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DAA" w:rsidRDefault="00D91DAA" w:rsidP="003B3153">
      <w:pPr>
        <w:pStyle w:val="Title"/>
        <w:tabs>
          <w:tab w:val="center" w:pos="4677"/>
        </w:tabs>
        <w:rPr>
          <w:rFonts w:ascii="Arial" w:hAnsi="Arial" w:cs="Arial"/>
          <w:b/>
          <w:sz w:val="36"/>
        </w:rPr>
      </w:pPr>
      <w:bookmarkStart w:id="0" w:name="_GoBack"/>
      <w:bookmarkEnd w:id="0"/>
      <w:r>
        <w:rPr>
          <w:noProof/>
          <w:lang w:eastAsia="en-AU"/>
        </w:rPr>
        <w:drawing>
          <wp:inline distT="0" distB="0" distL="0" distR="0">
            <wp:extent cx="2524991" cy="514350"/>
            <wp:effectExtent l="0" t="0" r="8890" b="0"/>
            <wp:docPr id="5" name="Picture 5"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3212" cy="524173"/>
                    </a:xfrm>
                    <a:prstGeom prst="rect">
                      <a:avLst/>
                    </a:prstGeom>
                    <a:noFill/>
                    <a:ln>
                      <a:noFill/>
                    </a:ln>
                  </pic:spPr>
                </pic:pic>
              </a:graphicData>
            </a:graphic>
          </wp:inline>
        </w:drawing>
      </w:r>
      <w:r w:rsidR="00106A69">
        <w:rPr>
          <w:rFonts w:ascii="Arial" w:hAnsi="Arial" w:cs="Arial"/>
          <w:b/>
          <w:sz w:val="36"/>
        </w:rPr>
        <w:tab/>
      </w:r>
    </w:p>
    <w:p w:rsidR="00C272A8" w:rsidRPr="00C272A8" w:rsidRDefault="00C272A8" w:rsidP="00C272A8"/>
    <w:p w:rsidR="003B3153" w:rsidRPr="003B3153" w:rsidRDefault="003B3153" w:rsidP="003B3153">
      <w:pPr>
        <w:pStyle w:val="Title"/>
        <w:jc w:val="center"/>
        <w:rPr>
          <w:rFonts w:ascii="Georgia" w:hAnsi="Georgia" w:cs="Calibri Light"/>
          <w:b/>
          <w:color w:val="0070C0"/>
          <w:sz w:val="36"/>
          <w:szCs w:val="36"/>
        </w:rPr>
      </w:pPr>
      <w:r w:rsidRPr="003B3153">
        <w:rPr>
          <w:rFonts w:ascii="Georgia" w:hAnsi="Georgia" w:cs="Calibri Light"/>
          <w:b/>
          <w:color w:val="0070C0"/>
          <w:sz w:val="36"/>
          <w:szCs w:val="36"/>
        </w:rPr>
        <w:t>Bluep</w:t>
      </w:r>
      <w:r w:rsidRPr="003B3153">
        <w:rPr>
          <w:rFonts w:ascii="Georgia" w:eastAsiaTheme="majorEastAsia" w:hAnsi="Georgia" w:cstheme="majorBidi"/>
          <w:b/>
          <w:bCs/>
          <w:color w:val="0070C0"/>
          <w:spacing w:val="4"/>
          <w:sz w:val="36"/>
          <w:szCs w:val="36"/>
          <w:lang w:eastAsia="en-AU"/>
        </w:rPr>
        <w:t>ri</w:t>
      </w:r>
      <w:r w:rsidRPr="003B3153">
        <w:rPr>
          <w:rFonts w:ascii="Georgia" w:hAnsi="Georgia" w:cs="Calibri Light"/>
          <w:b/>
          <w:color w:val="0070C0"/>
          <w:sz w:val="36"/>
          <w:szCs w:val="36"/>
        </w:rPr>
        <w:t xml:space="preserve">nt </w:t>
      </w:r>
      <w:r w:rsidR="00BE6CEB">
        <w:rPr>
          <w:rFonts w:ascii="Georgia" w:hAnsi="Georgia" w:cs="Calibri Light"/>
          <w:b/>
          <w:color w:val="0070C0"/>
          <w:sz w:val="36"/>
          <w:szCs w:val="36"/>
        </w:rPr>
        <w:t>Expert Reference Group</w:t>
      </w:r>
    </w:p>
    <w:p w:rsidR="00D91DAA" w:rsidRDefault="00D91DAA" w:rsidP="003B3153">
      <w:pPr>
        <w:pStyle w:val="Title"/>
        <w:jc w:val="center"/>
        <w:rPr>
          <w:rFonts w:ascii="Calibri Light" w:hAnsi="Calibri Light" w:cs="Calibri Light"/>
          <w:sz w:val="36"/>
          <w:szCs w:val="36"/>
        </w:rPr>
      </w:pPr>
      <w:r w:rsidRPr="003B3153">
        <w:rPr>
          <w:rFonts w:ascii="Calibri Light" w:hAnsi="Calibri Light" w:cs="Calibri Light"/>
          <w:sz w:val="36"/>
          <w:szCs w:val="36"/>
        </w:rPr>
        <w:t>Terms of Reference</w:t>
      </w:r>
    </w:p>
    <w:p w:rsidR="00346E8D" w:rsidRPr="00346E8D" w:rsidRDefault="003410F3" w:rsidP="00346E8D">
      <w:pPr>
        <w:spacing w:before="60" w:after="120"/>
        <w:ind w:left="720"/>
        <w:jc w:val="right"/>
        <w:rPr>
          <w:rFonts w:ascii="Calibri Light" w:hAnsi="Calibri Light" w:cs="Calibri Light"/>
          <w:sz w:val="22"/>
        </w:rPr>
      </w:pPr>
      <w:r>
        <w:rPr>
          <w:rFonts w:ascii="Calibri Light" w:hAnsi="Calibri Light" w:cs="Calibri Light"/>
          <w:sz w:val="22"/>
        </w:rPr>
        <w:t>September</w:t>
      </w:r>
      <w:r w:rsidR="0029706B">
        <w:rPr>
          <w:rFonts w:ascii="Calibri Light" w:hAnsi="Calibri Light" w:cs="Calibri Light"/>
          <w:sz w:val="22"/>
        </w:rPr>
        <w:t xml:space="preserve"> 2023</w:t>
      </w:r>
    </w:p>
    <w:p w:rsidR="00637426" w:rsidRDefault="002A0192" w:rsidP="000144EF">
      <w:pPr>
        <w:pStyle w:val="Heading1"/>
        <w:keepNext/>
        <w:keepLines/>
        <w:tabs>
          <w:tab w:val="center" w:pos="4320"/>
          <w:tab w:val="right" w:pos="8640"/>
        </w:tabs>
        <w:spacing w:before="240" w:after="120"/>
        <w:rPr>
          <w:rFonts w:ascii="Georgia" w:hAnsi="Georgia" w:cs="Arial"/>
        </w:rPr>
      </w:pPr>
      <w:r>
        <w:rPr>
          <w:rFonts w:ascii="Georgia" w:hAnsi="Georgia" w:cs="Arial"/>
        </w:rPr>
        <w:t>Context</w:t>
      </w:r>
    </w:p>
    <w:p w:rsidR="001F5821" w:rsidRPr="001F5821" w:rsidRDefault="001F5821" w:rsidP="001F5821">
      <w:pPr>
        <w:spacing w:before="60" w:after="120"/>
        <w:rPr>
          <w:rFonts w:ascii="Calibri Light" w:hAnsi="Calibri Light" w:cs="Calibri Light"/>
          <w:sz w:val="22"/>
        </w:rPr>
      </w:pPr>
      <w:r w:rsidRPr="001F5821">
        <w:rPr>
          <w:rFonts w:ascii="Calibri Light" w:hAnsi="Calibri Light" w:cs="Calibri Light"/>
          <w:sz w:val="22"/>
        </w:rPr>
        <w:t>Over recent decades, Australians have become less likely to join community groups, less likely to volunteer, less likely to play organised sport, less likely to attend religious services, and less likely to know their neighbours. This decline in social capital has broad implications for wellbeing, health and social connectedness.  </w:t>
      </w:r>
    </w:p>
    <w:p w:rsidR="001F5821" w:rsidRDefault="000D1110" w:rsidP="008D566B">
      <w:pPr>
        <w:spacing w:before="60" w:after="120"/>
        <w:rPr>
          <w:rFonts w:ascii="Calibri Light" w:hAnsi="Calibri Light" w:cs="Calibri Light"/>
          <w:sz w:val="22"/>
        </w:rPr>
      </w:pPr>
      <w:r>
        <w:rPr>
          <w:rFonts w:ascii="Calibri Light" w:hAnsi="Calibri Light" w:cs="Calibri Light"/>
          <w:sz w:val="22"/>
        </w:rPr>
        <w:t xml:space="preserve">The </w:t>
      </w:r>
      <w:r w:rsidR="002D5DCC">
        <w:rPr>
          <w:rFonts w:ascii="Calibri Light" w:hAnsi="Calibri Light" w:cs="Calibri Light"/>
          <w:sz w:val="22"/>
        </w:rPr>
        <w:t>n</w:t>
      </w:r>
      <w:r w:rsidR="002A0192">
        <w:rPr>
          <w:rFonts w:ascii="Calibri Light" w:hAnsi="Calibri Light" w:cs="Calibri Light"/>
          <w:sz w:val="22"/>
        </w:rPr>
        <w:t>ot-</w:t>
      </w:r>
      <w:r w:rsidR="002D5DCC">
        <w:rPr>
          <w:rFonts w:ascii="Calibri Light" w:hAnsi="Calibri Light" w:cs="Calibri Light"/>
          <w:sz w:val="22"/>
        </w:rPr>
        <w:t>f</w:t>
      </w:r>
      <w:r w:rsidR="002A0192">
        <w:rPr>
          <w:rFonts w:ascii="Calibri Light" w:hAnsi="Calibri Light" w:cs="Calibri Light"/>
          <w:sz w:val="22"/>
        </w:rPr>
        <w:t>or-</w:t>
      </w:r>
      <w:r w:rsidR="002D5DCC">
        <w:rPr>
          <w:rFonts w:ascii="Calibri Light" w:hAnsi="Calibri Light" w:cs="Calibri Light"/>
          <w:sz w:val="22"/>
        </w:rPr>
        <w:t>p</w:t>
      </w:r>
      <w:r w:rsidR="002A0192">
        <w:rPr>
          <w:rFonts w:ascii="Calibri Light" w:hAnsi="Calibri Light" w:cs="Calibri Light"/>
          <w:sz w:val="22"/>
        </w:rPr>
        <w:t>rofit (NFP)</w:t>
      </w:r>
      <w:r>
        <w:rPr>
          <w:rFonts w:ascii="Calibri Light" w:hAnsi="Calibri Light" w:cs="Calibri Light"/>
          <w:sz w:val="22"/>
        </w:rPr>
        <w:t xml:space="preserve"> </w:t>
      </w:r>
      <w:r w:rsidR="002A0192">
        <w:rPr>
          <w:rFonts w:ascii="Calibri Light" w:hAnsi="Calibri Light" w:cs="Calibri Light"/>
          <w:sz w:val="22"/>
        </w:rPr>
        <w:t xml:space="preserve">and charities </w:t>
      </w:r>
      <w:r>
        <w:rPr>
          <w:rFonts w:ascii="Calibri Light" w:hAnsi="Calibri Light" w:cs="Calibri Light"/>
          <w:sz w:val="22"/>
        </w:rPr>
        <w:t xml:space="preserve">sector builds social connectedness and social capital by bringing Australians together. </w:t>
      </w:r>
      <w:r w:rsidR="001F5821" w:rsidRPr="001F5821">
        <w:rPr>
          <w:rFonts w:ascii="Calibri Light" w:hAnsi="Calibri Light" w:cs="Calibri Light"/>
          <w:sz w:val="22"/>
        </w:rPr>
        <w:t xml:space="preserve">The crucial role </w:t>
      </w:r>
      <w:r w:rsidR="002A0192">
        <w:rPr>
          <w:rFonts w:ascii="Calibri Light" w:hAnsi="Calibri Light" w:cs="Calibri Light"/>
          <w:sz w:val="22"/>
        </w:rPr>
        <w:t xml:space="preserve">NFPs and </w:t>
      </w:r>
      <w:r w:rsidR="00647BB3">
        <w:rPr>
          <w:rFonts w:ascii="Calibri Light" w:hAnsi="Calibri Light" w:cs="Calibri Light"/>
          <w:sz w:val="22"/>
        </w:rPr>
        <w:t>charities hold</w:t>
      </w:r>
      <w:r w:rsidR="001F5821" w:rsidRPr="001F5821">
        <w:rPr>
          <w:rFonts w:ascii="Calibri Light" w:hAnsi="Calibri Light" w:cs="Calibri Light"/>
          <w:sz w:val="22"/>
        </w:rPr>
        <w:t xml:space="preserve"> in our communities has been highlighted in recent years, with organisations mobilising monetary donations, supplies, and volunteers to support those affected by the COVID-19 pandemic, natural disasters, and the rising cost of living. As we confront these and other challenges, </w:t>
      </w:r>
      <w:r w:rsidR="002A0192">
        <w:rPr>
          <w:rFonts w:ascii="Calibri Light" w:hAnsi="Calibri Light" w:cs="Calibri Light"/>
          <w:sz w:val="22"/>
        </w:rPr>
        <w:t>NFP’s and charities</w:t>
      </w:r>
      <w:r w:rsidR="001F5821" w:rsidRPr="001F5821">
        <w:rPr>
          <w:rFonts w:ascii="Calibri Light" w:hAnsi="Calibri Light" w:cs="Calibri Light"/>
          <w:sz w:val="22"/>
        </w:rPr>
        <w:t xml:space="preserve"> will continue to play a vital role in strengthening and reconnecting our communities.</w:t>
      </w:r>
      <w:r w:rsidR="001F5821">
        <w:rPr>
          <w:rFonts w:ascii="Calibri Light" w:hAnsi="Calibri Light" w:cs="Calibri Light"/>
          <w:sz w:val="22"/>
        </w:rPr>
        <w:t xml:space="preserve"> </w:t>
      </w:r>
      <w:r w:rsidR="001F5821" w:rsidRPr="008D566B">
        <w:rPr>
          <w:rFonts w:ascii="Calibri Light" w:hAnsi="Calibri Light" w:cs="Calibri Light"/>
          <w:sz w:val="22"/>
        </w:rPr>
        <w:t xml:space="preserve">The </w:t>
      </w:r>
      <w:r w:rsidR="002A0192">
        <w:rPr>
          <w:rFonts w:ascii="Calibri Light" w:hAnsi="Calibri Light" w:cs="Calibri Light"/>
          <w:sz w:val="22"/>
        </w:rPr>
        <w:t xml:space="preserve">NFP’s and charities </w:t>
      </w:r>
      <w:r w:rsidR="001F5821">
        <w:rPr>
          <w:rFonts w:ascii="Calibri Light" w:hAnsi="Calibri Light" w:cs="Calibri Light"/>
          <w:sz w:val="22"/>
        </w:rPr>
        <w:t xml:space="preserve">also bring great value to our economy, and </w:t>
      </w:r>
      <w:r w:rsidR="001F5821" w:rsidRPr="008D566B">
        <w:rPr>
          <w:rFonts w:ascii="Calibri Light" w:hAnsi="Calibri Light" w:cs="Calibri Light"/>
          <w:sz w:val="22"/>
        </w:rPr>
        <w:t>comprise around one-tenth of employment, and a significant amount of G</w:t>
      </w:r>
      <w:r w:rsidR="002A0192">
        <w:rPr>
          <w:rFonts w:ascii="Calibri Light" w:hAnsi="Calibri Light" w:cs="Calibri Light"/>
          <w:sz w:val="22"/>
        </w:rPr>
        <w:t xml:space="preserve">ross </w:t>
      </w:r>
      <w:r w:rsidR="001F5821" w:rsidRPr="008D566B">
        <w:rPr>
          <w:rFonts w:ascii="Calibri Light" w:hAnsi="Calibri Light" w:cs="Calibri Light"/>
          <w:sz w:val="22"/>
        </w:rPr>
        <w:t>D</w:t>
      </w:r>
      <w:r w:rsidR="002A0192">
        <w:rPr>
          <w:rFonts w:ascii="Calibri Light" w:hAnsi="Calibri Light" w:cs="Calibri Light"/>
          <w:sz w:val="22"/>
        </w:rPr>
        <w:t xml:space="preserve">omestic </w:t>
      </w:r>
      <w:r w:rsidR="001F5821" w:rsidRPr="008D566B">
        <w:rPr>
          <w:rFonts w:ascii="Calibri Light" w:hAnsi="Calibri Light" w:cs="Calibri Light"/>
          <w:sz w:val="22"/>
        </w:rPr>
        <w:t>P</w:t>
      </w:r>
      <w:r w:rsidR="002A0192">
        <w:rPr>
          <w:rFonts w:ascii="Calibri Light" w:hAnsi="Calibri Light" w:cs="Calibri Light"/>
          <w:sz w:val="22"/>
        </w:rPr>
        <w:t>roduct</w:t>
      </w:r>
      <w:r w:rsidR="001F5821" w:rsidRPr="008D566B">
        <w:rPr>
          <w:rFonts w:ascii="Calibri Light" w:hAnsi="Calibri Light" w:cs="Calibri Light"/>
          <w:sz w:val="22"/>
        </w:rPr>
        <w:t>.</w:t>
      </w:r>
    </w:p>
    <w:p w:rsidR="002A0192" w:rsidRDefault="002A0192" w:rsidP="34AD310C">
      <w:pPr>
        <w:spacing w:before="60" w:after="120"/>
        <w:rPr>
          <w:rFonts w:ascii="Calibri Light" w:hAnsi="Calibri Light" w:cs="Calibri Light"/>
          <w:sz w:val="22"/>
        </w:rPr>
      </w:pPr>
      <w:r w:rsidRPr="34AD310C">
        <w:rPr>
          <w:rFonts w:ascii="Calibri Light" w:hAnsi="Calibri Light" w:cs="Calibri Light"/>
          <w:sz w:val="22"/>
        </w:rPr>
        <w:t>In the 2022-23 October Budget the Government announce</w:t>
      </w:r>
      <w:r w:rsidR="00647BB3" w:rsidRPr="34AD310C">
        <w:rPr>
          <w:rFonts w:ascii="Calibri Light" w:hAnsi="Calibri Light" w:cs="Calibri Light"/>
          <w:sz w:val="22"/>
        </w:rPr>
        <w:t>d</w:t>
      </w:r>
      <w:r w:rsidRPr="34AD310C">
        <w:rPr>
          <w:rFonts w:ascii="Calibri Light" w:hAnsi="Calibri Light" w:cs="Calibri Light"/>
          <w:sz w:val="22"/>
        </w:rPr>
        <w:t xml:space="preserve"> the measure </w:t>
      </w:r>
      <w:r w:rsidRPr="34AD310C">
        <w:rPr>
          <w:rFonts w:ascii="Calibri Light" w:hAnsi="Calibri Light" w:cs="Calibri Light"/>
          <w:i/>
          <w:iCs/>
          <w:sz w:val="22"/>
        </w:rPr>
        <w:t xml:space="preserve">Development of the Not-for-profit (NFP) Sector Development Blueprint </w:t>
      </w:r>
      <w:r w:rsidRPr="34AD310C">
        <w:rPr>
          <w:rFonts w:ascii="Calibri Light" w:hAnsi="Calibri Light" w:cs="Calibri Light"/>
          <w:sz w:val="22"/>
        </w:rPr>
        <w:t>(the Blueprint)</w:t>
      </w:r>
      <w:r w:rsidRPr="34AD310C">
        <w:rPr>
          <w:rFonts w:ascii="Calibri Light" w:hAnsi="Calibri Light" w:cs="Calibri Light"/>
          <w:i/>
          <w:iCs/>
          <w:sz w:val="22"/>
        </w:rPr>
        <w:t xml:space="preserve"> and doubling philanthropic giving by 2030</w:t>
      </w:r>
      <w:r w:rsidRPr="34AD310C">
        <w:rPr>
          <w:rFonts w:ascii="Calibri Light" w:hAnsi="Calibri Light" w:cs="Calibri Light"/>
          <w:sz w:val="22"/>
        </w:rPr>
        <w:t xml:space="preserve">. The measure is a two pronged approach to provide a roadmap for Government reforms and </w:t>
      </w:r>
      <w:r w:rsidR="6B10ED1C" w:rsidRPr="34AD310C">
        <w:rPr>
          <w:rFonts w:ascii="Calibri Light" w:hAnsi="Calibri Light" w:cs="Calibri Light"/>
          <w:sz w:val="22"/>
        </w:rPr>
        <w:t>sector led</w:t>
      </w:r>
      <w:r w:rsidRPr="34AD310C">
        <w:rPr>
          <w:rFonts w:ascii="Calibri Light" w:hAnsi="Calibri Light" w:cs="Calibri Light"/>
          <w:sz w:val="22"/>
        </w:rPr>
        <w:t xml:space="preserve"> initiatives that will provide NFP and charity </w:t>
      </w:r>
      <w:r w:rsidR="00B61D21" w:rsidRPr="34AD310C">
        <w:rPr>
          <w:rFonts w:ascii="Calibri Light" w:hAnsi="Calibri Light" w:cs="Calibri Light"/>
          <w:sz w:val="22"/>
        </w:rPr>
        <w:t xml:space="preserve">sector </w:t>
      </w:r>
      <w:r w:rsidRPr="34AD310C">
        <w:rPr>
          <w:rFonts w:ascii="Calibri Light" w:hAnsi="Calibri Light" w:cs="Calibri Light"/>
          <w:sz w:val="22"/>
        </w:rPr>
        <w:t>organisations with sustainable solutions and business models</w:t>
      </w:r>
      <w:r w:rsidR="00B61D21" w:rsidRPr="34AD310C">
        <w:rPr>
          <w:rFonts w:ascii="Calibri Light" w:hAnsi="Calibri Light" w:cs="Calibri Light"/>
          <w:sz w:val="22"/>
        </w:rPr>
        <w:t xml:space="preserve"> through the development of a Blueprint</w:t>
      </w:r>
      <w:r w:rsidRPr="34AD310C">
        <w:rPr>
          <w:rFonts w:ascii="Calibri Light" w:hAnsi="Calibri Light" w:cs="Calibri Light"/>
          <w:sz w:val="22"/>
        </w:rPr>
        <w:t>. This will include support to expand services in the coming years.</w:t>
      </w:r>
    </w:p>
    <w:p w:rsidR="000D4375" w:rsidRDefault="000D4375" w:rsidP="000D4375">
      <w:pPr>
        <w:spacing w:before="60"/>
        <w:rPr>
          <w:rFonts w:ascii="Calibri Light" w:hAnsi="Calibri Light" w:cs="Calibri Light"/>
          <w:sz w:val="22"/>
        </w:rPr>
      </w:pPr>
      <w:r w:rsidRPr="000144EF">
        <w:rPr>
          <w:rFonts w:ascii="Calibri Light" w:hAnsi="Calibri Light" w:cs="Calibri Light"/>
          <w:sz w:val="22"/>
        </w:rPr>
        <w:t xml:space="preserve">The Department of Social Services </w:t>
      </w:r>
      <w:r>
        <w:rPr>
          <w:rFonts w:ascii="Calibri Light" w:hAnsi="Calibri Light" w:cs="Calibri Light"/>
          <w:sz w:val="22"/>
        </w:rPr>
        <w:t xml:space="preserve">(the department) </w:t>
      </w:r>
      <w:r w:rsidRPr="000144EF">
        <w:rPr>
          <w:rFonts w:ascii="Calibri Light" w:hAnsi="Calibri Light" w:cs="Calibri Light"/>
          <w:sz w:val="22"/>
        </w:rPr>
        <w:t xml:space="preserve">will work with </w:t>
      </w:r>
      <w:r>
        <w:rPr>
          <w:rFonts w:ascii="Calibri Light" w:hAnsi="Calibri Light" w:cs="Calibri Light"/>
          <w:sz w:val="22"/>
        </w:rPr>
        <w:t>the Community Services Advisory Group (CSAG)</w:t>
      </w:r>
      <w:r w:rsidRPr="000144EF">
        <w:rPr>
          <w:rFonts w:ascii="Calibri Light" w:hAnsi="Calibri Light" w:cs="Calibri Light"/>
          <w:sz w:val="22"/>
        </w:rPr>
        <w:t xml:space="preserve"> to develop a sector</w:t>
      </w:r>
      <w:r>
        <w:rPr>
          <w:rFonts w:ascii="Calibri Light" w:hAnsi="Calibri Light" w:cs="Calibri Light"/>
          <w:sz w:val="22"/>
        </w:rPr>
        <w:t>-</w:t>
      </w:r>
      <w:r w:rsidRPr="000144EF">
        <w:rPr>
          <w:rFonts w:ascii="Calibri Light" w:hAnsi="Calibri Light" w:cs="Calibri Light"/>
          <w:sz w:val="22"/>
        </w:rPr>
        <w:t>led Blueprint</w:t>
      </w:r>
      <w:r>
        <w:rPr>
          <w:rFonts w:ascii="Calibri Light" w:hAnsi="Calibri Light" w:cs="Calibri Light"/>
          <w:sz w:val="22"/>
        </w:rPr>
        <w:t>; t</w:t>
      </w:r>
      <w:r w:rsidRPr="000144EF">
        <w:rPr>
          <w:rFonts w:ascii="Calibri Light" w:hAnsi="Calibri Light" w:cs="Calibri Light"/>
          <w:sz w:val="22"/>
        </w:rPr>
        <w:t xml:space="preserve">he Treasury will deliver the </w:t>
      </w:r>
      <w:r w:rsidRPr="000144EF">
        <w:rPr>
          <w:rFonts w:ascii="Calibri Light" w:hAnsi="Calibri Light" w:cs="Calibri Light"/>
          <w:i/>
          <w:sz w:val="22"/>
        </w:rPr>
        <w:t>Review of Philanthropy</w:t>
      </w:r>
      <w:r w:rsidRPr="000144EF">
        <w:rPr>
          <w:rFonts w:ascii="Calibri Light" w:hAnsi="Calibri Light" w:cs="Calibri Light"/>
          <w:sz w:val="22"/>
        </w:rPr>
        <w:t xml:space="preserve"> thro</w:t>
      </w:r>
      <w:r>
        <w:rPr>
          <w:rFonts w:ascii="Calibri Light" w:hAnsi="Calibri Light" w:cs="Calibri Light"/>
          <w:sz w:val="22"/>
        </w:rPr>
        <w:t>ugh the Productivity Commission (</w:t>
      </w:r>
      <w:hyperlink r:id="rId12" w:history="1">
        <w:r w:rsidRPr="00DB16E6">
          <w:rPr>
            <w:rStyle w:val="Hyperlink"/>
            <w:rFonts w:ascii="Calibri Light" w:hAnsi="Calibri Light" w:cs="Calibri Light"/>
            <w:i/>
            <w:sz w:val="22"/>
          </w:rPr>
          <w:t>Budget Measures, Budget Paper No. 2</w:t>
        </w:r>
        <w:r w:rsidRPr="00DB16E6">
          <w:rPr>
            <w:rStyle w:val="Hyperlink"/>
            <w:rFonts w:ascii="Calibri Light" w:hAnsi="Calibri Light" w:cs="Calibri Light"/>
            <w:sz w:val="22"/>
          </w:rPr>
          <w:t>, Treasury Portfolio page 193-194 refers</w:t>
        </w:r>
      </w:hyperlink>
      <w:r>
        <w:rPr>
          <w:rFonts w:ascii="Calibri Light" w:hAnsi="Calibri Light" w:cs="Calibri Light"/>
          <w:sz w:val="22"/>
        </w:rPr>
        <w:t xml:space="preserve">). </w:t>
      </w:r>
    </w:p>
    <w:p w:rsidR="002A0192" w:rsidRPr="00B45500" w:rsidRDefault="002A0192" w:rsidP="002A0192">
      <w:pPr>
        <w:spacing w:before="60" w:after="120"/>
        <w:rPr>
          <w:rFonts w:ascii="Calibri Light" w:hAnsi="Calibri Light" w:cs="Calibri Light"/>
          <w:b/>
          <w:sz w:val="22"/>
        </w:rPr>
      </w:pPr>
      <w:r w:rsidRPr="00B45500">
        <w:rPr>
          <w:rFonts w:ascii="Calibri Light" w:hAnsi="Calibri Light" w:cs="Calibri Light"/>
          <w:b/>
          <w:sz w:val="22"/>
        </w:rPr>
        <w:t xml:space="preserve">The Blueprint is </w:t>
      </w:r>
      <w:r w:rsidR="00B61D21">
        <w:rPr>
          <w:rFonts w:ascii="Calibri Light" w:hAnsi="Calibri Light" w:cs="Calibri Light"/>
          <w:b/>
          <w:sz w:val="22"/>
        </w:rPr>
        <w:t xml:space="preserve">intended to be </w:t>
      </w:r>
      <w:r w:rsidRPr="00B45500">
        <w:rPr>
          <w:rFonts w:ascii="Calibri Light" w:hAnsi="Calibri Light" w:cs="Calibri Light"/>
          <w:b/>
          <w:sz w:val="22"/>
        </w:rPr>
        <w:t>a visionary document to ensure the</w:t>
      </w:r>
      <w:r w:rsidR="00B61D21">
        <w:rPr>
          <w:rFonts w:ascii="Calibri Light" w:hAnsi="Calibri Light" w:cs="Calibri Light"/>
          <w:b/>
          <w:sz w:val="22"/>
        </w:rPr>
        <w:t xml:space="preserve"> NFP and charity</w:t>
      </w:r>
      <w:r w:rsidRPr="00B45500">
        <w:rPr>
          <w:rFonts w:ascii="Calibri Light" w:hAnsi="Calibri Light" w:cs="Calibri Light"/>
          <w:b/>
          <w:sz w:val="22"/>
        </w:rPr>
        <w:t xml:space="preserve"> sector is ‘future ready’. A Blueprint to enable the sector to set its own direction </w:t>
      </w:r>
      <w:r>
        <w:rPr>
          <w:rFonts w:ascii="Calibri Light" w:hAnsi="Calibri Light" w:cs="Calibri Light"/>
          <w:b/>
          <w:sz w:val="22"/>
        </w:rPr>
        <w:t>and</w:t>
      </w:r>
      <w:r w:rsidRPr="00B45500">
        <w:rPr>
          <w:rFonts w:ascii="Calibri Light" w:hAnsi="Calibri Light" w:cs="Calibri Light"/>
          <w:b/>
          <w:sz w:val="22"/>
        </w:rPr>
        <w:t xml:space="preserve"> support Australians in need now and in the future.  </w:t>
      </w:r>
    </w:p>
    <w:p w:rsidR="003B3153" w:rsidRPr="003B3153" w:rsidRDefault="003B3153" w:rsidP="000144EF">
      <w:pPr>
        <w:pStyle w:val="Heading1"/>
        <w:keepNext/>
        <w:keepLines/>
        <w:tabs>
          <w:tab w:val="center" w:pos="4320"/>
          <w:tab w:val="right" w:pos="8640"/>
        </w:tabs>
        <w:spacing w:before="240" w:after="120"/>
        <w:rPr>
          <w:rFonts w:ascii="Georgia" w:hAnsi="Georgia" w:cs="Arial"/>
        </w:rPr>
      </w:pPr>
      <w:r w:rsidRPr="003B3153">
        <w:rPr>
          <w:rFonts w:ascii="Georgia" w:hAnsi="Georgia" w:cs="Arial"/>
        </w:rPr>
        <w:t xml:space="preserve">Objective </w:t>
      </w:r>
    </w:p>
    <w:p w:rsidR="0048704D" w:rsidRDefault="00B61D21" w:rsidP="00236734">
      <w:pPr>
        <w:spacing w:before="60" w:after="120"/>
        <w:rPr>
          <w:rFonts w:ascii="Calibri Light" w:hAnsi="Calibri Light" w:cs="Calibri Light"/>
          <w:sz w:val="22"/>
        </w:rPr>
      </w:pPr>
      <w:r>
        <w:rPr>
          <w:rFonts w:ascii="Calibri Light" w:hAnsi="Calibri Light" w:cs="Calibri Light"/>
          <w:sz w:val="22"/>
        </w:rPr>
        <w:t>The Blueprint Expert Advisory Group (BERG) will deliver advice to Government</w:t>
      </w:r>
      <w:r w:rsidR="0045550A">
        <w:rPr>
          <w:rFonts w:ascii="Calibri Light" w:hAnsi="Calibri Light" w:cs="Calibri Light"/>
          <w:sz w:val="22"/>
        </w:rPr>
        <w:t xml:space="preserve"> </w:t>
      </w:r>
      <w:r w:rsidR="00236734">
        <w:rPr>
          <w:rFonts w:ascii="Calibri Light" w:hAnsi="Calibri Light" w:cs="Calibri Light"/>
          <w:sz w:val="22"/>
        </w:rPr>
        <w:t>including</w:t>
      </w:r>
      <w:r w:rsidR="00236734" w:rsidRPr="5F5633BF">
        <w:rPr>
          <w:rFonts w:ascii="Calibri Light" w:hAnsi="Calibri Light" w:cs="Calibri Light"/>
          <w:sz w:val="22"/>
        </w:rPr>
        <w:t xml:space="preserve"> the</w:t>
      </w:r>
      <w:r w:rsidRPr="5F5633BF">
        <w:rPr>
          <w:rFonts w:ascii="Calibri Light" w:hAnsi="Calibri Light" w:cs="Calibri Light"/>
          <w:sz w:val="22"/>
        </w:rPr>
        <w:t xml:space="preserve"> de</w:t>
      </w:r>
      <w:r w:rsidR="0045550A" w:rsidRPr="5F5633BF">
        <w:rPr>
          <w:rFonts w:ascii="Calibri Light" w:hAnsi="Calibri Light" w:cs="Calibri Light"/>
          <w:sz w:val="22"/>
        </w:rPr>
        <w:t xml:space="preserve">velopment of a fully consulted </w:t>
      </w:r>
      <w:r w:rsidRPr="5F5633BF">
        <w:rPr>
          <w:rFonts w:ascii="Calibri Light" w:hAnsi="Calibri Light" w:cs="Calibri Light"/>
          <w:sz w:val="22"/>
        </w:rPr>
        <w:t xml:space="preserve">Blueprint charting out a </w:t>
      </w:r>
      <w:r w:rsidR="0078326E">
        <w:rPr>
          <w:rFonts w:ascii="Calibri Light" w:hAnsi="Calibri Light" w:cs="Calibri Light"/>
          <w:sz w:val="22"/>
        </w:rPr>
        <w:t xml:space="preserve">better </w:t>
      </w:r>
      <w:r w:rsidRPr="5F5633BF">
        <w:rPr>
          <w:rFonts w:ascii="Calibri Light" w:hAnsi="Calibri Light" w:cs="Calibri Light"/>
          <w:sz w:val="22"/>
        </w:rPr>
        <w:t>future for the</w:t>
      </w:r>
      <w:r w:rsidR="0045550A" w:rsidRPr="5F5633BF">
        <w:rPr>
          <w:rFonts w:ascii="Calibri Light" w:hAnsi="Calibri Light" w:cs="Calibri Light"/>
          <w:sz w:val="22"/>
        </w:rPr>
        <w:t xml:space="preserve"> </w:t>
      </w:r>
      <w:r w:rsidR="00C40A9B" w:rsidRPr="5F5633BF">
        <w:rPr>
          <w:rFonts w:ascii="Calibri Light" w:hAnsi="Calibri Light" w:cs="Calibri Light"/>
          <w:sz w:val="22"/>
        </w:rPr>
        <w:t xml:space="preserve">Australian </w:t>
      </w:r>
      <w:r w:rsidR="0045550A" w:rsidRPr="5F5633BF">
        <w:rPr>
          <w:rFonts w:ascii="Calibri Light" w:hAnsi="Calibri Light" w:cs="Calibri Light"/>
          <w:sz w:val="22"/>
        </w:rPr>
        <w:t>NFP and charities</w:t>
      </w:r>
      <w:r w:rsidRPr="5F5633BF">
        <w:rPr>
          <w:rFonts w:ascii="Calibri Light" w:hAnsi="Calibri Light" w:cs="Calibri Light"/>
          <w:sz w:val="22"/>
        </w:rPr>
        <w:t xml:space="preserve"> sector. The Blueprint will be used to develop a suite of sector</w:t>
      </w:r>
      <w:r w:rsidR="000D4375">
        <w:rPr>
          <w:rFonts w:ascii="Calibri Light" w:hAnsi="Calibri Light" w:cs="Calibri Light"/>
          <w:sz w:val="22"/>
        </w:rPr>
        <w:noBreakHyphen/>
      </w:r>
      <w:r w:rsidRPr="5F5633BF">
        <w:rPr>
          <w:rFonts w:ascii="Calibri Light" w:hAnsi="Calibri Light" w:cs="Calibri Light"/>
          <w:sz w:val="22"/>
        </w:rPr>
        <w:t xml:space="preserve">led workable and effective options for reform to strengthen social capital and </w:t>
      </w:r>
      <w:r w:rsidR="0078326E">
        <w:rPr>
          <w:rFonts w:ascii="Calibri Light" w:hAnsi="Calibri Light" w:cs="Calibri Light"/>
          <w:sz w:val="22"/>
        </w:rPr>
        <w:t>a vibrant</w:t>
      </w:r>
      <w:r w:rsidRPr="5F5633BF">
        <w:rPr>
          <w:rFonts w:ascii="Calibri Light" w:hAnsi="Calibri Light" w:cs="Calibri Light"/>
          <w:sz w:val="22"/>
        </w:rPr>
        <w:t xml:space="preserve"> sector. </w:t>
      </w:r>
      <w:r w:rsidR="00E3313A" w:rsidRPr="00E3313A">
        <w:rPr>
          <w:rFonts w:ascii="Calibri Light" w:hAnsi="Calibri Light" w:cs="Calibri Light"/>
          <w:sz w:val="22"/>
        </w:rPr>
        <w:t>A stronger</w:t>
      </w:r>
      <w:r w:rsidR="003F0F00">
        <w:rPr>
          <w:rFonts w:ascii="Calibri Light" w:hAnsi="Calibri Light" w:cs="Calibri Light"/>
          <w:sz w:val="22"/>
        </w:rPr>
        <w:t xml:space="preserve"> charities </w:t>
      </w:r>
      <w:r w:rsidR="00E3313A">
        <w:rPr>
          <w:rFonts w:ascii="Calibri Light" w:hAnsi="Calibri Light" w:cs="Calibri Light"/>
          <w:sz w:val="22"/>
        </w:rPr>
        <w:t>sector will</w:t>
      </w:r>
      <w:r w:rsidR="003F0F00">
        <w:rPr>
          <w:rFonts w:ascii="Calibri Light" w:hAnsi="Calibri Light" w:cs="Calibri Light"/>
          <w:sz w:val="22"/>
        </w:rPr>
        <w:t xml:space="preserve"> </w:t>
      </w:r>
      <w:r w:rsidR="00E3313A">
        <w:rPr>
          <w:rFonts w:ascii="Calibri Light" w:hAnsi="Calibri Light" w:cs="Calibri Light"/>
          <w:sz w:val="22"/>
        </w:rPr>
        <w:t>contribute to</w:t>
      </w:r>
      <w:r w:rsidR="003F0F00">
        <w:rPr>
          <w:rFonts w:ascii="Calibri Light" w:hAnsi="Calibri Light" w:cs="Calibri Light"/>
          <w:sz w:val="22"/>
        </w:rPr>
        <w:t xml:space="preserve"> stronger, more cohesive communities and </w:t>
      </w:r>
      <w:r w:rsidR="00E3313A">
        <w:rPr>
          <w:rFonts w:ascii="Calibri Light" w:hAnsi="Calibri Light" w:cs="Calibri Light"/>
          <w:sz w:val="22"/>
        </w:rPr>
        <w:t xml:space="preserve">lead to </w:t>
      </w:r>
      <w:r w:rsidR="003F0F00">
        <w:rPr>
          <w:rFonts w:ascii="Calibri Light" w:hAnsi="Calibri Light" w:cs="Calibri Light"/>
          <w:sz w:val="22"/>
        </w:rPr>
        <w:t xml:space="preserve">a more inclusive society.  </w:t>
      </w:r>
    </w:p>
    <w:p w:rsidR="00C40A9B" w:rsidRPr="00C40A9B" w:rsidRDefault="00C40A9B" w:rsidP="00C40A9B">
      <w:pPr>
        <w:pStyle w:val="Heading1"/>
        <w:keepNext/>
        <w:keepLines/>
        <w:tabs>
          <w:tab w:val="center" w:pos="4320"/>
          <w:tab w:val="right" w:pos="8640"/>
        </w:tabs>
        <w:spacing w:before="240" w:after="120"/>
        <w:rPr>
          <w:rFonts w:ascii="Georgia" w:hAnsi="Georgia" w:cs="Arial"/>
        </w:rPr>
      </w:pPr>
      <w:r w:rsidRPr="00C40A9B">
        <w:rPr>
          <w:rFonts w:ascii="Georgia" w:hAnsi="Georgia" w:cs="Arial"/>
        </w:rPr>
        <w:t>Scope</w:t>
      </w:r>
    </w:p>
    <w:p w:rsidR="002405CA" w:rsidRDefault="002405CA" w:rsidP="00236734">
      <w:pPr>
        <w:spacing w:before="60" w:after="120"/>
        <w:rPr>
          <w:rFonts w:ascii="Calibri Light" w:hAnsi="Calibri Light" w:cs="Calibri Light"/>
          <w:sz w:val="22"/>
        </w:rPr>
      </w:pPr>
      <w:r>
        <w:rPr>
          <w:rFonts w:ascii="Calibri Light" w:hAnsi="Calibri Light" w:cs="Calibri Light"/>
          <w:sz w:val="22"/>
        </w:rPr>
        <w:t xml:space="preserve">Recommendations in the Blueprint will focus on the 60,000 charities and not-for profits that are regulated through the Australian Charities and Not for Profit Commission (ACNC). While the focus is on the regulated NFPs and charities, the recommendations in the Blueprint will have flow on effects for the broader NFP sector, regardless of size. </w:t>
      </w:r>
    </w:p>
    <w:p w:rsidR="00993489" w:rsidRPr="00993489" w:rsidRDefault="00993489" w:rsidP="00906CD9">
      <w:pPr>
        <w:spacing w:after="120"/>
        <w:rPr>
          <w:rFonts w:ascii="Calibri Light" w:eastAsia="Arial" w:hAnsi="Calibri Light" w:cs="Calibri Light"/>
          <w:sz w:val="22"/>
          <w:lang w:val="en-US"/>
        </w:rPr>
      </w:pPr>
      <w:r w:rsidRPr="00993489">
        <w:rPr>
          <w:rFonts w:ascii="Calibri Light" w:eastAsia="Arial" w:hAnsi="Calibri Light" w:cs="Calibri Light"/>
          <w:sz w:val="22"/>
          <w:lang w:val="en-US"/>
        </w:rPr>
        <w:t xml:space="preserve">BERG incorporates expertise and a diverse representation of perspectives to ensure efficient progress on the Blueprint. The direct involvement of the identified sector experts and representatives is expected to provide vital perspectives in developing workable and effective options for reform. In addition, BERG consultations will ensure engagement from the broader </w:t>
      </w:r>
      <w:r w:rsidR="00C40A9B">
        <w:rPr>
          <w:rFonts w:ascii="Calibri Light" w:eastAsia="Arial" w:hAnsi="Calibri Light" w:cs="Calibri Light"/>
          <w:sz w:val="22"/>
          <w:lang w:val="en-US"/>
        </w:rPr>
        <w:t xml:space="preserve">NFP and charities </w:t>
      </w:r>
      <w:r w:rsidRPr="00993489">
        <w:rPr>
          <w:rFonts w:ascii="Calibri Light" w:eastAsia="Arial" w:hAnsi="Calibri Light" w:cs="Calibri Light"/>
          <w:sz w:val="22"/>
          <w:lang w:val="en-US"/>
        </w:rPr>
        <w:t>sector.</w:t>
      </w:r>
    </w:p>
    <w:p w:rsidR="00993489" w:rsidRPr="00993489" w:rsidRDefault="00993489" w:rsidP="00993489">
      <w:pPr>
        <w:spacing w:after="120"/>
        <w:rPr>
          <w:rFonts w:ascii="Calibri Light" w:eastAsia="Arial" w:hAnsi="Calibri Light" w:cs="Calibri Light"/>
          <w:sz w:val="22"/>
          <w:lang w:val="en-US"/>
        </w:rPr>
      </w:pPr>
      <w:r w:rsidRPr="00993489">
        <w:rPr>
          <w:rFonts w:ascii="Calibri Light" w:eastAsia="Arial" w:hAnsi="Calibri Light" w:cs="Calibri Light"/>
          <w:sz w:val="22"/>
          <w:lang w:val="en-US"/>
        </w:rPr>
        <w:t xml:space="preserve">BERG will conduct consultation with the sector to further develop priority areas for reform, publishing an issues paper </w:t>
      </w:r>
      <w:r w:rsidR="00434A32">
        <w:rPr>
          <w:rFonts w:ascii="Calibri Light" w:eastAsia="Arial" w:hAnsi="Calibri Light" w:cs="Calibri Light"/>
          <w:sz w:val="22"/>
          <w:lang w:val="en-US"/>
        </w:rPr>
        <w:t>as the basis for broad public consultation</w:t>
      </w:r>
      <w:r w:rsidRPr="00993489">
        <w:rPr>
          <w:rFonts w:ascii="Calibri Light" w:eastAsia="Arial" w:hAnsi="Calibri Light" w:cs="Calibri Light"/>
          <w:sz w:val="22"/>
          <w:lang w:val="en-US"/>
        </w:rPr>
        <w:t xml:space="preserve">. The BERG Issues Paper will be published on </w:t>
      </w:r>
      <w:hyperlink r:id="rId13" w:history="1">
        <w:r w:rsidRPr="00993489">
          <w:rPr>
            <w:rStyle w:val="Hyperlink"/>
            <w:rFonts w:ascii="Calibri Light" w:eastAsia="Arial" w:hAnsi="Calibri Light" w:cs="Calibri Light"/>
            <w:sz w:val="22"/>
            <w:lang w:val="en-US"/>
          </w:rPr>
          <w:t>engage.dss.gov.au</w:t>
        </w:r>
      </w:hyperlink>
      <w:r w:rsidRPr="00993489">
        <w:rPr>
          <w:rFonts w:ascii="Calibri Light" w:eastAsia="Arial" w:hAnsi="Calibri Light" w:cs="Calibri Light"/>
          <w:sz w:val="22"/>
          <w:lang w:val="en-US"/>
        </w:rPr>
        <w:t xml:space="preserve">, with BERG conducting extensive consultations </w:t>
      </w:r>
      <w:r w:rsidR="00600886">
        <w:rPr>
          <w:rFonts w:ascii="Calibri Light" w:eastAsia="Arial" w:hAnsi="Calibri Light" w:cs="Calibri Light"/>
          <w:sz w:val="22"/>
          <w:lang w:val="en-US"/>
        </w:rPr>
        <w:t xml:space="preserve">that are accessible and culturally safe and appropriate </w:t>
      </w:r>
      <w:r w:rsidRPr="00993489">
        <w:rPr>
          <w:rFonts w:ascii="Calibri Light" w:eastAsia="Arial" w:hAnsi="Calibri Light" w:cs="Calibri Light"/>
          <w:sz w:val="22"/>
          <w:lang w:val="en-US"/>
        </w:rPr>
        <w:t xml:space="preserve">on the issues identified in the paper. </w:t>
      </w:r>
    </w:p>
    <w:p w:rsidR="00993489" w:rsidRPr="00993489" w:rsidRDefault="00993489" w:rsidP="00993489">
      <w:pPr>
        <w:spacing w:after="120"/>
        <w:rPr>
          <w:rFonts w:ascii="Calibri Light" w:eastAsia="Arial" w:hAnsi="Calibri Light" w:cs="Calibri Light"/>
          <w:sz w:val="22"/>
          <w:lang w:val="en-US"/>
        </w:rPr>
      </w:pPr>
      <w:r w:rsidRPr="00993489">
        <w:rPr>
          <w:rFonts w:ascii="Calibri Light" w:eastAsia="Arial" w:hAnsi="Calibri Light" w:cs="Calibri Light"/>
          <w:sz w:val="22"/>
          <w:lang w:val="en-US"/>
        </w:rPr>
        <w:t>The final Sector Development Blueprint</w:t>
      </w:r>
      <w:r w:rsidR="00434A32">
        <w:rPr>
          <w:rFonts w:ascii="Calibri Light" w:eastAsia="Arial" w:hAnsi="Calibri Light" w:cs="Calibri Light"/>
          <w:sz w:val="22"/>
          <w:lang w:val="en-US"/>
        </w:rPr>
        <w:t xml:space="preserve"> to be</w:t>
      </w:r>
      <w:r w:rsidRPr="00993489">
        <w:rPr>
          <w:rFonts w:ascii="Calibri Light" w:eastAsia="Arial" w:hAnsi="Calibri Light" w:cs="Calibri Light"/>
          <w:sz w:val="22"/>
          <w:lang w:val="en-US"/>
        </w:rPr>
        <w:t xml:space="preserve"> delivered to Government will be shaped by BERG recommendations around options to increase the sector’s effectiveness, including long-term sustainable solutions. BERG will submit the final Blueprint to the Minister for Social Services and </w:t>
      </w:r>
      <w:r w:rsidR="00D26029">
        <w:rPr>
          <w:rFonts w:ascii="Calibri Light" w:eastAsia="Arial" w:hAnsi="Calibri Light" w:cs="Calibri Light"/>
          <w:sz w:val="22"/>
          <w:lang w:val="en-US"/>
        </w:rPr>
        <w:t xml:space="preserve">to </w:t>
      </w:r>
      <w:r w:rsidRPr="00993489">
        <w:rPr>
          <w:rFonts w:ascii="Calibri Light" w:eastAsia="Arial" w:hAnsi="Calibri Light" w:cs="Calibri Light"/>
          <w:sz w:val="22"/>
          <w:lang w:val="en-US"/>
        </w:rPr>
        <w:t xml:space="preserve">the Treasurer. </w:t>
      </w:r>
    </w:p>
    <w:p w:rsidR="00B61D21" w:rsidRPr="00250326" w:rsidRDefault="00B61D21" w:rsidP="00250326">
      <w:pPr>
        <w:pStyle w:val="Heading2"/>
        <w:spacing w:before="240"/>
        <w:rPr>
          <w:rFonts w:eastAsia="Arial"/>
        </w:rPr>
      </w:pPr>
      <w:r w:rsidRPr="00250326">
        <w:rPr>
          <w:rFonts w:eastAsia="Arial"/>
        </w:rPr>
        <w:t>Areas of Focus</w:t>
      </w:r>
    </w:p>
    <w:p w:rsidR="00B61D21" w:rsidRDefault="00B61D21" w:rsidP="00D26029">
      <w:pPr>
        <w:spacing w:after="120"/>
        <w:rPr>
          <w:rFonts w:ascii="Calibri Light" w:eastAsia="Arial" w:hAnsi="Calibri Light" w:cs="Calibri Light"/>
          <w:sz w:val="22"/>
          <w:lang w:val="en-US"/>
        </w:rPr>
      </w:pPr>
      <w:r>
        <w:rPr>
          <w:rFonts w:ascii="Calibri Light" w:eastAsia="Arial" w:hAnsi="Calibri Light" w:cs="Calibri Light"/>
          <w:sz w:val="22"/>
          <w:lang w:val="en-US"/>
        </w:rPr>
        <w:t>The BERG will address the following matters in the development of the issues paper:</w:t>
      </w:r>
    </w:p>
    <w:p w:rsidR="00B61D21" w:rsidRDefault="00B61D21" w:rsidP="00B61D21">
      <w:pPr>
        <w:pStyle w:val="ListParagraph"/>
        <w:numPr>
          <w:ilvl w:val="0"/>
          <w:numId w:val="22"/>
        </w:numPr>
        <w:contextualSpacing w:val="0"/>
        <w:rPr>
          <w:rFonts w:ascii="Calibri Light" w:eastAsia="Arial" w:hAnsi="Calibri Light" w:cs="Calibri Light"/>
          <w:sz w:val="22"/>
        </w:rPr>
      </w:pPr>
      <w:r w:rsidRPr="00B45500">
        <w:rPr>
          <w:rFonts w:ascii="Calibri Light" w:eastAsia="Arial" w:hAnsi="Calibri Light" w:cs="Calibri Light"/>
          <w:sz w:val="22"/>
          <w:u w:val="single"/>
          <w:lang w:val="en-US"/>
        </w:rPr>
        <w:t>M</w:t>
      </w:r>
      <w:r w:rsidRPr="005B1B49">
        <w:rPr>
          <w:rFonts w:ascii="Calibri Light" w:eastAsia="Arial" w:hAnsi="Calibri Light" w:cs="Calibri Light"/>
          <w:sz w:val="22"/>
          <w:u w:val="single"/>
        </w:rPr>
        <w:t>easurement</w:t>
      </w:r>
      <w:r w:rsidRPr="00B45500">
        <w:rPr>
          <w:rFonts w:ascii="Calibri Light" w:eastAsia="Arial" w:hAnsi="Calibri Light" w:cs="Calibri Light"/>
          <w:sz w:val="22"/>
          <w:u w:val="single"/>
        </w:rPr>
        <w:t xml:space="preserve">, </w:t>
      </w:r>
      <w:r>
        <w:rPr>
          <w:rFonts w:ascii="Calibri Light" w:eastAsia="Arial" w:hAnsi="Calibri Light" w:cs="Calibri Light"/>
          <w:sz w:val="22"/>
          <w:u w:val="single"/>
        </w:rPr>
        <w:t>O</w:t>
      </w:r>
      <w:r w:rsidRPr="00B45500">
        <w:rPr>
          <w:rFonts w:ascii="Calibri Light" w:eastAsia="Arial" w:hAnsi="Calibri Light" w:cs="Calibri Light"/>
          <w:sz w:val="22"/>
          <w:u w:val="single"/>
        </w:rPr>
        <w:t xml:space="preserve">utcomes, and </w:t>
      </w:r>
      <w:r>
        <w:rPr>
          <w:rFonts w:ascii="Calibri Light" w:eastAsia="Arial" w:hAnsi="Calibri Light" w:cs="Calibri Light"/>
          <w:sz w:val="22"/>
          <w:u w:val="single"/>
        </w:rPr>
        <w:t>Q</w:t>
      </w:r>
      <w:r w:rsidRPr="00B45500">
        <w:rPr>
          <w:rFonts w:ascii="Calibri Light" w:eastAsia="Arial" w:hAnsi="Calibri Light" w:cs="Calibri Light"/>
          <w:sz w:val="22"/>
          <w:u w:val="single"/>
        </w:rPr>
        <w:t xml:space="preserve">uality of </w:t>
      </w:r>
      <w:r>
        <w:rPr>
          <w:rFonts w:ascii="Calibri Light" w:eastAsia="Arial" w:hAnsi="Calibri Light" w:cs="Calibri Light"/>
          <w:sz w:val="22"/>
          <w:u w:val="single"/>
        </w:rPr>
        <w:t>S</w:t>
      </w:r>
      <w:r w:rsidRPr="00B45500">
        <w:rPr>
          <w:rFonts w:ascii="Calibri Light" w:eastAsia="Arial" w:hAnsi="Calibri Light" w:cs="Calibri Light"/>
          <w:sz w:val="22"/>
          <w:u w:val="single"/>
        </w:rPr>
        <w:t>ervices</w:t>
      </w:r>
      <w:r>
        <w:rPr>
          <w:rFonts w:ascii="Calibri Light" w:eastAsia="Arial" w:hAnsi="Calibri Light" w:cs="Calibri Light"/>
          <w:sz w:val="22"/>
        </w:rPr>
        <w:t>, including but not limited to:</w:t>
      </w:r>
    </w:p>
    <w:p w:rsidR="00C7327F" w:rsidRDefault="00F97CA9" w:rsidP="00F97CA9">
      <w:pPr>
        <w:pStyle w:val="ListParagraph"/>
        <w:numPr>
          <w:ilvl w:val="1"/>
          <w:numId w:val="22"/>
        </w:numPr>
        <w:contextualSpacing w:val="0"/>
        <w:rPr>
          <w:rFonts w:ascii="Calibri Light" w:eastAsia="Arial" w:hAnsi="Calibri Light" w:cs="Calibri Light"/>
          <w:sz w:val="22"/>
        </w:rPr>
      </w:pPr>
      <w:r w:rsidRPr="00F97CA9">
        <w:rPr>
          <w:rFonts w:ascii="Calibri Light" w:eastAsia="Arial" w:hAnsi="Calibri Light" w:cs="Calibri Light"/>
          <w:sz w:val="22"/>
        </w:rPr>
        <w:t>outcome reporting and data analysis tools</w:t>
      </w:r>
      <w:r>
        <w:rPr>
          <w:rFonts w:ascii="Calibri Light" w:eastAsia="Arial" w:hAnsi="Calibri Light" w:cs="Calibri Light"/>
          <w:sz w:val="22"/>
        </w:rPr>
        <w:t>; and</w:t>
      </w:r>
    </w:p>
    <w:p w:rsidR="00F97CA9" w:rsidRDefault="00F97CA9" w:rsidP="00F97CA9">
      <w:pPr>
        <w:pStyle w:val="ListParagraph"/>
        <w:numPr>
          <w:ilvl w:val="1"/>
          <w:numId w:val="22"/>
        </w:numPr>
        <w:spacing w:after="120"/>
        <w:ind w:left="1434" w:hanging="357"/>
        <w:contextualSpacing w:val="0"/>
        <w:rPr>
          <w:rFonts w:ascii="Calibri Light" w:eastAsia="Arial" w:hAnsi="Calibri Light" w:cs="Calibri Light"/>
          <w:sz w:val="22"/>
        </w:rPr>
      </w:pPr>
      <w:r w:rsidRPr="00F97CA9">
        <w:rPr>
          <w:rFonts w:ascii="Calibri Light" w:eastAsia="Arial" w:hAnsi="Calibri Light" w:cs="Calibri Light"/>
          <w:sz w:val="22"/>
        </w:rPr>
        <w:t>greater accountability in terms of outcomes</w:t>
      </w:r>
      <w:r>
        <w:rPr>
          <w:rFonts w:ascii="Calibri Light" w:eastAsia="Arial" w:hAnsi="Calibri Light" w:cs="Calibri Light"/>
          <w:sz w:val="22"/>
        </w:rPr>
        <w:t>.</w:t>
      </w:r>
    </w:p>
    <w:p w:rsidR="00C7327F" w:rsidRDefault="00C7327F" w:rsidP="00C7327F">
      <w:pPr>
        <w:pStyle w:val="ListParagraph"/>
        <w:numPr>
          <w:ilvl w:val="0"/>
          <w:numId w:val="22"/>
        </w:numPr>
        <w:contextualSpacing w:val="0"/>
        <w:rPr>
          <w:rFonts w:ascii="Calibri Light" w:eastAsia="Arial" w:hAnsi="Calibri Light" w:cs="Calibri Light"/>
          <w:sz w:val="22"/>
        </w:rPr>
      </w:pPr>
      <w:r w:rsidRPr="00AA410B">
        <w:rPr>
          <w:rFonts w:ascii="Calibri Light" w:eastAsia="Arial" w:hAnsi="Calibri Light" w:cs="Calibri Light"/>
          <w:sz w:val="22"/>
          <w:u w:val="single"/>
        </w:rPr>
        <w:t>G</w:t>
      </w:r>
      <w:r w:rsidR="005F2A4D">
        <w:rPr>
          <w:rFonts w:ascii="Calibri Light" w:eastAsia="Arial" w:hAnsi="Calibri Light" w:cs="Calibri Light"/>
          <w:sz w:val="22"/>
          <w:u w:val="single"/>
        </w:rPr>
        <w:t>overnance, Organisation Structures and Legal E</w:t>
      </w:r>
      <w:r w:rsidR="00B61D21" w:rsidRPr="00AA410B">
        <w:rPr>
          <w:rFonts w:ascii="Calibri Light" w:eastAsia="Arial" w:hAnsi="Calibri Light" w:cs="Calibri Light"/>
          <w:sz w:val="22"/>
          <w:u w:val="single"/>
        </w:rPr>
        <w:t>nvironments</w:t>
      </w:r>
      <w:r w:rsidR="00B61D21">
        <w:rPr>
          <w:rFonts w:ascii="Calibri Light" w:eastAsia="Arial" w:hAnsi="Calibri Light" w:cs="Calibri Light"/>
          <w:sz w:val="22"/>
        </w:rPr>
        <w:t xml:space="preserve">, including </w:t>
      </w:r>
      <w:r w:rsidR="00815A2D">
        <w:rPr>
          <w:rFonts w:ascii="Calibri Light" w:eastAsia="Arial" w:hAnsi="Calibri Light" w:cs="Calibri Light"/>
          <w:sz w:val="22"/>
        </w:rPr>
        <w:t>but not limited to:</w:t>
      </w:r>
    </w:p>
    <w:p w:rsidR="00B61D21" w:rsidRPr="00C7327F" w:rsidRDefault="00B61D21" w:rsidP="00C7327F">
      <w:pPr>
        <w:pStyle w:val="ListParagraph"/>
        <w:numPr>
          <w:ilvl w:val="1"/>
          <w:numId w:val="22"/>
        </w:numPr>
        <w:contextualSpacing w:val="0"/>
        <w:rPr>
          <w:rFonts w:ascii="Calibri Light" w:eastAsia="Arial" w:hAnsi="Calibri Light" w:cs="Calibri Light"/>
          <w:sz w:val="22"/>
        </w:rPr>
      </w:pPr>
      <w:r>
        <w:rPr>
          <w:rFonts w:ascii="Calibri Light" w:eastAsia="Arial" w:hAnsi="Calibri Light" w:cs="Calibri Light"/>
          <w:sz w:val="22"/>
        </w:rPr>
        <w:t xml:space="preserve">drivers of </w:t>
      </w:r>
      <w:r w:rsidRPr="00B45500">
        <w:rPr>
          <w:rFonts w:ascii="Calibri Light" w:eastAsia="Arial" w:hAnsi="Calibri Light" w:cs="Calibri Light"/>
          <w:sz w:val="22"/>
        </w:rPr>
        <w:t>organisational legal structures and governance frameworks</w:t>
      </w:r>
      <w:r>
        <w:rPr>
          <w:rFonts w:ascii="Calibri Light" w:eastAsia="Arial" w:hAnsi="Calibri Light" w:cs="Calibri Light"/>
          <w:sz w:val="22"/>
        </w:rPr>
        <w:t>;</w:t>
      </w:r>
      <w:r w:rsidRPr="00B45500">
        <w:rPr>
          <w:rFonts w:ascii="Calibri Light" w:eastAsia="Arial" w:hAnsi="Calibri Light" w:cs="Calibri Light"/>
          <w:sz w:val="22"/>
        </w:rPr>
        <w:t xml:space="preserve"> </w:t>
      </w:r>
    </w:p>
    <w:p w:rsidR="00B61D21" w:rsidRPr="00C7327F" w:rsidRDefault="00B61D21" w:rsidP="00B61D21">
      <w:pPr>
        <w:pStyle w:val="ListParagraph"/>
        <w:numPr>
          <w:ilvl w:val="1"/>
          <w:numId w:val="22"/>
        </w:numPr>
        <w:contextualSpacing w:val="0"/>
        <w:rPr>
          <w:rFonts w:ascii="Calibri Light" w:eastAsia="Arial" w:hAnsi="Calibri Light" w:cs="Calibri Light"/>
          <w:sz w:val="22"/>
        </w:rPr>
      </w:pPr>
      <w:r>
        <w:rPr>
          <w:rFonts w:ascii="Calibri Light" w:eastAsia="Arial" w:hAnsi="Calibri Light" w:cs="Calibri Light"/>
          <w:sz w:val="22"/>
        </w:rPr>
        <w:t xml:space="preserve">actual </w:t>
      </w:r>
      <w:r w:rsidRPr="00B45500">
        <w:rPr>
          <w:rFonts w:ascii="Calibri Light" w:eastAsia="Arial" w:hAnsi="Calibri Light" w:cs="Calibri Light"/>
          <w:sz w:val="22"/>
        </w:rPr>
        <w:t>cost of administrative obligations</w:t>
      </w:r>
      <w:r>
        <w:rPr>
          <w:rFonts w:ascii="Calibri Light" w:eastAsia="Arial" w:hAnsi="Calibri Light" w:cs="Calibri Light"/>
          <w:sz w:val="22"/>
        </w:rPr>
        <w:t xml:space="preserve">; and </w:t>
      </w:r>
    </w:p>
    <w:p w:rsidR="00B61D21" w:rsidRPr="00D917D0" w:rsidRDefault="00B61D21" w:rsidP="00B61D21">
      <w:pPr>
        <w:pStyle w:val="ListParagraph"/>
        <w:numPr>
          <w:ilvl w:val="1"/>
          <w:numId w:val="22"/>
        </w:numPr>
        <w:spacing w:after="120"/>
        <w:ind w:left="1434" w:hanging="357"/>
        <w:contextualSpacing w:val="0"/>
      </w:pPr>
      <w:r>
        <w:rPr>
          <w:rFonts w:ascii="Calibri Light" w:eastAsia="Arial" w:hAnsi="Calibri Light" w:cs="Calibri Light"/>
          <w:sz w:val="22"/>
        </w:rPr>
        <w:t>s</w:t>
      </w:r>
      <w:r w:rsidRPr="00B45500">
        <w:rPr>
          <w:rFonts w:ascii="Calibri Light" w:eastAsia="Arial" w:hAnsi="Calibri Light" w:cs="Calibri Light"/>
          <w:sz w:val="22"/>
        </w:rPr>
        <w:t>treamlining reporting obligations</w:t>
      </w:r>
      <w:r>
        <w:rPr>
          <w:rFonts w:ascii="Calibri Light" w:eastAsia="Arial" w:hAnsi="Calibri Light" w:cs="Calibri Light"/>
          <w:sz w:val="22"/>
        </w:rPr>
        <w:t>.</w:t>
      </w:r>
    </w:p>
    <w:p w:rsidR="00B61D21" w:rsidRPr="00B45500" w:rsidRDefault="00B61D21" w:rsidP="00B61D21">
      <w:pPr>
        <w:pStyle w:val="ListParagraph"/>
        <w:numPr>
          <w:ilvl w:val="0"/>
          <w:numId w:val="22"/>
        </w:numPr>
        <w:contextualSpacing w:val="0"/>
        <w:rPr>
          <w:rFonts w:ascii="Calibri Light" w:eastAsia="Arial" w:hAnsi="Calibri Light" w:cs="Calibri Light"/>
          <w:sz w:val="22"/>
          <w:u w:val="single"/>
        </w:rPr>
      </w:pPr>
      <w:r>
        <w:rPr>
          <w:rFonts w:ascii="Calibri Light" w:eastAsia="Arial" w:hAnsi="Calibri Light" w:cs="Calibri Light"/>
          <w:sz w:val="22"/>
          <w:u w:val="single"/>
        </w:rPr>
        <w:t>L</w:t>
      </w:r>
      <w:r w:rsidRPr="00B45500">
        <w:rPr>
          <w:rFonts w:ascii="Calibri Light" w:eastAsia="Arial" w:hAnsi="Calibri Light" w:cs="Calibri Light"/>
          <w:sz w:val="22"/>
          <w:u w:val="single"/>
        </w:rPr>
        <w:t xml:space="preserve">eadership and </w:t>
      </w:r>
      <w:r>
        <w:rPr>
          <w:rFonts w:ascii="Calibri Light" w:eastAsia="Arial" w:hAnsi="Calibri Light" w:cs="Calibri Light"/>
          <w:sz w:val="22"/>
          <w:u w:val="single"/>
        </w:rPr>
        <w:t>S</w:t>
      </w:r>
      <w:r w:rsidRPr="00B45500">
        <w:rPr>
          <w:rFonts w:ascii="Calibri Light" w:eastAsia="Arial" w:hAnsi="Calibri Light" w:cs="Calibri Light"/>
          <w:sz w:val="22"/>
          <w:u w:val="single"/>
        </w:rPr>
        <w:t xml:space="preserve">taff </w:t>
      </w:r>
      <w:r>
        <w:rPr>
          <w:rFonts w:ascii="Calibri Light" w:eastAsia="Arial" w:hAnsi="Calibri Light" w:cs="Calibri Light"/>
          <w:sz w:val="22"/>
          <w:u w:val="single"/>
        </w:rPr>
        <w:t>D</w:t>
      </w:r>
      <w:r w:rsidRPr="00B45500">
        <w:rPr>
          <w:rFonts w:ascii="Calibri Light" w:eastAsia="Arial" w:hAnsi="Calibri Light" w:cs="Calibri Light"/>
          <w:sz w:val="22"/>
          <w:u w:val="single"/>
        </w:rPr>
        <w:t>evelopment</w:t>
      </w:r>
      <w:r w:rsidRPr="00B45500">
        <w:rPr>
          <w:rFonts w:ascii="Calibri Light" w:eastAsia="Arial" w:hAnsi="Calibri Light" w:cs="Calibri Light"/>
          <w:sz w:val="22"/>
        </w:rPr>
        <w:t>,</w:t>
      </w:r>
      <w:r w:rsidRPr="009F029B">
        <w:rPr>
          <w:rFonts w:ascii="Calibri Light" w:eastAsia="Arial" w:hAnsi="Calibri Light" w:cs="Calibri Light"/>
          <w:sz w:val="22"/>
        </w:rPr>
        <w:t xml:space="preserve"> </w:t>
      </w:r>
      <w:r>
        <w:rPr>
          <w:rFonts w:ascii="Calibri Light" w:eastAsia="Arial" w:hAnsi="Calibri Light" w:cs="Calibri Light"/>
          <w:sz w:val="22"/>
        </w:rPr>
        <w:t>including but not limited to:</w:t>
      </w:r>
    </w:p>
    <w:p w:rsidR="00B61D21" w:rsidRDefault="00B61D21" w:rsidP="00B61D21">
      <w:pPr>
        <w:pStyle w:val="SSE-Body1"/>
        <w:numPr>
          <w:ilvl w:val="1"/>
          <w:numId w:val="22"/>
        </w:numPr>
        <w:spacing w:before="0" w:after="0" w:line="240" w:lineRule="auto"/>
        <w:ind w:left="1434" w:hanging="357"/>
        <w:jc w:val="left"/>
        <w:rPr>
          <w:rFonts w:ascii="Calibri Light" w:eastAsia="Arial" w:hAnsi="Calibri Light" w:cs="Calibri Light"/>
          <w:color w:val="auto"/>
          <w:lang w:val="en-AU"/>
        </w:rPr>
      </w:pPr>
      <w:r>
        <w:rPr>
          <w:rFonts w:ascii="Calibri Light" w:eastAsia="Arial" w:hAnsi="Calibri Light" w:cs="Calibri Light"/>
          <w:color w:val="auto"/>
          <w:lang w:val="en-AU"/>
        </w:rPr>
        <w:t>w</w:t>
      </w:r>
      <w:r w:rsidRPr="00606899">
        <w:rPr>
          <w:rFonts w:ascii="Calibri Light" w:eastAsia="Arial" w:hAnsi="Calibri Light" w:cs="Calibri Light"/>
          <w:color w:val="auto"/>
          <w:lang w:val="en-AU"/>
        </w:rPr>
        <w:t xml:space="preserve">orkforce </w:t>
      </w:r>
      <w:r>
        <w:rPr>
          <w:rFonts w:ascii="Calibri Light" w:eastAsia="Arial" w:hAnsi="Calibri Light" w:cs="Calibri Light"/>
          <w:color w:val="auto"/>
          <w:lang w:val="en-AU"/>
        </w:rPr>
        <w:t xml:space="preserve">sustainability and </w:t>
      </w:r>
      <w:r w:rsidRPr="00606899">
        <w:rPr>
          <w:rFonts w:ascii="Calibri Light" w:eastAsia="Arial" w:hAnsi="Calibri Light" w:cs="Calibri Light"/>
          <w:color w:val="auto"/>
          <w:lang w:val="en-AU"/>
        </w:rPr>
        <w:t>development</w:t>
      </w:r>
      <w:r>
        <w:rPr>
          <w:rFonts w:ascii="Calibri Light" w:eastAsia="Arial" w:hAnsi="Calibri Light" w:cs="Calibri Light"/>
          <w:color w:val="auto"/>
          <w:lang w:val="en-AU"/>
        </w:rPr>
        <w:t xml:space="preserve">, </w:t>
      </w:r>
      <w:r w:rsidRPr="00B45500">
        <w:rPr>
          <w:rFonts w:ascii="Calibri Light" w:eastAsia="Arial" w:hAnsi="Calibri Light" w:cs="Calibri Light"/>
          <w:color w:val="auto"/>
          <w:lang w:val="en-AU"/>
        </w:rPr>
        <w:t>including challenges faced by provider</w:t>
      </w:r>
      <w:r>
        <w:rPr>
          <w:rFonts w:ascii="Calibri Light" w:eastAsia="Arial" w:hAnsi="Calibri Light" w:cs="Calibri Light"/>
          <w:color w:val="auto"/>
          <w:lang w:val="en-AU"/>
        </w:rPr>
        <w:t>s</w:t>
      </w:r>
      <w:r w:rsidRPr="00B45500">
        <w:rPr>
          <w:rFonts w:ascii="Calibri Light" w:eastAsia="Arial" w:hAnsi="Calibri Light" w:cs="Calibri Light"/>
          <w:color w:val="auto"/>
          <w:lang w:val="en-AU"/>
        </w:rPr>
        <w:t xml:space="preserve"> in regional and remote </w:t>
      </w:r>
      <w:r>
        <w:rPr>
          <w:rFonts w:ascii="Calibri Light" w:eastAsia="Arial" w:hAnsi="Calibri Light" w:cs="Calibri Light"/>
          <w:color w:val="auto"/>
          <w:lang w:val="en-AU"/>
        </w:rPr>
        <w:t>Australia;</w:t>
      </w:r>
    </w:p>
    <w:p w:rsidR="00600886" w:rsidRPr="00B45500" w:rsidRDefault="00E3313A" w:rsidP="00B61D21">
      <w:pPr>
        <w:pStyle w:val="SSE-Body1"/>
        <w:numPr>
          <w:ilvl w:val="1"/>
          <w:numId w:val="22"/>
        </w:numPr>
        <w:spacing w:before="0" w:after="0" w:line="240" w:lineRule="auto"/>
        <w:ind w:left="1434" w:hanging="357"/>
        <w:jc w:val="left"/>
        <w:rPr>
          <w:rFonts w:ascii="Calibri Light" w:eastAsia="Arial" w:hAnsi="Calibri Light" w:cs="Calibri Light"/>
          <w:color w:val="auto"/>
          <w:lang w:val="en-AU"/>
        </w:rPr>
      </w:pPr>
      <w:r>
        <w:rPr>
          <w:rFonts w:ascii="Calibri Light" w:eastAsia="Arial" w:hAnsi="Calibri Light" w:cs="Calibri Light"/>
          <w:color w:val="auto"/>
          <w:lang w:val="en-AU"/>
        </w:rPr>
        <w:t>improving disability responsiveness so that</w:t>
      </w:r>
      <w:r w:rsidR="0017552E">
        <w:rPr>
          <w:rFonts w:ascii="Calibri Light" w:eastAsia="Arial" w:hAnsi="Calibri Light" w:cs="Calibri Light"/>
          <w:color w:val="auto"/>
          <w:lang w:val="en-AU"/>
        </w:rPr>
        <w:t xml:space="preserve"> </w:t>
      </w:r>
      <w:r>
        <w:rPr>
          <w:rFonts w:ascii="Calibri Light" w:eastAsia="Arial" w:hAnsi="Calibri Light" w:cs="Calibri Light"/>
          <w:color w:val="auto"/>
          <w:lang w:val="en-AU"/>
        </w:rPr>
        <w:t>staff with disability</w:t>
      </w:r>
      <w:r w:rsidR="0017552E">
        <w:rPr>
          <w:rFonts w:ascii="Calibri Light" w:eastAsia="Arial" w:hAnsi="Calibri Light" w:cs="Calibri Light"/>
          <w:color w:val="auto"/>
          <w:lang w:val="en-AU"/>
        </w:rPr>
        <w:t xml:space="preserve"> and diverse needs</w:t>
      </w:r>
      <w:r>
        <w:rPr>
          <w:rFonts w:ascii="Calibri Light" w:eastAsia="Arial" w:hAnsi="Calibri Light" w:cs="Calibri Light"/>
          <w:color w:val="auto"/>
          <w:lang w:val="en-AU"/>
        </w:rPr>
        <w:t xml:space="preserve"> </w:t>
      </w:r>
      <w:r w:rsidR="0017552E">
        <w:rPr>
          <w:rFonts w:ascii="Calibri Light" w:eastAsia="Arial" w:hAnsi="Calibri Light" w:cs="Calibri Light"/>
          <w:color w:val="auto"/>
          <w:lang w:val="en-AU"/>
        </w:rPr>
        <w:t xml:space="preserve">are </w:t>
      </w:r>
      <w:r w:rsidR="00C365EF">
        <w:rPr>
          <w:rFonts w:ascii="Calibri Light" w:eastAsia="Arial" w:hAnsi="Calibri Light" w:cs="Calibri Light"/>
          <w:color w:val="auto"/>
          <w:lang w:val="en-AU"/>
        </w:rPr>
        <w:t xml:space="preserve">valued and </w:t>
      </w:r>
      <w:r w:rsidR="0017552E">
        <w:rPr>
          <w:rFonts w:ascii="Calibri Light" w:eastAsia="Arial" w:hAnsi="Calibri Light" w:cs="Calibri Light"/>
          <w:color w:val="auto"/>
          <w:lang w:val="en-AU"/>
        </w:rPr>
        <w:t xml:space="preserve">supported and that all staff are equipped to engage with people with diverse access needs; </w:t>
      </w:r>
    </w:p>
    <w:p w:rsidR="00B61D21" w:rsidRPr="00B45500" w:rsidRDefault="00B61D21" w:rsidP="00B61D21">
      <w:pPr>
        <w:pStyle w:val="SSE-Body1"/>
        <w:numPr>
          <w:ilvl w:val="1"/>
          <w:numId w:val="22"/>
        </w:numPr>
        <w:spacing w:before="0" w:after="0" w:line="240" w:lineRule="auto"/>
        <w:ind w:left="1434" w:hanging="357"/>
        <w:jc w:val="left"/>
        <w:rPr>
          <w:rFonts w:ascii="Calibri Light" w:eastAsia="Arial" w:hAnsi="Calibri Light" w:cs="Calibri Light"/>
          <w:color w:val="auto"/>
          <w:lang w:val="en-AU"/>
        </w:rPr>
      </w:pPr>
      <w:r>
        <w:rPr>
          <w:rFonts w:ascii="Calibri Light" w:eastAsia="Arial" w:hAnsi="Calibri Light" w:cs="Calibri Light"/>
          <w:color w:val="auto"/>
          <w:lang w:val="en-AU"/>
        </w:rPr>
        <w:t>r</w:t>
      </w:r>
      <w:r w:rsidRPr="00B45500">
        <w:rPr>
          <w:rFonts w:ascii="Calibri Light" w:eastAsia="Arial" w:hAnsi="Calibri Light" w:cs="Calibri Light"/>
          <w:color w:val="auto"/>
          <w:lang w:val="en-AU"/>
        </w:rPr>
        <w:t>ecognition of prior</w:t>
      </w:r>
      <w:r>
        <w:rPr>
          <w:rFonts w:ascii="Calibri Light" w:eastAsia="Arial" w:hAnsi="Calibri Light" w:cs="Calibri Light"/>
          <w:color w:val="auto"/>
          <w:lang w:val="en-AU"/>
        </w:rPr>
        <w:t xml:space="preserve"> experience and</w:t>
      </w:r>
      <w:r w:rsidRPr="00606899">
        <w:rPr>
          <w:rFonts w:ascii="Calibri Light" w:eastAsia="Arial" w:hAnsi="Calibri Light" w:cs="Calibri Light"/>
          <w:color w:val="auto"/>
          <w:lang w:val="en-AU"/>
        </w:rPr>
        <w:t xml:space="preserve"> learning in </w:t>
      </w:r>
      <w:r w:rsidRPr="00B45500">
        <w:rPr>
          <w:rFonts w:ascii="Calibri Light" w:eastAsia="Arial" w:hAnsi="Calibri Light" w:cs="Calibri Light"/>
          <w:color w:val="auto"/>
          <w:lang w:val="en-AU"/>
        </w:rPr>
        <w:t xml:space="preserve">times </w:t>
      </w:r>
      <w:r>
        <w:rPr>
          <w:rFonts w:ascii="Calibri Light" w:eastAsia="Arial" w:hAnsi="Calibri Light" w:cs="Calibri Light"/>
          <w:color w:val="auto"/>
          <w:lang w:val="en-AU"/>
        </w:rPr>
        <w:t>of critical</w:t>
      </w:r>
      <w:r w:rsidRPr="00B45500">
        <w:rPr>
          <w:rFonts w:ascii="Calibri Light" w:eastAsia="Arial" w:hAnsi="Calibri Light" w:cs="Calibri Light"/>
          <w:color w:val="auto"/>
          <w:lang w:val="en-AU"/>
        </w:rPr>
        <w:t xml:space="preserve"> sector skill shortages</w:t>
      </w:r>
      <w:r>
        <w:rPr>
          <w:rFonts w:ascii="Calibri Light" w:eastAsia="Arial" w:hAnsi="Calibri Light" w:cs="Calibri Light"/>
          <w:color w:val="auto"/>
          <w:lang w:val="en-AU"/>
        </w:rPr>
        <w:t>; and</w:t>
      </w:r>
    </w:p>
    <w:p w:rsidR="00B61D21" w:rsidRPr="00B45500" w:rsidRDefault="00B61D21" w:rsidP="00B61D21">
      <w:pPr>
        <w:pStyle w:val="SSE-Body1"/>
        <w:numPr>
          <w:ilvl w:val="1"/>
          <w:numId w:val="22"/>
        </w:numPr>
        <w:spacing w:before="0" w:after="120" w:line="240" w:lineRule="auto"/>
        <w:ind w:left="1434" w:hanging="357"/>
        <w:jc w:val="left"/>
        <w:rPr>
          <w:rFonts w:ascii="Calibri Light" w:eastAsia="Arial" w:hAnsi="Calibri Light" w:cs="Calibri Light"/>
        </w:rPr>
      </w:pPr>
      <w:r>
        <w:rPr>
          <w:rFonts w:ascii="Calibri Light" w:eastAsia="Arial" w:hAnsi="Calibri Light" w:cs="Calibri Light"/>
          <w:color w:val="auto"/>
          <w:lang w:val="en-AU"/>
        </w:rPr>
        <w:t>recognition of</w:t>
      </w:r>
      <w:r w:rsidRPr="00B45500">
        <w:rPr>
          <w:rFonts w:ascii="Calibri Light" w:eastAsia="Arial" w:hAnsi="Calibri Light" w:cs="Calibri Light"/>
          <w:color w:val="auto"/>
          <w:lang w:val="en-AU"/>
        </w:rPr>
        <w:t xml:space="preserve"> volunteers in </w:t>
      </w:r>
      <w:r>
        <w:rPr>
          <w:rFonts w:ascii="Calibri Light" w:eastAsia="Arial" w:hAnsi="Calibri Light" w:cs="Calibri Light"/>
          <w:color w:val="auto"/>
          <w:lang w:val="en-AU"/>
        </w:rPr>
        <w:t xml:space="preserve">sector </w:t>
      </w:r>
      <w:r w:rsidRPr="00B45500">
        <w:rPr>
          <w:rFonts w:ascii="Calibri Light" w:eastAsia="Arial" w:hAnsi="Calibri Light" w:cs="Calibri Light"/>
          <w:color w:val="auto"/>
          <w:lang w:val="en-AU"/>
        </w:rPr>
        <w:t>workforce capacity</w:t>
      </w:r>
      <w:r>
        <w:rPr>
          <w:rFonts w:ascii="Calibri Light" w:eastAsia="Arial" w:hAnsi="Calibri Light" w:cs="Calibri Light"/>
          <w:color w:val="auto"/>
          <w:lang w:val="en-AU"/>
        </w:rPr>
        <w:t>.</w:t>
      </w:r>
    </w:p>
    <w:p w:rsidR="00B61D21" w:rsidRPr="00B45500" w:rsidRDefault="00B61D21" w:rsidP="00B61D21">
      <w:pPr>
        <w:pStyle w:val="ListParagraph"/>
        <w:numPr>
          <w:ilvl w:val="0"/>
          <w:numId w:val="22"/>
        </w:numPr>
        <w:contextualSpacing w:val="0"/>
        <w:rPr>
          <w:rFonts w:ascii="Calibri Light" w:eastAsia="Arial" w:hAnsi="Calibri Light" w:cs="Calibri Light"/>
          <w:sz w:val="22"/>
          <w:u w:val="single"/>
        </w:rPr>
      </w:pPr>
      <w:r>
        <w:rPr>
          <w:rFonts w:ascii="Calibri Light" w:eastAsia="Arial" w:hAnsi="Calibri Light" w:cs="Calibri Light"/>
          <w:sz w:val="22"/>
          <w:u w:val="single"/>
        </w:rPr>
        <w:t>P</w:t>
      </w:r>
      <w:r w:rsidRPr="00B45500">
        <w:rPr>
          <w:rFonts w:ascii="Calibri Light" w:eastAsia="Arial" w:hAnsi="Calibri Light" w:cs="Calibri Light"/>
          <w:sz w:val="22"/>
          <w:u w:val="single"/>
        </w:rPr>
        <w:t>olicy</w:t>
      </w:r>
      <w:r>
        <w:rPr>
          <w:rFonts w:ascii="Calibri Light" w:eastAsia="Arial" w:hAnsi="Calibri Light" w:cs="Calibri Light"/>
          <w:sz w:val="22"/>
          <w:u w:val="single"/>
        </w:rPr>
        <w:t>, A</w:t>
      </w:r>
      <w:r w:rsidRPr="00B45500">
        <w:rPr>
          <w:rFonts w:ascii="Calibri Light" w:eastAsia="Arial" w:hAnsi="Calibri Light" w:cs="Calibri Light"/>
          <w:sz w:val="22"/>
          <w:u w:val="single"/>
        </w:rPr>
        <w:t>dvocacy</w:t>
      </w:r>
      <w:r>
        <w:rPr>
          <w:rFonts w:ascii="Calibri Light" w:eastAsia="Arial" w:hAnsi="Calibri Light" w:cs="Calibri Light"/>
          <w:sz w:val="22"/>
          <w:u w:val="single"/>
        </w:rPr>
        <w:t>, Communications and Engagement</w:t>
      </w:r>
      <w:r w:rsidRPr="00B45500">
        <w:rPr>
          <w:rFonts w:ascii="Calibri Light" w:eastAsia="Arial" w:hAnsi="Calibri Light" w:cs="Calibri Light"/>
          <w:sz w:val="22"/>
        </w:rPr>
        <w:t>,</w:t>
      </w:r>
      <w:r>
        <w:rPr>
          <w:rFonts w:ascii="Calibri Light" w:eastAsia="Arial" w:hAnsi="Calibri Light" w:cs="Calibri Light"/>
          <w:sz w:val="22"/>
          <w:u w:val="single"/>
        </w:rPr>
        <w:t xml:space="preserve"> </w:t>
      </w:r>
      <w:r>
        <w:rPr>
          <w:rFonts w:ascii="Calibri Light" w:eastAsia="Arial" w:hAnsi="Calibri Light" w:cs="Calibri Light"/>
          <w:sz w:val="22"/>
        </w:rPr>
        <w:t>including but not limited to:</w:t>
      </w:r>
    </w:p>
    <w:p w:rsidR="00600886" w:rsidRPr="00600886" w:rsidRDefault="00B61D21" w:rsidP="00B61D21">
      <w:pPr>
        <w:pStyle w:val="ListParagraph"/>
        <w:numPr>
          <w:ilvl w:val="1"/>
          <w:numId w:val="22"/>
        </w:numPr>
        <w:contextualSpacing w:val="0"/>
        <w:rPr>
          <w:rFonts w:ascii="Calibri Light" w:eastAsia="Arial" w:hAnsi="Calibri Light" w:cs="Calibri Light"/>
        </w:rPr>
      </w:pPr>
      <w:r>
        <w:rPr>
          <w:rFonts w:ascii="Calibri Light" w:eastAsia="Arial" w:hAnsi="Calibri Light" w:cs="Calibri Light"/>
          <w:sz w:val="22"/>
        </w:rPr>
        <w:t xml:space="preserve">formalising the role of the sector in </w:t>
      </w:r>
      <w:r w:rsidRPr="00A534A1">
        <w:rPr>
          <w:rFonts w:ascii="Calibri Light" w:eastAsia="Arial" w:hAnsi="Calibri Light" w:cs="Calibri Light"/>
          <w:sz w:val="22"/>
        </w:rPr>
        <w:t>policy</w:t>
      </w:r>
      <w:r>
        <w:rPr>
          <w:rFonts w:ascii="Calibri Light" w:eastAsia="Arial" w:hAnsi="Calibri Light" w:cs="Calibri Light"/>
          <w:sz w:val="22"/>
        </w:rPr>
        <w:t xml:space="preserve"> development; </w:t>
      </w:r>
    </w:p>
    <w:p w:rsidR="00B61D21" w:rsidRDefault="00600886" w:rsidP="00B61D21">
      <w:pPr>
        <w:pStyle w:val="ListParagraph"/>
        <w:numPr>
          <w:ilvl w:val="1"/>
          <w:numId w:val="22"/>
        </w:numPr>
        <w:contextualSpacing w:val="0"/>
        <w:rPr>
          <w:rFonts w:ascii="Calibri Light" w:eastAsia="Arial" w:hAnsi="Calibri Light" w:cs="Calibri Light"/>
        </w:rPr>
      </w:pPr>
      <w:r>
        <w:rPr>
          <w:rFonts w:ascii="Calibri Light" w:eastAsia="Arial" w:hAnsi="Calibri Light" w:cs="Calibri Light"/>
          <w:sz w:val="22"/>
        </w:rPr>
        <w:t xml:space="preserve">ensuring communications and engagement opportunities are accessible by people with disability and other diverse cohorts, and are culturally safe and appropriate; </w:t>
      </w:r>
      <w:r w:rsidR="00B61D21">
        <w:rPr>
          <w:rFonts w:ascii="Calibri Light" w:eastAsia="Arial" w:hAnsi="Calibri Light" w:cs="Calibri Light"/>
          <w:sz w:val="22"/>
        </w:rPr>
        <w:t>and</w:t>
      </w:r>
    </w:p>
    <w:p w:rsidR="00B61D21" w:rsidRPr="00B45500" w:rsidRDefault="00B61D21" w:rsidP="00B61D21">
      <w:pPr>
        <w:pStyle w:val="ListParagraph"/>
        <w:numPr>
          <w:ilvl w:val="1"/>
          <w:numId w:val="22"/>
        </w:numPr>
        <w:spacing w:after="120"/>
        <w:ind w:left="1434" w:hanging="357"/>
        <w:contextualSpacing w:val="0"/>
        <w:rPr>
          <w:rFonts w:ascii="Calibri Light" w:eastAsia="Arial" w:hAnsi="Calibri Light" w:cs="Calibri Light"/>
          <w:sz w:val="22"/>
        </w:rPr>
      </w:pPr>
      <w:r>
        <w:rPr>
          <w:rFonts w:ascii="Calibri Light" w:eastAsia="Arial" w:hAnsi="Calibri Light" w:cs="Calibri Light"/>
          <w:sz w:val="22"/>
        </w:rPr>
        <w:t xml:space="preserve">funding to include an additional portion to resource research development. </w:t>
      </w:r>
    </w:p>
    <w:p w:rsidR="00B61D21" w:rsidRDefault="00B61D21" w:rsidP="00B61D21">
      <w:pPr>
        <w:pStyle w:val="ListParagraph"/>
        <w:numPr>
          <w:ilvl w:val="0"/>
          <w:numId w:val="22"/>
        </w:numPr>
        <w:contextualSpacing w:val="0"/>
        <w:rPr>
          <w:rFonts w:ascii="Calibri Light" w:eastAsia="Arial" w:hAnsi="Calibri Light" w:cs="Calibri Light"/>
          <w:sz w:val="22"/>
        </w:rPr>
      </w:pPr>
      <w:r w:rsidRPr="00B45500">
        <w:rPr>
          <w:rFonts w:ascii="Calibri Light" w:eastAsia="Arial" w:hAnsi="Calibri Light" w:cs="Calibri Light"/>
          <w:sz w:val="22"/>
          <w:u w:val="single"/>
        </w:rPr>
        <w:t>Philanthropy</w:t>
      </w:r>
      <w:r>
        <w:rPr>
          <w:rFonts w:ascii="Calibri Light" w:eastAsia="Arial" w:hAnsi="Calibri Light" w:cs="Calibri Light"/>
          <w:sz w:val="22"/>
          <w:u w:val="single"/>
        </w:rPr>
        <w:t>*</w:t>
      </w:r>
      <w:r w:rsidRPr="00B45500">
        <w:rPr>
          <w:rFonts w:ascii="Calibri Light" w:eastAsia="Arial" w:hAnsi="Calibri Light" w:cs="Calibri Light"/>
          <w:sz w:val="22"/>
          <w:u w:val="single"/>
        </w:rPr>
        <w:t xml:space="preserve"> and </w:t>
      </w:r>
      <w:r>
        <w:rPr>
          <w:rFonts w:ascii="Calibri Light" w:eastAsia="Arial" w:hAnsi="Calibri Light" w:cs="Calibri Light"/>
          <w:sz w:val="22"/>
          <w:u w:val="single"/>
        </w:rPr>
        <w:t>V</w:t>
      </w:r>
      <w:r w:rsidRPr="00B45500">
        <w:rPr>
          <w:rFonts w:ascii="Calibri Light" w:eastAsia="Arial" w:hAnsi="Calibri Light" w:cs="Calibri Light"/>
          <w:sz w:val="22"/>
          <w:u w:val="single"/>
        </w:rPr>
        <w:t>olunteers</w:t>
      </w:r>
      <w:r>
        <w:rPr>
          <w:rFonts w:ascii="Calibri Light" w:eastAsia="Arial" w:hAnsi="Calibri Light" w:cs="Calibri Light"/>
          <w:sz w:val="22"/>
        </w:rPr>
        <w:t>,</w:t>
      </w:r>
      <w:r w:rsidRPr="00041CFF">
        <w:rPr>
          <w:rFonts w:ascii="Calibri Light" w:eastAsia="Arial" w:hAnsi="Calibri Light" w:cs="Calibri Light"/>
          <w:sz w:val="22"/>
        </w:rPr>
        <w:t xml:space="preserve"> </w:t>
      </w:r>
      <w:r>
        <w:rPr>
          <w:rFonts w:ascii="Calibri Light" w:eastAsia="Arial" w:hAnsi="Calibri Light" w:cs="Calibri Light"/>
          <w:sz w:val="22"/>
        </w:rPr>
        <w:t>including but not limited to:</w:t>
      </w:r>
    </w:p>
    <w:p w:rsidR="00B61D21" w:rsidRPr="00B45500" w:rsidRDefault="00342A2F" w:rsidP="00B61D21">
      <w:pPr>
        <w:pStyle w:val="ListParagraph"/>
        <w:numPr>
          <w:ilvl w:val="1"/>
          <w:numId w:val="22"/>
        </w:numPr>
        <w:contextualSpacing w:val="0"/>
        <w:rPr>
          <w:rFonts w:ascii="Calibri Light" w:eastAsia="Arial" w:hAnsi="Calibri Light" w:cs="Calibri Light"/>
        </w:rPr>
      </w:pPr>
      <w:r w:rsidRPr="00342A2F">
        <w:rPr>
          <w:rFonts w:ascii="Calibri Light" w:eastAsia="Arial" w:hAnsi="Calibri Light" w:cs="Calibri Light"/>
          <w:sz w:val="22"/>
        </w:rPr>
        <w:t>t</w:t>
      </w:r>
      <w:r w:rsidR="00B61D21" w:rsidRPr="00342A2F">
        <w:rPr>
          <w:rFonts w:ascii="Calibri Light" w:eastAsia="Arial" w:hAnsi="Calibri Light" w:cs="Calibri Light"/>
          <w:sz w:val="22"/>
        </w:rPr>
        <w:t>he National Strategy f</w:t>
      </w:r>
      <w:r w:rsidR="00B61D21">
        <w:rPr>
          <w:rFonts w:ascii="Calibri Light" w:eastAsia="Arial" w:hAnsi="Calibri Light" w:cs="Calibri Light"/>
          <w:sz w:val="22"/>
        </w:rPr>
        <w:t xml:space="preserve">or Volunteering; </w:t>
      </w:r>
    </w:p>
    <w:p w:rsidR="00B61D21" w:rsidRPr="00B45500" w:rsidRDefault="00B61D21" w:rsidP="00B61D21">
      <w:pPr>
        <w:pStyle w:val="ListParagraph"/>
        <w:numPr>
          <w:ilvl w:val="1"/>
          <w:numId w:val="22"/>
        </w:numPr>
        <w:contextualSpacing w:val="0"/>
        <w:rPr>
          <w:rFonts w:ascii="Calibri Light" w:eastAsia="Arial" w:hAnsi="Calibri Light" w:cs="Calibri Light"/>
        </w:rPr>
      </w:pPr>
      <w:r w:rsidRPr="00FA6C53">
        <w:rPr>
          <w:rFonts w:ascii="Calibri Light" w:eastAsia="Arial" w:hAnsi="Calibri Light" w:cs="Calibri Light"/>
          <w:sz w:val="22"/>
        </w:rPr>
        <w:t xml:space="preserve">Deductible </w:t>
      </w:r>
      <w:r w:rsidR="00FA6C53">
        <w:rPr>
          <w:rFonts w:ascii="Calibri Light" w:eastAsia="Arial" w:hAnsi="Calibri Light" w:cs="Calibri Light"/>
          <w:sz w:val="22"/>
        </w:rPr>
        <w:t>G</w:t>
      </w:r>
      <w:r w:rsidRPr="00FA6C53">
        <w:rPr>
          <w:rFonts w:ascii="Calibri Light" w:eastAsia="Arial" w:hAnsi="Calibri Light" w:cs="Calibri Light"/>
          <w:sz w:val="22"/>
        </w:rPr>
        <w:t>i</w:t>
      </w:r>
      <w:r w:rsidR="00FA6C53">
        <w:rPr>
          <w:rFonts w:ascii="Calibri Light" w:eastAsia="Arial" w:hAnsi="Calibri Light" w:cs="Calibri Light"/>
          <w:sz w:val="22"/>
        </w:rPr>
        <w:t>ft R</w:t>
      </w:r>
      <w:r>
        <w:rPr>
          <w:rFonts w:ascii="Calibri Light" w:eastAsia="Arial" w:hAnsi="Calibri Light" w:cs="Calibri Light"/>
          <w:sz w:val="22"/>
        </w:rPr>
        <w:t>eceipt</w:t>
      </w:r>
      <w:r w:rsidRPr="00B45500">
        <w:rPr>
          <w:rFonts w:ascii="Calibri Light" w:eastAsia="Arial" w:hAnsi="Calibri Light" w:cs="Calibri Light"/>
          <w:sz w:val="22"/>
        </w:rPr>
        <w:t xml:space="preserve"> </w:t>
      </w:r>
      <w:r w:rsidR="00342A2F">
        <w:rPr>
          <w:rFonts w:ascii="Calibri Light" w:eastAsia="Arial" w:hAnsi="Calibri Light" w:cs="Calibri Light"/>
          <w:sz w:val="22"/>
        </w:rPr>
        <w:t xml:space="preserve">(DGR) </w:t>
      </w:r>
      <w:r w:rsidRPr="00B45500">
        <w:rPr>
          <w:rFonts w:ascii="Calibri Light" w:eastAsia="Arial" w:hAnsi="Calibri Light" w:cs="Calibri Light"/>
          <w:sz w:val="22"/>
        </w:rPr>
        <w:t>status</w:t>
      </w:r>
      <w:r>
        <w:rPr>
          <w:rFonts w:ascii="Calibri Light" w:eastAsia="Arial" w:hAnsi="Calibri Light" w:cs="Calibri Light"/>
          <w:sz w:val="22"/>
        </w:rPr>
        <w:t xml:space="preserve"> of organisations; and </w:t>
      </w:r>
      <w:r w:rsidRPr="00B45500">
        <w:rPr>
          <w:rFonts w:ascii="Calibri Light" w:eastAsia="Arial" w:hAnsi="Calibri Light" w:cs="Calibri Light"/>
          <w:sz w:val="22"/>
        </w:rPr>
        <w:t xml:space="preserve"> </w:t>
      </w:r>
    </w:p>
    <w:p w:rsidR="00B61D21" w:rsidRPr="00B45500" w:rsidRDefault="00B61D21" w:rsidP="00B61D21">
      <w:pPr>
        <w:pStyle w:val="ListParagraph"/>
        <w:numPr>
          <w:ilvl w:val="1"/>
          <w:numId w:val="22"/>
        </w:numPr>
        <w:spacing w:after="120"/>
        <w:ind w:left="1434" w:hanging="357"/>
        <w:contextualSpacing w:val="0"/>
        <w:rPr>
          <w:rFonts w:ascii="Calibri Light" w:eastAsia="Arial" w:hAnsi="Calibri Light" w:cs="Calibri Light"/>
          <w:sz w:val="22"/>
        </w:rPr>
      </w:pPr>
      <w:r w:rsidRPr="007011F2">
        <w:rPr>
          <w:rFonts w:ascii="Calibri Light" w:eastAsia="Arial" w:hAnsi="Calibri Light" w:cs="Calibri Light"/>
          <w:sz w:val="22"/>
        </w:rPr>
        <w:t>efficiency</w:t>
      </w:r>
      <w:r w:rsidRPr="00B45500">
        <w:rPr>
          <w:rFonts w:ascii="Calibri Light" w:eastAsia="Arial" w:hAnsi="Calibri Light" w:cs="Calibri Light"/>
          <w:sz w:val="22"/>
        </w:rPr>
        <w:t xml:space="preserve"> of some conditions of innovation seed funding </w:t>
      </w:r>
      <w:r>
        <w:rPr>
          <w:rFonts w:ascii="Calibri Light" w:eastAsia="Arial" w:hAnsi="Calibri Light" w:cs="Calibri Light"/>
          <w:sz w:val="22"/>
        </w:rPr>
        <w:t xml:space="preserve">for philanthropy. </w:t>
      </w:r>
    </w:p>
    <w:p w:rsidR="00B61D21" w:rsidRDefault="00B61D21" w:rsidP="00B61D21">
      <w:pPr>
        <w:pStyle w:val="ListParagraph"/>
        <w:numPr>
          <w:ilvl w:val="0"/>
          <w:numId w:val="22"/>
        </w:numPr>
        <w:contextualSpacing w:val="0"/>
        <w:rPr>
          <w:rFonts w:ascii="Calibri Light" w:eastAsia="Arial" w:hAnsi="Calibri Light" w:cs="Calibri Light"/>
          <w:sz w:val="22"/>
        </w:rPr>
      </w:pPr>
      <w:r w:rsidRPr="00B45500">
        <w:rPr>
          <w:rFonts w:ascii="Calibri Light" w:eastAsia="Arial" w:hAnsi="Calibri Light" w:cs="Calibri Light"/>
          <w:sz w:val="22"/>
          <w:u w:val="single"/>
        </w:rPr>
        <w:t xml:space="preserve">Government </w:t>
      </w:r>
      <w:r>
        <w:rPr>
          <w:rFonts w:ascii="Calibri Light" w:eastAsia="Arial" w:hAnsi="Calibri Light" w:cs="Calibri Light"/>
          <w:sz w:val="22"/>
          <w:u w:val="single"/>
        </w:rPr>
        <w:t>F</w:t>
      </w:r>
      <w:r w:rsidRPr="00B45500">
        <w:rPr>
          <w:rFonts w:ascii="Calibri Light" w:eastAsia="Arial" w:hAnsi="Calibri Light" w:cs="Calibri Light"/>
          <w:sz w:val="22"/>
          <w:u w:val="single"/>
        </w:rPr>
        <w:t xml:space="preserve">unding, </w:t>
      </w:r>
      <w:r>
        <w:rPr>
          <w:rFonts w:ascii="Calibri Light" w:eastAsia="Arial" w:hAnsi="Calibri Light" w:cs="Calibri Light"/>
          <w:sz w:val="22"/>
          <w:u w:val="single"/>
        </w:rPr>
        <w:t>C</w:t>
      </w:r>
      <w:r w:rsidRPr="00B45500">
        <w:rPr>
          <w:rFonts w:ascii="Calibri Light" w:eastAsia="Arial" w:hAnsi="Calibri Light" w:cs="Calibri Light"/>
          <w:sz w:val="22"/>
          <w:u w:val="single"/>
        </w:rPr>
        <w:t xml:space="preserve">ontracting and </w:t>
      </w:r>
      <w:r>
        <w:rPr>
          <w:rFonts w:ascii="Calibri Light" w:eastAsia="Arial" w:hAnsi="Calibri Light" w:cs="Calibri Light"/>
          <w:sz w:val="22"/>
          <w:u w:val="single"/>
        </w:rPr>
        <w:t>T</w:t>
      </w:r>
      <w:r w:rsidRPr="00B45500">
        <w:rPr>
          <w:rFonts w:ascii="Calibri Light" w:eastAsia="Arial" w:hAnsi="Calibri Light" w:cs="Calibri Light"/>
          <w:sz w:val="22"/>
          <w:u w:val="single"/>
        </w:rPr>
        <w:t>endering</w:t>
      </w:r>
      <w:r>
        <w:rPr>
          <w:rFonts w:ascii="Calibri Light" w:eastAsia="Arial" w:hAnsi="Calibri Light" w:cs="Calibri Light"/>
          <w:sz w:val="22"/>
          <w:u w:val="single"/>
        </w:rPr>
        <w:t>**</w:t>
      </w:r>
      <w:r>
        <w:rPr>
          <w:rFonts w:ascii="Calibri Light" w:eastAsia="Arial" w:hAnsi="Calibri Light" w:cs="Calibri Light"/>
          <w:sz w:val="22"/>
        </w:rPr>
        <w:t>,</w:t>
      </w:r>
      <w:r w:rsidRPr="00041CFF">
        <w:rPr>
          <w:rFonts w:ascii="Calibri Light" w:eastAsia="Arial" w:hAnsi="Calibri Light" w:cs="Calibri Light"/>
          <w:sz w:val="22"/>
        </w:rPr>
        <w:t xml:space="preserve"> </w:t>
      </w:r>
      <w:r>
        <w:rPr>
          <w:rFonts w:ascii="Calibri Light" w:eastAsia="Arial" w:hAnsi="Calibri Light" w:cs="Calibri Light"/>
          <w:sz w:val="22"/>
        </w:rPr>
        <w:t>including but not limited to:</w:t>
      </w:r>
    </w:p>
    <w:p w:rsidR="00B61D21" w:rsidRPr="00B45500" w:rsidRDefault="00B61D21" w:rsidP="00B61D21">
      <w:pPr>
        <w:pStyle w:val="ListParagraph"/>
        <w:numPr>
          <w:ilvl w:val="1"/>
          <w:numId w:val="22"/>
        </w:numPr>
        <w:contextualSpacing w:val="0"/>
        <w:rPr>
          <w:rFonts w:ascii="Calibri Light" w:eastAsia="Arial" w:hAnsi="Calibri Light" w:cs="Calibri Light"/>
        </w:rPr>
      </w:pPr>
      <w:r>
        <w:rPr>
          <w:rFonts w:ascii="Calibri Light" w:eastAsia="Arial" w:hAnsi="Calibri Light" w:cs="Calibri Light"/>
          <w:sz w:val="22"/>
        </w:rPr>
        <w:t>provide</w:t>
      </w:r>
      <w:r w:rsidRPr="00B45500">
        <w:rPr>
          <w:rFonts w:ascii="Calibri Light" w:eastAsia="Arial" w:hAnsi="Calibri Light" w:cs="Calibri Light"/>
          <w:sz w:val="22"/>
        </w:rPr>
        <w:t xml:space="preserve"> opportunit</w:t>
      </w:r>
      <w:r>
        <w:rPr>
          <w:rFonts w:ascii="Calibri Light" w:eastAsia="Arial" w:hAnsi="Calibri Light" w:cs="Calibri Light"/>
          <w:sz w:val="22"/>
        </w:rPr>
        <w:t>ies</w:t>
      </w:r>
      <w:r w:rsidRPr="00B45500">
        <w:rPr>
          <w:rFonts w:ascii="Calibri Light" w:eastAsia="Arial" w:hAnsi="Calibri Light" w:cs="Calibri Light"/>
          <w:sz w:val="22"/>
        </w:rPr>
        <w:t xml:space="preserve"> for </w:t>
      </w:r>
      <w:r>
        <w:rPr>
          <w:rFonts w:ascii="Calibri Light" w:eastAsia="Arial" w:hAnsi="Calibri Light" w:cs="Calibri Light"/>
          <w:sz w:val="22"/>
        </w:rPr>
        <w:t xml:space="preserve">sector experts to provide </w:t>
      </w:r>
      <w:r w:rsidRPr="007011F2">
        <w:rPr>
          <w:rFonts w:ascii="Calibri Light" w:eastAsia="Arial" w:hAnsi="Calibri Light" w:cs="Calibri Light"/>
          <w:sz w:val="22"/>
        </w:rPr>
        <w:t xml:space="preserve">input into grant program and </w:t>
      </w:r>
      <w:r w:rsidRPr="00B45500">
        <w:rPr>
          <w:rFonts w:ascii="Calibri Light" w:eastAsia="Arial" w:hAnsi="Calibri Light" w:cs="Calibri Light"/>
          <w:sz w:val="22"/>
        </w:rPr>
        <w:t>funding</w:t>
      </w:r>
      <w:r>
        <w:rPr>
          <w:rFonts w:ascii="Calibri Light" w:eastAsia="Arial" w:hAnsi="Calibri Light" w:cs="Calibri Light"/>
          <w:sz w:val="22"/>
        </w:rPr>
        <w:t xml:space="preserve"> design</w:t>
      </w:r>
      <w:r w:rsidRPr="007011F2">
        <w:rPr>
          <w:rFonts w:ascii="Calibri Light" w:eastAsia="Arial" w:hAnsi="Calibri Light" w:cs="Calibri Light"/>
          <w:sz w:val="22"/>
        </w:rPr>
        <w:t>;</w:t>
      </w:r>
    </w:p>
    <w:p w:rsidR="00B61D21" w:rsidRPr="00B45500" w:rsidRDefault="00B61D21" w:rsidP="00B61D21">
      <w:pPr>
        <w:pStyle w:val="ListParagraph"/>
        <w:numPr>
          <w:ilvl w:val="1"/>
          <w:numId w:val="22"/>
        </w:numPr>
        <w:contextualSpacing w:val="0"/>
        <w:rPr>
          <w:rFonts w:ascii="Calibri Light" w:eastAsia="Arial" w:hAnsi="Calibri Light" w:cs="Calibri Light"/>
        </w:rPr>
      </w:pPr>
      <w:r w:rsidRPr="00B45500">
        <w:rPr>
          <w:rFonts w:ascii="Calibri Light" w:eastAsia="Arial" w:hAnsi="Calibri Light" w:cs="Calibri Light"/>
          <w:sz w:val="22"/>
        </w:rPr>
        <w:t>greater flexibility in contracts</w:t>
      </w:r>
      <w:r>
        <w:rPr>
          <w:rFonts w:ascii="Calibri Light" w:eastAsia="Arial" w:hAnsi="Calibri Light" w:cs="Calibri Light"/>
          <w:sz w:val="22"/>
        </w:rPr>
        <w:t>;</w:t>
      </w:r>
      <w:r w:rsidRPr="007011F2">
        <w:rPr>
          <w:rFonts w:ascii="Calibri Light" w:eastAsia="Arial" w:hAnsi="Calibri Light" w:cs="Calibri Light"/>
          <w:sz w:val="22"/>
        </w:rPr>
        <w:t xml:space="preserve"> and </w:t>
      </w:r>
    </w:p>
    <w:p w:rsidR="00B61D21" w:rsidRPr="00B45500" w:rsidRDefault="00B61D21" w:rsidP="00B61D21">
      <w:pPr>
        <w:pStyle w:val="ListParagraph"/>
        <w:numPr>
          <w:ilvl w:val="1"/>
          <w:numId w:val="22"/>
        </w:numPr>
        <w:spacing w:after="120"/>
        <w:ind w:left="1434" w:hanging="357"/>
        <w:contextualSpacing w:val="0"/>
        <w:rPr>
          <w:rFonts w:ascii="Arial" w:hAnsi="Arial" w:cs="Arial"/>
          <w:b/>
          <w:bCs/>
        </w:rPr>
      </w:pPr>
      <w:r>
        <w:rPr>
          <w:rFonts w:ascii="Calibri Light" w:eastAsia="Arial" w:hAnsi="Calibri Light" w:cs="Calibri Light"/>
          <w:sz w:val="22"/>
        </w:rPr>
        <w:t xml:space="preserve">ensuring </w:t>
      </w:r>
      <w:r w:rsidRPr="00B45500">
        <w:rPr>
          <w:rFonts w:ascii="Calibri Light" w:eastAsia="Arial" w:hAnsi="Calibri Light" w:cs="Calibri Light"/>
          <w:sz w:val="22"/>
        </w:rPr>
        <w:t>outcomes</w:t>
      </w:r>
      <w:r>
        <w:rPr>
          <w:rFonts w:ascii="Calibri Light" w:eastAsia="Arial" w:hAnsi="Calibri Light" w:cs="Calibri Light"/>
          <w:sz w:val="22"/>
        </w:rPr>
        <w:t xml:space="preserve"> demonstrate the </w:t>
      </w:r>
      <w:r w:rsidRPr="00B45500">
        <w:rPr>
          <w:rFonts w:ascii="Calibri Light" w:eastAsia="Arial" w:hAnsi="Calibri Light" w:cs="Calibri Light"/>
          <w:sz w:val="22"/>
        </w:rPr>
        <w:t xml:space="preserve">impacts of </w:t>
      </w:r>
      <w:r>
        <w:rPr>
          <w:rFonts w:ascii="Calibri Light" w:eastAsia="Arial" w:hAnsi="Calibri Light" w:cs="Calibri Light"/>
          <w:sz w:val="22"/>
        </w:rPr>
        <w:t xml:space="preserve">Government funded </w:t>
      </w:r>
      <w:r w:rsidRPr="00B45500">
        <w:rPr>
          <w:rFonts w:ascii="Calibri Light" w:eastAsia="Arial" w:hAnsi="Calibri Light" w:cs="Calibri Light"/>
          <w:sz w:val="22"/>
        </w:rPr>
        <w:t>intervention</w:t>
      </w:r>
      <w:r w:rsidRPr="007011F2">
        <w:rPr>
          <w:rFonts w:ascii="Calibri Light" w:eastAsia="Arial" w:hAnsi="Calibri Light" w:cs="Calibri Light"/>
          <w:sz w:val="22"/>
        </w:rPr>
        <w:t>.</w:t>
      </w:r>
    </w:p>
    <w:p w:rsidR="00B61D21" w:rsidRPr="00BE46D8" w:rsidRDefault="00B61D21" w:rsidP="00B61D21">
      <w:pPr>
        <w:pStyle w:val="ListParagraph"/>
        <w:numPr>
          <w:ilvl w:val="0"/>
          <w:numId w:val="22"/>
        </w:numPr>
        <w:ind w:left="714" w:hanging="357"/>
        <w:contextualSpacing w:val="0"/>
        <w:rPr>
          <w:rFonts w:ascii="Calibri Light" w:eastAsia="Arial" w:hAnsi="Calibri Light" w:cs="Calibri Light"/>
          <w:sz w:val="22"/>
        </w:rPr>
      </w:pPr>
      <w:r w:rsidRPr="00B45500">
        <w:rPr>
          <w:rFonts w:ascii="Calibri Light" w:eastAsia="Arial" w:hAnsi="Calibri Light" w:cs="Calibri Light"/>
          <w:sz w:val="22"/>
          <w:u w:val="single"/>
        </w:rPr>
        <w:t xml:space="preserve">IT, </w:t>
      </w:r>
      <w:r>
        <w:rPr>
          <w:rFonts w:ascii="Calibri Light" w:eastAsia="Arial" w:hAnsi="Calibri Light" w:cs="Calibri Light"/>
          <w:sz w:val="22"/>
          <w:u w:val="single"/>
        </w:rPr>
        <w:t>C</w:t>
      </w:r>
      <w:r w:rsidRPr="00B45500">
        <w:rPr>
          <w:rFonts w:ascii="Calibri Light" w:eastAsia="Arial" w:hAnsi="Calibri Light" w:cs="Calibri Light"/>
          <w:sz w:val="22"/>
          <w:u w:val="single"/>
        </w:rPr>
        <w:t xml:space="preserve">ommunication and </w:t>
      </w:r>
      <w:r>
        <w:rPr>
          <w:rFonts w:ascii="Calibri Light" w:eastAsia="Arial" w:hAnsi="Calibri Light" w:cs="Calibri Light"/>
          <w:sz w:val="22"/>
          <w:u w:val="single"/>
        </w:rPr>
        <w:t>M</w:t>
      </w:r>
      <w:r w:rsidRPr="00B45500">
        <w:rPr>
          <w:rFonts w:ascii="Calibri Light" w:eastAsia="Arial" w:hAnsi="Calibri Light" w:cs="Calibri Light"/>
          <w:sz w:val="22"/>
          <w:u w:val="single"/>
        </w:rPr>
        <w:t>arketing</w:t>
      </w:r>
      <w:r w:rsidRPr="007011F2">
        <w:rPr>
          <w:rFonts w:ascii="Calibri Light" w:eastAsia="Arial" w:hAnsi="Calibri Light" w:cs="Calibri Light"/>
          <w:sz w:val="22"/>
        </w:rPr>
        <w:t xml:space="preserve">, </w:t>
      </w:r>
      <w:r w:rsidRPr="00BE46D8">
        <w:rPr>
          <w:rFonts w:ascii="Calibri Light" w:eastAsia="Arial" w:hAnsi="Calibri Light" w:cs="Calibri Light"/>
          <w:sz w:val="22"/>
        </w:rPr>
        <w:t>including but not limited to:</w:t>
      </w:r>
    </w:p>
    <w:p w:rsidR="00B61D21" w:rsidRPr="0017552E" w:rsidRDefault="00B61D21" w:rsidP="0017552E">
      <w:pPr>
        <w:pStyle w:val="ListParagraph"/>
        <w:numPr>
          <w:ilvl w:val="1"/>
          <w:numId w:val="22"/>
        </w:numPr>
        <w:contextualSpacing w:val="0"/>
        <w:rPr>
          <w:rFonts w:ascii="Calibri Light" w:eastAsia="Arial" w:hAnsi="Calibri Light" w:cs="Calibri Light"/>
        </w:rPr>
      </w:pPr>
      <w:r w:rsidRPr="00B45500">
        <w:rPr>
          <w:rFonts w:ascii="Calibri Light" w:eastAsia="Arial" w:hAnsi="Calibri Light" w:cs="Calibri Light"/>
          <w:sz w:val="22"/>
        </w:rPr>
        <w:t>improv</w:t>
      </w:r>
      <w:r>
        <w:rPr>
          <w:rFonts w:ascii="Calibri Light" w:eastAsia="Arial" w:hAnsi="Calibri Light" w:cs="Calibri Light"/>
          <w:sz w:val="22"/>
        </w:rPr>
        <w:t>ing</w:t>
      </w:r>
      <w:r w:rsidRPr="00B45500">
        <w:rPr>
          <w:rFonts w:ascii="Calibri Light" w:eastAsia="Arial" w:hAnsi="Calibri Light" w:cs="Calibri Light"/>
          <w:sz w:val="22"/>
        </w:rPr>
        <w:t xml:space="preserve"> efficiency and effectiveness of data sets; </w:t>
      </w:r>
      <w:r w:rsidRPr="0017552E">
        <w:rPr>
          <w:rFonts w:ascii="Calibri Light" w:eastAsia="Arial" w:hAnsi="Calibri Light" w:cs="Calibri Light"/>
          <w:sz w:val="22"/>
        </w:rPr>
        <w:t>and</w:t>
      </w:r>
    </w:p>
    <w:p w:rsidR="00B61D21" w:rsidRPr="00B45500" w:rsidRDefault="00B61D21" w:rsidP="00B61D21">
      <w:pPr>
        <w:pStyle w:val="ListParagraph"/>
        <w:numPr>
          <w:ilvl w:val="1"/>
          <w:numId w:val="22"/>
        </w:numPr>
        <w:spacing w:after="120"/>
        <w:ind w:left="1434" w:hanging="357"/>
        <w:contextualSpacing w:val="0"/>
        <w:rPr>
          <w:rFonts w:ascii="Calibri Light" w:eastAsia="Arial" w:hAnsi="Calibri Light" w:cs="Calibri Light"/>
          <w:sz w:val="22"/>
        </w:rPr>
      </w:pPr>
      <w:r w:rsidRPr="00B45500">
        <w:rPr>
          <w:rFonts w:ascii="Calibri Light" w:eastAsia="Arial" w:hAnsi="Calibri Light" w:cs="Calibri Light"/>
          <w:sz w:val="22"/>
        </w:rPr>
        <w:t xml:space="preserve">equipping the sector to address IT </w:t>
      </w:r>
      <w:r>
        <w:rPr>
          <w:rFonts w:ascii="Calibri Light" w:eastAsia="Arial" w:hAnsi="Calibri Light" w:cs="Calibri Light"/>
          <w:sz w:val="22"/>
        </w:rPr>
        <w:t>risks</w:t>
      </w:r>
      <w:r w:rsidR="0017552E">
        <w:rPr>
          <w:rFonts w:ascii="Calibri Light" w:eastAsia="Arial" w:hAnsi="Calibri Light" w:cs="Calibri Light"/>
          <w:sz w:val="22"/>
        </w:rPr>
        <w:t>,</w:t>
      </w:r>
      <w:r w:rsidRPr="00B45500">
        <w:rPr>
          <w:rFonts w:ascii="Calibri Light" w:eastAsia="Arial" w:hAnsi="Calibri Light" w:cs="Calibri Light"/>
          <w:sz w:val="22"/>
        </w:rPr>
        <w:t xml:space="preserve"> cyber security threats</w:t>
      </w:r>
      <w:r w:rsidR="0017552E" w:rsidRPr="0017552E">
        <w:rPr>
          <w:rFonts w:ascii="Calibri Light" w:eastAsia="Arial" w:hAnsi="Calibri Light" w:cs="Calibri Light"/>
          <w:sz w:val="22"/>
        </w:rPr>
        <w:t xml:space="preserve"> </w:t>
      </w:r>
      <w:r w:rsidR="0017552E">
        <w:rPr>
          <w:rFonts w:ascii="Calibri Light" w:eastAsia="Arial" w:hAnsi="Calibri Light" w:cs="Calibri Light"/>
          <w:sz w:val="22"/>
        </w:rPr>
        <w:t>and the accessibility of IT systems for diverse users</w:t>
      </w:r>
      <w:r w:rsidRPr="00B45500">
        <w:rPr>
          <w:rFonts w:ascii="Calibri Light" w:eastAsia="Arial" w:hAnsi="Calibri Light" w:cs="Calibri Light"/>
          <w:sz w:val="22"/>
        </w:rPr>
        <w:t>.</w:t>
      </w:r>
    </w:p>
    <w:p w:rsidR="00B61D21" w:rsidRDefault="00B61D21" w:rsidP="00B61D21">
      <w:pPr>
        <w:pStyle w:val="ListParagraph"/>
        <w:numPr>
          <w:ilvl w:val="0"/>
          <w:numId w:val="22"/>
        </w:numPr>
        <w:ind w:left="714" w:hanging="357"/>
        <w:contextualSpacing w:val="0"/>
        <w:rPr>
          <w:rFonts w:ascii="Calibri Light" w:eastAsia="Arial" w:hAnsi="Calibri Light" w:cs="Calibri Light"/>
          <w:sz w:val="22"/>
        </w:rPr>
      </w:pPr>
      <w:r>
        <w:rPr>
          <w:rFonts w:ascii="Calibri Light" w:eastAsia="Arial" w:hAnsi="Calibri Light" w:cs="Calibri Light"/>
          <w:sz w:val="22"/>
          <w:u w:val="single"/>
        </w:rPr>
        <w:t>I</w:t>
      </w:r>
      <w:r w:rsidRPr="00B45500">
        <w:rPr>
          <w:rFonts w:ascii="Calibri Light" w:eastAsia="Arial" w:hAnsi="Calibri Light" w:cs="Calibri Light"/>
          <w:sz w:val="22"/>
          <w:u w:val="single"/>
        </w:rPr>
        <w:t xml:space="preserve">mpact </w:t>
      </w:r>
      <w:r>
        <w:rPr>
          <w:rFonts w:ascii="Calibri Light" w:eastAsia="Arial" w:hAnsi="Calibri Light" w:cs="Calibri Light"/>
          <w:sz w:val="22"/>
          <w:u w:val="single"/>
        </w:rPr>
        <w:t>I</w:t>
      </w:r>
      <w:r w:rsidRPr="00B45500">
        <w:rPr>
          <w:rFonts w:ascii="Calibri Light" w:eastAsia="Arial" w:hAnsi="Calibri Light" w:cs="Calibri Light"/>
          <w:sz w:val="22"/>
          <w:u w:val="single"/>
        </w:rPr>
        <w:t xml:space="preserve">nvesting and </w:t>
      </w:r>
      <w:r>
        <w:rPr>
          <w:rFonts w:ascii="Calibri Light" w:eastAsia="Arial" w:hAnsi="Calibri Light" w:cs="Calibri Light"/>
          <w:sz w:val="22"/>
          <w:u w:val="single"/>
        </w:rPr>
        <w:t>L</w:t>
      </w:r>
      <w:r w:rsidRPr="00B45500">
        <w:rPr>
          <w:rFonts w:ascii="Calibri Light" w:eastAsia="Arial" w:hAnsi="Calibri Light" w:cs="Calibri Light"/>
          <w:sz w:val="22"/>
          <w:u w:val="single"/>
        </w:rPr>
        <w:t xml:space="preserve">everaging </w:t>
      </w:r>
      <w:r>
        <w:rPr>
          <w:rFonts w:ascii="Calibri Light" w:eastAsia="Arial" w:hAnsi="Calibri Light" w:cs="Calibri Light"/>
          <w:sz w:val="22"/>
          <w:u w:val="single"/>
        </w:rPr>
        <w:t>A</w:t>
      </w:r>
      <w:r w:rsidRPr="00B45500">
        <w:rPr>
          <w:rFonts w:ascii="Calibri Light" w:eastAsia="Arial" w:hAnsi="Calibri Light" w:cs="Calibri Light"/>
          <w:sz w:val="22"/>
          <w:u w:val="single"/>
        </w:rPr>
        <w:t>ssets</w:t>
      </w:r>
      <w:r>
        <w:rPr>
          <w:rFonts w:ascii="Calibri Light" w:eastAsia="Arial" w:hAnsi="Calibri Light" w:cs="Calibri Light"/>
          <w:sz w:val="22"/>
        </w:rPr>
        <w:t xml:space="preserve">, </w:t>
      </w:r>
      <w:r w:rsidRPr="00A534A1">
        <w:rPr>
          <w:rFonts w:ascii="Calibri Light" w:eastAsia="Arial" w:hAnsi="Calibri Light" w:cs="Calibri Light"/>
          <w:sz w:val="22"/>
        </w:rPr>
        <w:t>including but not limited to:</w:t>
      </w:r>
    </w:p>
    <w:p w:rsidR="00B61D21" w:rsidRDefault="00B61D21" w:rsidP="00B61D21">
      <w:pPr>
        <w:pStyle w:val="ListParagraph"/>
        <w:numPr>
          <w:ilvl w:val="1"/>
          <w:numId w:val="22"/>
        </w:numPr>
        <w:ind w:left="1434" w:hanging="357"/>
        <w:contextualSpacing w:val="0"/>
        <w:rPr>
          <w:rFonts w:ascii="Calibri Light" w:eastAsia="Arial" w:hAnsi="Calibri Light" w:cs="Calibri Light"/>
        </w:rPr>
      </w:pPr>
      <w:r>
        <w:rPr>
          <w:rFonts w:ascii="Calibri Light" w:eastAsia="Arial" w:hAnsi="Calibri Light" w:cs="Calibri Light"/>
          <w:sz w:val="22"/>
        </w:rPr>
        <w:t xml:space="preserve">defining sector assets; </w:t>
      </w:r>
    </w:p>
    <w:p w:rsidR="00B61D21" w:rsidRPr="00B45500" w:rsidRDefault="00B61D21" w:rsidP="00B61D21">
      <w:pPr>
        <w:pStyle w:val="ListParagraph"/>
        <w:numPr>
          <w:ilvl w:val="1"/>
          <w:numId w:val="22"/>
        </w:numPr>
        <w:spacing w:after="120"/>
        <w:ind w:left="1434" w:hanging="357"/>
        <w:contextualSpacing w:val="0"/>
        <w:rPr>
          <w:rFonts w:ascii="Calibri Light" w:eastAsia="Arial" w:hAnsi="Calibri Light" w:cs="Calibri Light"/>
        </w:rPr>
      </w:pPr>
      <w:r>
        <w:rPr>
          <w:rFonts w:ascii="Calibri Light" w:eastAsia="Arial" w:hAnsi="Calibri Light" w:cs="Calibri Light"/>
          <w:sz w:val="22"/>
        </w:rPr>
        <w:t xml:space="preserve">creating </w:t>
      </w:r>
      <w:r w:rsidRPr="00B45500">
        <w:rPr>
          <w:rFonts w:ascii="Calibri Light" w:eastAsia="Arial" w:hAnsi="Calibri Light" w:cs="Calibri Light"/>
          <w:sz w:val="22"/>
        </w:rPr>
        <w:t xml:space="preserve">opportunities to leverage off provider networks and assets, including opportunities to take advantage of existing capacity. </w:t>
      </w:r>
    </w:p>
    <w:p w:rsidR="00B85DDE" w:rsidRPr="00B85DDE" w:rsidRDefault="00B85DDE" w:rsidP="00B85DDE">
      <w:pPr>
        <w:spacing w:after="120"/>
        <w:rPr>
          <w:rFonts w:ascii="Calibri Light" w:eastAsia="Arial" w:hAnsi="Calibri Light" w:cs="Calibri Light"/>
          <w:sz w:val="22"/>
          <w:lang w:val="en-US"/>
        </w:rPr>
      </w:pPr>
      <w:r w:rsidRPr="00B85DDE">
        <w:rPr>
          <w:rFonts w:ascii="Calibri Light" w:eastAsia="Arial" w:hAnsi="Calibri Light" w:cs="Calibri Light"/>
          <w:sz w:val="22"/>
          <w:lang w:val="en-US"/>
        </w:rPr>
        <w:t>There is concurrent policy work being undertaken on Support for Community Sector Organisations including the development of innovative approaches to grant funding, and an inquiry into Philanthropy. The BERG will monitor and address the synergies across these projects.</w:t>
      </w:r>
    </w:p>
    <w:p w:rsidR="00236734" w:rsidRDefault="00236734" w:rsidP="00236734">
      <w:pPr>
        <w:pStyle w:val="BodyText"/>
      </w:pPr>
      <w:r>
        <w:t xml:space="preserve">* The Australian Government has asked the Productivity Commission to undertake an </w:t>
      </w:r>
      <w:hyperlink r:id="rId14" w:anchor="issues" w:history="1">
        <w:r w:rsidRPr="00236734">
          <w:rPr>
            <w:rStyle w:val="Hyperlink"/>
            <w:rFonts w:ascii="Calibri" w:hAnsi="Calibri" w:cs="Calibri"/>
          </w:rPr>
          <w:t>inquiry</w:t>
        </w:r>
      </w:hyperlink>
      <w:r>
        <w:t xml:space="preserve"> to analyse motivations for philanthropic giving in Australia and identify opportunities to grow it further.  The terms of reference assign the Commission three broad tasks:</w:t>
      </w:r>
    </w:p>
    <w:p w:rsidR="00236734" w:rsidRDefault="00236734" w:rsidP="00236734">
      <w:pPr>
        <w:pStyle w:val="ListBullet"/>
        <w:numPr>
          <w:ilvl w:val="0"/>
          <w:numId w:val="31"/>
        </w:numPr>
        <w:ind w:left="227"/>
      </w:pPr>
      <w:r>
        <w:t>analyse trends in philanthropic giving in Australia and the drivers of these trends</w:t>
      </w:r>
    </w:p>
    <w:p w:rsidR="00236734" w:rsidRDefault="00236734" w:rsidP="00236734">
      <w:pPr>
        <w:pStyle w:val="ListBullet"/>
        <w:numPr>
          <w:ilvl w:val="0"/>
          <w:numId w:val="31"/>
        </w:numPr>
        <w:ind w:left="227"/>
      </w:pPr>
      <w:r>
        <w:t>identify opportunities for, and obstacles to, increasing philanthropic giving in Australia</w:t>
      </w:r>
    </w:p>
    <w:p w:rsidR="00236734" w:rsidRDefault="00236734" w:rsidP="00236734">
      <w:pPr>
        <w:pStyle w:val="ListBullet"/>
        <w:numPr>
          <w:ilvl w:val="0"/>
          <w:numId w:val="31"/>
        </w:numPr>
        <w:ind w:left="227"/>
      </w:pPr>
      <w:r>
        <w:t>recommend ways to respond to these opportunities and obstacles.</w:t>
      </w:r>
    </w:p>
    <w:p w:rsidR="00236734" w:rsidRDefault="00236734" w:rsidP="00236734">
      <w:pPr>
        <w:pStyle w:val="BodyText"/>
      </w:pPr>
      <w:r>
        <w:t xml:space="preserve">The terms of reference also ask the Commission to examine the effectiveness and fairness of </w:t>
      </w:r>
      <w:r w:rsidRPr="00342A2F">
        <w:t>the DGR fram</w:t>
      </w:r>
      <w:r>
        <w:t>ework and the ability of donors to assess and compare charities.</w:t>
      </w:r>
    </w:p>
    <w:p w:rsidR="00B61D21" w:rsidRPr="00600886" w:rsidRDefault="00B61D21" w:rsidP="00600886">
      <w:pPr>
        <w:pStyle w:val="BodyText"/>
      </w:pPr>
      <w:r w:rsidRPr="00600886">
        <w:t xml:space="preserve">**The </w:t>
      </w:r>
      <w:r w:rsidRPr="00600886">
        <w:rPr>
          <w:i/>
        </w:rPr>
        <w:t>Support for Community Sector Organisations</w:t>
      </w:r>
      <w:r w:rsidRPr="00600886">
        <w:t xml:space="preserve"> budget measure includes </w:t>
      </w:r>
      <w:r w:rsidRPr="00600886">
        <w:rPr>
          <w:i/>
        </w:rPr>
        <w:t>A Stronger and more Diverse and Independent Community Sector</w:t>
      </w:r>
      <w:r w:rsidRPr="00600886">
        <w:t xml:space="preserve"> in which the Community Services Advisory Group will develop a package of recommendations to Government on innovative approaches to grant funding for consideration.</w:t>
      </w:r>
    </w:p>
    <w:p w:rsidR="00A766AD" w:rsidRDefault="00A766AD" w:rsidP="00B45500">
      <w:pPr>
        <w:pStyle w:val="Heading1"/>
        <w:keepNext/>
        <w:keepLines/>
        <w:tabs>
          <w:tab w:val="center" w:pos="4320"/>
          <w:tab w:val="right" w:pos="8640"/>
        </w:tabs>
        <w:spacing w:before="240" w:after="120"/>
        <w:rPr>
          <w:rFonts w:ascii="Calibri Light" w:hAnsi="Calibri Light" w:cs="Calibri Light"/>
          <w:color w:val="auto"/>
        </w:rPr>
      </w:pPr>
      <w:r w:rsidRPr="0028180A">
        <w:rPr>
          <w:rFonts w:ascii="Georgia" w:hAnsi="Georgia" w:cs="Arial"/>
        </w:rPr>
        <w:t>Definition</w:t>
      </w:r>
      <w:r w:rsidR="00001A0A" w:rsidRPr="0028180A">
        <w:rPr>
          <w:rFonts w:ascii="Georgia" w:hAnsi="Georgia" w:cs="Arial"/>
        </w:rPr>
        <w:t>s</w:t>
      </w:r>
      <w:r w:rsidRPr="0028180A">
        <w:rPr>
          <w:rFonts w:ascii="Georgia" w:hAnsi="Georgia" w:cs="Arial"/>
        </w:rPr>
        <w:t xml:space="preserve"> </w:t>
      </w:r>
      <w:r w:rsidR="00E069A0" w:rsidRPr="00250326">
        <w:rPr>
          <w:rFonts w:ascii="Calibri Light" w:hAnsi="Calibri Light" w:cs="Calibri Light"/>
          <w:b w:val="0"/>
          <w:color w:val="auto"/>
          <w:sz w:val="22"/>
        </w:rPr>
        <w:t>(Australian Charities and Not-for-Profit Commission)</w:t>
      </w:r>
    </w:p>
    <w:p w:rsidR="00001A0A" w:rsidRDefault="00001A0A" w:rsidP="0015073D">
      <w:pPr>
        <w:shd w:val="clear" w:color="auto" w:fill="FFFFFF"/>
        <w:spacing w:after="120"/>
        <w:textAlignment w:val="baseline"/>
        <w:rPr>
          <w:rFonts w:ascii="Calibri Light" w:hAnsi="Calibri Light" w:cs="Calibri Light"/>
          <w:sz w:val="22"/>
        </w:rPr>
      </w:pPr>
      <w:r w:rsidRPr="00001A0A">
        <w:rPr>
          <w:rFonts w:ascii="Calibri Light" w:hAnsi="Calibri Light" w:cs="Calibri Light"/>
          <w:sz w:val="22"/>
        </w:rPr>
        <w:t>Not</w:t>
      </w:r>
      <w:r w:rsidR="00600886">
        <w:rPr>
          <w:rFonts w:ascii="Calibri Light" w:hAnsi="Calibri Light" w:cs="Calibri Light"/>
          <w:sz w:val="22"/>
        </w:rPr>
        <w:t>-</w:t>
      </w:r>
      <w:r w:rsidRPr="00001A0A">
        <w:rPr>
          <w:rFonts w:ascii="Calibri Light" w:hAnsi="Calibri Light" w:cs="Calibri Light"/>
          <w:sz w:val="22"/>
        </w:rPr>
        <w:t>For</w:t>
      </w:r>
      <w:r w:rsidR="00600886">
        <w:rPr>
          <w:rFonts w:ascii="Calibri Light" w:hAnsi="Calibri Light" w:cs="Calibri Light"/>
          <w:sz w:val="22"/>
        </w:rPr>
        <w:t>-</w:t>
      </w:r>
      <w:r w:rsidRPr="00001A0A">
        <w:rPr>
          <w:rFonts w:ascii="Calibri Light" w:hAnsi="Calibri Light" w:cs="Calibri Light"/>
          <w:sz w:val="22"/>
        </w:rPr>
        <w:t xml:space="preserve">Profit: </w:t>
      </w:r>
      <w:r w:rsidR="00467C78" w:rsidRPr="00467C78">
        <w:rPr>
          <w:rFonts w:ascii="Calibri Light" w:hAnsi="Calibri Light" w:cs="Calibri Light"/>
          <w:sz w:val="22"/>
        </w:rPr>
        <w:t>A not-for-profit is generally an organisation that does not operate for the profit, personal gain or other benefit of particular people (for example, its members, the people who run the organisation, or their friends or relatives).</w:t>
      </w:r>
    </w:p>
    <w:p w:rsidR="00001A0A" w:rsidRDefault="00001A0A" w:rsidP="00B45500">
      <w:pPr>
        <w:shd w:val="clear" w:color="auto" w:fill="FFFFFF"/>
        <w:textAlignment w:val="baseline"/>
        <w:rPr>
          <w:rFonts w:ascii="Calibri Light" w:hAnsi="Calibri Light" w:cs="Calibri Light"/>
          <w:sz w:val="22"/>
        </w:rPr>
      </w:pPr>
      <w:r>
        <w:rPr>
          <w:rFonts w:ascii="Calibri Light" w:hAnsi="Calibri Light" w:cs="Calibri Light"/>
          <w:sz w:val="22"/>
        </w:rPr>
        <w:t xml:space="preserve">Charity: </w:t>
      </w:r>
      <w:hyperlink r:id="rId15" w:history="1">
        <w:r w:rsidRPr="00001A0A">
          <w:rPr>
            <w:rStyle w:val="Hyperlink"/>
            <w:rFonts w:ascii="Calibri Light" w:hAnsi="Calibri Light" w:cs="Calibri Light"/>
            <w:sz w:val="22"/>
          </w:rPr>
          <w:t>The Charities Act 2013</w:t>
        </w:r>
      </w:hyperlink>
      <w:r>
        <w:rPr>
          <w:rFonts w:ascii="Calibri Light" w:hAnsi="Calibri Light" w:cs="Calibri Light"/>
          <w:sz w:val="22"/>
        </w:rPr>
        <w:t xml:space="preserve"> (Cth)</w:t>
      </w:r>
      <w:r w:rsidRPr="00001A0A">
        <w:rPr>
          <w:rFonts w:ascii="Calibri Light" w:hAnsi="Calibri Light" w:cs="Calibri Light"/>
          <w:sz w:val="22"/>
        </w:rPr>
        <w:t xml:space="preserve"> clarifies that to be a recognised as a charity, an organisation must be not-for-profit</w:t>
      </w:r>
      <w:r>
        <w:rPr>
          <w:rFonts w:ascii="Calibri Light" w:hAnsi="Calibri Light" w:cs="Calibri Light"/>
          <w:sz w:val="22"/>
        </w:rPr>
        <w:t>;</w:t>
      </w:r>
      <w:r w:rsidRPr="00001A0A">
        <w:rPr>
          <w:rFonts w:ascii="Calibri Light" w:hAnsi="Calibri Light" w:cs="Calibri Light"/>
          <w:sz w:val="22"/>
        </w:rPr>
        <w:t> have only charitable purposes that are for the public benefit</w:t>
      </w:r>
      <w:r>
        <w:rPr>
          <w:rFonts w:ascii="Calibri Light" w:hAnsi="Calibri Light" w:cs="Calibri Light"/>
          <w:sz w:val="22"/>
        </w:rPr>
        <w:t xml:space="preserve">; </w:t>
      </w:r>
      <w:r w:rsidRPr="00001A0A">
        <w:rPr>
          <w:rFonts w:ascii="Calibri Light" w:hAnsi="Calibri Light" w:cs="Calibri Light"/>
          <w:sz w:val="22"/>
        </w:rPr>
        <w:t>not have a disqualifying purpose</w:t>
      </w:r>
      <w:r>
        <w:rPr>
          <w:rFonts w:ascii="Calibri Light" w:hAnsi="Calibri Light" w:cs="Calibri Light"/>
          <w:sz w:val="22"/>
        </w:rPr>
        <w:t xml:space="preserve">; </w:t>
      </w:r>
      <w:r w:rsidRPr="00001A0A">
        <w:rPr>
          <w:rFonts w:ascii="Calibri Light" w:hAnsi="Calibri Light" w:cs="Calibri Light"/>
          <w:sz w:val="22"/>
        </w:rPr>
        <w:t>not be an individual, a political party or a government entity.</w:t>
      </w:r>
    </w:p>
    <w:p w:rsidR="00995B27" w:rsidRPr="00E06F82" w:rsidRDefault="00995B27" w:rsidP="00995B27">
      <w:pPr>
        <w:pStyle w:val="Heading1"/>
        <w:keepNext/>
        <w:keepLines/>
        <w:tabs>
          <w:tab w:val="center" w:pos="4320"/>
          <w:tab w:val="right" w:pos="8640"/>
        </w:tabs>
        <w:spacing w:before="240" w:after="120"/>
        <w:rPr>
          <w:rFonts w:ascii="Georgia" w:hAnsi="Georgia" w:cs="Arial"/>
        </w:rPr>
      </w:pPr>
      <w:r>
        <w:rPr>
          <w:rFonts w:ascii="Georgia" w:hAnsi="Georgia" w:cs="Arial"/>
        </w:rPr>
        <w:t xml:space="preserve">Membership </w:t>
      </w:r>
    </w:p>
    <w:p w:rsidR="00E069A0" w:rsidRDefault="00FF2672" w:rsidP="00C46468">
      <w:pPr>
        <w:shd w:val="clear" w:color="auto" w:fill="FFFFFF"/>
        <w:textAlignment w:val="baseline"/>
        <w:rPr>
          <w:rFonts w:ascii="Calibri Light" w:hAnsi="Calibri Light" w:cs="Calibri Light"/>
          <w:sz w:val="22"/>
        </w:rPr>
      </w:pPr>
      <w:r>
        <w:rPr>
          <w:rFonts w:ascii="Calibri Light" w:eastAsia="Arial" w:hAnsi="Calibri Light" w:cs="Calibri Light"/>
          <w:sz w:val="22"/>
        </w:rPr>
        <w:t>B</w:t>
      </w:r>
      <w:r w:rsidR="00BE6CEB">
        <w:rPr>
          <w:rFonts w:ascii="Calibri Light" w:eastAsia="Arial" w:hAnsi="Calibri Light" w:cs="Calibri Light"/>
          <w:sz w:val="22"/>
        </w:rPr>
        <w:t>ERG</w:t>
      </w:r>
      <w:r>
        <w:rPr>
          <w:rFonts w:ascii="Calibri Light" w:eastAsia="Arial" w:hAnsi="Calibri Light" w:cs="Calibri Light"/>
          <w:sz w:val="22"/>
        </w:rPr>
        <w:t xml:space="preserve"> membership comprises of </w:t>
      </w:r>
      <w:r w:rsidR="00464E82">
        <w:rPr>
          <w:rFonts w:ascii="Calibri Light" w:eastAsia="Arial" w:hAnsi="Calibri Light" w:cs="Calibri Light"/>
          <w:sz w:val="22"/>
        </w:rPr>
        <w:t xml:space="preserve">selected </w:t>
      </w:r>
      <w:r w:rsidR="00AC7818">
        <w:rPr>
          <w:rFonts w:ascii="Calibri Light" w:eastAsia="Arial" w:hAnsi="Calibri Light" w:cs="Calibri Light"/>
          <w:sz w:val="22"/>
        </w:rPr>
        <w:t>Community Services Advisory Group (</w:t>
      </w:r>
      <w:r>
        <w:rPr>
          <w:rFonts w:ascii="Calibri Light" w:eastAsia="Arial" w:hAnsi="Calibri Light" w:cs="Calibri Light"/>
          <w:sz w:val="22"/>
        </w:rPr>
        <w:t>CSAG</w:t>
      </w:r>
      <w:r w:rsidR="00AC7818">
        <w:rPr>
          <w:rFonts w:ascii="Calibri Light" w:eastAsia="Arial" w:hAnsi="Calibri Light" w:cs="Calibri Light"/>
          <w:sz w:val="22"/>
        </w:rPr>
        <w:t>)</w:t>
      </w:r>
      <w:r>
        <w:rPr>
          <w:rFonts w:ascii="Calibri Light" w:eastAsia="Arial" w:hAnsi="Calibri Light" w:cs="Calibri Light"/>
          <w:sz w:val="22"/>
        </w:rPr>
        <w:t xml:space="preserve"> Chief Executive Officers (CEOs)</w:t>
      </w:r>
      <w:r w:rsidR="000037B7">
        <w:rPr>
          <w:rFonts w:ascii="Calibri Light" w:eastAsia="Arial" w:hAnsi="Calibri Light" w:cs="Calibri Light"/>
          <w:sz w:val="22"/>
        </w:rPr>
        <w:t xml:space="preserve"> </w:t>
      </w:r>
      <w:r w:rsidR="00AC7818">
        <w:rPr>
          <w:rFonts w:ascii="Calibri Light" w:eastAsia="Arial" w:hAnsi="Calibri Light" w:cs="Calibri Light"/>
          <w:sz w:val="22"/>
        </w:rPr>
        <w:t xml:space="preserve">and experts </w:t>
      </w:r>
      <w:r w:rsidR="00001A0A">
        <w:rPr>
          <w:rFonts w:ascii="Calibri Light" w:eastAsia="Arial" w:hAnsi="Calibri Light" w:cs="Calibri Light"/>
          <w:sz w:val="22"/>
        </w:rPr>
        <w:t>with broad</w:t>
      </w:r>
      <w:r w:rsidR="00AC7818">
        <w:rPr>
          <w:rFonts w:ascii="Calibri Light" w:eastAsia="Arial" w:hAnsi="Calibri Light" w:cs="Calibri Light"/>
          <w:sz w:val="22"/>
        </w:rPr>
        <w:t xml:space="preserve"> NFP </w:t>
      </w:r>
      <w:r w:rsidR="00001A0A">
        <w:rPr>
          <w:rFonts w:ascii="Calibri Light" w:eastAsia="Arial" w:hAnsi="Calibri Light" w:cs="Calibri Light"/>
          <w:sz w:val="22"/>
        </w:rPr>
        <w:t>and charities experience</w:t>
      </w:r>
      <w:r w:rsidR="00AC7818">
        <w:rPr>
          <w:rFonts w:ascii="Calibri Light" w:eastAsia="Arial" w:hAnsi="Calibri Light" w:cs="Calibri Light"/>
          <w:sz w:val="22"/>
        </w:rPr>
        <w:t xml:space="preserve">. </w:t>
      </w:r>
      <w:r w:rsidR="0003724C" w:rsidRPr="008D7378">
        <w:rPr>
          <w:rFonts w:ascii="Calibri Light" w:eastAsia="Arial" w:hAnsi="Calibri Light" w:cs="Calibri Light"/>
          <w:sz w:val="22"/>
        </w:rPr>
        <w:t>Each member is required to</w:t>
      </w:r>
      <w:r w:rsidR="0003724C" w:rsidRPr="0003724C">
        <w:rPr>
          <w:rFonts w:ascii="Calibri Light" w:eastAsia="Arial" w:hAnsi="Calibri Light" w:cs="Calibri Light"/>
          <w:sz w:val="22"/>
        </w:rPr>
        <w:t xml:space="preserve"> be representative of the diversity of consumers and relevant stakeholder</w:t>
      </w:r>
      <w:r w:rsidR="0003724C">
        <w:rPr>
          <w:rFonts w:ascii="Calibri Light" w:eastAsia="Arial" w:hAnsi="Calibri Light" w:cs="Calibri Light"/>
          <w:sz w:val="22"/>
        </w:rPr>
        <w:t xml:space="preserve">s across the sector. </w:t>
      </w:r>
      <w:r w:rsidR="0003724C" w:rsidRPr="00FB39F9">
        <w:rPr>
          <w:rFonts w:ascii="Calibri Light" w:eastAsia="Arial" w:hAnsi="Calibri Light" w:cs="Calibri Light"/>
          <w:sz w:val="22"/>
        </w:rPr>
        <w:t>B</w:t>
      </w:r>
      <w:r w:rsidR="00BE6CEB">
        <w:rPr>
          <w:rFonts w:ascii="Calibri Light" w:eastAsia="Arial" w:hAnsi="Calibri Light" w:cs="Calibri Light"/>
          <w:sz w:val="22"/>
        </w:rPr>
        <w:t>ERG</w:t>
      </w:r>
      <w:r w:rsidR="0003724C" w:rsidRPr="00FB39F9">
        <w:rPr>
          <w:rFonts w:ascii="Calibri Light" w:eastAsia="Arial" w:hAnsi="Calibri Light" w:cs="Calibri Light"/>
          <w:sz w:val="22"/>
        </w:rPr>
        <w:t xml:space="preserve"> members </w:t>
      </w:r>
      <w:r w:rsidR="0003724C" w:rsidRPr="008D7378">
        <w:rPr>
          <w:rFonts w:ascii="Calibri Light" w:eastAsia="Arial" w:hAnsi="Calibri Light" w:cs="Calibri Light"/>
          <w:sz w:val="22"/>
        </w:rPr>
        <w:t xml:space="preserve">may invite </w:t>
      </w:r>
      <w:r w:rsidR="0003724C" w:rsidRPr="00FB39F9">
        <w:rPr>
          <w:rFonts w:ascii="Calibri Light" w:eastAsia="Arial" w:hAnsi="Calibri Light" w:cs="Calibri Light"/>
          <w:sz w:val="22"/>
        </w:rPr>
        <w:t>one</w:t>
      </w:r>
      <w:r w:rsidR="0003724C" w:rsidRPr="008D7378">
        <w:rPr>
          <w:rFonts w:ascii="Calibri Light" w:eastAsia="Arial" w:hAnsi="Calibri Light" w:cs="Calibri Light"/>
          <w:sz w:val="22"/>
        </w:rPr>
        <w:t xml:space="preserve"> observer, to attend meetings</w:t>
      </w:r>
      <w:r w:rsidR="0003724C" w:rsidRPr="00FB39F9">
        <w:rPr>
          <w:rFonts w:ascii="Calibri Light" w:eastAsia="Arial" w:hAnsi="Calibri Light" w:cs="Calibri Light"/>
          <w:sz w:val="22"/>
        </w:rPr>
        <w:t xml:space="preserve"> online</w:t>
      </w:r>
      <w:r w:rsidR="0003724C" w:rsidRPr="008D7378">
        <w:rPr>
          <w:rFonts w:ascii="Calibri Light" w:eastAsia="Arial" w:hAnsi="Calibri Light" w:cs="Calibri Light"/>
          <w:sz w:val="22"/>
        </w:rPr>
        <w:t>.</w:t>
      </w:r>
      <w:r w:rsidR="00C46468" w:rsidRPr="00C46468">
        <w:rPr>
          <w:rFonts w:ascii="Calibri Light" w:hAnsi="Calibri Light" w:cs="Calibri Light"/>
          <w:sz w:val="22"/>
        </w:rPr>
        <w:t xml:space="preserve"> </w:t>
      </w:r>
    </w:p>
    <w:p w:rsidR="00BF0DB3" w:rsidRDefault="00BF0DB3" w:rsidP="00C46468">
      <w:pPr>
        <w:shd w:val="clear" w:color="auto" w:fill="FFFFFF"/>
        <w:textAlignment w:val="baseline"/>
        <w:rPr>
          <w:rFonts w:ascii="Calibri Light" w:hAnsi="Calibri Light" w:cs="Calibri Light"/>
          <w:sz w:val="22"/>
        </w:rPr>
      </w:pPr>
    </w:p>
    <w:p w:rsidR="00C46468" w:rsidRDefault="00E069A0" w:rsidP="0015073D">
      <w:pPr>
        <w:shd w:val="clear" w:color="auto" w:fill="FFFFFF"/>
        <w:spacing w:after="120"/>
        <w:textAlignment w:val="baseline"/>
        <w:rPr>
          <w:rFonts w:ascii="Calibri Light" w:hAnsi="Calibri Light" w:cs="Calibri Light"/>
          <w:sz w:val="22"/>
        </w:rPr>
      </w:pPr>
      <w:r>
        <w:rPr>
          <w:rFonts w:ascii="Calibri Light" w:eastAsia="Arial" w:hAnsi="Calibri Light" w:cs="Calibri Light"/>
          <w:sz w:val="22"/>
        </w:rPr>
        <w:t>Subject matter experts can join the BERG by invitation as the need arises.</w:t>
      </w:r>
    </w:p>
    <w:p w:rsidR="00D917D0" w:rsidRDefault="00DC4F9C" w:rsidP="00C46468">
      <w:pPr>
        <w:shd w:val="clear" w:color="auto" w:fill="FFFFFF"/>
        <w:textAlignment w:val="baseline"/>
        <w:rPr>
          <w:rFonts w:ascii="Calibri Light" w:eastAsia="Arial" w:hAnsi="Calibri Light" w:cs="Calibri Light"/>
          <w:sz w:val="22"/>
        </w:rPr>
      </w:pPr>
      <w:r w:rsidRPr="00DC4F9C">
        <w:rPr>
          <w:rFonts w:ascii="Calibri Light" w:eastAsia="Arial" w:hAnsi="Calibri Light" w:cs="Calibri Light"/>
          <w:sz w:val="22"/>
        </w:rPr>
        <w:t>B</w:t>
      </w:r>
      <w:r w:rsidR="00BE6CEB">
        <w:rPr>
          <w:rFonts w:ascii="Calibri Light" w:eastAsia="Arial" w:hAnsi="Calibri Light" w:cs="Calibri Light"/>
          <w:sz w:val="22"/>
        </w:rPr>
        <w:t>ERG</w:t>
      </w:r>
      <w:r w:rsidRPr="00DC4F9C">
        <w:rPr>
          <w:rFonts w:ascii="Calibri Light" w:eastAsia="Arial" w:hAnsi="Calibri Light" w:cs="Calibri Light"/>
          <w:sz w:val="22"/>
        </w:rPr>
        <w:t xml:space="preserve"> membership may change depending on members’ availability to participate. </w:t>
      </w:r>
      <w:r w:rsidR="008D7378" w:rsidRPr="008D7378">
        <w:rPr>
          <w:rFonts w:ascii="Calibri Light" w:eastAsia="Arial" w:hAnsi="Calibri Light" w:cs="Calibri Light"/>
          <w:sz w:val="22"/>
        </w:rPr>
        <w:t xml:space="preserve">In the event that a member of the </w:t>
      </w:r>
      <w:r w:rsidR="00FB39F9" w:rsidRPr="00DC4F9C">
        <w:rPr>
          <w:rFonts w:ascii="Calibri Light" w:eastAsia="Arial" w:hAnsi="Calibri Light" w:cs="Calibri Light"/>
          <w:sz w:val="22"/>
        </w:rPr>
        <w:t>B</w:t>
      </w:r>
      <w:r w:rsidR="00BE6CEB">
        <w:rPr>
          <w:rFonts w:ascii="Calibri Light" w:eastAsia="Arial" w:hAnsi="Calibri Light" w:cs="Calibri Light"/>
          <w:sz w:val="22"/>
        </w:rPr>
        <w:t>ERG</w:t>
      </w:r>
      <w:r w:rsidR="008D7378" w:rsidRPr="008D7378">
        <w:rPr>
          <w:rFonts w:ascii="Calibri Light" w:eastAsia="Arial" w:hAnsi="Calibri Light" w:cs="Calibri Light"/>
          <w:sz w:val="22"/>
        </w:rPr>
        <w:t xml:space="preserve"> is unable to carry out their duties, they may appoint a proxy to act on their behalf, delegating any or all of their powers to the proxy member as they see fit. </w:t>
      </w:r>
    </w:p>
    <w:p w:rsidR="0003724C" w:rsidRPr="0028180A" w:rsidRDefault="00FF2672" w:rsidP="0028180A">
      <w:pPr>
        <w:pStyle w:val="Heading2"/>
        <w:spacing w:before="240" w:after="120"/>
        <w:rPr>
          <w:rFonts w:ascii="Georgia" w:hAnsi="Georgia" w:cs="Arial"/>
          <w:b/>
          <w:szCs w:val="28"/>
        </w:rPr>
      </w:pPr>
      <w:r w:rsidRPr="0028180A">
        <w:rPr>
          <w:rFonts w:ascii="Georgia" w:hAnsi="Georgia" w:cs="Arial"/>
          <w:b/>
          <w:szCs w:val="28"/>
        </w:rPr>
        <w:t>B</w:t>
      </w:r>
      <w:r w:rsidR="00BE6CEB" w:rsidRPr="0028180A">
        <w:rPr>
          <w:rFonts w:ascii="Georgia" w:hAnsi="Georgia" w:cs="Arial"/>
          <w:b/>
          <w:szCs w:val="28"/>
        </w:rPr>
        <w:t>ERG</w:t>
      </w:r>
      <w:r w:rsidRPr="0028180A">
        <w:rPr>
          <w:rFonts w:ascii="Georgia" w:hAnsi="Georgia" w:cs="Arial"/>
          <w:b/>
          <w:szCs w:val="28"/>
        </w:rPr>
        <w:t xml:space="preserve"> m</w:t>
      </w:r>
      <w:r w:rsidR="00250326" w:rsidRPr="0028180A">
        <w:rPr>
          <w:rFonts w:ascii="Georgia" w:hAnsi="Georgia" w:cs="Arial"/>
          <w:b/>
          <w:szCs w:val="28"/>
        </w:rPr>
        <w:t>embers</w:t>
      </w:r>
    </w:p>
    <w:p w:rsidR="00C272A8" w:rsidRPr="00C272A8" w:rsidRDefault="00C272A8" w:rsidP="0015073D">
      <w:pPr>
        <w:pStyle w:val="ListParagraph"/>
        <w:numPr>
          <w:ilvl w:val="0"/>
          <w:numId w:val="33"/>
        </w:numPr>
        <w:spacing w:after="120" w:line="276" w:lineRule="auto"/>
        <w:ind w:left="284" w:hanging="284"/>
        <w:rPr>
          <w:rFonts w:ascii="Calibri Light" w:eastAsia="Arial" w:hAnsi="Calibri Light" w:cs="Calibri Light"/>
          <w:sz w:val="22"/>
        </w:rPr>
      </w:pPr>
      <w:r w:rsidRPr="00041CFF">
        <w:rPr>
          <w:rFonts w:ascii="Calibri Light" w:eastAsia="Arial" w:hAnsi="Calibri Light" w:cs="Calibri Light"/>
          <w:sz w:val="22"/>
          <w:lang w:val="en-US"/>
        </w:rPr>
        <w:t xml:space="preserve">Toby </w:t>
      </w:r>
      <w:r w:rsidRPr="00FF2672">
        <w:rPr>
          <w:rFonts w:ascii="Calibri Light" w:eastAsia="Arial" w:hAnsi="Calibri Light" w:cs="Calibri Light"/>
          <w:sz w:val="22"/>
          <w:lang w:val="en-US"/>
        </w:rPr>
        <w:t>oConnor</w:t>
      </w:r>
      <w:r>
        <w:rPr>
          <w:rFonts w:ascii="Calibri Light" w:eastAsia="Arial" w:hAnsi="Calibri Light" w:cs="Calibri Light"/>
          <w:sz w:val="22"/>
          <w:lang w:val="en-US"/>
        </w:rPr>
        <w:t xml:space="preserve">, Chief Executive Officer, </w:t>
      </w:r>
      <w:r w:rsidRPr="00041CFF">
        <w:rPr>
          <w:rFonts w:ascii="Calibri Light" w:eastAsia="Arial" w:hAnsi="Calibri Light" w:cs="Calibri Light"/>
          <w:sz w:val="22"/>
          <w:lang w:val="en-US"/>
        </w:rPr>
        <w:t>St Vincent de Paul Society National Council</w:t>
      </w:r>
      <w:r>
        <w:rPr>
          <w:rFonts w:ascii="Calibri Light" w:eastAsia="Arial" w:hAnsi="Calibri Light" w:cs="Calibri Light"/>
          <w:sz w:val="22"/>
          <w:lang w:val="en-US"/>
        </w:rPr>
        <w:t xml:space="preserve"> of Australia</w:t>
      </w:r>
    </w:p>
    <w:p w:rsidR="00C272A8" w:rsidRDefault="00C272A8" w:rsidP="0015073D">
      <w:pPr>
        <w:pStyle w:val="ListParagraph"/>
        <w:numPr>
          <w:ilvl w:val="0"/>
          <w:numId w:val="33"/>
        </w:numPr>
        <w:spacing w:after="120" w:line="276" w:lineRule="auto"/>
        <w:ind w:left="284" w:hanging="284"/>
        <w:rPr>
          <w:rFonts w:ascii="Calibri Light" w:eastAsia="Arial" w:hAnsi="Calibri Light" w:cs="Calibri Light"/>
          <w:sz w:val="22"/>
        </w:rPr>
      </w:pPr>
      <w:r>
        <w:rPr>
          <w:rFonts w:ascii="Calibri Light" w:eastAsia="Arial" w:hAnsi="Calibri Light" w:cs="Calibri Light"/>
          <w:sz w:val="22"/>
        </w:rPr>
        <w:t xml:space="preserve">Mark Pearce, </w:t>
      </w:r>
      <w:r>
        <w:rPr>
          <w:rFonts w:ascii="Calibri Light" w:eastAsia="Arial" w:hAnsi="Calibri Light" w:cs="Calibri Light"/>
          <w:sz w:val="22"/>
          <w:lang w:val="en-US"/>
        </w:rPr>
        <w:t>Chief Executive Officer</w:t>
      </w:r>
      <w:r>
        <w:rPr>
          <w:rFonts w:ascii="Calibri Light" w:eastAsia="Arial" w:hAnsi="Calibri Light" w:cs="Calibri Light"/>
          <w:sz w:val="22"/>
        </w:rPr>
        <w:t>, Volunteering Australia</w:t>
      </w:r>
    </w:p>
    <w:p w:rsidR="00C272A8" w:rsidRDefault="00C272A8" w:rsidP="0015073D">
      <w:pPr>
        <w:pStyle w:val="ListParagraph"/>
        <w:numPr>
          <w:ilvl w:val="0"/>
          <w:numId w:val="33"/>
        </w:numPr>
        <w:spacing w:after="120" w:line="276" w:lineRule="auto"/>
        <w:ind w:left="284" w:hanging="284"/>
        <w:rPr>
          <w:rFonts w:ascii="Calibri Light" w:eastAsia="Arial" w:hAnsi="Calibri Light" w:cs="Calibri Light"/>
          <w:sz w:val="22"/>
        </w:rPr>
      </w:pPr>
      <w:r>
        <w:rPr>
          <w:rFonts w:ascii="Calibri Light" w:eastAsia="Arial" w:hAnsi="Calibri Light" w:cs="Calibri Light"/>
          <w:sz w:val="22"/>
        </w:rPr>
        <w:t xml:space="preserve">Matt Gardiner, </w:t>
      </w:r>
      <w:r>
        <w:rPr>
          <w:rFonts w:ascii="Calibri Light" w:eastAsia="Arial" w:hAnsi="Calibri Light" w:cs="Calibri Light"/>
          <w:sz w:val="22"/>
          <w:lang w:val="en-US"/>
        </w:rPr>
        <w:t>Chief Executive Officer</w:t>
      </w:r>
      <w:r>
        <w:rPr>
          <w:rFonts w:ascii="Calibri Light" w:eastAsia="Arial" w:hAnsi="Calibri Light" w:cs="Calibri Light"/>
          <w:sz w:val="22"/>
        </w:rPr>
        <w:t>, 54 reasons</w:t>
      </w:r>
    </w:p>
    <w:p w:rsidR="00C272A8" w:rsidRPr="00C272A8" w:rsidRDefault="00C272A8" w:rsidP="0015073D">
      <w:pPr>
        <w:pStyle w:val="ListParagraph"/>
        <w:numPr>
          <w:ilvl w:val="0"/>
          <w:numId w:val="33"/>
        </w:numPr>
        <w:spacing w:after="120" w:line="276" w:lineRule="auto"/>
        <w:ind w:left="284" w:hanging="284"/>
        <w:rPr>
          <w:rFonts w:ascii="Calibri Light" w:eastAsia="Arial" w:hAnsi="Calibri Light" w:cs="Calibri Light"/>
          <w:sz w:val="22"/>
        </w:rPr>
      </w:pPr>
      <w:r w:rsidRPr="00041CFF">
        <w:rPr>
          <w:rFonts w:ascii="Calibri Light" w:eastAsia="Arial" w:hAnsi="Calibri Light" w:cs="Calibri Light"/>
          <w:sz w:val="22"/>
          <w:lang w:val="en-US"/>
        </w:rPr>
        <w:t>Catherine Liddle</w:t>
      </w:r>
      <w:r>
        <w:rPr>
          <w:rFonts w:ascii="Calibri Light" w:eastAsia="Arial" w:hAnsi="Calibri Light" w:cs="Calibri Light"/>
          <w:sz w:val="22"/>
          <w:lang w:val="en-US"/>
        </w:rPr>
        <w:t>, Chief Executive Officer,</w:t>
      </w:r>
      <w:r w:rsidRPr="00B77ED3">
        <w:rPr>
          <w:rFonts w:ascii="Calibri Light" w:eastAsia="Arial" w:hAnsi="Calibri Light" w:cs="Calibri Light"/>
          <w:sz w:val="22"/>
        </w:rPr>
        <w:t xml:space="preserve"> </w:t>
      </w:r>
      <w:r w:rsidR="00B77ED3" w:rsidRPr="008C22EE">
        <w:rPr>
          <w:rFonts w:ascii="Calibri Light" w:eastAsia="Arial" w:hAnsi="Calibri Light" w:cs="Calibri Light"/>
          <w:sz w:val="22"/>
        </w:rPr>
        <w:t>SNAICC – National Voice for our Children</w:t>
      </w:r>
    </w:p>
    <w:p w:rsidR="00C272A8" w:rsidRPr="00C272A8" w:rsidRDefault="00C272A8" w:rsidP="0015073D">
      <w:pPr>
        <w:pStyle w:val="ListParagraph"/>
        <w:numPr>
          <w:ilvl w:val="0"/>
          <w:numId w:val="33"/>
        </w:numPr>
        <w:spacing w:after="120" w:line="276" w:lineRule="auto"/>
        <w:ind w:left="284" w:hanging="284"/>
        <w:rPr>
          <w:rFonts w:ascii="Calibri Light" w:eastAsia="Arial" w:hAnsi="Calibri Light" w:cs="Calibri Light"/>
          <w:sz w:val="22"/>
        </w:rPr>
      </w:pPr>
      <w:r w:rsidRPr="00041CFF">
        <w:rPr>
          <w:rFonts w:ascii="Calibri Light" w:eastAsia="Arial" w:hAnsi="Calibri Light" w:cs="Calibri Light"/>
          <w:sz w:val="22"/>
          <w:lang w:val="en-US"/>
        </w:rPr>
        <w:t>Kasy Chambers</w:t>
      </w:r>
      <w:r>
        <w:rPr>
          <w:rFonts w:ascii="Calibri Light" w:eastAsia="Arial" w:hAnsi="Calibri Light" w:cs="Calibri Light"/>
          <w:sz w:val="22"/>
          <w:lang w:val="en-US"/>
        </w:rPr>
        <w:t>, Chief Executive Officer, Anglicare Australia</w:t>
      </w:r>
    </w:p>
    <w:p w:rsidR="00C272A8" w:rsidRPr="00C272A8" w:rsidRDefault="00C272A8" w:rsidP="0015073D">
      <w:pPr>
        <w:pStyle w:val="ListParagraph"/>
        <w:numPr>
          <w:ilvl w:val="0"/>
          <w:numId w:val="33"/>
        </w:numPr>
        <w:spacing w:after="120" w:line="276" w:lineRule="auto"/>
        <w:ind w:left="284" w:hanging="284"/>
        <w:rPr>
          <w:rFonts w:ascii="Calibri Light" w:eastAsia="Arial" w:hAnsi="Calibri Light" w:cs="Calibri Light"/>
          <w:sz w:val="22"/>
        </w:rPr>
      </w:pPr>
      <w:r w:rsidRPr="008C22EE">
        <w:rPr>
          <w:rFonts w:ascii="Calibri Light" w:eastAsia="Arial" w:hAnsi="Calibri Light" w:cs="Calibri Light"/>
          <w:sz w:val="22"/>
          <w:lang w:val="en-US"/>
        </w:rPr>
        <w:t>Cassandra Goldie</w:t>
      </w:r>
      <w:r w:rsidR="00DA5A7A" w:rsidRPr="008C22EE">
        <w:rPr>
          <w:rFonts w:ascii="Calibri Light" w:eastAsia="Arial" w:hAnsi="Calibri Light" w:cs="Calibri Light"/>
          <w:sz w:val="22"/>
          <w:lang w:val="en-US"/>
        </w:rPr>
        <w:t xml:space="preserve"> AO,</w:t>
      </w:r>
      <w:r>
        <w:rPr>
          <w:rFonts w:ascii="Calibri Light" w:eastAsia="Arial" w:hAnsi="Calibri Light" w:cs="Calibri Light"/>
          <w:sz w:val="22"/>
          <w:lang w:val="en-US"/>
        </w:rPr>
        <w:t xml:space="preserve"> Chief Executive Officer, </w:t>
      </w:r>
      <w:r w:rsidRPr="00041CFF">
        <w:rPr>
          <w:rFonts w:ascii="Calibri Light" w:eastAsia="Arial" w:hAnsi="Calibri Light" w:cs="Calibri Light"/>
          <w:sz w:val="22"/>
          <w:lang w:val="en-US"/>
        </w:rPr>
        <w:t>Australian Council of Social Service</w:t>
      </w:r>
    </w:p>
    <w:p w:rsidR="00C272A8" w:rsidRPr="003625D9" w:rsidRDefault="00C272A8" w:rsidP="0015073D">
      <w:pPr>
        <w:pStyle w:val="ListParagraph"/>
        <w:numPr>
          <w:ilvl w:val="0"/>
          <w:numId w:val="33"/>
        </w:numPr>
        <w:spacing w:after="120" w:line="276" w:lineRule="auto"/>
        <w:ind w:left="284" w:hanging="284"/>
        <w:rPr>
          <w:rFonts w:ascii="Calibri Light" w:eastAsia="Arial" w:hAnsi="Calibri Light" w:cs="Calibri Light"/>
          <w:sz w:val="22"/>
        </w:rPr>
      </w:pPr>
      <w:r w:rsidRPr="0028180A">
        <w:rPr>
          <w:rFonts w:ascii="Calibri Light" w:eastAsia="Arial" w:hAnsi="Calibri Light" w:cs="Calibri Light"/>
          <w:sz w:val="22"/>
          <w:lang w:val="en-US"/>
        </w:rPr>
        <w:t>Mary Ann Baquero Geronimo</w:t>
      </w:r>
      <w:r w:rsidR="00CA3902">
        <w:rPr>
          <w:rFonts w:ascii="Calibri Light" w:eastAsia="Arial" w:hAnsi="Calibri Light" w:cs="Calibri Light"/>
          <w:sz w:val="22"/>
          <w:lang w:val="en-US"/>
        </w:rPr>
        <w:t>*</w:t>
      </w:r>
      <w:r w:rsidRPr="0028180A">
        <w:rPr>
          <w:rFonts w:ascii="Calibri Light" w:eastAsia="Arial" w:hAnsi="Calibri Light" w:cs="Calibri Light"/>
          <w:sz w:val="22"/>
          <w:lang w:val="en-US"/>
        </w:rPr>
        <w:t>,</w:t>
      </w:r>
      <w:r w:rsidR="0028180A">
        <w:rPr>
          <w:rFonts w:ascii="Calibri Light" w:eastAsia="Arial" w:hAnsi="Calibri Light" w:cs="Calibri Light"/>
          <w:sz w:val="22"/>
          <w:lang w:val="en-US"/>
        </w:rPr>
        <w:t xml:space="preserve"> </w:t>
      </w:r>
      <w:r w:rsidRPr="0028180A">
        <w:rPr>
          <w:rFonts w:ascii="Calibri Light" w:eastAsia="Arial" w:hAnsi="Calibri Light" w:cs="Calibri Light"/>
          <w:sz w:val="22"/>
          <w:lang w:val="en-US"/>
        </w:rPr>
        <w:t>Chi</w:t>
      </w:r>
      <w:r>
        <w:rPr>
          <w:rFonts w:ascii="Calibri Light" w:eastAsia="Arial" w:hAnsi="Calibri Light" w:cs="Calibri Light"/>
          <w:sz w:val="22"/>
          <w:lang w:val="en-US"/>
        </w:rPr>
        <w:t xml:space="preserve">ef Executive Officer, </w:t>
      </w:r>
      <w:r w:rsidRPr="00041CFF">
        <w:rPr>
          <w:rFonts w:ascii="Calibri Light" w:eastAsia="Arial" w:hAnsi="Calibri Light" w:cs="Calibri Light"/>
          <w:sz w:val="22"/>
          <w:lang w:val="en-US"/>
        </w:rPr>
        <w:t>Federation of Ethnic Communities’ Councils</w:t>
      </w:r>
      <w:r w:rsidR="00462453">
        <w:rPr>
          <w:rFonts w:ascii="Calibri Light" w:eastAsia="Arial" w:hAnsi="Calibri Light" w:cs="Calibri Light"/>
          <w:sz w:val="22"/>
          <w:lang w:val="en-US"/>
        </w:rPr>
        <w:t xml:space="preserve"> of Australia </w:t>
      </w:r>
    </w:p>
    <w:p w:rsidR="003625D9" w:rsidRPr="003625D9" w:rsidRDefault="003625D9" w:rsidP="0015073D">
      <w:pPr>
        <w:pStyle w:val="ListParagraph"/>
        <w:numPr>
          <w:ilvl w:val="0"/>
          <w:numId w:val="33"/>
        </w:numPr>
        <w:spacing w:after="120" w:line="276" w:lineRule="auto"/>
        <w:ind w:left="284" w:hanging="284"/>
        <w:rPr>
          <w:rFonts w:ascii="Calibri Light" w:eastAsia="Arial" w:hAnsi="Calibri Light" w:cs="Calibri Light"/>
          <w:sz w:val="22"/>
        </w:rPr>
      </w:pPr>
      <w:r>
        <w:rPr>
          <w:rFonts w:ascii="Calibri Light" w:eastAsia="Arial" w:hAnsi="Calibri Light" w:cs="Calibri Light"/>
          <w:sz w:val="22"/>
          <w:lang w:val="en-US"/>
        </w:rPr>
        <w:t>Jeff Smith, Chief Executive Officer, Disability Advocacy Network Australia</w:t>
      </w:r>
    </w:p>
    <w:p w:rsidR="00CA3902" w:rsidRDefault="003625D9" w:rsidP="00CA3902">
      <w:pPr>
        <w:pStyle w:val="ListParagraph"/>
        <w:numPr>
          <w:ilvl w:val="0"/>
          <w:numId w:val="33"/>
        </w:numPr>
        <w:spacing w:after="120" w:line="276" w:lineRule="auto"/>
        <w:ind w:left="284" w:hanging="284"/>
        <w:rPr>
          <w:rFonts w:ascii="Calibri Light" w:eastAsia="Arial" w:hAnsi="Calibri Light" w:cs="Calibri Light"/>
          <w:sz w:val="22"/>
        </w:rPr>
      </w:pPr>
      <w:r>
        <w:rPr>
          <w:rFonts w:ascii="Calibri Light" w:eastAsia="Arial" w:hAnsi="Calibri Light" w:cs="Calibri Light"/>
          <w:sz w:val="22"/>
          <w:lang w:val="en-US"/>
        </w:rPr>
        <w:t>Ian Hamm, Chair, First Nations Foundation</w:t>
      </w:r>
      <w:r w:rsidR="00CA3902" w:rsidRPr="00CA3902">
        <w:rPr>
          <w:rFonts w:ascii="Calibri Light" w:eastAsia="Arial" w:hAnsi="Calibri Light" w:cs="Calibri Light"/>
          <w:sz w:val="22"/>
        </w:rPr>
        <w:t xml:space="preserve"> </w:t>
      </w:r>
    </w:p>
    <w:p w:rsidR="00CA3902" w:rsidRDefault="00CA3902" w:rsidP="00CA3902">
      <w:pPr>
        <w:pStyle w:val="ListParagraph"/>
        <w:numPr>
          <w:ilvl w:val="0"/>
          <w:numId w:val="33"/>
        </w:numPr>
        <w:spacing w:after="120" w:line="276" w:lineRule="auto"/>
        <w:ind w:left="284" w:hanging="284"/>
        <w:rPr>
          <w:rFonts w:ascii="Calibri Light" w:eastAsia="Arial" w:hAnsi="Calibri Light" w:cs="Calibri Light"/>
          <w:sz w:val="22"/>
        </w:rPr>
      </w:pPr>
      <w:r w:rsidRPr="00C272A8">
        <w:rPr>
          <w:rFonts w:ascii="Calibri Light" w:eastAsia="Arial" w:hAnsi="Calibri Light" w:cs="Calibri Light"/>
          <w:sz w:val="22"/>
        </w:rPr>
        <w:t>Chris D’Souza</w:t>
      </w:r>
      <w:r>
        <w:rPr>
          <w:rFonts w:ascii="Calibri Light" w:eastAsia="Arial" w:hAnsi="Calibri Light" w:cs="Calibri Light"/>
          <w:sz w:val="22"/>
        </w:rPr>
        <w:t>**</w:t>
      </w:r>
      <w:r w:rsidRPr="00C272A8">
        <w:rPr>
          <w:rFonts w:ascii="Calibri Light" w:eastAsia="Arial" w:hAnsi="Calibri Light" w:cs="Calibri Light"/>
          <w:sz w:val="22"/>
        </w:rPr>
        <w:t>, BERG Chair, Department of Social Services</w:t>
      </w:r>
    </w:p>
    <w:p w:rsidR="00CA3902" w:rsidRPr="00CA3902" w:rsidRDefault="00CA3902" w:rsidP="00CA3902">
      <w:pPr>
        <w:ind w:left="360"/>
        <w:rPr>
          <w:rFonts w:ascii="Calibri Light" w:eastAsia="Arial" w:hAnsi="Calibri Light" w:cs="Calibri Light"/>
          <w:sz w:val="22"/>
          <w:lang w:val="en-US"/>
        </w:rPr>
      </w:pPr>
      <w:r w:rsidRPr="00CA3902">
        <w:rPr>
          <w:rFonts w:ascii="Calibri Light" w:eastAsia="Arial" w:hAnsi="Calibri Light" w:cs="Calibri Light"/>
          <w:sz w:val="22"/>
          <w:lang w:val="en-US"/>
        </w:rPr>
        <w:t>* was Mohammad Al-Khafaji for period December 2022 to September 2023.</w:t>
      </w:r>
    </w:p>
    <w:p w:rsidR="00CA3902" w:rsidRPr="00CA3902" w:rsidRDefault="00CA3902" w:rsidP="00CA3902">
      <w:pPr>
        <w:ind w:left="360"/>
        <w:rPr>
          <w:rFonts w:ascii="Calibri Light" w:eastAsia="Arial" w:hAnsi="Calibri Light" w:cs="Calibri Light"/>
          <w:sz w:val="22"/>
          <w:lang w:val="en-US"/>
        </w:rPr>
      </w:pPr>
      <w:r w:rsidRPr="00CA3902">
        <w:rPr>
          <w:rFonts w:ascii="Calibri Light" w:eastAsia="Arial" w:hAnsi="Calibri Light" w:cs="Calibri Light"/>
          <w:sz w:val="22"/>
          <w:lang w:val="en-US"/>
        </w:rPr>
        <w:t>** was Karen Pickering for the period December 2022 to March 2023.</w:t>
      </w:r>
    </w:p>
    <w:p w:rsidR="00F77581" w:rsidRDefault="00F77581" w:rsidP="00CA3902">
      <w:pPr>
        <w:pStyle w:val="ListParagraph"/>
        <w:spacing w:after="120" w:line="276" w:lineRule="auto"/>
        <w:ind w:left="284"/>
        <w:rPr>
          <w:rFonts w:ascii="Calibri Light" w:eastAsia="Arial" w:hAnsi="Calibri Light" w:cs="Calibri Light"/>
          <w:sz w:val="22"/>
        </w:rPr>
      </w:pPr>
    </w:p>
    <w:p w:rsidR="00CA3902" w:rsidRPr="00BF0DB3" w:rsidRDefault="00CA3902" w:rsidP="00CA3902">
      <w:pPr>
        <w:pStyle w:val="ListParagraph"/>
        <w:spacing w:after="120" w:line="276" w:lineRule="auto"/>
        <w:ind w:left="284"/>
        <w:rPr>
          <w:rFonts w:ascii="Calibri Light" w:eastAsia="Arial" w:hAnsi="Calibri Light" w:cs="Calibri Light"/>
          <w:sz w:val="22"/>
        </w:rPr>
      </w:pPr>
    </w:p>
    <w:p w:rsidR="00374F15" w:rsidRDefault="00374F15" w:rsidP="00BF0DB3">
      <w:pPr>
        <w:spacing w:after="120" w:line="276" w:lineRule="auto"/>
        <w:rPr>
          <w:rFonts w:ascii="Calibri Light" w:eastAsia="Arial" w:hAnsi="Calibri Light" w:cs="Calibri Light"/>
          <w:sz w:val="22"/>
        </w:rPr>
      </w:pPr>
    </w:p>
    <w:p w:rsidR="00BF0DB3" w:rsidRPr="00BF0DB3" w:rsidRDefault="00BF0DB3" w:rsidP="00BF0DB3">
      <w:pPr>
        <w:spacing w:after="120" w:line="276" w:lineRule="auto"/>
        <w:rPr>
          <w:rFonts w:ascii="Calibri Light" w:eastAsia="Arial" w:hAnsi="Calibri Light" w:cs="Calibri Light"/>
          <w:sz w:val="22"/>
        </w:rPr>
      </w:pPr>
      <w:r>
        <w:rPr>
          <w:rFonts w:ascii="Calibri Light" w:eastAsia="Arial" w:hAnsi="Calibri Light" w:cs="Calibri Light"/>
          <w:sz w:val="22"/>
        </w:rPr>
        <w:t>Expert advisors</w:t>
      </w:r>
    </w:p>
    <w:p w:rsidR="00F77581" w:rsidRPr="00F77581" w:rsidRDefault="00F77581" w:rsidP="0015073D">
      <w:pPr>
        <w:pStyle w:val="ListParagraph"/>
        <w:numPr>
          <w:ilvl w:val="0"/>
          <w:numId w:val="33"/>
        </w:numPr>
        <w:spacing w:after="120" w:line="276" w:lineRule="auto"/>
        <w:ind w:left="284" w:right="-176" w:hanging="284"/>
        <w:rPr>
          <w:rFonts w:ascii="Calibri Light" w:eastAsia="Arial" w:hAnsi="Calibri Light" w:cs="Calibri Light"/>
          <w:sz w:val="22"/>
        </w:rPr>
      </w:pPr>
      <w:r w:rsidRPr="00F77581">
        <w:rPr>
          <w:rFonts w:ascii="Calibri Light" w:eastAsia="Arial" w:hAnsi="Calibri Light" w:cs="Calibri Light"/>
          <w:sz w:val="22"/>
          <w:lang w:val="en-US"/>
        </w:rPr>
        <w:t>Professor Jo Barraket, Director, Centre for Public Value,</w:t>
      </w:r>
      <w:r>
        <w:rPr>
          <w:rFonts w:ascii="Calibri Light" w:eastAsia="Arial" w:hAnsi="Calibri Light" w:cs="Calibri Light"/>
          <w:sz w:val="22"/>
          <w:lang w:val="en-US"/>
        </w:rPr>
        <w:t xml:space="preserve"> </w:t>
      </w:r>
      <w:r w:rsidRPr="00F77581">
        <w:rPr>
          <w:rFonts w:ascii="Calibri Light" w:eastAsia="Arial" w:hAnsi="Calibri Light" w:cs="Calibri Light"/>
          <w:sz w:val="22"/>
          <w:lang w:val="en-US"/>
        </w:rPr>
        <w:t xml:space="preserve">University of </w:t>
      </w:r>
      <w:r>
        <w:rPr>
          <w:rFonts w:ascii="Calibri Light" w:eastAsia="Arial" w:hAnsi="Calibri Light" w:cs="Calibri Light"/>
          <w:sz w:val="22"/>
          <w:lang w:val="en-US"/>
        </w:rPr>
        <w:t>Melbourne</w:t>
      </w:r>
    </w:p>
    <w:p w:rsidR="00F77581" w:rsidRPr="00F77581" w:rsidRDefault="00F77581" w:rsidP="0015073D">
      <w:pPr>
        <w:pStyle w:val="ListParagraph"/>
        <w:numPr>
          <w:ilvl w:val="0"/>
          <w:numId w:val="33"/>
        </w:numPr>
        <w:spacing w:after="120" w:line="276" w:lineRule="auto"/>
        <w:ind w:left="284" w:right="-176" w:hanging="284"/>
        <w:rPr>
          <w:rFonts w:ascii="Calibri Light" w:eastAsia="Arial" w:hAnsi="Calibri Light" w:cs="Calibri Light"/>
          <w:sz w:val="22"/>
        </w:rPr>
      </w:pPr>
      <w:r w:rsidRPr="00F77581">
        <w:rPr>
          <w:rFonts w:ascii="Calibri Light" w:eastAsia="Arial" w:hAnsi="Calibri Light" w:cs="Calibri Light"/>
          <w:sz w:val="22"/>
          <w:lang w:val="en-US"/>
        </w:rPr>
        <w:t>Professor David Gilchrist, Director, Centre for Public Value,</w:t>
      </w:r>
      <w:r>
        <w:rPr>
          <w:rFonts w:ascii="Calibri Light" w:eastAsia="Arial" w:hAnsi="Calibri Light" w:cs="Calibri Light"/>
          <w:sz w:val="22"/>
          <w:lang w:val="en-US"/>
        </w:rPr>
        <w:t xml:space="preserve"> </w:t>
      </w:r>
      <w:r w:rsidRPr="00F77581">
        <w:rPr>
          <w:rFonts w:ascii="Calibri Light" w:eastAsia="Arial" w:hAnsi="Calibri Light" w:cs="Calibri Light"/>
          <w:sz w:val="22"/>
          <w:lang w:val="en-US"/>
        </w:rPr>
        <w:t>University of Western Australia</w:t>
      </w:r>
    </w:p>
    <w:p w:rsidR="0003724C" w:rsidRPr="0003724C" w:rsidRDefault="00BE6CEB" w:rsidP="00DC30B5">
      <w:pPr>
        <w:spacing w:before="240"/>
        <w:rPr>
          <w:rFonts w:ascii="Calibri Light" w:eastAsiaTheme="minorHAnsi" w:hAnsi="Calibri Light" w:cs="Calibri Light"/>
          <w:sz w:val="22"/>
        </w:rPr>
      </w:pPr>
      <w:r>
        <w:rPr>
          <w:rFonts w:ascii="Calibri Light" w:hAnsi="Calibri Light" w:cs="Calibri Light"/>
          <w:sz w:val="22"/>
        </w:rPr>
        <w:t>BERG</w:t>
      </w:r>
      <w:r w:rsidR="0003724C">
        <w:rPr>
          <w:rFonts w:ascii="Calibri Light" w:eastAsiaTheme="minorHAnsi" w:hAnsi="Calibri Light" w:cs="Calibri Light"/>
          <w:sz w:val="22"/>
        </w:rPr>
        <w:t xml:space="preserve"> m</w:t>
      </w:r>
      <w:r w:rsidR="0003724C" w:rsidRPr="0003724C">
        <w:rPr>
          <w:rFonts w:ascii="Calibri Light" w:eastAsiaTheme="minorHAnsi" w:hAnsi="Calibri Light" w:cs="Calibri Light"/>
          <w:sz w:val="22"/>
        </w:rPr>
        <w:t>embers must declare any potential conflicts of interest</w:t>
      </w:r>
      <w:r w:rsidR="0003724C">
        <w:rPr>
          <w:rFonts w:ascii="Calibri Light" w:eastAsiaTheme="minorHAnsi" w:hAnsi="Calibri Light" w:cs="Calibri Light"/>
          <w:sz w:val="22"/>
        </w:rPr>
        <w:t xml:space="preserve"> ahead of each meeting. </w:t>
      </w:r>
      <w:r w:rsidR="0003724C" w:rsidRPr="0003724C">
        <w:rPr>
          <w:rFonts w:ascii="Calibri Light" w:eastAsiaTheme="minorHAnsi" w:hAnsi="Calibri Light" w:cs="Calibri Light"/>
          <w:sz w:val="22"/>
        </w:rPr>
        <w:t xml:space="preserve">The Chair is responsible for regularly updating the register of any potential conflicts at each meeting.  If potential conflicts of interest are noted, members must actively work to address them.  </w:t>
      </w:r>
    </w:p>
    <w:p w:rsidR="00FF2672" w:rsidRPr="00FF2672" w:rsidRDefault="00FF2672" w:rsidP="00FF2672">
      <w:pPr>
        <w:spacing w:before="120" w:after="200" w:line="276" w:lineRule="auto"/>
        <w:rPr>
          <w:rFonts w:ascii="Calibri Light" w:eastAsiaTheme="minorHAnsi" w:hAnsi="Calibri Light" w:cs="Calibri Light"/>
          <w:sz w:val="22"/>
        </w:rPr>
      </w:pPr>
      <w:r w:rsidRPr="008D7378">
        <w:rPr>
          <w:rFonts w:ascii="Calibri Light" w:eastAsiaTheme="minorHAnsi" w:hAnsi="Calibri Light" w:cs="Calibri Light"/>
          <w:sz w:val="22"/>
        </w:rPr>
        <w:t xml:space="preserve">The </w:t>
      </w:r>
      <w:r w:rsidRPr="00FF2672">
        <w:rPr>
          <w:rFonts w:ascii="Calibri Light" w:eastAsiaTheme="minorHAnsi" w:hAnsi="Calibri Light" w:cs="Calibri Light"/>
          <w:sz w:val="22"/>
        </w:rPr>
        <w:t>B</w:t>
      </w:r>
      <w:r w:rsidR="00BE6CEB">
        <w:rPr>
          <w:rFonts w:ascii="Calibri Light" w:eastAsiaTheme="minorHAnsi" w:hAnsi="Calibri Light" w:cs="Calibri Light"/>
          <w:sz w:val="22"/>
        </w:rPr>
        <w:t>ERG</w:t>
      </w:r>
      <w:r w:rsidRPr="00FF2672">
        <w:rPr>
          <w:rFonts w:ascii="Calibri Light" w:eastAsiaTheme="minorHAnsi" w:hAnsi="Calibri Light" w:cs="Calibri Light"/>
          <w:sz w:val="22"/>
        </w:rPr>
        <w:t xml:space="preserve"> </w:t>
      </w:r>
      <w:r w:rsidRPr="008D7378">
        <w:rPr>
          <w:rFonts w:ascii="Calibri Light" w:eastAsiaTheme="minorHAnsi" w:hAnsi="Calibri Light" w:cs="Calibri Light"/>
          <w:sz w:val="22"/>
        </w:rPr>
        <w:t xml:space="preserve">term is ongoing for the life of the </w:t>
      </w:r>
      <w:r w:rsidRPr="00FF2672">
        <w:rPr>
          <w:rFonts w:ascii="Calibri Light" w:eastAsiaTheme="minorHAnsi" w:hAnsi="Calibri Light" w:cs="Calibri Light"/>
          <w:sz w:val="22"/>
        </w:rPr>
        <w:t>Blueprint measure</w:t>
      </w:r>
      <w:r w:rsidR="00BF6921">
        <w:rPr>
          <w:rFonts w:ascii="Calibri Light" w:eastAsiaTheme="minorHAnsi" w:hAnsi="Calibri Light" w:cs="Calibri Light"/>
          <w:sz w:val="22"/>
        </w:rPr>
        <w:t xml:space="preserve"> from October 2022 to 30 June 2025</w:t>
      </w:r>
      <w:r w:rsidRPr="00FF2672">
        <w:rPr>
          <w:rFonts w:ascii="Calibri Light" w:eastAsiaTheme="minorHAnsi" w:hAnsi="Calibri Light" w:cs="Calibri Light"/>
          <w:sz w:val="22"/>
        </w:rPr>
        <w:t xml:space="preserve">. </w:t>
      </w:r>
    </w:p>
    <w:p w:rsidR="00DC4F9C" w:rsidRDefault="00DC4F9C" w:rsidP="00E86FF4">
      <w:pPr>
        <w:pStyle w:val="Heading1"/>
        <w:keepNext/>
        <w:keepLines/>
        <w:tabs>
          <w:tab w:val="center" w:pos="4320"/>
          <w:tab w:val="right" w:pos="8640"/>
        </w:tabs>
        <w:spacing w:before="240" w:after="120"/>
        <w:rPr>
          <w:rFonts w:ascii="Georgia" w:hAnsi="Georgia" w:cs="Arial"/>
        </w:rPr>
      </w:pPr>
      <w:r>
        <w:rPr>
          <w:rFonts w:ascii="Georgia" w:hAnsi="Georgia" w:cs="Arial"/>
        </w:rPr>
        <w:t>Meetings</w:t>
      </w:r>
    </w:p>
    <w:p w:rsidR="00DC4F9C" w:rsidRDefault="00DC4F9C" w:rsidP="0015073D">
      <w:pPr>
        <w:spacing w:after="120"/>
        <w:rPr>
          <w:rFonts w:ascii="Calibri Light" w:eastAsiaTheme="minorHAnsi" w:hAnsi="Calibri Light" w:cs="Calibri Light"/>
          <w:sz w:val="22"/>
        </w:rPr>
      </w:pPr>
      <w:r w:rsidRPr="00DC4F9C">
        <w:rPr>
          <w:rFonts w:ascii="Calibri Light" w:eastAsiaTheme="minorHAnsi" w:hAnsi="Calibri Light" w:cs="Calibri Light"/>
          <w:sz w:val="22"/>
        </w:rPr>
        <w:t>During the initial 12-month implementation period</w:t>
      </w:r>
      <w:r>
        <w:rPr>
          <w:rFonts w:ascii="Calibri Light" w:eastAsiaTheme="minorHAnsi" w:hAnsi="Calibri Light" w:cs="Calibri Light"/>
          <w:sz w:val="22"/>
        </w:rPr>
        <w:t>, B</w:t>
      </w:r>
      <w:r w:rsidR="00BE6CEB">
        <w:rPr>
          <w:rFonts w:ascii="Calibri Light" w:eastAsiaTheme="minorHAnsi" w:hAnsi="Calibri Light" w:cs="Calibri Light"/>
          <w:sz w:val="22"/>
        </w:rPr>
        <w:t>ERG</w:t>
      </w:r>
      <w:r>
        <w:rPr>
          <w:rFonts w:ascii="Calibri Light" w:eastAsiaTheme="minorHAnsi" w:hAnsi="Calibri Light" w:cs="Calibri Light"/>
          <w:sz w:val="22"/>
        </w:rPr>
        <w:t xml:space="preserve"> m</w:t>
      </w:r>
      <w:r w:rsidRPr="00DC4F9C">
        <w:rPr>
          <w:rFonts w:ascii="Calibri Light" w:eastAsiaTheme="minorHAnsi" w:hAnsi="Calibri Light" w:cs="Calibri Light"/>
          <w:sz w:val="22"/>
        </w:rPr>
        <w:t>eetings will be held in the first week of each month</w:t>
      </w:r>
      <w:r>
        <w:rPr>
          <w:rFonts w:ascii="Calibri Light" w:eastAsiaTheme="minorHAnsi" w:hAnsi="Calibri Light" w:cs="Calibri Light"/>
          <w:sz w:val="22"/>
        </w:rPr>
        <w:t xml:space="preserve"> as best practice. </w:t>
      </w:r>
      <w:r w:rsidRPr="00DC4F9C">
        <w:rPr>
          <w:rFonts w:ascii="Calibri Light" w:eastAsiaTheme="minorHAnsi" w:hAnsi="Calibri Light" w:cs="Calibri Light"/>
          <w:sz w:val="22"/>
        </w:rPr>
        <w:t>Flexibility will be provided for the timing of meetings depending on outcomes that are needed at particular times. The initial B</w:t>
      </w:r>
      <w:r w:rsidR="00BE6CEB">
        <w:rPr>
          <w:rFonts w:ascii="Calibri Light" w:eastAsiaTheme="minorHAnsi" w:hAnsi="Calibri Light" w:cs="Calibri Light"/>
          <w:sz w:val="22"/>
        </w:rPr>
        <w:t>ERG</w:t>
      </w:r>
      <w:r w:rsidRPr="00DC4F9C">
        <w:rPr>
          <w:rFonts w:ascii="Calibri Light" w:eastAsiaTheme="minorHAnsi" w:hAnsi="Calibri Light" w:cs="Calibri Light"/>
          <w:sz w:val="22"/>
        </w:rPr>
        <w:t xml:space="preserve"> meeting will be attended in person with all other meetings </w:t>
      </w:r>
      <w:r w:rsidR="00561E06">
        <w:rPr>
          <w:rFonts w:ascii="Calibri Light" w:eastAsiaTheme="minorHAnsi" w:hAnsi="Calibri Light" w:cs="Calibri Light"/>
          <w:sz w:val="22"/>
        </w:rPr>
        <w:t xml:space="preserve">virtual (by videoconference or </w:t>
      </w:r>
      <w:r w:rsidRPr="00DC4F9C">
        <w:rPr>
          <w:rFonts w:ascii="Calibri Light" w:eastAsiaTheme="minorHAnsi" w:hAnsi="Calibri Light" w:cs="Calibri Light"/>
          <w:sz w:val="22"/>
        </w:rPr>
        <w:t>teleconference</w:t>
      </w:r>
      <w:r w:rsidR="00561E06">
        <w:rPr>
          <w:rFonts w:ascii="Calibri Light" w:eastAsiaTheme="minorHAnsi" w:hAnsi="Calibri Light" w:cs="Calibri Light"/>
          <w:sz w:val="22"/>
        </w:rPr>
        <w:t>)</w:t>
      </w:r>
      <w:r w:rsidRPr="00DC4F9C">
        <w:rPr>
          <w:rFonts w:ascii="Calibri Light" w:eastAsiaTheme="minorHAnsi" w:hAnsi="Calibri Light" w:cs="Calibri Light"/>
          <w:sz w:val="22"/>
        </w:rPr>
        <w:t>.</w:t>
      </w:r>
      <w:r>
        <w:rPr>
          <w:rFonts w:ascii="Calibri Light" w:eastAsiaTheme="minorHAnsi" w:hAnsi="Calibri Light" w:cs="Calibri Light"/>
          <w:sz w:val="22"/>
        </w:rPr>
        <w:t xml:space="preserve"> </w:t>
      </w:r>
    </w:p>
    <w:p w:rsidR="00DC4F9C" w:rsidRDefault="00DC4F9C" w:rsidP="0015073D">
      <w:pPr>
        <w:spacing w:after="120"/>
        <w:rPr>
          <w:rFonts w:ascii="Calibri Light" w:eastAsiaTheme="minorHAnsi" w:hAnsi="Calibri Light" w:cs="Calibri Light"/>
          <w:sz w:val="22"/>
        </w:rPr>
      </w:pPr>
      <w:r w:rsidRPr="00DC4F9C">
        <w:rPr>
          <w:rFonts w:ascii="Calibri Light" w:eastAsiaTheme="minorHAnsi" w:hAnsi="Calibri Light" w:cs="Calibri Light"/>
          <w:sz w:val="22"/>
        </w:rPr>
        <w:t xml:space="preserve">Agendas and supporting papers will be provided to all </w:t>
      </w:r>
      <w:r w:rsidR="00B44C43" w:rsidRPr="00B44C43">
        <w:rPr>
          <w:rFonts w:ascii="Calibri Light" w:eastAsiaTheme="minorHAnsi" w:hAnsi="Calibri Light" w:cs="Calibri Light"/>
          <w:sz w:val="22"/>
        </w:rPr>
        <w:t>B</w:t>
      </w:r>
      <w:r w:rsidR="00BE6CEB">
        <w:rPr>
          <w:rFonts w:ascii="Calibri Light" w:eastAsiaTheme="minorHAnsi" w:hAnsi="Calibri Light" w:cs="Calibri Light"/>
          <w:sz w:val="22"/>
        </w:rPr>
        <w:t>ERG</w:t>
      </w:r>
      <w:r w:rsidR="00B44C43" w:rsidRPr="00B44C43">
        <w:rPr>
          <w:rFonts w:ascii="Calibri Light" w:eastAsiaTheme="minorHAnsi" w:hAnsi="Calibri Light" w:cs="Calibri Light"/>
          <w:sz w:val="22"/>
        </w:rPr>
        <w:t xml:space="preserve"> m</w:t>
      </w:r>
      <w:r w:rsidRPr="00DC4F9C">
        <w:rPr>
          <w:rFonts w:ascii="Calibri Light" w:eastAsiaTheme="minorHAnsi" w:hAnsi="Calibri Light" w:cs="Calibri Light"/>
          <w:sz w:val="22"/>
        </w:rPr>
        <w:t>embers with</w:t>
      </w:r>
      <w:r w:rsidR="0087226F">
        <w:rPr>
          <w:rFonts w:ascii="Calibri Light" w:eastAsiaTheme="minorHAnsi" w:hAnsi="Calibri Light" w:cs="Calibri Light"/>
          <w:sz w:val="22"/>
        </w:rPr>
        <w:t>in</w:t>
      </w:r>
      <w:r w:rsidRPr="00DC4F9C">
        <w:rPr>
          <w:rFonts w:ascii="Calibri Light" w:eastAsiaTheme="minorHAnsi" w:hAnsi="Calibri Light" w:cs="Calibri Light"/>
          <w:sz w:val="22"/>
        </w:rPr>
        <w:t xml:space="preserve"> reasonable time (at lea</w:t>
      </w:r>
      <w:r w:rsidRPr="00342A2F">
        <w:rPr>
          <w:rFonts w:ascii="Calibri Light" w:eastAsiaTheme="minorHAnsi" w:hAnsi="Calibri Light" w:cs="Calibri Light"/>
          <w:sz w:val="22"/>
        </w:rPr>
        <w:t>s</w:t>
      </w:r>
      <w:r w:rsidR="00342A2F">
        <w:rPr>
          <w:rFonts w:ascii="Calibri Light" w:eastAsiaTheme="minorHAnsi" w:hAnsi="Calibri Light" w:cs="Calibri Light"/>
          <w:sz w:val="22"/>
        </w:rPr>
        <w:t>t 3 </w:t>
      </w:r>
      <w:r w:rsidR="00B44C43" w:rsidRPr="00B44C43">
        <w:rPr>
          <w:rFonts w:ascii="Calibri Light" w:eastAsiaTheme="minorHAnsi" w:hAnsi="Calibri Light" w:cs="Calibri Light"/>
          <w:sz w:val="22"/>
        </w:rPr>
        <w:t>working days</w:t>
      </w:r>
      <w:r w:rsidRPr="00DC4F9C">
        <w:rPr>
          <w:rFonts w:ascii="Calibri Light" w:eastAsiaTheme="minorHAnsi" w:hAnsi="Calibri Light" w:cs="Calibri Light"/>
          <w:sz w:val="22"/>
        </w:rPr>
        <w:t xml:space="preserve">) prior to </w:t>
      </w:r>
      <w:r w:rsidR="00B44C43" w:rsidRPr="00B44C43">
        <w:rPr>
          <w:rFonts w:ascii="Calibri Light" w:eastAsiaTheme="minorHAnsi" w:hAnsi="Calibri Light" w:cs="Calibri Light"/>
          <w:sz w:val="22"/>
        </w:rPr>
        <w:t>each</w:t>
      </w:r>
      <w:r w:rsidRPr="00DC4F9C">
        <w:rPr>
          <w:rFonts w:ascii="Calibri Light" w:eastAsiaTheme="minorHAnsi" w:hAnsi="Calibri Light" w:cs="Calibri Light"/>
          <w:sz w:val="22"/>
        </w:rPr>
        <w:t xml:space="preserve"> meeting, with </w:t>
      </w:r>
      <w:r w:rsidR="00B44C43" w:rsidRPr="00B44C43">
        <w:rPr>
          <w:rFonts w:ascii="Calibri Light" w:eastAsiaTheme="minorHAnsi" w:hAnsi="Calibri Light" w:cs="Calibri Light"/>
          <w:sz w:val="22"/>
        </w:rPr>
        <w:t>B</w:t>
      </w:r>
      <w:r w:rsidR="00BE6CEB">
        <w:rPr>
          <w:rFonts w:ascii="Calibri Light" w:eastAsiaTheme="minorHAnsi" w:hAnsi="Calibri Light" w:cs="Calibri Light"/>
          <w:sz w:val="22"/>
        </w:rPr>
        <w:t>ERG</w:t>
      </w:r>
      <w:r w:rsidRPr="00DC4F9C">
        <w:rPr>
          <w:rFonts w:ascii="Calibri Light" w:eastAsiaTheme="minorHAnsi" w:hAnsi="Calibri Light" w:cs="Calibri Light"/>
          <w:sz w:val="22"/>
        </w:rPr>
        <w:t xml:space="preserve"> </w:t>
      </w:r>
      <w:r w:rsidR="00B44C43" w:rsidRPr="00B44C43">
        <w:rPr>
          <w:rFonts w:ascii="Calibri Light" w:eastAsiaTheme="minorHAnsi" w:hAnsi="Calibri Light" w:cs="Calibri Light"/>
          <w:sz w:val="22"/>
        </w:rPr>
        <w:t>m</w:t>
      </w:r>
      <w:r w:rsidRPr="00DC4F9C">
        <w:rPr>
          <w:rFonts w:ascii="Calibri Light" w:eastAsiaTheme="minorHAnsi" w:hAnsi="Calibri Light" w:cs="Calibri Light"/>
          <w:sz w:val="22"/>
        </w:rPr>
        <w:t>embers having the opportunity to provide feedback on meeting agendas before each meeting.</w:t>
      </w:r>
      <w:r w:rsidR="00B44C43">
        <w:rPr>
          <w:rFonts w:ascii="Calibri Light" w:eastAsiaTheme="minorHAnsi" w:hAnsi="Calibri Light" w:cs="Calibri Light"/>
          <w:sz w:val="22"/>
        </w:rPr>
        <w:t xml:space="preserve"> </w:t>
      </w:r>
      <w:r w:rsidRPr="00DC4F9C">
        <w:rPr>
          <w:rFonts w:ascii="Calibri Light" w:eastAsiaTheme="minorHAnsi" w:hAnsi="Calibri Light" w:cs="Calibri Light"/>
          <w:sz w:val="22"/>
        </w:rPr>
        <w:t>Papers and recomm</w:t>
      </w:r>
      <w:r w:rsidR="00B44C43" w:rsidRPr="00B44C43">
        <w:rPr>
          <w:rFonts w:ascii="Calibri Light" w:eastAsiaTheme="minorHAnsi" w:hAnsi="Calibri Light" w:cs="Calibri Light"/>
          <w:sz w:val="22"/>
        </w:rPr>
        <w:t>endations may be considered out-of-</w:t>
      </w:r>
      <w:r w:rsidRPr="00DC4F9C">
        <w:rPr>
          <w:rFonts w:ascii="Calibri Light" w:eastAsiaTheme="minorHAnsi" w:hAnsi="Calibri Light" w:cs="Calibri Light"/>
          <w:sz w:val="22"/>
        </w:rPr>
        <w:t>session via email or teleconference, if necessary.</w:t>
      </w:r>
    </w:p>
    <w:p w:rsidR="00DC4F9C" w:rsidRPr="00B44C43" w:rsidRDefault="00DC4F9C" w:rsidP="00B44C43">
      <w:pPr>
        <w:spacing w:after="120"/>
        <w:rPr>
          <w:rFonts w:ascii="Calibri Light" w:eastAsiaTheme="minorHAnsi" w:hAnsi="Calibri Light" w:cs="Calibri Light"/>
          <w:sz w:val="22"/>
        </w:rPr>
      </w:pPr>
      <w:r w:rsidRPr="00DC4F9C">
        <w:rPr>
          <w:rFonts w:ascii="Calibri Light" w:eastAsiaTheme="minorHAnsi" w:hAnsi="Calibri Light" w:cs="Calibri Light"/>
          <w:sz w:val="22"/>
        </w:rPr>
        <w:t xml:space="preserve">The </w:t>
      </w:r>
      <w:r w:rsidR="00B44C43" w:rsidRPr="00B44C43">
        <w:rPr>
          <w:rFonts w:ascii="Calibri Light" w:eastAsiaTheme="minorHAnsi" w:hAnsi="Calibri Light" w:cs="Calibri Light"/>
          <w:sz w:val="22"/>
        </w:rPr>
        <w:t>B</w:t>
      </w:r>
      <w:r w:rsidR="00BE6CEB">
        <w:rPr>
          <w:rFonts w:ascii="Calibri Light" w:eastAsiaTheme="minorHAnsi" w:hAnsi="Calibri Light" w:cs="Calibri Light"/>
          <w:sz w:val="22"/>
        </w:rPr>
        <w:t>ERG</w:t>
      </w:r>
      <w:r w:rsidR="00B44C43" w:rsidRPr="00B44C43">
        <w:rPr>
          <w:rFonts w:ascii="Calibri Light" w:eastAsiaTheme="minorHAnsi" w:hAnsi="Calibri Light" w:cs="Calibri Light"/>
          <w:sz w:val="22"/>
        </w:rPr>
        <w:t xml:space="preserve"> s</w:t>
      </w:r>
      <w:r w:rsidRPr="00DC4F9C">
        <w:rPr>
          <w:rFonts w:ascii="Calibri Light" w:eastAsiaTheme="minorHAnsi" w:hAnsi="Calibri Light" w:cs="Calibri Light"/>
          <w:sz w:val="22"/>
        </w:rPr>
        <w:t xml:space="preserve">ecretariat will compile a record of outcomes from each meeting and email a copy to </w:t>
      </w:r>
      <w:r w:rsidR="00B44C43" w:rsidRPr="00B44C43">
        <w:rPr>
          <w:rFonts w:ascii="Calibri Light" w:eastAsiaTheme="minorHAnsi" w:hAnsi="Calibri Light" w:cs="Calibri Light"/>
          <w:sz w:val="22"/>
        </w:rPr>
        <w:t>m</w:t>
      </w:r>
      <w:r w:rsidRPr="00DC4F9C">
        <w:rPr>
          <w:rFonts w:ascii="Calibri Light" w:eastAsiaTheme="minorHAnsi" w:hAnsi="Calibri Light" w:cs="Calibri Light"/>
          <w:sz w:val="22"/>
        </w:rPr>
        <w:t>embers</w:t>
      </w:r>
      <w:r w:rsidR="00A96A6E">
        <w:rPr>
          <w:rFonts w:ascii="Calibri Light" w:eastAsiaTheme="minorHAnsi" w:hAnsi="Calibri Light" w:cs="Calibri Light"/>
          <w:sz w:val="22"/>
        </w:rPr>
        <w:t xml:space="preserve"> within five working days from meeting being held</w:t>
      </w:r>
      <w:r w:rsidR="008D71FD">
        <w:rPr>
          <w:rFonts w:ascii="Calibri Light" w:eastAsiaTheme="minorHAnsi" w:hAnsi="Calibri Light" w:cs="Calibri Light"/>
          <w:sz w:val="22"/>
        </w:rPr>
        <w:t>.</w:t>
      </w:r>
    </w:p>
    <w:p w:rsidR="00B44C43" w:rsidRPr="00FD5531" w:rsidRDefault="00DC4F9C" w:rsidP="00B44C43">
      <w:pPr>
        <w:spacing w:after="120"/>
        <w:rPr>
          <w:rFonts w:ascii="Calibri Light" w:eastAsiaTheme="minorHAnsi" w:hAnsi="Calibri Light" w:cs="Calibri Light"/>
          <w:sz w:val="22"/>
        </w:rPr>
      </w:pPr>
      <w:r w:rsidRPr="00B44C43">
        <w:rPr>
          <w:rFonts w:ascii="Calibri Light" w:eastAsiaTheme="minorHAnsi" w:hAnsi="Calibri Light" w:cs="Calibri Light"/>
          <w:sz w:val="22"/>
        </w:rPr>
        <w:t>Scheduled meetings will</w:t>
      </w:r>
      <w:r w:rsidR="00B44C43" w:rsidRPr="00B44C43">
        <w:rPr>
          <w:rFonts w:ascii="Calibri Light" w:eastAsiaTheme="minorHAnsi" w:hAnsi="Calibri Light" w:cs="Calibri Light"/>
          <w:sz w:val="22"/>
        </w:rPr>
        <w:t xml:space="preserve"> not proceed without a quorum. </w:t>
      </w:r>
      <w:r w:rsidRPr="00B44C43">
        <w:rPr>
          <w:rFonts w:ascii="Calibri Light" w:eastAsiaTheme="minorHAnsi" w:hAnsi="Calibri Light" w:cs="Calibri Light"/>
          <w:sz w:val="22"/>
        </w:rPr>
        <w:t xml:space="preserve">It will be the responsibility of the Chair to determine, as part of scheduled business before opening a meeting, whether a quorum is present.  For the </w:t>
      </w:r>
      <w:r w:rsidR="00B44C43">
        <w:rPr>
          <w:rFonts w:ascii="Calibri Light" w:eastAsiaTheme="minorHAnsi" w:hAnsi="Calibri Light" w:cs="Calibri Light"/>
          <w:sz w:val="22"/>
        </w:rPr>
        <w:t>B</w:t>
      </w:r>
      <w:r w:rsidR="00BE6CEB">
        <w:rPr>
          <w:rFonts w:ascii="Calibri Light" w:eastAsiaTheme="minorHAnsi" w:hAnsi="Calibri Light" w:cs="Calibri Light"/>
          <w:sz w:val="22"/>
        </w:rPr>
        <w:t>ERG</w:t>
      </w:r>
      <w:r w:rsidRPr="00B44C43">
        <w:rPr>
          <w:rFonts w:ascii="Calibri Light" w:eastAsiaTheme="minorHAnsi" w:hAnsi="Calibri Light" w:cs="Calibri Light"/>
          <w:sz w:val="22"/>
        </w:rPr>
        <w:t>, a quorum will consist of a simple majority of members (at minimum five members or their proxies).</w:t>
      </w:r>
    </w:p>
    <w:p w:rsidR="00B44C43" w:rsidRDefault="00DC4F9C" w:rsidP="00B44C43">
      <w:pPr>
        <w:spacing w:before="120" w:after="120"/>
        <w:rPr>
          <w:rFonts w:ascii="Calibri Light" w:eastAsiaTheme="minorHAnsi" w:hAnsi="Calibri Light" w:cs="Calibri Light"/>
          <w:sz w:val="22"/>
        </w:rPr>
      </w:pPr>
      <w:r w:rsidRPr="00B44C43">
        <w:rPr>
          <w:rFonts w:ascii="Calibri Light" w:eastAsiaTheme="minorHAnsi" w:hAnsi="Calibri Light" w:cs="Calibri Light"/>
          <w:sz w:val="22"/>
        </w:rPr>
        <w:t>Decisions will be made by consensus</w:t>
      </w:r>
      <w:r w:rsidR="00B44C43" w:rsidRPr="00B44C43">
        <w:rPr>
          <w:rFonts w:ascii="Calibri Light" w:eastAsiaTheme="minorHAnsi" w:hAnsi="Calibri Light" w:cs="Calibri Light"/>
          <w:sz w:val="22"/>
        </w:rPr>
        <w:t xml:space="preserve">. </w:t>
      </w:r>
      <w:r w:rsidRPr="00B44C43">
        <w:rPr>
          <w:rFonts w:ascii="Calibri Light" w:eastAsiaTheme="minorHAnsi" w:hAnsi="Calibri Light" w:cs="Calibri Light"/>
          <w:sz w:val="22"/>
        </w:rPr>
        <w:t>Members must be satisfied with the decision, even if it may not be their first choice.  If no consensus is reached, it will be the responsibility of the Chair to arrive at the final decision.</w:t>
      </w:r>
    </w:p>
    <w:p w:rsidR="00DC4F9C" w:rsidRPr="000037B7" w:rsidRDefault="00DC4F9C" w:rsidP="00DC30B5">
      <w:pPr>
        <w:spacing w:before="120" w:after="120"/>
        <w:rPr>
          <w:rFonts w:ascii="Calibri Light" w:eastAsiaTheme="minorHAnsi" w:hAnsi="Calibri Light" w:cs="Calibri Light"/>
          <w:sz w:val="22"/>
        </w:rPr>
      </w:pPr>
      <w:r w:rsidRPr="00B44C43">
        <w:rPr>
          <w:rFonts w:ascii="Calibri Light" w:eastAsiaTheme="minorHAnsi" w:hAnsi="Calibri Light" w:cs="Calibri Light"/>
          <w:sz w:val="22"/>
        </w:rPr>
        <w:t xml:space="preserve">There is no remuneration for participation in this Group.  Members will organise and pay for their own travel, accommodation or incidental expenses for meetings, </w:t>
      </w:r>
      <w:r w:rsidR="00B44C43">
        <w:rPr>
          <w:rFonts w:ascii="Calibri Light" w:eastAsiaTheme="minorHAnsi" w:hAnsi="Calibri Light" w:cs="Calibri Light"/>
          <w:sz w:val="22"/>
        </w:rPr>
        <w:t>as</w:t>
      </w:r>
      <w:r w:rsidRPr="00B44C43">
        <w:rPr>
          <w:rFonts w:ascii="Calibri Light" w:eastAsiaTheme="minorHAnsi" w:hAnsi="Calibri Light" w:cs="Calibri Light"/>
          <w:sz w:val="22"/>
        </w:rPr>
        <w:t xml:space="preserve"> required</w:t>
      </w:r>
      <w:r w:rsidRPr="000037B7">
        <w:rPr>
          <w:rFonts w:ascii="Calibri Light" w:eastAsiaTheme="minorHAnsi" w:hAnsi="Calibri Light" w:cs="Calibri Light"/>
          <w:sz w:val="22"/>
        </w:rPr>
        <w:t xml:space="preserve">.  </w:t>
      </w:r>
    </w:p>
    <w:p w:rsidR="00753512" w:rsidRPr="00753512" w:rsidRDefault="00753512" w:rsidP="00E86FF4">
      <w:pPr>
        <w:pStyle w:val="Heading1"/>
        <w:keepNext/>
        <w:keepLines/>
        <w:tabs>
          <w:tab w:val="center" w:pos="4320"/>
          <w:tab w:val="right" w:pos="8640"/>
        </w:tabs>
        <w:spacing w:before="240" w:after="120"/>
        <w:rPr>
          <w:rFonts w:ascii="Georgia" w:hAnsi="Georgia" w:cs="Arial"/>
        </w:rPr>
      </w:pPr>
      <w:r w:rsidRPr="00753512">
        <w:rPr>
          <w:rFonts w:ascii="Georgia" w:hAnsi="Georgia" w:cs="Arial"/>
        </w:rPr>
        <w:t>Confidentiality</w:t>
      </w:r>
    </w:p>
    <w:p w:rsidR="00E86FF4" w:rsidRPr="00E86FF4" w:rsidRDefault="00753512" w:rsidP="00E86FF4">
      <w:pPr>
        <w:rPr>
          <w:rFonts w:ascii="Calibri Light" w:eastAsiaTheme="minorHAnsi" w:hAnsi="Calibri Light" w:cs="Calibri Light"/>
          <w:sz w:val="22"/>
        </w:rPr>
      </w:pPr>
      <w:r w:rsidRPr="00753512">
        <w:rPr>
          <w:rFonts w:ascii="Calibri Light" w:eastAsiaTheme="minorHAnsi" w:hAnsi="Calibri Light" w:cs="Calibri Light"/>
          <w:sz w:val="22"/>
        </w:rPr>
        <w:t>The content of the</w:t>
      </w:r>
      <w:r w:rsidR="00C15028">
        <w:rPr>
          <w:rFonts w:ascii="Calibri Light" w:eastAsiaTheme="minorHAnsi" w:hAnsi="Calibri Light" w:cs="Calibri Light"/>
          <w:sz w:val="22"/>
        </w:rPr>
        <w:t xml:space="preserve"> B</w:t>
      </w:r>
      <w:r w:rsidR="00BE6CEB">
        <w:rPr>
          <w:rFonts w:ascii="Calibri Light" w:eastAsiaTheme="minorHAnsi" w:hAnsi="Calibri Light" w:cs="Calibri Light"/>
          <w:sz w:val="22"/>
        </w:rPr>
        <w:t>ERG</w:t>
      </w:r>
      <w:r w:rsidRPr="00753512">
        <w:rPr>
          <w:rFonts w:ascii="Calibri Light" w:eastAsiaTheme="minorHAnsi" w:hAnsi="Calibri Light" w:cs="Calibri Light"/>
          <w:sz w:val="22"/>
        </w:rPr>
        <w:t xml:space="preserve"> meetings will be confidential, with information shared outside the </w:t>
      </w:r>
      <w:r w:rsidR="00B03D2B">
        <w:rPr>
          <w:rFonts w:ascii="Calibri Light" w:eastAsiaTheme="minorHAnsi" w:hAnsi="Calibri Light" w:cs="Calibri Light"/>
          <w:sz w:val="22"/>
        </w:rPr>
        <w:t>B</w:t>
      </w:r>
      <w:r w:rsidR="00BE6CEB">
        <w:rPr>
          <w:rFonts w:ascii="Calibri Light" w:eastAsiaTheme="minorHAnsi" w:hAnsi="Calibri Light" w:cs="Calibri Light"/>
          <w:sz w:val="22"/>
        </w:rPr>
        <w:t>ERG</w:t>
      </w:r>
      <w:r w:rsidRPr="00753512">
        <w:rPr>
          <w:rFonts w:ascii="Calibri Light" w:eastAsiaTheme="minorHAnsi" w:hAnsi="Calibri Light" w:cs="Calibri Light"/>
          <w:sz w:val="22"/>
        </w:rPr>
        <w:t xml:space="preserve"> following the </w:t>
      </w:r>
      <w:r w:rsidR="00464E82">
        <w:rPr>
          <w:rFonts w:ascii="Calibri Light" w:eastAsiaTheme="minorHAnsi" w:hAnsi="Calibri Light" w:cs="Calibri Light"/>
          <w:sz w:val="22"/>
        </w:rPr>
        <w:t xml:space="preserve">agreement of all BERG members and the </w:t>
      </w:r>
      <w:r w:rsidRPr="00753512">
        <w:rPr>
          <w:rFonts w:ascii="Calibri Light" w:eastAsiaTheme="minorHAnsi" w:hAnsi="Calibri Light" w:cs="Calibri Light"/>
          <w:sz w:val="22"/>
        </w:rPr>
        <w:t xml:space="preserve">express permission of the </w:t>
      </w:r>
      <w:r w:rsidR="00B03D2B">
        <w:rPr>
          <w:rFonts w:ascii="Calibri Light" w:eastAsiaTheme="minorHAnsi" w:hAnsi="Calibri Light" w:cs="Calibri Light"/>
          <w:sz w:val="22"/>
        </w:rPr>
        <w:t xml:space="preserve">Chair. </w:t>
      </w:r>
    </w:p>
    <w:p w:rsidR="0003724C" w:rsidRPr="00E06F82" w:rsidRDefault="0003724C" w:rsidP="00E86FF4">
      <w:pPr>
        <w:pStyle w:val="Heading1"/>
        <w:keepNext/>
        <w:keepLines/>
        <w:tabs>
          <w:tab w:val="center" w:pos="4320"/>
          <w:tab w:val="right" w:pos="8640"/>
        </w:tabs>
        <w:spacing w:before="240" w:after="120"/>
        <w:rPr>
          <w:rFonts w:ascii="Georgia" w:hAnsi="Georgia" w:cs="Arial"/>
        </w:rPr>
      </w:pPr>
      <w:r>
        <w:rPr>
          <w:rFonts w:ascii="Georgia" w:hAnsi="Georgia" w:cs="Arial"/>
        </w:rPr>
        <w:t xml:space="preserve">Roles and Responsibilities </w:t>
      </w:r>
    </w:p>
    <w:p w:rsidR="008D7378" w:rsidRPr="007011F2" w:rsidRDefault="0003724C" w:rsidP="00837B29">
      <w:pPr>
        <w:rPr>
          <w:rFonts w:ascii="Calibri Light" w:eastAsia="Arial" w:hAnsi="Calibri Light" w:cs="Calibri Light"/>
          <w:sz w:val="22"/>
        </w:rPr>
      </w:pPr>
      <w:r w:rsidRPr="0003724C">
        <w:rPr>
          <w:rFonts w:ascii="Calibri Light" w:eastAsia="Arial" w:hAnsi="Calibri Light" w:cs="Calibri Light"/>
          <w:sz w:val="22"/>
        </w:rPr>
        <w:t>B</w:t>
      </w:r>
      <w:r w:rsidR="00BE6CEB">
        <w:rPr>
          <w:rFonts w:ascii="Calibri Light" w:eastAsia="Arial" w:hAnsi="Calibri Light" w:cs="Calibri Light"/>
          <w:sz w:val="22"/>
        </w:rPr>
        <w:t>ERG</w:t>
      </w:r>
      <w:r w:rsidRPr="0003724C">
        <w:rPr>
          <w:rFonts w:ascii="Calibri Light" w:eastAsia="Arial" w:hAnsi="Calibri Light" w:cs="Calibri Light"/>
          <w:sz w:val="22"/>
        </w:rPr>
        <w:t xml:space="preserve"> </w:t>
      </w:r>
      <w:r w:rsidRPr="007011F2">
        <w:rPr>
          <w:rFonts w:ascii="Calibri Light" w:eastAsia="Arial" w:hAnsi="Calibri Light" w:cs="Calibri Light"/>
          <w:sz w:val="22"/>
        </w:rPr>
        <w:t xml:space="preserve">members will: </w:t>
      </w:r>
    </w:p>
    <w:p w:rsidR="00A82534" w:rsidRPr="0072127F" w:rsidRDefault="00A82534" w:rsidP="00B45500">
      <w:pPr>
        <w:numPr>
          <w:ilvl w:val="0"/>
          <w:numId w:val="20"/>
        </w:numPr>
        <w:spacing w:after="120"/>
        <w:ind w:left="1077" w:hanging="357"/>
        <w:rPr>
          <w:rFonts w:ascii="Calibri Light" w:eastAsiaTheme="minorHAnsi" w:hAnsi="Calibri Light" w:cs="Calibri Light"/>
          <w:sz w:val="22"/>
        </w:rPr>
      </w:pPr>
      <w:r w:rsidRPr="0072127F">
        <w:rPr>
          <w:rFonts w:ascii="Calibri Light" w:eastAsiaTheme="minorHAnsi" w:hAnsi="Calibri Light" w:cs="Calibri Light"/>
          <w:sz w:val="22"/>
        </w:rPr>
        <w:t xml:space="preserve">oversee the timely and effective </w:t>
      </w:r>
      <w:r w:rsidR="005777CD" w:rsidRPr="0072127F">
        <w:rPr>
          <w:rFonts w:ascii="Calibri Light" w:eastAsiaTheme="minorHAnsi" w:hAnsi="Calibri Light" w:cs="Calibri Light"/>
          <w:sz w:val="22"/>
        </w:rPr>
        <w:t xml:space="preserve">development </w:t>
      </w:r>
      <w:r w:rsidRPr="0072127F">
        <w:rPr>
          <w:rFonts w:ascii="Calibri Light" w:eastAsiaTheme="minorHAnsi" w:hAnsi="Calibri Light" w:cs="Calibri Light"/>
          <w:sz w:val="22"/>
        </w:rPr>
        <w:t xml:space="preserve">of the </w:t>
      </w:r>
      <w:r w:rsidR="005777CD" w:rsidRPr="0072127F">
        <w:rPr>
          <w:rFonts w:ascii="Calibri Light" w:eastAsiaTheme="minorHAnsi" w:hAnsi="Calibri Light" w:cs="Calibri Light"/>
          <w:sz w:val="22"/>
        </w:rPr>
        <w:t>Blueprint</w:t>
      </w:r>
      <w:r w:rsidRPr="0072127F">
        <w:rPr>
          <w:rFonts w:ascii="Calibri Light" w:eastAsiaTheme="minorHAnsi" w:hAnsi="Calibri Light" w:cs="Calibri Light"/>
          <w:sz w:val="22"/>
        </w:rPr>
        <w:t xml:space="preserve">, including making all related decisions, consistent with the commitments expressed within </w:t>
      </w:r>
      <w:r w:rsidR="005777CD" w:rsidRPr="0072127F">
        <w:rPr>
          <w:rFonts w:ascii="Calibri Light" w:eastAsiaTheme="minorHAnsi" w:hAnsi="Calibri Light" w:cs="Calibri Light"/>
          <w:sz w:val="22"/>
        </w:rPr>
        <w:t>measure</w:t>
      </w:r>
    </w:p>
    <w:p w:rsidR="00A82534" w:rsidRPr="0072127F" w:rsidRDefault="00A82534" w:rsidP="00B45500">
      <w:pPr>
        <w:numPr>
          <w:ilvl w:val="0"/>
          <w:numId w:val="20"/>
        </w:numPr>
        <w:spacing w:after="120"/>
        <w:ind w:left="1077" w:hanging="357"/>
        <w:rPr>
          <w:rFonts w:ascii="Calibri Light" w:eastAsiaTheme="minorHAnsi" w:hAnsi="Calibri Light" w:cs="Calibri Light"/>
          <w:sz w:val="22"/>
        </w:rPr>
      </w:pPr>
      <w:r w:rsidRPr="0072127F">
        <w:rPr>
          <w:rFonts w:ascii="Calibri Light" w:eastAsiaTheme="minorHAnsi" w:hAnsi="Calibri Light" w:cs="Calibri Light"/>
          <w:sz w:val="22"/>
        </w:rPr>
        <w:t xml:space="preserve">manage, coordinate and report on the </w:t>
      </w:r>
      <w:r w:rsidR="005777CD" w:rsidRPr="0072127F">
        <w:rPr>
          <w:rFonts w:ascii="Calibri Light" w:eastAsiaTheme="minorHAnsi" w:hAnsi="Calibri Light" w:cs="Calibri Light"/>
          <w:sz w:val="22"/>
        </w:rPr>
        <w:t>development</w:t>
      </w:r>
      <w:r w:rsidRPr="0072127F">
        <w:rPr>
          <w:rFonts w:ascii="Calibri Light" w:eastAsiaTheme="minorHAnsi" w:hAnsi="Calibri Light" w:cs="Calibri Light"/>
          <w:sz w:val="22"/>
        </w:rPr>
        <w:t xml:space="preserve"> of the </w:t>
      </w:r>
      <w:r w:rsidR="005777CD" w:rsidRPr="0072127F">
        <w:rPr>
          <w:rFonts w:ascii="Calibri Light" w:eastAsiaTheme="minorHAnsi" w:hAnsi="Calibri Light" w:cs="Calibri Light"/>
          <w:sz w:val="22"/>
        </w:rPr>
        <w:t>Blueprint</w:t>
      </w:r>
      <w:r w:rsidRPr="0072127F">
        <w:rPr>
          <w:rFonts w:ascii="Calibri Light" w:eastAsiaTheme="minorHAnsi" w:hAnsi="Calibri Light" w:cs="Calibri Light"/>
          <w:sz w:val="22"/>
        </w:rPr>
        <w:t xml:space="preserve">, including risk management, across </w:t>
      </w:r>
      <w:r w:rsidR="005777CD" w:rsidRPr="0072127F">
        <w:rPr>
          <w:rFonts w:ascii="Calibri Light" w:eastAsiaTheme="minorHAnsi" w:hAnsi="Calibri Light" w:cs="Calibri Light"/>
          <w:sz w:val="22"/>
        </w:rPr>
        <w:t>the sector</w:t>
      </w:r>
    </w:p>
    <w:p w:rsidR="00A82534" w:rsidRPr="0072127F" w:rsidRDefault="00A82534" w:rsidP="00B45500">
      <w:pPr>
        <w:numPr>
          <w:ilvl w:val="0"/>
          <w:numId w:val="20"/>
        </w:numPr>
        <w:spacing w:after="120"/>
        <w:ind w:left="1077" w:hanging="357"/>
        <w:rPr>
          <w:rFonts w:ascii="Calibri Light" w:eastAsiaTheme="minorHAnsi" w:hAnsi="Calibri Light" w:cs="Calibri Light"/>
          <w:sz w:val="22"/>
        </w:rPr>
      </w:pPr>
      <w:r w:rsidRPr="0072127F">
        <w:rPr>
          <w:rFonts w:ascii="Calibri Light" w:eastAsiaTheme="minorHAnsi" w:hAnsi="Calibri Light" w:cs="Calibri Light"/>
          <w:sz w:val="22"/>
        </w:rPr>
        <w:t xml:space="preserve">assess, monitor and determine proposed </w:t>
      </w:r>
      <w:r w:rsidR="005777CD" w:rsidRPr="0072127F">
        <w:rPr>
          <w:rFonts w:ascii="Calibri Light" w:eastAsiaTheme="minorHAnsi" w:hAnsi="Calibri Light" w:cs="Calibri Light"/>
          <w:sz w:val="22"/>
        </w:rPr>
        <w:t>inclusions</w:t>
      </w:r>
      <w:r w:rsidRPr="0072127F">
        <w:rPr>
          <w:rFonts w:ascii="Calibri Light" w:eastAsiaTheme="minorHAnsi" w:hAnsi="Calibri Light" w:cs="Calibri Light"/>
          <w:sz w:val="22"/>
        </w:rPr>
        <w:t xml:space="preserve"> to the </w:t>
      </w:r>
      <w:r w:rsidR="005777CD" w:rsidRPr="0072127F">
        <w:rPr>
          <w:rFonts w:ascii="Calibri Light" w:eastAsiaTheme="minorHAnsi" w:hAnsi="Calibri Light" w:cs="Calibri Light"/>
          <w:sz w:val="22"/>
        </w:rPr>
        <w:t>Blueprint</w:t>
      </w:r>
      <w:r w:rsidRPr="0072127F">
        <w:rPr>
          <w:rFonts w:ascii="Calibri Light" w:eastAsiaTheme="minorHAnsi" w:hAnsi="Calibri Light" w:cs="Calibri Light"/>
          <w:sz w:val="22"/>
        </w:rPr>
        <w:t xml:space="preserve">, in accordance with the principles </w:t>
      </w:r>
      <w:r w:rsidR="005777CD" w:rsidRPr="0072127F">
        <w:rPr>
          <w:rFonts w:ascii="Calibri Light" w:eastAsiaTheme="minorHAnsi" w:hAnsi="Calibri Light" w:cs="Calibri Light"/>
          <w:sz w:val="22"/>
        </w:rPr>
        <w:t xml:space="preserve">of the measure </w:t>
      </w:r>
      <w:r w:rsidRPr="0072127F">
        <w:rPr>
          <w:rFonts w:ascii="Calibri Light" w:eastAsiaTheme="minorHAnsi" w:hAnsi="Calibri Light" w:cs="Calibri Light"/>
          <w:sz w:val="22"/>
        </w:rPr>
        <w:t>to maintain consistency</w:t>
      </w:r>
    </w:p>
    <w:p w:rsidR="00A82534" w:rsidRDefault="00A82534" w:rsidP="00B45500">
      <w:pPr>
        <w:numPr>
          <w:ilvl w:val="0"/>
          <w:numId w:val="20"/>
        </w:numPr>
        <w:spacing w:after="120"/>
        <w:ind w:left="1077" w:hanging="357"/>
        <w:rPr>
          <w:rFonts w:ascii="Calibri Light" w:eastAsiaTheme="minorHAnsi" w:hAnsi="Calibri Light" w:cs="Calibri Light"/>
          <w:sz w:val="22"/>
        </w:rPr>
      </w:pPr>
      <w:r w:rsidRPr="0072127F">
        <w:rPr>
          <w:rFonts w:ascii="Calibri Light" w:eastAsiaTheme="minorHAnsi" w:hAnsi="Calibri Light" w:cs="Calibri Light"/>
          <w:sz w:val="22"/>
        </w:rPr>
        <w:t xml:space="preserve">facilitate </w:t>
      </w:r>
      <w:r w:rsidR="005777CD" w:rsidRPr="0072127F">
        <w:rPr>
          <w:rFonts w:ascii="Calibri Light" w:eastAsiaTheme="minorHAnsi" w:hAnsi="Calibri Light" w:cs="Calibri Light"/>
          <w:sz w:val="22"/>
        </w:rPr>
        <w:t xml:space="preserve">sector </w:t>
      </w:r>
      <w:r w:rsidRPr="0072127F">
        <w:rPr>
          <w:rFonts w:ascii="Calibri Light" w:eastAsiaTheme="minorHAnsi" w:hAnsi="Calibri Light" w:cs="Calibri Light"/>
          <w:sz w:val="22"/>
        </w:rPr>
        <w:t xml:space="preserve">collaboration on key policy and operational issues related to the </w:t>
      </w:r>
      <w:r w:rsidR="005777CD" w:rsidRPr="0072127F">
        <w:rPr>
          <w:rFonts w:ascii="Calibri Light" w:eastAsiaTheme="minorHAnsi" w:hAnsi="Calibri Light" w:cs="Calibri Light"/>
          <w:sz w:val="22"/>
        </w:rPr>
        <w:t>Blueprint development</w:t>
      </w:r>
    </w:p>
    <w:p w:rsidR="00CA3902" w:rsidRPr="0072127F" w:rsidRDefault="00CA3902" w:rsidP="00B45500">
      <w:pPr>
        <w:numPr>
          <w:ilvl w:val="0"/>
          <w:numId w:val="20"/>
        </w:numPr>
        <w:spacing w:after="120"/>
        <w:ind w:left="1077" w:hanging="357"/>
        <w:rPr>
          <w:rFonts w:ascii="Calibri Light" w:eastAsiaTheme="minorHAnsi" w:hAnsi="Calibri Light" w:cs="Calibri Light"/>
          <w:sz w:val="22"/>
        </w:rPr>
      </w:pPr>
      <w:r>
        <w:rPr>
          <w:rFonts w:ascii="Calibri Light" w:eastAsiaTheme="minorHAnsi" w:hAnsi="Calibri Light" w:cs="Calibri Light"/>
          <w:sz w:val="22"/>
        </w:rPr>
        <w:t>consult and test with stakeholders and consumers, as appropriate and relevant.</w:t>
      </w:r>
    </w:p>
    <w:p w:rsidR="00CA3902" w:rsidRPr="0028180A" w:rsidRDefault="00CA3902" w:rsidP="00CA3902">
      <w:pPr>
        <w:pStyle w:val="Heading1"/>
        <w:keepNext/>
        <w:keepLines/>
        <w:tabs>
          <w:tab w:val="center" w:pos="4320"/>
          <w:tab w:val="right" w:pos="8640"/>
        </w:tabs>
        <w:spacing w:before="240" w:after="120"/>
        <w:rPr>
          <w:rFonts w:ascii="Calibri Light" w:eastAsia="Arial" w:hAnsi="Calibri Light" w:cs="Calibri Light"/>
          <w:b w:val="0"/>
          <w:color w:val="auto"/>
          <w:sz w:val="22"/>
        </w:rPr>
      </w:pPr>
      <w:r w:rsidRPr="0028180A">
        <w:rPr>
          <w:rFonts w:ascii="Calibri Light" w:eastAsia="Arial" w:hAnsi="Calibri Light" w:cs="Calibri Light"/>
          <w:b w:val="0"/>
          <w:color w:val="auto"/>
          <w:sz w:val="22"/>
        </w:rPr>
        <w:t>The department is responsible for providing active and ongoing secretariat support and will offer support to BERG members as the need arises.</w:t>
      </w:r>
    </w:p>
    <w:p w:rsidR="00A82534" w:rsidRPr="0072127F" w:rsidRDefault="00A82534" w:rsidP="00CA3902">
      <w:pPr>
        <w:spacing w:after="120"/>
        <w:rPr>
          <w:rFonts w:ascii="Calibri Light" w:eastAsiaTheme="minorHAnsi" w:hAnsi="Calibri Light" w:cs="Calibri Light"/>
          <w:sz w:val="22"/>
        </w:rPr>
      </w:pPr>
    </w:p>
    <w:p w:rsidR="00FB39F9" w:rsidRPr="00BE6CEB" w:rsidRDefault="00753512" w:rsidP="00E86FF4">
      <w:pPr>
        <w:pStyle w:val="Heading1"/>
        <w:keepNext/>
        <w:keepLines/>
        <w:tabs>
          <w:tab w:val="center" w:pos="4320"/>
          <w:tab w:val="right" w:pos="8640"/>
        </w:tabs>
        <w:spacing w:before="240" w:after="120"/>
        <w:rPr>
          <w:rFonts w:ascii="Georgia" w:hAnsi="Georgia" w:cs="Arial"/>
        </w:rPr>
      </w:pPr>
      <w:r>
        <w:rPr>
          <w:rFonts w:ascii="Georgia" w:hAnsi="Georgia" w:cs="Arial"/>
        </w:rPr>
        <w:t>Reporting</w:t>
      </w:r>
    </w:p>
    <w:p w:rsidR="00DC4F9C" w:rsidRPr="001D34CD" w:rsidRDefault="004B4B6F" w:rsidP="001D34CD">
      <w:pPr>
        <w:rPr>
          <w:rFonts w:ascii="Calibri Light" w:eastAsia="Arial" w:hAnsi="Calibri Light" w:cs="Calibri Light"/>
          <w:sz w:val="22"/>
        </w:rPr>
      </w:pPr>
      <w:r>
        <w:rPr>
          <w:rFonts w:ascii="Calibri Light" w:eastAsia="Arial" w:hAnsi="Calibri Light" w:cs="Calibri Light"/>
          <w:sz w:val="22"/>
        </w:rPr>
        <w:t>BERG will develop a high-level communique after each meeting to be shared via CSAG ne</w:t>
      </w:r>
      <w:r w:rsidR="004B44E9">
        <w:rPr>
          <w:rFonts w:ascii="Calibri Light" w:eastAsia="Arial" w:hAnsi="Calibri Light" w:cs="Calibri Light"/>
          <w:sz w:val="22"/>
        </w:rPr>
        <w:t>tworks and the department’s web</w:t>
      </w:r>
      <w:r>
        <w:rPr>
          <w:rFonts w:ascii="Calibri Light" w:eastAsia="Arial" w:hAnsi="Calibri Light" w:cs="Calibri Light"/>
          <w:sz w:val="22"/>
        </w:rPr>
        <w:t xml:space="preserve">site. </w:t>
      </w:r>
      <w:r w:rsidR="00B33757">
        <w:rPr>
          <w:rFonts w:ascii="Calibri Light" w:eastAsia="Arial" w:hAnsi="Calibri Light" w:cs="Calibri Light"/>
          <w:sz w:val="22"/>
        </w:rPr>
        <w:t xml:space="preserve">In addition, </w:t>
      </w:r>
      <w:r w:rsidR="00BE6CEB">
        <w:rPr>
          <w:rFonts w:ascii="Calibri Light" w:eastAsia="Arial" w:hAnsi="Calibri Light" w:cs="Calibri Light"/>
          <w:sz w:val="22"/>
        </w:rPr>
        <w:t>BERG will provide</w:t>
      </w:r>
      <w:r w:rsidR="00B050C5">
        <w:rPr>
          <w:rFonts w:ascii="Calibri Light" w:eastAsia="Arial" w:hAnsi="Calibri Light" w:cs="Calibri Light"/>
          <w:sz w:val="22"/>
        </w:rPr>
        <w:t xml:space="preserve"> written</w:t>
      </w:r>
      <w:r w:rsidR="00BE6CEB">
        <w:rPr>
          <w:rFonts w:ascii="Calibri Light" w:eastAsia="Arial" w:hAnsi="Calibri Light" w:cs="Calibri Light"/>
          <w:sz w:val="22"/>
        </w:rPr>
        <w:t xml:space="preserve"> progress updates to </w:t>
      </w:r>
      <w:r w:rsidR="003410F3">
        <w:rPr>
          <w:rFonts w:ascii="Calibri Light" w:eastAsia="Arial" w:hAnsi="Calibri Light" w:cs="Calibri Light"/>
          <w:sz w:val="22"/>
        </w:rPr>
        <w:t xml:space="preserve">the next scheduled </w:t>
      </w:r>
      <w:r w:rsidR="00BE6CEB">
        <w:rPr>
          <w:rFonts w:ascii="Calibri Light" w:eastAsia="Arial" w:hAnsi="Calibri Light" w:cs="Calibri Light"/>
          <w:sz w:val="22"/>
        </w:rPr>
        <w:t>CSAG</w:t>
      </w:r>
      <w:r w:rsidR="00B050C5">
        <w:rPr>
          <w:rFonts w:ascii="Calibri Light" w:eastAsia="Arial" w:hAnsi="Calibri Light" w:cs="Calibri Light"/>
          <w:sz w:val="22"/>
        </w:rPr>
        <w:t xml:space="preserve"> </w:t>
      </w:r>
      <w:r w:rsidR="00BE6CEB">
        <w:rPr>
          <w:rFonts w:ascii="Calibri Light" w:eastAsia="Arial" w:hAnsi="Calibri Light" w:cs="Calibri Light"/>
          <w:sz w:val="22"/>
        </w:rPr>
        <w:t xml:space="preserve">meeting </w:t>
      </w:r>
      <w:r w:rsidR="003410F3">
        <w:rPr>
          <w:rFonts w:ascii="Calibri Light" w:eastAsia="Arial" w:hAnsi="Calibri Light" w:cs="Calibri Light"/>
          <w:sz w:val="22"/>
        </w:rPr>
        <w:t xml:space="preserve">until the final delivery of the Blueprint to Government. </w:t>
      </w:r>
    </w:p>
    <w:p w:rsidR="00753512" w:rsidRPr="00E06F82" w:rsidRDefault="00753512" w:rsidP="00E86FF4">
      <w:pPr>
        <w:pStyle w:val="Heading1"/>
        <w:keepNext/>
        <w:keepLines/>
        <w:tabs>
          <w:tab w:val="center" w:pos="4320"/>
          <w:tab w:val="right" w:pos="8640"/>
        </w:tabs>
        <w:spacing w:before="240" w:after="120"/>
        <w:rPr>
          <w:rFonts w:ascii="Georgia" w:hAnsi="Georgia" w:cs="Arial"/>
        </w:rPr>
      </w:pPr>
      <w:r>
        <w:rPr>
          <w:rFonts w:ascii="Georgia" w:hAnsi="Georgia" w:cs="Arial"/>
        </w:rPr>
        <w:t>Deliverables</w:t>
      </w:r>
    </w:p>
    <w:p w:rsidR="00A73139" w:rsidRDefault="005777CD" w:rsidP="00993489">
      <w:pPr>
        <w:pStyle w:val="NormalWeb"/>
        <w:keepNext/>
        <w:spacing w:before="0" w:beforeAutospacing="0" w:after="120" w:afterAutospacing="0"/>
        <w:rPr>
          <w:rFonts w:ascii="Calibri Light" w:eastAsia="Arial" w:hAnsi="Calibri Light"/>
          <w:sz w:val="22"/>
          <w:szCs w:val="22"/>
          <w:lang w:val="en-US" w:eastAsia="en-US"/>
        </w:rPr>
      </w:pPr>
      <w:r>
        <w:rPr>
          <w:rFonts w:ascii="Calibri Light" w:eastAsia="Arial" w:hAnsi="Calibri Light"/>
          <w:sz w:val="22"/>
          <w:szCs w:val="22"/>
          <w:lang w:val="en-US" w:eastAsia="en-US"/>
        </w:rPr>
        <w:t>B</w:t>
      </w:r>
      <w:r w:rsidR="00BE6CEB">
        <w:rPr>
          <w:rFonts w:ascii="Calibri Light" w:eastAsia="Arial" w:hAnsi="Calibri Light"/>
          <w:sz w:val="22"/>
          <w:szCs w:val="22"/>
          <w:lang w:val="en-US" w:eastAsia="en-US"/>
        </w:rPr>
        <w:t>ERG</w:t>
      </w:r>
      <w:r>
        <w:rPr>
          <w:rFonts w:ascii="Calibri Light" w:eastAsia="Arial" w:hAnsi="Calibri Light"/>
          <w:sz w:val="22"/>
          <w:szCs w:val="22"/>
          <w:lang w:val="en-US" w:eastAsia="en-US"/>
        </w:rPr>
        <w:t xml:space="preserve"> to deliver</w:t>
      </w:r>
      <w:r w:rsidR="00A73139">
        <w:rPr>
          <w:rFonts w:ascii="Calibri Light" w:eastAsia="Arial" w:hAnsi="Calibri Light"/>
          <w:sz w:val="22"/>
          <w:szCs w:val="22"/>
          <w:lang w:val="en-US" w:eastAsia="en-US"/>
        </w:rPr>
        <w:t>:</w:t>
      </w:r>
      <w:r>
        <w:rPr>
          <w:rFonts w:ascii="Calibri Light" w:eastAsia="Arial" w:hAnsi="Calibri Light"/>
          <w:sz w:val="22"/>
          <w:szCs w:val="22"/>
          <w:lang w:val="en-US" w:eastAsia="en-US"/>
        </w:rPr>
        <w:t xml:space="preserve"> </w:t>
      </w:r>
    </w:p>
    <w:p w:rsidR="00A73139" w:rsidRDefault="00A73139" w:rsidP="00B45500">
      <w:pPr>
        <w:pStyle w:val="NormalWeb"/>
        <w:numPr>
          <w:ilvl w:val="0"/>
          <w:numId w:val="26"/>
        </w:numPr>
        <w:spacing w:before="0" w:beforeAutospacing="0" w:after="120" w:afterAutospacing="0"/>
        <w:ind w:left="714" w:hanging="357"/>
        <w:rPr>
          <w:rFonts w:ascii="Calibri Light" w:eastAsia="Arial" w:hAnsi="Calibri Light"/>
          <w:sz w:val="22"/>
          <w:szCs w:val="22"/>
          <w:lang w:val="en-US" w:eastAsia="en-US"/>
        </w:rPr>
      </w:pPr>
      <w:r>
        <w:rPr>
          <w:rFonts w:ascii="Calibri Light" w:eastAsia="Arial" w:hAnsi="Calibri Light"/>
          <w:sz w:val="22"/>
          <w:szCs w:val="22"/>
          <w:lang w:val="en-US" w:eastAsia="en-US"/>
        </w:rPr>
        <w:t xml:space="preserve">An issues paper to </w:t>
      </w:r>
      <w:r w:rsidRPr="00A534A1">
        <w:rPr>
          <w:rFonts w:ascii="Calibri Light" w:eastAsia="Arial" w:hAnsi="Calibri Light" w:cs="Calibri Light"/>
          <w:sz w:val="22"/>
          <w:lang w:val="en-US"/>
        </w:rPr>
        <w:t>map out priority areas for reform</w:t>
      </w:r>
      <w:r>
        <w:rPr>
          <w:rFonts w:ascii="Calibri Light" w:eastAsia="Arial" w:hAnsi="Calibri Light" w:cs="Calibri Light"/>
          <w:sz w:val="22"/>
          <w:lang w:val="en-US"/>
        </w:rPr>
        <w:t>; and</w:t>
      </w:r>
    </w:p>
    <w:p w:rsidR="005777CD" w:rsidRPr="00083694" w:rsidRDefault="00A73139" w:rsidP="00B45500">
      <w:pPr>
        <w:pStyle w:val="NormalWeb"/>
        <w:numPr>
          <w:ilvl w:val="0"/>
          <w:numId w:val="25"/>
        </w:numPr>
        <w:spacing w:before="0" w:beforeAutospacing="0" w:after="120" w:afterAutospacing="0"/>
        <w:rPr>
          <w:rFonts w:ascii="Calibri Light" w:eastAsia="Arial" w:hAnsi="Calibri Light"/>
          <w:sz w:val="22"/>
          <w:szCs w:val="22"/>
          <w:lang w:val="en-US" w:eastAsia="en-US"/>
        </w:rPr>
      </w:pPr>
      <w:r>
        <w:rPr>
          <w:rFonts w:ascii="Calibri Light" w:eastAsia="Arial" w:hAnsi="Calibri Light" w:cs="Calibri Light"/>
          <w:sz w:val="22"/>
          <w:szCs w:val="22"/>
          <w:lang w:val="en-US" w:eastAsia="en-US"/>
        </w:rPr>
        <w:t>A</w:t>
      </w:r>
      <w:r w:rsidRPr="00083694">
        <w:rPr>
          <w:rFonts w:ascii="Calibri Light" w:eastAsia="Arial" w:hAnsi="Calibri Light" w:cs="Calibri Light"/>
          <w:sz w:val="22"/>
          <w:szCs w:val="22"/>
          <w:lang w:val="en-US" w:eastAsia="en-US"/>
        </w:rPr>
        <w:t xml:space="preserve"> </w:t>
      </w:r>
      <w:r w:rsidR="005777CD" w:rsidRPr="00083694">
        <w:rPr>
          <w:rFonts w:ascii="Calibri Light" w:eastAsia="Arial" w:hAnsi="Calibri Light" w:cs="Calibri Light"/>
          <w:sz w:val="22"/>
          <w:szCs w:val="22"/>
          <w:lang w:val="en-US" w:eastAsia="en-US"/>
        </w:rPr>
        <w:t>Sector Development Blueprint</w:t>
      </w:r>
      <w:r w:rsidR="005777CD">
        <w:rPr>
          <w:rFonts w:ascii="Calibri Light" w:eastAsia="Arial" w:hAnsi="Calibri Light" w:cs="Calibri Light"/>
          <w:sz w:val="22"/>
          <w:szCs w:val="22"/>
          <w:lang w:val="en-US" w:eastAsia="en-US"/>
        </w:rPr>
        <w:t xml:space="preserve"> as a grounded plan for action </w:t>
      </w:r>
      <w:r w:rsidR="005777CD" w:rsidRPr="00083694">
        <w:rPr>
          <w:rFonts w:ascii="Calibri Light" w:eastAsia="Arial" w:hAnsi="Calibri Light" w:cs="Calibri Light"/>
          <w:sz w:val="22"/>
          <w:szCs w:val="22"/>
          <w:lang w:val="en-US" w:eastAsia="en-US"/>
        </w:rPr>
        <w:t>to enhance the effectiveness of th</w:t>
      </w:r>
      <w:r w:rsidR="005777CD">
        <w:rPr>
          <w:rFonts w:ascii="Calibri Light" w:eastAsia="Arial" w:hAnsi="Calibri Light" w:cs="Calibri Light"/>
          <w:sz w:val="22"/>
          <w:szCs w:val="22"/>
          <w:lang w:val="en-US" w:eastAsia="en-US"/>
        </w:rPr>
        <w:t>e</w:t>
      </w:r>
      <w:r w:rsidR="005777CD" w:rsidRPr="00083694">
        <w:rPr>
          <w:rFonts w:ascii="Calibri Light" w:eastAsia="Arial" w:hAnsi="Calibri Light" w:cs="Calibri Light"/>
          <w:sz w:val="22"/>
          <w:szCs w:val="22"/>
          <w:lang w:val="en-US" w:eastAsia="en-US"/>
        </w:rPr>
        <w:t xml:space="preserve"> sector</w:t>
      </w:r>
      <w:r w:rsidR="00993489">
        <w:rPr>
          <w:rFonts w:ascii="Calibri Light" w:eastAsia="Arial" w:hAnsi="Calibri Light" w:cs="Calibri Light"/>
          <w:sz w:val="22"/>
          <w:szCs w:val="22"/>
          <w:lang w:val="en-US" w:eastAsia="en-US"/>
        </w:rPr>
        <w:t>,</w:t>
      </w:r>
      <w:r w:rsidR="00E86FF4">
        <w:rPr>
          <w:rFonts w:ascii="Calibri Light" w:eastAsia="Arial" w:hAnsi="Calibri Light" w:cs="Calibri Light"/>
          <w:sz w:val="22"/>
          <w:szCs w:val="22"/>
          <w:lang w:val="en-US" w:eastAsia="en-US"/>
        </w:rPr>
        <w:t xml:space="preserve"> to Government</w:t>
      </w:r>
      <w:r w:rsidR="005777CD" w:rsidRPr="00083694">
        <w:rPr>
          <w:rFonts w:ascii="Calibri Light" w:eastAsia="Arial" w:hAnsi="Calibri Light" w:cs="Calibri Light"/>
          <w:sz w:val="22"/>
          <w:szCs w:val="22"/>
          <w:lang w:val="en-US" w:eastAsia="en-US"/>
        </w:rPr>
        <w:t>.</w:t>
      </w:r>
      <w:r w:rsidR="005777CD">
        <w:rPr>
          <w:rFonts w:ascii="Calibri Light" w:eastAsia="Arial" w:hAnsi="Calibri Light"/>
          <w:sz w:val="22"/>
          <w:szCs w:val="22"/>
          <w:lang w:val="en-US" w:eastAsia="en-US"/>
        </w:rPr>
        <w:t xml:space="preserve"> This will include a final report on findings and consultation.</w:t>
      </w:r>
      <w:r w:rsidR="00434A32">
        <w:rPr>
          <w:rFonts w:ascii="Calibri Light" w:eastAsia="Arial" w:hAnsi="Calibri Light"/>
          <w:sz w:val="22"/>
          <w:szCs w:val="22"/>
          <w:lang w:val="en-US" w:eastAsia="en-US"/>
        </w:rPr>
        <w:t>*</w:t>
      </w:r>
      <w:r w:rsidR="00BF0DB3">
        <w:rPr>
          <w:rFonts w:ascii="Calibri Light" w:eastAsia="Arial" w:hAnsi="Calibri Light"/>
          <w:sz w:val="22"/>
          <w:szCs w:val="22"/>
          <w:lang w:val="en-US" w:eastAsia="en-US"/>
        </w:rPr>
        <w:t>**</w:t>
      </w:r>
    </w:p>
    <w:p w:rsidR="00816342" w:rsidRPr="00434A32" w:rsidRDefault="00434A32" w:rsidP="00434A32">
      <w:pPr>
        <w:rPr>
          <w:rFonts w:ascii="Calibri Light" w:eastAsia="Arial" w:hAnsi="Calibri Light"/>
          <w:sz w:val="22"/>
          <w:lang w:val="en-US"/>
        </w:rPr>
      </w:pPr>
      <w:r>
        <w:rPr>
          <w:szCs w:val="24"/>
        </w:rPr>
        <w:t>*</w:t>
      </w:r>
      <w:r w:rsidR="00BF0DB3">
        <w:rPr>
          <w:szCs w:val="24"/>
        </w:rPr>
        <w:t>**</w:t>
      </w:r>
      <w:r>
        <w:rPr>
          <w:szCs w:val="24"/>
        </w:rPr>
        <w:t xml:space="preserve"> </w:t>
      </w:r>
      <w:r w:rsidRPr="00434A32">
        <w:rPr>
          <w:rFonts w:ascii="Calibri Light" w:eastAsia="Arial" w:hAnsi="Calibri Light"/>
          <w:sz w:val="22"/>
          <w:lang w:val="en-US"/>
        </w:rPr>
        <w:t>Timeframes for the NFP Blueprint are currently under revision</w:t>
      </w:r>
      <w:r w:rsidR="0028180A">
        <w:rPr>
          <w:rFonts w:ascii="Calibri Light" w:eastAsia="Arial" w:hAnsi="Calibri Light"/>
          <w:sz w:val="22"/>
          <w:lang w:val="en-US"/>
        </w:rPr>
        <w:t>.</w:t>
      </w:r>
    </w:p>
    <w:sectPr w:rsidR="00816342" w:rsidRPr="00434A32" w:rsidSect="00CA3902">
      <w:footerReference w:type="default" r:id="rId16"/>
      <w:headerReference w:type="first" r:id="rId17"/>
      <w:footerReference w:type="first" r:id="rId18"/>
      <w:pgSz w:w="11907" w:h="16840" w:code="9"/>
      <w:pgMar w:top="709" w:right="1080" w:bottom="1276" w:left="1080" w:header="720" w:footer="301" w:gutter="0"/>
      <w:cols w:space="720"/>
      <w:docGrid w:linePitch="326"/>
    </w:sectPr>
  </w:body>
</w:document>
</file>

<file path=word/commentsIds.xml><?xml version="1.0" encoding="utf-8"?>
<w16cid:commentsIds xmlns:mc="http://schemas.openxmlformats.org/markup-compatibility/2006" xmlns:w16cid="http://schemas.microsoft.com/office/word/2016/wordml/cid" mc:Ignorable="w16cid">
  <w16cid:commentId w16cid:paraId="3A07415D" w16cid:durableId="27C7101E"/>
  <w16cid:commentId w16cid:paraId="47589D93" w16cid:durableId="7672D743"/>
  <w16cid:commentId w16cid:paraId="2126D069" w16cid:durableId="393A82ED"/>
  <w16cid:commentId w16cid:paraId="3BFA651E" w16cid:durableId="638CED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6E2" w:rsidRDefault="004C66E2">
      <w:r>
        <w:separator/>
      </w:r>
    </w:p>
  </w:endnote>
  <w:endnote w:type="continuationSeparator" w:id="0">
    <w:p w:rsidR="004C66E2" w:rsidRDefault="004C66E2">
      <w:r>
        <w:continuationSeparator/>
      </w:r>
    </w:p>
  </w:endnote>
  <w:endnote w:type="continuationNotice" w:id="1">
    <w:p w:rsidR="004C66E2" w:rsidRDefault="004C6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Light">
    <w:altName w:val="Calibri Light"/>
    <w:charset w:val="00"/>
    <w:family w:val="swiss"/>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C1" w:rsidRDefault="00BF43FF" w:rsidP="002C3F7A">
    <w:pPr>
      <w:pStyle w:val="Footer"/>
      <w:jc w:val="right"/>
    </w:pPr>
    <w:r>
      <w:rPr>
        <w:snapToGrid w:val="0"/>
      </w:rPr>
      <w:fldChar w:fldCharType="begin"/>
    </w:r>
    <w:r>
      <w:rPr>
        <w:snapToGrid w:val="0"/>
      </w:rPr>
      <w:instrText xml:space="preserve"> PAGE </w:instrText>
    </w:r>
    <w:r>
      <w:rPr>
        <w:snapToGrid w:val="0"/>
      </w:rPr>
      <w:fldChar w:fldCharType="separate"/>
    </w:r>
    <w:r w:rsidR="00A34B3D">
      <w:rPr>
        <w:noProof/>
        <w:snapToGrid w:val="0"/>
      </w:rPr>
      <w:t>1</w:t>
    </w:r>
    <w:r>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C1" w:rsidRDefault="00BF43FF" w:rsidP="009420F0">
    <w:pPr>
      <w:pStyle w:val="Footer"/>
      <w:jc w:val="right"/>
    </w:pPr>
    <w:r w:rsidRPr="009420F0">
      <w:fldChar w:fldCharType="begin"/>
    </w:r>
    <w:r w:rsidRPr="009420F0">
      <w:instrText xml:space="preserve"> PAGE   \* MERGEFORMAT </w:instrText>
    </w:r>
    <w:r w:rsidRPr="009420F0">
      <w:fldChar w:fldCharType="separate"/>
    </w:r>
    <w:r>
      <w:rPr>
        <w:noProof/>
      </w:rPr>
      <w:t>1</w:t>
    </w:r>
    <w:r w:rsidRPr="009420F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6E2" w:rsidRDefault="004C66E2">
      <w:r>
        <w:separator/>
      </w:r>
    </w:p>
  </w:footnote>
  <w:footnote w:type="continuationSeparator" w:id="0">
    <w:p w:rsidR="004C66E2" w:rsidRDefault="004C66E2">
      <w:r>
        <w:continuationSeparator/>
      </w:r>
    </w:p>
  </w:footnote>
  <w:footnote w:type="continuationNotice" w:id="1">
    <w:p w:rsidR="004C66E2" w:rsidRDefault="004C66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C1" w:rsidRDefault="00BF43FF" w:rsidP="009420F0">
    <w:pPr>
      <w:pStyle w:val="Header"/>
    </w:pPr>
    <w:r>
      <w:rPr>
        <w:noProof/>
        <w:lang w:eastAsia="en-AU"/>
      </w:rPr>
      <w:drawing>
        <wp:inline distT="0" distB="0" distL="0" distR="0" wp14:anchorId="5B293172" wp14:editId="565AB9C8">
          <wp:extent cx="3600450" cy="733425"/>
          <wp:effectExtent l="0" t="0" r="0" b="9525"/>
          <wp:docPr id="10" name="Picture 10"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inline>
      </w:drawing>
    </w:r>
  </w:p>
  <w:p w:rsidR="002943C1" w:rsidRDefault="00A34B3D" w:rsidP="0094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52C"/>
    <w:multiLevelType w:val="hybridMultilevel"/>
    <w:tmpl w:val="B28C3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47C41"/>
    <w:multiLevelType w:val="multilevel"/>
    <w:tmpl w:val="DB6444EE"/>
    <w:lvl w:ilvl="0">
      <w:start w:val="1"/>
      <w:numFmt w:val="bullet"/>
      <w:pStyle w:val="Bullet"/>
      <w:lvlText w:val="•"/>
      <w:lvlJc w:val="left"/>
      <w:pPr>
        <w:tabs>
          <w:tab w:val="num" w:pos="283"/>
        </w:tabs>
        <w:ind w:left="283" w:hanging="283"/>
      </w:pPr>
      <w:rPr>
        <w:rFonts w:ascii="Times New Roman" w:hAnsi="Times New Roman" w:cs="Times New Roman"/>
        <w:b w:val="0"/>
        <w:i w:val="0"/>
        <w:color w:val="000000"/>
        <w:sz w:val="20"/>
      </w:rPr>
    </w:lvl>
    <w:lvl w:ilvl="1">
      <w:start w:val="1"/>
      <w:numFmt w:val="bullet"/>
      <w:pStyle w:val="Dash"/>
      <w:lvlText w:val="–"/>
      <w:lvlJc w:val="left"/>
      <w:pPr>
        <w:tabs>
          <w:tab w:val="num" w:pos="567"/>
        </w:tabs>
        <w:ind w:left="567" w:hanging="284"/>
      </w:pPr>
      <w:rPr>
        <w:rFonts w:ascii="Times New Roman" w:hAnsi="Times New Roman" w:cs="Times New Roman"/>
        <w:b w:val="0"/>
        <w:i w:val="0"/>
        <w:color w:val="000000"/>
      </w:rPr>
    </w:lvl>
    <w:lvl w:ilvl="2">
      <w:start w:val="1"/>
      <w:numFmt w:val="bullet"/>
      <w:pStyle w:val="DoubleDot"/>
      <w:lvlText w:val=":"/>
      <w:lvlJc w:val="left"/>
      <w:pPr>
        <w:tabs>
          <w:tab w:val="num" w:pos="850"/>
        </w:tabs>
        <w:ind w:left="850" w:hanging="283"/>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2" w15:restartNumberingAfterBreak="0">
    <w:nsid w:val="0D7C7F5E"/>
    <w:multiLevelType w:val="hybridMultilevel"/>
    <w:tmpl w:val="09E85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A20C34"/>
    <w:multiLevelType w:val="hybridMultilevel"/>
    <w:tmpl w:val="976EC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3E6C9D"/>
    <w:multiLevelType w:val="multilevel"/>
    <w:tmpl w:val="E7203428"/>
    <w:numStyleLink w:val="Bullets"/>
  </w:abstractNum>
  <w:abstractNum w:abstractNumId="5" w15:restartNumberingAfterBreak="0">
    <w:nsid w:val="107B69A8"/>
    <w:multiLevelType w:val="hybridMultilevel"/>
    <w:tmpl w:val="3F7625BA"/>
    <w:lvl w:ilvl="0" w:tplc="C338B34A">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E615A1"/>
    <w:multiLevelType w:val="hybridMultilevel"/>
    <w:tmpl w:val="0A187C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8D6CEB"/>
    <w:multiLevelType w:val="hybridMultilevel"/>
    <w:tmpl w:val="69D8EA6A"/>
    <w:lvl w:ilvl="0" w:tplc="E8DCFDB6">
      <w:start w:val="1"/>
      <w:numFmt w:val="bullet"/>
      <w:lvlText w:val=""/>
      <w:lvlJc w:val="left"/>
      <w:pPr>
        <w:ind w:left="720" w:hanging="360"/>
      </w:pPr>
      <w:rPr>
        <w:rFonts w:ascii="Symbol" w:hAnsi="Symbol" w:hint="default"/>
      </w:rPr>
    </w:lvl>
    <w:lvl w:ilvl="1" w:tplc="C15ED8C0" w:tentative="1">
      <w:start w:val="1"/>
      <w:numFmt w:val="bullet"/>
      <w:lvlText w:val="o"/>
      <w:lvlJc w:val="left"/>
      <w:pPr>
        <w:ind w:left="1440" w:hanging="360"/>
      </w:pPr>
      <w:rPr>
        <w:rFonts w:ascii="Courier New" w:hAnsi="Courier New" w:cs="Courier New" w:hint="default"/>
      </w:rPr>
    </w:lvl>
    <w:lvl w:ilvl="2" w:tplc="E628402A" w:tentative="1">
      <w:start w:val="1"/>
      <w:numFmt w:val="bullet"/>
      <w:lvlText w:val=""/>
      <w:lvlJc w:val="left"/>
      <w:pPr>
        <w:ind w:left="2160" w:hanging="360"/>
      </w:pPr>
      <w:rPr>
        <w:rFonts w:ascii="Wingdings" w:hAnsi="Wingdings" w:hint="default"/>
      </w:rPr>
    </w:lvl>
    <w:lvl w:ilvl="3" w:tplc="DE48FFFC" w:tentative="1">
      <w:start w:val="1"/>
      <w:numFmt w:val="bullet"/>
      <w:lvlText w:val=""/>
      <w:lvlJc w:val="left"/>
      <w:pPr>
        <w:ind w:left="2880" w:hanging="360"/>
      </w:pPr>
      <w:rPr>
        <w:rFonts w:ascii="Symbol" w:hAnsi="Symbol" w:hint="default"/>
      </w:rPr>
    </w:lvl>
    <w:lvl w:ilvl="4" w:tplc="32FC610C" w:tentative="1">
      <w:start w:val="1"/>
      <w:numFmt w:val="bullet"/>
      <w:lvlText w:val="o"/>
      <w:lvlJc w:val="left"/>
      <w:pPr>
        <w:ind w:left="3600" w:hanging="360"/>
      </w:pPr>
      <w:rPr>
        <w:rFonts w:ascii="Courier New" w:hAnsi="Courier New" w:cs="Courier New" w:hint="default"/>
      </w:rPr>
    </w:lvl>
    <w:lvl w:ilvl="5" w:tplc="5E742362" w:tentative="1">
      <w:start w:val="1"/>
      <w:numFmt w:val="bullet"/>
      <w:lvlText w:val=""/>
      <w:lvlJc w:val="left"/>
      <w:pPr>
        <w:ind w:left="4320" w:hanging="360"/>
      </w:pPr>
      <w:rPr>
        <w:rFonts w:ascii="Wingdings" w:hAnsi="Wingdings" w:hint="default"/>
      </w:rPr>
    </w:lvl>
    <w:lvl w:ilvl="6" w:tplc="E4C01D16" w:tentative="1">
      <w:start w:val="1"/>
      <w:numFmt w:val="bullet"/>
      <w:lvlText w:val=""/>
      <w:lvlJc w:val="left"/>
      <w:pPr>
        <w:ind w:left="5040" w:hanging="360"/>
      </w:pPr>
      <w:rPr>
        <w:rFonts w:ascii="Symbol" w:hAnsi="Symbol" w:hint="default"/>
      </w:rPr>
    </w:lvl>
    <w:lvl w:ilvl="7" w:tplc="146CE012" w:tentative="1">
      <w:start w:val="1"/>
      <w:numFmt w:val="bullet"/>
      <w:lvlText w:val="o"/>
      <w:lvlJc w:val="left"/>
      <w:pPr>
        <w:ind w:left="5760" w:hanging="360"/>
      </w:pPr>
      <w:rPr>
        <w:rFonts w:ascii="Courier New" w:hAnsi="Courier New" w:cs="Courier New" w:hint="default"/>
      </w:rPr>
    </w:lvl>
    <w:lvl w:ilvl="8" w:tplc="BF049294" w:tentative="1">
      <w:start w:val="1"/>
      <w:numFmt w:val="bullet"/>
      <w:lvlText w:val=""/>
      <w:lvlJc w:val="left"/>
      <w:pPr>
        <w:ind w:left="6480" w:hanging="360"/>
      </w:pPr>
      <w:rPr>
        <w:rFonts w:ascii="Wingdings" w:hAnsi="Wingdings" w:hint="default"/>
      </w:rPr>
    </w:lvl>
  </w:abstractNum>
  <w:abstractNum w:abstractNumId="8" w15:restartNumberingAfterBreak="0">
    <w:nsid w:val="243842C4"/>
    <w:multiLevelType w:val="hybridMultilevel"/>
    <w:tmpl w:val="46104C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605442D"/>
    <w:multiLevelType w:val="hybridMultilevel"/>
    <w:tmpl w:val="5AB89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010737"/>
    <w:multiLevelType w:val="multilevel"/>
    <w:tmpl w:val="B15A5E12"/>
    <w:lvl w:ilvl="0">
      <w:start w:val="6"/>
      <w:numFmt w:val="decimal"/>
      <w:lvlText w:val="%1."/>
      <w:lvlJc w:val="left"/>
      <w:pPr>
        <w:ind w:left="340" w:hanging="340"/>
      </w:pPr>
      <w:rPr>
        <w:rFonts w:hint="default"/>
        <w:color w:val="auto"/>
      </w:rPr>
    </w:lvl>
    <w:lvl w:ilvl="1">
      <w:start w:val="1"/>
      <w:numFmt w:val="lowerLetter"/>
      <w:lvlText w:val="%2)"/>
      <w:lvlJc w:val="left"/>
      <w:pPr>
        <w:ind w:left="1021" w:hanging="340"/>
      </w:pPr>
      <w:rPr>
        <w:rFonts w:hint="default"/>
        <w:color w:val="auto"/>
      </w:rPr>
    </w:lvl>
    <w:lvl w:ilvl="2">
      <w:start w:val="1"/>
      <w:numFmt w:val="lowerRoman"/>
      <w:lvlText w:val="%3."/>
      <w:lvlJc w:val="right"/>
      <w:pPr>
        <w:ind w:left="1474" w:hanging="340"/>
      </w:pPr>
      <w:rPr>
        <w:rFonts w:hint="default"/>
      </w:rPr>
    </w:lvl>
    <w:lvl w:ilvl="3">
      <w:start w:val="1"/>
      <w:numFmt w:val="decimal"/>
      <w:lvlText w:val="%4."/>
      <w:lvlJc w:val="left"/>
      <w:pPr>
        <w:ind w:left="2540" w:hanging="360"/>
      </w:pPr>
      <w:rPr>
        <w:rFonts w:hint="default"/>
      </w:rPr>
    </w:lvl>
    <w:lvl w:ilvl="4">
      <w:start w:val="1"/>
      <w:numFmt w:val="lowerLetter"/>
      <w:lvlText w:val="%5."/>
      <w:lvlJc w:val="left"/>
      <w:pPr>
        <w:ind w:left="3260" w:hanging="360"/>
      </w:pPr>
      <w:rPr>
        <w:rFonts w:hint="default"/>
      </w:rPr>
    </w:lvl>
    <w:lvl w:ilvl="5">
      <w:start w:val="1"/>
      <w:numFmt w:val="lowerRoman"/>
      <w:lvlText w:val="%6."/>
      <w:lvlJc w:val="right"/>
      <w:pPr>
        <w:ind w:left="3980" w:hanging="180"/>
      </w:pPr>
      <w:rPr>
        <w:rFonts w:hint="default"/>
      </w:rPr>
    </w:lvl>
    <w:lvl w:ilvl="6">
      <w:start w:val="1"/>
      <w:numFmt w:val="decimal"/>
      <w:lvlText w:val="%7."/>
      <w:lvlJc w:val="left"/>
      <w:pPr>
        <w:ind w:left="4700" w:hanging="360"/>
      </w:pPr>
      <w:rPr>
        <w:rFonts w:hint="default"/>
      </w:rPr>
    </w:lvl>
    <w:lvl w:ilvl="7">
      <w:start w:val="1"/>
      <w:numFmt w:val="lowerLetter"/>
      <w:lvlText w:val="%8."/>
      <w:lvlJc w:val="left"/>
      <w:pPr>
        <w:ind w:left="5420" w:hanging="360"/>
      </w:pPr>
      <w:rPr>
        <w:rFonts w:hint="default"/>
      </w:rPr>
    </w:lvl>
    <w:lvl w:ilvl="8">
      <w:start w:val="1"/>
      <w:numFmt w:val="lowerRoman"/>
      <w:lvlText w:val="%9."/>
      <w:lvlJc w:val="right"/>
      <w:pPr>
        <w:ind w:left="6140" w:hanging="180"/>
      </w:pPr>
      <w:rPr>
        <w:rFonts w:hint="default"/>
      </w:rPr>
    </w:lvl>
  </w:abstractNum>
  <w:abstractNum w:abstractNumId="11" w15:restartNumberingAfterBreak="0">
    <w:nsid w:val="2F75584B"/>
    <w:multiLevelType w:val="hybridMultilevel"/>
    <w:tmpl w:val="DC66B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8C67DC"/>
    <w:multiLevelType w:val="hybridMultilevel"/>
    <w:tmpl w:val="71B22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5731BB"/>
    <w:multiLevelType w:val="hybridMultilevel"/>
    <w:tmpl w:val="C846AB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732F86"/>
    <w:multiLevelType w:val="hybridMultilevel"/>
    <w:tmpl w:val="B52622D0"/>
    <w:lvl w:ilvl="0" w:tplc="0C090001">
      <w:start w:val="8"/>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67895"/>
    <w:multiLevelType w:val="hybridMultilevel"/>
    <w:tmpl w:val="B9FC8288"/>
    <w:lvl w:ilvl="0" w:tplc="684E1978">
      <w:start w:val="1"/>
      <w:numFmt w:val="decimal"/>
      <w:lvlText w:val="%1."/>
      <w:lvlJc w:val="left"/>
      <w:pPr>
        <w:ind w:left="720" w:hanging="360"/>
      </w:pPr>
    </w:lvl>
    <w:lvl w:ilvl="1" w:tplc="7F02EF7C" w:tentative="1">
      <w:start w:val="1"/>
      <w:numFmt w:val="lowerLetter"/>
      <w:lvlText w:val="%2."/>
      <w:lvlJc w:val="left"/>
      <w:pPr>
        <w:ind w:left="1440" w:hanging="360"/>
      </w:pPr>
    </w:lvl>
    <w:lvl w:ilvl="2" w:tplc="063A1BE6" w:tentative="1">
      <w:start w:val="1"/>
      <w:numFmt w:val="lowerRoman"/>
      <w:lvlText w:val="%3."/>
      <w:lvlJc w:val="right"/>
      <w:pPr>
        <w:ind w:left="2160" w:hanging="180"/>
      </w:pPr>
    </w:lvl>
    <w:lvl w:ilvl="3" w:tplc="BFF81130" w:tentative="1">
      <w:start w:val="1"/>
      <w:numFmt w:val="decimal"/>
      <w:lvlText w:val="%4."/>
      <w:lvlJc w:val="left"/>
      <w:pPr>
        <w:ind w:left="2880" w:hanging="360"/>
      </w:pPr>
    </w:lvl>
    <w:lvl w:ilvl="4" w:tplc="B308F1B2" w:tentative="1">
      <w:start w:val="1"/>
      <w:numFmt w:val="lowerLetter"/>
      <w:lvlText w:val="%5."/>
      <w:lvlJc w:val="left"/>
      <w:pPr>
        <w:ind w:left="3600" w:hanging="360"/>
      </w:pPr>
    </w:lvl>
    <w:lvl w:ilvl="5" w:tplc="ED3E047C" w:tentative="1">
      <w:start w:val="1"/>
      <w:numFmt w:val="lowerRoman"/>
      <w:lvlText w:val="%6."/>
      <w:lvlJc w:val="right"/>
      <w:pPr>
        <w:ind w:left="4320" w:hanging="180"/>
      </w:pPr>
    </w:lvl>
    <w:lvl w:ilvl="6" w:tplc="523652D0" w:tentative="1">
      <w:start w:val="1"/>
      <w:numFmt w:val="decimal"/>
      <w:lvlText w:val="%7."/>
      <w:lvlJc w:val="left"/>
      <w:pPr>
        <w:ind w:left="5040" w:hanging="360"/>
      </w:pPr>
    </w:lvl>
    <w:lvl w:ilvl="7" w:tplc="806C44A6" w:tentative="1">
      <w:start w:val="1"/>
      <w:numFmt w:val="lowerLetter"/>
      <w:lvlText w:val="%8."/>
      <w:lvlJc w:val="left"/>
      <w:pPr>
        <w:ind w:left="5760" w:hanging="360"/>
      </w:pPr>
    </w:lvl>
    <w:lvl w:ilvl="8" w:tplc="0584135A" w:tentative="1">
      <w:start w:val="1"/>
      <w:numFmt w:val="lowerRoman"/>
      <w:lvlText w:val="%9."/>
      <w:lvlJc w:val="right"/>
      <w:pPr>
        <w:ind w:left="6480" w:hanging="180"/>
      </w:pPr>
    </w:lvl>
  </w:abstractNum>
  <w:abstractNum w:abstractNumId="16" w15:restartNumberingAfterBreak="0">
    <w:nsid w:val="3C996EE3"/>
    <w:multiLevelType w:val="hybridMultilevel"/>
    <w:tmpl w:val="92E833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5D661C"/>
    <w:multiLevelType w:val="hybridMultilevel"/>
    <w:tmpl w:val="CDD60BD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95213B"/>
    <w:multiLevelType w:val="hybridMultilevel"/>
    <w:tmpl w:val="C96A96DC"/>
    <w:lvl w:ilvl="0" w:tplc="EB304C60">
      <w:start w:val="1"/>
      <w:numFmt w:val="bullet"/>
      <w:lvlText w:val=""/>
      <w:lvlJc w:val="left"/>
      <w:pPr>
        <w:ind w:left="360" w:hanging="360"/>
      </w:pPr>
      <w:rPr>
        <w:rFonts w:ascii="Symbol" w:hAnsi="Symbol" w:hint="default"/>
        <w:color w:val="403152" w:themeColor="accent4"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F26FF1"/>
    <w:multiLevelType w:val="hybridMultilevel"/>
    <w:tmpl w:val="619CF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487AB7"/>
    <w:multiLevelType w:val="multilevel"/>
    <w:tmpl w:val="0956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172BB5"/>
    <w:multiLevelType w:val="hybridMultilevel"/>
    <w:tmpl w:val="ECB68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A151BA"/>
    <w:multiLevelType w:val="hybridMultilevel"/>
    <w:tmpl w:val="1E6676DC"/>
    <w:lvl w:ilvl="0" w:tplc="3364F2B8">
      <w:start w:val="1"/>
      <w:numFmt w:val="lowerLetter"/>
      <w:lvlText w:val="%1)"/>
      <w:lvlJc w:val="left"/>
      <w:pPr>
        <w:ind w:left="360" w:hanging="360"/>
      </w:pPr>
      <w:rPr>
        <w:rFonts w:hint="default"/>
        <w:b/>
      </w:rPr>
    </w:lvl>
    <w:lvl w:ilvl="1" w:tplc="0C090001">
      <w:start w:val="1"/>
      <w:numFmt w:val="bullet"/>
      <w:lvlText w:val=""/>
      <w:lvlJc w:val="left"/>
      <w:pPr>
        <w:ind w:left="785"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C1E5EC5"/>
    <w:multiLevelType w:val="hybridMultilevel"/>
    <w:tmpl w:val="BDA85E64"/>
    <w:lvl w:ilvl="0" w:tplc="837CB992">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38005E"/>
    <w:multiLevelType w:val="hybridMultilevel"/>
    <w:tmpl w:val="4C2498A0"/>
    <w:lvl w:ilvl="0" w:tplc="F9B41DF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2037ED"/>
    <w:multiLevelType w:val="hybridMultilevel"/>
    <w:tmpl w:val="FAAC5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3850FB"/>
    <w:multiLevelType w:val="hybridMultilevel"/>
    <w:tmpl w:val="E654B1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E1502C"/>
    <w:multiLevelType w:val="multilevel"/>
    <w:tmpl w:val="E7203428"/>
    <w:styleLink w:val="Bullets"/>
    <w:lvl w:ilvl="0">
      <w:start w:val="1"/>
      <w:numFmt w:val="bullet"/>
      <w:pStyle w:val="ListBullet"/>
      <w:lvlText w:val="•"/>
      <w:lvlJc w:val="left"/>
      <w:pPr>
        <w:ind w:left="368"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cs="Times New Roman" w:hint="default"/>
        <w:color w:val="auto"/>
      </w:rPr>
    </w:lvl>
    <w:lvl w:ilvl="2">
      <w:start w:val="1"/>
      <w:numFmt w:val="bullet"/>
      <w:pStyle w:val="ListBullet3"/>
      <w:lvlText w:val="»"/>
      <w:lvlJc w:val="left"/>
      <w:pPr>
        <w:ind w:left="907" w:hanging="227"/>
      </w:pPr>
      <w:rPr>
        <w:rFonts w:ascii="Arial" w:hAnsi="Arial" w:cs="Times New Roman" w:hint="default"/>
        <w:color w:val="auto"/>
      </w:rPr>
    </w:lvl>
    <w:lvl w:ilvl="3">
      <w:start w:val="1"/>
      <w:numFmt w:val="bullet"/>
      <w:lvlText w:val="–"/>
      <w:lvlJc w:val="left"/>
      <w:pPr>
        <w:tabs>
          <w:tab w:val="num" w:pos="851"/>
        </w:tabs>
        <w:ind w:left="907" w:hanging="227"/>
      </w:pPr>
      <w:rPr>
        <w:rFonts w:ascii="Arial" w:hAnsi="Arial" w:cs="Times New Roman" w:hint="default"/>
        <w:color w:val="auto"/>
      </w:rPr>
    </w:lvl>
    <w:lvl w:ilvl="4">
      <w:start w:val="1"/>
      <w:numFmt w:val="bullet"/>
      <w:lvlText w:val="–"/>
      <w:lvlJc w:val="left"/>
      <w:pPr>
        <w:ind w:left="1134" w:hanging="227"/>
      </w:pPr>
      <w:rPr>
        <w:rFonts w:ascii="Arial" w:hAnsi="Arial" w:cs="Times New Roman" w:hint="default"/>
        <w:color w:val="auto"/>
      </w:rPr>
    </w:lvl>
    <w:lvl w:ilvl="5">
      <w:start w:val="1"/>
      <w:numFmt w:val="bullet"/>
      <w:lvlText w:val="–"/>
      <w:lvlJc w:val="left"/>
      <w:pPr>
        <w:ind w:left="1361" w:hanging="227"/>
      </w:pPr>
      <w:rPr>
        <w:rFonts w:ascii="Arial" w:hAnsi="Arial" w:cs="Times New Roman" w:hint="default"/>
      </w:rPr>
    </w:lvl>
    <w:lvl w:ilvl="6">
      <w:start w:val="1"/>
      <w:numFmt w:val="bullet"/>
      <w:lvlText w:val="–"/>
      <w:lvlJc w:val="left"/>
      <w:pPr>
        <w:ind w:left="1588" w:hanging="227"/>
      </w:pPr>
      <w:rPr>
        <w:rFonts w:ascii="Arial" w:hAnsi="Arial" w:cs="Times New Roman" w:hint="default"/>
      </w:rPr>
    </w:lvl>
    <w:lvl w:ilvl="7">
      <w:start w:val="1"/>
      <w:numFmt w:val="bullet"/>
      <w:lvlText w:val="–"/>
      <w:lvlJc w:val="left"/>
      <w:pPr>
        <w:ind w:left="1814" w:hanging="226"/>
      </w:pPr>
      <w:rPr>
        <w:rFonts w:ascii="Arial" w:hAnsi="Arial" w:cs="Times New Roman" w:hint="default"/>
      </w:rPr>
    </w:lvl>
    <w:lvl w:ilvl="8">
      <w:start w:val="1"/>
      <w:numFmt w:val="bullet"/>
      <w:lvlText w:val="–"/>
      <w:lvlJc w:val="left"/>
      <w:pPr>
        <w:tabs>
          <w:tab w:val="num" w:pos="2211"/>
        </w:tabs>
        <w:ind w:left="2041" w:hanging="227"/>
      </w:pPr>
      <w:rPr>
        <w:rFonts w:ascii="Arial" w:hAnsi="Arial" w:cs="Times New Roman" w:hint="default"/>
      </w:rPr>
    </w:lvl>
  </w:abstractNum>
  <w:abstractNum w:abstractNumId="28" w15:restartNumberingAfterBreak="0">
    <w:nsid w:val="61886DEB"/>
    <w:multiLevelType w:val="hybridMultilevel"/>
    <w:tmpl w:val="26F2607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5E4329"/>
    <w:multiLevelType w:val="hybridMultilevel"/>
    <w:tmpl w:val="DB980984"/>
    <w:lvl w:ilvl="0" w:tplc="D11CA860">
      <w:numFmt w:val="bullet"/>
      <w:lvlText w:val="-"/>
      <w:lvlJc w:val="left"/>
      <w:pPr>
        <w:ind w:left="720" w:hanging="360"/>
      </w:pPr>
      <w:rPr>
        <w:rFonts w:ascii="Calibri Light" w:eastAsia="Arial"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6D0F73"/>
    <w:multiLevelType w:val="hybridMultilevel"/>
    <w:tmpl w:val="C4D6F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3436EC"/>
    <w:multiLevelType w:val="multilevel"/>
    <w:tmpl w:val="0BD437A8"/>
    <w:lvl w:ilvl="0">
      <w:start w:val="1"/>
      <w:numFmt w:val="decimal"/>
      <w:lvlText w:val="%1."/>
      <w:lvlJc w:val="left"/>
      <w:pPr>
        <w:ind w:left="680" w:hanging="340"/>
      </w:pPr>
      <w:rPr>
        <w:rFonts w:hint="default"/>
      </w:rPr>
    </w:lvl>
    <w:lvl w:ilvl="1">
      <w:start w:val="1"/>
      <w:numFmt w:val="lowerLetter"/>
      <w:lvlText w:val="%2)"/>
      <w:lvlJc w:val="left"/>
      <w:pPr>
        <w:ind w:left="1361" w:hanging="340"/>
      </w:pPr>
      <w:rPr>
        <w:rFonts w:hint="default"/>
      </w:rPr>
    </w:lvl>
    <w:lvl w:ilvl="2">
      <w:start w:val="1"/>
      <w:numFmt w:val="lowerRoman"/>
      <w:lvlText w:val="%3."/>
      <w:lvlJc w:val="right"/>
      <w:pPr>
        <w:ind w:left="1814"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C3543A1"/>
    <w:multiLevelType w:val="hybridMultilevel"/>
    <w:tmpl w:val="7E6ED536"/>
    <w:lvl w:ilvl="0" w:tplc="C3FC3776">
      <w:start w:val="1"/>
      <w:numFmt w:val="decimal"/>
      <w:lvlText w:val="%1."/>
      <w:lvlJc w:val="left"/>
      <w:pPr>
        <w:ind w:left="720" w:hanging="360"/>
      </w:pPr>
    </w:lvl>
    <w:lvl w:ilvl="1" w:tplc="0B32E66E" w:tentative="1">
      <w:start w:val="1"/>
      <w:numFmt w:val="lowerLetter"/>
      <w:lvlText w:val="%2."/>
      <w:lvlJc w:val="left"/>
      <w:pPr>
        <w:ind w:left="1440" w:hanging="360"/>
      </w:pPr>
    </w:lvl>
    <w:lvl w:ilvl="2" w:tplc="C898E84C" w:tentative="1">
      <w:start w:val="1"/>
      <w:numFmt w:val="lowerRoman"/>
      <w:lvlText w:val="%3."/>
      <w:lvlJc w:val="right"/>
      <w:pPr>
        <w:ind w:left="2160" w:hanging="180"/>
      </w:pPr>
    </w:lvl>
    <w:lvl w:ilvl="3" w:tplc="5D6664BC" w:tentative="1">
      <w:start w:val="1"/>
      <w:numFmt w:val="decimal"/>
      <w:lvlText w:val="%4."/>
      <w:lvlJc w:val="left"/>
      <w:pPr>
        <w:ind w:left="2880" w:hanging="360"/>
      </w:pPr>
    </w:lvl>
    <w:lvl w:ilvl="4" w:tplc="0DACFF20" w:tentative="1">
      <w:start w:val="1"/>
      <w:numFmt w:val="lowerLetter"/>
      <w:lvlText w:val="%5."/>
      <w:lvlJc w:val="left"/>
      <w:pPr>
        <w:ind w:left="3600" w:hanging="360"/>
      </w:pPr>
    </w:lvl>
    <w:lvl w:ilvl="5" w:tplc="1704771C" w:tentative="1">
      <w:start w:val="1"/>
      <w:numFmt w:val="lowerRoman"/>
      <w:lvlText w:val="%6."/>
      <w:lvlJc w:val="right"/>
      <w:pPr>
        <w:ind w:left="4320" w:hanging="180"/>
      </w:pPr>
    </w:lvl>
    <w:lvl w:ilvl="6" w:tplc="D774F91E" w:tentative="1">
      <w:start w:val="1"/>
      <w:numFmt w:val="decimal"/>
      <w:lvlText w:val="%7."/>
      <w:lvlJc w:val="left"/>
      <w:pPr>
        <w:ind w:left="5040" w:hanging="360"/>
      </w:pPr>
    </w:lvl>
    <w:lvl w:ilvl="7" w:tplc="895E7DDA" w:tentative="1">
      <w:start w:val="1"/>
      <w:numFmt w:val="lowerLetter"/>
      <w:lvlText w:val="%8."/>
      <w:lvlJc w:val="left"/>
      <w:pPr>
        <w:ind w:left="5760" w:hanging="360"/>
      </w:pPr>
    </w:lvl>
    <w:lvl w:ilvl="8" w:tplc="7FA2CE24" w:tentative="1">
      <w:start w:val="1"/>
      <w:numFmt w:val="lowerRoman"/>
      <w:lvlText w:val="%9."/>
      <w:lvlJc w:val="right"/>
      <w:pPr>
        <w:ind w:left="6480" w:hanging="180"/>
      </w:pPr>
    </w:lvl>
  </w:abstractNum>
  <w:num w:numId="1">
    <w:abstractNumId w:val="7"/>
  </w:num>
  <w:num w:numId="2">
    <w:abstractNumId w:val="32"/>
  </w:num>
  <w:num w:numId="3">
    <w:abstractNumId w:val="15"/>
  </w:num>
  <w:num w:numId="4">
    <w:abstractNumId w:val="24"/>
  </w:num>
  <w:num w:numId="5">
    <w:abstractNumId w:val="31"/>
  </w:num>
  <w:num w:numId="6">
    <w:abstractNumId w:val="14"/>
  </w:num>
  <w:num w:numId="7">
    <w:abstractNumId w:val="13"/>
  </w:num>
  <w:num w:numId="8">
    <w:abstractNumId w:val="0"/>
  </w:num>
  <w:num w:numId="9">
    <w:abstractNumId w:val="17"/>
  </w:num>
  <w:num w:numId="10">
    <w:abstractNumId w:val="26"/>
  </w:num>
  <w:num w:numId="1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18"/>
  </w:num>
  <w:num w:numId="15">
    <w:abstractNumId w:val="6"/>
  </w:num>
  <w:num w:numId="16">
    <w:abstractNumId w:val="28"/>
  </w:num>
  <w:num w:numId="17">
    <w:abstractNumId w:val="2"/>
  </w:num>
  <w:num w:numId="18">
    <w:abstractNumId w:val="22"/>
  </w:num>
  <w:num w:numId="19">
    <w:abstractNumId w:val="25"/>
  </w:num>
  <w:num w:numId="20">
    <w:abstractNumId w:val="8"/>
  </w:num>
  <w:num w:numId="21">
    <w:abstractNumId w:val="21"/>
  </w:num>
  <w:num w:numId="22">
    <w:abstractNumId w:val="16"/>
  </w:num>
  <w:num w:numId="23">
    <w:abstractNumId w:val="23"/>
  </w:num>
  <w:num w:numId="24">
    <w:abstractNumId w:val="5"/>
  </w:num>
  <w:num w:numId="25">
    <w:abstractNumId w:val="3"/>
  </w:num>
  <w:num w:numId="26">
    <w:abstractNumId w:val="12"/>
  </w:num>
  <w:num w:numId="27">
    <w:abstractNumId w:val="20"/>
  </w:num>
  <w:num w:numId="28">
    <w:abstractNumId w:val="29"/>
  </w:num>
  <w:num w:numId="29">
    <w:abstractNumId w:val="11"/>
  </w:num>
  <w:num w:numId="30">
    <w:abstractNumId w:val="19"/>
  </w:num>
  <w:num w:numId="31">
    <w:abstractNumId w:val="4"/>
  </w:num>
  <w:num w:numId="32">
    <w:abstractNumId w:val="2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trackRevisions/>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E16"/>
    <w:rsid w:val="00001A0A"/>
    <w:rsid w:val="000037B7"/>
    <w:rsid w:val="00005633"/>
    <w:rsid w:val="00005663"/>
    <w:rsid w:val="000057E1"/>
    <w:rsid w:val="000103A6"/>
    <w:rsid w:val="000144EF"/>
    <w:rsid w:val="000164D4"/>
    <w:rsid w:val="00022993"/>
    <w:rsid w:val="0003019E"/>
    <w:rsid w:val="00035382"/>
    <w:rsid w:val="0003724C"/>
    <w:rsid w:val="00040E81"/>
    <w:rsid w:val="00041CFF"/>
    <w:rsid w:val="00046B2E"/>
    <w:rsid w:val="00053793"/>
    <w:rsid w:val="00055C01"/>
    <w:rsid w:val="00057FBA"/>
    <w:rsid w:val="00067197"/>
    <w:rsid w:val="000708EA"/>
    <w:rsid w:val="00074FA3"/>
    <w:rsid w:val="00080E9E"/>
    <w:rsid w:val="00083112"/>
    <w:rsid w:val="00083694"/>
    <w:rsid w:val="000869E0"/>
    <w:rsid w:val="0009153D"/>
    <w:rsid w:val="0009769D"/>
    <w:rsid w:val="000B049E"/>
    <w:rsid w:val="000B27F4"/>
    <w:rsid w:val="000B34A5"/>
    <w:rsid w:val="000B70B3"/>
    <w:rsid w:val="000C236E"/>
    <w:rsid w:val="000D1110"/>
    <w:rsid w:val="000D4375"/>
    <w:rsid w:val="000D5858"/>
    <w:rsid w:val="000D6787"/>
    <w:rsid w:val="000D77DA"/>
    <w:rsid w:val="001017D8"/>
    <w:rsid w:val="00106A69"/>
    <w:rsid w:val="00107E30"/>
    <w:rsid w:val="00113395"/>
    <w:rsid w:val="00122C13"/>
    <w:rsid w:val="00124AFF"/>
    <w:rsid w:val="00126F42"/>
    <w:rsid w:val="00127B56"/>
    <w:rsid w:val="00130642"/>
    <w:rsid w:val="00142C2B"/>
    <w:rsid w:val="00143851"/>
    <w:rsid w:val="0015073D"/>
    <w:rsid w:val="001542AF"/>
    <w:rsid w:val="001544FD"/>
    <w:rsid w:val="001551E8"/>
    <w:rsid w:val="00164133"/>
    <w:rsid w:val="00171549"/>
    <w:rsid w:val="0017552E"/>
    <w:rsid w:val="00193719"/>
    <w:rsid w:val="001A0790"/>
    <w:rsid w:val="001A1E10"/>
    <w:rsid w:val="001B0CBE"/>
    <w:rsid w:val="001B2ABD"/>
    <w:rsid w:val="001D34CD"/>
    <w:rsid w:val="001E09CE"/>
    <w:rsid w:val="001E630D"/>
    <w:rsid w:val="001E6881"/>
    <w:rsid w:val="001F266D"/>
    <w:rsid w:val="001F5821"/>
    <w:rsid w:val="001F6AC4"/>
    <w:rsid w:val="001F7F47"/>
    <w:rsid w:val="00214690"/>
    <w:rsid w:val="002242A5"/>
    <w:rsid w:val="00236734"/>
    <w:rsid w:val="0023755B"/>
    <w:rsid w:val="002405CA"/>
    <w:rsid w:val="00245784"/>
    <w:rsid w:val="00250326"/>
    <w:rsid w:val="00253F99"/>
    <w:rsid w:val="00262E14"/>
    <w:rsid w:val="0026351D"/>
    <w:rsid w:val="00264ABC"/>
    <w:rsid w:val="002711FA"/>
    <w:rsid w:val="00275619"/>
    <w:rsid w:val="0027661F"/>
    <w:rsid w:val="0028180A"/>
    <w:rsid w:val="00283E74"/>
    <w:rsid w:val="00284DC9"/>
    <w:rsid w:val="0029014D"/>
    <w:rsid w:val="00290BFE"/>
    <w:rsid w:val="0029706B"/>
    <w:rsid w:val="002A0192"/>
    <w:rsid w:val="002A5E92"/>
    <w:rsid w:val="002A7759"/>
    <w:rsid w:val="002B080D"/>
    <w:rsid w:val="002B18BC"/>
    <w:rsid w:val="002B3293"/>
    <w:rsid w:val="002B73A7"/>
    <w:rsid w:val="002D2FD8"/>
    <w:rsid w:val="002D4D35"/>
    <w:rsid w:val="002D5DCC"/>
    <w:rsid w:val="002E5237"/>
    <w:rsid w:val="002F0E16"/>
    <w:rsid w:val="002F1312"/>
    <w:rsid w:val="002F166E"/>
    <w:rsid w:val="002F2EB3"/>
    <w:rsid w:val="00301CE5"/>
    <w:rsid w:val="003027A2"/>
    <w:rsid w:val="00307E85"/>
    <w:rsid w:val="00313FC7"/>
    <w:rsid w:val="0031507C"/>
    <w:rsid w:val="00331A78"/>
    <w:rsid w:val="003410F3"/>
    <w:rsid w:val="00342A2F"/>
    <w:rsid w:val="00343DA4"/>
    <w:rsid w:val="003468DC"/>
    <w:rsid w:val="00346E8D"/>
    <w:rsid w:val="00350472"/>
    <w:rsid w:val="00353DCD"/>
    <w:rsid w:val="003546CB"/>
    <w:rsid w:val="003625D9"/>
    <w:rsid w:val="003676F3"/>
    <w:rsid w:val="00371172"/>
    <w:rsid w:val="00374F15"/>
    <w:rsid w:val="00387F0A"/>
    <w:rsid w:val="003A1DF9"/>
    <w:rsid w:val="003A7E04"/>
    <w:rsid w:val="003B2BB8"/>
    <w:rsid w:val="003B3153"/>
    <w:rsid w:val="003B48CC"/>
    <w:rsid w:val="003B540D"/>
    <w:rsid w:val="003C6334"/>
    <w:rsid w:val="003D34FF"/>
    <w:rsid w:val="003D35C0"/>
    <w:rsid w:val="003D3F91"/>
    <w:rsid w:val="003E16BF"/>
    <w:rsid w:val="003E30D8"/>
    <w:rsid w:val="003E3830"/>
    <w:rsid w:val="003F03A0"/>
    <w:rsid w:val="003F0F00"/>
    <w:rsid w:val="00401FF6"/>
    <w:rsid w:val="004075C2"/>
    <w:rsid w:val="00415E71"/>
    <w:rsid w:val="0041637D"/>
    <w:rsid w:val="0042056B"/>
    <w:rsid w:val="00420CDA"/>
    <w:rsid w:val="004220BC"/>
    <w:rsid w:val="004330B4"/>
    <w:rsid w:val="00434882"/>
    <w:rsid w:val="00434A32"/>
    <w:rsid w:val="00437075"/>
    <w:rsid w:val="00440D04"/>
    <w:rsid w:val="004525A3"/>
    <w:rsid w:val="0045550A"/>
    <w:rsid w:val="00462453"/>
    <w:rsid w:val="00464E82"/>
    <w:rsid w:val="00467C78"/>
    <w:rsid w:val="00467F73"/>
    <w:rsid w:val="00471B9F"/>
    <w:rsid w:val="00473721"/>
    <w:rsid w:val="00474265"/>
    <w:rsid w:val="00476A99"/>
    <w:rsid w:val="0048704D"/>
    <w:rsid w:val="00491570"/>
    <w:rsid w:val="004A1D2F"/>
    <w:rsid w:val="004A4BE9"/>
    <w:rsid w:val="004A5D2E"/>
    <w:rsid w:val="004A7EBC"/>
    <w:rsid w:val="004B33F0"/>
    <w:rsid w:val="004B44E9"/>
    <w:rsid w:val="004B4B6F"/>
    <w:rsid w:val="004B54CA"/>
    <w:rsid w:val="004C3AE7"/>
    <w:rsid w:val="004C4C85"/>
    <w:rsid w:val="004C66E2"/>
    <w:rsid w:val="004E5CBF"/>
    <w:rsid w:val="004E66D0"/>
    <w:rsid w:val="004F1E8C"/>
    <w:rsid w:val="004F25D5"/>
    <w:rsid w:val="004F44E0"/>
    <w:rsid w:val="004F6D21"/>
    <w:rsid w:val="00501235"/>
    <w:rsid w:val="00510659"/>
    <w:rsid w:val="00512B86"/>
    <w:rsid w:val="00516165"/>
    <w:rsid w:val="00516D86"/>
    <w:rsid w:val="00531B25"/>
    <w:rsid w:val="00533D51"/>
    <w:rsid w:val="00533F73"/>
    <w:rsid w:val="0053505A"/>
    <w:rsid w:val="005474F2"/>
    <w:rsid w:val="00555DFC"/>
    <w:rsid w:val="00561E06"/>
    <w:rsid w:val="00576550"/>
    <w:rsid w:val="005777CD"/>
    <w:rsid w:val="005864F2"/>
    <w:rsid w:val="00590D33"/>
    <w:rsid w:val="005B1B49"/>
    <w:rsid w:val="005B6E65"/>
    <w:rsid w:val="005B7039"/>
    <w:rsid w:val="005C3AA9"/>
    <w:rsid w:val="005C56FE"/>
    <w:rsid w:val="005E00B9"/>
    <w:rsid w:val="005E4BCE"/>
    <w:rsid w:val="005F2A4D"/>
    <w:rsid w:val="00600886"/>
    <w:rsid w:val="0060497C"/>
    <w:rsid w:val="00606899"/>
    <w:rsid w:val="00610162"/>
    <w:rsid w:val="00616DB5"/>
    <w:rsid w:val="00621FC5"/>
    <w:rsid w:val="00623E29"/>
    <w:rsid w:val="00624D69"/>
    <w:rsid w:val="00625B3B"/>
    <w:rsid w:val="006260E2"/>
    <w:rsid w:val="006339B9"/>
    <w:rsid w:val="00637426"/>
    <w:rsid w:val="00637B02"/>
    <w:rsid w:val="0064725C"/>
    <w:rsid w:val="00647BB3"/>
    <w:rsid w:val="006527C5"/>
    <w:rsid w:val="00653FFD"/>
    <w:rsid w:val="00654451"/>
    <w:rsid w:val="00656E4F"/>
    <w:rsid w:val="00657B4E"/>
    <w:rsid w:val="006742BA"/>
    <w:rsid w:val="00683A84"/>
    <w:rsid w:val="00684647"/>
    <w:rsid w:val="00687942"/>
    <w:rsid w:val="00693CA2"/>
    <w:rsid w:val="00697A3F"/>
    <w:rsid w:val="006A0068"/>
    <w:rsid w:val="006A4CE7"/>
    <w:rsid w:val="006A4F23"/>
    <w:rsid w:val="006B1F0C"/>
    <w:rsid w:val="006C2689"/>
    <w:rsid w:val="006D039F"/>
    <w:rsid w:val="006D1731"/>
    <w:rsid w:val="006E0A43"/>
    <w:rsid w:val="006E76C9"/>
    <w:rsid w:val="006F24B4"/>
    <w:rsid w:val="006F446D"/>
    <w:rsid w:val="006F5CA9"/>
    <w:rsid w:val="006F7A3A"/>
    <w:rsid w:val="007011F2"/>
    <w:rsid w:val="007047E5"/>
    <w:rsid w:val="00714232"/>
    <w:rsid w:val="00716673"/>
    <w:rsid w:val="0072127F"/>
    <w:rsid w:val="00723510"/>
    <w:rsid w:val="007257A2"/>
    <w:rsid w:val="007329E7"/>
    <w:rsid w:val="007427DC"/>
    <w:rsid w:val="007462B2"/>
    <w:rsid w:val="00747745"/>
    <w:rsid w:val="00753512"/>
    <w:rsid w:val="007547D7"/>
    <w:rsid w:val="007830FD"/>
    <w:rsid w:val="0078326E"/>
    <w:rsid w:val="00785261"/>
    <w:rsid w:val="00790D29"/>
    <w:rsid w:val="00791875"/>
    <w:rsid w:val="00792C25"/>
    <w:rsid w:val="00793CFB"/>
    <w:rsid w:val="0079620F"/>
    <w:rsid w:val="007A083B"/>
    <w:rsid w:val="007A0C49"/>
    <w:rsid w:val="007A106C"/>
    <w:rsid w:val="007B0256"/>
    <w:rsid w:val="007C4ED6"/>
    <w:rsid w:val="007C5640"/>
    <w:rsid w:val="007D57AF"/>
    <w:rsid w:val="007D6CE0"/>
    <w:rsid w:val="007E223F"/>
    <w:rsid w:val="007E2353"/>
    <w:rsid w:val="007F229F"/>
    <w:rsid w:val="007F6DD2"/>
    <w:rsid w:val="0080318E"/>
    <w:rsid w:val="0081212D"/>
    <w:rsid w:val="00813823"/>
    <w:rsid w:val="008146AB"/>
    <w:rsid w:val="0081501F"/>
    <w:rsid w:val="00815A2D"/>
    <w:rsid w:val="00816342"/>
    <w:rsid w:val="0081650D"/>
    <w:rsid w:val="00821538"/>
    <w:rsid w:val="00824485"/>
    <w:rsid w:val="00825E4A"/>
    <w:rsid w:val="0083177B"/>
    <w:rsid w:val="00834C32"/>
    <w:rsid w:val="00837B29"/>
    <w:rsid w:val="0084189D"/>
    <w:rsid w:val="00846CB9"/>
    <w:rsid w:val="00847B64"/>
    <w:rsid w:val="00854A45"/>
    <w:rsid w:val="00866411"/>
    <w:rsid w:val="00867C1C"/>
    <w:rsid w:val="008715D6"/>
    <w:rsid w:val="0087226F"/>
    <w:rsid w:val="008759C8"/>
    <w:rsid w:val="00875C1A"/>
    <w:rsid w:val="008832D1"/>
    <w:rsid w:val="0088423D"/>
    <w:rsid w:val="00886682"/>
    <w:rsid w:val="008879EF"/>
    <w:rsid w:val="0089378F"/>
    <w:rsid w:val="0089636F"/>
    <w:rsid w:val="008A5BAC"/>
    <w:rsid w:val="008A69AC"/>
    <w:rsid w:val="008B00EB"/>
    <w:rsid w:val="008B5242"/>
    <w:rsid w:val="008B69BF"/>
    <w:rsid w:val="008C22EE"/>
    <w:rsid w:val="008C4073"/>
    <w:rsid w:val="008C6E95"/>
    <w:rsid w:val="008C77FF"/>
    <w:rsid w:val="008D3136"/>
    <w:rsid w:val="008D348B"/>
    <w:rsid w:val="008D566B"/>
    <w:rsid w:val="008D71FD"/>
    <w:rsid w:val="008D7378"/>
    <w:rsid w:val="008E27E2"/>
    <w:rsid w:val="008F1255"/>
    <w:rsid w:val="008F7FBD"/>
    <w:rsid w:val="0090456C"/>
    <w:rsid w:val="00906CD9"/>
    <w:rsid w:val="009075C2"/>
    <w:rsid w:val="0092081A"/>
    <w:rsid w:val="009225F0"/>
    <w:rsid w:val="0093462C"/>
    <w:rsid w:val="00952EAD"/>
    <w:rsid w:val="00953795"/>
    <w:rsid w:val="009612E2"/>
    <w:rsid w:val="0096186E"/>
    <w:rsid w:val="00967966"/>
    <w:rsid w:val="009718DA"/>
    <w:rsid w:val="00974189"/>
    <w:rsid w:val="0097554E"/>
    <w:rsid w:val="00982511"/>
    <w:rsid w:val="0098480A"/>
    <w:rsid w:val="00986F36"/>
    <w:rsid w:val="00993489"/>
    <w:rsid w:val="00995B27"/>
    <w:rsid w:val="00996B92"/>
    <w:rsid w:val="009A2605"/>
    <w:rsid w:val="009A60EC"/>
    <w:rsid w:val="009B7B6E"/>
    <w:rsid w:val="009C1704"/>
    <w:rsid w:val="009D282E"/>
    <w:rsid w:val="009E624C"/>
    <w:rsid w:val="009F029B"/>
    <w:rsid w:val="009F2535"/>
    <w:rsid w:val="00A00A94"/>
    <w:rsid w:val="00A03949"/>
    <w:rsid w:val="00A1657E"/>
    <w:rsid w:val="00A20509"/>
    <w:rsid w:val="00A24076"/>
    <w:rsid w:val="00A262F6"/>
    <w:rsid w:val="00A27C00"/>
    <w:rsid w:val="00A27D4D"/>
    <w:rsid w:val="00A33679"/>
    <w:rsid w:val="00A34B3D"/>
    <w:rsid w:val="00A36ECE"/>
    <w:rsid w:val="00A468F8"/>
    <w:rsid w:val="00A51AF3"/>
    <w:rsid w:val="00A66D96"/>
    <w:rsid w:val="00A73139"/>
    <w:rsid w:val="00A766AD"/>
    <w:rsid w:val="00A810B8"/>
    <w:rsid w:val="00A82534"/>
    <w:rsid w:val="00A827CF"/>
    <w:rsid w:val="00A865F6"/>
    <w:rsid w:val="00A87E69"/>
    <w:rsid w:val="00A9496F"/>
    <w:rsid w:val="00A96A6E"/>
    <w:rsid w:val="00AA3FDD"/>
    <w:rsid w:val="00AA410B"/>
    <w:rsid w:val="00AC216D"/>
    <w:rsid w:val="00AC7818"/>
    <w:rsid w:val="00AD2756"/>
    <w:rsid w:val="00AD760F"/>
    <w:rsid w:val="00AE084E"/>
    <w:rsid w:val="00AE0A3D"/>
    <w:rsid w:val="00AE1E38"/>
    <w:rsid w:val="00B03D2B"/>
    <w:rsid w:val="00B03F43"/>
    <w:rsid w:val="00B04ED8"/>
    <w:rsid w:val="00B050C5"/>
    <w:rsid w:val="00B06164"/>
    <w:rsid w:val="00B12C6F"/>
    <w:rsid w:val="00B33757"/>
    <w:rsid w:val="00B33839"/>
    <w:rsid w:val="00B36647"/>
    <w:rsid w:val="00B44C43"/>
    <w:rsid w:val="00B45500"/>
    <w:rsid w:val="00B46A6D"/>
    <w:rsid w:val="00B51CFF"/>
    <w:rsid w:val="00B55A79"/>
    <w:rsid w:val="00B56C37"/>
    <w:rsid w:val="00B60966"/>
    <w:rsid w:val="00B61D21"/>
    <w:rsid w:val="00B66C01"/>
    <w:rsid w:val="00B76B92"/>
    <w:rsid w:val="00B77ED3"/>
    <w:rsid w:val="00B82F1E"/>
    <w:rsid w:val="00B85DDE"/>
    <w:rsid w:val="00B91E3E"/>
    <w:rsid w:val="00B93D12"/>
    <w:rsid w:val="00B97E7D"/>
    <w:rsid w:val="00BA2DB9"/>
    <w:rsid w:val="00BA6CC4"/>
    <w:rsid w:val="00BA6EC5"/>
    <w:rsid w:val="00BB1B40"/>
    <w:rsid w:val="00BB6846"/>
    <w:rsid w:val="00BB69DB"/>
    <w:rsid w:val="00BC1199"/>
    <w:rsid w:val="00BC1D78"/>
    <w:rsid w:val="00BC6FD1"/>
    <w:rsid w:val="00BD3EDA"/>
    <w:rsid w:val="00BE46D8"/>
    <w:rsid w:val="00BE6CEB"/>
    <w:rsid w:val="00BE7148"/>
    <w:rsid w:val="00BF0DB3"/>
    <w:rsid w:val="00BF43FF"/>
    <w:rsid w:val="00BF64EE"/>
    <w:rsid w:val="00BF6921"/>
    <w:rsid w:val="00C02E2D"/>
    <w:rsid w:val="00C05FC8"/>
    <w:rsid w:val="00C15028"/>
    <w:rsid w:val="00C2622D"/>
    <w:rsid w:val="00C272A8"/>
    <w:rsid w:val="00C30221"/>
    <w:rsid w:val="00C33600"/>
    <w:rsid w:val="00C35542"/>
    <w:rsid w:val="00C35FE3"/>
    <w:rsid w:val="00C365EF"/>
    <w:rsid w:val="00C37349"/>
    <w:rsid w:val="00C40A9B"/>
    <w:rsid w:val="00C44560"/>
    <w:rsid w:val="00C462FF"/>
    <w:rsid w:val="00C46468"/>
    <w:rsid w:val="00C50997"/>
    <w:rsid w:val="00C510BC"/>
    <w:rsid w:val="00C551BD"/>
    <w:rsid w:val="00C56EBE"/>
    <w:rsid w:val="00C62314"/>
    <w:rsid w:val="00C62860"/>
    <w:rsid w:val="00C70B4C"/>
    <w:rsid w:val="00C7327F"/>
    <w:rsid w:val="00C8241B"/>
    <w:rsid w:val="00C84DD7"/>
    <w:rsid w:val="00C87BBD"/>
    <w:rsid w:val="00C90BC5"/>
    <w:rsid w:val="00C90FFE"/>
    <w:rsid w:val="00C93206"/>
    <w:rsid w:val="00CA3902"/>
    <w:rsid w:val="00CA517C"/>
    <w:rsid w:val="00CA6FE3"/>
    <w:rsid w:val="00CB5863"/>
    <w:rsid w:val="00CB706F"/>
    <w:rsid w:val="00CB7B0E"/>
    <w:rsid w:val="00CC183E"/>
    <w:rsid w:val="00CD0B74"/>
    <w:rsid w:val="00CD2A5B"/>
    <w:rsid w:val="00CE065B"/>
    <w:rsid w:val="00CF40FA"/>
    <w:rsid w:val="00CF59FD"/>
    <w:rsid w:val="00D0376A"/>
    <w:rsid w:val="00D04EA9"/>
    <w:rsid w:val="00D07C6B"/>
    <w:rsid w:val="00D119C1"/>
    <w:rsid w:val="00D1227E"/>
    <w:rsid w:val="00D1277A"/>
    <w:rsid w:val="00D21654"/>
    <w:rsid w:val="00D248F0"/>
    <w:rsid w:val="00D26029"/>
    <w:rsid w:val="00D43AC0"/>
    <w:rsid w:val="00D62489"/>
    <w:rsid w:val="00D64E91"/>
    <w:rsid w:val="00D7020B"/>
    <w:rsid w:val="00D762AF"/>
    <w:rsid w:val="00D77038"/>
    <w:rsid w:val="00D816F8"/>
    <w:rsid w:val="00D8316C"/>
    <w:rsid w:val="00D917D0"/>
    <w:rsid w:val="00D91DAA"/>
    <w:rsid w:val="00D97B77"/>
    <w:rsid w:val="00DA243A"/>
    <w:rsid w:val="00DA5A7A"/>
    <w:rsid w:val="00DB1475"/>
    <w:rsid w:val="00DB16E6"/>
    <w:rsid w:val="00DB3B49"/>
    <w:rsid w:val="00DC30B5"/>
    <w:rsid w:val="00DC403D"/>
    <w:rsid w:val="00DC4973"/>
    <w:rsid w:val="00DC4F9C"/>
    <w:rsid w:val="00DD0ADC"/>
    <w:rsid w:val="00DF3635"/>
    <w:rsid w:val="00DF3CCF"/>
    <w:rsid w:val="00DF3D5A"/>
    <w:rsid w:val="00E01248"/>
    <w:rsid w:val="00E069A0"/>
    <w:rsid w:val="00E06F82"/>
    <w:rsid w:val="00E1016E"/>
    <w:rsid w:val="00E15F6D"/>
    <w:rsid w:val="00E17173"/>
    <w:rsid w:val="00E2277F"/>
    <w:rsid w:val="00E22DEA"/>
    <w:rsid w:val="00E26C42"/>
    <w:rsid w:val="00E273E4"/>
    <w:rsid w:val="00E3313A"/>
    <w:rsid w:val="00E36030"/>
    <w:rsid w:val="00E424D4"/>
    <w:rsid w:val="00E43104"/>
    <w:rsid w:val="00E43B6D"/>
    <w:rsid w:val="00E57F93"/>
    <w:rsid w:val="00E62094"/>
    <w:rsid w:val="00E76E7B"/>
    <w:rsid w:val="00E80145"/>
    <w:rsid w:val="00E86FF4"/>
    <w:rsid w:val="00E90C9C"/>
    <w:rsid w:val="00E92D96"/>
    <w:rsid w:val="00E93653"/>
    <w:rsid w:val="00E959BA"/>
    <w:rsid w:val="00E970EE"/>
    <w:rsid w:val="00EA236C"/>
    <w:rsid w:val="00EA3DED"/>
    <w:rsid w:val="00EB67A8"/>
    <w:rsid w:val="00EC22A8"/>
    <w:rsid w:val="00EC2834"/>
    <w:rsid w:val="00EC4CE3"/>
    <w:rsid w:val="00ED0B8C"/>
    <w:rsid w:val="00EE72EE"/>
    <w:rsid w:val="00EF26BB"/>
    <w:rsid w:val="00EF58B6"/>
    <w:rsid w:val="00EF5953"/>
    <w:rsid w:val="00EF5B92"/>
    <w:rsid w:val="00EF5F6A"/>
    <w:rsid w:val="00F01AC0"/>
    <w:rsid w:val="00F06B3C"/>
    <w:rsid w:val="00F07B75"/>
    <w:rsid w:val="00F108A9"/>
    <w:rsid w:val="00F15581"/>
    <w:rsid w:val="00F206E0"/>
    <w:rsid w:val="00F30AFE"/>
    <w:rsid w:val="00F34147"/>
    <w:rsid w:val="00F34B4D"/>
    <w:rsid w:val="00F42828"/>
    <w:rsid w:val="00F435CB"/>
    <w:rsid w:val="00F45BD3"/>
    <w:rsid w:val="00F7072F"/>
    <w:rsid w:val="00F71B89"/>
    <w:rsid w:val="00F77581"/>
    <w:rsid w:val="00F83A73"/>
    <w:rsid w:val="00F83B5E"/>
    <w:rsid w:val="00F85FB7"/>
    <w:rsid w:val="00F87EF9"/>
    <w:rsid w:val="00F967F1"/>
    <w:rsid w:val="00F97CA9"/>
    <w:rsid w:val="00FA3588"/>
    <w:rsid w:val="00FA65FE"/>
    <w:rsid w:val="00FA6C53"/>
    <w:rsid w:val="00FB39F9"/>
    <w:rsid w:val="00FD3945"/>
    <w:rsid w:val="00FD5531"/>
    <w:rsid w:val="00FD7BD1"/>
    <w:rsid w:val="00FE1A1B"/>
    <w:rsid w:val="00FE4984"/>
    <w:rsid w:val="00FE5E45"/>
    <w:rsid w:val="00FE6595"/>
    <w:rsid w:val="00FE7E62"/>
    <w:rsid w:val="00FF2672"/>
    <w:rsid w:val="00FF6B4A"/>
    <w:rsid w:val="105ED96E"/>
    <w:rsid w:val="15357000"/>
    <w:rsid w:val="16D14061"/>
    <w:rsid w:val="1DB47BE6"/>
    <w:rsid w:val="241BF093"/>
    <w:rsid w:val="274919E4"/>
    <w:rsid w:val="34AD310C"/>
    <w:rsid w:val="36B11674"/>
    <w:rsid w:val="42371DE9"/>
    <w:rsid w:val="5F5633BF"/>
    <w:rsid w:val="6B10ED1C"/>
    <w:rsid w:val="74F1F8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0057E1"/>
    <w:rPr>
      <w:rFonts w:ascii="Times New Roman" w:hAnsi="Times New Roman"/>
      <w:sz w:val="24"/>
      <w:szCs w:val="22"/>
      <w:lang w:eastAsia="en-US"/>
    </w:rPr>
  </w:style>
  <w:style w:type="paragraph" w:styleId="Heading1">
    <w:name w:val="heading 1"/>
    <w:aliases w:val="Headings"/>
    <w:basedOn w:val="Normal"/>
    <w:next w:val="Normal"/>
    <w:link w:val="Heading1Char"/>
    <w:uiPriority w:val="9"/>
    <w:qFormat/>
    <w:rsid w:val="000057E1"/>
    <w:pPr>
      <w:outlineLvl w:val="0"/>
    </w:pPr>
    <w:rPr>
      <w:rFonts w:eastAsia="Times New Roman"/>
      <w:b/>
      <w:bCs/>
      <w:color w:val="0070C0"/>
      <w:szCs w:val="28"/>
    </w:rPr>
  </w:style>
  <w:style w:type="paragraph" w:styleId="Heading2">
    <w:name w:val="heading 2"/>
    <w:aliases w:val="Help text"/>
    <w:basedOn w:val="Normal"/>
    <w:next w:val="Normal"/>
    <w:link w:val="Heading2Char"/>
    <w:uiPriority w:val="9"/>
    <w:unhideWhenUsed/>
    <w:qFormat/>
    <w:rsid w:val="000057E1"/>
    <w:pPr>
      <w:outlineLvl w:val="1"/>
    </w:pPr>
    <w:rPr>
      <w:rFonts w:eastAsia="Times New Roman"/>
      <w:bCs/>
      <w:color w:val="0070C0"/>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imes New Roman"/>
      <w:b/>
      <w:bCs/>
    </w:rPr>
  </w:style>
  <w:style w:type="paragraph" w:styleId="Heading4">
    <w:name w:val="heading 4"/>
    <w:basedOn w:val="Normal"/>
    <w:next w:val="Normal"/>
    <w:link w:val="Heading4Char"/>
    <w:uiPriority w:val="9"/>
    <w:unhideWhenUsed/>
    <w:qFormat/>
    <w:rsid w:val="004B54CA"/>
    <w:pPr>
      <w:spacing w:before="200"/>
      <w:outlineLvl w:val="3"/>
    </w:pPr>
    <w:rPr>
      <w:rFonts w:eastAsia="Times New Roman"/>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imes New Roman"/>
      <w:b/>
      <w:bCs/>
      <w:color w:val="7F7F7F"/>
    </w:rPr>
  </w:style>
  <w:style w:type="paragraph" w:styleId="Heading6">
    <w:name w:val="heading 6"/>
    <w:basedOn w:val="Normal"/>
    <w:next w:val="Normal"/>
    <w:link w:val="Heading6Char"/>
    <w:uiPriority w:val="9"/>
    <w:unhideWhenUsed/>
    <w:qFormat/>
    <w:rsid w:val="004B54CA"/>
    <w:pPr>
      <w:spacing w:line="271" w:lineRule="auto"/>
      <w:outlineLvl w:val="5"/>
    </w:pPr>
    <w:rPr>
      <w:rFonts w:eastAsia="Times New Roman"/>
      <w:b/>
      <w:bCs/>
      <w:i/>
      <w:iCs/>
      <w:color w:val="7F7F7F"/>
    </w:rPr>
  </w:style>
  <w:style w:type="paragraph" w:styleId="Heading7">
    <w:name w:val="heading 7"/>
    <w:basedOn w:val="Normal"/>
    <w:next w:val="Normal"/>
    <w:link w:val="Heading7Char"/>
    <w:uiPriority w:val="9"/>
    <w:unhideWhenUsed/>
    <w:qFormat/>
    <w:rsid w:val="004B54CA"/>
    <w:pPr>
      <w:outlineLvl w:val="6"/>
    </w:pPr>
    <w:rPr>
      <w:rFonts w:eastAsia="Times New Roman"/>
      <w:i/>
      <w:iCs/>
    </w:rPr>
  </w:style>
  <w:style w:type="paragraph" w:styleId="Heading8">
    <w:name w:val="heading 8"/>
    <w:basedOn w:val="Normal"/>
    <w:next w:val="Normal"/>
    <w:link w:val="Heading8Char"/>
    <w:uiPriority w:val="9"/>
    <w:unhideWhenUsed/>
    <w:qFormat/>
    <w:rsid w:val="004B54CA"/>
    <w:pPr>
      <w:outlineLvl w:val="7"/>
    </w:pPr>
    <w:rPr>
      <w:rFonts w:eastAsia="Times New Roman"/>
      <w:sz w:val="20"/>
      <w:szCs w:val="20"/>
    </w:rPr>
  </w:style>
  <w:style w:type="paragraph" w:styleId="Heading9">
    <w:name w:val="heading 9"/>
    <w:basedOn w:val="Normal"/>
    <w:next w:val="Normal"/>
    <w:link w:val="Heading9Char"/>
    <w:uiPriority w:val="9"/>
    <w:unhideWhenUsed/>
    <w:qFormat/>
    <w:rsid w:val="004B54CA"/>
    <w:pPr>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s Char"/>
    <w:link w:val="Heading1"/>
    <w:uiPriority w:val="9"/>
    <w:rsid w:val="000057E1"/>
    <w:rPr>
      <w:rFonts w:ascii="Times New Roman" w:eastAsia="Times New Roman" w:hAnsi="Times New Roman" w:cs="Times New Roman"/>
      <w:b/>
      <w:bCs/>
      <w:color w:val="0070C0"/>
      <w:sz w:val="24"/>
      <w:szCs w:val="28"/>
    </w:rPr>
  </w:style>
  <w:style w:type="character" w:customStyle="1" w:styleId="Heading2Char">
    <w:name w:val="Heading 2 Char"/>
    <w:aliases w:val="Help text Char"/>
    <w:link w:val="Heading2"/>
    <w:uiPriority w:val="9"/>
    <w:rsid w:val="000057E1"/>
    <w:rPr>
      <w:rFonts w:ascii="Times New Roman" w:eastAsia="Times New Roman" w:hAnsi="Times New Roman" w:cs="Times New Roman"/>
      <w:bCs/>
      <w:color w:val="0070C0"/>
      <w:sz w:val="24"/>
      <w:szCs w:val="26"/>
    </w:rPr>
  </w:style>
  <w:style w:type="paragraph" w:styleId="NoSpacing">
    <w:name w:val="No Spacing"/>
    <w:basedOn w:val="Normal"/>
    <w:link w:val="NoSpacingChar"/>
    <w:uiPriority w:val="1"/>
    <w:qFormat/>
    <w:rsid w:val="004B54CA"/>
  </w:style>
  <w:style w:type="character" w:customStyle="1" w:styleId="Heading3Char">
    <w:name w:val="Heading 3 Char"/>
    <w:link w:val="Heading3"/>
    <w:uiPriority w:val="9"/>
    <w:rsid w:val="004B54CA"/>
    <w:rPr>
      <w:rFonts w:ascii="Arial" w:eastAsia="Times New Roman" w:hAnsi="Arial" w:cs="Times New Roman"/>
      <w:b/>
      <w:bCs/>
    </w:rPr>
  </w:style>
  <w:style w:type="character" w:customStyle="1" w:styleId="Heading4Char">
    <w:name w:val="Heading 4 Char"/>
    <w:link w:val="Heading4"/>
    <w:uiPriority w:val="9"/>
    <w:rsid w:val="004B54CA"/>
    <w:rPr>
      <w:rFonts w:ascii="Arial" w:eastAsia="Times New Roman" w:hAnsi="Arial" w:cs="Times New Roman"/>
      <w:b/>
      <w:bCs/>
      <w:i/>
      <w:iCs/>
    </w:rPr>
  </w:style>
  <w:style w:type="character" w:customStyle="1" w:styleId="Heading5Char">
    <w:name w:val="Heading 5 Char"/>
    <w:link w:val="Heading5"/>
    <w:uiPriority w:val="9"/>
    <w:rsid w:val="004B54CA"/>
    <w:rPr>
      <w:rFonts w:ascii="Arial" w:eastAsia="Times New Roman" w:hAnsi="Arial" w:cs="Times New Roman"/>
      <w:b/>
      <w:bCs/>
      <w:color w:val="7F7F7F"/>
    </w:rPr>
  </w:style>
  <w:style w:type="character" w:customStyle="1" w:styleId="Heading6Char">
    <w:name w:val="Heading 6 Char"/>
    <w:link w:val="Heading6"/>
    <w:uiPriority w:val="9"/>
    <w:rsid w:val="004B54CA"/>
    <w:rPr>
      <w:rFonts w:ascii="Arial" w:eastAsia="Times New Roman" w:hAnsi="Arial" w:cs="Times New Roman"/>
      <w:b/>
      <w:bCs/>
      <w:i/>
      <w:iCs/>
      <w:color w:val="7F7F7F"/>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paragraph" w:styleId="Title">
    <w:name w:val="Title"/>
    <w:basedOn w:val="Normal"/>
    <w:next w:val="Normal"/>
    <w:link w:val="TitleChar"/>
    <w:qFormat/>
    <w:rsid w:val="004B54CA"/>
    <w:pPr>
      <w:pBdr>
        <w:bottom w:val="single" w:sz="4" w:space="1" w:color="auto"/>
      </w:pBdr>
    </w:pPr>
    <w:rPr>
      <w:rFonts w:eastAsia="Times New Roman"/>
      <w:spacing w:val="5"/>
      <w:sz w:val="52"/>
      <w:szCs w:val="52"/>
    </w:rPr>
  </w:style>
  <w:style w:type="character" w:customStyle="1" w:styleId="TitleChar">
    <w:name w:val="Title Char"/>
    <w:link w:val="Title"/>
    <w:rsid w:val="004B54CA"/>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4B54CA"/>
    <w:pPr>
      <w:spacing w:after="600"/>
    </w:pPr>
    <w:rPr>
      <w:rFonts w:eastAsia="Times New Roman"/>
      <w:i/>
      <w:iCs/>
      <w:spacing w:val="13"/>
      <w:szCs w:val="24"/>
    </w:rPr>
  </w:style>
  <w:style w:type="character" w:customStyle="1" w:styleId="SubtitleChar">
    <w:name w:val="Subtitle Char"/>
    <w:link w:val="Subtitle"/>
    <w:uiPriority w:val="11"/>
    <w:rsid w:val="004B54CA"/>
    <w:rPr>
      <w:rFonts w:ascii="Arial" w:eastAsia="Times New Roman" w:hAnsi="Arial" w:cs="Times New Roman"/>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customStyle="1" w:styleId="ListParagraph1">
    <w:name w:val="List Paragraph1"/>
    <w:basedOn w:val="Normal"/>
    <w:uiPriority w:val="34"/>
    <w:qFormat/>
    <w:rsid w:val="004B54CA"/>
    <w:pPr>
      <w:ind w:left="720"/>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link w:val="NoSpacing"/>
    <w:uiPriority w:val="1"/>
    <w:rsid w:val="004B54CA"/>
    <w:rPr>
      <w:rFonts w:ascii="Arial" w:hAnsi="Arial"/>
    </w:rPr>
  </w:style>
  <w:style w:type="paragraph" w:styleId="Header">
    <w:name w:val="header"/>
    <w:basedOn w:val="Normal"/>
    <w:link w:val="HeaderChar"/>
    <w:unhideWhenUsed/>
    <w:rsid w:val="00B04ED8"/>
    <w:pPr>
      <w:tabs>
        <w:tab w:val="center" w:pos="4513"/>
        <w:tab w:val="right" w:pos="9026"/>
      </w:tabs>
    </w:pPr>
  </w:style>
  <w:style w:type="character" w:customStyle="1" w:styleId="HeaderChar">
    <w:name w:val="Header Char"/>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link w:val="Footer"/>
    <w:uiPriority w:val="99"/>
    <w:rsid w:val="00B04ED8"/>
    <w:rPr>
      <w:rFonts w:ascii="Arial" w:hAnsi="Arial"/>
    </w:rPr>
  </w:style>
  <w:style w:type="character" w:styleId="Hyperlink">
    <w:name w:val="Hyperlink"/>
    <w:uiPriority w:val="99"/>
    <w:qFormat/>
    <w:rsid w:val="000057E1"/>
    <w:rPr>
      <w:rFonts w:ascii="Times New Roman" w:hAnsi="Times New Roman" w:cs="MuseoSans-500"/>
      <w:caps w:val="0"/>
      <w:smallCaps w:val="0"/>
      <w:strike w:val="0"/>
      <w:dstrike w:val="0"/>
      <w:vanish w:val="0"/>
      <w:color w:val="0000FF"/>
      <w:u w:val="single" w:color="0000FF"/>
      <w:vertAlign w:val="baseline"/>
    </w:rPr>
  </w:style>
  <w:style w:type="character" w:styleId="PlaceholderText">
    <w:name w:val="Placeholder Text"/>
    <w:basedOn w:val="DefaultParagraphFont"/>
    <w:uiPriority w:val="99"/>
    <w:semiHidden/>
    <w:rsid w:val="00813823"/>
    <w:rPr>
      <w:color w:val="808080"/>
    </w:rPr>
  </w:style>
  <w:style w:type="character" w:customStyle="1" w:styleId="Style1">
    <w:name w:val="Style1"/>
    <w:basedOn w:val="DefaultParagraphFont"/>
    <w:uiPriority w:val="1"/>
    <w:rsid w:val="0090456C"/>
    <w:rPr>
      <w:rFonts w:ascii="Times New Roman" w:hAnsi="Times New Roman"/>
      <w:caps/>
      <w:smallCaps w:val="0"/>
      <w:sz w:val="24"/>
    </w:rPr>
  </w:style>
  <w:style w:type="character" w:customStyle="1" w:styleId="Style2">
    <w:name w:val="Style2"/>
    <w:basedOn w:val="Style1"/>
    <w:uiPriority w:val="1"/>
    <w:rsid w:val="0090456C"/>
    <w:rPr>
      <w:rFonts w:ascii="Times New Roman" w:hAnsi="Times New Roman"/>
      <w:caps/>
      <w:smallCaps w:val="0"/>
      <w:sz w:val="24"/>
    </w:rPr>
  </w:style>
  <w:style w:type="table" w:styleId="TableGrid">
    <w:name w:val="Table Grid"/>
    <w:basedOn w:val="TableNormal"/>
    <w:uiPriority w:val="59"/>
    <w:rsid w:val="004A5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 points,CV text,Content descriptions,Dot pt,F5 List Paragraph,L,List Paragraph11,List Paragraph111,Main,Medium Grid 1 - Accent 21,NFP GP Bulleted List,Numbered Paragraph,Recommendation,Table,AR bullet 1,lp1"/>
    <w:basedOn w:val="Normal"/>
    <w:link w:val="ListParagraphChar"/>
    <w:uiPriority w:val="34"/>
    <w:qFormat/>
    <w:rsid w:val="004A5D2E"/>
    <w:pPr>
      <w:ind w:left="720"/>
      <w:contextualSpacing/>
    </w:pPr>
  </w:style>
  <w:style w:type="paragraph" w:styleId="BalloonText">
    <w:name w:val="Balloon Text"/>
    <w:basedOn w:val="Normal"/>
    <w:link w:val="BalloonTextChar"/>
    <w:uiPriority w:val="99"/>
    <w:semiHidden/>
    <w:unhideWhenUsed/>
    <w:rsid w:val="007D5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7AF"/>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C56EBE"/>
    <w:rPr>
      <w:sz w:val="16"/>
      <w:szCs w:val="16"/>
    </w:rPr>
  </w:style>
  <w:style w:type="paragraph" w:styleId="CommentText">
    <w:name w:val="annotation text"/>
    <w:basedOn w:val="Normal"/>
    <w:link w:val="CommentTextChar"/>
    <w:uiPriority w:val="99"/>
    <w:unhideWhenUsed/>
    <w:rsid w:val="00C56EBE"/>
    <w:rPr>
      <w:sz w:val="20"/>
      <w:szCs w:val="20"/>
    </w:rPr>
  </w:style>
  <w:style w:type="character" w:customStyle="1" w:styleId="CommentTextChar">
    <w:name w:val="Comment Text Char"/>
    <w:basedOn w:val="DefaultParagraphFont"/>
    <w:link w:val="CommentText"/>
    <w:uiPriority w:val="99"/>
    <w:rsid w:val="00C56EB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56EBE"/>
    <w:rPr>
      <w:b/>
      <w:bCs/>
    </w:rPr>
  </w:style>
  <w:style w:type="character" w:customStyle="1" w:styleId="CommentSubjectChar">
    <w:name w:val="Comment Subject Char"/>
    <w:basedOn w:val="CommentTextChar"/>
    <w:link w:val="CommentSubject"/>
    <w:uiPriority w:val="99"/>
    <w:semiHidden/>
    <w:rsid w:val="00C56EBE"/>
    <w:rPr>
      <w:rFonts w:ascii="Times New Roman" w:hAnsi="Times New Roman"/>
      <w:b/>
      <w:bCs/>
      <w:lang w:eastAsia="en-US"/>
    </w:rPr>
  </w:style>
  <w:style w:type="paragraph" w:styleId="Revision">
    <w:name w:val="Revision"/>
    <w:hidden/>
    <w:uiPriority w:val="99"/>
    <w:semiHidden/>
    <w:rsid w:val="002D2FD8"/>
    <w:rPr>
      <w:rFonts w:ascii="Times New Roman" w:hAnsi="Times New Roman"/>
      <w:sz w:val="24"/>
      <w:szCs w:val="22"/>
      <w:lang w:eastAsia="en-US"/>
    </w:rPr>
  </w:style>
  <w:style w:type="character" w:customStyle="1" w:styleId="ListParagraphChar">
    <w:name w:val="List Paragraph Char"/>
    <w:aliases w:val="Bullet Point Char,Bullet point Char,Bullet points Char,CV text Char,Content descriptions Char,Dot pt Char,F5 List Paragraph Char,L Char,List Paragraph11 Char,List Paragraph111 Char,Main Char,Medium Grid 1 - Accent 21 Char,Table Char"/>
    <w:basedOn w:val="DefaultParagraphFont"/>
    <w:link w:val="ListParagraph"/>
    <w:uiPriority w:val="34"/>
    <w:qFormat/>
    <w:locked/>
    <w:rsid w:val="008D3136"/>
    <w:rPr>
      <w:rFonts w:ascii="Times New Roman" w:hAnsi="Times New Roman"/>
      <w:sz w:val="24"/>
      <w:szCs w:val="22"/>
      <w:lang w:eastAsia="en-US"/>
    </w:rPr>
  </w:style>
  <w:style w:type="table" w:customStyle="1" w:styleId="ListTable31">
    <w:name w:val="List Table 31"/>
    <w:basedOn w:val="TableNormal"/>
    <w:next w:val="ListTable3"/>
    <w:uiPriority w:val="48"/>
    <w:rsid w:val="00D91DA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D91DA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Bullet">
    <w:name w:val="Bullet"/>
    <w:basedOn w:val="Normal"/>
    <w:rsid w:val="000144EF"/>
    <w:pPr>
      <w:numPr>
        <w:numId w:val="11"/>
      </w:numPr>
      <w:spacing w:before="100" w:after="60" w:line="240" w:lineRule="exact"/>
      <w:ind w:left="284" w:hanging="284"/>
    </w:pPr>
    <w:rPr>
      <w:rFonts w:ascii="Calibri" w:eastAsiaTheme="minorHAnsi" w:hAnsi="Calibri" w:cs="Calibri"/>
      <w:sz w:val="19"/>
      <w:szCs w:val="19"/>
      <w:lang w:eastAsia="en-AU"/>
    </w:rPr>
  </w:style>
  <w:style w:type="paragraph" w:customStyle="1" w:styleId="DoubleDot">
    <w:name w:val="Double Dot"/>
    <w:basedOn w:val="Normal"/>
    <w:rsid w:val="000144EF"/>
    <w:pPr>
      <w:numPr>
        <w:ilvl w:val="2"/>
        <w:numId w:val="11"/>
      </w:numPr>
      <w:spacing w:before="100" w:after="60" w:line="240" w:lineRule="exact"/>
    </w:pPr>
    <w:rPr>
      <w:rFonts w:ascii="Calibri" w:eastAsiaTheme="minorHAnsi" w:hAnsi="Calibri" w:cs="Calibri"/>
      <w:sz w:val="19"/>
      <w:szCs w:val="19"/>
      <w:lang w:eastAsia="en-AU"/>
    </w:rPr>
  </w:style>
  <w:style w:type="paragraph" w:customStyle="1" w:styleId="Dash">
    <w:name w:val="Dash"/>
    <w:basedOn w:val="Normal"/>
    <w:rsid w:val="000144EF"/>
    <w:pPr>
      <w:numPr>
        <w:ilvl w:val="1"/>
        <w:numId w:val="11"/>
      </w:numPr>
      <w:spacing w:before="100" w:after="60" w:line="240" w:lineRule="exact"/>
    </w:pPr>
    <w:rPr>
      <w:rFonts w:ascii="Calibri" w:eastAsiaTheme="minorHAnsi" w:hAnsi="Calibri" w:cs="Calibri"/>
      <w:sz w:val="19"/>
      <w:szCs w:val="19"/>
      <w:lang w:eastAsia="en-AU"/>
    </w:rPr>
  </w:style>
  <w:style w:type="paragraph" w:customStyle="1" w:styleId="Normal2">
    <w:name w:val="Normal2"/>
    <w:basedOn w:val="Normal"/>
    <w:rsid w:val="000144EF"/>
    <w:pPr>
      <w:spacing w:before="80" w:after="80" w:line="240" w:lineRule="exact"/>
    </w:pPr>
    <w:rPr>
      <w:rFonts w:ascii="Calibri" w:eastAsiaTheme="minorHAnsi" w:hAnsi="Calibri" w:cs="Calibri"/>
      <w:sz w:val="19"/>
      <w:szCs w:val="19"/>
      <w:lang w:eastAsia="en-AU"/>
    </w:rPr>
  </w:style>
  <w:style w:type="table" w:styleId="TableColorful2">
    <w:name w:val="Table Colorful 2"/>
    <w:basedOn w:val="TableNormal"/>
    <w:rsid w:val="00041CFF"/>
    <w:pPr>
      <w:spacing w:before="120" w:after="180" w:line="280" w:lineRule="atLeast"/>
    </w:pPr>
    <w:rPr>
      <w:rFonts w:ascii="Times New Roman" w:eastAsia="Times New Roman" w:hAnsi="Times New Roman"/>
    </w:rPr>
    <w:tblPr>
      <w:tblBorders>
        <w:bottom w:val="single" w:sz="12" w:space="0" w:color="000000"/>
      </w:tblBorders>
    </w:tblPr>
    <w:tcPr>
      <w:shd w:val="clear" w:color="auto" w:fill="auto"/>
    </w:tcPr>
    <w:tblStylePr w:type="firstRow">
      <w:rPr>
        <w:b/>
        <w:bCs/>
        <w:i/>
        <w:iCs/>
        <w:color w:val="FFFFFF"/>
      </w:rPr>
      <w:tblPr/>
      <w:tcPr>
        <w:shd w:val="clear" w:color="auto" w:fill="005A70"/>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NormalWeb">
    <w:name w:val="Normal (Web)"/>
    <w:basedOn w:val="Normal"/>
    <w:uiPriority w:val="99"/>
    <w:unhideWhenUsed/>
    <w:rsid w:val="00083694"/>
    <w:pPr>
      <w:spacing w:before="100" w:beforeAutospacing="1" w:after="100" w:afterAutospacing="1"/>
    </w:pPr>
    <w:rPr>
      <w:rFonts w:eastAsiaTheme="minorEastAsia"/>
      <w:szCs w:val="24"/>
      <w:lang w:eastAsia="en-AU"/>
    </w:rPr>
  </w:style>
  <w:style w:type="table" w:customStyle="1" w:styleId="TableGrid1">
    <w:name w:val="Table Grid1"/>
    <w:basedOn w:val="TableNormal"/>
    <w:next w:val="TableGrid"/>
    <w:uiPriority w:val="59"/>
    <w:rsid w:val="008D7378"/>
    <w:pPr>
      <w:spacing w:line="240" w:lineRule="atLeast"/>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paragraph" w:customStyle="1" w:styleId="SSE-Body1">
    <w:name w:val="SSE - Body 1"/>
    <w:basedOn w:val="Normal"/>
    <w:link w:val="SSE-Body1Char"/>
    <w:qFormat/>
    <w:rsid w:val="005B1B49"/>
    <w:pPr>
      <w:widowControl w:val="0"/>
      <w:spacing w:before="20" w:after="40" w:line="300" w:lineRule="auto"/>
      <w:jc w:val="both"/>
    </w:pPr>
    <w:rPr>
      <w:rFonts w:ascii="Calibri-Light" w:eastAsia="Calibri-Light" w:hAnsi="Calibri-Light"/>
      <w:color w:val="404040"/>
      <w:sz w:val="22"/>
      <w:lang w:val="en-US"/>
    </w:rPr>
  </w:style>
  <w:style w:type="character" w:customStyle="1" w:styleId="SSE-Body1Char">
    <w:name w:val="SSE - Body 1 Char"/>
    <w:link w:val="SSE-Body1"/>
    <w:rsid w:val="005B1B49"/>
    <w:rPr>
      <w:rFonts w:ascii="Calibri-Light" w:eastAsia="Calibri-Light" w:hAnsi="Calibri-Light"/>
      <w:color w:val="404040"/>
      <w:sz w:val="22"/>
      <w:szCs w:val="22"/>
      <w:lang w:val="en-US" w:eastAsia="en-US"/>
    </w:rPr>
  </w:style>
  <w:style w:type="paragraph" w:styleId="FootnoteText">
    <w:name w:val="footnote text"/>
    <w:basedOn w:val="Normal"/>
    <w:link w:val="FootnoteTextChar"/>
    <w:uiPriority w:val="99"/>
    <w:semiHidden/>
    <w:unhideWhenUsed/>
    <w:rsid w:val="00FE5E45"/>
    <w:rPr>
      <w:sz w:val="20"/>
      <w:szCs w:val="20"/>
    </w:rPr>
  </w:style>
  <w:style w:type="character" w:customStyle="1" w:styleId="FootnoteTextChar">
    <w:name w:val="Footnote Text Char"/>
    <w:basedOn w:val="DefaultParagraphFont"/>
    <w:link w:val="FootnoteText"/>
    <w:uiPriority w:val="99"/>
    <w:semiHidden/>
    <w:rsid w:val="00FE5E45"/>
    <w:rPr>
      <w:rFonts w:ascii="Times New Roman" w:hAnsi="Times New Roman"/>
      <w:lang w:eastAsia="en-US"/>
    </w:rPr>
  </w:style>
  <w:style w:type="character" w:styleId="FootnoteReference">
    <w:name w:val="footnote reference"/>
    <w:basedOn w:val="DefaultParagraphFont"/>
    <w:uiPriority w:val="99"/>
    <w:semiHidden/>
    <w:unhideWhenUsed/>
    <w:rsid w:val="00FE5E45"/>
    <w:rPr>
      <w:vertAlign w:val="superscript"/>
    </w:rPr>
  </w:style>
  <w:style w:type="character" w:customStyle="1" w:styleId="ListBulletChar">
    <w:name w:val="List Bullet Char"/>
    <w:basedOn w:val="DefaultParagraphFont"/>
    <w:link w:val="ListBullet"/>
    <w:uiPriority w:val="1"/>
    <w:semiHidden/>
    <w:locked/>
    <w:rsid w:val="00236734"/>
  </w:style>
  <w:style w:type="paragraph" w:styleId="ListBullet">
    <w:name w:val="List Bullet"/>
    <w:basedOn w:val="Normal"/>
    <w:link w:val="ListBulletChar"/>
    <w:uiPriority w:val="1"/>
    <w:semiHidden/>
    <w:unhideWhenUsed/>
    <w:rsid w:val="00236734"/>
    <w:pPr>
      <w:numPr>
        <w:numId w:val="32"/>
      </w:numPr>
      <w:spacing w:before="120" w:after="120" w:line="280" w:lineRule="atLeast"/>
      <w:ind w:left="227"/>
      <w:contextualSpacing/>
    </w:pPr>
    <w:rPr>
      <w:rFonts w:ascii="Calibri" w:hAnsi="Calibri"/>
      <w:sz w:val="20"/>
      <w:szCs w:val="20"/>
      <w:lang w:eastAsia="en-AU"/>
    </w:rPr>
  </w:style>
  <w:style w:type="paragraph" w:styleId="ListBullet2">
    <w:name w:val="List Bullet 2"/>
    <w:basedOn w:val="Normal"/>
    <w:uiPriority w:val="1"/>
    <w:semiHidden/>
    <w:unhideWhenUsed/>
    <w:rsid w:val="00236734"/>
    <w:pPr>
      <w:numPr>
        <w:ilvl w:val="1"/>
        <w:numId w:val="32"/>
      </w:numPr>
      <w:spacing w:before="120" w:after="120" w:line="280" w:lineRule="atLeast"/>
      <w:contextualSpacing/>
    </w:pPr>
    <w:rPr>
      <w:rFonts w:ascii="Calibri" w:eastAsiaTheme="minorHAnsi" w:hAnsi="Calibri" w:cs="Calibri"/>
      <w:sz w:val="20"/>
      <w:szCs w:val="20"/>
    </w:rPr>
  </w:style>
  <w:style w:type="paragraph" w:styleId="ListBullet3">
    <w:name w:val="List Bullet 3"/>
    <w:basedOn w:val="Normal"/>
    <w:uiPriority w:val="1"/>
    <w:semiHidden/>
    <w:unhideWhenUsed/>
    <w:rsid w:val="00236734"/>
    <w:pPr>
      <w:numPr>
        <w:ilvl w:val="2"/>
        <w:numId w:val="32"/>
      </w:numPr>
      <w:spacing w:before="120" w:after="120" w:line="280" w:lineRule="atLeast"/>
      <w:contextualSpacing/>
    </w:pPr>
    <w:rPr>
      <w:rFonts w:ascii="Calibri" w:eastAsiaTheme="minorHAnsi" w:hAnsi="Calibri" w:cs="Calibri"/>
      <w:sz w:val="20"/>
      <w:szCs w:val="20"/>
    </w:rPr>
  </w:style>
  <w:style w:type="paragraph" w:styleId="BodyText">
    <w:name w:val="Body Text"/>
    <w:basedOn w:val="Normal"/>
    <w:link w:val="BodyTextChar"/>
    <w:uiPriority w:val="99"/>
    <w:semiHidden/>
    <w:unhideWhenUsed/>
    <w:rsid w:val="00236734"/>
    <w:pPr>
      <w:spacing w:before="120" w:after="120" w:line="280" w:lineRule="atLeast"/>
    </w:pPr>
    <w:rPr>
      <w:rFonts w:ascii="Calibri" w:eastAsiaTheme="minorHAnsi" w:hAnsi="Calibri" w:cs="Calibri"/>
      <w:sz w:val="20"/>
      <w:szCs w:val="20"/>
    </w:rPr>
  </w:style>
  <w:style w:type="character" w:customStyle="1" w:styleId="BodyTextChar">
    <w:name w:val="Body Text Char"/>
    <w:basedOn w:val="DefaultParagraphFont"/>
    <w:link w:val="BodyText"/>
    <w:uiPriority w:val="99"/>
    <w:semiHidden/>
    <w:rsid w:val="00236734"/>
    <w:rPr>
      <w:rFonts w:eastAsiaTheme="minorHAnsi" w:cs="Calibri"/>
      <w:lang w:eastAsia="en-US"/>
    </w:rPr>
  </w:style>
  <w:style w:type="numbering" w:customStyle="1" w:styleId="Bullets">
    <w:name w:val="Bullets"/>
    <w:uiPriority w:val="99"/>
    <w:rsid w:val="00236734"/>
    <w:pPr>
      <w:numPr>
        <w:numId w:val="32"/>
      </w:numPr>
    </w:pPr>
  </w:style>
  <w:style w:type="character" w:styleId="FollowedHyperlink">
    <w:name w:val="FollowedHyperlink"/>
    <w:basedOn w:val="DefaultParagraphFont"/>
    <w:uiPriority w:val="99"/>
    <w:semiHidden/>
    <w:unhideWhenUsed/>
    <w:rsid w:val="00B85D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4473">
      <w:bodyDiv w:val="1"/>
      <w:marLeft w:val="0"/>
      <w:marRight w:val="0"/>
      <w:marTop w:val="0"/>
      <w:marBottom w:val="0"/>
      <w:divBdr>
        <w:top w:val="none" w:sz="0" w:space="0" w:color="auto"/>
        <w:left w:val="none" w:sz="0" w:space="0" w:color="auto"/>
        <w:bottom w:val="none" w:sz="0" w:space="0" w:color="auto"/>
        <w:right w:val="none" w:sz="0" w:space="0" w:color="auto"/>
      </w:divBdr>
    </w:div>
    <w:div w:id="360590059">
      <w:bodyDiv w:val="1"/>
      <w:marLeft w:val="0"/>
      <w:marRight w:val="0"/>
      <w:marTop w:val="0"/>
      <w:marBottom w:val="0"/>
      <w:divBdr>
        <w:top w:val="none" w:sz="0" w:space="0" w:color="auto"/>
        <w:left w:val="none" w:sz="0" w:space="0" w:color="auto"/>
        <w:bottom w:val="none" w:sz="0" w:space="0" w:color="auto"/>
        <w:right w:val="none" w:sz="0" w:space="0" w:color="auto"/>
      </w:divBdr>
    </w:div>
    <w:div w:id="925919916">
      <w:bodyDiv w:val="1"/>
      <w:marLeft w:val="0"/>
      <w:marRight w:val="0"/>
      <w:marTop w:val="0"/>
      <w:marBottom w:val="0"/>
      <w:divBdr>
        <w:top w:val="none" w:sz="0" w:space="0" w:color="auto"/>
        <w:left w:val="none" w:sz="0" w:space="0" w:color="auto"/>
        <w:bottom w:val="none" w:sz="0" w:space="0" w:color="auto"/>
        <w:right w:val="none" w:sz="0" w:space="0" w:color="auto"/>
      </w:divBdr>
    </w:div>
    <w:div w:id="1047412260">
      <w:bodyDiv w:val="1"/>
      <w:marLeft w:val="0"/>
      <w:marRight w:val="0"/>
      <w:marTop w:val="0"/>
      <w:marBottom w:val="0"/>
      <w:divBdr>
        <w:top w:val="none" w:sz="0" w:space="0" w:color="auto"/>
        <w:left w:val="none" w:sz="0" w:space="0" w:color="auto"/>
        <w:bottom w:val="none" w:sz="0" w:space="0" w:color="auto"/>
        <w:right w:val="none" w:sz="0" w:space="0" w:color="auto"/>
      </w:divBdr>
    </w:div>
    <w:div w:id="1067923255">
      <w:bodyDiv w:val="1"/>
      <w:marLeft w:val="0"/>
      <w:marRight w:val="0"/>
      <w:marTop w:val="0"/>
      <w:marBottom w:val="0"/>
      <w:divBdr>
        <w:top w:val="none" w:sz="0" w:space="0" w:color="auto"/>
        <w:left w:val="none" w:sz="0" w:space="0" w:color="auto"/>
        <w:bottom w:val="none" w:sz="0" w:space="0" w:color="auto"/>
        <w:right w:val="none" w:sz="0" w:space="0" w:color="auto"/>
      </w:divBdr>
    </w:div>
    <w:div w:id="1108814369">
      <w:bodyDiv w:val="1"/>
      <w:marLeft w:val="0"/>
      <w:marRight w:val="0"/>
      <w:marTop w:val="0"/>
      <w:marBottom w:val="0"/>
      <w:divBdr>
        <w:top w:val="none" w:sz="0" w:space="0" w:color="auto"/>
        <w:left w:val="none" w:sz="0" w:space="0" w:color="auto"/>
        <w:bottom w:val="none" w:sz="0" w:space="0" w:color="auto"/>
        <w:right w:val="none" w:sz="0" w:space="0" w:color="auto"/>
      </w:divBdr>
    </w:div>
    <w:div w:id="1724480955">
      <w:bodyDiv w:val="1"/>
      <w:marLeft w:val="0"/>
      <w:marRight w:val="0"/>
      <w:marTop w:val="0"/>
      <w:marBottom w:val="0"/>
      <w:divBdr>
        <w:top w:val="none" w:sz="0" w:space="0" w:color="auto"/>
        <w:left w:val="none" w:sz="0" w:space="0" w:color="auto"/>
        <w:bottom w:val="none" w:sz="0" w:space="0" w:color="auto"/>
        <w:right w:val="none" w:sz="0" w:space="0" w:color="auto"/>
      </w:divBdr>
    </w:div>
    <w:div w:id="179405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PRINFNAS002N\Users\EF0033\My%20Documents\Blueprint\2023-03-07%20BERG%20Meeting\engage.dss.gov.au"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udget.gov.au/2022-23-october/content/bp2/index.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islation.gov.au/Details/C2013A0010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c.gov.au/inquiries/current/philanthrop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5059D21AE4F4EA09C4B2C98FF221B" ma:contentTypeVersion="2" ma:contentTypeDescription="Create a new document." ma:contentTypeScope="" ma:versionID="a049adfa59e86c17e27b8b3c53bf3afe">
  <xsd:schema xmlns:xsd="http://www.w3.org/2001/XMLSchema" xmlns:xs="http://www.w3.org/2001/XMLSchema" xmlns:p="http://schemas.microsoft.com/office/2006/metadata/properties" xmlns:ns2="1856cc84-e24b-462d-bffb-9c96c76fedda" targetNamespace="http://schemas.microsoft.com/office/2006/metadata/properties" ma:root="true" ma:fieldsID="35f5c6310098134ceae398246bfc5ee6" ns2:_="">
    <xsd:import namespace="1856cc84-e24b-462d-bffb-9c96c76fedd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6cc84-e24b-462d-bffb-9c96c76fe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0FDA4-B51D-42AD-82A7-1F56BA611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6cc84-e24b-462d-bffb-9c96c76fe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987FC-80C3-468E-ACC5-B0B3DCC9D1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B3F32A-64B0-4D01-8915-CA571782CA19}">
  <ds:schemaRefs>
    <ds:schemaRef ds:uri="http://schemas.microsoft.com/sharepoint/v3/contenttype/forms"/>
  </ds:schemaRefs>
</ds:datastoreItem>
</file>

<file path=customXml/itemProps4.xml><?xml version="1.0" encoding="utf-8"?>
<ds:datastoreItem xmlns:ds="http://schemas.openxmlformats.org/officeDocument/2006/customXml" ds:itemID="{9932A565-7C2D-4666-AEBD-79D09AE7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2032</Words>
  <Characters>11686</Characters>
  <Application>Microsoft Office Word</Application>
  <DocSecurity>0</DocSecurity>
  <Lines>188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Recommended distribution of additional Emergency Relief funds under the Community Support Package</dc:subject>
  <dc:creator/>
  <cp:keywords>[SEC=OFFICIAL]</cp:keywords>
  <cp:lastModifiedBy/>
  <cp:revision>1</cp:revision>
  <dcterms:created xsi:type="dcterms:W3CDTF">2023-09-19T04:34:00Z</dcterms:created>
  <dcterms:modified xsi:type="dcterms:W3CDTF">2024-02-22T02:10:00Z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12 May 2021</vt:lpwstr>
  </property>
  <property fmtid="{D5CDD505-2E9C-101B-9397-08002B2CF9AE}" pid="4" name="ContactOfficer">
    <vt:lpwstr>Chris D'SOUZA</vt:lpwstr>
  </property>
  <property fmtid="{D5CDD505-2E9C-101B-9397-08002B2CF9AE}" pid="5" name="ContactOfficerPhone">
    <vt:lpwstr>6146 5742</vt:lpwstr>
  </property>
  <property fmtid="{D5CDD505-2E9C-101B-9397-08002B2CF9AE}" pid="6" name="ContentTypeId">
    <vt:lpwstr>0x0101002F25059D21AE4F4EA09C4B2C98FF221B</vt:lpwstr>
  </property>
  <property fmtid="{D5CDD505-2E9C-101B-9397-08002B2CF9AE}" pid="7" name="DateFirstSentToMO">
    <vt:lpwstr/>
  </property>
  <property fmtid="{D5CDD505-2E9C-101B-9397-08002B2CF9AE}" pid="8" name="DateSentToMO">
    <vt:lpwstr/>
  </property>
  <property fmtid="{D5CDD505-2E9C-101B-9397-08002B2CF9AE}" pid="9" name="Electorates">
    <vt:lpwstr> </vt:lpwstr>
  </property>
  <property fmtid="{D5CDD505-2E9C-101B-9397-08002B2CF9AE}" pid="10" name="GroupResponsible">
    <vt:lpwstr>Communities</vt:lpwstr>
  </property>
  <property fmtid="{D5CDD505-2E9C-101B-9397-08002B2CF9AE}" pid="11" name="HandlingProtocol">
    <vt:lpwstr>Standard</vt:lpwstr>
  </property>
  <property fmtid="{D5CDD505-2E9C-101B-9397-08002B2CF9AE}" pid="12" name="InformationMinister">
    <vt:lpwstr> </vt:lpwstr>
  </property>
  <property fmtid="{D5CDD505-2E9C-101B-9397-08002B2CF9AE}" pid="13" name="InitiatorAddressBlock">
    <vt:lpwstr/>
  </property>
  <property fmtid="{D5CDD505-2E9C-101B-9397-08002B2CF9AE}" pid="14" name="InitiatorAddressLine1">
    <vt:lpwstr/>
  </property>
  <property fmtid="{D5CDD505-2E9C-101B-9397-08002B2CF9AE}" pid="15" name="InitiatorAddressLine1And2">
    <vt:lpwstr/>
  </property>
  <property fmtid="{D5CDD505-2E9C-101B-9397-08002B2CF9AE}" pid="16" name="InitiatorAddressLine2">
    <vt:lpwstr/>
  </property>
  <property fmtid="{D5CDD505-2E9C-101B-9397-08002B2CF9AE}" pid="17" name="InitiatorContactDate">
    <vt:lpwstr/>
  </property>
  <property fmtid="{D5CDD505-2E9C-101B-9397-08002B2CF9AE}" pid="18" name="InitiatorContactName">
    <vt:lpwstr/>
  </property>
  <property fmtid="{D5CDD505-2E9C-101B-9397-08002B2CF9AE}" pid="19" name="InitiatorContactPosition">
    <vt:lpwstr/>
  </property>
  <property fmtid="{D5CDD505-2E9C-101B-9397-08002B2CF9AE}" pid="20" name="InitiatorCountry">
    <vt:lpwstr/>
  </property>
  <property fmtid="{D5CDD505-2E9C-101B-9397-08002B2CF9AE}" pid="21" name="InitiatorEmail">
    <vt:lpwstr/>
  </property>
  <property fmtid="{D5CDD505-2E9C-101B-9397-08002B2CF9AE}" pid="22" name="InitiatorFax">
    <vt:lpwstr/>
  </property>
  <property fmtid="{D5CDD505-2E9C-101B-9397-08002B2CF9AE}" pid="23" name="InitiatorFirstName">
    <vt:lpwstr/>
  </property>
  <property fmtid="{D5CDD505-2E9C-101B-9397-08002B2CF9AE}" pid="24" name="InitiatorFormalTitle">
    <vt:lpwstr/>
  </property>
  <property fmtid="{D5CDD505-2E9C-101B-9397-08002B2CF9AE}" pid="25" name="InitiatorFullName">
    <vt:lpwstr/>
  </property>
  <property fmtid="{D5CDD505-2E9C-101B-9397-08002B2CF9AE}" pid="26" name="InitiatorLastName">
    <vt:lpwstr/>
  </property>
  <property fmtid="{D5CDD505-2E9C-101B-9397-08002B2CF9AE}" pid="27" name="InitiatorMobile">
    <vt:lpwstr/>
  </property>
  <property fmtid="{D5CDD505-2E9C-101B-9397-08002B2CF9AE}" pid="28" name="InitiatorMPElectorate">
    <vt:lpwstr/>
  </property>
  <property fmtid="{D5CDD505-2E9C-101B-9397-08002B2CF9AE}" pid="29" name="InitiatorMPState">
    <vt:lpwstr/>
  </property>
  <property fmtid="{D5CDD505-2E9C-101B-9397-08002B2CF9AE}" pid="30" name="InitiatorName">
    <vt:lpwstr/>
  </property>
  <property fmtid="{D5CDD505-2E9C-101B-9397-08002B2CF9AE}" pid="31" name="InitiatorOnBehalfVia">
    <vt:lpwstr/>
  </property>
  <property fmtid="{D5CDD505-2E9C-101B-9397-08002B2CF9AE}" pid="32" name="InitiatorOrganisation">
    <vt:lpwstr/>
  </property>
  <property fmtid="{D5CDD505-2E9C-101B-9397-08002B2CF9AE}" pid="33" name="InitiatorOrganisationContactInformation">
    <vt:lpwstr/>
  </property>
  <property fmtid="{D5CDD505-2E9C-101B-9397-08002B2CF9AE}" pid="34" name="InitiatorOrganisationType">
    <vt:lpwstr/>
  </property>
  <property fmtid="{D5CDD505-2E9C-101B-9397-08002B2CF9AE}" pid="35" name="InitiatorOrganisationWebsite">
    <vt:lpwstr/>
  </property>
  <property fmtid="{D5CDD505-2E9C-101B-9397-08002B2CF9AE}" pid="36" name="InitiatorParliamentaryTitle">
    <vt:lpwstr/>
  </property>
  <property fmtid="{D5CDD505-2E9C-101B-9397-08002B2CF9AE}" pid="37" name="InitiatorPhone">
    <vt:lpwstr/>
  </property>
  <property fmtid="{D5CDD505-2E9C-101B-9397-08002B2CF9AE}" pid="38" name="InitiatorPostCode">
    <vt:lpwstr/>
  </property>
  <property fmtid="{D5CDD505-2E9C-101B-9397-08002B2CF9AE}" pid="39" name="InitiatorPostNominal">
    <vt:lpwstr/>
  </property>
  <property fmtid="{D5CDD505-2E9C-101B-9397-08002B2CF9AE}" pid="40" name="InitiatorState">
    <vt:lpwstr/>
  </property>
  <property fmtid="{D5CDD505-2E9C-101B-9397-08002B2CF9AE}" pid="41" name="InitiatorSuburbOrCity">
    <vt:lpwstr/>
  </property>
  <property fmtid="{D5CDD505-2E9C-101B-9397-08002B2CF9AE}" pid="42" name="InitiatorSuburbStatePostcode">
    <vt:lpwstr/>
  </property>
  <property fmtid="{D5CDD505-2E9C-101B-9397-08002B2CF9AE}" pid="43" name="InitiatorTitle">
    <vt:lpwstr/>
  </property>
  <property fmtid="{D5CDD505-2E9C-101B-9397-08002B2CF9AE}" pid="44" name="InitiatorTitledFullName">
    <vt:lpwstr/>
  </property>
  <property fmtid="{D5CDD505-2E9C-101B-9397-08002B2CF9AE}" pid="45" name="Ministers">
    <vt:lpwstr>Anne Ruston</vt:lpwstr>
  </property>
  <property fmtid="{D5CDD505-2E9C-101B-9397-08002B2CF9AE}" pid="46" name="MOActionActualDate">
    <vt:lpwstr/>
  </property>
  <property fmtid="{D5CDD505-2E9C-101B-9397-08002B2CF9AE}" pid="47" name="MOActionDueDate">
    <vt:lpwstr>13 May 2021</vt:lpwstr>
  </property>
  <property fmtid="{D5CDD505-2E9C-101B-9397-08002B2CF9AE}" pid="48" name="PdrId">
    <vt:lpwstr>MS21-000240</vt:lpwstr>
  </property>
  <property fmtid="{D5CDD505-2E9C-101B-9397-08002B2CF9AE}" pid="49" name="PM_Caveats_Count">
    <vt:lpwstr>0</vt:lpwstr>
  </property>
  <property fmtid="{D5CDD505-2E9C-101B-9397-08002B2CF9AE}" pid="50" name="PM_DisplayValueSecClassificationWithQualifier">
    <vt:lpwstr>OFFICIAL</vt:lpwstr>
  </property>
  <property fmtid="{D5CDD505-2E9C-101B-9397-08002B2CF9AE}" pid="51" name="PM_Hash_Salt">
    <vt:lpwstr>4A7400344919C9A6592908473100D3B4</vt:lpwstr>
  </property>
  <property fmtid="{D5CDD505-2E9C-101B-9397-08002B2CF9AE}" pid="52" name="PM_Hash_Salt_Prev">
    <vt:lpwstr>FD6F17F7C7B00BB8445E39F0A516280A</vt:lpwstr>
  </property>
  <property fmtid="{D5CDD505-2E9C-101B-9397-08002B2CF9AE}" pid="53" name="PM_Hash_SHA1">
    <vt:lpwstr>93807CCE63B09819D14B200FCCBF61117D1EF71D</vt:lpwstr>
  </property>
  <property fmtid="{D5CDD505-2E9C-101B-9397-08002B2CF9AE}" pid="54" name="PM_Hash_Version">
    <vt:lpwstr>2018.0</vt:lpwstr>
  </property>
  <property fmtid="{D5CDD505-2E9C-101B-9397-08002B2CF9AE}" pid="55" name="PM_InsertionValue">
    <vt:lpwstr>OFFICIAL</vt:lpwstr>
  </property>
  <property fmtid="{D5CDD505-2E9C-101B-9397-08002B2CF9AE}" pid="56" name="PM_Markers">
    <vt:lpwstr/>
  </property>
  <property fmtid="{D5CDD505-2E9C-101B-9397-08002B2CF9AE}" pid="57" name="PM_Namespace">
    <vt:lpwstr>gov.au</vt:lpwstr>
  </property>
  <property fmtid="{D5CDD505-2E9C-101B-9397-08002B2CF9AE}" pid="58" name="PM_Note">
    <vt:lpwstr/>
  </property>
  <property fmtid="{D5CDD505-2E9C-101B-9397-08002B2CF9AE}" pid="59" name="PM_Originating_FileId">
    <vt:lpwstr>6461EAF6F5E94F79BC2C94605E226C04</vt:lpwstr>
  </property>
  <property fmtid="{D5CDD505-2E9C-101B-9397-08002B2CF9AE}" pid="60" name="PM_OriginationTimeStamp">
    <vt:lpwstr>2024-02-22T00:39:31Z</vt:lpwstr>
  </property>
  <property fmtid="{D5CDD505-2E9C-101B-9397-08002B2CF9AE}" pid="61" name="PM_Originator_Hash_SHA1">
    <vt:lpwstr>1F6D61DBD3E84172FE21E056610DBFDBC6A1FAF9</vt:lpwstr>
  </property>
  <property fmtid="{D5CDD505-2E9C-101B-9397-08002B2CF9AE}" pid="62" name="PM_ProtectiveMarkingImage_Footer">
    <vt:lpwstr>C:\Program Files (x86)\Common Files\janusNET Shared\janusSEAL\Images\DocumentSlashBlue.png</vt:lpwstr>
  </property>
  <property fmtid="{D5CDD505-2E9C-101B-9397-08002B2CF9AE}" pid="63" name="PM_ProtectiveMarkingImage_Header">
    <vt:lpwstr>C:\Program Files (x86)\Common Files\janusNET Shared\janusSEAL\Images\DocumentSlashBlue.png</vt:lpwstr>
  </property>
  <property fmtid="{D5CDD505-2E9C-101B-9397-08002B2CF9AE}" pid="64" name="PM_ProtectiveMarkingValue_Footer">
    <vt:lpwstr>OFFICIAL</vt:lpwstr>
  </property>
  <property fmtid="{D5CDD505-2E9C-101B-9397-08002B2CF9AE}" pid="65" name="PM_ProtectiveMarkingValue_Header">
    <vt:lpwstr>OFFICIAL</vt:lpwstr>
  </property>
  <property fmtid="{D5CDD505-2E9C-101B-9397-08002B2CF9AE}" pid="66" name="PM_Qualifier">
    <vt:lpwstr/>
  </property>
  <property fmtid="{D5CDD505-2E9C-101B-9397-08002B2CF9AE}" pid="67" name="PM_Qualifier_Prev">
    <vt:lpwstr/>
  </property>
  <property fmtid="{D5CDD505-2E9C-101B-9397-08002B2CF9AE}" pid="68" name="PM_SecurityClassification">
    <vt:lpwstr>OFFICIAL</vt:lpwstr>
  </property>
  <property fmtid="{D5CDD505-2E9C-101B-9397-08002B2CF9AE}" pid="69" name="PM_SecurityClassification_Prev">
    <vt:lpwstr>OFFICIAL</vt:lpwstr>
  </property>
  <property fmtid="{D5CDD505-2E9C-101B-9397-08002B2CF9AE}" pid="70" name="PM_Version">
    <vt:lpwstr>2018.4</vt:lpwstr>
  </property>
  <property fmtid="{D5CDD505-2E9C-101B-9397-08002B2CF9AE}" pid="71" name="Principal">
    <vt:lpwstr>Minister</vt:lpwstr>
  </property>
  <property fmtid="{D5CDD505-2E9C-101B-9397-08002B2CF9AE}" pid="72" name="ReasonForSensitivity">
    <vt:lpwstr/>
  </property>
  <property fmtid="{D5CDD505-2E9C-101B-9397-08002B2CF9AE}" pid="73" name="RegisteredDate">
    <vt:lpwstr>27 April 2021</vt:lpwstr>
  </property>
  <property fmtid="{D5CDD505-2E9C-101B-9397-08002B2CF9AE}" pid="74" name="RequestedAction">
    <vt:lpwstr>FUNDING - DECISION</vt:lpwstr>
  </property>
  <property fmtid="{D5CDD505-2E9C-101B-9397-08002B2CF9AE}" pid="75" name="ResponsibleMinister">
    <vt:lpwstr>Anne Ruston</vt:lpwstr>
  </property>
  <property fmtid="{D5CDD505-2E9C-101B-9397-08002B2CF9AE}" pid="76" name="SecurityClassification">
    <vt:lpwstr>OFFICIAL  </vt:lpwstr>
  </property>
  <property fmtid="{D5CDD505-2E9C-101B-9397-08002B2CF9AE}" pid="77" name="SignedDate">
    <vt:lpwstr/>
  </property>
  <property fmtid="{D5CDD505-2E9C-101B-9397-08002B2CF9AE}" pid="78" name="Subject">
    <vt:lpwstr>Recommended distribution of additional Emergency Relief funds under the Community Support Package</vt:lpwstr>
  </property>
  <property fmtid="{D5CDD505-2E9C-101B-9397-08002B2CF9AE}" pid="79" name="TaskSeqNo">
    <vt:lpwstr>0</vt:lpwstr>
  </property>
  <property fmtid="{D5CDD505-2E9C-101B-9397-08002B2CF9AE}" pid="80" name="TemplateSubType">
    <vt:lpwstr>Spending</vt:lpwstr>
  </property>
  <property fmtid="{D5CDD505-2E9C-101B-9397-08002B2CF9AE}" pid="81" name="TemplateType">
    <vt:lpwstr>Minister Ruston</vt:lpwstr>
  </property>
  <property fmtid="{D5CDD505-2E9C-101B-9397-08002B2CF9AE}" pid="82" name="TrustedGroups">
    <vt:lpwstr>Parliamentary Coordinator MS, DLO, Ministerial Staff - Coalition 2013, Business Administrator, Limited Distribution MS</vt:lpwstr>
  </property>
  <property fmtid="{D5CDD505-2E9C-101B-9397-08002B2CF9AE}" pid="83" name="PM_Display">
    <vt:lpwstr>OFFICIAL</vt:lpwstr>
  </property>
  <property fmtid="{D5CDD505-2E9C-101B-9397-08002B2CF9AE}" pid="84" name="PM_OriginatorUserAccountName_SHA256">
    <vt:lpwstr>390EF55E4EC553FF4286B5D209E702302B9495E2EF1E47444F62378ABF8403CB</vt:lpwstr>
  </property>
  <property fmtid="{D5CDD505-2E9C-101B-9397-08002B2CF9AE}" pid="85" name="PM_OriginatorDomainName_SHA256">
    <vt:lpwstr>E83A2A66C4061446A7E3732E8D44762184B6B377D962B96C83DC624302585857</vt:lpwstr>
  </property>
</Properties>
</file>