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19D8" w14:textId="25322F13" w:rsidR="00DC5371" w:rsidRPr="00C3251F" w:rsidRDefault="00536CFC" w:rsidP="00DC5371">
      <w:pPr>
        <w:pStyle w:val="AnthonyHeaderLn3"/>
        <w:rPr>
          <w:noProof w:val="0"/>
        </w:rPr>
      </w:pPr>
      <w:r>
        <w:rPr>
          <w:noProof w:val="0"/>
        </w:rPr>
        <w:t xml:space="preserve"> </w:t>
      </w:r>
      <w:r w:rsidR="2D46FDCD" w:rsidRPr="00C3251F">
        <w:rPr>
          <w:noProof w:val="0"/>
        </w:rPr>
        <w:t>2022-2023-2024</w:t>
      </w:r>
    </w:p>
    <w:p w14:paraId="614D3BEC" w14:textId="77777777" w:rsidR="00DC5371" w:rsidRPr="00C3251F" w:rsidRDefault="00DC5371" w:rsidP="00DC5371">
      <w:pPr>
        <w:jc w:val="center"/>
        <w:rPr>
          <w:rFonts w:ascii="Arial" w:hAnsi="Arial" w:cs="Arial"/>
          <w:b/>
          <w:bCs/>
        </w:rPr>
      </w:pPr>
    </w:p>
    <w:p w14:paraId="6B00BF5F" w14:textId="77777777" w:rsidR="00DC5371" w:rsidRPr="00C3251F" w:rsidRDefault="00DC5371" w:rsidP="00DC5371">
      <w:pPr>
        <w:jc w:val="center"/>
        <w:rPr>
          <w:rFonts w:ascii="Arial" w:hAnsi="Arial" w:cs="Arial"/>
          <w:b/>
          <w:bCs/>
        </w:rPr>
      </w:pPr>
    </w:p>
    <w:p w14:paraId="16BA9C45" w14:textId="77777777" w:rsidR="00DC5371" w:rsidRPr="00C3251F" w:rsidRDefault="00DC5371" w:rsidP="00DC5371">
      <w:pPr>
        <w:jc w:val="center"/>
        <w:rPr>
          <w:rFonts w:ascii="Arial" w:hAnsi="Arial" w:cs="Arial"/>
          <w:b/>
          <w:bCs/>
        </w:rPr>
      </w:pPr>
    </w:p>
    <w:p w14:paraId="1009C72E" w14:textId="77777777" w:rsidR="00DC5371" w:rsidRPr="00C3251F" w:rsidRDefault="00DC5371" w:rsidP="00DC5371">
      <w:pPr>
        <w:jc w:val="center"/>
        <w:rPr>
          <w:rFonts w:ascii="Arial" w:hAnsi="Arial" w:cs="Arial"/>
          <w:b/>
          <w:bCs/>
        </w:rPr>
      </w:pPr>
    </w:p>
    <w:p w14:paraId="622AE775" w14:textId="30C7EC52" w:rsidR="00DC5371" w:rsidRPr="00C3251F" w:rsidRDefault="2D46FDCD" w:rsidP="2D46FDCD">
      <w:pPr>
        <w:jc w:val="center"/>
        <w:rPr>
          <w:rFonts w:ascii="Arial" w:hAnsi="Arial" w:cs="Arial"/>
          <w:b/>
          <w:bCs/>
        </w:rPr>
      </w:pPr>
      <w:r w:rsidRPr="00C3251F">
        <w:rPr>
          <w:rFonts w:ascii="Arial" w:hAnsi="Arial" w:cs="Arial"/>
          <w:b/>
          <w:bCs/>
        </w:rPr>
        <w:t>THE PARLIAMENT OF THE COMMONWEALTH OF AUSTRALIA</w:t>
      </w:r>
      <w:smartTag w:uri="urn:schemas-microsoft-com:office:smarttags" w:element="place"/>
      <w:smartTag w:uri="urn:schemas-microsoft-com:office:smarttags" w:element="country-region"/>
    </w:p>
    <w:p w14:paraId="22FE52BD" w14:textId="77777777" w:rsidR="00DC5371" w:rsidRPr="00C3251F" w:rsidRDefault="00DC5371" w:rsidP="00DC5371">
      <w:pPr>
        <w:jc w:val="center"/>
        <w:rPr>
          <w:rFonts w:ascii="Arial" w:hAnsi="Arial" w:cs="Arial"/>
          <w:b/>
          <w:bCs/>
        </w:rPr>
      </w:pPr>
    </w:p>
    <w:p w14:paraId="11B8F155" w14:textId="77777777" w:rsidR="00DC5371" w:rsidRPr="00C3251F" w:rsidRDefault="00DC5371" w:rsidP="00DC5371">
      <w:pPr>
        <w:jc w:val="center"/>
        <w:rPr>
          <w:rFonts w:ascii="Arial" w:hAnsi="Arial" w:cs="Arial"/>
          <w:b/>
          <w:bCs/>
        </w:rPr>
      </w:pPr>
    </w:p>
    <w:p w14:paraId="7F0F0718" w14:textId="77777777" w:rsidR="00DC5371" w:rsidRPr="00C3251F" w:rsidRDefault="00DC5371" w:rsidP="00DC5371">
      <w:pPr>
        <w:jc w:val="center"/>
        <w:rPr>
          <w:rFonts w:ascii="Arial" w:hAnsi="Arial" w:cs="Arial"/>
          <w:b/>
          <w:bCs/>
        </w:rPr>
      </w:pPr>
    </w:p>
    <w:p w14:paraId="7E900CEA" w14:textId="77777777" w:rsidR="00DC5371" w:rsidRPr="00C3251F" w:rsidRDefault="00DC5371" w:rsidP="00DC5371">
      <w:pPr>
        <w:jc w:val="center"/>
        <w:rPr>
          <w:rFonts w:ascii="Arial" w:hAnsi="Arial" w:cs="Arial"/>
          <w:b/>
          <w:bCs/>
        </w:rPr>
      </w:pPr>
    </w:p>
    <w:p w14:paraId="774C6E1B" w14:textId="77777777" w:rsidR="00DC5371" w:rsidRPr="00C3251F" w:rsidRDefault="00DC5371" w:rsidP="00DC5371">
      <w:pPr>
        <w:jc w:val="center"/>
        <w:rPr>
          <w:rFonts w:ascii="Arial" w:hAnsi="Arial" w:cs="Arial"/>
          <w:b/>
          <w:bCs/>
        </w:rPr>
      </w:pPr>
    </w:p>
    <w:p w14:paraId="4A2900D0" w14:textId="30C7EC52" w:rsidR="00DC5371" w:rsidRPr="00C3251F" w:rsidRDefault="2D46FDCD" w:rsidP="2D46FDCD">
      <w:pPr>
        <w:jc w:val="center"/>
        <w:rPr>
          <w:rFonts w:ascii="Arial" w:hAnsi="Arial" w:cs="Arial"/>
          <w:b/>
          <w:bCs/>
          <w:sz w:val="22"/>
          <w:szCs w:val="22"/>
        </w:rPr>
      </w:pPr>
      <w:r w:rsidRPr="00C3251F">
        <w:rPr>
          <w:rFonts w:ascii="Arial" w:hAnsi="Arial" w:cs="Arial"/>
          <w:b/>
          <w:bCs/>
        </w:rPr>
        <w:t>HOUSE OF REPRESENTATIVES</w:t>
      </w:r>
    </w:p>
    <w:p w14:paraId="221100E8" w14:textId="77777777" w:rsidR="00DC5371" w:rsidRPr="00C3251F" w:rsidRDefault="00DC5371" w:rsidP="00DC5371">
      <w:pPr>
        <w:jc w:val="center"/>
        <w:rPr>
          <w:rFonts w:ascii="Arial" w:hAnsi="Arial" w:cs="Arial"/>
          <w:b/>
          <w:bCs/>
        </w:rPr>
      </w:pPr>
    </w:p>
    <w:p w14:paraId="015C99DA" w14:textId="77777777" w:rsidR="00DC5371" w:rsidRPr="00C3251F" w:rsidRDefault="00DC5371" w:rsidP="00DC5371">
      <w:pPr>
        <w:jc w:val="center"/>
        <w:rPr>
          <w:rFonts w:ascii="Arial" w:hAnsi="Arial" w:cs="Arial"/>
          <w:b/>
          <w:bCs/>
        </w:rPr>
      </w:pPr>
    </w:p>
    <w:p w14:paraId="5887044E" w14:textId="77777777" w:rsidR="00DC5371" w:rsidRPr="00C3251F" w:rsidRDefault="00DC5371" w:rsidP="00DC5371">
      <w:pPr>
        <w:jc w:val="center"/>
        <w:rPr>
          <w:rFonts w:ascii="Arial" w:hAnsi="Arial" w:cs="Arial"/>
          <w:b/>
          <w:bCs/>
        </w:rPr>
      </w:pPr>
    </w:p>
    <w:p w14:paraId="4EBD0272" w14:textId="77777777" w:rsidR="00DC5371" w:rsidRPr="00C3251F" w:rsidRDefault="00DC5371" w:rsidP="00DC5371">
      <w:pPr>
        <w:jc w:val="center"/>
        <w:rPr>
          <w:rFonts w:ascii="Arial" w:hAnsi="Arial" w:cs="Arial"/>
          <w:b/>
          <w:bCs/>
        </w:rPr>
      </w:pPr>
    </w:p>
    <w:p w14:paraId="4413BA1D" w14:textId="77777777" w:rsidR="00DC5371" w:rsidRPr="00C3251F" w:rsidRDefault="00DC5371" w:rsidP="00DC5371">
      <w:pPr>
        <w:jc w:val="center"/>
        <w:rPr>
          <w:rFonts w:ascii="Arial" w:hAnsi="Arial" w:cs="Arial"/>
          <w:b/>
          <w:bCs/>
        </w:rPr>
      </w:pPr>
    </w:p>
    <w:p w14:paraId="43D7B730" w14:textId="77777777" w:rsidR="00DC5371" w:rsidRPr="00C3251F" w:rsidRDefault="00DC5371" w:rsidP="00DC5371">
      <w:pPr>
        <w:jc w:val="center"/>
        <w:rPr>
          <w:rFonts w:ascii="Arial" w:hAnsi="Arial" w:cs="Arial"/>
          <w:b/>
          <w:bCs/>
        </w:rPr>
      </w:pPr>
    </w:p>
    <w:p w14:paraId="459B7F4F" w14:textId="77777777" w:rsidR="00DC5371" w:rsidRPr="00C3251F" w:rsidRDefault="00DC5371" w:rsidP="00DC5371">
      <w:pPr>
        <w:jc w:val="center"/>
        <w:rPr>
          <w:rFonts w:ascii="Arial" w:hAnsi="Arial" w:cs="Arial"/>
          <w:b/>
          <w:bCs/>
        </w:rPr>
      </w:pPr>
    </w:p>
    <w:p w14:paraId="796FCF7D" w14:textId="77777777" w:rsidR="00DC5371" w:rsidRPr="00C3251F" w:rsidRDefault="00DC5371" w:rsidP="00DC5371">
      <w:pPr>
        <w:jc w:val="center"/>
        <w:rPr>
          <w:rFonts w:ascii="Arial" w:hAnsi="Arial" w:cs="Arial"/>
          <w:b/>
          <w:bCs/>
        </w:rPr>
      </w:pPr>
    </w:p>
    <w:p w14:paraId="5177EDCA" w14:textId="77777777" w:rsidR="00DC5371" w:rsidRPr="00C3251F" w:rsidRDefault="00DC5371" w:rsidP="00DC5371">
      <w:pPr>
        <w:jc w:val="center"/>
        <w:rPr>
          <w:rFonts w:ascii="Arial" w:hAnsi="Arial" w:cs="Arial"/>
          <w:b/>
          <w:bCs/>
        </w:rPr>
      </w:pPr>
    </w:p>
    <w:p w14:paraId="2597196B" w14:textId="77777777" w:rsidR="00AC7531" w:rsidRPr="00C3251F" w:rsidRDefault="00AC7531" w:rsidP="00AC7531">
      <w:pPr>
        <w:jc w:val="center"/>
        <w:rPr>
          <w:rFonts w:ascii="Arial" w:hAnsi="Arial" w:cs="Arial"/>
          <w:b/>
          <w:bCs/>
        </w:rPr>
      </w:pPr>
    </w:p>
    <w:p w14:paraId="030F1A71" w14:textId="30C7EC52" w:rsidR="00DC5371" w:rsidRPr="00C3251F" w:rsidRDefault="2D46FDCD" w:rsidP="2D46FDCD">
      <w:pPr>
        <w:jc w:val="center"/>
        <w:rPr>
          <w:rFonts w:ascii="Arial" w:hAnsi="Arial" w:cs="Arial"/>
          <w:b/>
          <w:bCs/>
        </w:rPr>
      </w:pPr>
      <w:r w:rsidRPr="00C3251F">
        <w:rPr>
          <w:rFonts w:ascii="Arial" w:hAnsi="Arial" w:cs="Arial"/>
          <w:b/>
          <w:bCs/>
        </w:rPr>
        <w:t>NATIONAL DISABILITY INSURANCE SCHEME AMENDMENT (GETTING THE NDIS BACK ON TRACK NO. 1) BILL 2024</w:t>
      </w:r>
    </w:p>
    <w:p w14:paraId="75761250" w14:textId="77777777" w:rsidR="005C059D" w:rsidRPr="00C3251F" w:rsidRDefault="005C059D" w:rsidP="00DC5371">
      <w:pPr>
        <w:jc w:val="center"/>
        <w:rPr>
          <w:rFonts w:ascii="Arial" w:hAnsi="Arial" w:cs="Arial"/>
          <w:b/>
          <w:bCs/>
        </w:rPr>
      </w:pPr>
    </w:p>
    <w:p w14:paraId="4DA98488" w14:textId="77777777" w:rsidR="00DC5371" w:rsidRPr="00C3251F" w:rsidRDefault="00DC5371" w:rsidP="00DC5371">
      <w:pPr>
        <w:pStyle w:val="AnthonyHeaderLn3"/>
        <w:rPr>
          <w:noProof w:val="0"/>
        </w:rPr>
      </w:pPr>
    </w:p>
    <w:p w14:paraId="7B4E3922" w14:textId="77777777" w:rsidR="00DC5371" w:rsidRPr="00C3251F" w:rsidRDefault="00DC5371" w:rsidP="00DC5371">
      <w:pPr>
        <w:jc w:val="center"/>
        <w:rPr>
          <w:rFonts w:ascii="Arial" w:hAnsi="Arial" w:cs="Arial"/>
          <w:b/>
          <w:bCs/>
        </w:rPr>
      </w:pPr>
    </w:p>
    <w:p w14:paraId="02F2C47E" w14:textId="77777777" w:rsidR="00DC5371" w:rsidRPr="00C3251F" w:rsidRDefault="00DC5371" w:rsidP="00DC5371">
      <w:pPr>
        <w:jc w:val="center"/>
        <w:rPr>
          <w:rFonts w:ascii="Arial" w:hAnsi="Arial" w:cs="Arial"/>
          <w:b/>
          <w:bCs/>
        </w:rPr>
      </w:pPr>
    </w:p>
    <w:p w14:paraId="3668C20F" w14:textId="30C7EC52" w:rsidR="00DC5371" w:rsidRPr="00C3251F" w:rsidRDefault="2D46FDCD" w:rsidP="2D46FDCD">
      <w:pPr>
        <w:jc w:val="center"/>
        <w:rPr>
          <w:rFonts w:ascii="Arial" w:hAnsi="Arial" w:cs="Arial"/>
          <w:b/>
          <w:bCs/>
        </w:rPr>
      </w:pPr>
      <w:r w:rsidRPr="00C3251F">
        <w:rPr>
          <w:rFonts w:ascii="Arial" w:hAnsi="Arial" w:cs="Arial"/>
          <w:b/>
          <w:bCs/>
        </w:rPr>
        <w:t>EXPLANATORY MEMORANDUM</w:t>
      </w:r>
    </w:p>
    <w:p w14:paraId="6BE97A56" w14:textId="77777777" w:rsidR="00DC5371" w:rsidRPr="00C3251F" w:rsidRDefault="00DC5371" w:rsidP="00DC5371">
      <w:pPr>
        <w:jc w:val="center"/>
        <w:rPr>
          <w:rFonts w:ascii="Arial" w:hAnsi="Arial" w:cs="Arial"/>
          <w:b/>
          <w:bCs/>
        </w:rPr>
      </w:pPr>
    </w:p>
    <w:p w14:paraId="7707319F" w14:textId="77777777" w:rsidR="00DC5371" w:rsidRPr="00C3251F" w:rsidRDefault="00DC5371" w:rsidP="00DC5371">
      <w:pPr>
        <w:jc w:val="center"/>
        <w:rPr>
          <w:rFonts w:ascii="Arial" w:hAnsi="Arial" w:cs="Arial"/>
          <w:b/>
          <w:bCs/>
        </w:rPr>
      </w:pPr>
    </w:p>
    <w:p w14:paraId="6A078EAE" w14:textId="77777777" w:rsidR="00DC5371" w:rsidRPr="00C3251F" w:rsidRDefault="00DC5371" w:rsidP="00DC5371">
      <w:pPr>
        <w:jc w:val="center"/>
        <w:rPr>
          <w:rFonts w:ascii="Arial" w:hAnsi="Arial" w:cs="Arial"/>
          <w:b/>
          <w:bCs/>
        </w:rPr>
      </w:pPr>
    </w:p>
    <w:p w14:paraId="3EF99508" w14:textId="77777777" w:rsidR="00DC5371" w:rsidRPr="00C3251F" w:rsidRDefault="00DC5371" w:rsidP="00DC5371">
      <w:pPr>
        <w:jc w:val="center"/>
        <w:rPr>
          <w:rFonts w:ascii="Arial" w:hAnsi="Arial" w:cs="Arial"/>
          <w:b/>
          <w:bCs/>
        </w:rPr>
      </w:pPr>
    </w:p>
    <w:p w14:paraId="07D73C5C" w14:textId="77777777" w:rsidR="00DC5371" w:rsidRPr="00C3251F" w:rsidRDefault="00DC5371" w:rsidP="00DC5371">
      <w:pPr>
        <w:jc w:val="center"/>
        <w:rPr>
          <w:rFonts w:ascii="Arial" w:hAnsi="Arial" w:cs="Arial"/>
          <w:b/>
          <w:bCs/>
        </w:rPr>
      </w:pPr>
    </w:p>
    <w:p w14:paraId="673350D7" w14:textId="77777777" w:rsidR="00DC5371" w:rsidRPr="00C3251F" w:rsidRDefault="00DC5371" w:rsidP="00DC5371">
      <w:pPr>
        <w:jc w:val="center"/>
        <w:rPr>
          <w:rFonts w:ascii="Arial" w:hAnsi="Arial" w:cs="Arial"/>
          <w:b/>
          <w:bCs/>
        </w:rPr>
      </w:pPr>
    </w:p>
    <w:p w14:paraId="36B12385" w14:textId="77777777" w:rsidR="00DC5371" w:rsidRPr="00C3251F" w:rsidRDefault="00DC5371" w:rsidP="00DC5371">
      <w:pPr>
        <w:jc w:val="center"/>
        <w:rPr>
          <w:rFonts w:ascii="Arial" w:hAnsi="Arial" w:cs="Arial"/>
          <w:b/>
          <w:bCs/>
        </w:rPr>
      </w:pPr>
    </w:p>
    <w:p w14:paraId="44AC6FDF" w14:textId="77777777" w:rsidR="00DC5371" w:rsidRPr="00C3251F" w:rsidRDefault="00DC5371" w:rsidP="00DC5371">
      <w:pPr>
        <w:jc w:val="center"/>
        <w:rPr>
          <w:rFonts w:ascii="Arial" w:hAnsi="Arial" w:cs="Arial"/>
          <w:b/>
          <w:bCs/>
        </w:rPr>
      </w:pPr>
    </w:p>
    <w:p w14:paraId="264C8D96" w14:textId="77777777" w:rsidR="00DC5371" w:rsidRPr="00C3251F" w:rsidRDefault="00DC5371" w:rsidP="00DC5371">
      <w:pPr>
        <w:jc w:val="center"/>
        <w:rPr>
          <w:rFonts w:ascii="Arial" w:hAnsi="Arial" w:cs="Arial"/>
          <w:b/>
          <w:bCs/>
        </w:rPr>
      </w:pPr>
    </w:p>
    <w:p w14:paraId="61E08995" w14:textId="77777777" w:rsidR="00DC5371" w:rsidRPr="00C3251F" w:rsidRDefault="00DC5371" w:rsidP="00DC5371">
      <w:pPr>
        <w:jc w:val="center"/>
        <w:rPr>
          <w:rFonts w:ascii="Arial" w:hAnsi="Arial" w:cs="Arial"/>
          <w:b/>
          <w:bCs/>
        </w:rPr>
      </w:pPr>
    </w:p>
    <w:p w14:paraId="7E0B0E03" w14:textId="77777777" w:rsidR="00DC5371" w:rsidRPr="00C3251F" w:rsidRDefault="00DC5371" w:rsidP="00DC5371">
      <w:pPr>
        <w:jc w:val="center"/>
        <w:rPr>
          <w:rFonts w:ascii="Arial" w:hAnsi="Arial" w:cs="Arial"/>
          <w:b/>
          <w:bCs/>
        </w:rPr>
      </w:pPr>
    </w:p>
    <w:p w14:paraId="09259715" w14:textId="77777777" w:rsidR="00DC5371" w:rsidRPr="00C3251F" w:rsidRDefault="00DC5371" w:rsidP="00DC5371">
      <w:pPr>
        <w:jc w:val="center"/>
        <w:rPr>
          <w:rFonts w:ascii="Arial" w:hAnsi="Arial" w:cs="Arial"/>
          <w:b/>
          <w:bCs/>
        </w:rPr>
      </w:pPr>
    </w:p>
    <w:p w14:paraId="0221BC33" w14:textId="77777777" w:rsidR="00DC5371" w:rsidRPr="00C3251F" w:rsidRDefault="00DC5371" w:rsidP="00DC5371">
      <w:pPr>
        <w:jc w:val="center"/>
        <w:rPr>
          <w:rFonts w:ascii="Arial" w:hAnsi="Arial" w:cs="Arial"/>
          <w:b/>
          <w:bCs/>
        </w:rPr>
      </w:pPr>
    </w:p>
    <w:p w14:paraId="633DB383" w14:textId="77777777" w:rsidR="00DC5371" w:rsidRPr="00C3251F" w:rsidRDefault="00DC5371" w:rsidP="00DC5371">
      <w:pPr>
        <w:jc w:val="center"/>
        <w:rPr>
          <w:rFonts w:ascii="Arial" w:hAnsi="Arial" w:cs="Arial"/>
          <w:b/>
          <w:bCs/>
        </w:rPr>
      </w:pPr>
    </w:p>
    <w:p w14:paraId="511C9144" w14:textId="77777777" w:rsidR="005C059D" w:rsidRPr="00C3251F" w:rsidRDefault="005C059D" w:rsidP="00DC5371">
      <w:pPr>
        <w:jc w:val="center"/>
        <w:rPr>
          <w:rFonts w:ascii="Arial" w:hAnsi="Arial" w:cs="Arial"/>
          <w:b/>
          <w:bCs/>
        </w:rPr>
      </w:pPr>
    </w:p>
    <w:p w14:paraId="4FFDC507" w14:textId="30C7EC52" w:rsidR="00DC5371" w:rsidRPr="00C3251F" w:rsidRDefault="2D46FDCD" w:rsidP="2D46FDCD">
      <w:pPr>
        <w:jc w:val="center"/>
        <w:rPr>
          <w:rFonts w:ascii="Arial" w:hAnsi="Arial" w:cs="Arial"/>
          <w:b/>
          <w:bCs/>
        </w:rPr>
      </w:pPr>
      <w:r w:rsidRPr="00C3251F">
        <w:rPr>
          <w:rFonts w:ascii="Arial" w:hAnsi="Arial" w:cs="Arial"/>
          <w:b/>
          <w:bCs/>
        </w:rPr>
        <w:t xml:space="preserve"> (Circulated by the authority of the</w:t>
      </w:r>
    </w:p>
    <w:p w14:paraId="557C89E3" w14:textId="30C7EC52" w:rsidR="00DC5371" w:rsidRPr="00C3251F" w:rsidRDefault="2D46FDCD" w:rsidP="2D46FDCD">
      <w:pPr>
        <w:jc w:val="center"/>
        <w:rPr>
          <w:rFonts w:ascii="Arial" w:hAnsi="Arial" w:cs="Arial"/>
          <w:i/>
          <w:iCs/>
        </w:rPr>
        <w:sectPr w:rsidR="00DC5371" w:rsidRPr="00C3251F" w:rsidSect="00176F1E">
          <w:footerReference w:type="even" r:id="rId11"/>
          <w:pgSz w:w="11906" w:h="16838"/>
          <w:pgMar w:top="1440" w:right="1440" w:bottom="1440" w:left="1440" w:header="708" w:footer="708" w:gutter="0"/>
          <w:pgNumType w:start="1"/>
          <w:cols w:space="708"/>
          <w:docGrid w:linePitch="360"/>
        </w:sectPr>
      </w:pPr>
      <w:r w:rsidRPr="00C3251F">
        <w:rPr>
          <w:rFonts w:ascii="Arial" w:hAnsi="Arial" w:cs="Arial"/>
          <w:b/>
          <w:bCs/>
        </w:rPr>
        <w:t xml:space="preserve">Minister for the National Disability Insurance Scheme, the Hon Bill Shorten MP) </w:t>
      </w:r>
    </w:p>
    <w:p w14:paraId="1D83C246" w14:textId="30C7EC52" w:rsidR="00AC7531" w:rsidRPr="00DC38E0" w:rsidRDefault="2D46FDCD" w:rsidP="004962FE">
      <w:pPr>
        <w:pStyle w:val="Header"/>
      </w:pPr>
      <w:r w:rsidRPr="00DC38E0">
        <w:lastRenderedPageBreak/>
        <w:t>NATIONAL DISABILITY INSURANCE SCHEME AMENDMENT (GETTING THE NDIS BACK ON TRACK NO. 1) BILL 2024</w:t>
      </w:r>
    </w:p>
    <w:p w14:paraId="6B478298" w14:textId="77777777" w:rsidR="00DC5371" w:rsidRPr="00C3251F" w:rsidRDefault="00DC5371" w:rsidP="00DC5371">
      <w:pPr>
        <w:jc w:val="both"/>
        <w:rPr>
          <w:rFonts w:ascii="Arial" w:hAnsi="Arial" w:cs="Arial"/>
        </w:rPr>
      </w:pPr>
    </w:p>
    <w:p w14:paraId="09987CF4" w14:textId="3DCD089D" w:rsidR="002F4C65" w:rsidRPr="004962FE" w:rsidRDefault="2D46FDCD" w:rsidP="004962FE">
      <w:pPr>
        <w:pStyle w:val="Heading1"/>
      </w:pPr>
      <w:bookmarkStart w:id="0" w:name="_Hlk162329860"/>
      <w:r w:rsidRPr="004962FE">
        <w:t>OUTLINE</w:t>
      </w:r>
    </w:p>
    <w:p w14:paraId="34F6ADAE" w14:textId="7EEAE57A" w:rsidR="005B5F09" w:rsidRPr="00C3251F" w:rsidRDefault="2D46FDCD" w:rsidP="00343A1B">
      <w:pPr>
        <w:spacing w:after="200" w:line="259" w:lineRule="auto"/>
        <w:jc w:val="both"/>
        <w:rPr>
          <w:rFonts w:ascii="Arial" w:eastAsia="Arial" w:hAnsi="Arial" w:cs="Arial"/>
        </w:rPr>
      </w:pPr>
      <w:bookmarkStart w:id="1" w:name="_Hlk163633525"/>
      <w:r w:rsidRPr="00C3251F">
        <w:rPr>
          <w:rFonts w:ascii="Arial" w:eastAsia="Arial" w:hAnsi="Arial" w:cs="Arial"/>
        </w:rPr>
        <w:t xml:space="preserve">The National Disability Insurance Scheme Amendment (Getting the NDIS Back on Track No. 1) Bill 2024 (the Bill) amends the </w:t>
      </w:r>
      <w:r w:rsidRPr="00C3251F">
        <w:rPr>
          <w:rFonts w:ascii="Arial" w:eastAsia="Arial" w:hAnsi="Arial" w:cs="Arial"/>
          <w:i/>
          <w:iCs/>
        </w:rPr>
        <w:t>National Disability Insurance Scheme Act 2013</w:t>
      </w:r>
      <w:r w:rsidR="00A336B2" w:rsidRPr="00C3251F">
        <w:rPr>
          <w:rFonts w:ascii="Arial" w:eastAsia="Arial" w:hAnsi="Arial" w:cs="Arial"/>
        </w:rPr>
        <w:t xml:space="preserve"> </w:t>
      </w:r>
      <w:r w:rsidR="00631167">
        <w:rPr>
          <w:rFonts w:ascii="Arial" w:eastAsia="Arial" w:hAnsi="Arial" w:cs="Arial"/>
        </w:rPr>
        <w:t xml:space="preserve">(the Act) </w:t>
      </w:r>
      <w:r w:rsidR="00A336B2" w:rsidRPr="00C3251F">
        <w:rPr>
          <w:rFonts w:ascii="Arial" w:eastAsia="Arial" w:hAnsi="Arial" w:cs="Arial"/>
        </w:rPr>
        <w:t xml:space="preserve">to do the following things: </w:t>
      </w:r>
    </w:p>
    <w:p w14:paraId="22574B72" w14:textId="34A26809" w:rsidR="005B5F09" w:rsidRPr="00C3251F" w:rsidRDefault="25ADB7CF" w:rsidP="00C13281">
      <w:pPr>
        <w:pStyle w:val="ListParagraph"/>
        <w:numPr>
          <w:ilvl w:val="0"/>
          <w:numId w:val="29"/>
        </w:numPr>
        <w:spacing w:after="200" w:line="259" w:lineRule="auto"/>
        <w:ind w:left="714" w:hanging="357"/>
        <w:contextualSpacing w:val="0"/>
        <w:jc w:val="both"/>
        <w:rPr>
          <w:rFonts w:eastAsia="Arial"/>
        </w:rPr>
      </w:pPr>
      <w:r w:rsidRPr="00C3251F">
        <w:rPr>
          <w:rFonts w:ascii="Arial" w:eastAsia="Arial" w:hAnsi="Arial" w:cs="Arial"/>
        </w:rPr>
        <w:t xml:space="preserve">Require the </w:t>
      </w:r>
      <w:r w:rsidR="00A336B2" w:rsidRPr="00C3251F">
        <w:rPr>
          <w:rFonts w:ascii="Arial" w:eastAsia="Arial" w:hAnsi="Arial" w:cs="Arial"/>
        </w:rPr>
        <w:t xml:space="preserve">National Disability Insurance </w:t>
      </w:r>
      <w:r w:rsidR="004146E3" w:rsidRPr="00C3251F">
        <w:rPr>
          <w:rFonts w:ascii="Arial" w:eastAsia="Arial" w:hAnsi="Arial" w:cs="Arial"/>
        </w:rPr>
        <w:t>Agency</w:t>
      </w:r>
      <w:r w:rsidRPr="00C3251F">
        <w:rPr>
          <w:rFonts w:ascii="Arial" w:eastAsia="Arial" w:hAnsi="Arial" w:cs="Arial"/>
        </w:rPr>
        <w:t xml:space="preserve"> </w:t>
      </w:r>
      <w:r w:rsidR="00A336B2" w:rsidRPr="00C3251F">
        <w:rPr>
          <w:rFonts w:ascii="Arial" w:eastAsia="Arial" w:hAnsi="Arial" w:cs="Arial"/>
        </w:rPr>
        <w:t xml:space="preserve">(Agency) </w:t>
      </w:r>
      <w:r w:rsidRPr="00C3251F">
        <w:rPr>
          <w:rFonts w:ascii="Arial" w:eastAsia="Arial" w:hAnsi="Arial" w:cs="Arial"/>
        </w:rPr>
        <w:t xml:space="preserve">to provide participants with a clear statement of the basis on which they entered the </w:t>
      </w:r>
      <w:r w:rsidR="002A58B8">
        <w:rPr>
          <w:rFonts w:ascii="Arial" w:eastAsia="Arial" w:hAnsi="Arial" w:cs="Arial"/>
        </w:rPr>
        <w:t xml:space="preserve">National Disability Insurance </w:t>
      </w:r>
      <w:r w:rsidRPr="00C3251F">
        <w:rPr>
          <w:rFonts w:ascii="Arial" w:eastAsia="Arial" w:hAnsi="Arial" w:cs="Arial"/>
        </w:rPr>
        <w:t>Scheme</w:t>
      </w:r>
      <w:r w:rsidR="002A58B8">
        <w:rPr>
          <w:rFonts w:ascii="Arial" w:eastAsia="Arial" w:hAnsi="Arial" w:cs="Arial"/>
        </w:rPr>
        <w:t xml:space="preserve"> (NDIS, Scheme)</w:t>
      </w:r>
      <w:r w:rsidR="00343A1B" w:rsidRPr="00C3251F">
        <w:rPr>
          <w:rFonts w:ascii="Arial" w:eastAsia="Arial" w:hAnsi="Arial" w:cs="Arial"/>
        </w:rPr>
        <w:t>,</w:t>
      </w:r>
      <w:r w:rsidR="25B91768" w:rsidRPr="00C3251F">
        <w:rPr>
          <w:rFonts w:ascii="Arial" w:eastAsia="Arial" w:hAnsi="Arial" w:cs="Arial"/>
        </w:rPr>
        <w:t xml:space="preserve"> either</w:t>
      </w:r>
      <w:r w:rsidR="00343A1B" w:rsidRPr="00C3251F">
        <w:rPr>
          <w:rFonts w:ascii="Arial" w:eastAsia="Arial" w:hAnsi="Arial" w:cs="Arial"/>
        </w:rPr>
        <w:t xml:space="preserve"> by</w:t>
      </w:r>
      <w:r w:rsidR="25B91768" w:rsidRPr="00C3251F">
        <w:rPr>
          <w:rFonts w:ascii="Arial" w:eastAsia="Arial" w:hAnsi="Arial" w:cs="Arial"/>
        </w:rPr>
        <w:t xml:space="preserve"> </w:t>
      </w:r>
      <w:r w:rsidRPr="00C3251F">
        <w:rPr>
          <w:rFonts w:ascii="Arial" w:eastAsia="Arial" w:hAnsi="Arial" w:cs="Arial"/>
        </w:rPr>
        <w:t xml:space="preserve">meeting the disability requirements, the early intervention requirements, or both. </w:t>
      </w:r>
      <w:r w:rsidRPr="00C3251F">
        <w:rPr>
          <w:rFonts w:ascii="Arial" w:eastAsia="Arial" w:hAnsi="Arial" w:cs="Arial"/>
          <w:lang w:val="en-US"/>
        </w:rPr>
        <w:t xml:space="preserve">The Bill will also clarify and expand the </w:t>
      </w:r>
      <w:r w:rsidR="00A336B2" w:rsidRPr="00C3251F">
        <w:rPr>
          <w:rFonts w:ascii="Arial" w:eastAsia="Arial" w:hAnsi="Arial" w:cs="Arial"/>
          <w:lang w:val="en-US"/>
        </w:rPr>
        <w:t>NDIS</w:t>
      </w:r>
      <w:r w:rsidRPr="00C3251F">
        <w:rPr>
          <w:rFonts w:ascii="Arial" w:eastAsia="Arial" w:hAnsi="Arial" w:cs="Arial"/>
          <w:lang w:val="en-US"/>
        </w:rPr>
        <w:t xml:space="preserve"> </w:t>
      </w:r>
      <w:r w:rsidR="00980F1D" w:rsidRPr="00C3251F">
        <w:rPr>
          <w:rFonts w:ascii="Arial" w:eastAsia="Arial" w:hAnsi="Arial" w:cs="Arial"/>
          <w:lang w:val="en-US"/>
        </w:rPr>
        <w:t>rules</w:t>
      </w:r>
      <w:r w:rsidRPr="00C3251F">
        <w:rPr>
          <w:rFonts w:ascii="Arial" w:eastAsia="Arial" w:hAnsi="Arial" w:cs="Arial"/>
          <w:lang w:val="en-US"/>
        </w:rPr>
        <w:t xml:space="preserve"> relating to access provisions, including the methods or criteria to be applied when making decisions about the disability and early intervention criteria and the matters which must or must not be </w:t>
      </w:r>
      <w:proofErr w:type="gramStart"/>
      <w:r w:rsidRPr="00C3251F">
        <w:rPr>
          <w:rFonts w:ascii="Arial" w:eastAsia="Arial" w:hAnsi="Arial" w:cs="Arial"/>
          <w:lang w:val="en-US"/>
        </w:rPr>
        <w:t>taken into account</w:t>
      </w:r>
      <w:proofErr w:type="gramEnd"/>
      <w:r w:rsidRPr="00C3251F">
        <w:rPr>
          <w:rFonts w:ascii="Arial" w:eastAsia="Arial" w:hAnsi="Arial" w:cs="Arial"/>
          <w:lang w:val="en-US"/>
        </w:rPr>
        <w:t>.</w:t>
      </w:r>
    </w:p>
    <w:p w14:paraId="0B92141F" w14:textId="66C296F7" w:rsidR="00C24A46" w:rsidRPr="00C3251F" w:rsidRDefault="4B09DF7C" w:rsidP="00C13281">
      <w:pPr>
        <w:pStyle w:val="ListParagraph"/>
        <w:numPr>
          <w:ilvl w:val="0"/>
          <w:numId w:val="29"/>
        </w:numPr>
        <w:spacing w:after="200" w:line="259" w:lineRule="auto"/>
        <w:ind w:left="714" w:hanging="357"/>
        <w:contextualSpacing w:val="0"/>
        <w:jc w:val="both"/>
        <w:rPr>
          <w:rFonts w:ascii="Arial" w:eastAsia="Arial" w:hAnsi="Arial" w:cs="Arial"/>
        </w:rPr>
      </w:pPr>
      <w:r w:rsidRPr="00C3251F">
        <w:rPr>
          <w:rFonts w:ascii="Arial" w:eastAsia="Arial" w:hAnsi="Arial" w:cs="Arial"/>
        </w:rPr>
        <w:t xml:space="preserve">Create the new </w:t>
      </w:r>
      <w:r w:rsidR="003B0B41" w:rsidRPr="00C3251F">
        <w:rPr>
          <w:rFonts w:ascii="Arial" w:eastAsia="Arial" w:hAnsi="Arial" w:cs="Arial"/>
        </w:rPr>
        <w:t xml:space="preserve">reasonable and necessary </w:t>
      </w:r>
      <w:r w:rsidRPr="00C3251F">
        <w:rPr>
          <w:rFonts w:ascii="Arial" w:eastAsia="Arial" w:hAnsi="Arial" w:cs="Arial"/>
        </w:rPr>
        <w:t>budget framework for the preparation of NDIS participants’ plans</w:t>
      </w:r>
      <w:r w:rsidR="00C13281" w:rsidRPr="00C3251F">
        <w:rPr>
          <w:rFonts w:ascii="Arial" w:eastAsia="Arial" w:hAnsi="Arial" w:cs="Arial"/>
        </w:rPr>
        <w:t xml:space="preserve">. This </w:t>
      </w:r>
      <w:r w:rsidR="25B91768" w:rsidRPr="00C3251F">
        <w:rPr>
          <w:rFonts w:ascii="Arial" w:eastAsia="Arial" w:hAnsi="Arial" w:cs="Arial"/>
        </w:rPr>
        <w:t>align</w:t>
      </w:r>
      <w:r w:rsidR="002A58B8">
        <w:rPr>
          <w:rFonts w:ascii="Arial" w:eastAsia="Arial" w:hAnsi="Arial" w:cs="Arial"/>
        </w:rPr>
        <w:t>s</w:t>
      </w:r>
      <w:r w:rsidRPr="00C3251F">
        <w:rPr>
          <w:rFonts w:ascii="Arial" w:eastAsia="Arial" w:hAnsi="Arial" w:cs="Arial"/>
        </w:rPr>
        <w:t xml:space="preserve"> with the original intent of the NDIS </w:t>
      </w:r>
      <w:r w:rsidR="00C13281" w:rsidRPr="00C3251F">
        <w:rPr>
          <w:rFonts w:ascii="Arial" w:eastAsia="Arial" w:hAnsi="Arial" w:cs="Arial"/>
        </w:rPr>
        <w:t>to support</w:t>
      </w:r>
      <w:r w:rsidRPr="00C3251F">
        <w:rPr>
          <w:rFonts w:ascii="Arial" w:eastAsia="Arial" w:hAnsi="Arial" w:cs="Arial"/>
        </w:rPr>
        <w:t xml:space="preserve"> people with permanent and significant disability as part of a larger landscape of supports outside of the NDIS. The Bill provides for ‘new framework plans’ </w:t>
      </w:r>
      <w:r w:rsidR="25B91768" w:rsidRPr="00C3251F">
        <w:rPr>
          <w:rFonts w:ascii="Arial" w:eastAsia="Arial" w:hAnsi="Arial" w:cs="Arial"/>
        </w:rPr>
        <w:t>to be</w:t>
      </w:r>
      <w:r w:rsidRPr="00C3251F">
        <w:rPr>
          <w:rFonts w:ascii="Arial" w:eastAsia="Arial" w:hAnsi="Arial" w:cs="Arial"/>
        </w:rPr>
        <w:t xml:space="preserve"> developed in accordance with </w:t>
      </w:r>
      <w:r w:rsidR="002A58B8">
        <w:rPr>
          <w:rFonts w:ascii="Arial" w:eastAsia="Arial" w:hAnsi="Arial" w:cs="Arial"/>
        </w:rPr>
        <w:t>a</w:t>
      </w:r>
      <w:r w:rsidRPr="00C3251F">
        <w:rPr>
          <w:rFonts w:ascii="Arial" w:eastAsia="Arial" w:hAnsi="Arial" w:cs="Arial"/>
        </w:rPr>
        <w:t xml:space="preserve"> new budget framework</w:t>
      </w:r>
      <w:r w:rsidR="25B91768" w:rsidRPr="00C3251F">
        <w:rPr>
          <w:rFonts w:ascii="Arial" w:eastAsia="Arial" w:hAnsi="Arial" w:cs="Arial"/>
        </w:rPr>
        <w:t>. Participants</w:t>
      </w:r>
      <w:r w:rsidRPr="00C3251F">
        <w:rPr>
          <w:rFonts w:ascii="Arial" w:eastAsia="Arial" w:hAnsi="Arial" w:cs="Arial"/>
        </w:rPr>
        <w:t xml:space="preserve"> will receive funding </w:t>
      </w:r>
      <w:r w:rsidR="25B91768" w:rsidRPr="00C3251F">
        <w:rPr>
          <w:rFonts w:ascii="Arial" w:eastAsia="Arial" w:hAnsi="Arial" w:cs="Arial"/>
        </w:rPr>
        <w:t xml:space="preserve">based on whether they accessed the Scheme </w:t>
      </w:r>
      <w:proofErr w:type="gramStart"/>
      <w:r w:rsidR="25B91768" w:rsidRPr="00C3251F">
        <w:rPr>
          <w:rFonts w:ascii="Arial" w:eastAsia="Arial" w:hAnsi="Arial" w:cs="Arial"/>
        </w:rPr>
        <w:t>on the basis of</w:t>
      </w:r>
      <w:proofErr w:type="gramEnd"/>
      <w:r w:rsidR="25B91768" w:rsidRPr="00C3251F">
        <w:rPr>
          <w:rFonts w:ascii="Arial" w:eastAsia="Arial" w:hAnsi="Arial" w:cs="Arial"/>
        </w:rPr>
        <w:t xml:space="preserve"> </w:t>
      </w:r>
      <w:r w:rsidRPr="00C3251F">
        <w:rPr>
          <w:rFonts w:ascii="Arial" w:eastAsia="Arial" w:hAnsi="Arial" w:cs="Arial"/>
        </w:rPr>
        <w:t>impairments that meet the disability requirements or the early intervention requirements or both</w:t>
      </w:r>
      <w:r w:rsidR="25B91768" w:rsidRPr="00C3251F">
        <w:rPr>
          <w:rFonts w:ascii="Arial" w:eastAsia="Arial" w:hAnsi="Arial" w:cs="Arial"/>
        </w:rPr>
        <w:t>.</w:t>
      </w:r>
      <w:r w:rsidRPr="00C3251F">
        <w:rPr>
          <w:rFonts w:ascii="Arial" w:eastAsia="Arial" w:hAnsi="Arial" w:cs="Arial"/>
        </w:rPr>
        <w:t xml:space="preserve"> </w:t>
      </w:r>
    </w:p>
    <w:p w14:paraId="30930510" w14:textId="503AF212" w:rsidR="581F1312" w:rsidRPr="00C3251F" w:rsidRDefault="6D194B5E" w:rsidP="00C13281">
      <w:pPr>
        <w:pStyle w:val="ListParagraph"/>
        <w:numPr>
          <w:ilvl w:val="0"/>
          <w:numId w:val="29"/>
        </w:numPr>
        <w:spacing w:after="200" w:line="259" w:lineRule="auto"/>
        <w:ind w:left="714" w:hanging="357"/>
        <w:contextualSpacing w:val="0"/>
        <w:jc w:val="both"/>
        <w:rPr>
          <w:rFonts w:ascii="Arial" w:eastAsia="Arial" w:hAnsi="Arial" w:cs="Arial"/>
        </w:rPr>
      </w:pPr>
      <w:r w:rsidRPr="00C3251F">
        <w:rPr>
          <w:rFonts w:ascii="Arial" w:eastAsia="Arial" w:hAnsi="Arial" w:cs="Arial"/>
        </w:rPr>
        <w:t>Provide for</w:t>
      </w:r>
      <w:r w:rsidR="5060316B" w:rsidRPr="00C3251F">
        <w:rPr>
          <w:rFonts w:ascii="Arial" w:eastAsia="Arial" w:hAnsi="Arial" w:cs="Arial"/>
        </w:rPr>
        <w:t xml:space="preserve"> the needs assessment process and the method for calculating the total amount of the participant's flexible funding and funding for stated supports </w:t>
      </w:r>
      <w:r w:rsidR="4B09DF7C" w:rsidRPr="00C3251F">
        <w:rPr>
          <w:rFonts w:ascii="Arial" w:eastAsia="Arial" w:hAnsi="Arial" w:cs="Arial"/>
        </w:rPr>
        <w:t xml:space="preserve">for new framework plans </w:t>
      </w:r>
      <w:r w:rsidRPr="00C3251F">
        <w:rPr>
          <w:rFonts w:ascii="Arial" w:eastAsia="Arial" w:hAnsi="Arial" w:cs="Arial"/>
        </w:rPr>
        <w:t>to</w:t>
      </w:r>
      <w:r w:rsidR="5060316B" w:rsidRPr="00C3251F">
        <w:rPr>
          <w:rFonts w:ascii="Arial" w:eastAsia="Arial" w:hAnsi="Arial" w:cs="Arial"/>
        </w:rPr>
        <w:t xml:space="preserve"> be specified in legislative instruments </w:t>
      </w:r>
      <w:r w:rsidR="1492963B" w:rsidRPr="00C3251F">
        <w:rPr>
          <w:rFonts w:ascii="Arial" w:eastAsia="Arial" w:hAnsi="Arial" w:cs="Arial"/>
        </w:rPr>
        <w:t xml:space="preserve">and NDIS </w:t>
      </w:r>
      <w:r w:rsidR="00980F1D" w:rsidRPr="00C3251F">
        <w:rPr>
          <w:rFonts w:ascii="Arial" w:eastAsia="Arial" w:hAnsi="Arial" w:cs="Arial"/>
        </w:rPr>
        <w:t>rules</w:t>
      </w:r>
      <w:r w:rsidR="00C13281" w:rsidRPr="00C3251F">
        <w:rPr>
          <w:rFonts w:ascii="Arial" w:eastAsia="Arial" w:hAnsi="Arial" w:cs="Arial"/>
        </w:rPr>
        <w:t>. These</w:t>
      </w:r>
      <w:r w:rsidR="5060316B" w:rsidRPr="00C3251F">
        <w:rPr>
          <w:rFonts w:ascii="Arial" w:eastAsia="Arial" w:hAnsi="Arial" w:cs="Arial"/>
        </w:rPr>
        <w:t xml:space="preserve"> </w:t>
      </w:r>
      <w:r w:rsidRPr="00C3251F">
        <w:rPr>
          <w:rFonts w:ascii="Arial" w:eastAsia="Arial" w:hAnsi="Arial" w:cs="Arial"/>
        </w:rPr>
        <w:t>will</w:t>
      </w:r>
      <w:r w:rsidR="5060316B" w:rsidRPr="00C3251F">
        <w:rPr>
          <w:rFonts w:ascii="Arial" w:eastAsia="Arial" w:hAnsi="Arial" w:cs="Arial"/>
        </w:rPr>
        <w:t xml:space="preserve"> be developed in consultation with people with disability, the disability community, </w:t>
      </w:r>
      <w:proofErr w:type="gramStart"/>
      <w:r w:rsidR="5060316B" w:rsidRPr="00C3251F">
        <w:rPr>
          <w:rFonts w:ascii="Arial" w:eastAsia="Arial" w:hAnsi="Arial" w:cs="Arial"/>
        </w:rPr>
        <w:t>health</w:t>
      </w:r>
      <w:proofErr w:type="gramEnd"/>
      <w:r w:rsidR="5060316B" w:rsidRPr="00C3251F">
        <w:rPr>
          <w:rFonts w:ascii="Arial" w:eastAsia="Arial" w:hAnsi="Arial" w:cs="Arial"/>
        </w:rPr>
        <w:t xml:space="preserve"> and allied health technical professionals, and </w:t>
      </w:r>
      <w:r w:rsidR="00C13281" w:rsidRPr="00C3251F">
        <w:rPr>
          <w:rFonts w:ascii="Arial" w:eastAsia="Arial" w:hAnsi="Arial" w:cs="Arial"/>
        </w:rPr>
        <w:t>with</w:t>
      </w:r>
      <w:r w:rsidR="5060316B" w:rsidRPr="00C3251F">
        <w:rPr>
          <w:rFonts w:ascii="Arial" w:eastAsia="Arial" w:hAnsi="Arial" w:cs="Arial"/>
        </w:rPr>
        <w:t xml:space="preserve"> all </w:t>
      </w:r>
      <w:r w:rsidR="00971516">
        <w:rPr>
          <w:rFonts w:ascii="Arial" w:eastAsia="Arial" w:hAnsi="Arial" w:cs="Arial"/>
        </w:rPr>
        <w:t>States and Territories</w:t>
      </w:r>
      <w:r w:rsidR="5060316B" w:rsidRPr="00C3251F">
        <w:rPr>
          <w:rFonts w:ascii="Arial" w:eastAsia="Arial" w:hAnsi="Arial" w:cs="Arial"/>
        </w:rPr>
        <w:t xml:space="preserve">.  </w:t>
      </w:r>
    </w:p>
    <w:p w14:paraId="3307C22D" w14:textId="6CE381D3" w:rsidR="25A17526" w:rsidRPr="00C3251F" w:rsidRDefault="25A17526" w:rsidP="00C13281">
      <w:pPr>
        <w:pStyle w:val="ListParagraph"/>
        <w:numPr>
          <w:ilvl w:val="0"/>
          <w:numId w:val="29"/>
        </w:numPr>
        <w:spacing w:after="200" w:line="259" w:lineRule="auto"/>
        <w:ind w:left="714" w:hanging="357"/>
        <w:contextualSpacing w:val="0"/>
        <w:jc w:val="both"/>
        <w:rPr>
          <w:rFonts w:ascii="Arial" w:eastAsia="Arial" w:hAnsi="Arial" w:cs="Arial"/>
        </w:rPr>
      </w:pPr>
      <w:r w:rsidRPr="00C3251F">
        <w:rPr>
          <w:rFonts w:ascii="Arial" w:eastAsia="Arial" w:hAnsi="Arial" w:cs="Arial"/>
        </w:rPr>
        <w:t xml:space="preserve">Insert a new definition of ‘NDIS supports’ which will provide </w:t>
      </w:r>
      <w:r w:rsidR="00722F2A" w:rsidRPr="00C3251F">
        <w:rPr>
          <w:rFonts w:ascii="Arial" w:eastAsia="Arial" w:hAnsi="Arial" w:cs="Arial"/>
        </w:rPr>
        <w:t>a</w:t>
      </w:r>
      <w:r w:rsidRPr="00C3251F">
        <w:rPr>
          <w:rFonts w:ascii="Arial" w:eastAsia="Arial" w:hAnsi="Arial" w:cs="Arial"/>
        </w:rPr>
        <w:t xml:space="preserve"> clear definition for all participants of the </w:t>
      </w:r>
      <w:r w:rsidR="3CCE2A0E" w:rsidRPr="00C3251F">
        <w:rPr>
          <w:rFonts w:ascii="Arial" w:eastAsia="Arial" w:hAnsi="Arial" w:cs="Arial"/>
        </w:rPr>
        <w:t xml:space="preserve">authorised </w:t>
      </w:r>
      <w:r w:rsidRPr="00C3251F">
        <w:rPr>
          <w:rFonts w:ascii="Arial" w:eastAsia="Arial" w:hAnsi="Arial" w:cs="Arial"/>
        </w:rPr>
        <w:t>supports that will be funded by the NDIS and those that will not.</w:t>
      </w:r>
    </w:p>
    <w:p w14:paraId="19BD8A80" w14:textId="251DAC51" w:rsidR="0F151F6C" w:rsidRPr="00C3251F" w:rsidRDefault="688B9A78" w:rsidP="00C13281">
      <w:pPr>
        <w:pStyle w:val="ListParagraph"/>
        <w:numPr>
          <w:ilvl w:val="0"/>
          <w:numId w:val="29"/>
        </w:numPr>
        <w:spacing w:after="200" w:line="259" w:lineRule="auto"/>
        <w:ind w:left="714" w:hanging="357"/>
        <w:contextualSpacing w:val="0"/>
        <w:jc w:val="both"/>
        <w:rPr>
          <w:rFonts w:ascii="Arial" w:eastAsia="Arial" w:hAnsi="Arial" w:cs="Arial"/>
        </w:rPr>
      </w:pPr>
      <w:r w:rsidRPr="00C3251F">
        <w:rPr>
          <w:rFonts w:ascii="Arial" w:eastAsia="Arial" w:hAnsi="Arial" w:cs="Arial"/>
        </w:rPr>
        <w:t xml:space="preserve">Insert measures focused </w:t>
      </w:r>
      <w:r w:rsidR="00D67429" w:rsidRPr="00C3251F">
        <w:rPr>
          <w:rFonts w:ascii="Arial" w:eastAsia="Arial" w:hAnsi="Arial" w:cs="Arial"/>
        </w:rPr>
        <w:t xml:space="preserve">on protecting participants </w:t>
      </w:r>
      <w:r w:rsidRPr="00C3251F">
        <w:rPr>
          <w:rFonts w:ascii="Arial" w:eastAsia="Arial" w:hAnsi="Arial" w:cs="Arial"/>
        </w:rPr>
        <w:t>such as:</w:t>
      </w:r>
    </w:p>
    <w:p w14:paraId="0A472C15" w14:textId="7A4DF344" w:rsidR="0F151F6C" w:rsidRPr="00C3251F" w:rsidRDefault="002A58B8" w:rsidP="005F1B61">
      <w:pPr>
        <w:pStyle w:val="ListParagraph"/>
        <w:numPr>
          <w:ilvl w:val="1"/>
          <w:numId w:val="29"/>
        </w:numPr>
        <w:spacing w:after="200" w:line="259" w:lineRule="auto"/>
        <w:ind w:left="1434" w:hanging="357"/>
        <w:contextualSpacing w:val="0"/>
        <w:jc w:val="both"/>
      </w:pPr>
      <w:r>
        <w:rPr>
          <w:rFonts w:ascii="Arial" w:eastAsia="Arial" w:hAnsi="Arial" w:cs="Arial"/>
        </w:rPr>
        <w:t>Allowing</w:t>
      </w:r>
      <w:r w:rsidR="7884CDA2" w:rsidRPr="00C3251F">
        <w:rPr>
          <w:rFonts w:ascii="Arial" w:eastAsia="Arial" w:hAnsi="Arial" w:cs="Arial"/>
        </w:rPr>
        <w:t xml:space="preserve"> the </w:t>
      </w:r>
      <w:r>
        <w:rPr>
          <w:rFonts w:ascii="Arial" w:eastAsia="Arial" w:hAnsi="Arial" w:cs="Arial"/>
        </w:rPr>
        <w:t>CEO</w:t>
      </w:r>
      <w:r w:rsidR="7884CDA2" w:rsidRPr="00C3251F">
        <w:rPr>
          <w:rFonts w:ascii="Arial" w:eastAsia="Arial" w:hAnsi="Arial" w:cs="Arial"/>
        </w:rPr>
        <w:t xml:space="preserve"> to specify in the statement of participant supports the total funding amount under the plan for reasonable and necessary supports together with the funding component </w:t>
      </w:r>
      <w:r w:rsidR="42546DDC" w:rsidRPr="00C3251F">
        <w:rPr>
          <w:rFonts w:ascii="Arial" w:eastAsia="Arial" w:hAnsi="Arial" w:cs="Arial"/>
        </w:rPr>
        <w:t>amount under the plan for each support or class of support up to a specified amount</w:t>
      </w:r>
      <w:r w:rsidR="008C323F" w:rsidRPr="00C3251F">
        <w:rPr>
          <w:rFonts w:ascii="Arial" w:eastAsia="Arial" w:hAnsi="Arial" w:cs="Arial"/>
        </w:rPr>
        <w:t>.</w:t>
      </w:r>
    </w:p>
    <w:p w14:paraId="4908FD2A" w14:textId="58BE64CE" w:rsidR="0F151F6C" w:rsidRPr="00C3251F" w:rsidRDefault="00D67429" w:rsidP="005F1B61">
      <w:pPr>
        <w:pStyle w:val="ListParagraph"/>
        <w:numPr>
          <w:ilvl w:val="1"/>
          <w:numId w:val="29"/>
        </w:numPr>
        <w:spacing w:after="200" w:line="259" w:lineRule="auto"/>
        <w:ind w:left="1434" w:hanging="357"/>
        <w:contextualSpacing w:val="0"/>
        <w:jc w:val="both"/>
        <w:rPr>
          <w:rFonts w:ascii="Arial" w:eastAsia="Arial" w:hAnsi="Arial" w:cs="Arial"/>
        </w:rPr>
      </w:pPr>
      <w:r w:rsidRPr="00C3251F">
        <w:rPr>
          <w:rFonts w:ascii="Arial" w:eastAsia="Arial" w:hAnsi="Arial" w:cs="Arial"/>
        </w:rPr>
        <w:t>Clarifying the requirement that</w:t>
      </w:r>
      <w:r w:rsidR="4B08A512" w:rsidRPr="00C3251F">
        <w:rPr>
          <w:rFonts w:ascii="Arial" w:eastAsia="Arial" w:hAnsi="Arial" w:cs="Arial"/>
        </w:rPr>
        <w:t xml:space="preserve"> </w:t>
      </w:r>
      <w:proofErr w:type="gramStart"/>
      <w:r w:rsidRPr="00C3251F">
        <w:rPr>
          <w:rFonts w:ascii="Arial" w:eastAsia="Arial" w:hAnsi="Arial" w:cs="Arial"/>
        </w:rPr>
        <w:t>an</w:t>
      </w:r>
      <w:proofErr w:type="gramEnd"/>
      <w:r w:rsidRPr="00C3251F">
        <w:rPr>
          <w:rFonts w:ascii="Arial" w:eastAsia="Arial" w:hAnsi="Arial" w:cs="Arial"/>
        </w:rPr>
        <w:t xml:space="preserve"> </w:t>
      </w:r>
      <w:r w:rsidR="4B08A512" w:rsidRPr="00C3251F">
        <w:rPr>
          <w:rFonts w:ascii="Arial" w:eastAsia="Arial" w:hAnsi="Arial" w:cs="Arial"/>
        </w:rPr>
        <w:t xml:space="preserve">NDIS participant who </w:t>
      </w:r>
      <w:r w:rsidR="57043C52" w:rsidRPr="00C3251F">
        <w:rPr>
          <w:rFonts w:ascii="Arial" w:eastAsia="Arial" w:hAnsi="Arial" w:cs="Arial"/>
        </w:rPr>
        <w:t xml:space="preserve">receives an amount or amounts for NDIS supports </w:t>
      </w:r>
      <w:r w:rsidRPr="00C3251F">
        <w:rPr>
          <w:rFonts w:ascii="Arial" w:eastAsia="Arial" w:hAnsi="Arial" w:cs="Arial"/>
        </w:rPr>
        <w:t>may</w:t>
      </w:r>
      <w:r w:rsidR="57043C52" w:rsidRPr="00C3251F">
        <w:rPr>
          <w:rFonts w:ascii="Arial" w:eastAsia="Arial" w:hAnsi="Arial" w:cs="Arial"/>
        </w:rPr>
        <w:t xml:space="preserve"> only spend that money in accordance with </w:t>
      </w:r>
      <w:r w:rsidR="25A17526" w:rsidRPr="00C3251F">
        <w:rPr>
          <w:rFonts w:ascii="Arial" w:eastAsia="Arial" w:hAnsi="Arial" w:cs="Arial"/>
        </w:rPr>
        <w:t xml:space="preserve">the </w:t>
      </w:r>
      <w:r w:rsidR="57043C52" w:rsidRPr="00C3251F">
        <w:rPr>
          <w:rFonts w:ascii="Arial" w:eastAsia="Arial" w:hAnsi="Arial" w:cs="Arial"/>
        </w:rPr>
        <w:t>participant's</w:t>
      </w:r>
      <w:r w:rsidR="25A17526" w:rsidRPr="00C3251F">
        <w:rPr>
          <w:rFonts w:ascii="Arial" w:eastAsia="Arial" w:hAnsi="Arial" w:cs="Arial"/>
        </w:rPr>
        <w:t xml:space="preserve"> plan</w:t>
      </w:r>
      <w:r w:rsidR="009A6B4F" w:rsidRPr="00C3251F">
        <w:rPr>
          <w:rFonts w:ascii="Arial" w:eastAsia="Arial" w:hAnsi="Arial" w:cs="Arial"/>
        </w:rPr>
        <w:t>. This</w:t>
      </w:r>
      <w:r w:rsidR="25A17526" w:rsidRPr="00C3251F">
        <w:rPr>
          <w:rFonts w:ascii="Arial" w:eastAsia="Arial" w:hAnsi="Arial" w:cs="Arial"/>
        </w:rPr>
        <w:t xml:space="preserve"> reflects the reasonable expectation that participants should spend up to the limits specified in </w:t>
      </w:r>
      <w:r w:rsidR="25A17526" w:rsidRPr="00C3251F">
        <w:rPr>
          <w:rFonts w:ascii="Arial" w:eastAsia="Arial" w:hAnsi="Arial" w:cs="Arial"/>
        </w:rPr>
        <w:lastRenderedPageBreak/>
        <w:t xml:space="preserve">their plan – unless their needs </w:t>
      </w:r>
      <w:r w:rsidR="00103192" w:rsidRPr="00C3251F">
        <w:rPr>
          <w:rFonts w:ascii="Arial" w:eastAsia="Arial" w:hAnsi="Arial" w:cs="Arial"/>
        </w:rPr>
        <w:t xml:space="preserve">significantly </w:t>
      </w:r>
      <w:r w:rsidR="25A17526" w:rsidRPr="00C3251F">
        <w:rPr>
          <w:rFonts w:ascii="Arial" w:eastAsia="Arial" w:hAnsi="Arial" w:cs="Arial"/>
        </w:rPr>
        <w:t>change</w:t>
      </w:r>
      <w:r w:rsidR="002A58B8">
        <w:rPr>
          <w:rFonts w:ascii="Arial" w:eastAsia="Arial" w:hAnsi="Arial" w:cs="Arial"/>
        </w:rPr>
        <w:t xml:space="preserve"> and spend on supports needed </w:t>
      </w:r>
      <w:proofErr w:type="gramStart"/>
      <w:r w:rsidR="002A58B8">
        <w:rPr>
          <w:rFonts w:ascii="Arial" w:eastAsia="Arial" w:hAnsi="Arial" w:cs="Arial"/>
        </w:rPr>
        <w:t>as a result of</w:t>
      </w:r>
      <w:proofErr w:type="gramEnd"/>
      <w:r w:rsidR="002A58B8">
        <w:rPr>
          <w:rFonts w:ascii="Arial" w:eastAsia="Arial" w:hAnsi="Arial" w:cs="Arial"/>
        </w:rPr>
        <w:t xml:space="preserve"> their impairment</w:t>
      </w:r>
      <w:r w:rsidR="1FA89EDB" w:rsidRPr="00C3251F">
        <w:rPr>
          <w:rFonts w:ascii="Arial" w:eastAsia="Arial" w:hAnsi="Arial" w:cs="Arial"/>
        </w:rPr>
        <w:t>.</w:t>
      </w:r>
    </w:p>
    <w:p w14:paraId="2BDEE4B1" w14:textId="1AFDF9AA" w:rsidR="0F151F6C" w:rsidRPr="00C3251F" w:rsidRDefault="12D7DC01" w:rsidP="005F1B61">
      <w:pPr>
        <w:pStyle w:val="ListParagraph"/>
        <w:numPr>
          <w:ilvl w:val="1"/>
          <w:numId w:val="29"/>
        </w:numPr>
        <w:spacing w:after="200" w:line="259" w:lineRule="auto"/>
        <w:ind w:left="1434" w:hanging="357"/>
        <w:contextualSpacing w:val="0"/>
        <w:jc w:val="both"/>
        <w:rPr>
          <w:rFonts w:ascii="Arial" w:eastAsia="Arial" w:hAnsi="Arial" w:cs="Arial"/>
        </w:rPr>
      </w:pPr>
      <w:r w:rsidRPr="00C3251F">
        <w:rPr>
          <w:rFonts w:ascii="Arial" w:eastAsia="Arial" w:hAnsi="Arial" w:cs="Arial"/>
        </w:rPr>
        <w:t xml:space="preserve">Enabling the </w:t>
      </w:r>
      <w:r w:rsidR="004146E3" w:rsidRPr="00C3251F">
        <w:rPr>
          <w:rFonts w:ascii="Arial" w:eastAsia="Arial" w:hAnsi="Arial" w:cs="Arial"/>
        </w:rPr>
        <w:t>Agency</w:t>
      </w:r>
      <w:r w:rsidRPr="00C3251F">
        <w:rPr>
          <w:rFonts w:ascii="Arial" w:eastAsia="Arial" w:hAnsi="Arial" w:cs="Arial"/>
        </w:rPr>
        <w:t xml:space="preserve"> to change </w:t>
      </w:r>
      <w:r w:rsidR="009A6B4F" w:rsidRPr="00C3251F">
        <w:rPr>
          <w:rFonts w:ascii="Arial" w:eastAsia="Arial" w:hAnsi="Arial" w:cs="Arial"/>
        </w:rPr>
        <w:t xml:space="preserve">the </w:t>
      </w:r>
      <w:r w:rsidRPr="00C3251F">
        <w:rPr>
          <w:rFonts w:ascii="Arial" w:eastAsia="Arial" w:hAnsi="Arial" w:cs="Arial"/>
        </w:rPr>
        <w:t>plan management type as well as imposing shorter funding periods to safeguard participants</w:t>
      </w:r>
      <w:r w:rsidR="25A17526" w:rsidRPr="00C3251F">
        <w:rPr>
          <w:rFonts w:ascii="Arial" w:eastAsia="Arial" w:hAnsi="Arial" w:cs="Arial"/>
        </w:rPr>
        <w:t xml:space="preserve"> where others may seek to exploit or coerce the participant to use their package in a way that is not consistent with their best interests.  </w:t>
      </w:r>
    </w:p>
    <w:p w14:paraId="4D0793FA" w14:textId="1DF3718C" w:rsidR="3C3F6B59" w:rsidRPr="00C3251F" w:rsidRDefault="3C3F6B59" w:rsidP="005F1B61">
      <w:pPr>
        <w:pStyle w:val="ListParagraph"/>
        <w:numPr>
          <w:ilvl w:val="0"/>
          <w:numId w:val="29"/>
        </w:numPr>
        <w:spacing w:after="200" w:line="259" w:lineRule="auto"/>
        <w:ind w:left="714" w:hanging="357"/>
        <w:contextualSpacing w:val="0"/>
        <w:jc w:val="both"/>
        <w:rPr>
          <w:rFonts w:ascii="Arial" w:eastAsia="Arial" w:hAnsi="Arial" w:cs="Arial"/>
        </w:rPr>
      </w:pPr>
      <w:r w:rsidRPr="00C3251F">
        <w:rPr>
          <w:rFonts w:ascii="Arial" w:eastAsia="Arial" w:hAnsi="Arial" w:cs="Arial"/>
        </w:rPr>
        <w:t xml:space="preserve">Insert quality and safeguard amendments </w:t>
      </w:r>
      <w:r w:rsidR="009A6B4F" w:rsidRPr="00C3251F">
        <w:rPr>
          <w:rFonts w:ascii="Arial" w:eastAsia="Arial" w:hAnsi="Arial" w:cs="Arial"/>
        </w:rPr>
        <w:t xml:space="preserve">to </w:t>
      </w:r>
      <w:r w:rsidRPr="00C3251F">
        <w:rPr>
          <w:rFonts w:ascii="Arial" w:eastAsia="Arial" w:hAnsi="Arial" w:cs="Arial"/>
        </w:rPr>
        <w:t>enable the imposition of conditions on approved quality auditors to not employ or engage a person against whom a banning order has been made, and to enable greater delegation of the Commissioner's compliance and enforcement powers to specified positions.</w:t>
      </w:r>
    </w:p>
    <w:bookmarkEnd w:id="1"/>
    <w:p w14:paraId="261CAB06" w14:textId="5A6C9FCD" w:rsidR="00631167" w:rsidRDefault="00631167" w:rsidP="005F1B61">
      <w:pPr>
        <w:spacing w:after="200" w:line="259" w:lineRule="auto"/>
        <w:jc w:val="both"/>
        <w:rPr>
          <w:rFonts w:ascii="Arial" w:eastAsia="Arial" w:hAnsi="Arial" w:cs="Arial"/>
        </w:rPr>
      </w:pPr>
      <w:r>
        <w:rPr>
          <w:rFonts w:ascii="Arial" w:eastAsia="Arial" w:hAnsi="Arial" w:cs="Arial"/>
        </w:rPr>
        <w:t xml:space="preserve">Wherever the Bill inserts new and expanded NDIS rule-making powers, these rules must be made in compliance with the requirements of section 209 of the Act and the </w:t>
      </w:r>
      <w:r>
        <w:rPr>
          <w:rFonts w:ascii="Arial" w:eastAsia="Arial" w:hAnsi="Arial" w:cs="Arial"/>
          <w:i/>
          <w:iCs/>
        </w:rPr>
        <w:t>Legislation Act 2003</w:t>
      </w:r>
      <w:r>
        <w:rPr>
          <w:rFonts w:ascii="Arial" w:eastAsia="Arial" w:hAnsi="Arial" w:cs="Arial"/>
        </w:rPr>
        <w:t>.</w:t>
      </w:r>
    </w:p>
    <w:p w14:paraId="191534F3" w14:textId="56A8D5BE" w:rsidR="753F4DF1" w:rsidRPr="00C3251F" w:rsidRDefault="753F4DF1" w:rsidP="005F1B61">
      <w:pPr>
        <w:spacing w:after="200" w:line="259" w:lineRule="auto"/>
        <w:jc w:val="both"/>
        <w:rPr>
          <w:rFonts w:ascii="Arial" w:eastAsia="Arial" w:hAnsi="Arial" w:cs="Arial"/>
        </w:rPr>
      </w:pPr>
      <w:r w:rsidRPr="00C3251F">
        <w:rPr>
          <w:rFonts w:ascii="Arial" w:eastAsia="Arial" w:hAnsi="Arial" w:cs="Arial"/>
        </w:rPr>
        <w:t xml:space="preserve">The Bill contains two schedules: </w:t>
      </w:r>
    </w:p>
    <w:p w14:paraId="0AA1D824" w14:textId="29ED8980" w:rsidR="009A6B4F" w:rsidRPr="00C3251F" w:rsidRDefault="753F4DF1" w:rsidP="008010CC">
      <w:pPr>
        <w:spacing w:after="200" w:line="259" w:lineRule="auto"/>
        <w:ind w:left="720"/>
        <w:jc w:val="both"/>
        <w:rPr>
          <w:rFonts w:ascii="Arial" w:eastAsia="Arial" w:hAnsi="Arial" w:cs="Arial"/>
        </w:rPr>
      </w:pPr>
      <w:r w:rsidRPr="00C3251F">
        <w:rPr>
          <w:rFonts w:ascii="Arial" w:eastAsia="Arial" w:hAnsi="Arial" w:cs="Arial"/>
          <w:b/>
          <w:bCs/>
        </w:rPr>
        <w:t>Schedule 1</w:t>
      </w:r>
      <w:r w:rsidRPr="00C3251F">
        <w:rPr>
          <w:rFonts w:ascii="Arial" w:eastAsia="Arial" w:hAnsi="Arial" w:cs="Arial"/>
        </w:rPr>
        <w:t xml:space="preserve"> sets out the new definition of NDIS supports</w:t>
      </w:r>
      <w:r w:rsidR="008010CC" w:rsidRPr="00C3251F">
        <w:rPr>
          <w:rFonts w:ascii="Arial" w:eastAsia="Arial" w:hAnsi="Arial" w:cs="Arial"/>
        </w:rPr>
        <w:t xml:space="preserve">; </w:t>
      </w:r>
      <w:r w:rsidR="002A58B8">
        <w:rPr>
          <w:rFonts w:ascii="Arial" w:eastAsia="Arial" w:hAnsi="Arial" w:cs="Arial"/>
        </w:rPr>
        <w:t xml:space="preserve">clarifies </w:t>
      </w:r>
      <w:r w:rsidRPr="00C3251F">
        <w:rPr>
          <w:rFonts w:ascii="Arial" w:eastAsia="Arial" w:hAnsi="Arial" w:cs="Arial"/>
        </w:rPr>
        <w:t>the process for reassessment of participant status</w:t>
      </w:r>
      <w:r w:rsidR="008010CC" w:rsidRPr="00C3251F">
        <w:rPr>
          <w:rFonts w:ascii="Arial" w:eastAsia="Arial" w:hAnsi="Arial" w:cs="Arial"/>
        </w:rPr>
        <w:t xml:space="preserve">; </w:t>
      </w:r>
      <w:r w:rsidR="002A58B8">
        <w:rPr>
          <w:rFonts w:ascii="Arial" w:eastAsia="Arial" w:hAnsi="Arial" w:cs="Arial"/>
        </w:rPr>
        <w:t>provides</w:t>
      </w:r>
      <w:r w:rsidRPr="00C3251F">
        <w:rPr>
          <w:rFonts w:ascii="Arial" w:eastAsia="Arial" w:hAnsi="Arial" w:cs="Arial"/>
        </w:rPr>
        <w:t xml:space="preserve"> for participants to transition to a new framework plan</w:t>
      </w:r>
      <w:r w:rsidR="008010CC" w:rsidRPr="00C3251F">
        <w:rPr>
          <w:rFonts w:ascii="Arial" w:eastAsia="Arial" w:hAnsi="Arial" w:cs="Arial"/>
        </w:rPr>
        <w:t xml:space="preserve">; </w:t>
      </w:r>
      <w:r w:rsidR="002A58B8">
        <w:rPr>
          <w:rFonts w:ascii="Arial" w:eastAsia="Arial" w:hAnsi="Arial" w:cs="Arial"/>
        </w:rPr>
        <w:t>provides</w:t>
      </w:r>
      <w:r w:rsidRPr="00C3251F">
        <w:rPr>
          <w:rFonts w:ascii="Arial" w:eastAsia="Arial" w:hAnsi="Arial" w:cs="Arial"/>
        </w:rPr>
        <w:t xml:space="preserve"> for new framework plans that include a flexible budget and budget for stated supports</w:t>
      </w:r>
      <w:r w:rsidR="008010CC" w:rsidRPr="00C3251F">
        <w:rPr>
          <w:rFonts w:ascii="Arial" w:eastAsia="Arial" w:hAnsi="Arial" w:cs="Arial"/>
        </w:rPr>
        <w:t xml:space="preserve">; </w:t>
      </w:r>
      <w:r w:rsidRPr="00C3251F">
        <w:rPr>
          <w:rFonts w:ascii="Arial" w:eastAsia="Arial" w:hAnsi="Arial" w:cs="Arial"/>
        </w:rPr>
        <w:t>old framework plans to have total funding amount</w:t>
      </w:r>
      <w:r w:rsidR="008010CC" w:rsidRPr="00C3251F">
        <w:rPr>
          <w:rFonts w:ascii="Arial" w:eastAsia="Arial" w:hAnsi="Arial" w:cs="Arial"/>
        </w:rPr>
        <w:t xml:space="preserve">; </w:t>
      </w:r>
      <w:r w:rsidRPr="00C3251F">
        <w:rPr>
          <w:rFonts w:ascii="Arial" w:eastAsia="Arial" w:hAnsi="Arial" w:cs="Arial"/>
        </w:rPr>
        <w:t xml:space="preserve">updates to circumstances in which the </w:t>
      </w:r>
      <w:r w:rsidR="004146E3" w:rsidRPr="00C3251F">
        <w:rPr>
          <w:rFonts w:ascii="Arial" w:eastAsia="Arial" w:hAnsi="Arial" w:cs="Arial"/>
        </w:rPr>
        <w:t xml:space="preserve">Agency </w:t>
      </w:r>
      <w:r w:rsidRPr="00C3251F">
        <w:rPr>
          <w:rFonts w:ascii="Arial" w:eastAsia="Arial" w:hAnsi="Arial" w:cs="Arial"/>
        </w:rPr>
        <w:t>will manage funds</w:t>
      </w:r>
      <w:r w:rsidR="008010CC" w:rsidRPr="00C3251F">
        <w:rPr>
          <w:rFonts w:ascii="Arial" w:eastAsia="Arial" w:hAnsi="Arial" w:cs="Arial"/>
        </w:rPr>
        <w:t xml:space="preserve">; </w:t>
      </w:r>
      <w:r w:rsidRPr="00C3251F">
        <w:rPr>
          <w:rFonts w:ascii="Arial" w:eastAsia="Arial" w:hAnsi="Arial" w:cs="Arial"/>
        </w:rPr>
        <w:t>specification of the requirement that participants spend money only on NDIS supports and in accordance with their plan</w:t>
      </w:r>
      <w:r w:rsidR="008010CC" w:rsidRPr="00C3251F">
        <w:rPr>
          <w:rFonts w:ascii="Arial" w:eastAsia="Arial" w:hAnsi="Arial" w:cs="Arial"/>
        </w:rPr>
        <w:t xml:space="preserve"> </w:t>
      </w:r>
      <w:r w:rsidRPr="00C3251F">
        <w:rPr>
          <w:rFonts w:ascii="Arial" w:eastAsia="Arial" w:hAnsi="Arial" w:cs="Arial"/>
        </w:rPr>
        <w:t>and</w:t>
      </w:r>
      <w:r w:rsidR="002A58B8">
        <w:rPr>
          <w:rFonts w:ascii="Arial" w:eastAsia="Arial" w:hAnsi="Arial" w:cs="Arial"/>
        </w:rPr>
        <w:t>;</w:t>
      </w:r>
      <w:r w:rsidRPr="00C3251F">
        <w:rPr>
          <w:rFonts w:ascii="Arial" w:eastAsia="Arial" w:hAnsi="Arial" w:cs="Arial"/>
        </w:rPr>
        <w:t xml:space="preserve"> exemptions for NDIS rules from sunsetting. </w:t>
      </w:r>
    </w:p>
    <w:p w14:paraId="16C30869" w14:textId="65A82872" w:rsidR="581F1312" w:rsidRPr="00C3251F" w:rsidRDefault="0505D451" w:rsidP="005F1B61">
      <w:pPr>
        <w:spacing w:after="200" w:line="259" w:lineRule="auto"/>
        <w:ind w:left="720"/>
        <w:jc w:val="both"/>
        <w:rPr>
          <w:rFonts w:ascii="Arial" w:eastAsia="Arial" w:hAnsi="Arial" w:cs="Arial"/>
          <w:b/>
        </w:rPr>
      </w:pPr>
      <w:r w:rsidRPr="00C3251F">
        <w:rPr>
          <w:rFonts w:ascii="Arial" w:eastAsia="Arial" w:hAnsi="Arial" w:cs="Arial"/>
          <w:b/>
        </w:rPr>
        <w:t xml:space="preserve">Schedule 2 </w:t>
      </w:r>
      <w:r w:rsidRPr="00C3251F">
        <w:rPr>
          <w:rFonts w:ascii="Arial" w:eastAsia="Arial" w:hAnsi="Arial" w:cs="Arial"/>
        </w:rPr>
        <w:t xml:space="preserve">sets out conditions on approval of quality auditors in relation to the employment of someone with a banning order against them and provides for an </w:t>
      </w:r>
      <w:r w:rsidR="3AF61992" w:rsidRPr="00C3251F">
        <w:rPr>
          <w:rFonts w:ascii="Arial" w:eastAsia="Arial" w:hAnsi="Arial" w:cs="Arial"/>
        </w:rPr>
        <w:t>expansion</w:t>
      </w:r>
      <w:r w:rsidRPr="00C3251F">
        <w:rPr>
          <w:rFonts w:ascii="Arial" w:eastAsia="Arial" w:hAnsi="Arial" w:cs="Arial"/>
        </w:rPr>
        <w:t xml:space="preserve"> of delegation powers with respect to compliance and enforcement powers</w:t>
      </w:r>
      <w:r w:rsidR="3AF61992" w:rsidRPr="00C3251F">
        <w:rPr>
          <w:rFonts w:ascii="Arial" w:eastAsia="Arial" w:hAnsi="Arial" w:cs="Arial"/>
        </w:rPr>
        <w:t>.</w:t>
      </w:r>
      <w:r w:rsidRPr="00C3251F">
        <w:rPr>
          <w:rFonts w:ascii="Arial" w:eastAsia="Arial" w:hAnsi="Arial" w:cs="Arial"/>
          <w:b/>
        </w:rPr>
        <w:t xml:space="preserve"> </w:t>
      </w:r>
    </w:p>
    <w:p w14:paraId="593DAE8A" w14:textId="71A3F2DF" w:rsidR="008C10B4" w:rsidRPr="008C10B4" w:rsidRDefault="006875E5" w:rsidP="004962FE">
      <w:pPr>
        <w:pStyle w:val="Heading1"/>
        <w:rPr>
          <w:rFonts w:eastAsia="Arial"/>
        </w:rPr>
      </w:pPr>
      <w:r w:rsidRPr="00C3251F">
        <w:rPr>
          <w:rFonts w:eastAsia="Arial"/>
        </w:rPr>
        <w:t>BACKGROUND</w:t>
      </w:r>
    </w:p>
    <w:p w14:paraId="6FA8887E" w14:textId="77777777" w:rsidR="00A336B2" w:rsidRPr="00C3251F" w:rsidRDefault="00A336B2" w:rsidP="00A336B2">
      <w:pPr>
        <w:spacing w:after="200" w:line="259" w:lineRule="auto"/>
        <w:jc w:val="both"/>
        <w:rPr>
          <w:rFonts w:ascii="Arial" w:eastAsia="Arial" w:hAnsi="Arial" w:cs="Arial"/>
        </w:rPr>
      </w:pPr>
      <w:bookmarkStart w:id="2" w:name="_Hlk163571422"/>
      <w:r w:rsidRPr="00C3251F">
        <w:rPr>
          <w:rFonts w:ascii="Arial" w:eastAsia="Arial" w:hAnsi="Arial" w:cs="Arial"/>
        </w:rPr>
        <w:t>The Bill is the first in a series of legislative changes the Australian Government will make in response to the 2023 Independent Review into the NDIS (the NDIS Review).</w:t>
      </w:r>
    </w:p>
    <w:p w14:paraId="2F894435" w14:textId="77777777" w:rsidR="00A336B2" w:rsidRPr="00C3251F" w:rsidRDefault="00A336B2" w:rsidP="00A336B2">
      <w:pPr>
        <w:spacing w:after="200" w:line="259" w:lineRule="auto"/>
        <w:jc w:val="both"/>
        <w:rPr>
          <w:rFonts w:ascii="Arial" w:eastAsia="Arial" w:hAnsi="Arial" w:cs="Arial"/>
        </w:rPr>
      </w:pPr>
      <w:r w:rsidRPr="00C3251F">
        <w:rPr>
          <w:rFonts w:ascii="Arial" w:eastAsia="Arial" w:hAnsi="Arial" w:cs="Arial"/>
        </w:rPr>
        <w:t xml:space="preserve">Co-chaired by Professor Bruce Bonyhady AM and Ms Lisa Paul AO PSM, the NDIS Review delivered its final report </w:t>
      </w:r>
      <w:r w:rsidRPr="00C3251F">
        <w:rPr>
          <w:rFonts w:ascii="Arial" w:eastAsia="Arial" w:hAnsi="Arial" w:cs="Arial"/>
          <w:i/>
        </w:rPr>
        <w:t>‘</w:t>
      </w:r>
      <w:r w:rsidRPr="00C3251F">
        <w:rPr>
          <w:rFonts w:ascii="Arial" w:eastAsia="Arial" w:hAnsi="Arial" w:cs="Arial"/>
          <w:i/>
          <w:iCs/>
        </w:rPr>
        <w:t>Working together to deliver the NDIS</w:t>
      </w:r>
      <w:r w:rsidRPr="00C3251F">
        <w:rPr>
          <w:rFonts w:ascii="Arial" w:eastAsia="Arial" w:hAnsi="Arial" w:cs="Arial"/>
          <w:i/>
        </w:rPr>
        <w:t>’</w:t>
      </w:r>
      <w:r w:rsidRPr="00C3251F">
        <w:rPr>
          <w:rFonts w:ascii="Arial" w:eastAsia="Arial" w:hAnsi="Arial" w:cs="Arial"/>
        </w:rPr>
        <w:t xml:space="preserve"> to Australian governments in December 2023. </w:t>
      </w:r>
    </w:p>
    <w:p w14:paraId="400A779A" w14:textId="77777777" w:rsidR="00A336B2" w:rsidRPr="00C3251F" w:rsidRDefault="00A336B2" w:rsidP="00A336B2">
      <w:pPr>
        <w:spacing w:after="200" w:line="259" w:lineRule="auto"/>
        <w:jc w:val="both"/>
        <w:rPr>
          <w:rFonts w:ascii="Arial" w:eastAsia="Arial" w:hAnsi="Arial" w:cs="Arial"/>
          <w:color w:val="343A40"/>
        </w:rPr>
      </w:pPr>
      <w:r w:rsidRPr="00C3251F">
        <w:rPr>
          <w:rFonts w:ascii="Arial" w:eastAsia="Arial" w:hAnsi="Arial" w:cs="Arial"/>
        </w:rPr>
        <w:t>The NDIS Review considered Australia's disability system in its entirety with a focus on improvements to deliver better outcomes for people with disability in a more responsive and cost-effective way. The NDIS Review calls on Australian governments to commit to creating a unified ecosystem that supports people with disability.</w:t>
      </w:r>
    </w:p>
    <w:p w14:paraId="6C9B1A52" w14:textId="6AD20C1B" w:rsidR="00A336B2" w:rsidRPr="00C3251F" w:rsidRDefault="00A336B2" w:rsidP="00A336B2">
      <w:pPr>
        <w:spacing w:after="200" w:line="259" w:lineRule="auto"/>
        <w:jc w:val="both"/>
        <w:rPr>
          <w:rFonts w:ascii="Arial" w:eastAsia="Arial" w:hAnsi="Arial" w:cs="Arial"/>
        </w:rPr>
      </w:pPr>
      <w:r w:rsidRPr="00C3251F">
        <w:rPr>
          <w:rFonts w:ascii="Arial" w:eastAsia="Arial" w:hAnsi="Arial" w:cs="Arial"/>
        </w:rPr>
        <w:t>The NDIS Review engaged closely with people with disability, their families, carers</w:t>
      </w:r>
      <w:r w:rsidR="00633FA1">
        <w:rPr>
          <w:rFonts w:ascii="Arial" w:eastAsia="Arial" w:hAnsi="Arial" w:cs="Arial"/>
        </w:rPr>
        <w:t>,</w:t>
      </w:r>
      <w:r w:rsidRPr="00C3251F">
        <w:rPr>
          <w:rFonts w:ascii="Arial" w:eastAsia="Arial" w:hAnsi="Arial" w:cs="Arial"/>
        </w:rPr>
        <w:t xml:space="preserve"> </w:t>
      </w:r>
      <w:proofErr w:type="gramStart"/>
      <w:r w:rsidRPr="00C3251F">
        <w:rPr>
          <w:rFonts w:ascii="Arial" w:eastAsia="Arial" w:hAnsi="Arial" w:cs="Arial"/>
        </w:rPr>
        <w:t>providers</w:t>
      </w:r>
      <w:proofErr w:type="gramEnd"/>
      <w:r w:rsidRPr="00C3251F">
        <w:rPr>
          <w:rFonts w:ascii="Arial" w:eastAsia="Arial" w:hAnsi="Arial" w:cs="Arial"/>
        </w:rPr>
        <w:t xml:space="preserve"> and workers. The NDIS Review heard from over 10,000 people and organisations and hosted 14 webinars and over 200 virtual and face-to-face </w:t>
      </w:r>
      <w:r w:rsidRPr="00C3251F">
        <w:rPr>
          <w:rFonts w:ascii="Arial" w:eastAsia="Arial" w:hAnsi="Arial" w:cs="Arial"/>
        </w:rPr>
        <w:lastRenderedPageBreak/>
        <w:t xml:space="preserve">consultations including 38 regional, </w:t>
      </w:r>
      <w:proofErr w:type="gramStart"/>
      <w:r w:rsidRPr="00C3251F">
        <w:rPr>
          <w:rFonts w:ascii="Arial" w:eastAsia="Arial" w:hAnsi="Arial" w:cs="Arial"/>
        </w:rPr>
        <w:t>rural</w:t>
      </w:r>
      <w:proofErr w:type="gramEnd"/>
      <w:r w:rsidRPr="00C3251F">
        <w:rPr>
          <w:rFonts w:ascii="Arial" w:eastAsia="Arial" w:hAnsi="Arial" w:cs="Arial"/>
        </w:rPr>
        <w:t xml:space="preserve"> and remote engagement and 50 phone interviews. The NDIS Review also received over 4,600 online submissions from both individuals and organisations. The recommendations and actions reflect the breadth of this consultation.</w:t>
      </w:r>
    </w:p>
    <w:p w14:paraId="154DB1A7" w14:textId="77777777" w:rsidR="00A336B2" w:rsidRPr="00C3251F" w:rsidRDefault="00A336B2" w:rsidP="00A336B2">
      <w:pPr>
        <w:spacing w:after="200" w:line="259" w:lineRule="auto"/>
        <w:jc w:val="both"/>
        <w:rPr>
          <w:rFonts w:ascii="Arial" w:eastAsia="Arial" w:hAnsi="Arial" w:cs="Arial"/>
        </w:rPr>
      </w:pPr>
      <w:r w:rsidRPr="00C3251F">
        <w:rPr>
          <w:rFonts w:ascii="Arial" w:eastAsia="Arial" w:hAnsi="Arial" w:cs="Arial"/>
        </w:rPr>
        <w:t>National Cabinet considered the NDIS Review’s final report in December 2023. National Cabinet agreed that the Commonwealth would work with state and territory governments to implement legislative and other changes to return the NDIS to its original intent of supporting people with permanent and significant disability as part of the larger landscape of supports outside of the NDIS.</w:t>
      </w:r>
    </w:p>
    <w:p w14:paraId="60A522DE" w14:textId="77777777" w:rsidR="00A336B2" w:rsidRPr="00C3251F" w:rsidRDefault="00A336B2" w:rsidP="00A336B2">
      <w:pPr>
        <w:spacing w:after="200" w:line="259" w:lineRule="auto"/>
        <w:jc w:val="both"/>
        <w:rPr>
          <w:rFonts w:ascii="Arial" w:eastAsia="Arial" w:hAnsi="Arial" w:cs="Arial"/>
        </w:rPr>
      </w:pPr>
      <w:r w:rsidRPr="00C3251F">
        <w:rPr>
          <w:rFonts w:ascii="Arial" w:eastAsia="Arial" w:hAnsi="Arial" w:cs="Arial"/>
        </w:rPr>
        <w:t xml:space="preserve">The NDIS Review made </w:t>
      </w:r>
      <w:hyperlink r:id="rId12">
        <w:r w:rsidRPr="00C3251F">
          <w:rPr>
            <w:rFonts w:ascii="Arial" w:eastAsia="Arial" w:hAnsi="Arial" w:cs="Arial"/>
          </w:rPr>
          <w:t>26 recommendations with 139 integrated actions</w:t>
        </w:r>
      </w:hyperlink>
      <w:r w:rsidRPr="00C3251F">
        <w:rPr>
          <w:rFonts w:ascii="Arial" w:eastAsia="Arial" w:hAnsi="Arial" w:cs="Arial"/>
        </w:rPr>
        <w:t xml:space="preserve"> which provide a blueprint to renew the promise of the NDIS and deliver a more accessible and inclusive Australia.</w:t>
      </w:r>
    </w:p>
    <w:p w14:paraId="3A377843" w14:textId="77777777" w:rsidR="00A336B2" w:rsidRPr="00C3251F" w:rsidRDefault="00A336B2" w:rsidP="00A336B2">
      <w:pPr>
        <w:spacing w:after="200" w:line="259" w:lineRule="auto"/>
        <w:jc w:val="both"/>
        <w:rPr>
          <w:rFonts w:ascii="Arial" w:eastAsia="Arial" w:hAnsi="Arial" w:cs="Arial"/>
        </w:rPr>
      </w:pPr>
      <w:r w:rsidRPr="00C3251F">
        <w:rPr>
          <w:rFonts w:ascii="Arial" w:eastAsia="Arial" w:hAnsi="Arial" w:cs="Arial"/>
        </w:rPr>
        <w:t>National Cabinet committed to introducing an initial tranche of legislation to the Commonwealth Parliament in the first half of 2024. Other recommendations that are likely to require legislative changes, including changes to NDIS rules, will be considered in the future following engagement with the disability community. Not all the NDIS Review recommendations will require legislative changes.</w:t>
      </w:r>
    </w:p>
    <w:p w14:paraId="7D0D8577" w14:textId="77777777" w:rsidR="00A336B2" w:rsidRPr="00C3251F" w:rsidRDefault="00A336B2" w:rsidP="00A336B2">
      <w:pPr>
        <w:spacing w:after="200" w:line="259" w:lineRule="auto"/>
        <w:jc w:val="both"/>
        <w:rPr>
          <w:rFonts w:ascii="Arial" w:eastAsia="Arial" w:hAnsi="Arial" w:cs="Arial"/>
        </w:rPr>
      </w:pPr>
      <w:r w:rsidRPr="00C3251F">
        <w:rPr>
          <w:rFonts w:ascii="Arial" w:eastAsia="Arial" w:hAnsi="Arial" w:cs="Arial"/>
        </w:rPr>
        <w:t>The amendments in this Bill give effect to NDIS Review recommendation 3 and interconnected elements in recommendations 5, 6, and 7. The amendments also support the partial implementation of recommendation 17.</w:t>
      </w:r>
    </w:p>
    <w:p w14:paraId="731A414A" w14:textId="30ED9F5D" w:rsidR="00A336B2" w:rsidRPr="00C3251F" w:rsidRDefault="00A336B2" w:rsidP="00A336B2">
      <w:pPr>
        <w:spacing w:after="200" w:line="259" w:lineRule="auto"/>
        <w:jc w:val="both"/>
        <w:rPr>
          <w:rFonts w:ascii="Arial" w:eastAsia="Arial" w:hAnsi="Arial" w:cs="Arial"/>
        </w:rPr>
      </w:pPr>
      <w:r w:rsidRPr="00C3251F">
        <w:rPr>
          <w:rFonts w:ascii="Arial" w:eastAsia="Arial" w:hAnsi="Arial" w:cs="Arial"/>
        </w:rPr>
        <w:t>The amendments enable progress of key NDIS Review recommendations to clarify the NDIS access requirements and the supports that the NDIS will provide a participant, to create a new model for determining a</w:t>
      </w:r>
      <w:r w:rsidR="003B0B41" w:rsidRPr="00C3251F">
        <w:rPr>
          <w:rFonts w:ascii="Arial" w:eastAsia="Arial" w:hAnsi="Arial" w:cs="Arial"/>
        </w:rPr>
        <w:t xml:space="preserve"> reasonable and necessary</w:t>
      </w:r>
      <w:r w:rsidRPr="00C3251F">
        <w:rPr>
          <w:rFonts w:ascii="Arial" w:eastAsia="Arial" w:hAnsi="Arial" w:cs="Arial"/>
        </w:rPr>
        <w:t xml:space="preserve"> </w:t>
      </w:r>
      <w:proofErr w:type="gramStart"/>
      <w:r w:rsidRPr="00C3251F">
        <w:rPr>
          <w:rFonts w:ascii="Arial" w:eastAsia="Arial" w:hAnsi="Arial" w:cs="Arial"/>
        </w:rPr>
        <w:t>budget,</w:t>
      </w:r>
      <w:r w:rsidR="003B0B41" w:rsidRPr="00C3251F">
        <w:rPr>
          <w:rFonts w:ascii="Arial" w:eastAsia="Arial" w:hAnsi="Arial" w:cs="Arial"/>
        </w:rPr>
        <w:t xml:space="preserve"> </w:t>
      </w:r>
      <w:r w:rsidRPr="00C3251F">
        <w:rPr>
          <w:rFonts w:ascii="Arial" w:eastAsia="Arial" w:hAnsi="Arial" w:cs="Arial"/>
        </w:rPr>
        <w:t>and</w:t>
      </w:r>
      <w:proofErr w:type="gramEnd"/>
      <w:r w:rsidRPr="00C3251F">
        <w:rPr>
          <w:rFonts w:ascii="Arial" w:eastAsia="Arial" w:hAnsi="Arial" w:cs="Arial"/>
        </w:rPr>
        <w:t xml:space="preserve"> </w:t>
      </w:r>
      <w:r w:rsidR="00971516">
        <w:rPr>
          <w:rFonts w:ascii="Arial" w:eastAsia="Arial" w:hAnsi="Arial" w:cs="Arial"/>
        </w:rPr>
        <w:t>provide more flexibility on how</w:t>
      </w:r>
      <w:r w:rsidRPr="00C3251F">
        <w:rPr>
          <w:rFonts w:ascii="Arial" w:eastAsia="Arial" w:hAnsi="Arial" w:cs="Arial"/>
        </w:rPr>
        <w:t xml:space="preserve"> the Commissioner </w:t>
      </w:r>
      <w:r w:rsidR="00971516">
        <w:rPr>
          <w:rFonts w:ascii="Arial" w:eastAsia="Arial" w:hAnsi="Arial" w:cs="Arial"/>
        </w:rPr>
        <w:t>can</w:t>
      </w:r>
      <w:r w:rsidRPr="00C3251F">
        <w:rPr>
          <w:rFonts w:ascii="Arial" w:eastAsia="Arial" w:hAnsi="Arial" w:cs="Arial"/>
        </w:rPr>
        <w:t xml:space="preserve"> take regulatory actions to protect NDIS participants from abuse, harm and neglect.</w:t>
      </w:r>
    </w:p>
    <w:p w14:paraId="17C8A0A0" w14:textId="270785BC" w:rsidR="00D67429" w:rsidRPr="00C3251F" w:rsidRDefault="003B0B41" w:rsidP="00A336B2">
      <w:pPr>
        <w:spacing w:after="200" w:line="259" w:lineRule="auto"/>
        <w:jc w:val="both"/>
        <w:rPr>
          <w:rFonts w:ascii="Arial" w:eastAsia="Arial" w:hAnsi="Arial" w:cs="Arial"/>
        </w:rPr>
      </w:pPr>
      <w:r w:rsidRPr="00C3251F">
        <w:rPr>
          <w:rFonts w:ascii="Arial" w:eastAsia="Arial" w:hAnsi="Arial" w:cs="Arial"/>
        </w:rPr>
        <w:t>Although participants with new framework plans will no longer receive ‘reasonable and necessary supports’</w:t>
      </w:r>
      <w:r w:rsidR="00971516">
        <w:rPr>
          <w:rFonts w:ascii="Arial" w:eastAsia="Arial" w:hAnsi="Arial" w:cs="Arial"/>
        </w:rPr>
        <w:t>,</w:t>
      </w:r>
      <w:r w:rsidRPr="00C3251F">
        <w:rPr>
          <w:rFonts w:ascii="Arial" w:eastAsia="Arial" w:hAnsi="Arial" w:cs="Arial"/>
        </w:rPr>
        <w:t xml:space="preserve"> the concept of what is reasonable and necessary for participants remains at the core of the NDIS with the creation of the ‘reasonable and necessary budget’.</w:t>
      </w:r>
    </w:p>
    <w:bookmarkEnd w:id="0"/>
    <w:bookmarkEnd w:id="2"/>
    <w:p w14:paraId="17100CDA" w14:textId="115B3559" w:rsidR="581F1312" w:rsidRPr="00C3251F" w:rsidRDefault="008010CC" w:rsidP="004962FE">
      <w:pPr>
        <w:pStyle w:val="Heading1"/>
        <w:rPr>
          <w:rFonts w:eastAsia="Arial"/>
        </w:rPr>
      </w:pPr>
      <w:r w:rsidRPr="00C3251F">
        <w:rPr>
          <w:rFonts w:eastAsia="Arial"/>
        </w:rPr>
        <w:t>FINANCIAL IMPACT STATEMENT</w:t>
      </w:r>
    </w:p>
    <w:p w14:paraId="7AC5CDD0" w14:textId="11215054" w:rsidR="581F1312" w:rsidRPr="00C3251F" w:rsidRDefault="581F1312" w:rsidP="00B81F10">
      <w:pPr>
        <w:spacing w:after="200" w:line="259" w:lineRule="auto"/>
        <w:jc w:val="both"/>
        <w:rPr>
          <w:rFonts w:ascii="Arial" w:eastAsia="Arial" w:hAnsi="Arial" w:cs="Arial"/>
        </w:rPr>
      </w:pPr>
      <w:r w:rsidRPr="00C3251F">
        <w:rPr>
          <w:rFonts w:ascii="Arial" w:eastAsia="Arial" w:hAnsi="Arial" w:cs="Arial"/>
        </w:rPr>
        <w:t xml:space="preserve">The changes in the Bill are expected to contribute to decisions made by National Cabinet to moderate cost growth of the </w:t>
      </w:r>
      <w:r w:rsidR="00633FA1">
        <w:rPr>
          <w:rFonts w:ascii="Arial" w:eastAsia="Arial" w:hAnsi="Arial" w:cs="Arial"/>
        </w:rPr>
        <w:t>NDIS</w:t>
      </w:r>
      <w:r w:rsidRPr="00C3251F">
        <w:rPr>
          <w:rFonts w:ascii="Arial" w:eastAsia="Arial" w:hAnsi="Arial" w:cs="Arial"/>
        </w:rPr>
        <w:t xml:space="preserve"> in the medium to long-term and meet the 8 per cent sustainability target by 1 July 2026.</w:t>
      </w:r>
    </w:p>
    <w:p w14:paraId="0DA28AFC" w14:textId="328763E0" w:rsidR="581F1312" w:rsidRPr="00C3251F" w:rsidRDefault="581F1312" w:rsidP="00B81F10">
      <w:pPr>
        <w:spacing w:after="200" w:line="259" w:lineRule="auto"/>
        <w:jc w:val="both"/>
        <w:rPr>
          <w:rFonts w:ascii="Arial" w:eastAsia="Arial" w:hAnsi="Arial" w:cs="Arial"/>
        </w:rPr>
      </w:pPr>
      <w:r w:rsidRPr="00C3251F">
        <w:rPr>
          <w:rFonts w:ascii="Arial" w:eastAsia="Arial" w:hAnsi="Arial" w:cs="Arial"/>
        </w:rPr>
        <w:t xml:space="preserve">The immediate changes arising from the Bill can be operationalised by the </w:t>
      </w:r>
      <w:r w:rsidR="00633FA1">
        <w:rPr>
          <w:rFonts w:ascii="Arial" w:eastAsia="Arial" w:hAnsi="Arial" w:cs="Arial"/>
        </w:rPr>
        <w:t>A</w:t>
      </w:r>
      <w:r w:rsidRPr="00C3251F">
        <w:rPr>
          <w:rFonts w:ascii="Arial" w:eastAsia="Arial" w:hAnsi="Arial" w:cs="Arial"/>
        </w:rPr>
        <w:t>gency from early 2024-25.</w:t>
      </w:r>
    </w:p>
    <w:p w14:paraId="7DF81C30" w14:textId="77777777" w:rsidR="00A26EFE" w:rsidRPr="00C3251F" w:rsidRDefault="00A26EFE" w:rsidP="00A26EFE">
      <w:pPr>
        <w:jc w:val="both"/>
        <w:rPr>
          <w:rFonts w:ascii="Arial" w:hAnsi="Arial" w:cs="Arial"/>
          <w:b/>
        </w:rPr>
      </w:pPr>
    </w:p>
    <w:p w14:paraId="0C585306" w14:textId="642C2089" w:rsidR="00FA0A1E" w:rsidRPr="00C3251F" w:rsidRDefault="2D46FDCD" w:rsidP="004962FE">
      <w:pPr>
        <w:pStyle w:val="Heading1"/>
      </w:pPr>
      <w:r w:rsidRPr="00C3251F">
        <w:t>STATEMENT OF COMPATIBILITY WITH HUMAN RIGHTS</w:t>
      </w:r>
      <w:r w:rsidR="008010CC" w:rsidRPr="00C3251F">
        <w:t xml:space="preserve"> </w:t>
      </w:r>
    </w:p>
    <w:p w14:paraId="02CF6DB5" w14:textId="21B0FC24" w:rsidR="00A26EFE" w:rsidRPr="00C3251F" w:rsidRDefault="2D46FDCD" w:rsidP="005F1B61">
      <w:pPr>
        <w:keepNext/>
        <w:spacing w:after="200" w:line="259" w:lineRule="auto"/>
        <w:jc w:val="both"/>
        <w:rPr>
          <w:rFonts w:ascii="Arial" w:hAnsi="Arial" w:cs="Arial"/>
        </w:rPr>
      </w:pPr>
      <w:r w:rsidRPr="00C3251F">
        <w:rPr>
          <w:rFonts w:ascii="Arial" w:hAnsi="Arial" w:cs="Arial"/>
        </w:rPr>
        <w:t>The statement of compatibility with human rights appears at the end of this explanatory memorandum.</w:t>
      </w:r>
      <w:r w:rsidR="00A26EFE" w:rsidRPr="00C3251F">
        <w:rPr>
          <w:rFonts w:ascii="Arial" w:hAnsi="Arial" w:cs="Arial"/>
          <w:i/>
        </w:rPr>
        <w:br w:type="page"/>
      </w:r>
    </w:p>
    <w:p w14:paraId="6AB0602A" w14:textId="77777777" w:rsidR="00A26EFE" w:rsidRPr="00C3251F" w:rsidRDefault="00A26EFE" w:rsidP="00A26EFE">
      <w:pPr>
        <w:jc w:val="center"/>
        <w:rPr>
          <w:rFonts w:ascii="Arial" w:hAnsi="Arial" w:cs="Arial"/>
          <w:b/>
          <w:bCs/>
        </w:rPr>
        <w:sectPr w:rsidR="00A26EFE" w:rsidRPr="00C3251F" w:rsidSect="00176F1E">
          <w:headerReference w:type="default" r:id="rId13"/>
          <w:footerReference w:type="default" r:id="rId14"/>
          <w:pgSz w:w="11906" w:h="16838"/>
          <w:pgMar w:top="1440" w:right="1440" w:bottom="1440" w:left="1440" w:header="708" w:footer="708" w:gutter="0"/>
          <w:pgNumType w:start="1"/>
          <w:cols w:space="708"/>
          <w:docGrid w:linePitch="360"/>
        </w:sectPr>
      </w:pPr>
    </w:p>
    <w:p w14:paraId="28F86EDF" w14:textId="5EB53F0A" w:rsidR="00AC7531" w:rsidRPr="004962FE" w:rsidRDefault="2D46FDCD" w:rsidP="004962FE">
      <w:pPr>
        <w:pStyle w:val="Header"/>
      </w:pPr>
      <w:r w:rsidRPr="004962FE">
        <w:lastRenderedPageBreak/>
        <w:t>NATIONAL DISABILITY INSURANCE SCHEME AMENDMENT (GETTING THE NDIS BACK ON TRACK NO. 1) BILL 2024</w:t>
      </w:r>
    </w:p>
    <w:p w14:paraId="11455E2C" w14:textId="77777777" w:rsidR="00CF5CDA" w:rsidRDefault="00CF5CDA" w:rsidP="00CF5CDA">
      <w:pPr>
        <w:pStyle w:val="Normal-example"/>
      </w:pPr>
    </w:p>
    <w:p w14:paraId="2A3EED86" w14:textId="0A0C3477" w:rsidR="005F1B61" w:rsidRPr="004962FE" w:rsidRDefault="002A58B8" w:rsidP="004962FE">
      <w:pPr>
        <w:pStyle w:val="Heading1"/>
      </w:pPr>
      <w:r w:rsidRPr="004962FE">
        <w:t>ABBREVIATIONS AND ACRONYMS USED IN THIS EXPLANATORY MEMORANDUM</w:t>
      </w:r>
    </w:p>
    <w:p w14:paraId="0A3F495A" w14:textId="6CE97DC0" w:rsidR="005F1B61" w:rsidRPr="00C3251F" w:rsidRDefault="00573950" w:rsidP="00573950">
      <w:pPr>
        <w:pStyle w:val="ListParagraph"/>
        <w:numPr>
          <w:ilvl w:val="0"/>
          <w:numId w:val="43"/>
        </w:numPr>
        <w:rPr>
          <w:rFonts w:ascii="Arial" w:hAnsi="Arial" w:cs="Arial"/>
        </w:rPr>
      </w:pPr>
      <w:r w:rsidRPr="00C3251F">
        <w:rPr>
          <w:rFonts w:ascii="Arial" w:hAnsi="Arial" w:cs="Arial"/>
          <w:b/>
          <w:bCs/>
        </w:rPr>
        <w:t>Act</w:t>
      </w:r>
      <w:r w:rsidRPr="00C3251F">
        <w:rPr>
          <w:rFonts w:ascii="Arial" w:hAnsi="Arial" w:cs="Arial"/>
        </w:rPr>
        <w:t xml:space="preserve"> means the </w:t>
      </w:r>
      <w:r w:rsidRPr="00C3251F">
        <w:rPr>
          <w:rFonts w:ascii="Arial" w:hAnsi="Arial" w:cs="Arial"/>
          <w:i/>
          <w:iCs/>
        </w:rPr>
        <w:t>National Disability Insurance</w:t>
      </w:r>
      <w:r w:rsidR="002666CD" w:rsidRPr="00C3251F">
        <w:rPr>
          <w:rFonts w:ascii="Arial" w:hAnsi="Arial" w:cs="Arial"/>
          <w:i/>
          <w:iCs/>
        </w:rPr>
        <w:t xml:space="preserve"> Scheme</w:t>
      </w:r>
      <w:r w:rsidRPr="00C3251F">
        <w:rPr>
          <w:rFonts w:ascii="Arial" w:hAnsi="Arial" w:cs="Arial"/>
          <w:i/>
          <w:iCs/>
        </w:rPr>
        <w:t xml:space="preserve"> Act 2013</w:t>
      </w:r>
    </w:p>
    <w:p w14:paraId="58AEBC43" w14:textId="77777777" w:rsidR="002666CD" w:rsidRPr="00C3251F" w:rsidRDefault="002666CD" w:rsidP="002666CD">
      <w:pPr>
        <w:pStyle w:val="ListParagraph"/>
        <w:rPr>
          <w:rFonts w:ascii="Arial" w:hAnsi="Arial" w:cs="Arial"/>
        </w:rPr>
      </w:pPr>
    </w:p>
    <w:p w14:paraId="6585F85C" w14:textId="2E7E1994" w:rsidR="00573950" w:rsidRDefault="002666CD" w:rsidP="00573950">
      <w:pPr>
        <w:pStyle w:val="ListParagraph"/>
        <w:numPr>
          <w:ilvl w:val="0"/>
          <w:numId w:val="43"/>
        </w:numPr>
        <w:rPr>
          <w:rFonts w:ascii="Arial" w:hAnsi="Arial" w:cs="Arial"/>
        </w:rPr>
      </w:pPr>
      <w:r w:rsidRPr="00C3251F">
        <w:rPr>
          <w:rFonts w:ascii="Arial" w:hAnsi="Arial" w:cs="Arial"/>
          <w:b/>
          <w:bCs/>
        </w:rPr>
        <w:t>Agency</w:t>
      </w:r>
      <w:r w:rsidRPr="00C3251F">
        <w:rPr>
          <w:rFonts w:ascii="Arial" w:hAnsi="Arial" w:cs="Arial"/>
        </w:rPr>
        <w:t xml:space="preserve"> means the National Disability Insurance Agency</w:t>
      </w:r>
    </w:p>
    <w:p w14:paraId="3DAB747E" w14:textId="77777777" w:rsidR="002A58B8" w:rsidRPr="002A58B8" w:rsidRDefault="002A58B8" w:rsidP="002A58B8">
      <w:pPr>
        <w:pStyle w:val="ListParagraph"/>
        <w:rPr>
          <w:rFonts w:ascii="Arial" w:hAnsi="Arial" w:cs="Arial"/>
        </w:rPr>
      </w:pPr>
    </w:p>
    <w:p w14:paraId="3281EE9B" w14:textId="05F2B50D" w:rsidR="002A58B8" w:rsidRPr="00C3251F" w:rsidRDefault="002A58B8" w:rsidP="00573950">
      <w:pPr>
        <w:pStyle w:val="ListParagraph"/>
        <w:numPr>
          <w:ilvl w:val="0"/>
          <w:numId w:val="43"/>
        </w:numPr>
        <w:rPr>
          <w:rFonts w:ascii="Arial" w:hAnsi="Arial" w:cs="Arial"/>
        </w:rPr>
      </w:pPr>
      <w:r>
        <w:rPr>
          <w:rFonts w:ascii="Arial" w:hAnsi="Arial" w:cs="Arial"/>
          <w:b/>
          <w:bCs/>
        </w:rPr>
        <w:t>APTOS</w:t>
      </w:r>
      <w:r>
        <w:rPr>
          <w:rFonts w:ascii="Arial" w:hAnsi="Arial" w:cs="Arial"/>
        </w:rPr>
        <w:t xml:space="preserve"> means the Applied Principles and Tables of Supports</w:t>
      </w:r>
      <w:r w:rsidR="00C45091">
        <w:rPr>
          <w:rFonts w:ascii="Arial" w:hAnsi="Arial" w:cs="Arial"/>
        </w:rPr>
        <w:t xml:space="preserve"> </w:t>
      </w:r>
      <w:r w:rsidR="00C45091" w:rsidRPr="00C3251F">
        <w:rPr>
          <w:rFonts w:ascii="Arial" w:hAnsi="Arial" w:cs="Arial"/>
        </w:rPr>
        <w:t>agreed by First Ministers in 2015</w:t>
      </w:r>
    </w:p>
    <w:p w14:paraId="606CB6E8" w14:textId="77777777" w:rsidR="002666CD" w:rsidRPr="00C3251F" w:rsidRDefault="002666CD" w:rsidP="002666CD">
      <w:pPr>
        <w:pStyle w:val="ListParagraph"/>
        <w:rPr>
          <w:rFonts w:ascii="Arial" w:hAnsi="Arial" w:cs="Arial"/>
        </w:rPr>
      </w:pPr>
    </w:p>
    <w:p w14:paraId="04E5013A" w14:textId="166F2AB6" w:rsidR="002666CD" w:rsidRPr="00C3251F" w:rsidRDefault="002666CD" w:rsidP="00573950">
      <w:pPr>
        <w:pStyle w:val="ListParagraph"/>
        <w:numPr>
          <w:ilvl w:val="0"/>
          <w:numId w:val="43"/>
        </w:numPr>
        <w:rPr>
          <w:rFonts w:ascii="Arial" w:hAnsi="Arial" w:cs="Arial"/>
        </w:rPr>
      </w:pPr>
      <w:r w:rsidRPr="00C3251F">
        <w:rPr>
          <w:rFonts w:ascii="Arial" w:hAnsi="Arial" w:cs="Arial"/>
          <w:b/>
          <w:bCs/>
        </w:rPr>
        <w:t>Bill</w:t>
      </w:r>
      <w:r w:rsidRPr="00C3251F">
        <w:rPr>
          <w:rFonts w:ascii="Arial" w:hAnsi="Arial" w:cs="Arial"/>
        </w:rPr>
        <w:t xml:space="preserve"> means the National Disability Insurance Scheme Amendment (Getting the NDIS Back on Track – No. 1) Bill 2024</w:t>
      </w:r>
    </w:p>
    <w:p w14:paraId="7624B5B6" w14:textId="77777777" w:rsidR="002666CD" w:rsidRPr="00C3251F" w:rsidRDefault="002666CD" w:rsidP="002666CD">
      <w:pPr>
        <w:pStyle w:val="ListParagraph"/>
        <w:rPr>
          <w:rFonts w:ascii="Arial" w:hAnsi="Arial" w:cs="Arial"/>
        </w:rPr>
      </w:pPr>
    </w:p>
    <w:p w14:paraId="68810D72" w14:textId="18703DD4" w:rsidR="002666CD" w:rsidRPr="00C3251F" w:rsidRDefault="002666CD" w:rsidP="00573950">
      <w:pPr>
        <w:pStyle w:val="ListParagraph"/>
        <w:numPr>
          <w:ilvl w:val="0"/>
          <w:numId w:val="43"/>
        </w:numPr>
        <w:rPr>
          <w:rFonts w:ascii="Arial" w:hAnsi="Arial" w:cs="Arial"/>
        </w:rPr>
      </w:pPr>
      <w:r w:rsidRPr="00C3251F">
        <w:rPr>
          <w:rFonts w:ascii="Arial" w:hAnsi="Arial" w:cs="Arial"/>
          <w:b/>
          <w:bCs/>
        </w:rPr>
        <w:t>CEO</w:t>
      </w:r>
      <w:r w:rsidRPr="00C3251F">
        <w:rPr>
          <w:rFonts w:ascii="Arial" w:hAnsi="Arial" w:cs="Arial"/>
        </w:rPr>
        <w:t xml:space="preserve"> means the Chief Executive Officer of the National Disability Insurance Agency</w:t>
      </w:r>
    </w:p>
    <w:p w14:paraId="3551529E" w14:textId="77777777" w:rsidR="002666CD" w:rsidRPr="00C3251F" w:rsidRDefault="002666CD" w:rsidP="002666CD">
      <w:pPr>
        <w:pStyle w:val="ListParagraph"/>
        <w:rPr>
          <w:rFonts w:ascii="Arial" w:hAnsi="Arial" w:cs="Arial"/>
        </w:rPr>
      </w:pPr>
    </w:p>
    <w:p w14:paraId="29F1A21C" w14:textId="61D40E55" w:rsidR="002666CD" w:rsidRPr="00C3251F" w:rsidRDefault="002666CD" w:rsidP="00573950">
      <w:pPr>
        <w:pStyle w:val="ListParagraph"/>
        <w:numPr>
          <w:ilvl w:val="0"/>
          <w:numId w:val="43"/>
        </w:numPr>
        <w:rPr>
          <w:rFonts w:ascii="Arial" w:hAnsi="Arial" w:cs="Arial"/>
        </w:rPr>
      </w:pPr>
      <w:r w:rsidRPr="00C3251F">
        <w:rPr>
          <w:rFonts w:ascii="Arial" w:hAnsi="Arial" w:cs="Arial"/>
          <w:b/>
          <w:bCs/>
        </w:rPr>
        <w:t>Commission</w:t>
      </w:r>
      <w:r w:rsidRPr="00C3251F">
        <w:rPr>
          <w:rFonts w:ascii="Arial" w:hAnsi="Arial" w:cs="Arial"/>
        </w:rPr>
        <w:t xml:space="preserve"> means the National Disability Insurance Scheme Quality and Safeguards Commission</w:t>
      </w:r>
    </w:p>
    <w:p w14:paraId="00667F4A" w14:textId="77777777" w:rsidR="002666CD" w:rsidRPr="00C3251F" w:rsidRDefault="002666CD" w:rsidP="002666CD">
      <w:pPr>
        <w:pStyle w:val="ListParagraph"/>
        <w:rPr>
          <w:rFonts w:ascii="Arial" w:hAnsi="Arial" w:cs="Arial"/>
        </w:rPr>
      </w:pPr>
    </w:p>
    <w:p w14:paraId="52628620" w14:textId="240E3346" w:rsidR="002666CD" w:rsidRPr="00C3251F" w:rsidRDefault="002666CD" w:rsidP="00573950">
      <w:pPr>
        <w:pStyle w:val="ListParagraph"/>
        <w:numPr>
          <w:ilvl w:val="0"/>
          <w:numId w:val="43"/>
        </w:numPr>
        <w:rPr>
          <w:rFonts w:ascii="Arial" w:hAnsi="Arial" w:cs="Arial"/>
        </w:rPr>
      </w:pPr>
      <w:r w:rsidRPr="00C3251F">
        <w:rPr>
          <w:rFonts w:ascii="Arial" w:hAnsi="Arial" w:cs="Arial"/>
          <w:b/>
          <w:bCs/>
        </w:rPr>
        <w:t>Commissioner</w:t>
      </w:r>
      <w:r w:rsidRPr="00C3251F">
        <w:rPr>
          <w:rFonts w:ascii="Arial" w:hAnsi="Arial" w:cs="Arial"/>
        </w:rPr>
        <w:t xml:space="preserve"> means the National Disability Insurance Scheme Quality and Safeguards Commissioner</w:t>
      </w:r>
    </w:p>
    <w:p w14:paraId="309E9D38" w14:textId="77777777" w:rsidR="002666CD" w:rsidRPr="00C3251F" w:rsidRDefault="002666CD" w:rsidP="002666CD">
      <w:pPr>
        <w:pStyle w:val="ListParagraph"/>
        <w:rPr>
          <w:rFonts w:ascii="Arial" w:hAnsi="Arial" w:cs="Arial"/>
        </w:rPr>
      </w:pPr>
    </w:p>
    <w:p w14:paraId="3F85830B" w14:textId="487E31DD" w:rsidR="002666CD" w:rsidRPr="00C3251F" w:rsidRDefault="002666CD" w:rsidP="00573950">
      <w:pPr>
        <w:pStyle w:val="ListParagraph"/>
        <w:numPr>
          <w:ilvl w:val="0"/>
          <w:numId w:val="43"/>
        </w:numPr>
        <w:rPr>
          <w:rFonts w:ascii="Arial" w:hAnsi="Arial" w:cs="Arial"/>
        </w:rPr>
      </w:pPr>
      <w:r w:rsidRPr="00C3251F">
        <w:rPr>
          <w:rFonts w:ascii="Arial" w:hAnsi="Arial" w:cs="Arial"/>
          <w:b/>
          <w:bCs/>
        </w:rPr>
        <w:t>Legislation Act</w:t>
      </w:r>
      <w:r w:rsidRPr="00C3251F">
        <w:rPr>
          <w:rFonts w:ascii="Arial" w:hAnsi="Arial" w:cs="Arial"/>
        </w:rPr>
        <w:t xml:space="preserve"> means the </w:t>
      </w:r>
      <w:r w:rsidRPr="00C3251F">
        <w:rPr>
          <w:rFonts w:ascii="Arial" w:hAnsi="Arial" w:cs="Arial"/>
          <w:i/>
          <w:iCs/>
        </w:rPr>
        <w:t>Legislation Act 2003</w:t>
      </w:r>
    </w:p>
    <w:p w14:paraId="2F02EE20" w14:textId="77777777" w:rsidR="002666CD" w:rsidRPr="00C3251F" w:rsidRDefault="002666CD" w:rsidP="002666CD">
      <w:pPr>
        <w:pStyle w:val="ListParagraph"/>
        <w:rPr>
          <w:rFonts w:ascii="Arial" w:hAnsi="Arial" w:cs="Arial"/>
        </w:rPr>
      </w:pPr>
    </w:p>
    <w:p w14:paraId="718E5187" w14:textId="615E038E" w:rsidR="002666CD" w:rsidRPr="00C3251F" w:rsidRDefault="002666CD" w:rsidP="00573950">
      <w:pPr>
        <w:pStyle w:val="ListParagraph"/>
        <w:numPr>
          <w:ilvl w:val="0"/>
          <w:numId w:val="43"/>
        </w:numPr>
        <w:rPr>
          <w:rFonts w:ascii="Arial" w:hAnsi="Arial" w:cs="Arial"/>
        </w:rPr>
      </w:pPr>
      <w:r w:rsidRPr="00C3251F">
        <w:rPr>
          <w:rFonts w:ascii="Arial" w:hAnsi="Arial" w:cs="Arial"/>
          <w:b/>
          <w:bCs/>
        </w:rPr>
        <w:t>LEOMR</w:t>
      </w:r>
      <w:r w:rsidRPr="00C3251F">
        <w:rPr>
          <w:rFonts w:ascii="Arial" w:hAnsi="Arial" w:cs="Arial"/>
        </w:rPr>
        <w:t xml:space="preserve"> means the </w:t>
      </w:r>
      <w:r w:rsidRPr="00C3251F">
        <w:rPr>
          <w:rFonts w:ascii="Arial" w:hAnsi="Arial" w:cs="Arial"/>
          <w:i/>
          <w:iCs/>
        </w:rPr>
        <w:t>Legislation (Exemptions and Other Measures) Regulation 2015</w:t>
      </w:r>
    </w:p>
    <w:p w14:paraId="265A8683" w14:textId="77777777" w:rsidR="002666CD" w:rsidRPr="00C3251F" w:rsidRDefault="002666CD" w:rsidP="002666CD">
      <w:pPr>
        <w:pStyle w:val="ListParagraph"/>
        <w:rPr>
          <w:rFonts w:ascii="Arial" w:hAnsi="Arial" w:cs="Arial"/>
        </w:rPr>
      </w:pPr>
    </w:p>
    <w:p w14:paraId="23811075" w14:textId="2610303F" w:rsidR="002666CD" w:rsidRPr="00C3251F" w:rsidRDefault="002666CD" w:rsidP="00573950">
      <w:pPr>
        <w:pStyle w:val="ListParagraph"/>
        <w:numPr>
          <w:ilvl w:val="0"/>
          <w:numId w:val="43"/>
        </w:numPr>
        <w:rPr>
          <w:rFonts w:ascii="Arial" w:hAnsi="Arial" w:cs="Arial"/>
        </w:rPr>
      </w:pPr>
      <w:r w:rsidRPr="00C3251F">
        <w:rPr>
          <w:rFonts w:ascii="Arial" w:hAnsi="Arial" w:cs="Arial"/>
          <w:b/>
          <w:bCs/>
        </w:rPr>
        <w:t xml:space="preserve">NDIS </w:t>
      </w:r>
      <w:r w:rsidRPr="00C3251F">
        <w:rPr>
          <w:rFonts w:ascii="Arial" w:hAnsi="Arial" w:cs="Arial"/>
        </w:rPr>
        <w:t>means the National Disability Insurance Scheme</w:t>
      </w:r>
    </w:p>
    <w:p w14:paraId="69BC1ED0" w14:textId="77777777" w:rsidR="006875E5" w:rsidRPr="00C3251F" w:rsidRDefault="006875E5" w:rsidP="006875E5">
      <w:pPr>
        <w:pStyle w:val="ListParagraph"/>
        <w:rPr>
          <w:rFonts w:ascii="Arial" w:hAnsi="Arial" w:cs="Arial"/>
        </w:rPr>
      </w:pPr>
    </w:p>
    <w:p w14:paraId="5EFB4CBF" w14:textId="000E00B7" w:rsidR="006875E5" w:rsidRPr="00C3251F" w:rsidRDefault="006875E5" w:rsidP="00573950">
      <w:pPr>
        <w:pStyle w:val="ListParagraph"/>
        <w:numPr>
          <w:ilvl w:val="0"/>
          <w:numId w:val="43"/>
        </w:numPr>
        <w:rPr>
          <w:rFonts w:ascii="Arial" w:hAnsi="Arial" w:cs="Arial"/>
        </w:rPr>
      </w:pPr>
      <w:r w:rsidRPr="00C3251F">
        <w:rPr>
          <w:rFonts w:ascii="Arial" w:hAnsi="Arial" w:cs="Arial"/>
          <w:b/>
          <w:bCs/>
        </w:rPr>
        <w:t>NDIS Review</w:t>
      </w:r>
      <w:r w:rsidRPr="00C3251F">
        <w:rPr>
          <w:rFonts w:ascii="Arial" w:hAnsi="Arial" w:cs="Arial"/>
        </w:rPr>
        <w:t xml:space="preserve"> means the 2023 Independent Review into the NDIS</w:t>
      </w:r>
    </w:p>
    <w:p w14:paraId="1267B82E" w14:textId="77777777" w:rsidR="002666CD" w:rsidRPr="00C3251F" w:rsidRDefault="002666CD" w:rsidP="002666CD">
      <w:pPr>
        <w:pStyle w:val="ListParagraph"/>
        <w:rPr>
          <w:rFonts w:ascii="Arial" w:hAnsi="Arial" w:cs="Arial"/>
        </w:rPr>
      </w:pPr>
    </w:p>
    <w:p w14:paraId="634452B4" w14:textId="2C5E8AE0" w:rsidR="002666CD" w:rsidRPr="00C3251F" w:rsidRDefault="002666CD" w:rsidP="00573950">
      <w:pPr>
        <w:pStyle w:val="ListParagraph"/>
        <w:numPr>
          <w:ilvl w:val="0"/>
          <w:numId w:val="43"/>
        </w:numPr>
        <w:rPr>
          <w:rFonts w:ascii="Arial" w:hAnsi="Arial" w:cs="Arial"/>
        </w:rPr>
      </w:pPr>
      <w:r w:rsidRPr="00C3251F">
        <w:rPr>
          <w:rFonts w:ascii="Arial" w:hAnsi="Arial" w:cs="Arial"/>
          <w:b/>
          <w:bCs/>
        </w:rPr>
        <w:t>NDIS rules</w:t>
      </w:r>
      <w:r w:rsidRPr="00C3251F">
        <w:rPr>
          <w:rFonts w:ascii="Arial" w:hAnsi="Arial" w:cs="Arial"/>
        </w:rPr>
        <w:t xml:space="preserve"> </w:t>
      </w:r>
      <w:proofErr w:type="gramStart"/>
      <w:r w:rsidRPr="00C3251F">
        <w:rPr>
          <w:rFonts w:ascii="Arial" w:hAnsi="Arial" w:cs="Arial"/>
        </w:rPr>
        <w:t>means</w:t>
      </w:r>
      <w:proofErr w:type="gramEnd"/>
      <w:r w:rsidRPr="00C3251F">
        <w:rPr>
          <w:rFonts w:ascii="Arial" w:hAnsi="Arial" w:cs="Arial"/>
        </w:rPr>
        <w:t xml:space="preserve"> rules made under section 209 of the </w:t>
      </w:r>
      <w:r w:rsidRPr="00C3251F">
        <w:rPr>
          <w:rFonts w:ascii="Arial" w:hAnsi="Arial" w:cs="Arial"/>
          <w:i/>
          <w:iCs/>
        </w:rPr>
        <w:t>National Disability Insurance Scheme Act 2013</w:t>
      </w:r>
    </w:p>
    <w:p w14:paraId="16ADAAC0" w14:textId="77777777" w:rsidR="002666CD" w:rsidRPr="00C3251F" w:rsidRDefault="002666CD" w:rsidP="002666CD">
      <w:pPr>
        <w:pStyle w:val="ListParagraph"/>
        <w:rPr>
          <w:rFonts w:ascii="Arial" w:hAnsi="Arial" w:cs="Arial"/>
        </w:rPr>
      </w:pPr>
    </w:p>
    <w:p w14:paraId="3F7C17E6" w14:textId="27213912" w:rsidR="002666CD" w:rsidRPr="00C3251F" w:rsidRDefault="002666CD" w:rsidP="00573950">
      <w:pPr>
        <w:pStyle w:val="ListParagraph"/>
        <w:numPr>
          <w:ilvl w:val="0"/>
          <w:numId w:val="43"/>
        </w:numPr>
        <w:rPr>
          <w:rFonts w:ascii="Arial" w:hAnsi="Arial" w:cs="Arial"/>
        </w:rPr>
      </w:pPr>
      <w:r w:rsidRPr="00C3251F">
        <w:rPr>
          <w:rFonts w:ascii="Arial" w:hAnsi="Arial" w:cs="Arial"/>
          <w:b/>
          <w:bCs/>
        </w:rPr>
        <w:t>Scheme</w:t>
      </w:r>
      <w:r w:rsidRPr="00C3251F">
        <w:rPr>
          <w:rFonts w:ascii="Arial" w:hAnsi="Arial" w:cs="Arial"/>
        </w:rPr>
        <w:t xml:space="preserve"> means the National Disability Insurance Scheme</w:t>
      </w:r>
    </w:p>
    <w:p w14:paraId="083E36B5" w14:textId="77777777" w:rsidR="002666CD" w:rsidRPr="00C3251F" w:rsidRDefault="002666CD" w:rsidP="002666CD">
      <w:pPr>
        <w:pStyle w:val="ListParagraph"/>
        <w:rPr>
          <w:rFonts w:ascii="Arial" w:hAnsi="Arial" w:cs="Arial"/>
        </w:rPr>
      </w:pPr>
    </w:p>
    <w:p w14:paraId="3CBEAC33" w14:textId="4BCE2D4F" w:rsidR="005F1B61" w:rsidRPr="00C3251F" w:rsidRDefault="002666CD" w:rsidP="005F1B61">
      <w:pPr>
        <w:pStyle w:val="ListParagraph"/>
        <w:numPr>
          <w:ilvl w:val="0"/>
          <w:numId w:val="43"/>
        </w:numPr>
        <w:rPr>
          <w:rFonts w:ascii="Arial" w:hAnsi="Arial" w:cs="Arial"/>
        </w:rPr>
      </w:pPr>
      <w:r w:rsidRPr="00C3251F">
        <w:rPr>
          <w:rFonts w:ascii="Arial" w:hAnsi="Arial" w:cs="Arial"/>
          <w:b/>
          <w:bCs/>
        </w:rPr>
        <w:t>SES</w:t>
      </w:r>
      <w:r w:rsidRPr="00C3251F">
        <w:rPr>
          <w:rFonts w:ascii="Arial" w:hAnsi="Arial" w:cs="Arial"/>
        </w:rPr>
        <w:t xml:space="preserve"> means the Senior Executive Service established under section 35 of the </w:t>
      </w:r>
      <w:r w:rsidRPr="00C3251F">
        <w:rPr>
          <w:rFonts w:ascii="Arial" w:hAnsi="Arial" w:cs="Arial"/>
          <w:i/>
          <w:iCs/>
        </w:rPr>
        <w:t>Public Service Act 1999</w:t>
      </w:r>
    </w:p>
    <w:p w14:paraId="5F5D3F4A" w14:textId="77777777" w:rsidR="005F1B61" w:rsidRPr="00C3251F" w:rsidRDefault="005F1B61" w:rsidP="005F1B61">
      <w:pPr>
        <w:rPr>
          <w:rFonts w:ascii="Arial" w:hAnsi="Arial" w:cs="Arial"/>
        </w:rPr>
      </w:pPr>
    </w:p>
    <w:p w14:paraId="44215AAB" w14:textId="77777777" w:rsidR="002A58B8" w:rsidRDefault="002A58B8">
      <w:pPr>
        <w:rPr>
          <w:rFonts w:ascii="Arial" w:hAnsi="Arial" w:cs="Arial"/>
          <w:b/>
          <w:bCs/>
        </w:rPr>
      </w:pPr>
      <w:r>
        <w:rPr>
          <w:rFonts w:ascii="Arial" w:hAnsi="Arial" w:cs="Arial"/>
        </w:rPr>
        <w:br w:type="page"/>
      </w:r>
    </w:p>
    <w:p w14:paraId="3879F76C" w14:textId="7E6A03D1" w:rsidR="00A26EFE" w:rsidRPr="004962FE" w:rsidRDefault="2D46FDCD" w:rsidP="004962FE">
      <w:pPr>
        <w:pStyle w:val="Heading1"/>
      </w:pPr>
      <w:r w:rsidRPr="004962FE">
        <w:lastRenderedPageBreak/>
        <w:t>NOTES ON CLAUSES</w:t>
      </w:r>
    </w:p>
    <w:p w14:paraId="06D303AA" w14:textId="7E47FF26" w:rsidR="00AC7531" w:rsidRPr="00C3251F" w:rsidRDefault="2D46FDCD" w:rsidP="005F1B61">
      <w:pPr>
        <w:spacing w:after="200" w:line="259" w:lineRule="auto"/>
        <w:jc w:val="both"/>
        <w:rPr>
          <w:rFonts w:ascii="Arial" w:hAnsi="Arial" w:cs="Arial"/>
          <w:i/>
        </w:rPr>
      </w:pPr>
      <w:r w:rsidRPr="00C3251F">
        <w:rPr>
          <w:rFonts w:ascii="Arial" w:hAnsi="Arial" w:cs="Arial"/>
          <w:b/>
          <w:bCs/>
        </w:rPr>
        <w:t xml:space="preserve">Section 1 </w:t>
      </w:r>
      <w:r w:rsidRPr="00C3251F">
        <w:rPr>
          <w:rFonts w:ascii="Arial" w:hAnsi="Arial" w:cs="Arial"/>
        </w:rPr>
        <w:t xml:space="preserve">sets out how the new Act is to be cited – that is, as the </w:t>
      </w:r>
      <w:r w:rsidRPr="00C3251F">
        <w:rPr>
          <w:rFonts w:ascii="Arial" w:hAnsi="Arial" w:cs="Arial"/>
          <w:i/>
          <w:iCs/>
        </w:rPr>
        <w:t xml:space="preserve">National Disability Insurance Scheme Amendment (Getting the NDIS Back on Track </w:t>
      </w:r>
      <w:r w:rsidR="00490DFB" w:rsidRPr="00C3251F">
        <w:rPr>
          <w:rFonts w:ascii="Arial" w:hAnsi="Arial" w:cs="Arial"/>
          <w:i/>
          <w:iCs/>
        </w:rPr>
        <w:t xml:space="preserve">– </w:t>
      </w:r>
      <w:r w:rsidRPr="00C3251F">
        <w:rPr>
          <w:rFonts w:ascii="Arial" w:hAnsi="Arial" w:cs="Arial"/>
          <w:i/>
          <w:iCs/>
        </w:rPr>
        <w:t>No. 1) Act 2024.</w:t>
      </w:r>
    </w:p>
    <w:p w14:paraId="570C5D32" w14:textId="3F2C384A" w:rsidR="00A26EFE" w:rsidRPr="00C3251F" w:rsidRDefault="2D46FDCD" w:rsidP="005F1B61">
      <w:pPr>
        <w:spacing w:after="200" w:line="259" w:lineRule="auto"/>
        <w:jc w:val="both"/>
        <w:rPr>
          <w:rFonts w:ascii="Arial" w:hAnsi="Arial" w:cs="Arial"/>
        </w:rPr>
      </w:pPr>
      <w:r w:rsidRPr="00C3251F">
        <w:rPr>
          <w:rFonts w:ascii="Arial" w:hAnsi="Arial" w:cs="Arial"/>
          <w:b/>
          <w:bCs/>
        </w:rPr>
        <w:t xml:space="preserve">Section 2 </w:t>
      </w:r>
      <w:r w:rsidRPr="00C3251F">
        <w:rPr>
          <w:rFonts w:ascii="Arial" w:hAnsi="Arial" w:cs="Arial"/>
        </w:rPr>
        <w:t xml:space="preserve">provides a table setting out </w:t>
      </w:r>
      <w:r w:rsidR="00187118" w:rsidRPr="00C3251F">
        <w:rPr>
          <w:rFonts w:ascii="Arial" w:hAnsi="Arial" w:cs="Arial"/>
        </w:rPr>
        <w:t xml:space="preserve">the commencement of the new Act. The </w:t>
      </w:r>
      <w:r w:rsidR="00633FA1">
        <w:rPr>
          <w:rFonts w:ascii="Arial" w:hAnsi="Arial" w:cs="Arial"/>
        </w:rPr>
        <w:t>w</w:t>
      </w:r>
      <w:r w:rsidR="00187118" w:rsidRPr="00C3251F">
        <w:rPr>
          <w:rFonts w:ascii="Arial" w:hAnsi="Arial" w:cs="Arial"/>
        </w:rPr>
        <w:t>hole of the Act will commence on the 28</w:t>
      </w:r>
      <w:r w:rsidR="00187118" w:rsidRPr="00C3251F">
        <w:rPr>
          <w:rFonts w:ascii="Arial" w:hAnsi="Arial" w:cs="Arial"/>
          <w:vertAlign w:val="superscript"/>
        </w:rPr>
        <w:t>th</w:t>
      </w:r>
      <w:r w:rsidR="00187118" w:rsidRPr="00C3251F">
        <w:rPr>
          <w:rFonts w:ascii="Arial" w:hAnsi="Arial" w:cs="Arial"/>
        </w:rPr>
        <w:t xml:space="preserve"> day after the Act receive</w:t>
      </w:r>
      <w:r w:rsidR="00633FA1">
        <w:rPr>
          <w:rFonts w:ascii="Arial" w:hAnsi="Arial" w:cs="Arial"/>
        </w:rPr>
        <w:t>s</w:t>
      </w:r>
      <w:r w:rsidR="00187118" w:rsidRPr="00C3251F">
        <w:rPr>
          <w:rFonts w:ascii="Arial" w:hAnsi="Arial" w:cs="Arial"/>
        </w:rPr>
        <w:t xml:space="preserve"> the Royal Assent.</w:t>
      </w:r>
    </w:p>
    <w:p w14:paraId="3B3C4A48" w14:textId="5EB53F0A" w:rsidR="00DC5371" w:rsidRPr="00C3251F" w:rsidRDefault="2D46FDCD" w:rsidP="005F1B61">
      <w:pPr>
        <w:spacing w:after="200" w:line="259" w:lineRule="auto"/>
        <w:jc w:val="both"/>
        <w:rPr>
          <w:rFonts w:ascii="Arial" w:hAnsi="Arial" w:cs="Arial"/>
        </w:rPr>
        <w:sectPr w:rsidR="00DC5371" w:rsidRPr="00C3251F" w:rsidSect="00176F1E">
          <w:headerReference w:type="default" r:id="rId15"/>
          <w:footerReference w:type="default" r:id="rId16"/>
          <w:pgSz w:w="11906" w:h="16838"/>
          <w:pgMar w:top="1440" w:right="1440" w:bottom="1440" w:left="1440" w:header="708" w:footer="708" w:gutter="0"/>
          <w:pgNumType w:start="1"/>
          <w:cols w:space="708"/>
          <w:docGrid w:linePitch="360"/>
        </w:sectPr>
      </w:pPr>
      <w:r w:rsidRPr="00C3251F">
        <w:rPr>
          <w:rFonts w:ascii="Arial" w:hAnsi="Arial" w:cs="Arial"/>
          <w:b/>
          <w:bCs/>
        </w:rPr>
        <w:t xml:space="preserve">Section 3 </w:t>
      </w:r>
      <w:r w:rsidRPr="00C3251F">
        <w:rPr>
          <w:rFonts w:ascii="Arial" w:hAnsi="Arial" w:cs="Arial"/>
        </w:rPr>
        <w:t>provides that legislation that is specified in a Schedule is amended or repealed as set out in that Schedule, and any other item in a Schedule has effect according to its terms.</w:t>
      </w:r>
    </w:p>
    <w:p w14:paraId="5E0088F2" w14:textId="703C5FA0" w:rsidR="00A26EFE" w:rsidRPr="00C3251F" w:rsidRDefault="002A58B8" w:rsidP="00820EEE">
      <w:pPr>
        <w:pStyle w:val="Heading1"/>
        <w:rPr>
          <w:i/>
          <w:iCs/>
        </w:rPr>
      </w:pPr>
      <w:r w:rsidRPr="00C3251F">
        <w:t>SCHEDULE 1 – AMENDMENTS</w:t>
      </w:r>
    </w:p>
    <w:p w14:paraId="23EAF947" w14:textId="77777777" w:rsidR="009D343B" w:rsidRPr="00C3251F" w:rsidRDefault="009D343B" w:rsidP="00330F62">
      <w:pPr>
        <w:jc w:val="both"/>
        <w:rPr>
          <w:rFonts w:ascii="Arial" w:hAnsi="Arial" w:cs="Arial"/>
        </w:rPr>
      </w:pPr>
    </w:p>
    <w:p w14:paraId="10A91194" w14:textId="780E4C7D" w:rsidR="00CC47F4" w:rsidRPr="00C3251F" w:rsidRDefault="00CC47F4" w:rsidP="004A0F33">
      <w:pPr>
        <w:pStyle w:val="Heading2"/>
      </w:pPr>
      <w:r w:rsidRPr="00C3251F">
        <w:t>Summary</w:t>
      </w:r>
    </w:p>
    <w:p w14:paraId="1346E8A7" w14:textId="77777777" w:rsidR="00577BCD" w:rsidRPr="00C3251F" w:rsidRDefault="00577BCD" w:rsidP="009E7077">
      <w:pPr>
        <w:jc w:val="both"/>
        <w:rPr>
          <w:rFonts w:ascii="Arial" w:hAnsi="Arial" w:cs="Arial"/>
        </w:rPr>
      </w:pPr>
    </w:p>
    <w:p w14:paraId="764F8A8D" w14:textId="2CA2FDEA" w:rsidR="00577BCD" w:rsidRPr="00C3251F" w:rsidRDefault="00577BCD" w:rsidP="002A58B8">
      <w:pPr>
        <w:spacing w:line="259" w:lineRule="auto"/>
        <w:jc w:val="both"/>
        <w:rPr>
          <w:rFonts w:ascii="Arial" w:hAnsi="Arial" w:cs="Arial"/>
        </w:rPr>
      </w:pPr>
      <w:r w:rsidRPr="00C3251F">
        <w:rPr>
          <w:rFonts w:ascii="Arial" w:hAnsi="Arial" w:cs="Arial"/>
        </w:rPr>
        <w:t>Schedule 1 sets out the new definition of NDIS supports; the process for reassessment of participant status; provision for participants to transition to a new framework plan; provision for new framework plans that include a flexible budget and budget for stated supports; old framework plans to have total funding amount; updates to circumstances in which the Agency will manage funds; specification of the requirement that participants spend money only on NDIS supports and in accordance with their plan; and exemptions for NDIS rules from sunsetting.</w:t>
      </w:r>
    </w:p>
    <w:p w14:paraId="2E8F8D22" w14:textId="77777777" w:rsidR="00CC47F4" w:rsidRPr="00C3251F" w:rsidRDefault="00CC47F4" w:rsidP="002A58B8">
      <w:pPr>
        <w:spacing w:line="259" w:lineRule="auto"/>
        <w:jc w:val="both"/>
        <w:rPr>
          <w:rFonts w:ascii="Arial" w:hAnsi="Arial" w:cs="Arial"/>
          <w:b/>
          <w:bCs/>
        </w:rPr>
      </w:pPr>
    </w:p>
    <w:p w14:paraId="52DE9BD0" w14:textId="6E5E8C75" w:rsidR="00CC47F4" w:rsidRPr="004A0F33" w:rsidRDefault="00CC47F4" w:rsidP="004A0F33">
      <w:pPr>
        <w:pStyle w:val="Heading2"/>
      </w:pPr>
      <w:r w:rsidRPr="004A0F33">
        <w:t>Background</w:t>
      </w:r>
    </w:p>
    <w:p w14:paraId="0D658755" w14:textId="77777777" w:rsidR="00072654" w:rsidRPr="00C3251F" w:rsidRDefault="00072654" w:rsidP="002A58B8">
      <w:pPr>
        <w:spacing w:line="259" w:lineRule="auto"/>
        <w:jc w:val="both"/>
        <w:rPr>
          <w:rFonts w:ascii="Arial" w:hAnsi="Arial" w:cs="Arial"/>
        </w:rPr>
      </w:pPr>
    </w:p>
    <w:p w14:paraId="104F93EA" w14:textId="28F52DF4" w:rsidR="00873019" w:rsidRPr="00C3251F" w:rsidRDefault="00072654" w:rsidP="002A58B8">
      <w:pPr>
        <w:spacing w:line="259" w:lineRule="auto"/>
        <w:jc w:val="both"/>
        <w:rPr>
          <w:rFonts w:ascii="Arial" w:hAnsi="Arial" w:cs="Arial"/>
        </w:rPr>
      </w:pPr>
      <w:r w:rsidRPr="00C3251F">
        <w:rPr>
          <w:rFonts w:ascii="Arial" w:hAnsi="Arial" w:cs="Arial"/>
        </w:rPr>
        <w:t xml:space="preserve">The NDIS Review recommended a range of changes to the participant experience </w:t>
      </w:r>
      <w:r w:rsidR="00702245" w:rsidRPr="00C3251F">
        <w:rPr>
          <w:rFonts w:ascii="Arial" w:hAnsi="Arial" w:cs="Arial"/>
        </w:rPr>
        <w:t>to provide a fairer and more consistent pathway for participants</w:t>
      </w:r>
      <w:r w:rsidR="00173855" w:rsidRPr="00C3251F">
        <w:rPr>
          <w:rFonts w:ascii="Arial" w:hAnsi="Arial" w:cs="Arial"/>
        </w:rPr>
        <w:t>.</w:t>
      </w:r>
      <w:r w:rsidRPr="00C3251F">
        <w:rPr>
          <w:rFonts w:ascii="Arial" w:hAnsi="Arial" w:cs="Arial"/>
        </w:rPr>
        <w:t xml:space="preserve"> </w:t>
      </w:r>
      <w:r w:rsidR="00873019" w:rsidRPr="00C3251F">
        <w:rPr>
          <w:rFonts w:ascii="Arial" w:hAnsi="Arial" w:cs="Arial"/>
        </w:rPr>
        <w:t xml:space="preserve">One of the major changes proposed by the NDIS Review </w:t>
      </w:r>
      <w:r w:rsidR="00173855" w:rsidRPr="00C3251F">
        <w:rPr>
          <w:rFonts w:ascii="Arial" w:hAnsi="Arial" w:cs="Arial"/>
        </w:rPr>
        <w:t>was</w:t>
      </w:r>
      <w:r w:rsidR="00873019" w:rsidRPr="00C3251F">
        <w:rPr>
          <w:rFonts w:ascii="Arial" w:hAnsi="Arial" w:cs="Arial"/>
        </w:rPr>
        <w:t xml:space="preserve"> to change the basis for setting a budget to a ‘whole-of-person’ level rather than for individual support items. The Review also recommended new needs assessment processes to set budgets and a ‘trust-based approach’, with a focus on providing guidance and support to participants.  </w:t>
      </w:r>
    </w:p>
    <w:p w14:paraId="21C458AD" w14:textId="57EA2F9A" w:rsidR="00154EBD" w:rsidRPr="00C3251F" w:rsidRDefault="00154EBD" w:rsidP="009E7077">
      <w:pPr>
        <w:jc w:val="both"/>
        <w:rPr>
          <w:rFonts w:ascii="Arial" w:hAnsi="Arial" w:cs="Arial"/>
        </w:rPr>
      </w:pPr>
    </w:p>
    <w:p w14:paraId="3AF180FF" w14:textId="77777777" w:rsidR="00CC47F4" w:rsidRPr="00C3251F" w:rsidRDefault="00CC47F4" w:rsidP="00CC47F4">
      <w:pPr>
        <w:jc w:val="center"/>
        <w:rPr>
          <w:rFonts w:ascii="Arial" w:hAnsi="Arial" w:cs="Arial"/>
          <w:i/>
          <w:szCs w:val="22"/>
        </w:rPr>
      </w:pPr>
    </w:p>
    <w:p w14:paraId="56AB9406" w14:textId="48BDA650" w:rsidR="00A26EFE" w:rsidRPr="001B35B7" w:rsidRDefault="2D46FDCD" w:rsidP="001B35B7">
      <w:pPr>
        <w:pStyle w:val="Heading2"/>
      </w:pPr>
      <w:r w:rsidRPr="00C3251F">
        <w:t>Explanation of the changes</w:t>
      </w:r>
    </w:p>
    <w:p w14:paraId="1E22EA04" w14:textId="18A55866" w:rsidR="00A26EFE" w:rsidRPr="00C3251F" w:rsidRDefault="2D46FDCD" w:rsidP="001B35B7">
      <w:pPr>
        <w:pStyle w:val="Heading3"/>
      </w:pPr>
      <w:r w:rsidRPr="00C3251F">
        <w:lastRenderedPageBreak/>
        <w:t>Part 1—Amendments</w:t>
      </w:r>
    </w:p>
    <w:p w14:paraId="7EE6ED65" w14:textId="37E8A688" w:rsidR="00AC7531" w:rsidRPr="00C3251F" w:rsidRDefault="2D46FDCD" w:rsidP="001114EF">
      <w:pPr>
        <w:pStyle w:val="Heading4-Legals"/>
      </w:pPr>
      <w:r w:rsidRPr="00C3251F">
        <w:t>Item</w:t>
      </w:r>
      <w:r w:rsidR="000E6984" w:rsidRPr="00C3251F">
        <w:t>s</w:t>
      </w:r>
      <w:r w:rsidRPr="00C3251F">
        <w:t xml:space="preserve"> 1</w:t>
      </w:r>
      <w:r w:rsidR="00E64706" w:rsidRPr="00C3251F">
        <w:t xml:space="preserve"> </w:t>
      </w:r>
      <w:r w:rsidR="000E6984" w:rsidRPr="00C3251F">
        <w:t xml:space="preserve">and 2 – Amendments to section 3 </w:t>
      </w:r>
    </w:p>
    <w:p w14:paraId="5D0E8BA0" w14:textId="25322F13" w:rsidR="00626D8F" w:rsidRPr="00C3251F" w:rsidRDefault="00626D8F" w:rsidP="005F1B61">
      <w:pPr>
        <w:spacing w:after="200" w:line="259" w:lineRule="auto"/>
        <w:jc w:val="both"/>
        <w:rPr>
          <w:rFonts w:ascii="Arial" w:hAnsi="Arial" w:cs="Arial"/>
        </w:rPr>
      </w:pPr>
      <w:r w:rsidRPr="00C3251F">
        <w:rPr>
          <w:rFonts w:ascii="Arial" w:hAnsi="Arial" w:cs="Arial"/>
        </w:rPr>
        <w:t>Section 3 sets out the objects of the Act. Current subparagraph (3)(3)(c)(</w:t>
      </w:r>
      <w:proofErr w:type="spellStart"/>
      <w:r w:rsidRPr="00C3251F">
        <w:rPr>
          <w:rFonts w:ascii="Arial" w:hAnsi="Arial" w:cs="Arial"/>
        </w:rPr>
        <w:t>i</w:t>
      </w:r>
      <w:proofErr w:type="spellEnd"/>
      <w:r w:rsidRPr="00C3251F">
        <w:rPr>
          <w:rFonts w:ascii="Arial" w:hAnsi="Arial" w:cs="Arial"/>
        </w:rPr>
        <w:t xml:space="preserve">) provides that in giving effect to the objects of the Act, regard is to be had to (among other things) the broad context of disability reform provided for in </w:t>
      </w:r>
      <w:r w:rsidR="00EC0EAA" w:rsidRPr="00C3251F">
        <w:rPr>
          <w:rFonts w:ascii="Arial" w:hAnsi="Arial" w:cs="Arial"/>
        </w:rPr>
        <w:t xml:space="preserve">the </w:t>
      </w:r>
      <w:r w:rsidR="00EC0EAA" w:rsidRPr="00C45091">
        <w:rPr>
          <w:rFonts w:ascii="Arial" w:hAnsi="Arial" w:cs="Arial"/>
          <w:i/>
          <w:iCs/>
        </w:rPr>
        <w:t>National Disability Strategy 2010-2020</w:t>
      </w:r>
      <w:r w:rsidR="00EC0EAA" w:rsidRPr="00C3251F">
        <w:rPr>
          <w:rFonts w:ascii="Arial" w:hAnsi="Arial" w:cs="Arial"/>
        </w:rPr>
        <w:t xml:space="preserve"> as endorsed by </w:t>
      </w:r>
      <w:r w:rsidR="2083E215" w:rsidRPr="00C3251F">
        <w:rPr>
          <w:rFonts w:ascii="Arial" w:hAnsi="Arial" w:cs="Arial"/>
        </w:rPr>
        <w:t>the then Council of Australian Governments (</w:t>
      </w:r>
      <w:r w:rsidR="00EC0EAA" w:rsidRPr="00C3251F">
        <w:rPr>
          <w:rFonts w:ascii="Arial" w:hAnsi="Arial" w:cs="Arial"/>
        </w:rPr>
        <w:t>COAG</w:t>
      </w:r>
      <w:r w:rsidR="2083E215" w:rsidRPr="00C3251F">
        <w:rPr>
          <w:rFonts w:ascii="Arial" w:hAnsi="Arial" w:cs="Arial"/>
        </w:rPr>
        <w:t>)</w:t>
      </w:r>
      <w:r w:rsidR="00EC0EAA" w:rsidRPr="00C3251F">
        <w:rPr>
          <w:rFonts w:ascii="Arial" w:hAnsi="Arial" w:cs="Arial"/>
        </w:rPr>
        <w:t xml:space="preserve"> on 13 February 2011 </w:t>
      </w:r>
      <w:r w:rsidR="000E6984" w:rsidRPr="00C3251F">
        <w:rPr>
          <w:rFonts w:ascii="Arial" w:hAnsi="Arial" w:cs="Arial"/>
        </w:rPr>
        <w:t>(2010-2020 Strategy)</w:t>
      </w:r>
      <w:r w:rsidRPr="00C3251F">
        <w:rPr>
          <w:rFonts w:ascii="Arial" w:hAnsi="Arial" w:cs="Arial"/>
        </w:rPr>
        <w:t xml:space="preserve">. </w:t>
      </w:r>
    </w:p>
    <w:p w14:paraId="1E7A92C5" w14:textId="77777777" w:rsidR="00614D0E" w:rsidRPr="00C3251F" w:rsidRDefault="05145834" w:rsidP="005F1B61">
      <w:pPr>
        <w:spacing w:after="200" w:line="259" w:lineRule="auto"/>
        <w:jc w:val="both"/>
        <w:rPr>
          <w:rFonts w:ascii="Arial" w:hAnsi="Arial" w:cs="Arial"/>
        </w:rPr>
      </w:pPr>
      <w:r w:rsidRPr="00C3251F">
        <w:rPr>
          <w:rFonts w:ascii="Arial" w:hAnsi="Arial" w:cs="Arial"/>
        </w:rPr>
        <w:t xml:space="preserve">The 2010-2020 Strategy was replaced by </w:t>
      </w:r>
      <w:r w:rsidRPr="00C45091">
        <w:rPr>
          <w:rFonts w:ascii="Arial" w:hAnsi="Arial" w:cs="Arial"/>
          <w:i/>
          <w:iCs/>
        </w:rPr>
        <w:t>Australia’s Disability Strategy 2021-2031</w:t>
      </w:r>
      <w:r w:rsidRPr="00C3251F">
        <w:rPr>
          <w:rFonts w:ascii="Arial" w:hAnsi="Arial" w:cs="Arial"/>
        </w:rPr>
        <w:t xml:space="preserve"> (2021-2031 Strategy) accessible at:  </w:t>
      </w:r>
    </w:p>
    <w:p w14:paraId="036DD4F7" w14:textId="775BF95E" w:rsidR="05145834" w:rsidRPr="00C3251F" w:rsidRDefault="00F1098A" w:rsidP="753F4DF1">
      <w:pPr>
        <w:spacing w:after="200"/>
        <w:jc w:val="both"/>
        <w:rPr>
          <w:rFonts w:ascii="Arial" w:hAnsi="Arial" w:cs="Arial"/>
        </w:rPr>
      </w:pPr>
      <w:proofErr w:type="gramStart"/>
      <w:r w:rsidRPr="00C3251F">
        <w:rPr>
          <w:rStyle w:val="Hyperlink"/>
          <w:rFonts w:ascii="Arial" w:eastAsia="Arial" w:hAnsi="Arial" w:cs="Arial"/>
        </w:rPr>
        <w:t>( https://www.disabilitygateway.gov.au/document/3106</w:t>
      </w:r>
      <w:proofErr w:type="gramEnd"/>
      <w:r w:rsidRPr="00C3251F">
        <w:rPr>
          <w:rStyle w:val="Hyperlink"/>
          <w:rFonts w:ascii="Arial" w:eastAsia="Arial" w:hAnsi="Arial" w:cs="Arial"/>
        </w:rPr>
        <w:t>).</w:t>
      </w:r>
    </w:p>
    <w:p w14:paraId="5FF0B3C4" w14:textId="52411AF4" w:rsidR="000E6984" w:rsidRPr="00C3251F" w:rsidRDefault="000E6984" w:rsidP="005F1B61">
      <w:pPr>
        <w:spacing w:after="200" w:line="259" w:lineRule="auto"/>
        <w:jc w:val="both"/>
        <w:rPr>
          <w:rFonts w:ascii="Arial" w:hAnsi="Arial" w:cs="Arial"/>
        </w:rPr>
      </w:pPr>
      <w:r w:rsidRPr="00C3251F">
        <w:rPr>
          <w:rFonts w:ascii="Arial" w:hAnsi="Arial" w:cs="Arial"/>
          <w:b/>
        </w:rPr>
        <w:t xml:space="preserve">Item 1 </w:t>
      </w:r>
      <w:r w:rsidR="00C45091">
        <w:rPr>
          <w:rFonts w:ascii="Arial" w:hAnsi="Arial" w:cs="Arial"/>
        </w:rPr>
        <w:t>amends subparagraph 3(3)(c)(</w:t>
      </w:r>
      <w:proofErr w:type="spellStart"/>
      <w:r w:rsidR="00C45091">
        <w:rPr>
          <w:rFonts w:ascii="Arial" w:hAnsi="Arial" w:cs="Arial"/>
        </w:rPr>
        <w:t>i</w:t>
      </w:r>
      <w:proofErr w:type="spellEnd"/>
      <w:r w:rsidR="00C45091">
        <w:rPr>
          <w:rFonts w:ascii="Arial" w:hAnsi="Arial" w:cs="Arial"/>
        </w:rPr>
        <w:t>) to substitute</w:t>
      </w:r>
      <w:r w:rsidR="00EC0EAA" w:rsidRPr="00C3251F">
        <w:rPr>
          <w:rFonts w:ascii="Arial" w:hAnsi="Arial" w:cs="Arial"/>
        </w:rPr>
        <w:t xml:space="preserve"> </w:t>
      </w:r>
      <w:r w:rsidRPr="00C3251F">
        <w:rPr>
          <w:rFonts w:ascii="Arial" w:hAnsi="Arial" w:cs="Arial"/>
        </w:rPr>
        <w:t>the</w:t>
      </w:r>
      <w:r w:rsidR="00626D8F" w:rsidRPr="00C3251F">
        <w:rPr>
          <w:rFonts w:ascii="Arial" w:hAnsi="Arial" w:cs="Arial"/>
        </w:rPr>
        <w:t xml:space="preserve"> requirement to have regard to</w:t>
      </w:r>
      <w:r w:rsidRPr="00C3251F">
        <w:rPr>
          <w:rFonts w:ascii="Arial" w:hAnsi="Arial" w:cs="Arial"/>
        </w:rPr>
        <w:t xml:space="preserve"> the 2010-2020 Strategy</w:t>
      </w:r>
      <w:r w:rsidR="00626D8F" w:rsidRPr="00C3251F">
        <w:rPr>
          <w:rFonts w:ascii="Arial" w:hAnsi="Arial" w:cs="Arial"/>
        </w:rPr>
        <w:t xml:space="preserve"> </w:t>
      </w:r>
      <w:r w:rsidRPr="00C3251F">
        <w:rPr>
          <w:rFonts w:ascii="Arial" w:hAnsi="Arial" w:cs="Arial"/>
        </w:rPr>
        <w:t>with a requirement to have regard to</w:t>
      </w:r>
      <w:r w:rsidR="00EC0EAA" w:rsidRPr="00C3251F">
        <w:rPr>
          <w:rFonts w:ascii="Arial" w:hAnsi="Arial" w:cs="Arial"/>
        </w:rPr>
        <w:t xml:space="preserve"> disability strategies agreed to by the Commonwealth and each host jurisdiction from time to time. </w:t>
      </w:r>
      <w:r w:rsidRPr="00C3251F">
        <w:rPr>
          <w:rFonts w:ascii="Arial" w:hAnsi="Arial" w:cs="Arial"/>
        </w:rPr>
        <w:t>This</w:t>
      </w:r>
      <w:r w:rsidR="00595EE8" w:rsidRPr="00C3251F">
        <w:rPr>
          <w:rFonts w:ascii="Arial" w:hAnsi="Arial" w:cs="Arial"/>
        </w:rPr>
        <w:t xml:space="preserve"> amendment</w:t>
      </w:r>
      <w:r w:rsidRPr="00C3251F">
        <w:rPr>
          <w:rFonts w:ascii="Arial" w:hAnsi="Arial" w:cs="Arial"/>
        </w:rPr>
        <w:t xml:space="preserve"> future</w:t>
      </w:r>
      <w:r w:rsidR="00971516">
        <w:rPr>
          <w:rFonts w:ascii="Arial" w:hAnsi="Arial" w:cs="Arial"/>
        </w:rPr>
        <w:t>-</w:t>
      </w:r>
      <w:r w:rsidRPr="00C3251F">
        <w:rPr>
          <w:rFonts w:ascii="Arial" w:hAnsi="Arial" w:cs="Arial"/>
        </w:rPr>
        <w:t>proofs the Act and ensures that regard is being had to the appropriate interjurisdictional agreement at any given time.</w:t>
      </w:r>
    </w:p>
    <w:p w14:paraId="1C541B75" w14:textId="6C7960E7" w:rsidR="00614D0E" w:rsidRPr="00C3251F" w:rsidRDefault="000E6984" w:rsidP="00C45091">
      <w:pPr>
        <w:spacing w:after="200"/>
        <w:jc w:val="both"/>
        <w:rPr>
          <w:rFonts w:ascii="Arial" w:hAnsi="Arial" w:cs="Arial"/>
        </w:rPr>
      </w:pPr>
      <w:r w:rsidRPr="00C3251F">
        <w:rPr>
          <w:rFonts w:ascii="Arial" w:hAnsi="Arial" w:cs="Arial"/>
          <w:b/>
        </w:rPr>
        <w:t xml:space="preserve">Item 2 </w:t>
      </w:r>
      <w:r w:rsidR="00EC0EAA" w:rsidRPr="00C3251F">
        <w:rPr>
          <w:rFonts w:ascii="Arial" w:hAnsi="Arial" w:cs="Arial"/>
        </w:rPr>
        <w:t xml:space="preserve">adds a note </w:t>
      </w:r>
      <w:r w:rsidRPr="00C3251F">
        <w:rPr>
          <w:rFonts w:ascii="Arial" w:hAnsi="Arial" w:cs="Arial"/>
        </w:rPr>
        <w:t>informing the reader that</w:t>
      </w:r>
      <w:r w:rsidR="00EC0EAA" w:rsidRPr="00C3251F" w:rsidDel="000E6984">
        <w:rPr>
          <w:rFonts w:ascii="Arial" w:hAnsi="Arial" w:cs="Arial"/>
        </w:rPr>
        <w:t xml:space="preserve"> </w:t>
      </w:r>
      <w:r w:rsidR="00EC0EAA" w:rsidRPr="00C3251F">
        <w:rPr>
          <w:rFonts w:ascii="Arial" w:hAnsi="Arial" w:cs="Arial"/>
        </w:rPr>
        <w:t xml:space="preserve">in 2024 the relevant strategy </w:t>
      </w:r>
      <w:r w:rsidRPr="00C3251F">
        <w:rPr>
          <w:rFonts w:ascii="Arial" w:hAnsi="Arial" w:cs="Arial"/>
        </w:rPr>
        <w:t>referred to in subparagraph 3(3)(c)(</w:t>
      </w:r>
      <w:proofErr w:type="spellStart"/>
      <w:r w:rsidRPr="00C3251F">
        <w:rPr>
          <w:rFonts w:ascii="Arial" w:hAnsi="Arial" w:cs="Arial"/>
        </w:rPr>
        <w:t>i</w:t>
      </w:r>
      <w:proofErr w:type="spellEnd"/>
      <w:r w:rsidRPr="00C3251F">
        <w:rPr>
          <w:rFonts w:ascii="Arial" w:hAnsi="Arial" w:cs="Arial"/>
        </w:rPr>
        <w:t>) is the 2021-2031 Strategy which is</w:t>
      </w:r>
      <w:r w:rsidR="00EC0EAA" w:rsidRPr="00C3251F" w:rsidDel="000E6984">
        <w:rPr>
          <w:rFonts w:ascii="Arial" w:hAnsi="Arial" w:cs="Arial"/>
        </w:rPr>
        <w:t xml:space="preserve"> </w:t>
      </w:r>
      <w:r w:rsidR="00EC0EAA" w:rsidRPr="00C3251F">
        <w:rPr>
          <w:rFonts w:ascii="Arial" w:hAnsi="Arial" w:cs="Arial"/>
        </w:rPr>
        <w:t xml:space="preserve">accessible </w:t>
      </w:r>
      <w:r w:rsidR="2083E215" w:rsidRPr="00C3251F">
        <w:rPr>
          <w:rFonts w:ascii="Arial" w:hAnsi="Arial" w:cs="Arial"/>
        </w:rPr>
        <w:t xml:space="preserve">at: </w:t>
      </w:r>
    </w:p>
    <w:p w14:paraId="6CA5B679" w14:textId="5F5D60B6" w:rsidR="05145834" w:rsidRPr="00C3251F" w:rsidRDefault="00614D0E" w:rsidP="753F4DF1">
      <w:pPr>
        <w:spacing w:after="200"/>
        <w:jc w:val="both"/>
        <w:rPr>
          <w:rFonts w:ascii="Arial" w:hAnsi="Arial" w:cs="Arial"/>
        </w:rPr>
      </w:pPr>
      <w:proofErr w:type="gramStart"/>
      <w:r w:rsidRPr="00C3251F">
        <w:rPr>
          <w:rStyle w:val="Hyperlink"/>
          <w:rFonts w:ascii="Arial" w:eastAsia="Arial" w:hAnsi="Arial" w:cs="Arial"/>
        </w:rPr>
        <w:t>( https://www.disabilitygateway.gov.au/document/3106</w:t>
      </w:r>
      <w:proofErr w:type="gramEnd"/>
      <w:r w:rsidRPr="00C3251F">
        <w:rPr>
          <w:rStyle w:val="Hyperlink"/>
          <w:rFonts w:ascii="Arial" w:eastAsia="Arial" w:hAnsi="Arial" w:cs="Arial"/>
        </w:rPr>
        <w:t>).</w:t>
      </w:r>
    </w:p>
    <w:p w14:paraId="44F97021" w14:textId="06D49914" w:rsidR="00030F7D" w:rsidRPr="001B35B7" w:rsidRDefault="00030F7D" w:rsidP="001114EF">
      <w:pPr>
        <w:pStyle w:val="Heading4-Legals"/>
      </w:pPr>
      <w:r w:rsidRPr="00C3251F">
        <w:t xml:space="preserve">Item </w:t>
      </w:r>
      <w:r w:rsidR="009C585D" w:rsidRPr="00C3251F">
        <w:t>3</w:t>
      </w:r>
      <w:r w:rsidRPr="00C3251F">
        <w:t xml:space="preserve"> </w:t>
      </w:r>
      <w:r w:rsidR="00626D8F" w:rsidRPr="00C3251F">
        <w:t>–</w:t>
      </w:r>
      <w:r w:rsidRPr="00C3251F">
        <w:t xml:space="preserve"> Section 8 (paragraph (c) of the paragraph beginning </w:t>
      </w:r>
      <w:r w:rsidR="00C45091">
        <w:t>‘</w:t>
      </w:r>
      <w:r w:rsidRPr="00C3251F">
        <w:t>The National Disability Insurance Scheme comprises</w:t>
      </w:r>
      <w:r w:rsidR="00C45091">
        <w:t>’</w:t>
      </w:r>
      <w:r w:rsidRPr="00C3251F">
        <w:t>)</w:t>
      </w:r>
    </w:p>
    <w:p w14:paraId="25E0DE62" w14:textId="384EBCCE" w:rsidR="00626D8F" w:rsidRPr="00C3251F" w:rsidRDefault="00626D8F" w:rsidP="005F1B61">
      <w:pPr>
        <w:spacing w:after="200" w:line="259" w:lineRule="auto"/>
        <w:jc w:val="both"/>
        <w:rPr>
          <w:rFonts w:ascii="Arial" w:hAnsi="Arial" w:cs="Arial"/>
        </w:rPr>
      </w:pPr>
      <w:r w:rsidRPr="00C3251F">
        <w:rPr>
          <w:rFonts w:ascii="Arial" w:hAnsi="Arial" w:cs="Arial"/>
        </w:rPr>
        <w:t xml:space="preserve">Section 8 provides a simplified outline of the Act. This item omits </w:t>
      </w:r>
      <w:r w:rsidR="008C323F" w:rsidRPr="00C3251F">
        <w:rPr>
          <w:rFonts w:ascii="Arial" w:hAnsi="Arial" w:cs="Arial"/>
        </w:rPr>
        <w:t>paragraph </w:t>
      </w:r>
      <w:r w:rsidRPr="00C3251F">
        <w:rPr>
          <w:rFonts w:ascii="Arial" w:hAnsi="Arial" w:cs="Arial"/>
        </w:rPr>
        <w:t xml:space="preserve">(c) of the first paragraph and replaces it with a new paragraph. The current </w:t>
      </w:r>
      <w:r w:rsidR="008C323F" w:rsidRPr="00C3251F">
        <w:rPr>
          <w:rFonts w:ascii="Arial" w:hAnsi="Arial" w:cs="Arial"/>
        </w:rPr>
        <w:t>paragraph </w:t>
      </w:r>
      <w:r w:rsidRPr="00C3251F">
        <w:rPr>
          <w:rFonts w:ascii="Arial" w:hAnsi="Arial" w:cs="Arial"/>
        </w:rPr>
        <w:t>(c) explains that the NDIS comprises of (among</w:t>
      </w:r>
      <w:r w:rsidR="008C323F" w:rsidRPr="00C3251F">
        <w:rPr>
          <w:rFonts w:ascii="Arial" w:hAnsi="Arial" w:cs="Arial"/>
        </w:rPr>
        <w:t>st</w:t>
      </w:r>
      <w:r w:rsidRPr="00C3251F">
        <w:rPr>
          <w:rFonts w:ascii="Arial" w:hAnsi="Arial" w:cs="Arial"/>
        </w:rPr>
        <w:t xml:space="preserve"> other things) individual plans under which reasonable and necessary supports are provided to people with disability. </w:t>
      </w:r>
    </w:p>
    <w:p w14:paraId="5E8650F4" w14:textId="5016D983" w:rsidR="00030F7D" w:rsidRPr="00C3251F" w:rsidRDefault="00626D8F" w:rsidP="005F1B61">
      <w:pPr>
        <w:spacing w:after="200" w:line="259" w:lineRule="auto"/>
        <w:jc w:val="both"/>
        <w:rPr>
          <w:rFonts w:ascii="Arial" w:hAnsi="Arial" w:cs="Arial"/>
        </w:rPr>
      </w:pPr>
      <w:r w:rsidRPr="00C3251F">
        <w:rPr>
          <w:rFonts w:ascii="Arial" w:hAnsi="Arial" w:cs="Arial"/>
        </w:rPr>
        <w:t xml:space="preserve">The new paragraph (c) </w:t>
      </w:r>
      <w:r w:rsidR="00103192" w:rsidRPr="00C3251F">
        <w:rPr>
          <w:rFonts w:ascii="Arial" w:hAnsi="Arial" w:cs="Arial"/>
        </w:rPr>
        <w:t xml:space="preserve">inserts a reference to </w:t>
      </w:r>
      <w:r w:rsidRPr="00C3251F">
        <w:rPr>
          <w:rFonts w:ascii="Arial" w:hAnsi="Arial" w:cs="Arial"/>
        </w:rPr>
        <w:t>NDIS supports</w:t>
      </w:r>
      <w:r w:rsidR="00103192" w:rsidRPr="00C3251F">
        <w:rPr>
          <w:rFonts w:ascii="Arial" w:hAnsi="Arial" w:cs="Arial"/>
        </w:rPr>
        <w:t xml:space="preserve"> (rather than reasonable and necessary supports), which </w:t>
      </w:r>
      <w:r w:rsidRPr="00C3251F">
        <w:rPr>
          <w:rFonts w:ascii="Arial" w:hAnsi="Arial" w:cs="Arial"/>
        </w:rPr>
        <w:t xml:space="preserve">reflects the creation of new framework plans that </w:t>
      </w:r>
      <w:r w:rsidR="00CF6E19">
        <w:rPr>
          <w:rFonts w:ascii="Arial" w:hAnsi="Arial" w:cs="Arial"/>
        </w:rPr>
        <w:t>will</w:t>
      </w:r>
      <w:r w:rsidRPr="00C3251F">
        <w:rPr>
          <w:rFonts w:ascii="Arial" w:hAnsi="Arial" w:cs="Arial"/>
        </w:rPr>
        <w:t xml:space="preserve"> </w:t>
      </w:r>
      <w:r w:rsidR="00411176">
        <w:rPr>
          <w:rFonts w:ascii="Arial" w:hAnsi="Arial" w:cs="Arial"/>
        </w:rPr>
        <w:t>include</w:t>
      </w:r>
      <w:r w:rsidR="00411176" w:rsidRPr="00C3251F">
        <w:rPr>
          <w:rFonts w:ascii="Arial" w:hAnsi="Arial" w:cs="Arial"/>
        </w:rPr>
        <w:t xml:space="preserve"> </w:t>
      </w:r>
      <w:r w:rsidRPr="00C3251F">
        <w:rPr>
          <w:rFonts w:ascii="Arial" w:hAnsi="Arial" w:cs="Arial"/>
        </w:rPr>
        <w:t>reasonable and necessary budgets</w:t>
      </w:r>
      <w:r w:rsidR="00CF6E19">
        <w:rPr>
          <w:rFonts w:ascii="Arial" w:hAnsi="Arial" w:cs="Arial"/>
        </w:rPr>
        <w:t xml:space="preserve"> instead of line by line reasonable and necessary supports</w:t>
      </w:r>
      <w:r w:rsidRPr="00C3251F">
        <w:rPr>
          <w:rFonts w:ascii="Arial" w:hAnsi="Arial" w:cs="Arial"/>
        </w:rPr>
        <w:t xml:space="preserve">. It also reflects the new concept of ‘NDIS supports’ (see </w:t>
      </w:r>
      <w:r w:rsidRPr="00C3251F">
        <w:rPr>
          <w:rFonts w:ascii="Arial" w:hAnsi="Arial" w:cs="Arial"/>
          <w:b/>
        </w:rPr>
        <w:t xml:space="preserve">item </w:t>
      </w:r>
      <w:r w:rsidR="006F6873" w:rsidRPr="00C3251F">
        <w:rPr>
          <w:rFonts w:ascii="Arial" w:hAnsi="Arial" w:cs="Arial"/>
          <w:b/>
          <w:bCs/>
        </w:rPr>
        <w:t>14</w:t>
      </w:r>
      <w:r w:rsidRPr="00C3251F">
        <w:rPr>
          <w:rFonts w:ascii="Arial" w:hAnsi="Arial" w:cs="Arial"/>
        </w:rPr>
        <w:t xml:space="preserve">). </w:t>
      </w:r>
    </w:p>
    <w:p w14:paraId="177313B3" w14:textId="5C1CD733" w:rsidR="00030F7D" w:rsidRPr="00C3251F" w:rsidRDefault="00F60C28" w:rsidP="753F4DF1">
      <w:pPr>
        <w:spacing w:after="200"/>
        <w:jc w:val="both"/>
        <w:rPr>
          <w:rFonts w:ascii="Arial" w:hAnsi="Arial" w:cs="Arial"/>
          <w:i/>
        </w:rPr>
      </w:pPr>
      <w:r w:rsidRPr="00C3251F">
        <w:rPr>
          <w:rFonts w:ascii="Arial" w:hAnsi="Arial" w:cs="Arial"/>
          <w:i/>
          <w:iCs/>
        </w:rPr>
        <w:t>Amendments to definitions</w:t>
      </w:r>
    </w:p>
    <w:p w14:paraId="07619F08" w14:textId="5C2EA225" w:rsidR="00030F7D" w:rsidRPr="001B35B7" w:rsidRDefault="00030F7D" w:rsidP="001114EF">
      <w:pPr>
        <w:pStyle w:val="Heading4-Legals"/>
      </w:pPr>
      <w:r w:rsidRPr="00C3251F">
        <w:t xml:space="preserve">Items </w:t>
      </w:r>
      <w:r w:rsidR="009C585D" w:rsidRPr="00C3251F">
        <w:t xml:space="preserve">4 </w:t>
      </w:r>
      <w:r w:rsidRPr="00C3251F">
        <w:t xml:space="preserve">to 13 </w:t>
      </w:r>
      <w:r w:rsidR="00490DFB" w:rsidRPr="00C3251F">
        <w:t>–</w:t>
      </w:r>
      <w:r w:rsidRPr="00C3251F">
        <w:t xml:space="preserve"> Section 9 </w:t>
      </w:r>
    </w:p>
    <w:p w14:paraId="421579C4" w14:textId="5EF78984" w:rsidR="00595EE8" w:rsidRPr="00C3251F" w:rsidRDefault="00030F7D" w:rsidP="005F1B61">
      <w:pPr>
        <w:spacing w:after="200" w:line="259" w:lineRule="auto"/>
        <w:jc w:val="both"/>
        <w:rPr>
          <w:rFonts w:ascii="Arial" w:hAnsi="Arial" w:cs="Arial"/>
        </w:rPr>
      </w:pPr>
      <w:r w:rsidRPr="00C3251F">
        <w:rPr>
          <w:rFonts w:ascii="Arial" w:hAnsi="Arial" w:cs="Arial"/>
        </w:rPr>
        <w:t>Th</w:t>
      </w:r>
      <w:r w:rsidR="00F60C28" w:rsidRPr="00C3251F">
        <w:rPr>
          <w:rFonts w:ascii="Arial" w:hAnsi="Arial" w:cs="Arial"/>
        </w:rPr>
        <w:t xml:space="preserve">ese items amend section 9 </w:t>
      </w:r>
      <w:r w:rsidR="00490DFB" w:rsidRPr="00C3251F">
        <w:rPr>
          <w:rFonts w:ascii="Arial" w:hAnsi="Arial" w:cs="Arial"/>
        </w:rPr>
        <w:t xml:space="preserve">of the Act which deals with </w:t>
      </w:r>
      <w:r w:rsidR="00B53A36" w:rsidRPr="00C3251F">
        <w:rPr>
          <w:rFonts w:ascii="Arial" w:hAnsi="Arial" w:cs="Arial"/>
        </w:rPr>
        <w:t xml:space="preserve">definitions. </w:t>
      </w:r>
    </w:p>
    <w:p w14:paraId="0735CEDA" w14:textId="73E90BF7" w:rsidR="00595EE8" w:rsidRPr="00C3251F" w:rsidRDefault="00595EE8" w:rsidP="005F1B61">
      <w:pPr>
        <w:spacing w:after="200" w:line="259" w:lineRule="auto"/>
        <w:jc w:val="both"/>
        <w:rPr>
          <w:rFonts w:ascii="Arial" w:hAnsi="Arial" w:cs="Arial"/>
        </w:rPr>
      </w:pPr>
      <w:r w:rsidRPr="00C3251F">
        <w:rPr>
          <w:rFonts w:ascii="Arial" w:hAnsi="Arial" w:cs="Arial"/>
        </w:rPr>
        <w:t>The following are new definitions inserted into the Act to deal with amendments made by this Bill:</w:t>
      </w:r>
    </w:p>
    <w:p w14:paraId="791AAB2E" w14:textId="5EB53F0A" w:rsidR="00595EE8" w:rsidRPr="00C3251F" w:rsidRDefault="00595EE8" w:rsidP="005F1B61">
      <w:pPr>
        <w:pStyle w:val="ListParagraph"/>
        <w:numPr>
          <w:ilvl w:val="0"/>
          <w:numId w:val="25"/>
        </w:numPr>
        <w:spacing w:after="200" w:line="259" w:lineRule="auto"/>
        <w:jc w:val="both"/>
        <w:rPr>
          <w:rFonts w:ascii="Arial" w:hAnsi="Arial" w:cs="Arial"/>
        </w:rPr>
      </w:pPr>
      <w:r w:rsidRPr="00C3251F">
        <w:rPr>
          <w:rFonts w:ascii="Arial" w:hAnsi="Arial" w:cs="Arial"/>
        </w:rPr>
        <w:t>flexible funding</w:t>
      </w:r>
    </w:p>
    <w:p w14:paraId="2311C9C6" w14:textId="5EB53F0A" w:rsidR="00595EE8" w:rsidRPr="00C3251F" w:rsidRDefault="00595EE8" w:rsidP="005F1B61">
      <w:pPr>
        <w:pStyle w:val="ListParagraph"/>
        <w:numPr>
          <w:ilvl w:val="0"/>
          <w:numId w:val="25"/>
        </w:numPr>
        <w:spacing w:after="200" w:line="259" w:lineRule="auto"/>
        <w:jc w:val="both"/>
        <w:rPr>
          <w:rFonts w:ascii="Arial" w:hAnsi="Arial" w:cs="Arial"/>
        </w:rPr>
      </w:pPr>
      <w:r w:rsidRPr="00C3251F">
        <w:rPr>
          <w:rFonts w:ascii="Arial" w:hAnsi="Arial" w:cs="Arial"/>
        </w:rPr>
        <w:t>funding component amount</w:t>
      </w:r>
    </w:p>
    <w:p w14:paraId="437ED73D" w14:textId="5EB53F0A" w:rsidR="00595EE8" w:rsidRPr="00C3251F" w:rsidRDefault="00595EE8" w:rsidP="005F1B61">
      <w:pPr>
        <w:pStyle w:val="ListParagraph"/>
        <w:numPr>
          <w:ilvl w:val="0"/>
          <w:numId w:val="25"/>
        </w:numPr>
        <w:spacing w:after="200" w:line="259" w:lineRule="auto"/>
        <w:jc w:val="both"/>
        <w:rPr>
          <w:rFonts w:ascii="Arial" w:hAnsi="Arial" w:cs="Arial"/>
        </w:rPr>
      </w:pPr>
      <w:r w:rsidRPr="00C3251F">
        <w:rPr>
          <w:rFonts w:ascii="Arial" w:hAnsi="Arial" w:cs="Arial"/>
        </w:rPr>
        <w:t>funding period</w:t>
      </w:r>
    </w:p>
    <w:p w14:paraId="1287CDA5" w14:textId="28BC413E" w:rsidR="00595EE8" w:rsidRPr="00C3251F" w:rsidRDefault="00595EE8" w:rsidP="005F1B61">
      <w:pPr>
        <w:pStyle w:val="ListParagraph"/>
        <w:numPr>
          <w:ilvl w:val="0"/>
          <w:numId w:val="25"/>
        </w:numPr>
        <w:spacing w:after="200" w:line="259" w:lineRule="auto"/>
        <w:jc w:val="both"/>
        <w:rPr>
          <w:rFonts w:ascii="Arial" w:hAnsi="Arial" w:cs="Arial"/>
        </w:rPr>
      </w:pPr>
      <w:r w:rsidRPr="00C3251F">
        <w:rPr>
          <w:rFonts w:ascii="Arial" w:hAnsi="Arial" w:cs="Arial"/>
        </w:rPr>
        <w:t xml:space="preserve">NDIS supports (see </w:t>
      </w:r>
      <w:r w:rsidRPr="00C3251F">
        <w:rPr>
          <w:rFonts w:ascii="Arial" w:hAnsi="Arial" w:cs="Arial"/>
          <w:b/>
        </w:rPr>
        <w:t xml:space="preserve">item </w:t>
      </w:r>
      <w:r w:rsidR="002C43FE" w:rsidRPr="00C3251F">
        <w:rPr>
          <w:rFonts w:ascii="Arial" w:hAnsi="Arial" w:cs="Arial"/>
          <w:b/>
          <w:bCs/>
        </w:rPr>
        <w:t>14</w:t>
      </w:r>
      <w:r w:rsidRPr="00C3251F">
        <w:rPr>
          <w:rFonts w:ascii="Arial" w:hAnsi="Arial" w:cs="Arial"/>
        </w:rPr>
        <w:t>)</w:t>
      </w:r>
    </w:p>
    <w:p w14:paraId="1B552DFE" w14:textId="5EB53F0A" w:rsidR="00595EE8" w:rsidRPr="00C3251F" w:rsidRDefault="00595EE8" w:rsidP="005F1B61">
      <w:pPr>
        <w:pStyle w:val="ListParagraph"/>
        <w:numPr>
          <w:ilvl w:val="0"/>
          <w:numId w:val="25"/>
        </w:numPr>
        <w:spacing w:after="200" w:line="259" w:lineRule="auto"/>
        <w:jc w:val="both"/>
        <w:rPr>
          <w:rFonts w:ascii="Arial" w:hAnsi="Arial" w:cs="Arial"/>
        </w:rPr>
      </w:pPr>
      <w:r w:rsidRPr="00C3251F">
        <w:rPr>
          <w:rFonts w:ascii="Arial" w:hAnsi="Arial" w:cs="Arial"/>
        </w:rPr>
        <w:lastRenderedPageBreak/>
        <w:t xml:space="preserve">needs assessment </w:t>
      </w:r>
      <w:proofErr w:type="gramStart"/>
      <w:r w:rsidRPr="00C3251F">
        <w:rPr>
          <w:rFonts w:ascii="Arial" w:hAnsi="Arial" w:cs="Arial"/>
        </w:rPr>
        <w:t>report</w:t>
      </w:r>
      <w:proofErr w:type="gramEnd"/>
    </w:p>
    <w:p w14:paraId="5BF878D3" w14:textId="5EB53F0A" w:rsidR="00595EE8" w:rsidRPr="00C3251F" w:rsidRDefault="00595EE8" w:rsidP="005F1B61">
      <w:pPr>
        <w:pStyle w:val="ListParagraph"/>
        <w:numPr>
          <w:ilvl w:val="0"/>
          <w:numId w:val="25"/>
        </w:numPr>
        <w:spacing w:after="200" w:line="259" w:lineRule="auto"/>
        <w:jc w:val="both"/>
        <w:rPr>
          <w:rFonts w:ascii="Arial" w:hAnsi="Arial" w:cs="Arial"/>
        </w:rPr>
      </w:pPr>
      <w:r w:rsidRPr="00C3251F">
        <w:rPr>
          <w:rFonts w:ascii="Arial" w:hAnsi="Arial" w:cs="Arial"/>
        </w:rPr>
        <w:t>new framework plan</w:t>
      </w:r>
    </w:p>
    <w:p w14:paraId="7025C404" w14:textId="5EB53F0A" w:rsidR="00595EE8" w:rsidRPr="00C3251F" w:rsidRDefault="00595EE8" w:rsidP="005F1B61">
      <w:pPr>
        <w:pStyle w:val="ListParagraph"/>
        <w:numPr>
          <w:ilvl w:val="0"/>
          <w:numId w:val="25"/>
        </w:numPr>
        <w:spacing w:after="200" w:line="259" w:lineRule="auto"/>
        <w:jc w:val="both"/>
        <w:rPr>
          <w:rFonts w:ascii="Arial" w:hAnsi="Arial" w:cs="Arial"/>
        </w:rPr>
      </w:pPr>
      <w:r w:rsidRPr="00C3251F">
        <w:rPr>
          <w:rFonts w:ascii="Arial" w:hAnsi="Arial" w:cs="Arial"/>
        </w:rPr>
        <w:t>old framework plan</w:t>
      </w:r>
    </w:p>
    <w:p w14:paraId="18410CE0" w14:textId="5EB53F0A" w:rsidR="00595EE8" w:rsidRPr="00C3251F" w:rsidRDefault="00595EE8" w:rsidP="005F1B61">
      <w:pPr>
        <w:pStyle w:val="ListParagraph"/>
        <w:numPr>
          <w:ilvl w:val="0"/>
          <w:numId w:val="25"/>
        </w:numPr>
        <w:spacing w:after="200" w:line="259" w:lineRule="auto"/>
        <w:jc w:val="both"/>
        <w:rPr>
          <w:rFonts w:ascii="Arial" w:hAnsi="Arial" w:cs="Arial"/>
        </w:rPr>
      </w:pPr>
      <w:r w:rsidRPr="00C3251F">
        <w:rPr>
          <w:rFonts w:ascii="Arial" w:hAnsi="Arial" w:cs="Arial"/>
        </w:rPr>
        <w:t>reasonable and necessary budget</w:t>
      </w:r>
    </w:p>
    <w:p w14:paraId="2AF45D6C" w14:textId="5EB53F0A" w:rsidR="00595EE8" w:rsidRPr="00C3251F" w:rsidRDefault="00595EE8" w:rsidP="005F1B61">
      <w:pPr>
        <w:pStyle w:val="ListParagraph"/>
        <w:numPr>
          <w:ilvl w:val="0"/>
          <w:numId w:val="25"/>
        </w:numPr>
        <w:spacing w:after="200" w:line="259" w:lineRule="auto"/>
        <w:jc w:val="both"/>
        <w:rPr>
          <w:rFonts w:ascii="Arial" w:hAnsi="Arial" w:cs="Arial"/>
        </w:rPr>
      </w:pPr>
      <w:r w:rsidRPr="00C3251F">
        <w:rPr>
          <w:rFonts w:ascii="Arial" w:hAnsi="Arial" w:cs="Arial"/>
        </w:rPr>
        <w:t xml:space="preserve">stated </w:t>
      </w:r>
      <w:proofErr w:type="gramStart"/>
      <w:r w:rsidRPr="00C3251F">
        <w:rPr>
          <w:rFonts w:ascii="Arial" w:hAnsi="Arial" w:cs="Arial"/>
        </w:rPr>
        <w:t>support</w:t>
      </w:r>
      <w:proofErr w:type="gramEnd"/>
    </w:p>
    <w:p w14:paraId="7DF09916" w14:textId="73E90BF7" w:rsidR="00595EE8" w:rsidRPr="00C3251F" w:rsidRDefault="00595EE8" w:rsidP="005F1B61">
      <w:pPr>
        <w:pStyle w:val="ListParagraph"/>
        <w:numPr>
          <w:ilvl w:val="0"/>
          <w:numId w:val="25"/>
        </w:numPr>
        <w:spacing w:after="200" w:line="259" w:lineRule="auto"/>
        <w:jc w:val="both"/>
        <w:rPr>
          <w:rFonts w:ascii="Arial" w:hAnsi="Arial" w:cs="Arial"/>
        </w:rPr>
      </w:pPr>
      <w:r w:rsidRPr="00C3251F">
        <w:rPr>
          <w:rFonts w:ascii="Arial" w:hAnsi="Arial" w:cs="Arial"/>
        </w:rPr>
        <w:t>total funding amount</w:t>
      </w:r>
    </w:p>
    <w:p w14:paraId="42C0C594" w14:textId="73E90BF7" w:rsidR="00595EE8" w:rsidRPr="00C3251F" w:rsidRDefault="00595EE8" w:rsidP="005F1B61">
      <w:pPr>
        <w:spacing w:after="200" w:line="259" w:lineRule="auto"/>
        <w:jc w:val="both"/>
        <w:rPr>
          <w:rFonts w:ascii="Arial" w:hAnsi="Arial" w:cs="Arial"/>
        </w:rPr>
      </w:pPr>
      <w:r w:rsidRPr="00C3251F">
        <w:rPr>
          <w:rFonts w:ascii="Arial" w:hAnsi="Arial" w:cs="Arial"/>
        </w:rPr>
        <w:t>The following are existing definitions that are being amended to deal with amendments made by this Bill:</w:t>
      </w:r>
    </w:p>
    <w:p w14:paraId="32AA0D75" w14:textId="5EB53F0A" w:rsidR="00595EE8" w:rsidRPr="00C3251F" w:rsidRDefault="00595EE8" w:rsidP="005F1B61">
      <w:pPr>
        <w:pStyle w:val="ListParagraph"/>
        <w:numPr>
          <w:ilvl w:val="0"/>
          <w:numId w:val="26"/>
        </w:numPr>
        <w:spacing w:after="200" w:line="259" w:lineRule="auto"/>
        <w:jc w:val="both"/>
        <w:rPr>
          <w:rFonts w:ascii="Arial" w:hAnsi="Arial" w:cs="Arial"/>
        </w:rPr>
      </w:pPr>
      <w:r w:rsidRPr="00C3251F">
        <w:rPr>
          <w:rFonts w:ascii="Arial" w:hAnsi="Arial" w:cs="Arial"/>
        </w:rPr>
        <w:t>NDIS amount</w:t>
      </w:r>
    </w:p>
    <w:p w14:paraId="43BB5C37" w14:textId="5EB53F0A" w:rsidR="00595EE8" w:rsidRPr="00C3251F" w:rsidRDefault="00595EE8" w:rsidP="005F1B61">
      <w:pPr>
        <w:pStyle w:val="ListParagraph"/>
        <w:numPr>
          <w:ilvl w:val="0"/>
          <w:numId w:val="26"/>
        </w:numPr>
        <w:spacing w:after="200" w:line="259" w:lineRule="auto"/>
        <w:jc w:val="both"/>
        <w:rPr>
          <w:rFonts w:ascii="Arial" w:hAnsi="Arial" w:cs="Arial"/>
        </w:rPr>
      </w:pPr>
      <w:r w:rsidRPr="00C3251F">
        <w:rPr>
          <w:rFonts w:ascii="Arial" w:hAnsi="Arial" w:cs="Arial"/>
        </w:rPr>
        <w:t>participant</w:t>
      </w:r>
    </w:p>
    <w:p w14:paraId="2E5B0C38" w14:textId="5EB53F0A" w:rsidR="00595EE8" w:rsidRPr="00C3251F" w:rsidRDefault="00595EE8" w:rsidP="005F1B61">
      <w:pPr>
        <w:pStyle w:val="ListParagraph"/>
        <w:numPr>
          <w:ilvl w:val="0"/>
          <w:numId w:val="26"/>
        </w:numPr>
        <w:spacing w:after="200" w:line="259" w:lineRule="auto"/>
        <w:jc w:val="both"/>
        <w:rPr>
          <w:rFonts w:ascii="Arial" w:hAnsi="Arial" w:cs="Arial"/>
        </w:rPr>
      </w:pPr>
      <w:r w:rsidRPr="00C3251F">
        <w:rPr>
          <w:rFonts w:ascii="Arial" w:hAnsi="Arial" w:cs="Arial"/>
        </w:rPr>
        <w:t>reassessment date</w:t>
      </w:r>
    </w:p>
    <w:p w14:paraId="57D74E90" w14:textId="73E90BF7" w:rsidR="00595EE8" w:rsidRPr="00C3251F" w:rsidRDefault="00595EE8" w:rsidP="005F1B61">
      <w:pPr>
        <w:pStyle w:val="ListParagraph"/>
        <w:numPr>
          <w:ilvl w:val="0"/>
          <w:numId w:val="26"/>
        </w:numPr>
        <w:spacing w:after="200" w:line="259" w:lineRule="auto"/>
        <w:jc w:val="both"/>
        <w:rPr>
          <w:rFonts w:ascii="Arial" w:hAnsi="Arial" w:cs="Arial"/>
        </w:rPr>
      </w:pPr>
      <w:r w:rsidRPr="00C3251F">
        <w:rPr>
          <w:rFonts w:ascii="Arial" w:hAnsi="Arial" w:cs="Arial"/>
        </w:rPr>
        <w:t xml:space="preserve">statement of participant </w:t>
      </w:r>
      <w:proofErr w:type="gramStart"/>
      <w:r w:rsidRPr="00C3251F">
        <w:rPr>
          <w:rFonts w:ascii="Arial" w:hAnsi="Arial" w:cs="Arial"/>
        </w:rPr>
        <w:t>supports</w:t>
      </w:r>
      <w:proofErr w:type="gramEnd"/>
    </w:p>
    <w:p w14:paraId="5B4425B2" w14:textId="22DDDAFD" w:rsidR="00187F4F" w:rsidRPr="001B35B7" w:rsidRDefault="00187F4F" w:rsidP="001114EF">
      <w:pPr>
        <w:pStyle w:val="Heading4-Legals"/>
      </w:pPr>
      <w:r w:rsidRPr="00C3251F">
        <w:t xml:space="preserve">Item 14 </w:t>
      </w:r>
      <w:r w:rsidR="00291E32" w:rsidRPr="00C3251F">
        <w:t xml:space="preserve">- </w:t>
      </w:r>
      <w:r w:rsidRPr="00C3251F">
        <w:t>After section 9A</w:t>
      </w:r>
    </w:p>
    <w:p w14:paraId="2F317EB4" w14:textId="06DBCA7A" w:rsidR="009D064F" w:rsidRPr="00C3251F" w:rsidRDefault="00F873D9" w:rsidP="005F1B61">
      <w:pPr>
        <w:spacing w:after="200" w:line="259" w:lineRule="auto"/>
        <w:jc w:val="both"/>
        <w:rPr>
          <w:rFonts w:ascii="Arial" w:hAnsi="Arial" w:cs="Arial"/>
        </w:rPr>
      </w:pPr>
      <w:r w:rsidRPr="00C3251F">
        <w:rPr>
          <w:rFonts w:ascii="Arial" w:hAnsi="Arial" w:cs="Arial"/>
        </w:rPr>
        <w:t xml:space="preserve">This item inserts </w:t>
      </w:r>
      <w:r w:rsidR="00490DFB" w:rsidRPr="00C3251F">
        <w:rPr>
          <w:rFonts w:ascii="Arial" w:hAnsi="Arial" w:cs="Arial"/>
        </w:rPr>
        <w:t>proposed new section 10 which provides a</w:t>
      </w:r>
      <w:r w:rsidRPr="00C3251F" w:rsidDel="00490DFB">
        <w:rPr>
          <w:rFonts w:ascii="Arial" w:hAnsi="Arial" w:cs="Arial"/>
        </w:rPr>
        <w:t xml:space="preserve"> </w:t>
      </w:r>
      <w:r w:rsidRPr="00C3251F">
        <w:rPr>
          <w:rFonts w:ascii="Arial" w:hAnsi="Arial" w:cs="Arial"/>
        </w:rPr>
        <w:t xml:space="preserve">definition </w:t>
      </w:r>
      <w:r w:rsidR="00490DFB" w:rsidRPr="00C3251F">
        <w:rPr>
          <w:rFonts w:ascii="Arial" w:hAnsi="Arial" w:cs="Arial"/>
        </w:rPr>
        <w:t xml:space="preserve">for </w:t>
      </w:r>
      <w:r w:rsidRPr="00C3251F">
        <w:rPr>
          <w:rFonts w:ascii="Arial" w:hAnsi="Arial" w:cs="Arial"/>
        </w:rPr>
        <w:t xml:space="preserve">NDIS </w:t>
      </w:r>
      <w:r w:rsidR="00595EE8" w:rsidRPr="00C3251F">
        <w:rPr>
          <w:rFonts w:ascii="Arial" w:hAnsi="Arial" w:cs="Arial"/>
        </w:rPr>
        <w:t>support</w:t>
      </w:r>
      <w:r w:rsidR="00F65914" w:rsidRPr="00C3251F">
        <w:rPr>
          <w:rFonts w:ascii="Arial" w:hAnsi="Arial" w:cs="Arial"/>
        </w:rPr>
        <w:t>.</w:t>
      </w:r>
      <w:r w:rsidR="003E38A7" w:rsidRPr="00C3251F">
        <w:rPr>
          <w:rFonts w:ascii="Arial" w:hAnsi="Arial" w:cs="Arial"/>
        </w:rPr>
        <w:t xml:space="preserve"> The definition serves two purposes. </w:t>
      </w:r>
    </w:p>
    <w:p w14:paraId="616B1188" w14:textId="77777777" w:rsidR="00C45091" w:rsidRDefault="003E38A7" w:rsidP="00C45091">
      <w:pPr>
        <w:spacing w:after="200" w:line="259" w:lineRule="auto"/>
        <w:jc w:val="both"/>
        <w:rPr>
          <w:rFonts w:ascii="Arial" w:hAnsi="Arial" w:cs="Arial"/>
        </w:rPr>
      </w:pPr>
      <w:r w:rsidRPr="00C3251F">
        <w:rPr>
          <w:rFonts w:ascii="Arial" w:hAnsi="Arial" w:cs="Arial"/>
        </w:rPr>
        <w:t xml:space="preserve">First, it provides a constitutional underpinning for the new planning framework (see </w:t>
      </w:r>
      <w:r w:rsidRPr="00C3251F">
        <w:rPr>
          <w:rFonts w:ascii="Arial" w:hAnsi="Arial" w:cs="Arial"/>
          <w:b/>
        </w:rPr>
        <w:t xml:space="preserve">item </w:t>
      </w:r>
      <w:r w:rsidR="006F6873" w:rsidRPr="00C3251F">
        <w:rPr>
          <w:rFonts w:ascii="Arial" w:hAnsi="Arial" w:cs="Arial"/>
          <w:b/>
          <w:bCs/>
        </w:rPr>
        <w:t>3</w:t>
      </w:r>
      <w:r w:rsidR="008B39ED" w:rsidRPr="00C3251F">
        <w:rPr>
          <w:rFonts w:ascii="Arial" w:hAnsi="Arial" w:cs="Arial"/>
          <w:b/>
          <w:bCs/>
        </w:rPr>
        <w:t>6</w:t>
      </w:r>
      <w:r w:rsidRPr="00C3251F">
        <w:rPr>
          <w:rFonts w:ascii="Arial" w:hAnsi="Arial" w:cs="Arial"/>
        </w:rPr>
        <w:t>) by setting out the kinds of supports that the Commonwealth is constitutionally capable of funding.</w:t>
      </w:r>
      <w:r w:rsidR="00F65914" w:rsidRPr="00C3251F">
        <w:rPr>
          <w:rFonts w:ascii="Arial" w:hAnsi="Arial" w:cs="Arial"/>
        </w:rPr>
        <w:t xml:space="preserve"> </w:t>
      </w:r>
      <w:r w:rsidRPr="00C3251F">
        <w:rPr>
          <w:rFonts w:ascii="Arial" w:hAnsi="Arial" w:cs="Arial"/>
        </w:rPr>
        <w:t xml:space="preserve">This is primarily accomplished by engaging with Australia’s obligations under the </w:t>
      </w:r>
      <w:r w:rsidRPr="00C3251F">
        <w:rPr>
          <w:rFonts w:ascii="Arial" w:hAnsi="Arial" w:cs="Arial"/>
          <w:i/>
        </w:rPr>
        <w:t>Convention on the Rights of Persons with Disabilities</w:t>
      </w:r>
      <w:r w:rsidRPr="00C3251F">
        <w:rPr>
          <w:rFonts w:ascii="Arial" w:hAnsi="Arial" w:cs="Arial"/>
        </w:rPr>
        <w:t xml:space="preserve"> (CRPD). The definition also relies on the relevant aspects of the social welfare power under the </w:t>
      </w:r>
      <w:r w:rsidR="4B09DF7C" w:rsidRPr="00C3251F">
        <w:rPr>
          <w:rFonts w:ascii="Arial" w:hAnsi="Arial" w:cs="Arial"/>
        </w:rPr>
        <w:t xml:space="preserve">Constitution. </w:t>
      </w:r>
    </w:p>
    <w:p w14:paraId="3FF4F1B0" w14:textId="0FFA1456" w:rsidR="009D064F" w:rsidRPr="00C3251F" w:rsidRDefault="00C45091" w:rsidP="005F1B61">
      <w:pPr>
        <w:spacing w:after="200" w:line="259" w:lineRule="auto"/>
        <w:jc w:val="both"/>
        <w:rPr>
          <w:rFonts w:ascii="Arial" w:hAnsi="Arial" w:cs="Arial"/>
        </w:rPr>
      </w:pPr>
      <w:r w:rsidRPr="00C3251F">
        <w:rPr>
          <w:rFonts w:ascii="Arial" w:hAnsi="Arial" w:cs="Arial"/>
        </w:rPr>
        <w:t>Second, proposed paragraphs (b) and (c) will allow NDIS rules to be made that narrow the scope of these constitutionally valid supports to those that are appropriately funded by the NDIS.</w:t>
      </w:r>
    </w:p>
    <w:p w14:paraId="78E057F3" w14:textId="7B400394" w:rsidR="003E38A7" w:rsidRPr="00C3251F" w:rsidRDefault="00C45091" w:rsidP="44BA5AB0">
      <w:pPr>
        <w:spacing w:after="200"/>
        <w:jc w:val="both"/>
        <w:rPr>
          <w:rFonts w:ascii="Arial" w:hAnsi="Arial" w:cs="Arial"/>
        </w:rPr>
      </w:pPr>
      <w:r>
        <w:rPr>
          <w:rFonts w:ascii="Arial" w:hAnsi="Arial" w:cs="Arial"/>
        </w:rPr>
        <w:t xml:space="preserve">A </w:t>
      </w:r>
      <w:r w:rsidR="001373B6" w:rsidRPr="00C3251F">
        <w:rPr>
          <w:rFonts w:ascii="Arial" w:hAnsi="Arial" w:cs="Arial"/>
        </w:rPr>
        <w:t xml:space="preserve">support can only be </w:t>
      </w:r>
      <w:proofErr w:type="gramStart"/>
      <w:r w:rsidR="005F1B61" w:rsidRPr="00C3251F">
        <w:rPr>
          <w:rFonts w:ascii="Arial" w:hAnsi="Arial" w:cs="Arial"/>
        </w:rPr>
        <w:t>an</w:t>
      </w:r>
      <w:proofErr w:type="gramEnd"/>
      <w:r w:rsidR="005F1B61" w:rsidRPr="00C3251F">
        <w:rPr>
          <w:rFonts w:ascii="Arial" w:hAnsi="Arial" w:cs="Arial"/>
        </w:rPr>
        <w:t xml:space="preserve"> NDIS</w:t>
      </w:r>
      <w:r w:rsidR="001373B6" w:rsidRPr="00C3251F">
        <w:rPr>
          <w:rFonts w:ascii="Arial" w:hAnsi="Arial" w:cs="Arial"/>
        </w:rPr>
        <w:t xml:space="preserve"> support if the support:</w:t>
      </w:r>
    </w:p>
    <w:p w14:paraId="56F83E04" w14:textId="1E7F2590" w:rsidR="001373B6" w:rsidRPr="00C3251F" w:rsidRDefault="001373B6" w:rsidP="005F1B61">
      <w:pPr>
        <w:pStyle w:val="ListParagraph"/>
        <w:numPr>
          <w:ilvl w:val="0"/>
          <w:numId w:val="27"/>
        </w:numPr>
        <w:spacing w:after="200" w:line="259" w:lineRule="auto"/>
        <w:ind w:left="714" w:hanging="357"/>
        <w:jc w:val="both"/>
        <w:rPr>
          <w:rFonts w:ascii="Arial" w:hAnsi="Arial" w:cs="Arial"/>
        </w:rPr>
      </w:pPr>
      <w:r w:rsidRPr="00C3251F">
        <w:rPr>
          <w:rFonts w:ascii="Arial" w:hAnsi="Arial" w:cs="Arial"/>
        </w:rPr>
        <w:t xml:space="preserve">is necessary to support the person to live and be included in the community, and to prevent isolation or segregation of the person from the </w:t>
      </w:r>
      <w:proofErr w:type="gramStart"/>
      <w:r w:rsidRPr="00C3251F">
        <w:rPr>
          <w:rFonts w:ascii="Arial" w:hAnsi="Arial" w:cs="Arial"/>
        </w:rPr>
        <w:t>community</w:t>
      </w:r>
      <w:proofErr w:type="gramEnd"/>
    </w:p>
    <w:p w14:paraId="0C700AFB" w14:textId="1E7F2590" w:rsidR="001373B6" w:rsidRPr="00C3251F" w:rsidRDefault="001373B6" w:rsidP="005F1B61">
      <w:pPr>
        <w:pStyle w:val="ListParagraph"/>
        <w:numPr>
          <w:ilvl w:val="0"/>
          <w:numId w:val="27"/>
        </w:numPr>
        <w:spacing w:after="200" w:line="259" w:lineRule="auto"/>
        <w:ind w:left="714" w:hanging="357"/>
        <w:jc w:val="both"/>
        <w:rPr>
          <w:rFonts w:ascii="Arial" w:hAnsi="Arial" w:cs="Arial"/>
        </w:rPr>
      </w:pPr>
      <w:r w:rsidRPr="00C3251F">
        <w:rPr>
          <w:rFonts w:ascii="Arial" w:hAnsi="Arial" w:cs="Arial"/>
        </w:rPr>
        <w:t xml:space="preserve">will facilitate personal mobility of the person in the manner and at the time of the person’s </w:t>
      </w:r>
      <w:proofErr w:type="gramStart"/>
      <w:r w:rsidRPr="00C3251F">
        <w:rPr>
          <w:rFonts w:ascii="Arial" w:hAnsi="Arial" w:cs="Arial"/>
        </w:rPr>
        <w:t>choice</w:t>
      </w:r>
      <w:proofErr w:type="gramEnd"/>
    </w:p>
    <w:p w14:paraId="4161E566" w14:textId="1E7F2590" w:rsidR="001373B6" w:rsidRPr="00C3251F" w:rsidRDefault="001373B6" w:rsidP="005F1B61">
      <w:pPr>
        <w:pStyle w:val="ListParagraph"/>
        <w:numPr>
          <w:ilvl w:val="0"/>
          <w:numId w:val="27"/>
        </w:numPr>
        <w:spacing w:after="200" w:line="259" w:lineRule="auto"/>
        <w:ind w:left="714" w:hanging="357"/>
        <w:jc w:val="both"/>
        <w:rPr>
          <w:rFonts w:ascii="Arial" w:hAnsi="Arial" w:cs="Arial"/>
        </w:rPr>
      </w:pPr>
      <w:r w:rsidRPr="00C3251F">
        <w:rPr>
          <w:rFonts w:ascii="Arial" w:hAnsi="Arial" w:cs="Arial"/>
        </w:rPr>
        <w:t xml:space="preserve">is a mobility aid or device, or assistive technology, live assistance or intermediaries that will facilitate personal mobility of the </w:t>
      </w:r>
      <w:proofErr w:type="gramStart"/>
      <w:r w:rsidRPr="00C3251F">
        <w:rPr>
          <w:rFonts w:ascii="Arial" w:hAnsi="Arial" w:cs="Arial"/>
        </w:rPr>
        <w:t>person</w:t>
      </w:r>
      <w:proofErr w:type="gramEnd"/>
    </w:p>
    <w:p w14:paraId="63AA45F5" w14:textId="1E7F2590" w:rsidR="001373B6" w:rsidRPr="00C3251F" w:rsidRDefault="001373B6" w:rsidP="005F1B61">
      <w:pPr>
        <w:pStyle w:val="ListParagraph"/>
        <w:numPr>
          <w:ilvl w:val="0"/>
          <w:numId w:val="27"/>
        </w:numPr>
        <w:spacing w:after="200" w:line="259" w:lineRule="auto"/>
        <w:ind w:left="714" w:hanging="357"/>
        <w:jc w:val="both"/>
        <w:rPr>
          <w:rFonts w:ascii="Arial" w:hAnsi="Arial" w:cs="Arial"/>
        </w:rPr>
      </w:pPr>
      <w:r w:rsidRPr="00C3251F">
        <w:rPr>
          <w:rFonts w:ascii="Arial" w:hAnsi="Arial" w:cs="Arial"/>
        </w:rPr>
        <w:t xml:space="preserve">is a health service that the person needs because of the person’s impairment or because of the interaction of the person’s impairment with various </w:t>
      </w:r>
      <w:proofErr w:type="gramStart"/>
      <w:r w:rsidRPr="00C3251F">
        <w:rPr>
          <w:rFonts w:ascii="Arial" w:hAnsi="Arial" w:cs="Arial"/>
        </w:rPr>
        <w:t>barriers</w:t>
      </w:r>
      <w:proofErr w:type="gramEnd"/>
    </w:p>
    <w:p w14:paraId="164AA1EC" w14:textId="25322F13" w:rsidR="001373B6" w:rsidRPr="00C3251F" w:rsidRDefault="001373B6" w:rsidP="005F1B61">
      <w:pPr>
        <w:pStyle w:val="ListParagraph"/>
        <w:numPr>
          <w:ilvl w:val="0"/>
          <w:numId w:val="27"/>
        </w:numPr>
        <w:spacing w:after="200" w:line="259" w:lineRule="auto"/>
        <w:ind w:left="714" w:hanging="357"/>
        <w:jc w:val="both"/>
        <w:rPr>
          <w:rFonts w:ascii="Arial" w:hAnsi="Arial" w:cs="Arial"/>
        </w:rPr>
      </w:pPr>
      <w:r w:rsidRPr="00C3251F">
        <w:rPr>
          <w:rFonts w:ascii="Arial" w:hAnsi="Arial" w:cs="Arial"/>
        </w:rPr>
        <w:t xml:space="preserve">is a </w:t>
      </w:r>
      <w:proofErr w:type="spellStart"/>
      <w:r w:rsidRPr="00C3251F">
        <w:rPr>
          <w:rFonts w:ascii="Arial" w:hAnsi="Arial" w:cs="Arial"/>
        </w:rPr>
        <w:t>habilitation</w:t>
      </w:r>
      <w:proofErr w:type="spellEnd"/>
      <w:r w:rsidRPr="00C3251F">
        <w:rPr>
          <w:rFonts w:ascii="Arial" w:hAnsi="Arial" w:cs="Arial"/>
        </w:rPr>
        <w:t xml:space="preserve"> or rehabilitation </w:t>
      </w:r>
      <w:proofErr w:type="gramStart"/>
      <w:r w:rsidRPr="00C3251F">
        <w:rPr>
          <w:rFonts w:ascii="Arial" w:hAnsi="Arial" w:cs="Arial"/>
        </w:rPr>
        <w:t>service</w:t>
      </w:r>
      <w:proofErr w:type="gramEnd"/>
    </w:p>
    <w:p w14:paraId="48328D03" w14:textId="1E7F2590" w:rsidR="001373B6" w:rsidRPr="00C3251F" w:rsidRDefault="001373B6" w:rsidP="005F1B61">
      <w:pPr>
        <w:pStyle w:val="ListParagraph"/>
        <w:numPr>
          <w:ilvl w:val="0"/>
          <w:numId w:val="27"/>
        </w:numPr>
        <w:spacing w:after="200" w:line="259" w:lineRule="auto"/>
        <w:ind w:left="714" w:hanging="357"/>
        <w:jc w:val="both"/>
        <w:rPr>
          <w:rFonts w:ascii="Arial" w:hAnsi="Arial" w:cs="Arial"/>
        </w:rPr>
      </w:pPr>
      <w:r w:rsidRPr="00C3251F">
        <w:rPr>
          <w:rFonts w:ascii="Arial" w:hAnsi="Arial" w:cs="Arial"/>
        </w:rPr>
        <w:t>is a service that will assist the person to access a support covered by subparagraph (iv) or (v)</w:t>
      </w:r>
    </w:p>
    <w:p w14:paraId="5658815B" w14:textId="1E7F2590" w:rsidR="001373B6" w:rsidRPr="00C3251F" w:rsidRDefault="001373B6" w:rsidP="005F1B61">
      <w:pPr>
        <w:pStyle w:val="ListParagraph"/>
        <w:numPr>
          <w:ilvl w:val="0"/>
          <w:numId w:val="27"/>
        </w:numPr>
        <w:spacing w:after="200" w:line="259" w:lineRule="auto"/>
        <w:ind w:left="714" w:hanging="357"/>
        <w:jc w:val="both"/>
        <w:rPr>
          <w:rFonts w:ascii="Arial" w:hAnsi="Arial" w:cs="Arial"/>
        </w:rPr>
      </w:pPr>
      <w:r w:rsidRPr="00C3251F">
        <w:rPr>
          <w:rFonts w:ascii="Arial" w:hAnsi="Arial" w:cs="Arial"/>
        </w:rPr>
        <w:t xml:space="preserve">will minimise the prospects of the person acquiring a further impairment or prevent the person from acquiring a further </w:t>
      </w:r>
      <w:proofErr w:type="gramStart"/>
      <w:r w:rsidRPr="00C3251F">
        <w:rPr>
          <w:rFonts w:ascii="Arial" w:hAnsi="Arial" w:cs="Arial"/>
        </w:rPr>
        <w:t>impairment</w:t>
      </w:r>
      <w:proofErr w:type="gramEnd"/>
    </w:p>
    <w:p w14:paraId="7602A49B" w14:textId="1C662AA1" w:rsidR="003E38A7" w:rsidRPr="00C3251F" w:rsidRDefault="001373B6" w:rsidP="005F1B61">
      <w:pPr>
        <w:pStyle w:val="ListParagraph"/>
        <w:numPr>
          <w:ilvl w:val="0"/>
          <w:numId w:val="27"/>
        </w:numPr>
        <w:spacing w:after="200" w:line="259" w:lineRule="auto"/>
        <w:ind w:left="714" w:hanging="357"/>
        <w:jc w:val="both"/>
        <w:rPr>
          <w:rFonts w:ascii="Arial" w:hAnsi="Arial" w:cs="Arial"/>
        </w:rPr>
      </w:pPr>
      <w:r w:rsidRPr="00C3251F">
        <w:rPr>
          <w:rFonts w:ascii="Arial" w:hAnsi="Arial" w:cs="Arial"/>
        </w:rPr>
        <w:t>is provided by way of sickness benefits</w:t>
      </w:r>
      <w:r w:rsidR="006A11D5" w:rsidRPr="00C3251F">
        <w:rPr>
          <w:rFonts w:ascii="Arial" w:hAnsi="Arial" w:cs="Arial"/>
        </w:rPr>
        <w:t>.</w:t>
      </w:r>
    </w:p>
    <w:p w14:paraId="00BB9075" w14:textId="18AF88FB" w:rsidR="001373B6" w:rsidRPr="00C3251F" w:rsidRDefault="008C323F" w:rsidP="005F1B61">
      <w:pPr>
        <w:spacing w:after="200" w:line="259" w:lineRule="auto"/>
        <w:jc w:val="both"/>
        <w:rPr>
          <w:rFonts w:ascii="Arial" w:hAnsi="Arial" w:cs="Arial"/>
        </w:rPr>
      </w:pPr>
      <w:proofErr w:type="gramStart"/>
      <w:r w:rsidRPr="00C3251F">
        <w:rPr>
          <w:rFonts w:ascii="Arial" w:hAnsi="Arial" w:cs="Arial"/>
        </w:rPr>
        <w:lastRenderedPageBreak/>
        <w:t>A</w:t>
      </w:r>
      <w:r w:rsidR="005F1B61" w:rsidRPr="00C3251F">
        <w:rPr>
          <w:rFonts w:ascii="Arial" w:hAnsi="Arial" w:cs="Arial"/>
        </w:rPr>
        <w:t>n</w:t>
      </w:r>
      <w:proofErr w:type="gramEnd"/>
      <w:r w:rsidR="001373B6" w:rsidRPr="00C3251F">
        <w:rPr>
          <w:rFonts w:ascii="Arial" w:hAnsi="Arial" w:cs="Arial"/>
        </w:rPr>
        <w:t xml:space="preserve"> NDIS support will only be </w:t>
      </w:r>
      <w:r w:rsidR="44BA5AB0" w:rsidRPr="00C3251F">
        <w:rPr>
          <w:rFonts w:ascii="Arial" w:hAnsi="Arial" w:cs="Arial"/>
        </w:rPr>
        <w:t>a</w:t>
      </w:r>
      <w:r w:rsidR="005F1B61" w:rsidRPr="00C3251F">
        <w:rPr>
          <w:rFonts w:ascii="Arial" w:hAnsi="Arial" w:cs="Arial"/>
        </w:rPr>
        <w:t>n</w:t>
      </w:r>
      <w:r w:rsidR="001373B6" w:rsidRPr="00C3251F">
        <w:rPr>
          <w:rFonts w:ascii="Arial" w:hAnsi="Arial" w:cs="Arial"/>
        </w:rPr>
        <w:t xml:space="preserve"> NDIS support</w:t>
      </w:r>
      <w:r w:rsidR="00C45091">
        <w:rPr>
          <w:rFonts w:ascii="Arial" w:hAnsi="Arial" w:cs="Arial"/>
        </w:rPr>
        <w:t xml:space="preserve">, </w:t>
      </w:r>
      <w:r w:rsidR="001373B6" w:rsidRPr="00C3251F">
        <w:rPr>
          <w:rFonts w:ascii="Arial" w:hAnsi="Arial" w:cs="Arial"/>
        </w:rPr>
        <w:t>and therefore constitutionally supported</w:t>
      </w:r>
      <w:r w:rsidR="00C45091">
        <w:rPr>
          <w:rFonts w:ascii="Arial" w:hAnsi="Arial" w:cs="Arial"/>
        </w:rPr>
        <w:t>,</w:t>
      </w:r>
      <w:r w:rsidR="001373B6" w:rsidRPr="00C3251F">
        <w:rPr>
          <w:rFonts w:ascii="Arial" w:hAnsi="Arial" w:cs="Arial"/>
        </w:rPr>
        <w:t xml:space="preserve"> if the participant has a need for that support as a result of their impairment.</w:t>
      </w:r>
      <w:r w:rsidR="00AD6226" w:rsidRPr="00C3251F">
        <w:rPr>
          <w:rFonts w:ascii="Arial" w:hAnsi="Arial" w:cs="Arial"/>
        </w:rPr>
        <w:t xml:space="preserve"> This is consistent with recommendations of the NDIS Review around taking a needs-based approach to planning and budget setting.</w:t>
      </w:r>
    </w:p>
    <w:p w14:paraId="3F7E0D6D" w14:textId="4B4718E6" w:rsidR="00332C9A" w:rsidRPr="00C3251F" w:rsidRDefault="00332C9A" w:rsidP="005F1B61">
      <w:pPr>
        <w:spacing w:after="200" w:line="259" w:lineRule="auto"/>
        <w:jc w:val="both"/>
        <w:rPr>
          <w:rFonts w:ascii="Arial" w:hAnsi="Arial" w:cs="Arial"/>
        </w:rPr>
      </w:pPr>
      <w:r w:rsidRPr="00C3251F">
        <w:rPr>
          <w:rFonts w:ascii="Arial" w:hAnsi="Arial" w:cs="Arial"/>
        </w:rPr>
        <w:t xml:space="preserve">Proposed new paragraph 10(b) provides that a support is </w:t>
      </w:r>
      <w:proofErr w:type="gramStart"/>
      <w:r w:rsidR="005F1B61" w:rsidRPr="00C3251F">
        <w:rPr>
          <w:rFonts w:ascii="Arial" w:hAnsi="Arial" w:cs="Arial"/>
        </w:rPr>
        <w:t>an</w:t>
      </w:r>
      <w:proofErr w:type="gramEnd"/>
      <w:r w:rsidR="005F1B61" w:rsidRPr="00C3251F">
        <w:rPr>
          <w:rFonts w:ascii="Arial" w:hAnsi="Arial" w:cs="Arial"/>
        </w:rPr>
        <w:t xml:space="preserve"> NDIS</w:t>
      </w:r>
      <w:r w:rsidRPr="00C3251F">
        <w:rPr>
          <w:rFonts w:ascii="Arial" w:hAnsi="Arial" w:cs="Arial"/>
        </w:rPr>
        <w:t xml:space="preserve"> support for a person who is a participant or prospective participant if the support is declared by NDIS </w:t>
      </w:r>
      <w:r w:rsidR="00980F1D" w:rsidRPr="00C3251F">
        <w:rPr>
          <w:rFonts w:ascii="Arial" w:hAnsi="Arial" w:cs="Arial"/>
        </w:rPr>
        <w:t>rules</w:t>
      </w:r>
      <w:r w:rsidRPr="00C3251F">
        <w:rPr>
          <w:rFonts w:ascii="Arial" w:hAnsi="Arial" w:cs="Arial"/>
        </w:rPr>
        <w:t xml:space="preserve"> to be a support that is appropriately funded or provided through the N</w:t>
      </w:r>
      <w:r w:rsidR="00652844" w:rsidRPr="00C3251F">
        <w:rPr>
          <w:rFonts w:ascii="Arial" w:hAnsi="Arial" w:cs="Arial"/>
        </w:rPr>
        <w:t>D</w:t>
      </w:r>
      <w:r w:rsidRPr="00C3251F">
        <w:rPr>
          <w:rFonts w:ascii="Arial" w:hAnsi="Arial" w:cs="Arial"/>
        </w:rPr>
        <w:t>IS for participants or prospective participants generally, or for a class of participants or prospective participants that include the person.</w:t>
      </w:r>
    </w:p>
    <w:p w14:paraId="5CBDC8A0" w14:textId="2D6588B8" w:rsidR="00332C9A" w:rsidRPr="00C3251F" w:rsidRDefault="00332C9A" w:rsidP="005F1B61">
      <w:pPr>
        <w:spacing w:after="200" w:line="259" w:lineRule="auto"/>
        <w:jc w:val="both"/>
        <w:rPr>
          <w:rFonts w:ascii="Arial" w:hAnsi="Arial" w:cs="Arial"/>
        </w:rPr>
      </w:pPr>
      <w:r w:rsidRPr="00C3251F">
        <w:rPr>
          <w:rFonts w:ascii="Arial" w:hAnsi="Arial" w:cs="Arial"/>
        </w:rPr>
        <w:t xml:space="preserve">Proposed new paragraph 10(c) provides that a support is </w:t>
      </w:r>
      <w:r w:rsidRPr="00C3251F">
        <w:rPr>
          <w:rFonts w:ascii="Arial" w:hAnsi="Arial" w:cs="Arial"/>
          <w:u w:val="single"/>
        </w:rPr>
        <w:t>not</w:t>
      </w:r>
      <w:r w:rsidRPr="00C3251F">
        <w:rPr>
          <w:rFonts w:ascii="Arial" w:hAnsi="Arial" w:cs="Arial"/>
        </w:rPr>
        <w:t xml:space="preserve"> </w:t>
      </w:r>
      <w:proofErr w:type="gramStart"/>
      <w:r w:rsidR="005F1B61" w:rsidRPr="00C3251F">
        <w:rPr>
          <w:rFonts w:ascii="Arial" w:hAnsi="Arial" w:cs="Arial"/>
        </w:rPr>
        <w:t>an</w:t>
      </w:r>
      <w:proofErr w:type="gramEnd"/>
      <w:r w:rsidR="005F1B61" w:rsidRPr="00C3251F">
        <w:rPr>
          <w:rFonts w:ascii="Arial" w:hAnsi="Arial" w:cs="Arial"/>
        </w:rPr>
        <w:t xml:space="preserve"> NDIS</w:t>
      </w:r>
      <w:r w:rsidRPr="00C3251F">
        <w:rPr>
          <w:rFonts w:ascii="Arial" w:hAnsi="Arial" w:cs="Arial"/>
        </w:rPr>
        <w:t xml:space="preserve"> support for a person if the support is</w:t>
      </w:r>
      <w:r w:rsidR="00FD719F" w:rsidRPr="00C3251F">
        <w:rPr>
          <w:rFonts w:ascii="Arial" w:hAnsi="Arial" w:cs="Arial"/>
        </w:rPr>
        <w:t xml:space="preserve"> declared by NDIS </w:t>
      </w:r>
      <w:r w:rsidR="00980F1D" w:rsidRPr="00C3251F">
        <w:rPr>
          <w:rFonts w:ascii="Arial" w:hAnsi="Arial" w:cs="Arial"/>
        </w:rPr>
        <w:t>rules</w:t>
      </w:r>
      <w:r w:rsidR="00FD719F" w:rsidRPr="00C3251F">
        <w:rPr>
          <w:rFonts w:ascii="Arial" w:hAnsi="Arial" w:cs="Arial"/>
        </w:rPr>
        <w:t xml:space="preserve"> to be a support that is not appropriately funded or provided through the NDIS</w:t>
      </w:r>
      <w:r w:rsidR="00652844" w:rsidRPr="00C3251F">
        <w:rPr>
          <w:rFonts w:ascii="Arial" w:hAnsi="Arial" w:cs="Arial"/>
        </w:rPr>
        <w:t xml:space="preserve"> for participants or prospective participants generally, or for a class of participants or prospective participants that include the person</w:t>
      </w:r>
      <w:r w:rsidR="00FD719F" w:rsidRPr="00C3251F">
        <w:rPr>
          <w:rFonts w:ascii="Arial" w:hAnsi="Arial" w:cs="Arial"/>
        </w:rPr>
        <w:t>.</w:t>
      </w:r>
    </w:p>
    <w:p w14:paraId="499150DC" w14:textId="196A9700" w:rsidR="00F65914" w:rsidRPr="00C3251F" w:rsidRDefault="00332C9A" w:rsidP="005F1B61">
      <w:pPr>
        <w:spacing w:after="200" w:line="259" w:lineRule="auto"/>
        <w:jc w:val="both"/>
        <w:rPr>
          <w:rFonts w:ascii="Arial" w:hAnsi="Arial" w:cs="Arial"/>
        </w:rPr>
      </w:pPr>
      <w:r w:rsidRPr="00C3251F">
        <w:rPr>
          <w:rFonts w:ascii="Arial" w:hAnsi="Arial" w:cs="Arial"/>
        </w:rPr>
        <w:t xml:space="preserve">NDIS </w:t>
      </w:r>
      <w:r w:rsidR="00980F1D" w:rsidRPr="00C3251F">
        <w:rPr>
          <w:rFonts w:ascii="Arial" w:hAnsi="Arial" w:cs="Arial"/>
        </w:rPr>
        <w:t>rules</w:t>
      </w:r>
      <w:r w:rsidRPr="00C3251F">
        <w:rPr>
          <w:rFonts w:ascii="Arial" w:hAnsi="Arial" w:cs="Arial"/>
        </w:rPr>
        <w:t xml:space="preserve"> made for the purposes of proposed new paragraphs 10(b) and 10(c) will be </w:t>
      </w:r>
      <w:r w:rsidR="001E6D92">
        <w:rPr>
          <w:rFonts w:ascii="Arial" w:hAnsi="Arial" w:cs="Arial"/>
        </w:rPr>
        <w:t>C</w:t>
      </w:r>
      <w:r w:rsidRPr="00C3251F">
        <w:rPr>
          <w:rFonts w:ascii="Arial" w:hAnsi="Arial" w:cs="Arial"/>
        </w:rPr>
        <w:t xml:space="preserve">ategory A </w:t>
      </w:r>
      <w:r w:rsidR="00980F1D" w:rsidRPr="00C3251F">
        <w:rPr>
          <w:rFonts w:ascii="Arial" w:hAnsi="Arial" w:cs="Arial"/>
        </w:rPr>
        <w:t>rules</w:t>
      </w:r>
      <w:r w:rsidRPr="00C3251F">
        <w:rPr>
          <w:rFonts w:ascii="Arial" w:hAnsi="Arial" w:cs="Arial"/>
        </w:rPr>
        <w:t xml:space="preserve"> requiring the unanimous agreement of all </w:t>
      </w:r>
      <w:r w:rsidR="00971516">
        <w:rPr>
          <w:rFonts w:ascii="Arial" w:hAnsi="Arial" w:cs="Arial"/>
        </w:rPr>
        <w:t>States and Territories</w:t>
      </w:r>
      <w:r w:rsidRPr="00C3251F">
        <w:rPr>
          <w:rFonts w:ascii="Arial" w:hAnsi="Arial" w:cs="Arial"/>
        </w:rPr>
        <w:t xml:space="preserve"> before they can be made (see </w:t>
      </w:r>
      <w:r w:rsidRPr="00C3251F">
        <w:rPr>
          <w:rFonts w:ascii="Arial" w:hAnsi="Arial" w:cs="Arial"/>
          <w:b/>
        </w:rPr>
        <w:t xml:space="preserve">item </w:t>
      </w:r>
      <w:r w:rsidR="008B39ED" w:rsidRPr="00C3251F">
        <w:rPr>
          <w:rFonts w:ascii="Arial" w:hAnsi="Arial" w:cs="Arial"/>
          <w:b/>
          <w:bCs/>
        </w:rPr>
        <w:t>115</w:t>
      </w:r>
      <w:r w:rsidRPr="00C3251F">
        <w:rPr>
          <w:rFonts w:ascii="Arial" w:hAnsi="Arial" w:cs="Arial"/>
        </w:rPr>
        <w:t xml:space="preserve">). </w:t>
      </w:r>
    </w:p>
    <w:p w14:paraId="282F84ED" w14:textId="53653F50" w:rsidR="006A11D5" w:rsidRPr="00C3251F" w:rsidRDefault="006A11D5" w:rsidP="005F1B61">
      <w:pPr>
        <w:spacing w:after="200" w:line="259" w:lineRule="auto"/>
        <w:jc w:val="both"/>
        <w:rPr>
          <w:rFonts w:ascii="Arial" w:hAnsi="Arial" w:cs="Arial"/>
        </w:rPr>
      </w:pPr>
      <w:r w:rsidRPr="00C3251F">
        <w:rPr>
          <w:rFonts w:ascii="Arial" w:hAnsi="Arial" w:cs="Arial"/>
        </w:rPr>
        <w:t>As an interim measure</w:t>
      </w:r>
      <w:r w:rsidR="00C45091">
        <w:rPr>
          <w:rFonts w:ascii="Arial" w:hAnsi="Arial" w:cs="Arial"/>
        </w:rPr>
        <w:t>,</w:t>
      </w:r>
      <w:r w:rsidRPr="00C3251F">
        <w:rPr>
          <w:rFonts w:ascii="Arial" w:hAnsi="Arial" w:cs="Arial"/>
        </w:rPr>
        <w:t xml:space="preserve"> </w:t>
      </w:r>
      <w:r w:rsidR="00C45091">
        <w:rPr>
          <w:rFonts w:ascii="Arial" w:hAnsi="Arial" w:cs="Arial"/>
        </w:rPr>
        <w:t>until</w:t>
      </w:r>
      <w:r w:rsidRPr="00C3251F">
        <w:rPr>
          <w:rFonts w:ascii="Arial" w:hAnsi="Arial" w:cs="Arial"/>
        </w:rPr>
        <w:t xml:space="preserve"> new rules are made under paragraph</w:t>
      </w:r>
      <w:r w:rsidR="00C45091">
        <w:rPr>
          <w:rFonts w:ascii="Arial" w:hAnsi="Arial" w:cs="Arial"/>
        </w:rPr>
        <w:t>s 10(b) and/or (c), APTOS</w:t>
      </w:r>
      <w:r w:rsidRPr="00C3251F">
        <w:rPr>
          <w:rFonts w:ascii="Arial" w:hAnsi="Arial" w:cs="Arial"/>
        </w:rPr>
        <w:t xml:space="preserve"> </w:t>
      </w:r>
      <w:r w:rsidR="00C45091">
        <w:rPr>
          <w:rFonts w:ascii="Arial" w:hAnsi="Arial" w:cs="Arial"/>
        </w:rPr>
        <w:t xml:space="preserve">will be incorporated to determine </w:t>
      </w:r>
      <w:r w:rsidRPr="00C3251F">
        <w:rPr>
          <w:rFonts w:ascii="Arial" w:hAnsi="Arial" w:cs="Arial"/>
        </w:rPr>
        <w:t xml:space="preserve">what is and is not </w:t>
      </w:r>
      <w:proofErr w:type="gramStart"/>
      <w:r w:rsidRPr="00C3251F">
        <w:rPr>
          <w:rFonts w:ascii="Arial" w:hAnsi="Arial" w:cs="Arial"/>
        </w:rPr>
        <w:t>an</w:t>
      </w:r>
      <w:proofErr w:type="gramEnd"/>
      <w:r w:rsidRPr="00C3251F">
        <w:rPr>
          <w:rFonts w:ascii="Arial" w:hAnsi="Arial" w:cs="Arial"/>
        </w:rPr>
        <w:t xml:space="preserve"> NDIS support</w:t>
      </w:r>
      <w:r w:rsidR="00C45091">
        <w:rPr>
          <w:rFonts w:ascii="Arial" w:hAnsi="Arial" w:cs="Arial"/>
        </w:rPr>
        <w:t xml:space="preserve"> (see </w:t>
      </w:r>
      <w:r w:rsidR="00C45091">
        <w:rPr>
          <w:rFonts w:ascii="Arial" w:hAnsi="Arial" w:cs="Arial"/>
          <w:b/>
          <w:bCs/>
        </w:rPr>
        <w:t>item 124</w:t>
      </w:r>
      <w:r w:rsidR="00C45091">
        <w:rPr>
          <w:rFonts w:ascii="Arial" w:hAnsi="Arial" w:cs="Arial"/>
        </w:rPr>
        <w:t>)</w:t>
      </w:r>
      <w:r w:rsidRPr="00C3251F">
        <w:rPr>
          <w:rFonts w:ascii="Arial" w:hAnsi="Arial" w:cs="Arial"/>
        </w:rPr>
        <w:t xml:space="preserve">. </w:t>
      </w:r>
      <w:r w:rsidR="00B6579A" w:rsidRPr="00C3251F">
        <w:rPr>
          <w:rFonts w:ascii="Arial" w:hAnsi="Arial" w:cs="Arial"/>
        </w:rPr>
        <w:t>Reliance on the APTOS is a transitional measure that will only be in place until new NDIS rules can be made. These rules will be developed with States and Territories as a priority.</w:t>
      </w:r>
    </w:p>
    <w:p w14:paraId="2C0020DB" w14:textId="16C009F4" w:rsidR="00AD1B36" w:rsidRPr="00C3251F" w:rsidRDefault="00652844" w:rsidP="00AD6226">
      <w:pPr>
        <w:spacing w:after="200" w:line="259" w:lineRule="auto"/>
        <w:jc w:val="both"/>
        <w:rPr>
          <w:rFonts w:ascii="Arial" w:hAnsi="Arial" w:cs="Arial"/>
        </w:rPr>
      </w:pPr>
      <w:r w:rsidRPr="00C3251F">
        <w:rPr>
          <w:rFonts w:ascii="Arial" w:hAnsi="Arial" w:cs="Arial"/>
        </w:rPr>
        <w:t>N</w:t>
      </w:r>
      <w:r w:rsidR="00F65914" w:rsidRPr="00C3251F">
        <w:rPr>
          <w:rFonts w:ascii="Arial" w:hAnsi="Arial" w:cs="Arial"/>
        </w:rPr>
        <w:t xml:space="preserve">otes </w:t>
      </w:r>
      <w:r w:rsidRPr="00C3251F">
        <w:rPr>
          <w:rFonts w:ascii="Arial" w:hAnsi="Arial" w:cs="Arial"/>
        </w:rPr>
        <w:t xml:space="preserve">at the end of the section assist the reader by pointing to the relevant </w:t>
      </w:r>
      <w:r w:rsidR="00F65914" w:rsidRPr="00C3251F">
        <w:rPr>
          <w:rFonts w:ascii="Arial" w:hAnsi="Arial" w:cs="Arial"/>
        </w:rPr>
        <w:t>head</w:t>
      </w:r>
      <w:r w:rsidRPr="00C3251F">
        <w:rPr>
          <w:rFonts w:ascii="Arial" w:hAnsi="Arial" w:cs="Arial"/>
        </w:rPr>
        <w:t>s</w:t>
      </w:r>
      <w:r w:rsidR="00F65914" w:rsidRPr="00C3251F">
        <w:rPr>
          <w:rFonts w:ascii="Arial" w:hAnsi="Arial" w:cs="Arial"/>
        </w:rPr>
        <w:t xml:space="preserve"> of power</w:t>
      </w:r>
      <w:r w:rsidR="0046245E" w:rsidRPr="00C3251F">
        <w:rPr>
          <w:rFonts w:ascii="Arial" w:hAnsi="Arial" w:cs="Arial"/>
        </w:rPr>
        <w:t xml:space="preserve"> in the Constitution</w:t>
      </w:r>
      <w:r w:rsidRPr="00C3251F">
        <w:rPr>
          <w:rFonts w:ascii="Arial" w:hAnsi="Arial" w:cs="Arial"/>
        </w:rPr>
        <w:t xml:space="preserve"> authorising</w:t>
      </w:r>
      <w:r w:rsidR="0046245E" w:rsidRPr="00C3251F">
        <w:rPr>
          <w:rFonts w:ascii="Arial" w:hAnsi="Arial" w:cs="Arial"/>
        </w:rPr>
        <w:t xml:space="preserve"> funding of NDIS support</w:t>
      </w:r>
      <w:r w:rsidRPr="00C3251F">
        <w:rPr>
          <w:rFonts w:ascii="Arial" w:hAnsi="Arial" w:cs="Arial"/>
        </w:rPr>
        <w:t>s</w:t>
      </w:r>
      <w:r w:rsidR="0046245E" w:rsidRPr="00C3251F">
        <w:rPr>
          <w:rFonts w:ascii="Arial" w:hAnsi="Arial" w:cs="Arial"/>
        </w:rPr>
        <w:t xml:space="preserve">. </w:t>
      </w:r>
    </w:p>
    <w:p w14:paraId="56156243" w14:textId="2DDC9445" w:rsidR="00180400" w:rsidRPr="00C3251F" w:rsidRDefault="00652844" w:rsidP="00AD6226">
      <w:pPr>
        <w:spacing w:after="200" w:line="259" w:lineRule="auto"/>
        <w:jc w:val="both"/>
        <w:rPr>
          <w:rFonts w:ascii="Arial" w:hAnsi="Arial" w:cs="Arial"/>
        </w:rPr>
      </w:pPr>
      <w:r w:rsidRPr="00C3251F">
        <w:rPr>
          <w:rFonts w:ascii="Arial" w:hAnsi="Arial" w:cs="Arial"/>
        </w:rPr>
        <w:t>This new definition assists participants by providing clear guidance on what supports they can access through the NDIS.</w:t>
      </w:r>
      <w:r w:rsidR="007D2291" w:rsidRPr="00C3251F">
        <w:rPr>
          <w:rFonts w:ascii="Arial" w:hAnsi="Arial" w:cs="Arial"/>
        </w:rPr>
        <w:t xml:space="preserve"> For example, things such as holidays, groceries, payment of utility bills</w:t>
      </w:r>
      <w:r w:rsidR="006D5C87" w:rsidRPr="00C3251F">
        <w:rPr>
          <w:rFonts w:ascii="Arial" w:hAnsi="Arial" w:cs="Arial"/>
        </w:rPr>
        <w:t xml:space="preserve">, </w:t>
      </w:r>
      <w:r w:rsidR="007D2291" w:rsidRPr="00C3251F">
        <w:rPr>
          <w:rFonts w:ascii="Arial" w:hAnsi="Arial" w:cs="Arial"/>
        </w:rPr>
        <w:t>online gambling</w:t>
      </w:r>
      <w:r w:rsidR="006D5C87" w:rsidRPr="00C3251F">
        <w:rPr>
          <w:rFonts w:ascii="Arial" w:hAnsi="Arial" w:cs="Arial"/>
        </w:rPr>
        <w:t>, perfume, cosmetics, standard household appliances and whitegoods</w:t>
      </w:r>
      <w:r w:rsidR="007D2291" w:rsidRPr="00C3251F">
        <w:rPr>
          <w:rFonts w:ascii="Arial" w:hAnsi="Arial" w:cs="Arial"/>
        </w:rPr>
        <w:t xml:space="preserve"> will not qualify as NDIS supports. </w:t>
      </w:r>
    </w:p>
    <w:p w14:paraId="2862A2F0" w14:textId="5D7F0A26" w:rsidR="00AD6226" w:rsidRPr="00C3251F" w:rsidRDefault="00AD6226" w:rsidP="00AD6226">
      <w:pPr>
        <w:spacing w:after="200" w:line="259" w:lineRule="auto"/>
        <w:jc w:val="both"/>
        <w:rPr>
          <w:rFonts w:ascii="Arial" w:hAnsi="Arial" w:cs="Arial"/>
        </w:rPr>
      </w:pPr>
      <w:r w:rsidRPr="00C3251F">
        <w:rPr>
          <w:rFonts w:ascii="Arial" w:hAnsi="Arial" w:cs="Arial"/>
        </w:rPr>
        <w:t xml:space="preserve">The NDIS Review commented that the needs-based approach to budget setting will prioritise evidence-based supports that lead to a more predictable and manageable </w:t>
      </w:r>
      <w:r w:rsidR="00C45091">
        <w:rPr>
          <w:rFonts w:ascii="Arial" w:hAnsi="Arial" w:cs="Arial"/>
        </w:rPr>
        <w:t>S</w:t>
      </w:r>
      <w:r w:rsidRPr="00C3251F">
        <w:rPr>
          <w:rFonts w:ascii="Arial" w:hAnsi="Arial" w:cs="Arial"/>
        </w:rPr>
        <w:t xml:space="preserve">cheme. It also commented that a stronger evidence base providing clear regulation and guidance on effective therapies and supports should provide better quality, improve outcomes, and make navigating the scheme for participants and their families easier. </w:t>
      </w:r>
    </w:p>
    <w:p w14:paraId="03898D80" w14:textId="3CC1736C" w:rsidR="00AD6226" w:rsidRPr="00C3251F" w:rsidRDefault="00AD6226" w:rsidP="00AD6226">
      <w:pPr>
        <w:spacing w:after="200" w:line="259" w:lineRule="auto"/>
        <w:jc w:val="both"/>
        <w:rPr>
          <w:rFonts w:ascii="Arial" w:hAnsi="Arial" w:cs="Arial"/>
        </w:rPr>
      </w:pPr>
      <w:r w:rsidRPr="00C3251F">
        <w:rPr>
          <w:rFonts w:ascii="Arial" w:hAnsi="Arial" w:cs="Arial"/>
        </w:rPr>
        <w:t xml:space="preserve">Implementing and relying on this definition of NDIS supports will </w:t>
      </w:r>
      <w:r w:rsidR="00FB1DB7" w:rsidRPr="00C3251F">
        <w:rPr>
          <w:rFonts w:ascii="Arial" w:hAnsi="Arial" w:cs="Arial"/>
        </w:rPr>
        <w:t xml:space="preserve">allow the Commonwealth, States and Territories together to ensure that the NDIS </w:t>
      </w:r>
      <w:r w:rsidR="00C45091">
        <w:rPr>
          <w:rFonts w:ascii="Arial" w:hAnsi="Arial" w:cs="Arial"/>
        </w:rPr>
        <w:t>funds</w:t>
      </w:r>
      <w:r w:rsidR="00FB1DB7" w:rsidRPr="00C3251F">
        <w:rPr>
          <w:rFonts w:ascii="Arial" w:hAnsi="Arial" w:cs="Arial"/>
        </w:rPr>
        <w:t xml:space="preserve"> </w:t>
      </w:r>
      <w:proofErr w:type="gramStart"/>
      <w:r w:rsidR="00FB1DB7" w:rsidRPr="00C3251F">
        <w:rPr>
          <w:rFonts w:ascii="Arial" w:hAnsi="Arial" w:cs="Arial"/>
        </w:rPr>
        <w:t>supports</w:t>
      </w:r>
      <w:proofErr w:type="gramEnd"/>
      <w:r w:rsidR="00FB1DB7" w:rsidRPr="00C3251F">
        <w:rPr>
          <w:rFonts w:ascii="Arial" w:hAnsi="Arial" w:cs="Arial"/>
        </w:rPr>
        <w:t xml:space="preserve"> that are effective and backed by a strong evidence base.</w:t>
      </w:r>
    </w:p>
    <w:p w14:paraId="4AFA20E3" w14:textId="7436CD4F" w:rsidR="007A4CB2" w:rsidRPr="001B35B7" w:rsidRDefault="00180400" w:rsidP="001114EF">
      <w:pPr>
        <w:pStyle w:val="Heading4-Legals"/>
      </w:pPr>
      <w:r w:rsidRPr="00C3251F">
        <w:t xml:space="preserve">Items </w:t>
      </w:r>
      <w:r w:rsidR="008B39ED" w:rsidRPr="00C3251F">
        <w:t xml:space="preserve">15 </w:t>
      </w:r>
      <w:r w:rsidR="00181B3E" w:rsidRPr="00C3251F">
        <w:t xml:space="preserve">and </w:t>
      </w:r>
      <w:r w:rsidR="008B39ED" w:rsidRPr="00C3251F">
        <w:t xml:space="preserve">16 </w:t>
      </w:r>
      <w:r w:rsidR="00181B3E" w:rsidRPr="00C3251F">
        <w:t>– S</w:t>
      </w:r>
      <w:r w:rsidR="007A4CB2" w:rsidRPr="00C3251F">
        <w:t>ubsection 10</w:t>
      </w:r>
      <w:proofErr w:type="gramStart"/>
      <w:r w:rsidR="007A4CB2" w:rsidRPr="00C3251F">
        <w:t>B(</w:t>
      </w:r>
      <w:proofErr w:type="gramEnd"/>
      <w:r w:rsidR="007A4CB2" w:rsidRPr="00C3251F">
        <w:t>1)</w:t>
      </w:r>
      <w:r w:rsidR="00775EC6" w:rsidRPr="00C3251F">
        <w:t xml:space="preserve"> </w:t>
      </w:r>
    </w:p>
    <w:p w14:paraId="3CBDB78D" w14:textId="4C3E426D" w:rsidR="00D06B36" w:rsidRPr="00C3251F" w:rsidRDefault="00181B3E" w:rsidP="00AD6226">
      <w:pPr>
        <w:spacing w:after="200" w:line="259" w:lineRule="auto"/>
        <w:jc w:val="both"/>
        <w:rPr>
          <w:rFonts w:ascii="Arial" w:hAnsi="Arial" w:cs="Arial"/>
        </w:rPr>
      </w:pPr>
      <w:r w:rsidRPr="00C3251F">
        <w:rPr>
          <w:rFonts w:ascii="Arial" w:hAnsi="Arial" w:cs="Arial"/>
        </w:rPr>
        <w:t>These items deal with notes at the end of subsection 10</w:t>
      </w:r>
      <w:proofErr w:type="gramStart"/>
      <w:r w:rsidRPr="00C3251F">
        <w:rPr>
          <w:rFonts w:ascii="Arial" w:hAnsi="Arial" w:cs="Arial"/>
        </w:rPr>
        <w:t>B(</w:t>
      </w:r>
      <w:proofErr w:type="gramEnd"/>
      <w:r w:rsidRPr="00C3251F">
        <w:rPr>
          <w:rFonts w:ascii="Arial" w:hAnsi="Arial" w:cs="Arial"/>
        </w:rPr>
        <w:t>1) of the Act.</w:t>
      </w:r>
      <w:r w:rsidR="00D06B36" w:rsidRPr="00C3251F">
        <w:rPr>
          <w:rFonts w:ascii="Arial" w:hAnsi="Arial" w:cs="Arial"/>
        </w:rPr>
        <w:t xml:space="preserve"> </w:t>
      </w:r>
      <w:r w:rsidRPr="00C3251F">
        <w:rPr>
          <w:rFonts w:ascii="Arial" w:hAnsi="Arial" w:cs="Arial"/>
        </w:rPr>
        <w:t xml:space="preserve">These items together add a new note that notifies the reader that the sunsetting regime set out in </w:t>
      </w:r>
      <w:r w:rsidRPr="00C3251F">
        <w:rPr>
          <w:rFonts w:ascii="Arial" w:hAnsi="Arial" w:cs="Arial"/>
        </w:rPr>
        <w:lastRenderedPageBreak/>
        <w:t xml:space="preserve">the </w:t>
      </w:r>
      <w:r w:rsidRPr="00C3251F">
        <w:rPr>
          <w:rFonts w:ascii="Arial" w:hAnsi="Arial" w:cs="Arial"/>
          <w:iCs/>
        </w:rPr>
        <w:t>Legislation Act</w:t>
      </w:r>
      <w:r w:rsidRPr="00C3251F">
        <w:rPr>
          <w:rFonts w:ascii="Arial" w:hAnsi="Arial" w:cs="Arial"/>
          <w:i/>
        </w:rPr>
        <w:t xml:space="preserve"> </w:t>
      </w:r>
      <w:r w:rsidRPr="00C3251F">
        <w:rPr>
          <w:rFonts w:ascii="Arial" w:hAnsi="Arial" w:cs="Arial"/>
        </w:rPr>
        <w:t>doe</w:t>
      </w:r>
      <w:r w:rsidR="00291E32" w:rsidRPr="00C3251F">
        <w:rPr>
          <w:rFonts w:ascii="Arial" w:hAnsi="Arial" w:cs="Arial"/>
        </w:rPr>
        <w:t>s</w:t>
      </w:r>
      <w:r w:rsidRPr="00C3251F">
        <w:rPr>
          <w:rFonts w:ascii="Arial" w:hAnsi="Arial" w:cs="Arial"/>
        </w:rPr>
        <w:t xml:space="preserve"> not apply to this instrument. This is a consequence of the amendments made by </w:t>
      </w:r>
      <w:r w:rsidR="00C45091">
        <w:rPr>
          <w:rFonts w:ascii="Arial" w:hAnsi="Arial" w:cs="Arial"/>
          <w:b/>
          <w:bCs/>
        </w:rPr>
        <w:t>item 123</w:t>
      </w:r>
      <w:r w:rsidRPr="00C3251F">
        <w:rPr>
          <w:rFonts w:ascii="Arial" w:hAnsi="Arial" w:cs="Arial"/>
        </w:rPr>
        <w:t xml:space="preserve"> which amends the LEOMR to clarify that instruments made under the Act are exempt from sunsetting. This is explained further in Part 2 of Schedule 1.</w:t>
      </w:r>
    </w:p>
    <w:p w14:paraId="3B86B762" w14:textId="0501BE55" w:rsidR="00AD1B36" w:rsidRPr="001B35B7" w:rsidRDefault="00D06B36" w:rsidP="001114EF">
      <w:pPr>
        <w:pStyle w:val="Heading4-Legals"/>
      </w:pPr>
      <w:r w:rsidRPr="00C3251F">
        <w:t xml:space="preserve">Item </w:t>
      </w:r>
      <w:r w:rsidR="008B39ED" w:rsidRPr="00C3251F">
        <w:t xml:space="preserve">17 </w:t>
      </w:r>
      <w:r w:rsidR="581F1312" w:rsidRPr="00C3251F">
        <w:t xml:space="preserve">– </w:t>
      </w:r>
      <w:r w:rsidRPr="00C3251F">
        <w:t>Paragraph 19(2)(b)</w:t>
      </w:r>
    </w:p>
    <w:p w14:paraId="3958E9D3" w14:textId="3019ECA3" w:rsidR="00C44212" w:rsidRPr="00C3251F" w:rsidRDefault="581F1312" w:rsidP="005F1B61">
      <w:pPr>
        <w:spacing w:after="200" w:line="259" w:lineRule="auto"/>
        <w:jc w:val="both"/>
        <w:rPr>
          <w:rFonts w:ascii="Arial" w:hAnsi="Arial" w:cs="Arial"/>
        </w:rPr>
      </w:pPr>
      <w:r w:rsidRPr="00C3251F">
        <w:rPr>
          <w:rFonts w:ascii="Arial" w:hAnsi="Arial" w:cs="Arial"/>
        </w:rPr>
        <w:t xml:space="preserve">Subsection 19(2) currently provides that a person may make more than one access request if they are deemed not to meet the access criteria under subsection </w:t>
      </w:r>
      <w:proofErr w:type="gramStart"/>
      <w:r w:rsidRPr="00C3251F">
        <w:rPr>
          <w:rFonts w:ascii="Arial" w:hAnsi="Arial" w:cs="Arial"/>
        </w:rPr>
        <w:t>21(3), unless</w:t>
      </w:r>
      <w:proofErr w:type="gramEnd"/>
      <w:r w:rsidRPr="00C3251F">
        <w:rPr>
          <w:rFonts w:ascii="Arial" w:hAnsi="Arial" w:cs="Arial"/>
        </w:rPr>
        <w:t xml:space="preserve"> a decision has not yet been made on a review. A decision under subsection 21(3) that a person does not meet the access criteria is a reviewable decision under paragraph 99(a), and the decision will be automatically reviewed under paragraph 100(5)(b).</w:t>
      </w:r>
    </w:p>
    <w:p w14:paraId="07AD0183" w14:textId="69E8C5F5" w:rsidR="0085002C" w:rsidRPr="00C3251F" w:rsidRDefault="581F1312" w:rsidP="005F1B61">
      <w:pPr>
        <w:spacing w:after="200" w:line="259" w:lineRule="auto"/>
        <w:jc w:val="both"/>
        <w:rPr>
          <w:rFonts w:ascii="Arial" w:hAnsi="Arial" w:cs="Arial"/>
        </w:rPr>
      </w:pPr>
      <w:r w:rsidRPr="00C3251F">
        <w:rPr>
          <w:rFonts w:ascii="Arial" w:hAnsi="Arial" w:cs="Arial"/>
        </w:rPr>
        <w:t>This item amends paragraph 19(2)(b) to clarify that a person who has had their status as a participant revoked cannot make another access request until a decision has been made on review. This provides for consistency of operation across the NDIS.</w:t>
      </w:r>
    </w:p>
    <w:p w14:paraId="6C96E9A4" w14:textId="21D20EEF" w:rsidR="00AD1B36" w:rsidRPr="00C3251F" w:rsidRDefault="008D56F5" w:rsidP="005F1B61">
      <w:pPr>
        <w:spacing w:after="200" w:line="259" w:lineRule="auto"/>
        <w:jc w:val="both"/>
        <w:rPr>
          <w:rFonts w:ascii="Arial" w:hAnsi="Arial" w:cs="Arial"/>
        </w:rPr>
      </w:pPr>
      <w:r w:rsidRPr="00C3251F">
        <w:rPr>
          <w:rFonts w:ascii="Arial" w:hAnsi="Arial" w:cs="Arial"/>
        </w:rPr>
        <w:t>Where a person does not meet access criteria or</w:t>
      </w:r>
      <w:r w:rsidR="007E6515" w:rsidRPr="00C3251F">
        <w:rPr>
          <w:rFonts w:ascii="Arial" w:hAnsi="Arial" w:cs="Arial"/>
        </w:rPr>
        <w:t xml:space="preserve"> the CEO</w:t>
      </w:r>
      <w:r w:rsidRPr="00C3251F">
        <w:rPr>
          <w:rFonts w:ascii="Arial" w:hAnsi="Arial" w:cs="Arial"/>
        </w:rPr>
        <w:t xml:space="preserve"> is taken to have decided they do not meet access criteria due to a failure to do a thing by operation of </w:t>
      </w:r>
      <w:r w:rsidR="00631167">
        <w:rPr>
          <w:rFonts w:ascii="Arial" w:hAnsi="Arial" w:cs="Arial"/>
        </w:rPr>
        <w:t xml:space="preserve">subsection </w:t>
      </w:r>
      <w:r w:rsidRPr="00C3251F">
        <w:rPr>
          <w:rFonts w:ascii="Arial" w:hAnsi="Arial" w:cs="Arial"/>
        </w:rPr>
        <w:t xml:space="preserve">21(3), or the person becomes a participant and the CEO then subsequently revokes their participation status under </w:t>
      </w:r>
      <w:r w:rsidR="00C45091">
        <w:rPr>
          <w:rFonts w:ascii="Arial" w:hAnsi="Arial" w:cs="Arial"/>
        </w:rPr>
        <w:t>sections 30 or 30A</w:t>
      </w:r>
      <w:r w:rsidR="007E6515" w:rsidRPr="00C3251F">
        <w:rPr>
          <w:rFonts w:ascii="Arial" w:hAnsi="Arial" w:cs="Arial"/>
        </w:rPr>
        <w:t xml:space="preserve">, </w:t>
      </w:r>
      <w:r w:rsidR="00B316B0" w:rsidRPr="00C3251F">
        <w:rPr>
          <w:rFonts w:ascii="Arial" w:hAnsi="Arial" w:cs="Arial"/>
        </w:rPr>
        <w:t xml:space="preserve">then that person may make another access request at any time, unless a review under subsection 100(5) or section 103 is underway. </w:t>
      </w:r>
    </w:p>
    <w:p w14:paraId="673840F6" w14:textId="6BA56E2C" w:rsidR="00B316B0" w:rsidRPr="001B35B7" w:rsidRDefault="00B316B0" w:rsidP="001114EF">
      <w:pPr>
        <w:pStyle w:val="Heading4-Legals"/>
      </w:pPr>
      <w:r w:rsidRPr="00C3251F">
        <w:t xml:space="preserve">Item </w:t>
      </w:r>
      <w:r w:rsidR="008B39ED" w:rsidRPr="00C3251F">
        <w:t xml:space="preserve">18 </w:t>
      </w:r>
      <w:r w:rsidR="581F1312" w:rsidRPr="00C3251F">
        <w:t xml:space="preserve">– </w:t>
      </w:r>
      <w:r w:rsidRPr="00C3251F">
        <w:t>Subsection 21(2)</w:t>
      </w:r>
    </w:p>
    <w:p w14:paraId="59A37C02" w14:textId="4A1985BF" w:rsidR="00391B16" w:rsidRPr="00C3251F" w:rsidRDefault="581F1312" w:rsidP="005F1B61">
      <w:pPr>
        <w:spacing w:after="200" w:line="259" w:lineRule="auto"/>
        <w:jc w:val="both"/>
        <w:rPr>
          <w:rFonts w:ascii="Arial" w:hAnsi="Arial" w:cs="Arial"/>
          <w:bCs/>
        </w:rPr>
      </w:pPr>
      <w:r w:rsidRPr="00C3251F">
        <w:rPr>
          <w:rFonts w:ascii="Arial" w:hAnsi="Arial" w:cs="Arial"/>
        </w:rPr>
        <w:t>Currently, the CEO makes an access decision under section 21 by being satisfied that a participant meets the age requirements, the residence requirements and either the disability requirements or early intervention requirements</w:t>
      </w:r>
      <w:r w:rsidR="00971516">
        <w:rPr>
          <w:rFonts w:ascii="Arial" w:hAnsi="Arial" w:cs="Arial"/>
        </w:rPr>
        <w:t xml:space="preserve"> or both</w:t>
      </w:r>
      <w:r w:rsidRPr="00C3251F">
        <w:rPr>
          <w:rFonts w:ascii="Arial" w:hAnsi="Arial" w:cs="Arial"/>
        </w:rPr>
        <w:t>. There is no requirement for the CEO to separately decide whether a person meets the disability requirements or early intervention requirements. The amendment made by this item require</w:t>
      </w:r>
      <w:r w:rsidR="00A55DA6" w:rsidRPr="00C3251F">
        <w:rPr>
          <w:rFonts w:ascii="Arial" w:hAnsi="Arial" w:cs="Arial"/>
        </w:rPr>
        <w:t>s</w:t>
      </w:r>
      <w:r w:rsidRPr="00C3251F">
        <w:rPr>
          <w:rFonts w:ascii="Arial" w:hAnsi="Arial" w:cs="Arial"/>
        </w:rPr>
        <w:t xml:space="preserve"> the CEO to separately consider and decide </w:t>
      </w:r>
      <w:proofErr w:type="gramStart"/>
      <w:r w:rsidRPr="00C3251F">
        <w:rPr>
          <w:rFonts w:ascii="Arial" w:hAnsi="Arial" w:cs="Arial"/>
        </w:rPr>
        <w:t>whether or not</w:t>
      </w:r>
      <w:proofErr w:type="gramEnd"/>
      <w:r w:rsidRPr="00C3251F">
        <w:rPr>
          <w:rFonts w:ascii="Arial" w:hAnsi="Arial" w:cs="Arial"/>
        </w:rPr>
        <w:t xml:space="preserve"> a participant meets the disability requirements</w:t>
      </w:r>
      <w:r w:rsidR="00971516">
        <w:rPr>
          <w:rFonts w:ascii="Arial" w:hAnsi="Arial" w:cs="Arial"/>
        </w:rPr>
        <w:t>,</w:t>
      </w:r>
      <w:r w:rsidRPr="00C3251F">
        <w:rPr>
          <w:rFonts w:ascii="Arial" w:hAnsi="Arial" w:cs="Arial"/>
        </w:rPr>
        <w:t xml:space="preserve"> the early intervention requirements</w:t>
      </w:r>
      <w:r w:rsidR="00971516">
        <w:rPr>
          <w:rFonts w:ascii="Arial" w:hAnsi="Arial" w:cs="Arial"/>
        </w:rPr>
        <w:t xml:space="preserve"> or both</w:t>
      </w:r>
      <w:r w:rsidRPr="00C3251F">
        <w:rPr>
          <w:rFonts w:ascii="Arial" w:hAnsi="Arial" w:cs="Arial"/>
        </w:rPr>
        <w:t>.</w:t>
      </w:r>
    </w:p>
    <w:p w14:paraId="7E892766" w14:textId="5C1AE37B" w:rsidR="00391B16" w:rsidRPr="00C3251F" w:rsidRDefault="581F1312" w:rsidP="005F1B61">
      <w:pPr>
        <w:spacing w:after="200" w:line="259" w:lineRule="auto"/>
        <w:jc w:val="both"/>
        <w:rPr>
          <w:rFonts w:ascii="Arial" w:hAnsi="Arial" w:cs="Arial"/>
          <w:bCs/>
        </w:rPr>
      </w:pPr>
      <w:r w:rsidRPr="00C3251F">
        <w:rPr>
          <w:rFonts w:ascii="Arial" w:hAnsi="Arial" w:cs="Arial"/>
        </w:rPr>
        <w:t xml:space="preserve">The only immediate effect of this amendment is that when new participants into the NDIS receive a written notice of their access decision, that notice will specify whether the CEO decided that the person met the disability requirements, the early intervention </w:t>
      </w:r>
      <w:proofErr w:type="gramStart"/>
      <w:r w:rsidRPr="00C3251F">
        <w:rPr>
          <w:rFonts w:ascii="Arial" w:hAnsi="Arial" w:cs="Arial"/>
        </w:rPr>
        <w:t>requirements</w:t>
      </w:r>
      <w:proofErr w:type="gramEnd"/>
      <w:r w:rsidRPr="00C3251F">
        <w:rPr>
          <w:rFonts w:ascii="Arial" w:hAnsi="Arial" w:cs="Arial"/>
        </w:rPr>
        <w:t xml:space="preserve"> or both (see </w:t>
      </w:r>
      <w:r w:rsidRPr="00C3251F">
        <w:rPr>
          <w:rFonts w:ascii="Arial" w:hAnsi="Arial" w:cs="Arial"/>
          <w:b/>
        </w:rPr>
        <w:t xml:space="preserve">item </w:t>
      </w:r>
      <w:r w:rsidR="00517D66" w:rsidRPr="00C3251F">
        <w:rPr>
          <w:rFonts w:ascii="Arial" w:hAnsi="Arial" w:cs="Arial"/>
          <w:b/>
          <w:bCs/>
        </w:rPr>
        <w:t>26</w:t>
      </w:r>
      <w:r w:rsidRPr="00C3251F">
        <w:rPr>
          <w:rFonts w:ascii="Arial" w:hAnsi="Arial" w:cs="Arial"/>
        </w:rPr>
        <w:t>).</w:t>
      </w:r>
    </w:p>
    <w:p w14:paraId="351F7F4A" w14:textId="43E85510" w:rsidR="00332ADD" w:rsidRPr="00C3251F" w:rsidRDefault="581F1312" w:rsidP="005F1B61">
      <w:pPr>
        <w:spacing w:after="200" w:line="259" w:lineRule="auto"/>
        <w:jc w:val="both"/>
        <w:rPr>
          <w:rFonts w:ascii="Arial" w:hAnsi="Arial" w:cs="Arial"/>
        </w:rPr>
      </w:pPr>
      <w:r w:rsidRPr="00C3251F">
        <w:rPr>
          <w:rFonts w:ascii="Arial" w:hAnsi="Arial" w:cs="Arial"/>
        </w:rPr>
        <w:t>In the long term, this will enable the establishment of the separate early intervention pathway recommended by the NDIS Review. In particular, the NDIS Review recommended that the</w:t>
      </w:r>
      <w:r w:rsidR="00332ADD" w:rsidRPr="00C3251F">
        <w:rPr>
          <w:rFonts w:ascii="Arial" w:hAnsi="Arial" w:cs="Arial"/>
        </w:rPr>
        <w:t xml:space="preserve"> NDIS should work differently for people accessing early intervention supports than for </w:t>
      </w:r>
      <w:r w:rsidR="003D56AB" w:rsidRPr="00C3251F">
        <w:rPr>
          <w:rFonts w:ascii="Arial" w:hAnsi="Arial" w:cs="Arial"/>
        </w:rPr>
        <w:t xml:space="preserve">those </w:t>
      </w:r>
      <w:r w:rsidR="00332ADD" w:rsidRPr="00C3251F">
        <w:rPr>
          <w:rFonts w:ascii="Arial" w:hAnsi="Arial" w:cs="Arial"/>
        </w:rPr>
        <w:t xml:space="preserve">people </w:t>
      </w:r>
      <w:r w:rsidR="00BB7423" w:rsidRPr="00C3251F">
        <w:rPr>
          <w:rFonts w:ascii="Arial" w:hAnsi="Arial" w:cs="Arial"/>
        </w:rPr>
        <w:t xml:space="preserve">receiving </w:t>
      </w:r>
      <w:r w:rsidR="00332ADD" w:rsidRPr="00C3251F">
        <w:rPr>
          <w:rFonts w:ascii="Arial" w:hAnsi="Arial" w:cs="Arial"/>
        </w:rPr>
        <w:t xml:space="preserve">disability supports for lifelong disabilities. </w:t>
      </w:r>
    </w:p>
    <w:p w14:paraId="37D7A6F3" w14:textId="231D319A" w:rsidR="00B316B0" w:rsidRPr="00C3251F" w:rsidRDefault="581F1312">
      <w:pPr>
        <w:spacing w:after="200" w:line="259" w:lineRule="auto"/>
        <w:jc w:val="both"/>
        <w:rPr>
          <w:rFonts w:ascii="Arial" w:hAnsi="Arial" w:cs="Arial"/>
        </w:rPr>
      </w:pPr>
      <w:r w:rsidRPr="00C3251F">
        <w:rPr>
          <w:rFonts w:ascii="Arial" w:hAnsi="Arial" w:cs="Arial"/>
        </w:rPr>
        <w:t xml:space="preserve">This amendment provides the </w:t>
      </w:r>
      <w:r w:rsidR="002A58B8">
        <w:rPr>
          <w:rFonts w:ascii="Arial" w:hAnsi="Arial" w:cs="Arial"/>
        </w:rPr>
        <w:t>statutory foundation</w:t>
      </w:r>
      <w:r w:rsidRPr="00C3251F">
        <w:rPr>
          <w:rFonts w:ascii="Arial" w:hAnsi="Arial" w:cs="Arial"/>
        </w:rPr>
        <w:t xml:space="preserve"> for the future early intervention pathway. Operationalising this pathway will require the establishment of </w:t>
      </w:r>
      <w:r w:rsidR="001E6D92">
        <w:rPr>
          <w:rFonts w:ascii="Arial" w:hAnsi="Arial" w:cs="Arial"/>
        </w:rPr>
        <w:t>C</w:t>
      </w:r>
      <w:r w:rsidRPr="00C3251F">
        <w:rPr>
          <w:rFonts w:ascii="Arial" w:hAnsi="Arial" w:cs="Arial"/>
        </w:rPr>
        <w:t xml:space="preserve">ategory </w:t>
      </w:r>
      <w:r w:rsidR="005F1B61" w:rsidRPr="00C3251F">
        <w:rPr>
          <w:rFonts w:ascii="Arial" w:hAnsi="Arial" w:cs="Arial"/>
        </w:rPr>
        <w:t>A NDIS</w:t>
      </w:r>
      <w:r w:rsidRPr="00C3251F">
        <w:rPr>
          <w:rFonts w:ascii="Arial" w:hAnsi="Arial" w:cs="Arial"/>
        </w:rPr>
        <w:t xml:space="preserve"> </w:t>
      </w:r>
      <w:r w:rsidR="00980F1D" w:rsidRPr="00C3251F">
        <w:rPr>
          <w:rFonts w:ascii="Arial" w:hAnsi="Arial" w:cs="Arial"/>
        </w:rPr>
        <w:t>rules</w:t>
      </w:r>
      <w:r w:rsidR="00AA3CE7" w:rsidRPr="00C3251F">
        <w:rPr>
          <w:rFonts w:ascii="Arial" w:hAnsi="Arial" w:cs="Arial"/>
        </w:rPr>
        <w:t>.</w:t>
      </w:r>
      <w:r w:rsidRPr="00C3251F">
        <w:rPr>
          <w:rFonts w:ascii="Arial" w:hAnsi="Arial" w:cs="Arial"/>
        </w:rPr>
        <w:t xml:space="preserve"> Once NDIS </w:t>
      </w:r>
      <w:r w:rsidR="00980F1D" w:rsidRPr="00C3251F">
        <w:rPr>
          <w:rFonts w:ascii="Arial" w:hAnsi="Arial" w:cs="Arial"/>
        </w:rPr>
        <w:t>rules</w:t>
      </w:r>
      <w:r w:rsidRPr="00C3251F">
        <w:rPr>
          <w:rFonts w:ascii="Arial" w:hAnsi="Arial" w:cs="Arial"/>
        </w:rPr>
        <w:t xml:space="preserve"> are in place, the </w:t>
      </w:r>
      <w:r w:rsidR="004146E3" w:rsidRPr="00C3251F">
        <w:rPr>
          <w:rFonts w:ascii="Arial" w:hAnsi="Arial" w:cs="Arial"/>
        </w:rPr>
        <w:t xml:space="preserve">Agency </w:t>
      </w:r>
      <w:r w:rsidRPr="00C3251F">
        <w:rPr>
          <w:rFonts w:ascii="Arial" w:hAnsi="Arial" w:cs="Arial"/>
        </w:rPr>
        <w:t xml:space="preserve">can rely on the decision made </w:t>
      </w:r>
      <w:r w:rsidRPr="00C3251F">
        <w:rPr>
          <w:rFonts w:ascii="Arial" w:hAnsi="Arial" w:cs="Arial"/>
        </w:rPr>
        <w:lastRenderedPageBreak/>
        <w:t>at access to determine whether a participant is eligible and/or should participate in the early intervention pathway.</w:t>
      </w:r>
    </w:p>
    <w:p w14:paraId="22284ED1" w14:textId="06535E30" w:rsidR="004F3BC0" w:rsidRPr="00C3251F" w:rsidRDefault="004F3BC0" w:rsidP="006C7442">
      <w:pPr>
        <w:pStyle w:val="Heading5-Legals"/>
      </w:pPr>
      <w:r w:rsidRPr="00C3251F">
        <w:tab/>
        <w:t xml:space="preserve">Example – </w:t>
      </w:r>
      <w:r w:rsidR="00EE7AFE">
        <w:t>Am</w:t>
      </w:r>
      <w:r w:rsidR="00411176">
        <w:t>e</w:t>
      </w:r>
      <w:r w:rsidR="00EE7AFE">
        <w:t>na</w:t>
      </w:r>
    </w:p>
    <w:p w14:paraId="7519BB4B" w14:textId="7E668707" w:rsidR="004F3BC0" w:rsidRPr="00C3251F" w:rsidRDefault="004F3BC0" w:rsidP="005F1B61">
      <w:pPr>
        <w:spacing w:after="200" w:line="259" w:lineRule="auto"/>
        <w:ind w:left="720" w:hanging="720"/>
        <w:jc w:val="both"/>
        <w:rPr>
          <w:rFonts w:ascii="Arial" w:hAnsi="Arial" w:cs="Arial"/>
        </w:rPr>
      </w:pPr>
      <w:r w:rsidRPr="00C3251F">
        <w:rPr>
          <w:rFonts w:ascii="Arial" w:hAnsi="Arial" w:cs="Arial"/>
        </w:rPr>
        <w:tab/>
        <w:t xml:space="preserve">Caterina is a representative for her child, </w:t>
      </w:r>
      <w:r w:rsidR="00EE7AFE">
        <w:rPr>
          <w:rFonts w:ascii="Arial" w:hAnsi="Arial" w:cs="Arial"/>
        </w:rPr>
        <w:t>Amena</w:t>
      </w:r>
      <w:r w:rsidRPr="00C3251F">
        <w:rPr>
          <w:rFonts w:ascii="Arial" w:hAnsi="Arial" w:cs="Arial"/>
        </w:rPr>
        <w:t xml:space="preserve">, who lives with Autism and has sensory and cognitive impairment. </w:t>
      </w:r>
    </w:p>
    <w:p w14:paraId="773324F4" w14:textId="45B2C6C1" w:rsidR="004F3BC0" w:rsidRPr="00C3251F" w:rsidRDefault="004F3BC0" w:rsidP="005F1B61">
      <w:pPr>
        <w:spacing w:after="200" w:line="259" w:lineRule="auto"/>
        <w:ind w:left="720"/>
        <w:jc w:val="both"/>
        <w:rPr>
          <w:rFonts w:ascii="Arial" w:hAnsi="Arial" w:cs="Arial"/>
        </w:rPr>
      </w:pPr>
      <w:r w:rsidRPr="00C3251F">
        <w:rPr>
          <w:rFonts w:ascii="Arial" w:hAnsi="Arial" w:cs="Arial"/>
        </w:rPr>
        <w:t xml:space="preserve">Caterina may not understand what is evidence-based best practice for someone in </w:t>
      </w:r>
      <w:r w:rsidR="00EE7AFE">
        <w:rPr>
          <w:rFonts w:ascii="Arial" w:hAnsi="Arial" w:cs="Arial"/>
        </w:rPr>
        <w:t>Amena’s</w:t>
      </w:r>
      <w:r w:rsidRPr="00C3251F">
        <w:rPr>
          <w:rFonts w:ascii="Arial" w:hAnsi="Arial" w:cs="Arial"/>
        </w:rPr>
        <w:t xml:space="preserve"> situation. As a </w:t>
      </w:r>
      <w:proofErr w:type="gramStart"/>
      <w:r w:rsidRPr="00C3251F">
        <w:rPr>
          <w:rFonts w:ascii="Arial" w:hAnsi="Arial" w:cs="Arial"/>
        </w:rPr>
        <w:t>result</w:t>
      </w:r>
      <w:proofErr w:type="gramEnd"/>
      <w:r w:rsidRPr="00C3251F">
        <w:rPr>
          <w:rFonts w:ascii="Arial" w:hAnsi="Arial" w:cs="Arial"/>
        </w:rPr>
        <w:t xml:space="preserve"> some of </w:t>
      </w:r>
      <w:r w:rsidR="00EE7AFE">
        <w:rPr>
          <w:rFonts w:ascii="Arial" w:hAnsi="Arial" w:cs="Arial"/>
        </w:rPr>
        <w:t>Amena’s</w:t>
      </w:r>
      <w:r w:rsidRPr="00C3251F">
        <w:rPr>
          <w:rFonts w:ascii="Arial" w:hAnsi="Arial" w:cs="Arial"/>
        </w:rPr>
        <w:t xml:space="preserve"> funding is going toward supports that are not effective, preventing </w:t>
      </w:r>
      <w:r w:rsidR="00EE7AFE">
        <w:rPr>
          <w:rFonts w:ascii="Arial" w:hAnsi="Arial" w:cs="Arial"/>
        </w:rPr>
        <w:t>Amena</w:t>
      </w:r>
      <w:r w:rsidRPr="00C3251F">
        <w:rPr>
          <w:rFonts w:ascii="Arial" w:hAnsi="Arial" w:cs="Arial"/>
        </w:rPr>
        <w:t xml:space="preserve"> from achieving the best outcomes.  </w:t>
      </w:r>
    </w:p>
    <w:p w14:paraId="001D9676" w14:textId="291F8760" w:rsidR="004F3BC0" w:rsidRPr="00C3251F" w:rsidRDefault="004F3BC0" w:rsidP="005F1B61">
      <w:pPr>
        <w:spacing w:after="200" w:line="259" w:lineRule="auto"/>
        <w:ind w:left="720"/>
        <w:jc w:val="both"/>
        <w:rPr>
          <w:rFonts w:ascii="Arial" w:hAnsi="Arial" w:cs="Arial"/>
        </w:rPr>
      </w:pPr>
      <w:r w:rsidRPr="00C3251F">
        <w:rPr>
          <w:rFonts w:ascii="Arial" w:hAnsi="Arial" w:cs="Arial"/>
        </w:rPr>
        <w:t xml:space="preserve">After this amendment, </w:t>
      </w:r>
      <w:r w:rsidR="00EE7AFE">
        <w:rPr>
          <w:rFonts w:ascii="Arial" w:hAnsi="Arial" w:cs="Arial"/>
        </w:rPr>
        <w:t>Amena</w:t>
      </w:r>
      <w:r w:rsidRPr="00C3251F">
        <w:rPr>
          <w:rFonts w:ascii="Arial" w:hAnsi="Arial" w:cs="Arial"/>
        </w:rPr>
        <w:t xml:space="preserve"> would be identified as a participant that would benefit from early intervention as part of her access decision and who could be streamed into a new pathway, when developed</w:t>
      </w:r>
      <w:r w:rsidR="006322D7" w:rsidRPr="00C3251F">
        <w:rPr>
          <w:rFonts w:ascii="Arial" w:hAnsi="Arial" w:cs="Arial"/>
        </w:rPr>
        <w:t xml:space="preserve"> so she can get the best evidence-based supports</w:t>
      </w:r>
      <w:r w:rsidRPr="00C3251F">
        <w:rPr>
          <w:rFonts w:ascii="Arial" w:hAnsi="Arial" w:cs="Arial"/>
        </w:rPr>
        <w:t xml:space="preserve">. </w:t>
      </w:r>
    </w:p>
    <w:p w14:paraId="48687C70" w14:textId="1F353814" w:rsidR="004F3BC0" w:rsidRPr="00C3251F" w:rsidRDefault="004F3BC0" w:rsidP="005F1B61">
      <w:pPr>
        <w:spacing w:after="200" w:line="259" w:lineRule="auto"/>
        <w:ind w:left="720"/>
        <w:jc w:val="both"/>
        <w:rPr>
          <w:rFonts w:ascii="Arial" w:hAnsi="Arial" w:cs="Arial"/>
        </w:rPr>
      </w:pPr>
      <w:r w:rsidRPr="00C3251F">
        <w:rPr>
          <w:rFonts w:ascii="Arial" w:hAnsi="Arial" w:cs="Arial"/>
        </w:rPr>
        <w:t xml:space="preserve">The legislative amendments ensure that </w:t>
      </w:r>
      <w:r w:rsidR="00EE7AFE">
        <w:rPr>
          <w:rFonts w:ascii="Arial" w:hAnsi="Arial" w:cs="Arial"/>
        </w:rPr>
        <w:t>Amena</w:t>
      </w:r>
      <w:r w:rsidRPr="00C3251F">
        <w:rPr>
          <w:rFonts w:ascii="Arial" w:hAnsi="Arial" w:cs="Arial"/>
        </w:rPr>
        <w:t xml:space="preserve"> </w:t>
      </w:r>
      <w:r w:rsidR="006322D7" w:rsidRPr="00C3251F">
        <w:rPr>
          <w:rFonts w:ascii="Arial" w:hAnsi="Arial" w:cs="Arial"/>
        </w:rPr>
        <w:t>can be</w:t>
      </w:r>
      <w:r w:rsidRPr="00C3251F">
        <w:rPr>
          <w:rFonts w:ascii="Arial" w:hAnsi="Arial" w:cs="Arial"/>
        </w:rPr>
        <w:t xml:space="preserve"> streamed into a new pathway which is designed specifically to support children and their families who would benefit from early intervention to improve lifetime outcomes.</w:t>
      </w:r>
    </w:p>
    <w:p w14:paraId="4500BD89" w14:textId="654F03FD" w:rsidR="00B316B0" w:rsidRPr="00C3251F" w:rsidRDefault="00B316B0" w:rsidP="001114EF">
      <w:pPr>
        <w:pStyle w:val="Heading4-Legals"/>
      </w:pPr>
      <w:r w:rsidRPr="00C3251F">
        <w:t>Item</w:t>
      </w:r>
      <w:r w:rsidR="00DA7ED7" w:rsidRPr="00C3251F">
        <w:t xml:space="preserve">s </w:t>
      </w:r>
      <w:r w:rsidR="00517D66" w:rsidRPr="00C3251F">
        <w:t xml:space="preserve">19 </w:t>
      </w:r>
      <w:r w:rsidR="00DA7ED7" w:rsidRPr="00C3251F">
        <w:t xml:space="preserve">and </w:t>
      </w:r>
      <w:r w:rsidR="00517D66" w:rsidRPr="00C3251F">
        <w:t xml:space="preserve">20 </w:t>
      </w:r>
      <w:r w:rsidR="00DA7ED7" w:rsidRPr="00C3251F">
        <w:t>-</w:t>
      </w:r>
      <w:r w:rsidRPr="00C3251F">
        <w:t xml:space="preserve"> Paragraph 24(1)(e)</w:t>
      </w:r>
      <w:r w:rsidR="00A16ACB" w:rsidRPr="00C3251F">
        <w:t xml:space="preserve"> and subsections 24(2) and (3)</w:t>
      </w:r>
    </w:p>
    <w:p w14:paraId="68C6D6AA" w14:textId="69B0A5EB" w:rsidR="00A16ACB" w:rsidRPr="00C3251F" w:rsidRDefault="00B316B0" w:rsidP="005F1B61">
      <w:pPr>
        <w:spacing w:after="200" w:line="259" w:lineRule="auto"/>
        <w:jc w:val="both"/>
        <w:rPr>
          <w:rFonts w:ascii="Arial" w:hAnsi="Arial" w:cs="Arial"/>
        </w:rPr>
      </w:pPr>
      <w:r w:rsidRPr="00C3251F">
        <w:rPr>
          <w:rFonts w:ascii="Arial" w:hAnsi="Arial" w:cs="Arial"/>
        </w:rPr>
        <w:t>Th</w:t>
      </w:r>
      <w:r w:rsidR="00A16ACB" w:rsidRPr="00C3251F">
        <w:rPr>
          <w:rFonts w:ascii="Arial" w:hAnsi="Arial" w:cs="Arial"/>
        </w:rPr>
        <w:t>ese</w:t>
      </w:r>
      <w:r w:rsidRPr="00C3251F">
        <w:rPr>
          <w:rFonts w:ascii="Arial" w:hAnsi="Arial" w:cs="Arial"/>
        </w:rPr>
        <w:t xml:space="preserve"> item</w:t>
      </w:r>
      <w:r w:rsidR="00A16ACB" w:rsidRPr="00C3251F">
        <w:rPr>
          <w:rFonts w:ascii="Arial" w:hAnsi="Arial" w:cs="Arial"/>
        </w:rPr>
        <w:t>s</w:t>
      </w:r>
      <w:r w:rsidRPr="00C3251F">
        <w:rPr>
          <w:rFonts w:ascii="Arial" w:hAnsi="Arial" w:cs="Arial"/>
        </w:rPr>
        <w:t xml:space="preserve"> </w:t>
      </w:r>
      <w:r w:rsidR="581F1312" w:rsidRPr="00C3251F">
        <w:rPr>
          <w:rFonts w:ascii="Arial" w:hAnsi="Arial" w:cs="Arial"/>
        </w:rPr>
        <w:t>amend section 24 of the Act which prescribes the ‘disability requirements’ by omitting</w:t>
      </w:r>
      <w:r w:rsidRPr="00C3251F">
        <w:rPr>
          <w:rFonts w:ascii="Arial" w:hAnsi="Arial" w:cs="Arial"/>
        </w:rPr>
        <w:t xml:space="preserve"> the term </w:t>
      </w:r>
      <w:r w:rsidR="00C45091">
        <w:rPr>
          <w:rFonts w:ascii="Arial" w:hAnsi="Arial" w:cs="Arial"/>
        </w:rPr>
        <w:t>‘</w:t>
      </w:r>
      <w:r w:rsidRPr="00C3251F">
        <w:rPr>
          <w:rFonts w:ascii="Arial" w:hAnsi="Arial" w:cs="Arial"/>
        </w:rPr>
        <w:t>support</w:t>
      </w:r>
      <w:r w:rsidR="00C45091">
        <w:rPr>
          <w:rFonts w:ascii="Arial" w:hAnsi="Arial" w:cs="Arial"/>
        </w:rPr>
        <w:t>’</w:t>
      </w:r>
      <w:r w:rsidRPr="00C3251F">
        <w:rPr>
          <w:rFonts w:ascii="Arial" w:hAnsi="Arial" w:cs="Arial"/>
        </w:rPr>
        <w:t xml:space="preserve"> and substitut</w:t>
      </w:r>
      <w:r w:rsidR="00C45091">
        <w:rPr>
          <w:rFonts w:ascii="Arial" w:hAnsi="Arial" w:cs="Arial"/>
        </w:rPr>
        <w:t>ing</w:t>
      </w:r>
      <w:r w:rsidRPr="00C3251F">
        <w:rPr>
          <w:rFonts w:ascii="Arial" w:hAnsi="Arial" w:cs="Arial"/>
        </w:rPr>
        <w:t xml:space="preserve"> </w:t>
      </w:r>
      <w:r w:rsidR="00C45091">
        <w:rPr>
          <w:rFonts w:ascii="Arial" w:hAnsi="Arial" w:cs="Arial"/>
        </w:rPr>
        <w:t>‘</w:t>
      </w:r>
      <w:r w:rsidRPr="00C3251F">
        <w:rPr>
          <w:rFonts w:ascii="Arial" w:hAnsi="Arial" w:cs="Arial"/>
        </w:rPr>
        <w:t xml:space="preserve">NDIS </w:t>
      </w:r>
      <w:proofErr w:type="gramStart"/>
      <w:r w:rsidRPr="00C3251F">
        <w:rPr>
          <w:rFonts w:ascii="Arial" w:hAnsi="Arial" w:cs="Arial"/>
        </w:rPr>
        <w:t>supports</w:t>
      </w:r>
      <w:r w:rsidR="00C45091">
        <w:rPr>
          <w:rFonts w:ascii="Arial" w:hAnsi="Arial" w:cs="Arial"/>
        </w:rPr>
        <w:t>’</w:t>
      </w:r>
      <w:proofErr w:type="gramEnd"/>
      <w:r w:rsidRPr="00C3251F">
        <w:rPr>
          <w:rFonts w:ascii="Arial" w:hAnsi="Arial" w:cs="Arial"/>
        </w:rPr>
        <w:t>.</w:t>
      </w:r>
      <w:r w:rsidR="581F1312" w:rsidRPr="00C3251F">
        <w:rPr>
          <w:rFonts w:ascii="Arial" w:hAnsi="Arial" w:cs="Arial"/>
        </w:rPr>
        <w:t xml:space="preserve"> This reflects the insertion of the new concept of </w:t>
      </w:r>
      <w:proofErr w:type="gramStart"/>
      <w:r w:rsidR="005F1B61" w:rsidRPr="00C3251F">
        <w:rPr>
          <w:rFonts w:ascii="Arial" w:hAnsi="Arial" w:cs="Arial"/>
        </w:rPr>
        <w:t>an</w:t>
      </w:r>
      <w:proofErr w:type="gramEnd"/>
      <w:r w:rsidR="005F1B61" w:rsidRPr="00C3251F">
        <w:rPr>
          <w:rFonts w:ascii="Arial" w:hAnsi="Arial" w:cs="Arial"/>
        </w:rPr>
        <w:t xml:space="preserve"> NDIS</w:t>
      </w:r>
      <w:r w:rsidR="581F1312" w:rsidRPr="00C3251F">
        <w:rPr>
          <w:rFonts w:ascii="Arial" w:hAnsi="Arial" w:cs="Arial"/>
        </w:rPr>
        <w:t xml:space="preserve"> support, clarifying that a person must be likely to require NDIS supports for the rest of the person’s lifetime.</w:t>
      </w:r>
    </w:p>
    <w:p w14:paraId="0D11F746" w14:textId="61EEFF75" w:rsidR="00A16ACB" w:rsidRPr="00C3251F" w:rsidRDefault="00893693" w:rsidP="001114EF">
      <w:pPr>
        <w:pStyle w:val="Heading4-Legals"/>
      </w:pPr>
      <w:r w:rsidRPr="00C3251F">
        <w:t xml:space="preserve">Item </w:t>
      </w:r>
      <w:r w:rsidR="00517D66" w:rsidRPr="00C3251F">
        <w:t xml:space="preserve">21 </w:t>
      </w:r>
      <w:r w:rsidR="00291E32" w:rsidRPr="00C3251F">
        <w:t xml:space="preserve">- </w:t>
      </w:r>
      <w:r w:rsidR="00A16ACB" w:rsidRPr="00C3251F">
        <w:t xml:space="preserve">At the end of </w:t>
      </w:r>
      <w:r w:rsidR="00517D66" w:rsidRPr="00C3251F">
        <w:t>sub</w:t>
      </w:r>
      <w:r w:rsidR="00A16ACB" w:rsidRPr="00C3251F">
        <w:t>section 24</w:t>
      </w:r>
      <w:r w:rsidR="00517D66" w:rsidRPr="00C3251F">
        <w:t>(4)</w:t>
      </w:r>
    </w:p>
    <w:p w14:paraId="33CD3307" w14:textId="2E18A1C6" w:rsidR="008C4BA3" w:rsidRPr="00C3251F" w:rsidRDefault="00517D66" w:rsidP="008C4BA3">
      <w:pPr>
        <w:spacing w:after="200" w:line="259" w:lineRule="auto"/>
        <w:jc w:val="both"/>
        <w:rPr>
          <w:rFonts w:ascii="Arial" w:hAnsi="Arial" w:cs="Arial"/>
        </w:rPr>
      </w:pPr>
      <w:r w:rsidRPr="00C3251F">
        <w:rPr>
          <w:rFonts w:ascii="Arial" w:hAnsi="Arial" w:cs="Arial"/>
        </w:rPr>
        <w:t>This item inserts two</w:t>
      </w:r>
      <w:r w:rsidR="008C4BA3" w:rsidRPr="00C3251F">
        <w:rPr>
          <w:rFonts w:ascii="Arial" w:hAnsi="Arial" w:cs="Arial"/>
        </w:rPr>
        <w:t xml:space="preserve"> new</w:t>
      </w:r>
      <w:r w:rsidRPr="00C3251F">
        <w:rPr>
          <w:rFonts w:ascii="Arial" w:hAnsi="Arial" w:cs="Arial"/>
        </w:rPr>
        <w:t xml:space="preserve"> notes at the end of subsection 24(4). </w:t>
      </w:r>
      <w:r w:rsidR="008C4BA3" w:rsidRPr="00C3251F">
        <w:rPr>
          <w:rFonts w:ascii="Arial" w:hAnsi="Arial" w:cs="Arial"/>
        </w:rPr>
        <w:t>The first note explains that the time at which the disability requirement must be met is the time at which the decision is made. For an access request, this is the time the request is considered.</w:t>
      </w:r>
    </w:p>
    <w:p w14:paraId="7747DE54" w14:textId="12B6BD9D" w:rsidR="008C4BA3" w:rsidRPr="00C3251F" w:rsidRDefault="008C4BA3" w:rsidP="008C4BA3">
      <w:pPr>
        <w:spacing w:after="200" w:line="259" w:lineRule="auto"/>
        <w:jc w:val="both"/>
        <w:rPr>
          <w:sz w:val="22"/>
          <w:szCs w:val="22"/>
          <w:lang w:eastAsia="en-AU"/>
        </w:rPr>
      </w:pPr>
      <w:r w:rsidRPr="00C3251F">
        <w:rPr>
          <w:rFonts w:ascii="Arial" w:hAnsi="Arial" w:cs="Arial"/>
        </w:rPr>
        <w:t xml:space="preserve">A second note alerts the reader that NDIS rules may be made under section 27 that are relevant to the consideration of the disability requirements.  </w:t>
      </w:r>
    </w:p>
    <w:p w14:paraId="41B7A452" w14:textId="1293AF5C" w:rsidR="00DA7ED7" w:rsidRPr="006C7442" w:rsidRDefault="00893693" w:rsidP="001114EF">
      <w:pPr>
        <w:pStyle w:val="Heading4-Legals"/>
      </w:pPr>
      <w:r w:rsidRPr="00C3251F">
        <w:t xml:space="preserve">Item </w:t>
      </w:r>
      <w:r w:rsidR="00416792" w:rsidRPr="00C3251F">
        <w:t xml:space="preserve">22 </w:t>
      </w:r>
      <w:r w:rsidR="000A0ADE" w:rsidRPr="00C3251F">
        <w:t xml:space="preserve">- </w:t>
      </w:r>
      <w:r w:rsidRPr="00C3251F">
        <w:t>After paragraph 25(1)(c)</w:t>
      </w:r>
    </w:p>
    <w:p w14:paraId="4FC8D7CE" w14:textId="38875FBF" w:rsidR="00893693" w:rsidRPr="00C3251F" w:rsidRDefault="00DC034B" w:rsidP="005F1B61">
      <w:pPr>
        <w:spacing w:after="200" w:line="259" w:lineRule="auto"/>
        <w:jc w:val="both"/>
        <w:rPr>
          <w:rFonts w:ascii="Arial" w:hAnsi="Arial" w:cs="Arial"/>
        </w:rPr>
      </w:pPr>
      <w:r w:rsidRPr="00C3251F">
        <w:rPr>
          <w:rFonts w:ascii="Arial" w:hAnsi="Arial" w:cs="Arial"/>
        </w:rPr>
        <w:t xml:space="preserve">This item inserts </w:t>
      </w:r>
      <w:r w:rsidR="001D165B" w:rsidRPr="00C3251F">
        <w:rPr>
          <w:rFonts w:ascii="Arial" w:hAnsi="Arial" w:cs="Arial"/>
        </w:rPr>
        <w:t xml:space="preserve">a new </w:t>
      </w:r>
      <w:r w:rsidRPr="00C3251F">
        <w:rPr>
          <w:rFonts w:ascii="Arial" w:hAnsi="Arial" w:cs="Arial"/>
        </w:rPr>
        <w:t xml:space="preserve">paragraph (d) </w:t>
      </w:r>
      <w:r w:rsidR="001D165B" w:rsidRPr="00C3251F">
        <w:rPr>
          <w:rFonts w:ascii="Arial" w:hAnsi="Arial" w:cs="Arial"/>
        </w:rPr>
        <w:t xml:space="preserve">into subsection 25(1), which deals with the criteria </w:t>
      </w:r>
      <w:r w:rsidRPr="00C3251F">
        <w:rPr>
          <w:rFonts w:ascii="Arial" w:hAnsi="Arial" w:cs="Arial"/>
        </w:rPr>
        <w:t xml:space="preserve">that </w:t>
      </w:r>
      <w:r w:rsidR="001D165B" w:rsidRPr="00C3251F">
        <w:rPr>
          <w:rFonts w:ascii="Arial" w:hAnsi="Arial" w:cs="Arial"/>
        </w:rPr>
        <w:t xml:space="preserve">must be met for </w:t>
      </w:r>
      <w:r w:rsidRPr="00C3251F">
        <w:rPr>
          <w:rFonts w:ascii="Arial" w:hAnsi="Arial" w:cs="Arial"/>
        </w:rPr>
        <w:t xml:space="preserve">a person </w:t>
      </w:r>
      <w:r w:rsidR="001D165B" w:rsidRPr="00C3251F">
        <w:rPr>
          <w:rFonts w:ascii="Arial" w:hAnsi="Arial" w:cs="Arial"/>
        </w:rPr>
        <w:t xml:space="preserve">to meet the </w:t>
      </w:r>
      <w:r w:rsidRPr="00C3251F">
        <w:rPr>
          <w:rFonts w:ascii="Arial" w:hAnsi="Arial" w:cs="Arial"/>
        </w:rPr>
        <w:t>early intervention requirements</w:t>
      </w:r>
      <w:r w:rsidR="001D165B" w:rsidRPr="00C3251F">
        <w:rPr>
          <w:rFonts w:ascii="Arial" w:hAnsi="Arial" w:cs="Arial"/>
        </w:rPr>
        <w:t>.</w:t>
      </w:r>
    </w:p>
    <w:p w14:paraId="4F4625BA" w14:textId="190C22F7" w:rsidR="00893693" w:rsidRPr="00C3251F" w:rsidRDefault="005B5E3F" w:rsidP="005F1B61">
      <w:pPr>
        <w:spacing w:after="200" w:line="259" w:lineRule="auto"/>
        <w:jc w:val="both"/>
      </w:pPr>
      <w:r w:rsidRPr="00C3251F">
        <w:rPr>
          <w:rFonts w:ascii="Arial" w:eastAsia="Arial" w:hAnsi="Arial" w:cs="Arial"/>
        </w:rPr>
        <w:t xml:space="preserve">The NDIS Review recommended a reformed early intervention pathway to provide supports to individuals where there is good evidence the intervention is safe, </w:t>
      </w:r>
      <w:proofErr w:type="gramStart"/>
      <w:r w:rsidRPr="00C3251F">
        <w:rPr>
          <w:rFonts w:ascii="Arial" w:eastAsia="Arial" w:hAnsi="Arial" w:cs="Arial"/>
        </w:rPr>
        <w:t>cost-effective</w:t>
      </w:r>
      <w:proofErr w:type="gramEnd"/>
      <w:r w:rsidRPr="00C3251F">
        <w:rPr>
          <w:rFonts w:ascii="Arial" w:eastAsia="Arial" w:hAnsi="Arial" w:cs="Arial"/>
        </w:rPr>
        <w:t xml:space="preserve"> and significantly improves outcomes. The new early intervention pathway </w:t>
      </w:r>
      <w:r w:rsidR="00C45091">
        <w:rPr>
          <w:rFonts w:ascii="Arial" w:eastAsia="Arial" w:hAnsi="Arial" w:cs="Arial"/>
        </w:rPr>
        <w:t xml:space="preserve">will </w:t>
      </w:r>
      <w:r w:rsidRPr="00C3251F">
        <w:rPr>
          <w:rFonts w:ascii="Arial" w:eastAsia="Arial" w:hAnsi="Arial" w:cs="Arial"/>
        </w:rPr>
        <w:t xml:space="preserve">be designed in consultation with people with disability. </w:t>
      </w:r>
      <w:r w:rsidR="11D9BF92" w:rsidRPr="00C3251F">
        <w:rPr>
          <w:rFonts w:ascii="Arial" w:eastAsia="Arial" w:hAnsi="Arial" w:cs="Arial"/>
        </w:rPr>
        <w:t xml:space="preserve"> </w:t>
      </w:r>
    </w:p>
    <w:p w14:paraId="11215054" w14:textId="0F38B9D9" w:rsidR="00893693" w:rsidRPr="00C3251F" w:rsidRDefault="001D165B" w:rsidP="005F1B61">
      <w:pPr>
        <w:spacing w:after="200" w:line="259" w:lineRule="auto"/>
        <w:jc w:val="both"/>
        <w:rPr>
          <w:rFonts w:ascii="Arial" w:hAnsi="Arial" w:cs="Arial"/>
        </w:rPr>
      </w:pPr>
      <w:r w:rsidRPr="00C3251F">
        <w:rPr>
          <w:rFonts w:ascii="Arial" w:hAnsi="Arial" w:cs="Arial"/>
        </w:rPr>
        <w:t>Proposed new paragraph 25(1)(</w:t>
      </w:r>
      <w:r w:rsidR="00F9223E" w:rsidRPr="00C3251F">
        <w:rPr>
          <w:rFonts w:ascii="Arial" w:hAnsi="Arial" w:cs="Arial"/>
        </w:rPr>
        <w:t>d</w:t>
      </w:r>
      <w:r w:rsidRPr="00C3251F">
        <w:rPr>
          <w:rFonts w:ascii="Arial" w:hAnsi="Arial" w:cs="Arial"/>
        </w:rPr>
        <w:t>) will</w:t>
      </w:r>
      <w:r w:rsidR="00A01124" w:rsidRPr="00C3251F">
        <w:rPr>
          <w:rFonts w:ascii="Arial" w:hAnsi="Arial" w:cs="Arial"/>
        </w:rPr>
        <w:t xml:space="preserve"> </w:t>
      </w:r>
      <w:r w:rsidR="0028695C" w:rsidRPr="00C3251F">
        <w:rPr>
          <w:rFonts w:ascii="Arial" w:hAnsi="Arial" w:cs="Arial"/>
        </w:rPr>
        <w:t>require</w:t>
      </w:r>
      <w:r w:rsidR="00DC034B" w:rsidRPr="00C3251F">
        <w:rPr>
          <w:rFonts w:ascii="Arial" w:hAnsi="Arial" w:cs="Arial"/>
        </w:rPr>
        <w:t xml:space="preserve"> the CEO </w:t>
      </w:r>
      <w:r w:rsidR="0028695C" w:rsidRPr="00C3251F">
        <w:rPr>
          <w:rFonts w:ascii="Arial" w:hAnsi="Arial" w:cs="Arial"/>
        </w:rPr>
        <w:t xml:space="preserve">to be </w:t>
      </w:r>
      <w:r w:rsidR="00DC034B" w:rsidRPr="00C3251F">
        <w:rPr>
          <w:rFonts w:ascii="Arial" w:hAnsi="Arial" w:cs="Arial"/>
        </w:rPr>
        <w:t xml:space="preserve">satisfied </w:t>
      </w:r>
      <w:r w:rsidR="0028695C" w:rsidRPr="00C3251F">
        <w:rPr>
          <w:rFonts w:ascii="Arial" w:hAnsi="Arial" w:cs="Arial"/>
        </w:rPr>
        <w:t xml:space="preserve">that </w:t>
      </w:r>
      <w:r w:rsidR="00DC034B" w:rsidRPr="00C3251F">
        <w:rPr>
          <w:rFonts w:ascii="Arial" w:hAnsi="Arial" w:cs="Arial"/>
        </w:rPr>
        <w:t>any early intervention supports that would be likely to benefit the person would be NDIS supports</w:t>
      </w:r>
      <w:r w:rsidR="0028695C" w:rsidRPr="00C3251F">
        <w:rPr>
          <w:rFonts w:ascii="Arial" w:hAnsi="Arial" w:cs="Arial"/>
        </w:rPr>
        <w:t xml:space="preserve"> for the participant</w:t>
      </w:r>
      <w:r w:rsidR="00DC034B" w:rsidRPr="00C3251F">
        <w:rPr>
          <w:rFonts w:ascii="Arial" w:hAnsi="Arial" w:cs="Arial"/>
        </w:rPr>
        <w:t xml:space="preserve">. </w:t>
      </w:r>
    </w:p>
    <w:p w14:paraId="152EA041" w14:textId="38875FBF" w:rsidR="0028695C" w:rsidRPr="00C3251F" w:rsidRDefault="0028695C" w:rsidP="005F1B61">
      <w:pPr>
        <w:spacing w:after="200" w:line="259" w:lineRule="auto"/>
        <w:jc w:val="both"/>
        <w:rPr>
          <w:rFonts w:ascii="Arial" w:hAnsi="Arial" w:cs="Arial"/>
        </w:rPr>
      </w:pPr>
      <w:r w:rsidRPr="00C3251F">
        <w:rPr>
          <w:rFonts w:ascii="Arial" w:hAnsi="Arial" w:cs="Arial"/>
        </w:rPr>
        <w:lastRenderedPageBreak/>
        <w:t>This ensures that in considering whether early intervention supports would be beneficial to a person, the CEO may only consider supports that may be provided under the NDIS. The CEO may not consider supports that are more appropriately provided by another service system.</w:t>
      </w:r>
    </w:p>
    <w:p w14:paraId="074E004A" w14:textId="57B27E54" w:rsidR="005F4E2D" w:rsidRPr="00C3251F" w:rsidRDefault="005861C3" w:rsidP="7975F830">
      <w:pPr>
        <w:pStyle w:val="notedraft"/>
        <w:rPr>
          <w:rFonts w:ascii="Arial" w:hAnsi="Arial" w:cs="Arial"/>
        </w:rPr>
      </w:pPr>
      <w:r w:rsidRPr="00C3251F">
        <w:rPr>
          <w:rFonts w:ascii="Arial" w:eastAsia="Arial" w:hAnsi="Arial" w:cs="Arial"/>
        </w:rPr>
        <w:t xml:space="preserve"> </w:t>
      </w:r>
    </w:p>
    <w:p w14:paraId="0EA52B66" w14:textId="35F763DE" w:rsidR="00073243" w:rsidRPr="00C3251F" w:rsidRDefault="00073243" w:rsidP="001114EF">
      <w:pPr>
        <w:pStyle w:val="Heading4-Legals"/>
      </w:pPr>
      <w:r w:rsidRPr="00C3251F">
        <w:t xml:space="preserve">Item </w:t>
      </w:r>
      <w:r w:rsidR="008C4BA3" w:rsidRPr="00C3251F">
        <w:t xml:space="preserve">23 </w:t>
      </w:r>
      <w:r w:rsidR="000A0ADE" w:rsidRPr="00C3251F">
        <w:t xml:space="preserve">- </w:t>
      </w:r>
      <w:r w:rsidRPr="00C3251F">
        <w:t>Subsection 25(3)</w:t>
      </w:r>
    </w:p>
    <w:p w14:paraId="27AFF79E" w14:textId="5468072A" w:rsidR="002C1288" w:rsidRPr="00C3251F" w:rsidRDefault="688B9A78" w:rsidP="005F1B61">
      <w:pPr>
        <w:spacing w:after="200" w:line="259" w:lineRule="auto"/>
        <w:jc w:val="both"/>
        <w:rPr>
          <w:rFonts w:ascii="Arial" w:hAnsi="Arial" w:cs="Arial"/>
        </w:rPr>
      </w:pPr>
      <w:r w:rsidRPr="00C3251F">
        <w:rPr>
          <w:rFonts w:ascii="Arial" w:hAnsi="Arial" w:cs="Arial"/>
        </w:rPr>
        <w:t xml:space="preserve">This item repeals subsection 25(3) as the intent of the provision is now covered by the amendments made by </w:t>
      </w:r>
      <w:r w:rsidRPr="00C3251F">
        <w:rPr>
          <w:rFonts w:ascii="Arial" w:hAnsi="Arial" w:cs="Arial"/>
          <w:b/>
        </w:rPr>
        <w:t xml:space="preserve">item </w:t>
      </w:r>
      <w:r w:rsidR="008C4BA3" w:rsidRPr="00C3251F">
        <w:rPr>
          <w:rFonts w:ascii="Arial" w:hAnsi="Arial" w:cs="Arial"/>
          <w:b/>
          <w:bCs/>
        </w:rPr>
        <w:t>22</w:t>
      </w:r>
      <w:r w:rsidRPr="00C3251F">
        <w:rPr>
          <w:rFonts w:ascii="Arial" w:hAnsi="Arial" w:cs="Arial"/>
        </w:rPr>
        <w:t>.</w:t>
      </w:r>
    </w:p>
    <w:p w14:paraId="256A9446" w14:textId="2377D05F" w:rsidR="002C7633" w:rsidRPr="00C3251F" w:rsidRDefault="688B9A78" w:rsidP="005F1B61">
      <w:pPr>
        <w:spacing w:after="200" w:line="259" w:lineRule="auto"/>
        <w:jc w:val="both"/>
        <w:rPr>
          <w:rFonts w:ascii="Arial" w:hAnsi="Arial" w:cs="Arial"/>
        </w:rPr>
      </w:pPr>
      <w:r w:rsidRPr="00C3251F">
        <w:rPr>
          <w:rFonts w:ascii="Arial" w:hAnsi="Arial" w:cs="Arial"/>
        </w:rPr>
        <w:t xml:space="preserve">This item also inserts two new notes after section 25 that explain </w:t>
      </w:r>
      <w:r w:rsidR="00D51AFC" w:rsidRPr="00C3251F">
        <w:rPr>
          <w:rFonts w:ascii="Arial" w:hAnsi="Arial" w:cs="Arial"/>
        </w:rPr>
        <w:t xml:space="preserve">that </w:t>
      </w:r>
      <w:r w:rsidRPr="00C3251F">
        <w:rPr>
          <w:rFonts w:ascii="Arial" w:hAnsi="Arial" w:cs="Arial"/>
        </w:rPr>
        <w:t xml:space="preserve">the time at which the early intervention requirement must be met is the time at which the decision is made. For an access request, </w:t>
      </w:r>
      <w:r w:rsidR="00D51AFC" w:rsidRPr="00C3251F">
        <w:rPr>
          <w:rFonts w:ascii="Arial" w:hAnsi="Arial" w:cs="Arial"/>
        </w:rPr>
        <w:t>this is the</w:t>
      </w:r>
      <w:r w:rsidRPr="00C3251F">
        <w:rPr>
          <w:rFonts w:ascii="Arial" w:hAnsi="Arial" w:cs="Arial"/>
        </w:rPr>
        <w:t xml:space="preserve"> time the request</w:t>
      </w:r>
      <w:r w:rsidR="00D51AFC" w:rsidRPr="00C3251F">
        <w:rPr>
          <w:rFonts w:ascii="Arial" w:hAnsi="Arial" w:cs="Arial"/>
        </w:rPr>
        <w:t xml:space="preserve"> is considered</w:t>
      </w:r>
      <w:r w:rsidRPr="00C3251F">
        <w:rPr>
          <w:rFonts w:ascii="Arial" w:hAnsi="Arial" w:cs="Arial"/>
        </w:rPr>
        <w:t>.</w:t>
      </w:r>
    </w:p>
    <w:p w14:paraId="09EFA91C" w14:textId="43EC76CE" w:rsidR="00073243" w:rsidRPr="00C3251F" w:rsidRDefault="002C1288" w:rsidP="005F1B61">
      <w:pPr>
        <w:spacing w:after="200" w:line="259" w:lineRule="auto"/>
        <w:jc w:val="both"/>
        <w:rPr>
          <w:sz w:val="22"/>
          <w:szCs w:val="22"/>
          <w:lang w:eastAsia="en-AU"/>
        </w:rPr>
      </w:pPr>
      <w:r w:rsidRPr="00C3251F">
        <w:rPr>
          <w:rFonts w:ascii="Arial" w:hAnsi="Arial" w:cs="Arial"/>
        </w:rPr>
        <w:t xml:space="preserve">A second note </w:t>
      </w:r>
      <w:r w:rsidR="00D51AFC" w:rsidRPr="00C3251F">
        <w:rPr>
          <w:rFonts w:ascii="Arial" w:hAnsi="Arial" w:cs="Arial"/>
        </w:rPr>
        <w:t xml:space="preserve">alerts </w:t>
      </w:r>
      <w:r w:rsidRPr="00C3251F">
        <w:rPr>
          <w:rFonts w:ascii="Arial" w:hAnsi="Arial" w:cs="Arial"/>
        </w:rPr>
        <w:t xml:space="preserve">the reader that </w:t>
      </w:r>
      <w:r w:rsidR="002C7633" w:rsidRPr="00C3251F">
        <w:rPr>
          <w:rFonts w:ascii="Arial" w:hAnsi="Arial" w:cs="Arial"/>
        </w:rPr>
        <w:t xml:space="preserve">NDIS </w:t>
      </w:r>
      <w:r w:rsidR="00980F1D" w:rsidRPr="00C3251F">
        <w:rPr>
          <w:rFonts w:ascii="Arial" w:hAnsi="Arial" w:cs="Arial"/>
        </w:rPr>
        <w:t>rules</w:t>
      </w:r>
      <w:r w:rsidR="002C7633" w:rsidRPr="00C3251F">
        <w:rPr>
          <w:rFonts w:ascii="Arial" w:hAnsi="Arial" w:cs="Arial"/>
        </w:rPr>
        <w:t xml:space="preserve"> </w:t>
      </w:r>
      <w:r w:rsidRPr="00C3251F">
        <w:rPr>
          <w:rFonts w:ascii="Arial" w:hAnsi="Arial" w:cs="Arial"/>
        </w:rPr>
        <w:t xml:space="preserve">may be </w:t>
      </w:r>
      <w:r w:rsidR="002C7633" w:rsidRPr="00C3251F">
        <w:rPr>
          <w:rFonts w:ascii="Arial" w:hAnsi="Arial" w:cs="Arial"/>
        </w:rPr>
        <w:t xml:space="preserve">made under </w:t>
      </w:r>
      <w:r w:rsidR="00D51AFC" w:rsidRPr="00C3251F">
        <w:rPr>
          <w:rFonts w:ascii="Arial" w:hAnsi="Arial" w:cs="Arial"/>
        </w:rPr>
        <w:t>section </w:t>
      </w:r>
      <w:r w:rsidR="002C7633" w:rsidRPr="00C3251F">
        <w:rPr>
          <w:rFonts w:ascii="Arial" w:hAnsi="Arial" w:cs="Arial"/>
        </w:rPr>
        <w:t>27</w:t>
      </w:r>
      <w:r w:rsidRPr="00C3251F">
        <w:rPr>
          <w:rFonts w:ascii="Arial" w:hAnsi="Arial" w:cs="Arial"/>
        </w:rPr>
        <w:t xml:space="preserve"> that are relevant</w:t>
      </w:r>
      <w:r w:rsidR="002C7633" w:rsidRPr="00C3251F">
        <w:rPr>
          <w:rFonts w:ascii="Arial" w:hAnsi="Arial" w:cs="Arial"/>
        </w:rPr>
        <w:t xml:space="preserve"> to </w:t>
      </w:r>
      <w:r w:rsidRPr="00C3251F">
        <w:rPr>
          <w:rFonts w:ascii="Arial" w:hAnsi="Arial" w:cs="Arial"/>
        </w:rPr>
        <w:t>the consideration of the</w:t>
      </w:r>
      <w:r w:rsidR="002C7633" w:rsidRPr="00C3251F">
        <w:rPr>
          <w:rFonts w:ascii="Arial" w:hAnsi="Arial" w:cs="Arial"/>
        </w:rPr>
        <w:t xml:space="preserve"> early intervention requirements.  </w:t>
      </w:r>
    </w:p>
    <w:p w14:paraId="5CAEF238" w14:textId="5DFD4410" w:rsidR="002C7633" w:rsidRPr="00C3251F" w:rsidRDefault="002C7633" w:rsidP="001114EF">
      <w:pPr>
        <w:pStyle w:val="Heading4-Legals"/>
      </w:pPr>
      <w:r w:rsidRPr="00C3251F">
        <w:t xml:space="preserve">Item </w:t>
      </w:r>
      <w:r w:rsidR="008C4BA3" w:rsidRPr="00C3251F">
        <w:t xml:space="preserve">24 </w:t>
      </w:r>
      <w:r w:rsidR="000A0ADE" w:rsidRPr="00C3251F">
        <w:t>-</w:t>
      </w:r>
      <w:r w:rsidRPr="00C3251F">
        <w:t xml:space="preserve"> Subsection 26(3)</w:t>
      </w:r>
    </w:p>
    <w:p w14:paraId="1ADD09EA" w14:textId="3E64E08B" w:rsidR="00B73FBC" w:rsidRPr="00C3251F" w:rsidRDefault="12D7DC01" w:rsidP="005F1B61">
      <w:pPr>
        <w:spacing w:after="200" w:line="259" w:lineRule="auto"/>
        <w:jc w:val="both"/>
        <w:rPr>
          <w:rFonts w:ascii="Arial" w:hAnsi="Arial" w:cs="Arial"/>
        </w:rPr>
      </w:pPr>
      <w:r w:rsidRPr="00C3251F">
        <w:rPr>
          <w:rFonts w:ascii="Arial" w:hAnsi="Arial" w:cs="Arial"/>
        </w:rPr>
        <w:t xml:space="preserve">Section 26 deals with requests for information that the CEO may </w:t>
      </w:r>
      <w:r w:rsidR="7975F830" w:rsidRPr="00C3251F">
        <w:rPr>
          <w:rFonts w:ascii="Arial" w:hAnsi="Arial" w:cs="Arial"/>
        </w:rPr>
        <w:t>make</w:t>
      </w:r>
      <w:r w:rsidRPr="00C3251F">
        <w:rPr>
          <w:rFonts w:ascii="Arial" w:hAnsi="Arial" w:cs="Arial"/>
        </w:rPr>
        <w:t xml:space="preserve"> for the purposes of determining an access request. </w:t>
      </w:r>
      <w:r w:rsidR="00D51AFC" w:rsidRPr="00C3251F">
        <w:rPr>
          <w:rFonts w:ascii="Arial" w:hAnsi="Arial" w:cs="Arial"/>
        </w:rPr>
        <w:t>S</w:t>
      </w:r>
      <w:r w:rsidRPr="00C3251F">
        <w:rPr>
          <w:rFonts w:ascii="Arial" w:hAnsi="Arial" w:cs="Arial"/>
        </w:rPr>
        <w:t xml:space="preserve">ubsection 26(3) provides that if requested information is not received within relevant time periods the prospective participant is taken to have withdrawn the access request unless the CEO is satisfied </w:t>
      </w:r>
      <w:r w:rsidR="4FAA6766" w:rsidRPr="00C3251F">
        <w:rPr>
          <w:rFonts w:ascii="Arial" w:hAnsi="Arial" w:cs="Arial"/>
        </w:rPr>
        <w:t xml:space="preserve">that it was reasonable </w:t>
      </w:r>
      <w:r w:rsidRPr="00C3251F">
        <w:rPr>
          <w:rFonts w:ascii="Arial" w:hAnsi="Arial" w:cs="Arial"/>
        </w:rPr>
        <w:t>for the prospective participant not to have complied with the request within that period.</w:t>
      </w:r>
    </w:p>
    <w:p w14:paraId="38AE4084" w14:textId="0FC54E55" w:rsidR="000F4861" w:rsidRPr="00C3251F" w:rsidRDefault="001300DB" w:rsidP="005F1B61">
      <w:pPr>
        <w:spacing w:after="200" w:line="259" w:lineRule="auto"/>
        <w:jc w:val="both"/>
        <w:rPr>
          <w:rFonts w:ascii="Arial" w:hAnsi="Arial" w:cs="Arial"/>
        </w:rPr>
      </w:pPr>
      <w:r w:rsidRPr="00C3251F">
        <w:rPr>
          <w:rFonts w:ascii="Arial" w:hAnsi="Arial" w:cs="Arial"/>
        </w:rPr>
        <w:t xml:space="preserve">This item amends </w:t>
      </w:r>
      <w:r w:rsidR="00B73FBC" w:rsidRPr="00C3251F">
        <w:rPr>
          <w:rFonts w:ascii="Arial" w:hAnsi="Arial" w:cs="Arial"/>
        </w:rPr>
        <w:t>subsection 26(3)</w:t>
      </w:r>
      <w:r w:rsidRPr="00C3251F">
        <w:rPr>
          <w:rFonts w:ascii="Arial" w:hAnsi="Arial" w:cs="Arial"/>
        </w:rPr>
        <w:t xml:space="preserve"> so that </w:t>
      </w:r>
      <w:r w:rsidR="00B73FBC" w:rsidRPr="00C3251F">
        <w:rPr>
          <w:rFonts w:ascii="Arial" w:hAnsi="Arial" w:cs="Arial"/>
        </w:rPr>
        <w:t xml:space="preserve">this exception also applies to information that was requested from a person other than the participant. This </w:t>
      </w:r>
      <w:r w:rsidR="00D51AFC" w:rsidRPr="00C3251F">
        <w:rPr>
          <w:rFonts w:ascii="Arial" w:hAnsi="Arial" w:cs="Arial"/>
        </w:rPr>
        <w:t>protects the</w:t>
      </w:r>
      <w:r w:rsidR="00B73FBC" w:rsidRPr="00C3251F">
        <w:rPr>
          <w:rFonts w:ascii="Arial" w:hAnsi="Arial" w:cs="Arial"/>
        </w:rPr>
        <w:t xml:space="preserve"> participant </w:t>
      </w:r>
      <w:r w:rsidR="00D51AFC" w:rsidRPr="00C3251F">
        <w:rPr>
          <w:rFonts w:ascii="Arial" w:hAnsi="Arial" w:cs="Arial"/>
        </w:rPr>
        <w:t xml:space="preserve">from being penalised if information is not provided by another person, for example a health professional, within a certain </w:t>
      </w:r>
      <w:proofErr w:type="gramStart"/>
      <w:r w:rsidR="00D51AFC" w:rsidRPr="00C3251F">
        <w:rPr>
          <w:rFonts w:ascii="Arial" w:hAnsi="Arial" w:cs="Arial"/>
        </w:rPr>
        <w:t>period of time</w:t>
      </w:r>
      <w:proofErr w:type="gramEnd"/>
      <w:r w:rsidR="00D51AFC" w:rsidRPr="00C3251F">
        <w:rPr>
          <w:rFonts w:ascii="Arial" w:hAnsi="Arial" w:cs="Arial"/>
        </w:rPr>
        <w:t>.</w:t>
      </w:r>
    </w:p>
    <w:p w14:paraId="255C350B" w14:textId="0CFD428A" w:rsidR="000F4861" w:rsidRPr="00C3251F" w:rsidRDefault="000F4861" w:rsidP="001114EF">
      <w:pPr>
        <w:pStyle w:val="Heading4-Legals"/>
      </w:pPr>
      <w:r w:rsidRPr="00C3251F">
        <w:t xml:space="preserve">Item </w:t>
      </w:r>
      <w:r w:rsidR="008C4BA3" w:rsidRPr="00C3251F">
        <w:t xml:space="preserve">25 </w:t>
      </w:r>
      <w:r w:rsidR="000A0ADE" w:rsidRPr="00C3251F">
        <w:t>-</w:t>
      </w:r>
      <w:r w:rsidRPr="00C3251F">
        <w:t xml:space="preserve"> Section 27</w:t>
      </w:r>
    </w:p>
    <w:p w14:paraId="3F6C1B6E" w14:textId="0B0EDEC8" w:rsidR="00474D5B" w:rsidRPr="00C3251F" w:rsidRDefault="000F4861" w:rsidP="005F1B61">
      <w:pPr>
        <w:spacing w:after="200" w:line="259" w:lineRule="auto"/>
        <w:jc w:val="both"/>
        <w:rPr>
          <w:rFonts w:ascii="Arial" w:hAnsi="Arial" w:cs="Arial"/>
        </w:rPr>
      </w:pPr>
      <w:r w:rsidRPr="00C3251F">
        <w:rPr>
          <w:rFonts w:ascii="Arial" w:hAnsi="Arial" w:cs="Arial"/>
        </w:rPr>
        <w:t>This item repeals and substitutes section 27</w:t>
      </w:r>
      <w:r w:rsidR="00474D5B" w:rsidRPr="00C3251F">
        <w:rPr>
          <w:rFonts w:ascii="Arial" w:hAnsi="Arial" w:cs="Arial"/>
        </w:rPr>
        <w:t xml:space="preserve"> </w:t>
      </w:r>
      <w:r w:rsidR="00F47A14" w:rsidRPr="00C3251F">
        <w:rPr>
          <w:rFonts w:ascii="Arial" w:hAnsi="Arial" w:cs="Arial"/>
        </w:rPr>
        <w:t>which</w:t>
      </w:r>
      <w:r w:rsidR="00474D5B" w:rsidRPr="00C3251F">
        <w:rPr>
          <w:rFonts w:ascii="Arial" w:hAnsi="Arial" w:cs="Arial"/>
        </w:rPr>
        <w:t xml:space="preserve"> allows for NDIS </w:t>
      </w:r>
      <w:r w:rsidR="00980F1D" w:rsidRPr="00C3251F">
        <w:rPr>
          <w:rFonts w:ascii="Arial" w:hAnsi="Arial" w:cs="Arial"/>
        </w:rPr>
        <w:t>rules</w:t>
      </w:r>
      <w:r w:rsidR="00474D5B" w:rsidRPr="00C3251F">
        <w:rPr>
          <w:rFonts w:ascii="Arial" w:hAnsi="Arial" w:cs="Arial"/>
        </w:rPr>
        <w:t xml:space="preserve"> </w:t>
      </w:r>
      <w:r w:rsidRPr="00C3251F">
        <w:rPr>
          <w:rFonts w:ascii="Arial" w:hAnsi="Arial" w:cs="Arial"/>
        </w:rPr>
        <w:t>relating to</w:t>
      </w:r>
      <w:r w:rsidR="00474D5B" w:rsidRPr="00C3251F">
        <w:rPr>
          <w:rFonts w:ascii="Arial" w:hAnsi="Arial" w:cs="Arial"/>
        </w:rPr>
        <w:t xml:space="preserve"> the determination of any matter for the purposes of the</w:t>
      </w:r>
      <w:r w:rsidRPr="00C3251F">
        <w:rPr>
          <w:rFonts w:ascii="Arial" w:hAnsi="Arial" w:cs="Arial"/>
        </w:rPr>
        <w:t xml:space="preserve"> disability requirements and early intervention requirement</w:t>
      </w:r>
      <w:r w:rsidR="00474D5B" w:rsidRPr="00C3251F">
        <w:rPr>
          <w:rFonts w:ascii="Arial" w:hAnsi="Arial" w:cs="Arial"/>
        </w:rPr>
        <w:t xml:space="preserve">s. These </w:t>
      </w:r>
      <w:r w:rsidR="00980F1D" w:rsidRPr="00C3251F">
        <w:rPr>
          <w:rFonts w:ascii="Arial" w:hAnsi="Arial" w:cs="Arial"/>
        </w:rPr>
        <w:t>rules</w:t>
      </w:r>
      <w:r w:rsidR="00474D5B" w:rsidRPr="00C3251F">
        <w:rPr>
          <w:rFonts w:ascii="Arial" w:hAnsi="Arial" w:cs="Arial"/>
        </w:rPr>
        <w:t xml:space="preserve"> will continue to be </w:t>
      </w:r>
      <w:r w:rsidR="001E6D92">
        <w:rPr>
          <w:rFonts w:ascii="Arial" w:hAnsi="Arial" w:cs="Arial"/>
        </w:rPr>
        <w:t>C</w:t>
      </w:r>
      <w:r w:rsidR="00474D5B" w:rsidRPr="00C3251F">
        <w:rPr>
          <w:rFonts w:ascii="Arial" w:hAnsi="Arial" w:cs="Arial"/>
        </w:rPr>
        <w:t xml:space="preserve">ategory A </w:t>
      </w:r>
      <w:r w:rsidR="00980F1D" w:rsidRPr="00C3251F">
        <w:rPr>
          <w:rFonts w:ascii="Arial" w:hAnsi="Arial" w:cs="Arial"/>
        </w:rPr>
        <w:t>rules</w:t>
      </w:r>
      <w:r w:rsidR="0086225E" w:rsidRPr="00C3251F">
        <w:rPr>
          <w:rFonts w:ascii="Arial" w:hAnsi="Arial" w:cs="Arial"/>
        </w:rPr>
        <w:t xml:space="preserve"> and will require the agreement of all </w:t>
      </w:r>
      <w:r w:rsidR="00971516">
        <w:rPr>
          <w:rFonts w:ascii="Arial" w:hAnsi="Arial" w:cs="Arial"/>
        </w:rPr>
        <w:t>States and Territories</w:t>
      </w:r>
      <w:r w:rsidR="00AA3CE7" w:rsidRPr="00C3251F">
        <w:rPr>
          <w:rFonts w:ascii="Arial" w:hAnsi="Arial" w:cs="Arial"/>
        </w:rPr>
        <w:t>.</w:t>
      </w:r>
    </w:p>
    <w:p w14:paraId="1C1964C5" w14:textId="5D0AF667" w:rsidR="009C79BC" w:rsidRPr="00C3251F" w:rsidRDefault="52D9A1EB" w:rsidP="005F1B61">
      <w:pPr>
        <w:spacing w:after="200" w:line="259" w:lineRule="auto"/>
        <w:jc w:val="both"/>
        <w:rPr>
          <w:rFonts w:ascii="Arial" w:hAnsi="Arial" w:cs="Arial"/>
        </w:rPr>
      </w:pPr>
      <w:bookmarkStart w:id="3" w:name="_Hlk160122779"/>
      <w:r w:rsidRPr="00C3251F">
        <w:rPr>
          <w:rFonts w:ascii="Arial" w:hAnsi="Arial" w:cs="Arial"/>
        </w:rPr>
        <w:t xml:space="preserve">Similar to the existing </w:t>
      </w:r>
      <w:r w:rsidR="005F3E3C" w:rsidRPr="00C3251F">
        <w:rPr>
          <w:rFonts w:ascii="Arial" w:hAnsi="Arial" w:cs="Arial"/>
        </w:rPr>
        <w:t>section</w:t>
      </w:r>
      <w:r w:rsidRPr="00C3251F">
        <w:rPr>
          <w:rFonts w:ascii="Arial" w:hAnsi="Arial" w:cs="Arial"/>
        </w:rPr>
        <w:t xml:space="preserve"> 27, proposed</w:t>
      </w:r>
      <w:r w:rsidR="005F3E3C" w:rsidRPr="00C3251F">
        <w:rPr>
          <w:rFonts w:ascii="Arial" w:hAnsi="Arial" w:cs="Arial"/>
        </w:rPr>
        <w:t xml:space="preserve"> new </w:t>
      </w:r>
      <w:r w:rsidRPr="00C3251F">
        <w:rPr>
          <w:rFonts w:ascii="Arial" w:hAnsi="Arial" w:cs="Arial"/>
        </w:rPr>
        <w:t xml:space="preserve">section 27 will allow NDIS </w:t>
      </w:r>
      <w:r w:rsidR="00980F1D" w:rsidRPr="00C3251F">
        <w:rPr>
          <w:rFonts w:ascii="Arial" w:hAnsi="Arial" w:cs="Arial"/>
        </w:rPr>
        <w:t>rules</w:t>
      </w:r>
      <w:r w:rsidRPr="00C3251F">
        <w:rPr>
          <w:rFonts w:ascii="Arial" w:hAnsi="Arial" w:cs="Arial"/>
        </w:rPr>
        <w:t xml:space="preserve"> to prescribe </w:t>
      </w:r>
      <w:r w:rsidR="000F4861" w:rsidRPr="00C3251F">
        <w:rPr>
          <w:rFonts w:ascii="Arial" w:hAnsi="Arial" w:cs="Arial"/>
        </w:rPr>
        <w:t xml:space="preserve">methods </w:t>
      </w:r>
      <w:r w:rsidRPr="00C3251F">
        <w:rPr>
          <w:rFonts w:ascii="Arial" w:hAnsi="Arial" w:cs="Arial"/>
        </w:rPr>
        <w:t>and</w:t>
      </w:r>
      <w:r w:rsidR="000F4861" w:rsidRPr="00C3251F">
        <w:rPr>
          <w:rFonts w:ascii="Arial" w:hAnsi="Arial" w:cs="Arial"/>
        </w:rPr>
        <w:t xml:space="preserve"> criteria to be applied, or matters that may, must or must not be taken into account for the purposes of </w:t>
      </w:r>
      <w:bookmarkEnd w:id="3"/>
      <w:r w:rsidRPr="00C3251F">
        <w:rPr>
          <w:rFonts w:ascii="Arial" w:hAnsi="Arial" w:cs="Arial"/>
        </w:rPr>
        <w:t xml:space="preserve">sections 24 and 25. The </w:t>
      </w:r>
      <w:r w:rsidR="00980F1D" w:rsidRPr="00C3251F">
        <w:rPr>
          <w:rFonts w:ascii="Arial" w:hAnsi="Arial" w:cs="Arial"/>
        </w:rPr>
        <w:t>rules</w:t>
      </w:r>
      <w:r w:rsidRPr="00C3251F">
        <w:rPr>
          <w:rFonts w:ascii="Arial" w:hAnsi="Arial" w:cs="Arial"/>
        </w:rPr>
        <w:t xml:space="preserve"> may also prescribe circumstances in which a matter relevant to the application of either of those sections is taken to exist or to not exist in relation to a person.</w:t>
      </w:r>
      <w:r w:rsidR="007D2291" w:rsidRPr="00C3251F">
        <w:rPr>
          <w:rFonts w:ascii="Arial" w:hAnsi="Arial" w:cs="Arial"/>
        </w:rPr>
        <w:t xml:space="preserve"> This new section 27 allows for flexibility for tailored rules.</w:t>
      </w:r>
    </w:p>
    <w:p w14:paraId="74DAAC2A" w14:textId="62D9F484" w:rsidR="00B316B0" w:rsidRPr="00C3251F" w:rsidRDefault="0086225E" w:rsidP="005F1B61">
      <w:pPr>
        <w:spacing w:after="200" w:line="259" w:lineRule="auto"/>
        <w:jc w:val="both"/>
        <w:rPr>
          <w:rFonts w:ascii="Arial" w:hAnsi="Arial" w:cs="Arial"/>
        </w:rPr>
      </w:pPr>
      <w:r w:rsidRPr="00C3251F">
        <w:rPr>
          <w:rFonts w:ascii="Arial" w:hAnsi="Arial" w:cs="Arial"/>
        </w:rPr>
        <w:t>T</w:t>
      </w:r>
      <w:r w:rsidR="009C79BC" w:rsidRPr="00C3251F">
        <w:rPr>
          <w:rFonts w:ascii="Arial" w:hAnsi="Arial" w:cs="Arial"/>
        </w:rPr>
        <w:t xml:space="preserve">he </w:t>
      </w:r>
      <w:r w:rsidR="00980F1D" w:rsidRPr="00C3251F">
        <w:rPr>
          <w:rFonts w:ascii="Arial" w:hAnsi="Arial" w:cs="Arial"/>
        </w:rPr>
        <w:t>rules</w:t>
      </w:r>
      <w:r w:rsidR="009C79BC" w:rsidRPr="00C3251F">
        <w:rPr>
          <w:rFonts w:ascii="Arial" w:hAnsi="Arial" w:cs="Arial"/>
        </w:rPr>
        <w:t xml:space="preserve"> </w:t>
      </w:r>
      <w:r w:rsidRPr="00C3251F">
        <w:rPr>
          <w:rFonts w:ascii="Arial" w:hAnsi="Arial" w:cs="Arial"/>
        </w:rPr>
        <w:t>made under section 27</w:t>
      </w:r>
      <w:r w:rsidR="009C79BC" w:rsidRPr="00C3251F">
        <w:rPr>
          <w:rFonts w:ascii="Arial" w:hAnsi="Arial" w:cs="Arial"/>
        </w:rPr>
        <w:t xml:space="preserve"> will allow the NDIS to provide clarity about whether the person is eligible and </w:t>
      </w:r>
      <w:r w:rsidR="00224C8B" w:rsidRPr="00C3251F">
        <w:rPr>
          <w:rFonts w:ascii="Arial" w:hAnsi="Arial" w:cs="Arial"/>
        </w:rPr>
        <w:t>should</w:t>
      </w:r>
      <w:r w:rsidR="00DC7E6B" w:rsidRPr="00C3251F">
        <w:rPr>
          <w:rFonts w:ascii="Arial" w:hAnsi="Arial" w:cs="Arial"/>
        </w:rPr>
        <w:t xml:space="preserve"> apply for the NDIS or </w:t>
      </w:r>
      <w:r w:rsidR="00224C8B" w:rsidRPr="00C3251F">
        <w:rPr>
          <w:rFonts w:ascii="Arial" w:hAnsi="Arial" w:cs="Arial"/>
        </w:rPr>
        <w:t xml:space="preserve">whether </w:t>
      </w:r>
      <w:r w:rsidR="00DC7E6B" w:rsidRPr="00C3251F">
        <w:rPr>
          <w:rFonts w:ascii="Arial" w:hAnsi="Arial" w:cs="Arial"/>
        </w:rPr>
        <w:t xml:space="preserve">supports </w:t>
      </w:r>
      <w:r w:rsidR="00224C8B" w:rsidRPr="00C3251F">
        <w:rPr>
          <w:rFonts w:ascii="Arial" w:hAnsi="Arial" w:cs="Arial"/>
        </w:rPr>
        <w:t xml:space="preserve">should be sought </w:t>
      </w:r>
      <w:r w:rsidR="00DC7E6B" w:rsidRPr="00C3251F">
        <w:rPr>
          <w:rFonts w:ascii="Arial" w:hAnsi="Arial" w:cs="Arial"/>
        </w:rPr>
        <w:t>outside of the Scheme. The</w:t>
      </w:r>
      <w:r w:rsidRPr="00C3251F">
        <w:rPr>
          <w:rFonts w:ascii="Arial" w:hAnsi="Arial" w:cs="Arial"/>
        </w:rPr>
        <w:t>se</w:t>
      </w:r>
      <w:r w:rsidR="00DC7E6B" w:rsidRPr="00C3251F">
        <w:rPr>
          <w:rFonts w:ascii="Arial" w:hAnsi="Arial" w:cs="Arial"/>
        </w:rPr>
        <w:t xml:space="preserve"> </w:t>
      </w:r>
      <w:r w:rsidR="00980F1D" w:rsidRPr="00C3251F">
        <w:rPr>
          <w:rFonts w:ascii="Arial" w:hAnsi="Arial" w:cs="Arial"/>
        </w:rPr>
        <w:t>rules</w:t>
      </w:r>
      <w:r w:rsidR="00DC7E6B" w:rsidRPr="00C3251F">
        <w:rPr>
          <w:rFonts w:ascii="Arial" w:hAnsi="Arial" w:cs="Arial"/>
        </w:rPr>
        <w:t xml:space="preserve"> </w:t>
      </w:r>
      <w:r w:rsidRPr="00C3251F">
        <w:rPr>
          <w:rFonts w:ascii="Arial" w:hAnsi="Arial" w:cs="Arial"/>
        </w:rPr>
        <w:t>will also</w:t>
      </w:r>
      <w:r w:rsidR="00DC7E6B" w:rsidRPr="00C3251F">
        <w:rPr>
          <w:rFonts w:ascii="Arial" w:hAnsi="Arial" w:cs="Arial"/>
        </w:rPr>
        <w:t xml:space="preserve"> clarify how certain criteria should </w:t>
      </w:r>
      <w:r w:rsidR="00DC7E6B" w:rsidRPr="00C3251F">
        <w:rPr>
          <w:rFonts w:ascii="Arial" w:hAnsi="Arial" w:cs="Arial"/>
        </w:rPr>
        <w:lastRenderedPageBreak/>
        <w:t xml:space="preserve">be </w:t>
      </w:r>
      <w:r w:rsidR="001E6D92">
        <w:rPr>
          <w:rFonts w:ascii="Arial" w:hAnsi="Arial" w:cs="Arial"/>
        </w:rPr>
        <w:t>applied</w:t>
      </w:r>
      <w:r w:rsidR="00DC7E6B" w:rsidRPr="00C3251F">
        <w:rPr>
          <w:rFonts w:ascii="Arial" w:hAnsi="Arial" w:cs="Arial"/>
        </w:rPr>
        <w:t xml:space="preserve"> </w:t>
      </w:r>
      <w:r w:rsidR="007D4804" w:rsidRPr="00C3251F">
        <w:rPr>
          <w:rFonts w:ascii="Arial" w:hAnsi="Arial" w:cs="Arial"/>
        </w:rPr>
        <w:t xml:space="preserve">and provide clear guidance to participants on what to do if their circumstances change. </w:t>
      </w:r>
    </w:p>
    <w:p w14:paraId="57561D83" w14:textId="0A36703C" w:rsidR="009C79BC" w:rsidRPr="00C3251F" w:rsidRDefault="0086225E">
      <w:pPr>
        <w:spacing w:after="200" w:line="259" w:lineRule="auto"/>
        <w:rPr>
          <w:rFonts w:ascii="Arial" w:hAnsi="Arial" w:cs="Arial"/>
        </w:rPr>
      </w:pPr>
      <w:r w:rsidRPr="00C3251F">
        <w:rPr>
          <w:rFonts w:ascii="Arial" w:hAnsi="Arial" w:cs="Arial"/>
        </w:rPr>
        <w:t xml:space="preserve">When it is ready to be implemented, the new early intervention pathway will primarily be operationalised </w:t>
      </w:r>
      <w:r w:rsidR="00907F83" w:rsidRPr="00C3251F">
        <w:rPr>
          <w:rFonts w:ascii="Arial" w:hAnsi="Arial" w:cs="Arial"/>
        </w:rPr>
        <w:t xml:space="preserve">through </w:t>
      </w:r>
      <w:r w:rsidR="00980F1D" w:rsidRPr="00C3251F">
        <w:rPr>
          <w:rFonts w:ascii="Arial" w:hAnsi="Arial" w:cs="Arial"/>
        </w:rPr>
        <w:t>rules</w:t>
      </w:r>
      <w:r w:rsidR="00907F83" w:rsidRPr="00C3251F">
        <w:rPr>
          <w:rFonts w:ascii="Arial" w:hAnsi="Arial" w:cs="Arial"/>
        </w:rPr>
        <w:t xml:space="preserve"> made under section 27.</w:t>
      </w:r>
    </w:p>
    <w:p w14:paraId="4CE6CD61" w14:textId="26C11DB1" w:rsidR="00A644CD" w:rsidRPr="00D75AE4" w:rsidRDefault="00A644CD" w:rsidP="00D75AE4">
      <w:pPr>
        <w:pStyle w:val="Heading5-Legals"/>
      </w:pPr>
      <w:r w:rsidRPr="00D75AE4">
        <w:t>Example – Kym</w:t>
      </w:r>
    </w:p>
    <w:p w14:paraId="4BB9C60B" w14:textId="74A32639" w:rsidR="00A644CD" w:rsidRPr="00C3251F" w:rsidRDefault="00A644CD" w:rsidP="00642D57">
      <w:pPr>
        <w:pStyle w:val="Normal-example"/>
      </w:pPr>
      <w:r w:rsidRPr="00C3251F">
        <w:t xml:space="preserve">Kym applies to the NDIS based on an impairment which results in psychosocial disability. </w:t>
      </w:r>
    </w:p>
    <w:p w14:paraId="30EF70D5" w14:textId="21AE60C4" w:rsidR="00A644CD" w:rsidRPr="00C3251F" w:rsidRDefault="00A644CD" w:rsidP="00642D57">
      <w:pPr>
        <w:pStyle w:val="Normal-example"/>
      </w:pPr>
      <w:r w:rsidRPr="00C3251F">
        <w:t xml:space="preserve">Kym’s disability is highly episodic in nature, in that its impacts on her life fluctuate from time to time. </w:t>
      </w:r>
    </w:p>
    <w:p w14:paraId="6CC8773D" w14:textId="08A25AD7" w:rsidR="00A644CD" w:rsidRPr="00C3251F" w:rsidRDefault="00A644CD" w:rsidP="00642D57">
      <w:pPr>
        <w:pStyle w:val="Normal-example"/>
      </w:pPr>
      <w:r w:rsidRPr="00C3251F">
        <w:t xml:space="preserve">There is currently a great deal of ambiguity about how some access criteria should be applied to Kym’s circumstances. </w:t>
      </w:r>
    </w:p>
    <w:p w14:paraId="61935386" w14:textId="3680E107" w:rsidR="00A644CD" w:rsidRPr="00C3251F" w:rsidRDefault="00A644CD" w:rsidP="00642D57">
      <w:pPr>
        <w:pStyle w:val="Normal-example"/>
      </w:pPr>
      <w:r w:rsidRPr="00C3251F">
        <w:t xml:space="preserve">This new power enables a </w:t>
      </w:r>
      <w:r w:rsidR="00C45091">
        <w:t>r</w:t>
      </w:r>
      <w:r w:rsidRPr="00C3251F">
        <w:t xml:space="preserve">ule to be made, clarifying how certain NDIS access criteria should be applied to Kym’s unique circumstances. </w:t>
      </w:r>
    </w:p>
    <w:p w14:paraId="6BF818F7" w14:textId="704653B6" w:rsidR="00A644CD" w:rsidRPr="00C3251F" w:rsidRDefault="00A644CD" w:rsidP="00642D57">
      <w:pPr>
        <w:pStyle w:val="Normal-example"/>
      </w:pPr>
      <w:r w:rsidRPr="00C3251F">
        <w:t xml:space="preserve">As a result, Kym and her health professionals have a clearer idea about whether Kym is likely to be eligible to access the NDIS, what information is required to make an access request, and Kym’s access decision </w:t>
      </w:r>
      <w:proofErr w:type="gramStart"/>
      <w:r w:rsidRPr="00C3251F">
        <w:t>is able to</w:t>
      </w:r>
      <w:proofErr w:type="gramEnd"/>
      <w:r w:rsidRPr="00C3251F">
        <w:t xml:space="preserve"> be clearly explained to her. </w:t>
      </w:r>
    </w:p>
    <w:p w14:paraId="27FACD66" w14:textId="7015DADD" w:rsidR="009C07B3" w:rsidRPr="00C3251F" w:rsidRDefault="009C79BC" w:rsidP="001114EF">
      <w:pPr>
        <w:pStyle w:val="Heading4-Legals"/>
      </w:pPr>
      <w:r w:rsidRPr="00C3251F">
        <w:t xml:space="preserve">Item </w:t>
      </w:r>
      <w:r w:rsidR="00D21475" w:rsidRPr="00C3251F">
        <w:t xml:space="preserve">26 </w:t>
      </w:r>
      <w:r w:rsidR="00291E32" w:rsidRPr="00C3251F">
        <w:t>-</w:t>
      </w:r>
      <w:r w:rsidR="009C07B3" w:rsidRPr="00C3251F">
        <w:t xml:space="preserve"> Subsection 28(2)</w:t>
      </w:r>
    </w:p>
    <w:p w14:paraId="0928403F" w14:textId="24D25270" w:rsidR="007532B9" w:rsidRPr="00C3251F" w:rsidRDefault="009C07B3" w:rsidP="005F1B61">
      <w:pPr>
        <w:spacing w:after="200" w:line="259" w:lineRule="auto"/>
        <w:jc w:val="both"/>
        <w:rPr>
          <w:rFonts w:ascii="Arial" w:hAnsi="Arial" w:cs="Arial"/>
          <w:bCs/>
        </w:rPr>
      </w:pPr>
      <w:r w:rsidRPr="00C3251F">
        <w:rPr>
          <w:rFonts w:ascii="Arial" w:hAnsi="Arial" w:cs="Arial"/>
        </w:rPr>
        <w:t xml:space="preserve">This amendment repeals and substitutes subsection </w:t>
      </w:r>
      <w:r w:rsidR="007532B9" w:rsidRPr="00C3251F">
        <w:rPr>
          <w:rFonts w:ascii="Arial" w:hAnsi="Arial" w:cs="Arial"/>
        </w:rPr>
        <w:t>28</w:t>
      </w:r>
      <w:r w:rsidRPr="00C3251F">
        <w:rPr>
          <w:rFonts w:ascii="Arial" w:hAnsi="Arial" w:cs="Arial"/>
        </w:rPr>
        <w:t>(2) and now requires the CEO to give written notice to new participant</w:t>
      </w:r>
      <w:r w:rsidR="00224C8B" w:rsidRPr="00C3251F">
        <w:rPr>
          <w:rFonts w:ascii="Arial" w:hAnsi="Arial" w:cs="Arial"/>
        </w:rPr>
        <w:t>s</w:t>
      </w:r>
      <w:r w:rsidRPr="00C3251F">
        <w:rPr>
          <w:rFonts w:ascii="Arial" w:hAnsi="Arial" w:cs="Arial"/>
        </w:rPr>
        <w:t xml:space="preserve"> that specifies whether they have become a participant under section 24 (</w:t>
      </w:r>
      <w:r w:rsidR="005F1B61" w:rsidRPr="00C3251F">
        <w:rPr>
          <w:rFonts w:ascii="Arial" w:hAnsi="Arial" w:cs="Arial"/>
        </w:rPr>
        <w:t>by meeting the disability requirements</w:t>
      </w:r>
      <w:r w:rsidRPr="00C3251F">
        <w:rPr>
          <w:rFonts w:ascii="Arial" w:hAnsi="Arial" w:cs="Arial"/>
        </w:rPr>
        <w:t>) or section 25 (</w:t>
      </w:r>
      <w:r w:rsidR="005F1B61" w:rsidRPr="00C3251F">
        <w:rPr>
          <w:rFonts w:ascii="Arial" w:hAnsi="Arial" w:cs="Arial"/>
        </w:rPr>
        <w:t>by</w:t>
      </w:r>
      <w:r w:rsidRPr="00C3251F">
        <w:rPr>
          <w:rFonts w:ascii="Arial" w:hAnsi="Arial" w:cs="Arial"/>
        </w:rPr>
        <w:t xml:space="preserve"> </w:t>
      </w:r>
      <w:r w:rsidR="00D21475" w:rsidRPr="00C3251F">
        <w:rPr>
          <w:rFonts w:ascii="Arial" w:hAnsi="Arial" w:cs="Arial"/>
        </w:rPr>
        <w:t>early intervention</w:t>
      </w:r>
      <w:r w:rsidR="005F1B61" w:rsidRPr="00C3251F">
        <w:rPr>
          <w:rFonts w:ascii="Arial" w:hAnsi="Arial" w:cs="Arial"/>
        </w:rPr>
        <w:t xml:space="preserve"> requirements</w:t>
      </w:r>
      <w:r w:rsidRPr="00C3251F">
        <w:rPr>
          <w:rFonts w:ascii="Arial" w:hAnsi="Arial" w:cs="Arial"/>
        </w:rPr>
        <w:t xml:space="preserve">), or both. </w:t>
      </w:r>
    </w:p>
    <w:p w14:paraId="0628EF55" w14:textId="5E01BB03" w:rsidR="009C07B3" w:rsidRPr="00C3251F" w:rsidRDefault="007532B9" w:rsidP="005F1B61">
      <w:pPr>
        <w:spacing w:after="200" w:line="259" w:lineRule="auto"/>
        <w:jc w:val="both"/>
        <w:rPr>
          <w:rFonts w:ascii="Arial" w:hAnsi="Arial" w:cs="Arial"/>
        </w:rPr>
      </w:pPr>
      <w:r w:rsidRPr="00C3251F">
        <w:rPr>
          <w:rFonts w:ascii="Arial" w:hAnsi="Arial" w:cs="Arial"/>
        </w:rPr>
        <w:t xml:space="preserve">The only </w:t>
      </w:r>
      <w:r w:rsidR="005F1B61" w:rsidRPr="00C3251F">
        <w:rPr>
          <w:rFonts w:ascii="Arial" w:hAnsi="Arial" w:cs="Arial"/>
        </w:rPr>
        <w:t xml:space="preserve">immediate </w:t>
      </w:r>
      <w:r w:rsidRPr="00C3251F">
        <w:rPr>
          <w:rFonts w:ascii="Arial" w:hAnsi="Arial" w:cs="Arial"/>
        </w:rPr>
        <w:t>effect of this amendment is that when new participants into the NDIS receive a written notice of their access decision</w:t>
      </w:r>
      <w:r w:rsidR="00C45091">
        <w:rPr>
          <w:rFonts w:ascii="Arial" w:hAnsi="Arial" w:cs="Arial"/>
        </w:rPr>
        <w:t>.</w:t>
      </w:r>
      <w:r w:rsidRPr="00C3251F">
        <w:rPr>
          <w:rFonts w:ascii="Arial" w:hAnsi="Arial" w:cs="Arial"/>
        </w:rPr>
        <w:t xml:space="preserve"> </w:t>
      </w:r>
      <w:r w:rsidR="00C45091">
        <w:rPr>
          <w:rFonts w:ascii="Arial" w:hAnsi="Arial" w:cs="Arial"/>
        </w:rPr>
        <w:t>T</w:t>
      </w:r>
      <w:r w:rsidRPr="00C3251F">
        <w:rPr>
          <w:rFonts w:ascii="Arial" w:hAnsi="Arial" w:cs="Arial"/>
        </w:rPr>
        <w:t xml:space="preserve">hat notice will specify whether the CEO decided that the person met the disability requirements, the early intervention </w:t>
      </w:r>
      <w:proofErr w:type="gramStart"/>
      <w:r w:rsidRPr="00C3251F">
        <w:rPr>
          <w:rFonts w:ascii="Arial" w:hAnsi="Arial" w:cs="Arial"/>
        </w:rPr>
        <w:t>requirements</w:t>
      </w:r>
      <w:proofErr w:type="gramEnd"/>
      <w:r w:rsidRPr="00C3251F">
        <w:rPr>
          <w:rFonts w:ascii="Arial" w:hAnsi="Arial" w:cs="Arial"/>
        </w:rPr>
        <w:t xml:space="preserve"> or both.</w:t>
      </w:r>
    </w:p>
    <w:p w14:paraId="200B2523" w14:textId="3B285BAB" w:rsidR="009C07B3" w:rsidRPr="003633ED" w:rsidRDefault="009C07B3" w:rsidP="001114EF">
      <w:pPr>
        <w:pStyle w:val="Heading4-Legals"/>
      </w:pPr>
      <w:r w:rsidRPr="00C3251F">
        <w:t xml:space="preserve">Item </w:t>
      </w:r>
      <w:r w:rsidR="00D21475" w:rsidRPr="00C3251F">
        <w:t xml:space="preserve">27 </w:t>
      </w:r>
      <w:r w:rsidR="00291E32" w:rsidRPr="00C3251F">
        <w:t xml:space="preserve">- </w:t>
      </w:r>
      <w:r w:rsidRPr="00C3251F">
        <w:t>Paragraph 29(1)(c)</w:t>
      </w:r>
    </w:p>
    <w:p w14:paraId="5E6EC64E" w14:textId="5F488CBF" w:rsidR="00E83A81" w:rsidRPr="00C3251F" w:rsidRDefault="009C07B3" w:rsidP="005F1B61">
      <w:pPr>
        <w:spacing w:after="200" w:line="259" w:lineRule="auto"/>
        <w:jc w:val="both"/>
        <w:rPr>
          <w:rFonts w:ascii="Arial" w:hAnsi="Arial" w:cs="Arial"/>
        </w:rPr>
      </w:pPr>
      <w:r w:rsidRPr="00C3251F">
        <w:rPr>
          <w:rFonts w:ascii="Arial" w:hAnsi="Arial" w:cs="Arial"/>
        </w:rPr>
        <w:t xml:space="preserve">This amendment </w:t>
      </w:r>
      <w:r w:rsidR="00A619BB" w:rsidRPr="00C3251F">
        <w:rPr>
          <w:rFonts w:ascii="Arial" w:hAnsi="Arial" w:cs="Arial"/>
        </w:rPr>
        <w:t>is consequential to</w:t>
      </w:r>
      <w:r w:rsidR="00EA7CAF" w:rsidRPr="00C3251F">
        <w:rPr>
          <w:rFonts w:ascii="Arial" w:hAnsi="Arial" w:cs="Arial"/>
        </w:rPr>
        <w:t xml:space="preserve"> amendments </w:t>
      </w:r>
      <w:r w:rsidR="00A619BB" w:rsidRPr="00C3251F">
        <w:rPr>
          <w:rFonts w:ascii="Arial" w:hAnsi="Arial" w:cs="Arial"/>
        </w:rPr>
        <w:t>made by</w:t>
      </w:r>
      <w:r w:rsidR="00EA7CAF" w:rsidRPr="00C3251F">
        <w:rPr>
          <w:rFonts w:ascii="Arial" w:hAnsi="Arial" w:cs="Arial"/>
        </w:rPr>
        <w:t xml:space="preserve"> </w:t>
      </w:r>
      <w:r w:rsidR="00EA7CAF" w:rsidRPr="00C3251F">
        <w:rPr>
          <w:rFonts w:ascii="Arial" w:hAnsi="Arial" w:cs="Arial"/>
          <w:b/>
        </w:rPr>
        <w:t xml:space="preserve">items </w:t>
      </w:r>
      <w:r w:rsidR="00D21475" w:rsidRPr="00C3251F">
        <w:rPr>
          <w:rFonts w:ascii="Arial" w:hAnsi="Arial" w:cs="Arial"/>
          <w:b/>
          <w:bCs/>
        </w:rPr>
        <w:t>30</w:t>
      </w:r>
      <w:r w:rsidR="00D21475" w:rsidRPr="00C3251F">
        <w:rPr>
          <w:rFonts w:ascii="Arial" w:hAnsi="Arial" w:cs="Arial"/>
        </w:rPr>
        <w:t xml:space="preserve"> </w:t>
      </w:r>
      <w:r w:rsidR="00EA7CAF" w:rsidRPr="00C3251F">
        <w:rPr>
          <w:rFonts w:ascii="Arial" w:hAnsi="Arial" w:cs="Arial"/>
        </w:rPr>
        <w:t xml:space="preserve">and </w:t>
      </w:r>
      <w:r w:rsidR="00D21475" w:rsidRPr="00C3251F">
        <w:rPr>
          <w:rFonts w:ascii="Arial" w:hAnsi="Arial" w:cs="Arial"/>
          <w:b/>
          <w:bCs/>
        </w:rPr>
        <w:t>31</w:t>
      </w:r>
      <w:r w:rsidR="00EA7CAF" w:rsidRPr="00C3251F">
        <w:rPr>
          <w:rFonts w:ascii="Arial" w:hAnsi="Arial" w:cs="Arial"/>
        </w:rPr>
        <w:t xml:space="preserve"> that change </w:t>
      </w:r>
      <w:r w:rsidR="00A619BB" w:rsidRPr="00C3251F">
        <w:rPr>
          <w:rFonts w:ascii="Arial" w:hAnsi="Arial" w:cs="Arial"/>
        </w:rPr>
        <w:t>the provisions under which a</w:t>
      </w:r>
      <w:r w:rsidR="00EA7CAF" w:rsidRPr="00C3251F">
        <w:rPr>
          <w:rFonts w:ascii="Arial" w:hAnsi="Arial" w:cs="Arial"/>
        </w:rPr>
        <w:t xml:space="preserve"> participant’s status in the </w:t>
      </w:r>
      <w:r w:rsidR="00224C8B" w:rsidRPr="00C3251F">
        <w:rPr>
          <w:rFonts w:ascii="Arial" w:hAnsi="Arial" w:cs="Arial"/>
        </w:rPr>
        <w:t xml:space="preserve">Scheme </w:t>
      </w:r>
      <w:r w:rsidR="00EA7CAF" w:rsidRPr="00C3251F">
        <w:rPr>
          <w:rFonts w:ascii="Arial" w:hAnsi="Arial" w:cs="Arial"/>
        </w:rPr>
        <w:t>may be revoked</w:t>
      </w:r>
      <w:r w:rsidR="00C03A78" w:rsidRPr="00C3251F">
        <w:rPr>
          <w:rFonts w:ascii="Arial" w:hAnsi="Arial" w:cs="Arial"/>
        </w:rPr>
        <w:t xml:space="preserve">. </w:t>
      </w:r>
      <w:r w:rsidR="00EA7CAF" w:rsidRPr="00C3251F">
        <w:rPr>
          <w:rFonts w:ascii="Arial" w:hAnsi="Arial" w:cs="Arial"/>
        </w:rPr>
        <w:t xml:space="preserve"> </w:t>
      </w:r>
    </w:p>
    <w:p w14:paraId="1BC6FDB3" w14:textId="77777777" w:rsidR="001C3064" w:rsidRPr="003633ED" w:rsidRDefault="00E83A81" w:rsidP="001114EF">
      <w:pPr>
        <w:pStyle w:val="Heading4-Legals"/>
      </w:pPr>
      <w:r w:rsidRPr="003633ED">
        <w:t xml:space="preserve">Item </w:t>
      </w:r>
      <w:r w:rsidR="00D21475" w:rsidRPr="003633ED">
        <w:t xml:space="preserve">28 </w:t>
      </w:r>
      <w:r w:rsidR="00291E32" w:rsidRPr="003633ED">
        <w:t>-</w:t>
      </w:r>
      <w:r w:rsidRPr="003633ED">
        <w:t xml:space="preserve"> Subsection 29(2)</w:t>
      </w:r>
    </w:p>
    <w:p w14:paraId="2EAD0772" w14:textId="38A7E347" w:rsidR="00AB2758" w:rsidRPr="00C3251F" w:rsidRDefault="003139EE" w:rsidP="00224C8B">
      <w:pPr>
        <w:spacing w:after="200" w:line="259" w:lineRule="auto"/>
        <w:jc w:val="both"/>
        <w:rPr>
          <w:rFonts w:ascii="Arial" w:hAnsi="Arial" w:cs="Arial"/>
        </w:rPr>
      </w:pPr>
      <w:r w:rsidRPr="00C3251F">
        <w:rPr>
          <w:rFonts w:ascii="Arial" w:hAnsi="Arial" w:cs="Arial"/>
        </w:rPr>
        <w:t xml:space="preserve">Section 29 of the Act deals with circumstances in which a person ceases to be a participant. </w:t>
      </w:r>
    </w:p>
    <w:p w14:paraId="012FE9FE" w14:textId="5C0B0ADF" w:rsidR="003139EE" w:rsidRPr="00C3251F" w:rsidRDefault="003139EE" w:rsidP="001C3064">
      <w:pPr>
        <w:spacing w:after="200" w:line="259" w:lineRule="auto"/>
        <w:jc w:val="both"/>
        <w:rPr>
          <w:rFonts w:ascii="Arial" w:hAnsi="Arial" w:cs="Arial"/>
        </w:rPr>
      </w:pPr>
      <w:r w:rsidRPr="00C3251F">
        <w:rPr>
          <w:rFonts w:ascii="Arial" w:hAnsi="Arial" w:cs="Arial"/>
        </w:rPr>
        <w:t>Subsection 29(2) deals with the payment of NDIS amounts after a person ceases to be a participant.</w:t>
      </w:r>
    </w:p>
    <w:p w14:paraId="344D6B3B" w14:textId="23041522" w:rsidR="003139EE" w:rsidRPr="00C3251F" w:rsidRDefault="003139EE" w:rsidP="001C3064">
      <w:pPr>
        <w:spacing w:after="200" w:line="259" w:lineRule="auto"/>
        <w:jc w:val="both"/>
        <w:rPr>
          <w:rFonts w:ascii="Arial" w:hAnsi="Arial" w:cs="Arial"/>
        </w:rPr>
      </w:pPr>
      <w:r w:rsidRPr="00C3251F">
        <w:rPr>
          <w:rFonts w:ascii="Arial" w:hAnsi="Arial" w:cs="Arial"/>
        </w:rPr>
        <w:lastRenderedPageBreak/>
        <w:t xml:space="preserve">Existing </w:t>
      </w:r>
      <w:r w:rsidR="00C03A78" w:rsidRPr="00C3251F">
        <w:rPr>
          <w:rFonts w:ascii="Arial" w:hAnsi="Arial" w:cs="Arial"/>
        </w:rPr>
        <w:t xml:space="preserve">subsection </w:t>
      </w:r>
      <w:r w:rsidR="00257341" w:rsidRPr="00C3251F">
        <w:rPr>
          <w:rFonts w:ascii="Arial" w:hAnsi="Arial" w:cs="Arial"/>
        </w:rPr>
        <w:t>29</w:t>
      </w:r>
      <w:r w:rsidR="00C03A78" w:rsidRPr="00C3251F">
        <w:rPr>
          <w:rFonts w:ascii="Arial" w:hAnsi="Arial" w:cs="Arial"/>
        </w:rPr>
        <w:t>(2)</w:t>
      </w:r>
      <w:r w:rsidRPr="00C3251F">
        <w:rPr>
          <w:rFonts w:ascii="Arial" w:hAnsi="Arial" w:cs="Arial"/>
        </w:rPr>
        <w:t xml:space="preserve"> </w:t>
      </w:r>
      <w:r w:rsidR="00224C8B" w:rsidRPr="00C3251F">
        <w:rPr>
          <w:rFonts w:ascii="Arial" w:hAnsi="Arial" w:cs="Arial"/>
        </w:rPr>
        <w:t>refers</w:t>
      </w:r>
      <w:r w:rsidRPr="00C3251F">
        <w:rPr>
          <w:rFonts w:ascii="Arial" w:hAnsi="Arial" w:cs="Arial"/>
        </w:rPr>
        <w:t xml:space="preserve"> to payment of amounts in relation to reasonable and necessary supports. This reference is no longer appropriate as new framework plans will have reasonable and necessary budgets instead of reasonable and necessary supports.</w:t>
      </w:r>
    </w:p>
    <w:p w14:paraId="4188FF81" w14:textId="7D9F17B8" w:rsidR="00AB2758" w:rsidRPr="00C3251F" w:rsidRDefault="003139EE" w:rsidP="00224C8B">
      <w:pPr>
        <w:spacing w:after="200" w:line="259" w:lineRule="auto"/>
        <w:jc w:val="both"/>
        <w:rPr>
          <w:rFonts w:ascii="Arial" w:hAnsi="Arial" w:cs="Arial"/>
        </w:rPr>
      </w:pPr>
      <w:r w:rsidRPr="00C3251F">
        <w:rPr>
          <w:rFonts w:ascii="Arial" w:hAnsi="Arial" w:cs="Arial"/>
        </w:rPr>
        <w:t xml:space="preserve">The replacement subsection 29(2) </w:t>
      </w:r>
      <w:r w:rsidR="00AB2758" w:rsidRPr="00C3251F">
        <w:rPr>
          <w:rFonts w:ascii="Arial" w:hAnsi="Arial" w:cs="Arial"/>
        </w:rPr>
        <w:t>provides</w:t>
      </w:r>
      <w:r w:rsidRPr="00C3251F">
        <w:rPr>
          <w:rFonts w:ascii="Arial" w:hAnsi="Arial" w:cs="Arial"/>
        </w:rPr>
        <w:t xml:space="preserve"> that </w:t>
      </w:r>
      <w:r w:rsidR="00C03A78" w:rsidRPr="00C3251F">
        <w:rPr>
          <w:rFonts w:ascii="Arial" w:hAnsi="Arial" w:cs="Arial"/>
        </w:rPr>
        <w:t xml:space="preserve">a person is not entitled to be paid NDIS amounts </w:t>
      </w:r>
      <w:r w:rsidR="00AB2758" w:rsidRPr="00C3251F">
        <w:rPr>
          <w:rFonts w:ascii="Arial" w:hAnsi="Arial" w:cs="Arial"/>
        </w:rPr>
        <w:t>that</w:t>
      </w:r>
      <w:r w:rsidRPr="00C3251F">
        <w:rPr>
          <w:rFonts w:ascii="Arial" w:hAnsi="Arial" w:cs="Arial"/>
        </w:rPr>
        <w:t xml:space="preserve"> relate to supports that are acquired or provided after </w:t>
      </w:r>
      <w:r w:rsidR="00C03A78" w:rsidRPr="00C3251F">
        <w:rPr>
          <w:rFonts w:ascii="Arial" w:hAnsi="Arial" w:cs="Arial"/>
        </w:rPr>
        <w:t>the person ceases to be a participant.</w:t>
      </w:r>
      <w:r w:rsidRPr="00C3251F">
        <w:rPr>
          <w:rFonts w:ascii="Arial" w:hAnsi="Arial" w:cs="Arial"/>
        </w:rPr>
        <w:t xml:space="preserve"> </w:t>
      </w:r>
    </w:p>
    <w:p w14:paraId="37C3C47C" w14:textId="42BFFCFB" w:rsidR="003139EE" w:rsidRPr="00C3251F" w:rsidRDefault="00AB2758" w:rsidP="001C3064">
      <w:pPr>
        <w:spacing w:after="200" w:line="259" w:lineRule="auto"/>
        <w:jc w:val="both"/>
        <w:rPr>
          <w:rFonts w:ascii="Arial" w:hAnsi="Arial" w:cs="Arial"/>
        </w:rPr>
      </w:pPr>
      <w:r w:rsidRPr="00C3251F">
        <w:rPr>
          <w:rFonts w:ascii="Arial" w:hAnsi="Arial" w:cs="Arial"/>
        </w:rPr>
        <w:t xml:space="preserve">The subsection does, however, allow for Category </w:t>
      </w:r>
      <w:r w:rsidR="005F1B61" w:rsidRPr="00C3251F">
        <w:rPr>
          <w:rFonts w:ascii="Arial" w:hAnsi="Arial" w:cs="Arial"/>
        </w:rPr>
        <w:t>A NDIS</w:t>
      </w:r>
      <w:r w:rsidRPr="00C3251F">
        <w:rPr>
          <w:rFonts w:ascii="Arial" w:hAnsi="Arial" w:cs="Arial"/>
        </w:rPr>
        <w:t xml:space="preserve"> rules to specify the circumstances</w:t>
      </w:r>
      <w:r w:rsidR="003139EE" w:rsidRPr="00C3251F">
        <w:rPr>
          <w:rFonts w:ascii="Arial" w:hAnsi="Arial" w:cs="Arial"/>
        </w:rPr>
        <w:t xml:space="preserve"> </w:t>
      </w:r>
      <w:r w:rsidRPr="00C3251F">
        <w:rPr>
          <w:rFonts w:ascii="Arial" w:hAnsi="Arial" w:cs="Arial"/>
        </w:rPr>
        <w:t xml:space="preserve">where </w:t>
      </w:r>
      <w:r w:rsidR="003139EE" w:rsidRPr="00C3251F">
        <w:rPr>
          <w:rFonts w:ascii="Arial" w:hAnsi="Arial" w:cs="Arial"/>
        </w:rPr>
        <w:t xml:space="preserve">payments can still be made </w:t>
      </w:r>
      <w:r w:rsidR="00224C8B" w:rsidRPr="00C3251F">
        <w:rPr>
          <w:rFonts w:ascii="Arial" w:hAnsi="Arial" w:cs="Arial"/>
        </w:rPr>
        <w:t>for</w:t>
      </w:r>
      <w:r w:rsidR="003139EE" w:rsidRPr="00C3251F">
        <w:rPr>
          <w:rFonts w:ascii="Arial" w:hAnsi="Arial" w:cs="Arial"/>
        </w:rPr>
        <w:t xml:space="preserve"> supports provided or acquired before a participant ceases to be a participant, even if that payment occurs after the person ceases to be a participant. </w:t>
      </w:r>
    </w:p>
    <w:p w14:paraId="0F339FD7" w14:textId="6F746776" w:rsidR="001B2327" w:rsidRPr="00C3251F" w:rsidRDefault="001B2327" w:rsidP="001114EF">
      <w:pPr>
        <w:pStyle w:val="Heading4-Legals"/>
      </w:pPr>
      <w:r w:rsidRPr="00C3251F">
        <w:t xml:space="preserve">Item </w:t>
      </w:r>
      <w:r w:rsidR="00D21475" w:rsidRPr="00C3251F">
        <w:t xml:space="preserve">29 </w:t>
      </w:r>
      <w:r w:rsidRPr="00C3251F">
        <w:t>– Before subsection 30(1)</w:t>
      </w:r>
    </w:p>
    <w:p w14:paraId="71441A78" w14:textId="137B3822" w:rsidR="00E83A81" w:rsidRPr="00C3251F" w:rsidRDefault="001B2327" w:rsidP="001C3064">
      <w:pPr>
        <w:spacing w:after="200" w:line="259" w:lineRule="auto"/>
        <w:jc w:val="both"/>
        <w:rPr>
          <w:rFonts w:ascii="Arial" w:hAnsi="Arial" w:cs="Arial"/>
        </w:rPr>
      </w:pPr>
      <w:r w:rsidRPr="00C3251F">
        <w:rPr>
          <w:rFonts w:ascii="Arial" w:hAnsi="Arial" w:cs="Arial"/>
        </w:rPr>
        <w:t>This item inserts a new heading into section 30 indicating that the following subsections deal with circumstances in which participant status may be revoked.</w:t>
      </w:r>
    </w:p>
    <w:p w14:paraId="355DCA85" w14:textId="1F1F338C" w:rsidR="00DF540F" w:rsidRPr="003633ED" w:rsidRDefault="00E83A81" w:rsidP="001114EF">
      <w:pPr>
        <w:pStyle w:val="Heading4-Legals"/>
      </w:pPr>
      <w:r w:rsidRPr="00C3251F">
        <w:t xml:space="preserve">Item </w:t>
      </w:r>
      <w:r w:rsidR="00D21475" w:rsidRPr="00C3251F">
        <w:t xml:space="preserve">30 </w:t>
      </w:r>
      <w:r w:rsidR="00291E32" w:rsidRPr="00C3251F">
        <w:t xml:space="preserve">- </w:t>
      </w:r>
      <w:r w:rsidR="00DB742E" w:rsidRPr="00C3251F">
        <w:t>Subsection</w:t>
      </w:r>
      <w:r w:rsidR="00DF540F" w:rsidRPr="00C3251F">
        <w:t xml:space="preserve"> 30(2)</w:t>
      </w:r>
    </w:p>
    <w:p w14:paraId="00ECD86F" w14:textId="3DC359EF" w:rsidR="001B2327" w:rsidRPr="00C3251F" w:rsidRDefault="001B2327" w:rsidP="001C3064">
      <w:pPr>
        <w:spacing w:after="200" w:line="259" w:lineRule="auto"/>
        <w:jc w:val="both"/>
        <w:rPr>
          <w:rFonts w:ascii="Arial" w:hAnsi="Arial" w:cs="Arial"/>
        </w:rPr>
      </w:pPr>
      <w:r w:rsidRPr="00C3251F">
        <w:rPr>
          <w:rFonts w:ascii="Arial" w:hAnsi="Arial" w:cs="Arial"/>
        </w:rPr>
        <w:t>Section 30 deals with the revocation of participant status</w:t>
      </w:r>
      <w:r w:rsidR="00047168" w:rsidRPr="00C3251F">
        <w:rPr>
          <w:rFonts w:ascii="Arial" w:hAnsi="Arial" w:cs="Arial"/>
        </w:rPr>
        <w:t xml:space="preserve"> if a participant no longer meets the access criteria </w:t>
      </w:r>
      <w:r w:rsidR="00047168" w:rsidRPr="00C3251F">
        <w:rPr>
          <w:rFonts w:ascii="Arial" w:eastAsia="Arial" w:hAnsi="Arial" w:cs="Arial"/>
        </w:rPr>
        <w:t>(including the residence requirements, the disability requirements, or the early intervention requirements).</w:t>
      </w:r>
      <w:r w:rsidR="00283B0E" w:rsidRPr="00C3251F">
        <w:rPr>
          <w:rFonts w:ascii="Arial" w:eastAsia="Arial" w:hAnsi="Arial" w:cs="Arial"/>
        </w:rPr>
        <w:t xml:space="preserve"> This is an existing power under the Act and is only used when it is abundantly clear that a participant no longer meets the eligibility criteria.</w:t>
      </w:r>
      <w:r w:rsidR="00BF038B" w:rsidRPr="00C3251F">
        <w:rPr>
          <w:rFonts w:ascii="Arial" w:eastAsia="Arial" w:hAnsi="Arial" w:cs="Arial"/>
        </w:rPr>
        <w:t xml:space="preserve"> This item provides new information gathering powers that will improve the operation of section </w:t>
      </w:r>
      <w:proofErr w:type="gramStart"/>
      <w:r w:rsidR="00BF038B" w:rsidRPr="00C3251F">
        <w:rPr>
          <w:rFonts w:ascii="Arial" w:eastAsia="Arial" w:hAnsi="Arial" w:cs="Arial"/>
        </w:rPr>
        <w:t>30</w:t>
      </w:r>
      <w:r w:rsidR="00283B0E" w:rsidRPr="00C3251F">
        <w:rPr>
          <w:rFonts w:ascii="Arial" w:eastAsia="Arial" w:hAnsi="Arial" w:cs="Arial"/>
        </w:rPr>
        <w:t>, but</w:t>
      </w:r>
      <w:proofErr w:type="gramEnd"/>
      <w:r w:rsidR="00283B0E" w:rsidRPr="00C3251F">
        <w:rPr>
          <w:rFonts w:ascii="Arial" w:eastAsia="Arial" w:hAnsi="Arial" w:cs="Arial"/>
        </w:rPr>
        <w:t xml:space="preserve"> will take account of things that make it difficult to access and obtain requested information and assessments, for example due to delays in attending specialist appointments</w:t>
      </w:r>
      <w:r w:rsidR="00BF038B" w:rsidRPr="00C3251F">
        <w:rPr>
          <w:rFonts w:ascii="Arial" w:eastAsia="Arial" w:hAnsi="Arial" w:cs="Arial"/>
        </w:rPr>
        <w:t>.</w:t>
      </w:r>
    </w:p>
    <w:p w14:paraId="58FED074" w14:textId="0FD9E2E1" w:rsidR="00BE71D3" w:rsidRPr="00C3251F" w:rsidRDefault="00BE71D3" w:rsidP="00D214C0">
      <w:pPr>
        <w:pStyle w:val="Heading6-Legals"/>
      </w:pPr>
      <w:r w:rsidRPr="00C3251F">
        <w:tab/>
        <w:t xml:space="preserve">Requesting information and reports </w:t>
      </w:r>
    </w:p>
    <w:p w14:paraId="630363FE" w14:textId="6BDDCC40" w:rsidR="001B2327" w:rsidRPr="00C3251F" w:rsidRDefault="00DF540F" w:rsidP="001C3064">
      <w:pPr>
        <w:spacing w:after="200" w:line="259" w:lineRule="auto"/>
        <w:jc w:val="both"/>
        <w:rPr>
          <w:rFonts w:ascii="Arial" w:hAnsi="Arial" w:cs="Arial"/>
        </w:rPr>
      </w:pPr>
      <w:r w:rsidRPr="00C3251F">
        <w:rPr>
          <w:rFonts w:ascii="Arial" w:hAnsi="Arial" w:cs="Arial"/>
        </w:rPr>
        <w:t>This item repeals subsection 30(2)</w:t>
      </w:r>
      <w:r w:rsidR="001B2327" w:rsidRPr="00C3251F">
        <w:rPr>
          <w:rFonts w:ascii="Arial" w:hAnsi="Arial" w:cs="Arial"/>
        </w:rPr>
        <w:t xml:space="preserve"> and inserts new subsections 30(2) to 30(8). These provisions will allow the CEO to request information from a participant or other person if the CEO is considering revoking a person’s status as a participant in the NDIS. </w:t>
      </w:r>
    </w:p>
    <w:p w14:paraId="13A56F11" w14:textId="6936C748" w:rsidR="00DF540F" w:rsidRPr="00C3251F" w:rsidRDefault="6A65C7D4" w:rsidP="001C3064">
      <w:pPr>
        <w:spacing w:after="200" w:line="259" w:lineRule="auto"/>
        <w:jc w:val="both"/>
        <w:rPr>
          <w:rFonts w:ascii="Arial" w:hAnsi="Arial" w:cs="Arial"/>
        </w:rPr>
      </w:pPr>
      <w:r w:rsidRPr="00C3251F">
        <w:rPr>
          <w:rFonts w:ascii="Arial" w:hAnsi="Arial" w:cs="Arial"/>
        </w:rPr>
        <w:t>Currently</w:t>
      </w:r>
      <w:r w:rsidR="002F4C65" w:rsidRPr="00C3251F">
        <w:rPr>
          <w:rFonts w:ascii="Arial" w:hAnsi="Arial" w:cs="Arial"/>
        </w:rPr>
        <w:t>,</w:t>
      </w:r>
      <w:r w:rsidRPr="00C3251F">
        <w:rPr>
          <w:rFonts w:ascii="Arial" w:hAnsi="Arial" w:cs="Arial"/>
        </w:rPr>
        <w:t xml:space="preserve"> there is no ability for the CEO to request information for the purposes of considering the revocation of a person’s status as a participant. </w:t>
      </w:r>
      <w:r w:rsidRPr="00C3251F">
        <w:rPr>
          <w:rFonts w:ascii="Arial" w:eastAsia="Arial" w:hAnsi="Arial" w:cs="Arial"/>
        </w:rPr>
        <w:t xml:space="preserve">It is important for the CEO to </w:t>
      </w:r>
      <w:r w:rsidR="1F821F89" w:rsidRPr="00C3251F">
        <w:rPr>
          <w:rFonts w:ascii="Arial" w:eastAsia="Arial" w:hAnsi="Arial" w:cs="Arial"/>
        </w:rPr>
        <w:t>be able</w:t>
      </w:r>
      <w:r w:rsidRPr="00C3251F">
        <w:rPr>
          <w:rFonts w:ascii="Arial" w:eastAsia="Arial" w:hAnsi="Arial" w:cs="Arial"/>
        </w:rPr>
        <w:t xml:space="preserve"> to request and receive information from participants. It ensures that the CEO is making decisions based on up to date and current </w:t>
      </w:r>
      <w:r w:rsidR="00C45091">
        <w:rPr>
          <w:rFonts w:ascii="Arial" w:eastAsia="Arial" w:hAnsi="Arial" w:cs="Arial"/>
        </w:rPr>
        <w:t>information</w:t>
      </w:r>
      <w:r w:rsidRPr="00C3251F">
        <w:rPr>
          <w:rFonts w:ascii="Arial" w:eastAsia="Arial" w:hAnsi="Arial" w:cs="Arial"/>
        </w:rPr>
        <w:t xml:space="preserve"> about a participant. This will not result in people having to </w:t>
      </w:r>
      <w:r w:rsidR="009249C3">
        <w:rPr>
          <w:rFonts w:ascii="Arial" w:eastAsia="Arial" w:hAnsi="Arial" w:cs="Arial"/>
        </w:rPr>
        <w:t>repeatedly prove</w:t>
      </w:r>
      <w:r w:rsidRPr="00C3251F">
        <w:rPr>
          <w:rFonts w:ascii="Arial" w:eastAsia="Arial" w:hAnsi="Arial" w:cs="Arial"/>
        </w:rPr>
        <w:t xml:space="preserve"> their disability but will allow the CEO to determine the state of their functional capacity (which can change over time) </w:t>
      </w:r>
      <w:r w:rsidR="002F4C65" w:rsidRPr="00C3251F">
        <w:rPr>
          <w:rFonts w:ascii="Arial" w:eastAsia="Arial" w:hAnsi="Arial" w:cs="Arial"/>
        </w:rPr>
        <w:t xml:space="preserve">having regard to the best available information </w:t>
      </w:r>
      <w:r w:rsidRPr="00C3251F">
        <w:rPr>
          <w:rFonts w:ascii="Arial" w:eastAsia="Arial" w:hAnsi="Arial" w:cs="Arial"/>
        </w:rPr>
        <w:t>to ensure they are receiving the most appropriate supports.</w:t>
      </w:r>
    </w:p>
    <w:p w14:paraId="7261B9DE" w14:textId="0FAB2F63" w:rsidR="6A65C7D4" w:rsidRPr="00C3251F" w:rsidRDefault="00DF540F" w:rsidP="001C3064">
      <w:pPr>
        <w:spacing w:after="200" w:line="259" w:lineRule="auto"/>
        <w:jc w:val="both"/>
      </w:pPr>
      <w:r w:rsidRPr="00C3251F">
        <w:rPr>
          <w:rFonts w:ascii="Arial" w:eastAsia="Arial" w:hAnsi="Arial" w:cs="Arial"/>
        </w:rPr>
        <w:t xml:space="preserve">Subsections </w:t>
      </w:r>
      <w:r w:rsidR="00257341" w:rsidRPr="00C3251F">
        <w:rPr>
          <w:rFonts w:ascii="Arial" w:eastAsia="Arial" w:hAnsi="Arial" w:cs="Arial"/>
        </w:rPr>
        <w:t>30</w:t>
      </w:r>
      <w:r w:rsidRPr="00C3251F">
        <w:rPr>
          <w:rFonts w:ascii="Arial" w:eastAsia="Arial" w:hAnsi="Arial" w:cs="Arial"/>
        </w:rPr>
        <w:t xml:space="preserve">(3) to </w:t>
      </w:r>
      <w:r w:rsidR="00257341" w:rsidRPr="00C3251F">
        <w:rPr>
          <w:rFonts w:ascii="Arial" w:eastAsia="Arial" w:hAnsi="Arial" w:cs="Arial"/>
        </w:rPr>
        <w:t>30</w:t>
      </w:r>
      <w:r w:rsidRPr="00C3251F">
        <w:rPr>
          <w:rFonts w:ascii="Arial" w:eastAsia="Arial" w:hAnsi="Arial" w:cs="Arial"/>
        </w:rPr>
        <w:t>(</w:t>
      </w:r>
      <w:r w:rsidR="00C259AA" w:rsidRPr="00C3251F">
        <w:rPr>
          <w:rFonts w:ascii="Arial" w:eastAsia="Arial" w:hAnsi="Arial" w:cs="Arial"/>
        </w:rPr>
        <w:t>6</w:t>
      </w:r>
      <w:r w:rsidRPr="00C3251F">
        <w:rPr>
          <w:rFonts w:ascii="Arial" w:eastAsia="Arial" w:hAnsi="Arial" w:cs="Arial"/>
        </w:rPr>
        <w:t xml:space="preserve">) </w:t>
      </w:r>
      <w:r w:rsidR="001B2327" w:rsidRPr="00C3251F">
        <w:rPr>
          <w:rFonts w:ascii="Arial" w:eastAsia="Arial" w:hAnsi="Arial" w:cs="Arial"/>
        </w:rPr>
        <w:t>provide</w:t>
      </w:r>
      <w:r w:rsidRPr="00C3251F">
        <w:rPr>
          <w:rFonts w:ascii="Arial" w:eastAsia="Arial" w:hAnsi="Arial" w:cs="Arial"/>
        </w:rPr>
        <w:t xml:space="preserve"> that the CEO may make a request for information from a participant, or another person, or request the participant undergo an assessment or examination and provide a report in the approved form to the CEO. The person must provide a report of this assessment or examination in the approved form for consideration. </w:t>
      </w:r>
      <w:r w:rsidR="001B2327" w:rsidRPr="00C3251F">
        <w:rPr>
          <w:rFonts w:ascii="Arial" w:eastAsia="Arial" w:hAnsi="Arial" w:cs="Arial"/>
        </w:rPr>
        <w:t xml:space="preserve">As is the case throughout the NDIS, the participant </w:t>
      </w:r>
      <w:proofErr w:type="gramStart"/>
      <w:r w:rsidR="001B2327" w:rsidRPr="00C3251F">
        <w:rPr>
          <w:rFonts w:ascii="Arial" w:eastAsia="Arial" w:hAnsi="Arial" w:cs="Arial"/>
        </w:rPr>
        <w:t>is able to</w:t>
      </w:r>
      <w:proofErr w:type="gramEnd"/>
      <w:r w:rsidR="001B2327" w:rsidRPr="00C3251F">
        <w:rPr>
          <w:rFonts w:ascii="Arial" w:eastAsia="Arial" w:hAnsi="Arial" w:cs="Arial"/>
        </w:rPr>
        <w:t xml:space="preserve"> </w:t>
      </w:r>
      <w:r w:rsidR="002F4C65" w:rsidRPr="00C3251F">
        <w:rPr>
          <w:rFonts w:ascii="Arial" w:eastAsia="Arial" w:hAnsi="Arial" w:cs="Arial"/>
        </w:rPr>
        <w:lastRenderedPageBreak/>
        <w:t xml:space="preserve">choose </w:t>
      </w:r>
      <w:r w:rsidR="001B2327" w:rsidRPr="00C3251F">
        <w:rPr>
          <w:rFonts w:ascii="Arial" w:eastAsia="Arial" w:hAnsi="Arial" w:cs="Arial"/>
        </w:rPr>
        <w:t>the person from who</w:t>
      </w:r>
      <w:r w:rsidR="00655CE6" w:rsidRPr="00C3251F">
        <w:rPr>
          <w:rFonts w:ascii="Arial" w:eastAsia="Arial" w:hAnsi="Arial" w:cs="Arial"/>
        </w:rPr>
        <w:t>m</w:t>
      </w:r>
      <w:r w:rsidR="001B2327" w:rsidRPr="00C3251F">
        <w:rPr>
          <w:rFonts w:ascii="Arial" w:eastAsia="Arial" w:hAnsi="Arial" w:cs="Arial"/>
        </w:rPr>
        <w:t xml:space="preserve"> they obtain information and reports, </w:t>
      </w:r>
      <w:r w:rsidR="00655CE6" w:rsidRPr="00C3251F">
        <w:rPr>
          <w:rFonts w:ascii="Arial" w:eastAsia="Arial" w:hAnsi="Arial" w:cs="Arial"/>
        </w:rPr>
        <w:t xml:space="preserve">as </w:t>
      </w:r>
      <w:r w:rsidR="001B2327" w:rsidRPr="00C3251F">
        <w:rPr>
          <w:rFonts w:ascii="Arial" w:eastAsia="Arial" w:hAnsi="Arial" w:cs="Arial"/>
        </w:rPr>
        <w:t>long as that information is provided in the form requested by the CEO.</w:t>
      </w:r>
    </w:p>
    <w:p w14:paraId="00081852" w14:textId="636D4596" w:rsidR="6A65C7D4" w:rsidRPr="00C3251F" w:rsidRDefault="001C5BE5" w:rsidP="001C3064">
      <w:pPr>
        <w:spacing w:after="200" w:line="259" w:lineRule="auto"/>
        <w:jc w:val="both"/>
      </w:pPr>
      <w:r w:rsidRPr="00C3251F">
        <w:rPr>
          <w:rFonts w:ascii="Arial" w:eastAsia="Arial" w:hAnsi="Arial" w:cs="Arial"/>
        </w:rPr>
        <w:t xml:space="preserve">The changes specify the </w:t>
      </w:r>
      <w:proofErr w:type="gramStart"/>
      <w:r w:rsidRPr="00C3251F">
        <w:rPr>
          <w:rFonts w:ascii="Arial" w:eastAsia="Arial" w:hAnsi="Arial" w:cs="Arial"/>
        </w:rPr>
        <w:t>time period</w:t>
      </w:r>
      <w:proofErr w:type="gramEnd"/>
      <w:r w:rsidRPr="00C3251F">
        <w:rPr>
          <w:rFonts w:ascii="Arial" w:eastAsia="Arial" w:hAnsi="Arial" w:cs="Arial"/>
        </w:rPr>
        <w:t xml:space="preserve"> in which such information must be provided (</w:t>
      </w:r>
      <w:r w:rsidR="00DF540F" w:rsidRPr="00C3251F">
        <w:rPr>
          <w:rFonts w:ascii="Arial" w:eastAsia="Arial" w:hAnsi="Arial" w:cs="Arial"/>
        </w:rPr>
        <w:t xml:space="preserve">90 days, or </w:t>
      </w:r>
      <w:r w:rsidRPr="00C3251F">
        <w:rPr>
          <w:rFonts w:ascii="Arial" w:eastAsia="Arial" w:hAnsi="Arial" w:cs="Arial"/>
        </w:rPr>
        <w:t xml:space="preserve">a </w:t>
      </w:r>
      <w:r w:rsidR="00DF540F" w:rsidRPr="00C3251F">
        <w:rPr>
          <w:rFonts w:ascii="Arial" w:eastAsia="Arial" w:hAnsi="Arial" w:cs="Arial"/>
        </w:rPr>
        <w:t>longer period as prescribed</w:t>
      </w:r>
      <w:r w:rsidRPr="00C3251F">
        <w:rPr>
          <w:rFonts w:ascii="Arial" w:eastAsia="Arial" w:hAnsi="Arial" w:cs="Arial"/>
        </w:rPr>
        <w:t>) and clarify</w:t>
      </w:r>
      <w:r w:rsidR="00DF540F" w:rsidRPr="00C3251F" w:rsidDel="00F853E7">
        <w:rPr>
          <w:rFonts w:ascii="Arial" w:eastAsia="Arial" w:hAnsi="Arial" w:cs="Arial"/>
        </w:rPr>
        <w:t xml:space="preserve"> </w:t>
      </w:r>
      <w:r w:rsidR="00DF540F" w:rsidRPr="00C3251F">
        <w:rPr>
          <w:rFonts w:ascii="Arial" w:eastAsia="Arial" w:hAnsi="Arial" w:cs="Arial"/>
        </w:rPr>
        <w:t xml:space="preserve">the CEO must make a determination within 14 days regarding the participant's status or make further requests for information. </w:t>
      </w:r>
    </w:p>
    <w:p w14:paraId="22FAAF5D" w14:textId="32B6F697" w:rsidR="00D57162" w:rsidRPr="00C3251F" w:rsidRDefault="00DF540F" w:rsidP="001C3064">
      <w:pPr>
        <w:spacing w:after="200" w:line="259" w:lineRule="auto"/>
        <w:jc w:val="both"/>
      </w:pPr>
      <w:r w:rsidRPr="00C3251F">
        <w:rPr>
          <w:rFonts w:ascii="Arial" w:eastAsia="Arial" w:hAnsi="Arial" w:cs="Arial"/>
        </w:rPr>
        <w:t xml:space="preserve">Where a participant fails to comply with a request for information within the timeframe prescribed, the CEO </w:t>
      </w:r>
      <w:r w:rsidR="001B2327" w:rsidRPr="00C3251F">
        <w:rPr>
          <w:rFonts w:ascii="Arial" w:eastAsia="Arial" w:hAnsi="Arial" w:cs="Arial"/>
        </w:rPr>
        <w:t>may</w:t>
      </w:r>
      <w:r w:rsidRPr="00C3251F">
        <w:rPr>
          <w:rFonts w:ascii="Arial" w:eastAsia="Arial" w:hAnsi="Arial" w:cs="Arial"/>
        </w:rPr>
        <w:t xml:space="preserve"> revoke the participant’s status</w:t>
      </w:r>
      <w:r w:rsidR="00D57162" w:rsidRPr="00C3251F">
        <w:rPr>
          <w:rFonts w:ascii="Arial" w:eastAsia="Arial" w:hAnsi="Arial" w:cs="Arial"/>
        </w:rPr>
        <w:t>.</w:t>
      </w:r>
      <w:r w:rsidRPr="00C3251F">
        <w:rPr>
          <w:rFonts w:ascii="Arial" w:eastAsia="Arial" w:hAnsi="Arial" w:cs="Arial"/>
        </w:rPr>
        <w:t xml:space="preserve"> </w:t>
      </w:r>
      <w:r w:rsidR="00D57162" w:rsidRPr="00C3251F">
        <w:rPr>
          <w:rFonts w:ascii="Arial" w:eastAsia="Arial" w:hAnsi="Arial" w:cs="Arial"/>
        </w:rPr>
        <w:t xml:space="preserve">The CEO must not revoke the participant’s status if the CEO is satisfied that it was reasonable for the participant (or other relevant person) not to have complied with the request made by the CEO within 90 days. This may include for example, because they are hospitalised during that period or cannot obtain an appointment with a relevant medical professional within the stated period. </w:t>
      </w:r>
    </w:p>
    <w:p w14:paraId="34AF9F5B" w14:textId="5E6B8951" w:rsidR="00DF540F" w:rsidRPr="00C3251F" w:rsidRDefault="001C5BE5" w:rsidP="001C3064">
      <w:pPr>
        <w:spacing w:after="200" w:line="259" w:lineRule="auto"/>
        <w:jc w:val="both"/>
        <w:rPr>
          <w:rFonts w:ascii="Arial" w:eastAsia="Arial" w:hAnsi="Arial" w:cs="Arial"/>
        </w:rPr>
      </w:pPr>
      <w:r w:rsidRPr="00C3251F">
        <w:rPr>
          <w:rFonts w:ascii="Arial" w:eastAsia="Arial" w:hAnsi="Arial" w:cs="Arial"/>
        </w:rPr>
        <w:t xml:space="preserve">The intent of these changes is to provide clear timeframes for the reassessment process and allow the CEO to </w:t>
      </w:r>
      <w:proofErr w:type="gramStart"/>
      <w:r w:rsidRPr="00C3251F">
        <w:rPr>
          <w:rFonts w:ascii="Arial" w:eastAsia="Arial" w:hAnsi="Arial" w:cs="Arial"/>
        </w:rPr>
        <w:t>take into account</w:t>
      </w:r>
      <w:proofErr w:type="gramEnd"/>
      <w:r w:rsidRPr="00C3251F">
        <w:rPr>
          <w:rFonts w:ascii="Arial" w:eastAsia="Arial" w:hAnsi="Arial" w:cs="Arial"/>
        </w:rPr>
        <w:t xml:space="preserve"> circumstances outside the participant’s control, such as a specialist not providing the required information within the timeframe.</w:t>
      </w:r>
    </w:p>
    <w:p w14:paraId="4A58E54F" w14:textId="328C9381" w:rsidR="00BE71D3" w:rsidRPr="00C3251F" w:rsidRDefault="00BE71D3" w:rsidP="00D214C0">
      <w:pPr>
        <w:pStyle w:val="Heading6-Legals"/>
      </w:pPr>
      <w:r w:rsidRPr="00C3251F">
        <w:rPr>
          <w:rFonts w:eastAsia="Arial"/>
        </w:rPr>
        <w:tab/>
        <w:t xml:space="preserve">Notice of decisions </w:t>
      </w:r>
    </w:p>
    <w:p w14:paraId="1A8B6CCC" w14:textId="26EF54A4" w:rsidR="00B316B0" w:rsidRPr="00C3251F" w:rsidRDefault="00BE71D3" w:rsidP="00A12269">
      <w:pPr>
        <w:spacing w:after="200" w:line="259" w:lineRule="auto"/>
        <w:jc w:val="both"/>
        <w:rPr>
          <w:rFonts w:ascii="Arial" w:hAnsi="Arial" w:cs="Arial"/>
          <w:b/>
          <w:bCs/>
        </w:rPr>
      </w:pPr>
      <w:r w:rsidRPr="00C3251F">
        <w:rPr>
          <w:rFonts w:ascii="Arial" w:eastAsia="Arial" w:hAnsi="Arial" w:cs="Arial"/>
        </w:rPr>
        <w:t>Subsection 30(7) provides that t</w:t>
      </w:r>
      <w:r w:rsidR="00C259AA" w:rsidRPr="00C3251F">
        <w:rPr>
          <w:rFonts w:ascii="Arial" w:eastAsia="Arial" w:hAnsi="Arial" w:cs="Arial"/>
        </w:rPr>
        <w:t xml:space="preserve">he CEO must give the participant written notice of a revocation of participation that includes the date on which the revocation comes into effect. </w:t>
      </w:r>
    </w:p>
    <w:p w14:paraId="233C1D39" w14:textId="6C95D8F9" w:rsidR="00EF416F" w:rsidRPr="00C3251F" w:rsidRDefault="00EF416F" w:rsidP="001114EF">
      <w:pPr>
        <w:pStyle w:val="Heading4-Legals"/>
      </w:pPr>
      <w:r w:rsidRPr="00C3251F">
        <w:t xml:space="preserve">Item </w:t>
      </w:r>
      <w:r w:rsidR="00D21475" w:rsidRPr="00C3251F">
        <w:t xml:space="preserve">31 </w:t>
      </w:r>
      <w:r w:rsidR="00291E32" w:rsidRPr="00C3251F">
        <w:t xml:space="preserve">- </w:t>
      </w:r>
      <w:r w:rsidRPr="00C3251F">
        <w:t xml:space="preserve">At the end of Part 1 of Chapter 3 </w:t>
      </w:r>
    </w:p>
    <w:p w14:paraId="1EEB8BE6" w14:textId="47E1C0E8" w:rsidR="00156E07" w:rsidRPr="00C3251F" w:rsidRDefault="00156E07" w:rsidP="00D214C0">
      <w:pPr>
        <w:pStyle w:val="Heading6-Legals"/>
      </w:pPr>
      <w:r w:rsidRPr="00C3251F">
        <w:tab/>
        <w:t xml:space="preserve">Circumstances in which CEO must consider participant’s </w:t>
      </w:r>
      <w:proofErr w:type="gramStart"/>
      <w:r w:rsidRPr="00C3251F">
        <w:t>status</w:t>
      </w:r>
      <w:proofErr w:type="gramEnd"/>
      <w:r w:rsidRPr="00C3251F">
        <w:t xml:space="preserve"> </w:t>
      </w:r>
    </w:p>
    <w:p w14:paraId="66966081" w14:textId="320386B8" w:rsidR="00E47351" w:rsidRPr="00C3251F" w:rsidRDefault="00E47351">
      <w:pPr>
        <w:spacing w:after="200" w:line="259" w:lineRule="auto"/>
        <w:jc w:val="both"/>
        <w:rPr>
          <w:rFonts w:ascii="Arial" w:hAnsi="Arial" w:cs="Arial"/>
        </w:rPr>
      </w:pPr>
      <w:r w:rsidRPr="00C3251F">
        <w:rPr>
          <w:rFonts w:ascii="Arial" w:hAnsi="Arial" w:cs="Arial"/>
        </w:rPr>
        <w:t xml:space="preserve">This item inserts new section 30A that </w:t>
      </w:r>
      <w:r w:rsidR="00DB742E" w:rsidRPr="00C3251F">
        <w:rPr>
          <w:rFonts w:ascii="Arial" w:hAnsi="Arial" w:cs="Arial"/>
        </w:rPr>
        <w:t>sets out</w:t>
      </w:r>
      <w:r w:rsidRPr="00C3251F">
        <w:rPr>
          <w:rFonts w:ascii="Arial" w:hAnsi="Arial" w:cs="Arial"/>
        </w:rPr>
        <w:t xml:space="preserve"> </w:t>
      </w:r>
      <w:r w:rsidR="00DB742E" w:rsidRPr="00C3251F">
        <w:rPr>
          <w:rFonts w:ascii="Arial" w:hAnsi="Arial" w:cs="Arial"/>
        </w:rPr>
        <w:t xml:space="preserve">the CEO’s ability to </w:t>
      </w:r>
      <w:r w:rsidR="001B2327" w:rsidRPr="00C3251F">
        <w:rPr>
          <w:rFonts w:ascii="Arial" w:hAnsi="Arial" w:cs="Arial"/>
        </w:rPr>
        <w:t xml:space="preserve">consider </w:t>
      </w:r>
      <w:r w:rsidRPr="00C3251F">
        <w:rPr>
          <w:rFonts w:ascii="Arial" w:hAnsi="Arial" w:cs="Arial"/>
        </w:rPr>
        <w:t>the status of certain participants.</w:t>
      </w:r>
      <w:r w:rsidR="001B2327" w:rsidRPr="00C3251F">
        <w:rPr>
          <w:rFonts w:ascii="Arial" w:hAnsi="Arial" w:cs="Arial"/>
        </w:rPr>
        <w:t xml:space="preserve"> Category </w:t>
      </w:r>
      <w:r w:rsidR="005F1B61" w:rsidRPr="00C3251F">
        <w:rPr>
          <w:rFonts w:ascii="Arial" w:hAnsi="Arial" w:cs="Arial"/>
        </w:rPr>
        <w:t>A NDIS</w:t>
      </w:r>
      <w:r w:rsidR="001B2327" w:rsidRPr="00C3251F">
        <w:rPr>
          <w:rFonts w:ascii="Arial" w:hAnsi="Arial" w:cs="Arial"/>
        </w:rPr>
        <w:t xml:space="preserve"> rules must be made before this provision can operate.</w:t>
      </w:r>
      <w:r w:rsidR="00283B0E" w:rsidRPr="00C3251F">
        <w:rPr>
          <w:rFonts w:ascii="Arial" w:hAnsi="Arial" w:cs="Arial"/>
        </w:rPr>
        <w:t xml:space="preserve"> This power will operate in a similar way to existing section 30, allowing the CEO to revoke a person’s status as a participant, however it will be subject to strict rules around when and </w:t>
      </w:r>
      <w:r w:rsidR="0042353D">
        <w:rPr>
          <w:rFonts w:ascii="Arial" w:hAnsi="Arial" w:cs="Arial"/>
        </w:rPr>
        <w:t>h</w:t>
      </w:r>
      <w:r w:rsidR="00283B0E" w:rsidRPr="00C3251F">
        <w:rPr>
          <w:rFonts w:ascii="Arial" w:hAnsi="Arial" w:cs="Arial"/>
        </w:rPr>
        <w:t xml:space="preserve">ow the power can be used. </w:t>
      </w:r>
      <w:r w:rsidR="00283B0E" w:rsidRPr="00C3251F">
        <w:rPr>
          <w:rFonts w:ascii="Arial" w:eastAsia="Arial" w:hAnsi="Arial" w:cs="Arial"/>
        </w:rPr>
        <w:t>The associated information gathering powers will take account of things that make it difficult to access and obtain requested information and assessments, for example due to delays in attending specialist appointments.</w:t>
      </w:r>
    </w:p>
    <w:p w14:paraId="29C92351" w14:textId="0A3A5EB7" w:rsidR="001D19A6" w:rsidRPr="00C3251F" w:rsidRDefault="006106EA" w:rsidP="00A12269">
      <w:pPr>
        <w:spacing w:after="200" w:line="259" w:lineRule="auto"/>
        <w:jc w:val="both"/>
        <w:rPr>
          <w:rFonts w:ascii="Arial" w:hAnsi="Arial" w:cs="Arial"/>
        </w:rPr>
      </w:pPr>
      <w:r w:rsidRPr="00C3251F">
        <w:rPr>
          <w:rFonts w:ascii="Arial" w:hAnsi="Arial" w:cs="Arial"/>
        </w:rPr>
        <w:t xml:space="preserve">Currently, when people enter the Scheme through the early intervention pathway, the </w:t>
      </w:r>
      <w:r w:rsidR="004146E3" w:rsidRPr="00C3251F">
        <w:rPr>
          <w:rFonts w:ascii="Arial" w:hAnsi="Arial" w:cs="Arial"/>
        </w:rPr>
        <w:t>Agency</w:t>
      </w:r>
      <w:r w:rsidRPr="00C3251F">
        <w:rPr>
          <w:rFonts w:ascii="Arial" w:hAnsi="Arial" w:cs="Arial"/>
        </w:rPr>
        <w:t xml:space="preserve"> cannot check if the supports are working, are still necessary, or if the participant is still in need of early intervention.</w:t>
      </w:r>
      <w:r w:rsidR="007D2291" w:rsidRPr="00C3251F">
        <w:rPr>
          <w:rFonts w:ascii="Arial" w:hAnsi="Arial" w:cs="Arial"/>
        </w:rPr>
        <w:t xml:space="preserve"> </w:t>
      </w:r>
      <w:r w:rsidR="001D19A6" w:rsidRPr="00C3251F">
        <w:rPr>
          <w:rFonts w:ascii="Arial" w:hAnsi="Arial" w:cs="Arial"/>
        </w:rPr>
        <w:t>NDIS rules</w:t>
      </w:r>
      <w:r w:rsidR="001D19A6" w:rsidRPr="00C3251F" w:rsidDel="00A34E9C">
        <w:rPr>
          <w:rFonts w:ascii="Arial" w:hAnsi="Arial" w:cs="Arial"/>
        </w:rPr>
        <w:t xml:space="preserve"> </w:t>
      </w:r>
      <w:r w:rsidR="001D19A6" w:rsidRPr="00C3251F">
        <w:rPr>
          <w:rFonts w:ascii="Arial" w:hAnsi="Arial" w:cs="Arial"/>
        </w:rPr>
        <w:t>may</w:t>
      </w:r>
      <w:r w:rsidR="00E47351" w:rsidRPr="00C3251F">
        <w:rPr>
          <w:rFonts w:ascii="Arial" w:hAnsi="Arial" w:cs="Arial"/>
        </w:rPr>
        <w:t xml:space="preserve"> prescribe </w:t>
      </w:r>
      <w:r w:rsidR="00213E11" w:rsidRPr="00C3251F">
        <w:rPr>
          <w:rFonts w:ascii="Arial" w:hAnsi="Arial" w:cs="Arial"/>
        </w:rPr>
        <w:t xml:space="preserve">circumstances in </w:t>
      </w:r>
      <w:r w:rsidR="000D6CCC" w:rsidRPr="00C3251F">
        <w:rPr>
          <w:rFonts w:ascii="Arial" w:hAnsi="Arial" w:cs="Arial"/>
        </w:rPr>
        <w:t xml:space="preserve">which </w:t>
      </w:r>
      <w:r w:rsidR="001D19A6" w:rsidRPr="00C3251F">
        <w:rPr>
          <w:rFonts w:ascii="Arial" w:hAnsi="Arial" w:cs="Arial"/>
        </w:rPr>
        <w:t xml:space="preserve">the CEO must </w:t>
      </w:r>
      <w:r w:rsidR="00F26E45" w:rsidRPr="00C3251F">
        <w:rPr>
          <w:rFonts w:ascii="Arial" w:hAnsi="Arial" w:cs="Arial"/>
        </w:rPr>
        <w:t xml:space="preserve">check-in with </w:t>
      </w:r>
      <w:r w:rsidR="001C3064" w:rsidRPr="00C3251F">
        <w:rPr>
          <w:rFonts w:ascii="Arial" w:hAnsi="Arial" w:cs="Arial"/>
        </w:rPr>
        <w:t>a</w:t>
      </w:r>
      <w:r w:rsidR="00F26E45" w:rsidRPr="00C3251F">
        <w:rPr>
          <w:rFonts w:ascii="Arial" w:hAnsi="Arial" w:cs="Arial"/>
        </w:rPr>
        <w:t xml:space="preserve"> </w:t>
      </w:r>
      <w:r w:rsidR="001D19A6" w:rsidRPr="00C3251F">
        <w:rPr>
          <w:rFonts w:ascii="Arial" w:hAnsi="Arial" w:cs="Arial"/>
        </w:rPr>
        <w:t>participant</w:t>
      </w:r>
      <w:r w:rsidR="00F559C1" w:rsidRPr="00C3251F">
        <w:rPr>
          <w:rFonts w:ascii="Arial" w:hAnsi="Arial" w:cs="Arial"/>
        </w:rPr>
        <w:t xml:space="preserve"> in the early intervention pathway</w:t>
      </w:r>
      <w:r w:rsidR="00213E11" w:rsidRPr="00C3251F">
        <w:rPr>
          <w:rFonts w:ascii="Arial" w:hAnsi="Arial" w:cs="Arial"/>
        </w:rPr>
        <w:t xml:space="preserve">. </w:t>
      </w:r>
      <w:r w:rsidR="001D19A6" w:rsidRPr="00C3251F">
        <w:rPr>
          <w:rFonts w:ascii="Arial" w:hAnsi="Arial" w:cs="Arial"/>
        </w:rPr>
        <w:t xml:space="preserve">If circumstances are prescribed in the </w:t>
      </w:r>
      <w:r w:rsidR="00EC54C8" w:rsidRPr="00C3251F">
        <w:rPr>
          <w:rFonts w:ascii="Arial" w:hAnsi="Arial" w:cs="Arial"/>
        </w:rPr>
        <w:t>r</w:t>
      </w:r>
      <w:r w:rsidR="00A34E9C" w:rsidRPr="00C3251F">
        <w:rPr>
          <w:rFonts w:ascii="Arial" w:hAnsi="Arial" w:cs="Arial"/>
        </w:rPr>
        <w:t>ules</w:t>
      </w:r>
      <w:r w:rsidR="001D19A6" w:rsidRPr="00C3251F">
        <w:rPr>
          <w:rFonts w:ascii="Arial" w:hAnsi="Arial" w:cs="Arial"/>
        </w:rPr>
        <w:t>, then the CEO must</w:t>
      </w:r>
      <w:r w:rsidR="00213E11" w:rsidRPr="00C3251F">
        <w:rPr>
          <w:rFonts w:ascii="Arial" w:hAnsi="Arial" w:cs="Arial"/>
        </w:rPr>
        <w:t xml:space="preserve"> </w:t>
      </w:r>
      <w:r w:rsidR="00F26E45" w:rsidRPr="00C3251F">
        <w:rPr>
          <w:rFonts w:ascii="Arial" w:hAnsi="Arial" w:cs="Arial"/>
        </w:rPr>
        <w:t xml:space="preserve">consider </w:t>
      </w:r>
      <w:r w:rsidR="00213E11" w:rsidRPr="00C3251F">
        <w:rPr>
          <w:rFonts w:ascii="Arial" w:hAnsi="Arial" w:cs="Arial"/>
        </w:rPr>
        <w:t>whether a participant meets the early intervention requirements, and if not, whether the participant meets the disability requirement</w:t>
      </w:r>
      <w:r w:rsidR="001D19A6" w:rsidRPr="00C3251F">
        <w:rPr>
          <w:rFonts w:ascii="Arial" w:hAnsi="Arial" w:cs="Arial"/>
        </w:rPr>
        <w:t>s</w:t>
      </w:r>
      <w:r w:rsidR="00213E11" w:rsidRPr="00C3251F">
        <w:rPr>
          <w:rFonts w:ascii="Arial" w:hAnsi="Arial" w:cs="Arial"/>
        </w:rPr>
        <w:t xml:space="preserve">. </w:t>
      </w:r>
      <w:r w:rsidR="001D19A6" w:rsidRPr="00C3251F">
        <w:rPr>
          <w:rFonts w:ascii="Arial" w:hAnsi="Arial" w:cs="Arial"/>
        </w:rPr>
        <w:t>If the participant no longer meets either the early intervention or disability requirements, the</w:t>
      </w:r>
      <w:r w:rsidR="00213E11" w:rsidRPr="00C3251F">
        <w:rPr>
          <w:rFonts w:ascii="Arial" w:hAnsi="Arial" w:cs="Arial"/>
        </w:rPr>
        <w:t xml:space="preserve"> CEO must revoke the </w:t>
      </w:r>
      <w:r w:rsidR="001D19A6" w:rsidRPr="00C3251F">
        <w:rPr>
          <w:rFonts w:ascii="Arial" w:hAnsi="Arial" w:cs="Arial"/>
        </w:rPr>
        <w:t>person’s</w:t>
      </w:r>
      <w:r w:rsidR="00213E11" w:rsidRPr="00C3251F">
        <w:rPr>
          <w:rFonts w:ascii="Arial" w:hAnsi="Arial" w:cs="Arial"/>
        </w:rPr>
        <w:t xml:space="preserve"> status </w:t>
      </w:r>
      <w:r w:rsidR="001D19A6" w:rsidRPr="00C3251F">
        <w:rPr>
          <w:rFonts w:ascii="Arial" w:hAnsi="Arial" w:cs="Arial"/>
        </w:rPr>
        <w:t>as a participant in the NDIS</w:t>
      </w:r>
      <w:r w:rsidR="00213E11" w:rsidRPr="00C3251F">
        <w:rPr>
          <w:rFonts w:ascii="Arial" w:hAnsi="Arial" w:cs="Arial"/>
        </w:rPr>
        <w:t xml:space="preserve">. </w:t>
      </w:r>
    </w:p>
    <w:p w14:paraId="567FCE92" w14:textId="4C54149D" w:rsidR="00213E11" w:rsidRPr="00C3251F" w:rsidRDefault="001D19A6" w:rsidP="00A34E9C">
      <w:pPr>
        <w:spacing w:after="200" w:line="259" w:lineRule="auto"/>
        <w:jc w:val="both"/>
        <w:rPr>
          <w:rFonts w:ascii="Arial" w:hAnsi="Arial" w:cs="Arial"/>
        </w:rPr>
      </w:pPr>
      <w:r w:rsidRPr="00C3251F">
        <w:rPr>
          <w:rFonts w:ascii="Arial" w:hAnsi="Arial" w:cs="Arial"/>
        </w:rPr>
        <w:lastRenderedPageBreak/>
        <w:t xml:space="preserve">NDIS rules may </w:t>
      </w:r>
      <w:r w:rsidR="005D50AD" w:rsidRPr="00C3251F">
        <w:rPr>
          <w:rFonts w:ascii="Arial" w:hAnsi="Arial" w:cs="Arial"/>
        </w:rPr>
        <w:t xml:space="preserve">also </w:t>
      </w:r>
      <w:r w:rsidRPr="00C3251F">
        <w:rPr>
          <w:rFonts w:ascii="Arial" w:hAnsi="Arial" w:cs="Arial"/>
        </w:rPr>
        <w:t>prescribe requirements with which the CEO must comply</w:t>
      </w:r>
      <w:r w:rsidR="00A34E9C" w:rsidRPr="00C3251F">
        <w:rPr>
          <w:rFonts w:ascii="Arial" w:hAnsi="Arial" w:cs="Arial"/>
        </w:rPr>
        <w:t>;</w:t>
      </w:r>
      <w:r w:rsidRPr="00C3251F">
        <w:rPr>
          <w:rFonts w:ascii="Arial" w:hAnsi="Arial" w:cs="Arial"/>
        </w:rPr>
        <w:t xml:space="preserve"> criteria that the CEO is to apply</w:t>
      </w:r>
      <w:r w:rsidR="00A34E9C" w:rsidRPr="00C3251F">
        <w:rPr>
          <w:rFonts w:ascii="Arial" w:hAnsi="Arial" w:cs="Arial"/>
        </w:rPr>
        <w:t>;</w:t>
      </w:r>
      <w:r w:rsidRPr="00C3251F">
        <w:rPr>
          <w:rFonts w:ascii="Arial" w:hAnsi="Arial" w:cs="Arial"/>
        </w:rPr>
        <w:t xml:space="preserve"> or matters to which the CEO may, must or must not have regard in </w:t>
      </w:r>
      <w:proofErr w:type="gramStart"/>
      <w:r w:rsidRPr="00C3251F">
        <w:rPr>
          <w:rFonts w:ascii="Arial" w:hAnsi="Arial" w:cs="Arial"/>
        </w:rPr>
        <w:t>making a decision</w:t>
      </w:r>
      <w:proofErr w:type="gramEnd"/>
      <w:r w:rsidRPr="00C3251F">
        <w:rPr>
          <w:rFonts w:ascii="Arial" w:hAnsi="Arial" w:cs="Arial"/>
        </w:rPr>
        <w:t xml:space="preserve"> about revocation.</w:t>
      </w:r>
    </w:p>
    <w:p w14:paraId="79AAD6F3" w14:textId="7BD25918" w:rsidR="003E1534" w:rsidRPr="00C3251F" w:rsidRDefault="003E1534" w:rsidP="00D214C0">
      <w:pPr>
        <w:pStyle w:val="Heading6-Legals"/>
      </w:pPr>
      <w:r w:rsidRPr="00C3251F">
        <w:tab/>
        <w:t xml:space="preserve">Requesting information and reports </w:t>
      </w:r>
    </w:p>
    <w:p w14:paraId="3E2736A2" w14:textId="6985C0F1" w:rsidR="00213E11" w:rsidRPr="00C3251F" w:rsidRDefault="005D50AD" w:rsidP="001C3064">
      <w:pPr>
        <w:spacing w:after="200" w:line="259" w:lineRule="auto"/>
        <w:jc w:val="both"/>
        <w:rPr>
          <w:rFonts w:ascii="Arial" w:hAnsi="Arial" w:cs="Arial"/>
        </w:rPr>
      </w:pPr>
      <w:r w:rsidRPr="00C3251F">
        <w:rPr>
          <w:rFonts w:ascii="Arial" w:hAnsi="Arial" w:cs="Arial"/>
        </w:rPr>
        <w:t>Section 30A</w:t>
      </w:r>
      <w:r w:rsidR="00213E11" w:rsidRPr="00C3251F">
        <w:rPr>
          <w:rFonts w:ascii="Arial" w:hAnsi="Arial" w:cs="Arial"/>
        </w:rPr>
        <w:t xml:space="preserve"> </w:t>
      </w:r>
      <w:r w:rsidR="00BB12DD" w:rsidRPr="00C3251F">
        <w:rPr>
          <w:rFonts w:ascii="Arial" w:hAnsi="Arial" w:cs="Arial"/>
        </w:rPr>
        <w:t>allows the CEO to</w:t>
      </w:r>
      <w:r w:rsidR="00213E11" w:rsidRPr="00C3251F">
        <w:rPr>
          <w:rFonts w:ascii="Arial" w:hAnsi="Arial" w:cs="Arial"/>
        </w:rPr>
        <w:t xml:space="preserve"> request information from a participant, or another person, or request the participant undergo an assessment or examination and provide a report in the approved form to the CEO. </w:t>
      </w:r>
      <w:r w:rsidR="00BB12DD" w:rsidRPr="00C3251F">
        <w:rPr>
          <w:rFonts w:ascii="Arial" w:hAnsi="Arial" w:cs="Arial"/>
        </w:rPr>
        <w:t xml:space="preserve">The participant may </w:t>
      </w:r>
      <w:r w:rsidR="0042353D">
        <w:rPr>
          <w:rFonts w:ascii="Arial" w:hAnsi="Arial" w:cs="Arial"/>
        </w:rPr>
        <w:t>choose</w:t>
      </w:r>
      <w:r w:rsidR="00BB12DD" w:rsidRPr="00C3251F">
        <w:rPr>
          <w:rFonts w:ascii="Arial" w:hAnsi="Arial" w:cs="Arial"/>
        </w:rPr>
        <w:t xml:space="preserve"> the person from whom they obtain the report.</w:t>
      </w:r>
    </w:p>
    <w:p w14:paraId="21CB7773" w14:textId="7F209F52" w:rsidR="00213E11" w:rsidRPr="00C3251F" w:rsidRDefault="00213E11" w:rsidP="001C3064">
      <w:pPr>
        <w:spacing w:after="200" w:line="259" w:lineRule="auto"/>
        <w:jc w:val="both"/>
        <w:rPr>
          <w:rFonts w:ascii="Arial" w:hAnsi="Arial" w:cs="Arial"/>
        </w:rPr>
      </w:pPr>
      <w:r w:rsidRPr="00C3251F">
        <w:rPr>
          <w:rFonts w:ascii="Arial" w:hAnsi="Arial" w:cs="Arial"/>
        </w:rPr>
        <w:t>Where the report is received within 90 days, or such longer period as prescribed,</w:t>
      </w:r>
      <w:r w:rsidRPr="00C3251F" w:rsidDel="00F853E7">
        <w:rPr>
          <w:rFonts w:ascii="Arial" w:hAnsi="Arial" w:cs="Arial"/>
        </w:rPr>
        <w:t xml:space="preserve"> </w:t>
      </w:r>
      <w:r w:rsidRPr="00C3251F">
        <w:rPr>
          <w:rFonts w:ascii="Arial" w:hAnsi="Arial" w:cs="Arial"/>
        </w:rPr>
        <w:t xml:space="preserve">the CEO must </w:t>
      </w:r>
      <w:proofErr w:type="gramStart"/>
      <w:r w:rsidRPr="00C3251F">
        <w:rPr>
          <w:rFonts w:ascii="Arial" w:hAnsi="Arial" w:cs="Arial"/>
        </w:rPr>
        <w:t>make a determination</w:t>
      </w:r>
      <w:proofErr w:type="gramEnd"/>
      <w:r w:rsidRPr="00C3251F">
        <w:rPr>
          <w:rFonts w:ascii="Arial" w:hAnsi="Arial" w:cs="Arial"/>
        </w:rPr>
        <w:t xml:space="preserve"> within 14 days regarding the participant's status or make further requests for information. </w:t>
      </w:r>
    </w:p>
    <w:p w14:paraId="2C0F83DB" w14:textId="7F209F52" w:rsidR="00213E11" w:rsidRPr="00C3251F" w:rsidRDefault="00213E11" w:rsidP="001C3064">
      <w:pPr>
        <w:spacing w:after="200" w:line="259" w:lineRule="auto"/>
        <w:jc w:val="both"/>
        <w:rPr>
          <w:rFonts w:ascii="Arial" w:hAnsi="Arial" w:cs="Arial"/>
        </w:rPr>
      </w:pPr>
      <w:r w:rsidRPr="00C3251F">
        <w:rPr>
          <w:rFonts w:ascii="Arial" w:hAnsi="Arial" w:cs="Arial"/>
        </w:rPr>
        <w:t>Where a participant fails to comply with a request for information within the timeframe prescribe</w:t>
      </w:r>
      <w:r w:rsidR="00F853E7" w:rsidRPr="00C3251F">
        <w:rPr>
          <w:rFonts w:ascii="Arial" w:hAnsi="Arial" w:cs="Arial"/>
        </w:rPr>
        <w:t>d</w:t>
      </w:r>
      <w:r w:rsidRPr="00C3251F">
        <w:rPr>
          <w:rFonts w:ascii="Arial" w:hAnsi="Arial" w:cs="Arial"/>
        </w:rPr>
        <w:t xml:space="preserve">, the CEO must revoke the participant’s status unless otherwise satisfied there are reasonable grounds to have not complied with that request. </w:t>
      </w:r>
    </w:p>
    <w:p w14:paraId="51370D65" w14:textId="31CCDCEB" w:rsidR="003E1534" w:rsidRPr="00C3251F" w:rsidRDefault="003E1534" w:rsidP="00D214C0">
      <w:pPr>
        <w:pStyle w:val="Heading6-Legals"/>
      </w:pPr>
      <w:r w:rsidRPr="00C3251F">
        <w:tab/>
        <w:t>Notice of decisions</w:t>
      </w:r>
    </w:p>
    <w:p w14:paraId="000B4CD2" w14:textId="4E3B92F1" w:rsidR="00213E11" w:rsidRPr="00C3251F" w:rsidRDefault="00213E11" w:rsidP="001C3064">
      <w:pPr>
        <w:spacing w:after="200" w:line="259" w:lineRule="auto"/>
        <w:jc w:val="both"/>
        <w:rPr>
          <w:rFonts w:ascii="Arial" w:hAnsi="Arial" w:cs="Arial"/>
        </w:rPr>
      </w:pPr>
      <w:r w:rsidRPr="00C3251F">
        <w:rPr>
          <w:rFonts w:ascii="Arial" w:hAnsi="Arial" w:cs="Arial"/>
        </w:rPr>
        <w:t xml:space="preserve">The CEO must give written notice to a participant </w:t>
      </w:r>
      <w:r w:rsidR="00AA08A1" w:rsidRPr="00C3251F">
        <w:rPr>
          <w:rFonts w:ascii="Arial" w:hAnsi="Arial" w:cs="Arial"/>
        </w:rPr>
        <w:t xml:space="preserve">of the decision made </w:t>
      </w:r>
      <w:r w:rsidR="00967A9A" w:rsidRPr="00C3251F">
        <w:rPr>
          <w:rFonts w:ascii="Arial" w:hAnsi="Arial" w:cs="Arial"/>
        </w:rPr>
        <w:t>about</w:t>
      </w:r>
      <w:r w:rsidR="00AA08A1" w:rsidRPr="00C3251F">
        <w:rPr>
          <w:rFonts w:ascii="Arial" w:hAnsi="Arial" w:cs="Arial"/>
        </w:rPr>
        <w:t xml:space="preserve"> their stat</w:t>
      </w:r>
      <w:r w:rsidR="008D5FAA" w:rsidRPr="00C3251F">
        <w:rPr>
          <w:rFonts w:ascii="Arial" w:hAnsi="Arial" w:cs="Arial"/>
        </w:rPr>
        <w:t xml:space="preserve">us and whether </w:t>
      </w:r>
      <w:r w:rsidR="006E6AAC" w:rsidRPr="00C3251F">
        <w:rPr>
          <w:rFonts w:ascii="Arial" w:hAnsi="Arial" w:cs="Arial"/>
        </w:rPr>
        <w:t>their status as a participant</w:t>
      </w:r>
      <w:r w:rsidR="008D5FAA" w:rsidRPr="00C3251F">
        <w:rPr>
          <w:rFonts w:ascii="Arial" w:hAnsi="Arial" w:cs="Arial"/>
        </w:rPr>
        <w:t xml:space="preserve"> has been revoked, the date at which the revocation will occur, and any information prescribed by the </w:t>
      </w:r>
      <w:r w:rsidR="00EC54C8" w:rsidRPr="00C3251F">
        <w:rPr>
          <w:rFonts w:ascii="Arial" w:hAnsi="Arial" w:cs="Arial"/>
        </w:rPr>
        <w:t>r</w:t>
      </w:r>
      <w:r w:rsidR="00967A9A" w:rsidRPr="00C3251F">
        <w:rPr>
          <w:rFonts w:ascii="Arial" w:hAnsi="Arial" w:cs="Arial"/>
        </w:rPr>
        <w:t>ules</w:t>
      </w:r>
      <w:r w:rsidR="00AA3CE7" w:rsidRPr="00C3251F">
        <w:rPr>
          <w:rFonts w:ascii="Arial" w:hAnsi="Arial" w:cs="Arial"/>
        </w:rPr>
        <w:t>.</w:t>
      </w:r>
      <w:r w:rsidR="008D5FAA" w:rsidRPr="00C3251F">
        <w:rPr>
          <w:rFonts w:ascii="Arial" w:hAnsi="Arial" w:cs="Arial"/>
        </w:rPr>
        <w:t xml:space="preserve"> </w:t>
      </w:r>
    </w:p>
    <w:p w14:paraId="28CB69DB" w14:textId="0E570820" w:rsidR="00216858" w:rsidRPr="00C3251F" w:rsidRDefault="006E6AAC" w:rsidP="001C3064">
      <w:pPr>
        <w:spacing w:after="200" w:line="259" w:lineRule="auto"/>
        <w:jc w:val="both"/>
        <w:rPr>
          <w:rFonts w:ascii="Arial" w:hAnsi="Arial" w:cs="Arial"/>
        </w:rPr>
      </w:pPr>
      <w:r w:rsidRPr="00C3251F">
        <w:rPr>
          <w:rFonts w:ascii="Arial" w:hAnsi="Arial" w:cs="Arial"/>
        </w:rPr>
        <w:t xml:space="preserve">This provision will </w:t>
      </w:r>
      <w:r w:rsidR="00216858" w:rsidRPr="00C3251F">
        <w:rPr>
          <w:rFonts w:ascii="Arial" w:hAnsi="Arial" w:cs="Arial"/>
        </w:rPr>
        <w:t xml:space="preserve">address issues relating to participants missing key check-ins that are designed to assess the impact of supports and that </w:t>
      </w:r>
      <w:r w:rsidRPr="00C3251F">
        <w:rPr>
          <w:rFonts w:ascii="Arial" w:hAnsi="Arial" w:cs="Arial"/>
        </w:rPr>
        <w:t>initiate</w:t>
      </w:r>
      <w:r w:rsidR="00216858" w:rsidRPr="00C3251F">
        <w:rPr>
          <w:rFonts w:ascii="Arial" w:hAnsi="Arial" w:cs="Arial"/>
        </w:rPr>
        <w:t xml:space="preserve"> modifications to plans as required.</w:t>
      </w:r>
      <w:r w:rsidRPr="00C3251F">
        <w:rPr>
          <w:rFonts w:ascii="Arial" w:hAnsi="Arial" w:cs="Arial"/>
        </w:rPr>
        <w:t xml:space="preserve"> It also ensures that decisions are being made on the best and most up to date information available.</w:t>
      </w:r>
      <w:r w:rsidR="00216858" w:rsidRPr="00C3251F">
        <w:rPr>
          <w:rFonts w:ascii="Arial" w:hAnsi="Arial" w:cs="Arial"/>
        </w:rPr>
        <w:t xml:space="preserve"> </w:t>
      </w:r>
    </w:p>
    <w:p w14:paraId="7158ACC2" w14:textId="6E005940" w:rsidR="00216858" w:rsidRPr="00C3251F" w:rsidRDefault="00216858" w:rsidP="001C3064">
      <w:pPr>
        <w:spacing w:after="200" w:line="259" w:lineRule="auto"/>
        <w:jc w:val="both"/>
        <w:rPr>
          <w:rFonts w:ascii="Arial" w:hAnsi="Arial" w:cs="Arial"/>
        </w:rPr>
      </w:pPr>
      <w:r w:rsidRPr="00C3251F">
        <w:rPr>
          <w:rFonts w:ascii="Arial" w:hAnsi="Arial" w:cs="Arial"/>
        </w:rPr>
        <w:t xml:space="preserve">This is particularly important for early intervention supports where benefits are expected from early investment and there is a likelihood that the supports required will change over time. </w:t>
      </w:r>
    </w:p>
    <w:p w14:paraId="40857A60" w14:textId="6BCA0D80" w:rsidR="0086386A" w:rsidRPr="00C3251F" w:rsidRDefault="00216858">
      <w:pPr>
        <w:spacing w:after="200" w:line="259" w:lineRule="auto"/>
        <w:jc w:val="both"/>
        <w:rPr>
          <w:rFonts w:ascii="Arial" w:hAnsi="Arial" w:cs="Arial"/>
        </w:rPr>
      </w:pPr>
      <w:r w:rsidRPr="00C3251F">
        <w:rPr>
          <w:rFonts w:ascii="Arial" w:hAnsi="Arial" w:cs="Arial"/>
        </w:rPr>
        <w:t xml:space="preserve">This amendment </w:t>
      </w:r>
      <w:r w:rsidR="00967A9A" w:rsidRPr="00C3251F">
        <w:rPr>
          <w:rFonts w:ascii="Arial" w:hAnsi="Arial" w:cs="Arial"/>
        </w:rPr>
        <w:t>enables</w:t>
      </w:r>
      <w:r w:rsidRPr="00C3251F">
        <w:rPr>
          <w:rFonts w:ascii="Arial" w:hAnsi="Arial" w:cs="Arial"/>
        </w:rPr>
        <w:t xml:space="preserve"> the </w:t>
      </w:r>
      <w:r w:rsidR="004146E3" w:rsidRPr="00C3251F">
        <w:rPr>
          <w:rFonts w:ascii="Arial" w:hAnsi="Arial" w:cs="Arial"/>
        </w:rPr>
        <w:t xml:space="preserve">Agency </w:t>
      </w:r>
      <w:r w:rsidR="00967A9A" w:rsidRPr="00C3251F">
        <w:rPr>
          <w:rFonts w:ascii="Arial" w:hAnsi="Arial" w:cs="Arial"/>
        </w:rPr>
        <w:t xml:space="preserve">to </w:t>
      </w:r>
      <w:r w:rsidRPr="00C3251F">
        <w:rPr>
          <w:rFonts w:ascii="Arial" w:hAnsi="Arial" w:cs="Arial"/>
        </w:rPr>
        <w:t xml:space="preserve">check progress and update plans and funding accordingly. In some cases, </w:t>
      </w:r>
      <w:r w:rsidR="00967A9A" w:rsidRPr="00C3251F">
        <w:rPr>
          <w:rFonts w:ascii="Arial" w:hAnsi="Arial" w:cs="Arial"/>
        </w:rPr>
        <w:t xml:space="preserve">this may result in an assessment that </w:t>
      </w:r>
      <w:r w:rsidRPr="00C3251F">
        <w:rPr>
          <w:rFonts w:ascii="Arial" w:hAnsi="Arial" w:cs="Arial"/>
        </w:rPr>
        <w:t xml:space="preserve">early intervention </w:t>
      </w:r>
      <w:r w:rsidR="00967A9A" w:rsidRPr="00C3251F">
        <w:rPr>
          <w:rFonts w:ascii="Arial" w:hAnsi="Arial" w:cs="Arial"/>
        </w:rPr>
        <w:t>has</w:t>
      </w:r>
      <w:r w:rsidRPr="00C3251F">
        <w:rPr>
          <w:rFonts w:ascii="Arial" w:hAnsi="Arial" w:cs="Arial"/>
        </w:rPr>
        <w:t xml:space="preserve"> been </w:t>
      </w:r>
      <w:proofErr w:type="gramStart"/>
      <w:r w:rsidRPr="00C3251F">
        <w:rPr>
          <w:rFonts w:ascii="Arial" w:hAnsi="Arial" w:cs="Arial"/>
        </w:rPr>
        <w:t>successful</w:t>
      </w:r>
      <w:proofErr w:type="gramEnd"/>
      <w:r w:rsidRPr="00C3251F">
        <w:rPr>
          <w:rFonts w:ascii="Arial" w:hAnsi="Arial" w:cs="Arial"/>
        </w:rPr>
        <w:t xml:space="preserve"> </w:t>
      </w:r>
      <w:r w:rsidR="00967A9A" w:rsidRPr="00C3251F">
        <w:rPr>
          <w:rFonts w:ascii="Arial" w:hAnsi="Arial" w:cs="Arial"/>
        </w:rPr>
        <w:t>and the</w:t>
      </w:r>
      <w:r w:rsidRPr="00C3251F">
        <w:rPr>
          <w:rFonts w:ascii="Arial" w:hAnsi="Arial" w:cs="Arial"/>
        </w:rPr>
        <w:t xml:space="preserve"> person no longer requires support from the NDIS. </w:t>
      </w:r>
    </w:p>
    <w:p w14:paraId="50C02777" w14:textId="716A3BD2" w:rsidR="006106EA" w:rsidRPr="00C3251F" w:rsidRDefault="006106EA" w:rsidP="00585E26">
      <w:pPr>
        <w:pStyle w:val="Heading5-Legals"/>
      </w:pPr>
      <w:r w:rsidRPr="00C3251F">
        <w:t>Example – Ben and Bella</w:t>
      </w:r>
    </w:p>
    <w:p w14:paraId="76B6EFA5" w14:textId="46B95E25" w:rsidR="006106EA" w:rsidRPr="00C3251F" w:rsidRDefault="006106EA" w:rsidP="00D75AE4">
      <w:pPr>
        <w:pStyle w:val="Normal-example"/>
      </w:pPr>
      <w:r w:rsidRPr="00C3251F">
        <w:t>Ben (</w:t>
      </w:r>
      <w:r w:rsidR="00631167">
        <w:t xml:space="preserve">aged </w:t>
      </w:r>
      <w:r w:rsidRPr="00C3251F">
        <w:t xml:space="preserve">11) became </w:t>
      </w:r>
      <w:proofErr w:type="gramStart"/>
      <w:r w:rsidRPr="00C3251F">
        <w:t>an</w:t>
      </w:r>
      <w:proofErr w:type="gramEnd"/>
      <w:r w:rsidRPr="00C3251F">
        <w:t xml:space="preserve"> NDIS participant as a young child, as did his sister Bella (</w:t>
      </w:r>
      <w:r w:rsidR="00631167">
        <w:t xml:space="preserve">aged </w:t>
      </w:r>
      <w:r w:rsidRPr="00C3251F">
        <w:t xml:space="preserve">9), both with developmental delay. Each of their early plans saw steady use of capacity building </w:t>
      </w:r>
      <w:r w:rsidR="00BF038B" w:rsidRPr="00C3251F">
        <w:t>supports</w:t>
      </w:r>
      <w:r w:rsidRPr="00C3251F">
        <w:t>, with claims made for occupational therapy and speech therapy, and plans were always within budget. </w:t>
      </w:r>
    </w:p>
    <w:p w14:paraId="631490F7" w14:textId="6D3151F5" w:rsidR="006106EA" w:rsidRPr="00C3251F" w:rsidRDefault="006106EA" w:rsidP="00D75AE4">
      <w:pPr>
        <w:pStyle w:val="Normal-example"/>
      </w:pPr>
      <w:r w:rsidRPr="00C3251F">
        <w:t>No plan reassessments</w:t>
      </w:r>
      <w:r w:rsidR="00631167">
        <w:t xml:space="preserve"> for either child</w:t>
      </w:r>
      <w:r w:rsidRPr="00C3251F">
        <w:t xml:space="preserve"> have been conducted since 2020 because </w:t>
      </w:r>
      <w:r w:rsidR="00BF038B" w:rsidRPr="00C3251F">
        <w:t>Ben and Bella’s</w:t>
      </w:r>
      <w:r w:rsidRPr="00C3251F">
        <w:t xml:space="preserve"> child representative (their father Frank) has refused to engage with the </w:t>
      </w:r>
      <w:r w:rsidR="004146E3" w:rsidRPr="00C3251F">
        <w:t>Agency</w:t>
      </w:r>
      <w:r w:rsidRPr="00C3251F">
        <w:t>, including in planning. </w:t>
      </w:r>
    </w:p>
    <w:p w14:paraId="270A2FAB" w14:textId="4624D1BD" w:rsidR="006106EA" w:rsidRPr="00C3251F" w:rsidRDefault="006106EA" w:rsidP="00D75AE4">
      <w:pPr>
        <w:pStyle w:val="Normal-example"/>
      </w:pPr>
      <w:r w:rsidRPr="00C3251F">
        <w:lastRenderedPageBreak/>
        <w:t>Frank is self-managing both plans and since 2020 there has been unusual activity</w:t>
      </w:r>
      <w:r w:rsidR="004146E3" w:rsidRPr="00C3251F">
        <w:t>.</w:t>
      </w:r>
      <w:r w:rsidR="00BF038B" w:rsidRPr="00C3251F">
        <w:t xml:space="preserve"> </w:t>
      </w:r>
      <w:r w:rsidR="004146E3" w:rsidRPr="00C3251F">
        <w:t>Frank</w:t>
      </w:r>
      <w:r w:rsidRPr="00C3251F">
        <w:t xml:space="preserve"> cannot be contacted, but when plans are </w:t>
      </w:r>
      <w:proofErr w:type="gramStart"/>
      <w:r w:rsidRPr="00C3251F">
        <w:t>extended</w:t>
      </w:r>
      <w:proofErr w:type="gramEnd"/>
      <w:r w:rsidRPr="00C3251F">
        <w:t xml:space="preserve"> he claims all the funds in large amounts with no detail of the support being accessed. </w:t>
      </w:r>
    </w:p>
    <w:p w14:paraId="4CD38817" w14:textId="5CBE7B0B" w:rsidR="006106EA" w:rsidRPr="00C3251F" w:rsidRDefault="006106EA" w:rsidP="00D75AE4">
      <w:pPr>
        <w:pStyle w:val="Normal-example"/>
      </w:pPr>
      <w:r w:rsidRPr="00C3251F">
        <w:t>The </w:t>
      </w:r>
      <w:r w:rsidR="004146E3" w:rsidRPr="00C3251F">
        <w:t>Agency</w:t>
      </w:r>
      <w:r w:rsidRPr="00C3251F">
        <w:t xml:space="preserve"> want</w:t>
      </w:r>
      <w:r w:rsidR="004146E3" w:rsidRPr="00C3251F">
        <w:t>s</w:t>
      </w:r>
      <w:r w:rsidRPr="00C3251F">
        <w:t xml:space="preserve"> to understand if Ben and Bella still meet the early intervention criteria</w:t>
      </w:r>
      <w:r w:rsidR="004146E3" w:rsidRPr="00C3251F">
        <w:t xml:space="preserve">. </w:t>
      </w:r>
      <w:r w:rsidRPr="00C3251F">
        <w:t xml:space="preserve"> </w:t>
      </w:r>
      <w:r w:rsidR="004146E3" w:rsidRPr="00C3251F">
        <w:t>T</w:t>
      </w:r>
      <w:r w:rsidRPr="00C3251F">
        <w:t xml:space="preserve">here is not enough information to know if they still need the </w:t>
      </w:r>
      <w:r w:rsidR="004146E3" w:rsidRPr="00C3251F">
        <w:t>NDIS</w:t>
      </w:r>
      <w:r w:rsidRPr="00C3251F">
        <w:t>, or if the early intervention funded in their plans has made a difference.</w:t>
      </w:r>
    </w:p>
    <w:p w14:paraId="6A18B371" w14:textId="66DB4E6E" w:rsidR="006106EA" w:rsidRPr="00C3251F" w:rsidRDefault="006106EA" w:rsidP="00D75AE4">
      <w:pPr>
        <w:pStyle w:val="Normal-example"/>
      </w:pPr>
      <w:r w:rsidRPr="00C3251F">
        <w:t xml:space="preserve">The </w:t>
      </w:r>
      <w:r w:rsidR="004146E3" w:rsidRPr="00C3251F">
        <w:t>Agency</w:t>
      </w:r>
      <w:r w:rsidRPr="00C3251F">
        <w:t xml:space="preserve"> begins the eligibility reassessment process, but Frank does not respond</w:t>
      </w:r>
      <w:r w:rsidR="0042353D">
        <w:t>.</w:t>
      </w:r>
      <w:r w:rsidR="00BF038B" w:rsidRPr="00C3251F">
        <w:t xml:space="preserve"> </w:t>
      </w:r>
      <w:r w:rsidR="0042353D">
        <w:t>T</w:t>
      </w:r>
      <w:r w:rsidR="00BF038B" w:rsidRPr="00C3251F">
        <w:t>here is not enough information to complete the eligibility reassessment</w:t>
      </w:r>
      <w:r w:rsidRPr="00C3251F">
        <w:t xml:space="preserve">. </w:t>
      </w:r>
      <w:r w:rsidR="00BF038B" w:rsidRPr="00C3251F">
        <w:t>Under the current provisions of the Act,</w:t>
      </w:r>
      <w:r w:rsidRPr="00C3251F">
        <w:t xml:space="preserve"> the </w:t>
      </w:r>
      <w:r w:rsidR="004146E3" w:rsidRPr="00C3251F">
        <w:t>Agency</w:t>
      </w:r>
      <w:r w:rsidRPr="00C3251F">
        <w:t xml:space="preserve"> </w:t>
      </w:r>
      <w:proofErr w:type="gramStart"/>
      <w:r w:rsidR="00BF038B" w:rsidRPr="00C3251F">
        <w:t>has to</w:t>
      </w:r>
      <w:proofErr w:type="gramEnd"/>
      <w:r w:rsidR="00BF038B" w:rsidRPr="00C3251F">
        <w:t xml:space="preserve"> make</w:t>
      </w:r>
      <w:r w:rsidRPr="00C3251F">
        <w:t xml:space="preserve"> a decision on old information from the original access requests, and no change is made to Ben and Bella’s participant status or plans.</w:t>
      </w:r>
    </w:p>
    <w:p w14:paraId="50A8F521" w14:textId="05B12C21" w:rsidR="006106EA" w:rsidRPr="00C3251F" w:rsidRDefault="00BF038B" w:rsidP="00D75AE4">
      <w:pPr>
        <w:pStyle w:val="Normal-example"/>
      </w:pPr>
      <w:r w:rsidRPr="00C3251F">
        <w:t>Once these amendments are enacted, the Agency can</w:t>
      </w:r>
      <w:r w:rsidR="006106EA" w:rsidRPr="00C3251F">
        <w:t xml:space="preserve"> require Frank to provide the requested information to the </w:t>
      </w:r>
      <w:r w:rsidR="004146E3" w:rsidRPr="00C3251F">
        <w:t>Agency</w:t>
      </w:r>
      <w:r w:rsidR="006106EA" w:rsidRPr="00C3251F">
        <w:t xml:space="preserve"> so </w:t>
      </w:r>
      <w:r w:rsidR="004146E3" w:rsidRPr="00C3251F">
        <w:t>it</w:t>
      </w:r>
      <w:r w:rsidR="006106EA" w:rsidRPr="00C3251F">
        <w:t xml:space="preserve"> can </w:t>
      </w:r>
      <w:proofErr w:type="gramStart"/>
      <w:r w:rsidR="006106EA" w:rsidRPr="00C3251F">
        <w:t>make a decision</w:t>
      </w:r>
      <w:proofErr w:type="gramEnd"/>
      <w:r w:rsidR="006106EA" w:rsidRPr="00C3251F">
        <w:t xml:space="preserve"> based on </w:t>
      </w:r>
      <w:r w:rsidR="004146E3" w:rsidRPr="00C3251F">
        <w:t>up-to-date</w:t>
      </w:r>
      <w:r w:rsidR="006106EA" w:rsidRPr="00C3251F">
        <w:t xml:space="preserve"> information. This also ensures the supports Ben and Bella receive are right for their current needs. If Frank continues to</w:t>
      </w:r>
      <w:r w:rsidR="00631167">
        <w:t xml:space="preserve"> not</w:t>
      </w:r>
      <w:r w:rsidR="006106EA" w:rsidRPr="00C3251F">
        <w:t xml:space="preserve"> respond, the </w:t>
      </w:r>
      <w:r w:rsidRPr="00C3251F">
        <w:t>CEO</w:t>
      </w:r>
      <w:r w:rsidR="006106EA" w:rsidRPr="00C3251F">
        <w:t xml:space="preserve"> may decide to revoke Ben and Bella’s access</w:t>
      </w:r>
      <w:r w:rsidR="006D5C87" w:rsidRPr="00C3251F">
        <w:t xml:space="preserve"> after an appropriate opportunity has been provided to provide the relevant information</w:t>
      </w:r>
      <w:r w:rsidR="006106EA" w:rsidRPr="00C3251F">
        <w:t>. </w:t>
      </w:r>
    </w:p>
    <w:p w14:paraId="7CD0CF39" w14:textId="45A3D81F" w:rsidR="006106EA" w:rsidRPr="00C3251F" w:rsidRDefault="006106EA" w:rsidP="00D75AE4">
      <w:pPr>
        <w:pStyle w:val="Normal-example"/>
      </w:pPr>
      <w:r w:rsidRPr="00C3251F">
        <w:t xml:space="preserve">A new access request could be made for Ben and Bella, that would need to provide up to date information about </w:t>
      </w:r>
      <w:r w:rsidR="00BF038B" w:rsidRPr="00C3251F">
        <w:t xml:space="preserve">their impairments and </w:t>
      </w:r>
      <w:r w:rsidRPr="00C3251F">
        <w:t xml:space="preserve">if they </w:t>
      </w:r>
      <w:r w:rsidR="00BF038B" w:rsidRPr="00C3251F">
        <w:t>meet</w:t>
      </w:r>
      <w:r w:rsidRPr="00C3251F">
        <w:t xml:space="preserve"> early intervention or disability requirements</w:t>
      </w:r>
      <w:r w:rsidR="00971516">
        <w:t xml:space="preserve"> or both</w:t>
      </w:r>
      <w:r w:rsidRPr="00C3251F">
        <w:t>.</w:t>
      </w:r>
    </w:p>
    <w:p w14:paraId="6E3EE663" w14:textId="7DBEC632" w:rsidR="002B6BD4" w:rsidRPr="00D75AE4" w:rsidRDefault="000C608D" w:rsidP="001114EF">
      <w:pPr>
        <w:pStyle w:val="Heading4-Legals"/>
      </w:pPr>
      <w:r w:rsidRPr="00C3251F">
        <w:t xml:space="preserve">Item </w:t>
      </w:r>
      <w:r w:rsidR="006106EA" w:rsidRPr="00C3251F">
        <w:t xml:space="preserve">32 </w:t>
      </w:r>
      <w:r w:rsidR="00291E32" w:rsidRPr="00C3251F">
        <w:t xml:space="preserve">- </w:t>
      </w:r>
      <w:r w:rsidRPr="00C3251F">
        <w:t>Division of Par</w:t>
      </w:r>
      <w:r w:rsidR="00411176">
        <w:t>t</w:t>
      </w:r>
      <w:r w:rsidRPr="00C3251F">
        <w:t xml:space="preserve"> 2 of Chapter 3 (after the heading)</w:t>
      </w:r>
    </w:p>
    <w:p w14:paraId="0080D49C" w14:textId="434C06AC" w:rsidR="005F0856" w:rsidRPr="00C3251F" w:rsidRDefault="00E63B64" w:rsidP="001C3064">
      <w:pPr>
        <w:spacing w:after="200" w:line="259" w:lineRule="auto"/>
        <w:jc w:val="both"/>
        <w:rPr>
          <w:rFonts w:ascii="Arial" w:hAnsi="Arial" w:cs="Arial"/>
        </w:rPr>
      </w:pPr>
      <w:r w:rsidRPr="00C3251F">
        <w:rPr>
          <w:rFonts w:ascii="Arial" w:hAnsi="Arial" w:cs="Arial"/>
        </w:rPr>
        <w:t>This item inserts the title</w:t>
      </w:r>
      <w:r w:rsidRPr="00C3251F">
        <w:rPr>
          <w:rFonts w:ascii="Arial" w:hAnsi="Arial" w:cs="Arial"/>
          <w:i/>
          <w:iCs/>
        </w:rPr>
        <w:t xml:space="preserve"> </w:t>
      </w:r>
      <w:r w:rsidR="00441E57" w:rsidRPr="00C3251F">
        <w:rPr>
          <w:rFonts w:ascii="Arial" w:hAnsi="Arial" w:cs="Arial"/>
          <w:i/>
        </w:rPr>
        <w:t>‘</w:t>
      </w:r>
      <w:r w:rsidR="00867C57" w:rsidRPr="00C3251F">
        <w:rPr>
          <w:rFonts w:ascii="Arial" w:hAnsi="Arial" w:cs="Arial"/>
          <w:i/>
        </w:rPr>
        <w:t>Subdivision A – facilitating preparation of participants</w:t>
      </w:r>
      <w:r w:rsidR="00631167">
        <w:rPr>
          <w:rFonts w:ascii="Arial" w:hAnsi="Arial" w:cs="Arial"/>
          <w:i/>
        </w:rPr>
        <w:t>’</w:t>
      </w:r>
      <w:r w:rsidR="00867C57" w:rsidRPr="00C3251F">
        <w:rPr>
          <w:rFonts w:ascii="Arial" w:hAnsi="Arial" w:cs="Arial"/>
          <w:i/>
        </w:rPr>
        <w:t xml:space="preserve"> plan</w:t>
      </w:r>
      <w:r w:rsidR="00631167">
        <w:rPr>
          <w:rFonts w:ascii="Arial" w:hAnsi="Arial" w:cs="Arial"/>
          <w:i/>
        </w:rPr>
        <w:t>s</w:t>
      </w:r>
      <w:r w:rsidR="00441E57" w:rsidRPr="00C3251F">
        <w:rPr>
          <w:rFonts w:ascii="Arial" w:hAnsi="Arial" w:cs="Arial"/>
          <w:i/>
        </w:rPr>
        <w:t>’</w:t>
      </w:r>
      <w:r w:rsidR="00450AA9" w:rsidRPr="00C3251F">
        <w:rPr>
          <w:rFonts w:ascii="Arial" w:hAnsi="Arial" w:cs="Arial"/>
        </w:rPr>
        <w:t xml:space="preserve"> to assist the reader</w:t>
      </w:r>
      <w:r w:rsidR="00276DC2">
        <w:rPr>
          <w:rFonts w:ascii="Arial" w:hAnsi="Arial" w:cs="Arial"/>
        </w:rPr>
        <w:t xml:space="preserve"> to</w:t>
      </w:r>
      <w:r w:rsidR="00450AA9" w:rsidRPr="00C3251F">
        <w:rPr>
          <w:rFonts w:ascii="Arial" w:hAnsi="Arial" w:cs="Arial"/>
        </w:rPr>
        <w:t xml:space="preserve"> navigate the Act</w:t>
      </w:r>
      <w:r w:rsidR="00C9505B" w:rsidRPr="00C3251F">
        <w:rPr>
          <w:rFonts w:ascii="Arial" w:hAnsi="Arial" w:cs="Arial"/>
        </w:rPr>
        <w:t>.</w:t>
      </w:r>
    </w:p>
    <w:p w14:paraId="189E5345" w14:textId="2113EBDD" w:rsidR="004D4C55" w:rsidRPr="00D75AE4" w:rsidRDefault="005F0856" w:rsidP="001114EF">
      <w:pPr>
        <w:pStyle w:val="Heading4-Legals"/>
      </w:pPr>
      <w:r w:rsidRPr="00C3251F">
        <w:t>Item</w:t>
      </w:r>
      <w:r w:rsidR="00F20D61" w:rsidRPr="00C3251F">
        <w:t>s</w:t>
      </w:r>
      <w:r w:rsidR="004D4C55" w:rsidRPr="00C3251F">
        <w:t xml:space="preserve"> </w:t>
      </w:r>
      <w:r w:rsidR="006106EA" w:rsidRPr="00C3251F">
        <w:t xml:space="preserve">33 </w:t>
      </w:r>
      <w:r w:rsidR="00450AA9" w:rsidRPr="00C3251F">
        <w:t>to 36</w:t>
      </w:r>
      <w:r w:rsidR="00291E32" w:rsidRPr="00C3251F">
        <w:t xml:space="preserve"> </w:t>
      </w:r>
      <w:r w:rsidR="00450AA9" w:rsidRPr="00C3251F">
        <w:t>–</w:t>
      </w:r>
      <w:r w:rsidR="005C2134" w:rsidRPr="00C3251F">
        <w:t xml:space="preserve"> </w:t>
      </w:r>
      <w:r w:rsidR="00450AA9" w:rsidRPr="00C3251F">
        <w:t>Section 32</w:t>
      </w:r>
    </w:p>
    <w:p w14:paraId="321F9275" w14:textId="1DD9F81D" w:rsidR="00450AA9" w:rsidRPr="00C3251F" w:rsidRDefault="00450AA9" w:rsidP="001C3064">
      <w:pPr>
        <w:spacing w:after="200" w:line="259" w:lineRule="auto"/>
        <w:jc w:val="both"/>
        <w:rPr>
          <w:rFonts w:ascii="Arial" w:hAnsi="Arial" w:cs="Arial"/>
        </w:rPr>
      </w:pPr>
      <w:r w:rsidRPr="00C3251F">
        <w:rPr>
          <w:rFonts w:ascii="Arial" w:hAnsi="Arial" w:cs="Arial"/>
        </w:rPr>
        <w:t xml:space="preserve">Section 32 deals with </w:t>
      </w:r>
      <w:r w:rsidR="00F65507">
        <w:rPr>
          <w:rFonts w:ascii="Arial" w:hAnsi="Arial" w:cs="Arial"/>
        </w:rPr>
        <w:t xml:space="preserve">the </w:t>
      </w:r>
      <w:r w:rsidRPr="00C3251F">
        <w:rPr>
          <w:rFonts w:ascii="Arial" w:hAnsi="Arial" w:cs="Arial"/>
        </w:rPr>
        <w:t>situation in which the CEO must facilitate the preparation of a participant’s plan. These items amend section 32 to deal with the addition of new framework plans.</w:t>
      </w:r>
    </w:p>
    <w:p w14:paraId="47B70F17" w14:textId="77777777" w:rsidR="00AB4502" w:rsidRPr="00E87A90" w:rsidRDefault="00450AA9" w:rsidP="001114EF">
      <w:pPr>
        <w:pStyle w:val="Heading4-Legals"/>
        <w:rPr>
          <w:vanish/>
          <w:specVanish/>
        </w:rPr>
      </w:pPr>
      <w:r w:rsidRPr="00C3251F">
        <w:t xml:space="preserve">Item </w:t>
      </w:r>
      <w:r w:rsidR="00E53287" w:rsidRPr="00C3251F">
        <w:t>33</w:t>
      </w:r>
    </w:p>
    <w:p w14:paraId="3341723B" w14:textId="7F2E2630" w:rsidR="00450AA9" w:rsidRPr="00C3251F" w:rsidRDefault="00E87A90" w:rsidP="001C3064">
      <w:pPr>
        <w:spacing w:after="200" w:line="259" w:lineRule="auto"/>
        <w:jc w:val="both"/>
        <w:rPr>
          <w:rFonts w:ascii="Arial" w:hAnsi="Arial" w:cs="Arial"/>
        </w:rPr>
      </w:pPr>
      <w:r>
        <w:rPr>
          <w:rFonts w:ascii="Arial" w:hAnsi="Arial" w:cs="Arial"/>
        </w:rPr>
        <w:t xml:space="preserve"> </w:t>
      </w:r>
      <w:r w:rsidR="00450AA9" w:rsidRPr="00C3251F">
        <w:rPr>
          <w:rFonts w:ascii="Arial" w:hAnsi="Arial" w:cs="Arial"/>
        </w:rPr>
        <w:t xml:space="preserve">inserts a new heading at the beginning of section 32 to assist the reader, identifying that the first part of the section deals with </w:t>
      </w:r>
      <w:r w:rsidR="00450AA9" w:rsidRPr="00C3251F">
        <w:rPr>
          <w:rFonts w:ascii="Arial" w:hAnsi="Arial" w:cs="Arial"/>
          <w:i/>
        </w:rPr>
        <w:t xml:space="preserve">‘initial </w:t>
      </w:r>
      <w:proofErr w:type="gramStart"/>
      <w:r w:rsidR="00450AA9" w:rsidRPr="00C3251F">
        <w:rPr>
          <w:rFonts w:ascii="Arial" w:hAnsi="Arial" w:cs="Arial"/>
          <w:i/>
        </w:rPr>
        <w:t>plans’</w:t>
      </w:r>
      <w:proofErr w:type="gramEnd"/>
      <w:r w:rsidR="00450AA9" w:rsidRPr="00C3251F">
        <w:rPr>
          <w:rFonts w:ascii="Arial" w:hAnsi="Arial" w:cs="Arial"/>
        </w:rPr>
        <w:t>.</w:t>
      </w:r>
    </w:p>
    <w:p w14:paraId="386FA3E0" w14:textId="77777777" w:rsidR="00E87A90" w:rsidRPr="00E87A90" w:rsidRDefault="00450AA9" w:rsidP="001114EF">
      <w:pPr>
        <w:pStyle w:val="Heading4-Legals"/>
        <w:rPr>
          <w:vanish/>
          <w:specVanish/>
        </w:rPr>
      </w:pPr>
      <w:r w:rsidRPr="00E87A90">
        <w:t xml:space="preserve">Item </w:t>
      </w:r>
      <w:r w:rsidR="00E53287" w:rsidRPr="00E87A90">
        <w:t>34</w:t>
      </w:r>
    </w:p>
    <w:p w14:paraId="6CE9B91C" w14:textId="287C0244" w:rsidR="00320371" w:rsidRPr="00C3251F" w:rsidRDefault="00E53287" w:rsidP="001C3064">
      <w:pPr>
        <w:spacing w:after="200" w:line="259" w:lineRule="auto"/>
        <w:jc w:val="both"/>
        <w:rPr>
          <w:rFonts w:ascii="Arial" w:hAnsi="Arial" w:cs="Arial"/>
        </w:rPr>
      </w:pPr>
      <w:r w:rsidRPr="00C3251F">
        <w:rPr>
          <w:rFonts w:ascii="Arial" w:hAnsi="Arial" w:cs="Arial"/>
        </w:rPr>
        <w:t xml:space="preserve"> </w:t>
      </w:r>
      <w:r w:rsidR="00450AA9" w:rsidRPr="00C3251F">
        <w:rPr>
          <w:rFonts w:ascii="Arial" w:hAnsi="Arial" w:cs="Arial"/>
        </w:rPr>
        <w:t xml:space="preserve">amends subsection 32(2) to </w:t>
      </w:r>
      <w:r w:rsidR="00320371" w:rsidRPr="00C3251F">
        <w:rPr>
          <w:rFonts w:ascii="Arial" w:hAnsi="Arial" w:cs="Arial"/>
        </w:rPr>
        <w:t>refer to the preparation of initial plans only.</w:t>
      </w:r>
    </w:p>
    <w:p w14:paraId="1BADD1E2" w14:textId="77777777" w:rsidR="001114EF" w:rsidRPr="001114EF" w:rsidRDefault="00320371" w:rsidP="001114EF">
      <w:pPr>
        <w:pStyle w:val="Heading4-Legals"/>
        <w:rPr>
          <w:vanish/>
          <w:specVanish/>
        </w:rPr>
      </w:pPr>
      <w:r w:rsidRPr="001114EF">
        <w:t xml:space="preserve">Item </w:t>
      </w:r>
      <w:r w:rsidR="00E53287" w:rsidRPr="001114EF">
        <w:t>35</w:t>
      </w:r>
    </w:p>
    <w:p w14:paraId="0BC5B40D" w14:textId="67EA1ED5" w:rsidR="00F03700" w:rsidRPr="00C3251F" w:rsidRDefault="00E53287" w:rsidP="001C3064">
      <w:pPr>
        <w:spacing w:after="200" w:line="259" w:lineRule="auto"/>
        <w:jc w:val="both"/>
        <w:rPr>
          <w:rFonts w:ascii="Arial" w:hAnsi="Arial" w:cs="Arial"/>
        </w:rPr>
      </w:pPr>
      <w:r w:rsidRPr="00C3251F">
        <w:rPr>
          <w:rFonts w:ascii="Arial" w:hAnsi="Arial" w:cs="Arial"/>
        </w:rPr>
        <w:t xml:space="preserve"> </w:t>
      </w:r>
      <w:r w:rsidR="00320371" w:rsidRPr="00C3251F">
        <w:rPr>
          <w:rFonts w:ascii="Arial" w:hAnsi="Arial" w:cs="Arial"/>
        </w:rPr>
        <w:t xml:space="preserve">inserts the new heading </w:t>
      </w:r>
      <w:r w:rsidR="00320371" w:rsidRPr="00C3251F">
        <w:rPr>
          <w:rFonts w:ascii="Arial" w:hAnsi="Arial" w:cs="Arial"/>
          <w:i/>
        </w:rPr>
        <w:t>‘subsequent plans’</w:t>
      </w:r>
      <w:r w:rsidR="00320371" w:rsidRPr="00C3251F">
        <w:rPr>
          <w:rFonts w:ascii="Arial" w:hAnsi="Arial" w:cs="Arial"/>
        </w:rPr>
        <w:t xml:space="preserve"> and </w:t>
      </w:r>
      <w:r w:rsidR="00F65507">
        <w:rPr>
          <w:rFonts w:ascii="Arial" w:hAnsi="Arial" w:cs="Arial"/>
        </w:rPr>
        <w:t xml:space="preserve">adds new </w:t>
      </w:r>
      <w:r w:rsidR="00320371" w:rsidRPr="00C3251F">
        <w:rPr>
          <w:rFonts w:ascii="Arial" w:hAnsi="Arial" w:cs="Arial"/>
        </w:rPr>
        <w:t>subsections 32(3) and (4).</w:t>
      </w:r>
    </w:p>
    <w:p w14:paraId="3419AFC1" w14:textId="09D41E50" w:rsidR="00F03700" w:rsidRPr="00C3251F" w:rsidRDefault="00FD1EFA" w:rsidP="001C3064">
      <w:pPr>
        <w:spacing w:after="200" w:line="259" w:lineRule="auto"/>
        <w:jc w:val="both"/>
        <w:rPr>
          <w:rFonts w:ascii="Arial" w:hAnsi="Arial" w:cs="Arial"/>
        </w:rPr>
      </w:pPr>
      <w:r w:rsidRPr="00C3251F">
        <w:rPr>
          <w:rFonts w:ascii="Arial" w:hAnsi="Arial" w:cs="Arial"/>
        </w:rPr>
        <w:t>S</w:t>
      </w:r>
      <w:r w:rsidR="00802853" w:rsidRPr="00C3251F">
        <w:rPr>
          <w:rFonts w:ascii="Arial" w:hAnsi="Arial" w:cs="Arial"/>
        </w:rPr>
        <w:t>ubsection 32(3)</w:t>
      </w:r>
      <w:r w:rsidRPr="00C3251F">
        <w:rPr>
          <w:rFonts w:ascii="Arial" w:hAnsi="Arial" w:cs="Arial"/>
        </w:rPr>
        <w:t xml:space="preserve"> </w:t>
      </w:r>
      <w:r w:rsidR="00320371" w:rsidRPr="00C3251F">
        <w:rPr>
          <w:rFonts w:ascii="Arial" w:hAnsi="Arial" w:cs="Arial"/>
        </w:rPr>
        <w:t>provides</w:t>
      </w:r>
      <w:r w:rsidRPr="00C3251F">
        <w:rPr>
          <w:rFonts w:ascii="Arial" w:hAnsi="Arial" w:cs="Arial"/>
        </w:rPr>
        <w:t xml:space="preserve"> that</w:t>
      </w:r>
      <w:r w:rsidR="00802853" w:rsidRPr="00C3251F">
        <w:rPr>
          <w:rFonts w:ascii="Arial" w:hAnsi="Arial" w:cs="Arial"/>
        </w:rPr>
        <w:t xml:space="preserve"> t</w:t>
      </w:r>
      <w:r w:rsidR="00F03700" w:rsidRPr="00C3251F">
        <w:rPr>
          <w:rFonts w:ascii="Arial" w:hAnsi="Arial" w:cs="Arial"/>
        </w:rPr>
        <w:t xml:space="preserve">he CEO must facilitate the preparation of a subsequent plan </w:t>
      </w:r>
      <w:r w:rsidRPr="00C3251F">
        <w:rPr>
          <w:rFonts w:ascii="Arial" w:hAnsi="Arial" w:cs="Arial"/>
        </w:rPr>
        <w:t>for a participant</w:t>
      </w:r>
      <w:r w:rsidR="00F03700" w:rsidRPr="00C3251F">
        <w:rPr>
          <w:rFonts w:ascii="Arial" w:hAnsi="Arial" w:cs="Arial"/>
        </w:rPr>
        <w:t xml:space="preserve"> if the CEO decides to prepare a new plan </w:t>
      </w:r>
      <w:r w:rsidR="00320371" w:rsidRPr="00C3251F">
        <w:rPr>
          <w:rFonts w:ascii="Arial" w:hAnsi="Arial" w:cs="Arial"/>
        </w:rPr>
        <w:t xml:space="preserve">as a result of the reassessment of a participant’s plan or if the CEO gives the participant a notice that they are to receive a new framework plan in accordance with subsection </w:t>
      </w:r>
      <w:r w:rsidR="00F03700" w:rsidRPr="00C3251F">
        <w:rPr>
          <w:rFonts w:ascii="Arial" w:hAnsi="Arial" w:cs="Arial"/>
        </w:rPr>
        <w:t>32</w:t>
      </w:r>
      <w:proofErr w:type="gramStart"/>
      <w:r w:rsidR="00F03700" w:rsidRPr="00C3251F">
        <w:rPr>
          <w:rFonts w:ascii="Arial" w:hAnsi="Arial" w:cs="Arial"/>
        </w:rPr>
        <w:t>B(</w:t>
      </w:r>
      <w:proofErr w:type="gramEnd"/>
      <w:r w:rsidR="00F03700" w:rsidRPr="00C3251F">
        <w:rPr>
          <w:rFonts w:ascii="Arial" w:hAnsi="Arial" w:cs="Arial"/>
        </w:rPr>
        <w:t>2).</w:t>
      </w:r>
    </w:p>
    <w:p w14:paraId="7D345FE7" w14:textId="7F8B7086" w:rsidR="00320371" w:rsidRPr="00C3251F" w:rsidRDefault="00F03700" w:rsidP="001C3064">
      <w:pPr>
        <w:spacing w:after="200" w:line="259" w:lineRule="auto"/>
        <w:jc w:val="both"/>
        <w:rPr>
          <w:rFonts w:ascii="Arial" w:hAnsi="Arial" w:cs="Arial"/>
        </w:rPr>
      </w:pPr>
      <w:r w:rsidRPr="00C3251F">
        <w:rPr>
          <w:rFonts w:ascii="Arial" w:hAnsi="Arial" w:cs="Arial"/>
        </w:rPr>
        <w:t xml:space="preserve">The CEO must facilitate preparation of the subsequent plan as soon as practicable, or within a timeframe prescribed by the NDIS </w:t>
      </w:r>
      <w:r w:rsidR="00980F1D" w:rsidRPr="00C3251F">
        <w:rPr>
          <w:rFonts w:ascii="Arial" w:hAnsi="Arial" w:cs="Arial"/>
        </w:rPr>
        <w:t>rules</w:t>
      </w:r>
      <w:r w:rsidR="00AA3CE7" w:rsidRPr="00C3251F">
        <w:rPr>
          <w:rFonts w:ascii="Arial" w:hAnsi="Arial" w:cs="Arial"/>
        </w:rPr>
        <w:t>.</w:t>
      </w:r>
    </w:p>
    <w:p w14:paraId="659AB970" w14:textId="4722625B" w:rsidR="00320371" w:rsidRPr="00C3251F" w:rsidRDefault="00320371" w:rsidP="001C3064">
      <w:pPr>
        <w:spacing w:after="200" w:line="259" w:lineRule="auto"/>
        <w:jc w:val="both"/>
        <w:rPr>
          <w:rFonts w:ascii="Arial" w:hAnsi="Arial" w:cs="Arial"/>
        </w:rPr>
      </w:pPr>
      <w:r w:rsidRPr="00C3251F">
        <w:rPr>
          <w:rFonts w:ascii="Arial" w:hAnsi="Arial" w:cs="Arial"/>
        </w:rPr>
        <w:lastRenderedPageBreak/>
        <w:t xml:space="preserve">A note at the end of this section reminds the reader that the CEO may suspend the preparation of a new framework plan if information or reports requested for the purposes of undertaking a needs assessment are not received (see </w:t>
      </w:r>
      <w:r w:rsidRPr="00C3251F">
        <w:rPr>
          <w:rFonts w:ascii="Arial" w:hAnsi="Arial" w:cs="Arial"/>
          <w:b/>
        </w:rPr>
        <w:t xml:space="preserve">item </w:t>
      </w:r>
      <w:r w:rsidR="001F27AF" w:rsidRPr="00C3251F">
        <w:rPr>
          <w:rFonts w:ascii="Arial" w:hAnsi="Arial" w:cs="Arial"/>
          <w:b/>
        </w:rPr>
        <w:t>54</w:t>
      </w:r>
      <w:r w:rsidRPr="00C3251F">
        <w:rPr>
          <w:rFonts w:ascii="Arial" w:hAnsi="Arial" w:cs="Arial"/>
        </w:rPr>
        <w:t>).</w:t>
      </w:r>
    </w:p>
    <w:p w14:paraId="66789631" w14:textId="41B1ABED" w:rsidR="006027A5" w:rsidRPr="006D6805" w:rsidRDefault="00B83354" w:rsidP="001114EF">
      <w:pPr>
        <w:pStyle w:val="Heading4-Legals"/>
      </w:pPr>
      <w:r w:rsidRPr="00C3251F">
        <w:t xml:space="preserve">Item </w:t>
      </w:r>
      <w:r w:rsidR="0070696A" w:rsidRPr="00C3251F">
        <w:t>3</w:t>
      </w:r>
      <w:r w:rsidR="00BD6A34" w:rsidRPr="00C3251F">
        <w:t>6</w:t>
      </w:r>
      <w:r w:rsidR="006027A5" w:rsidRPr="00C3251F">
        <w:t xml:space="preserve"> – </w:t>
      </w:r>
      <w:r w:rsidR="0070696A" w:rsidRPr="00C3251F">
        <w:t>After section 32</w:t>
      </w:r>
    </w:p>
    <w:p w14:paraId="233E627C" w14:textId="3B939D89" w:rsidR="0070696A" w:rsidRPr="00C3251F" w:rsidRDefault="002E0219" w:rsidP="001C3064">
      <w:pPr>
        <w:spacing w:after="200" w:line="259" w:lineRule="auto"/>
        <w:jc w:val="both"/>
        <w:rPr>
          <w:rFonts w:ascii="Arial" w:hAnsi="Arial" w:cs="Arial"/>
          <w:lang w:eastAsia="en-AU"/>
        </w:rPr>
      </w:pPr>
      <w:r w:rsidRPr="00C3251F">
        <w:rPr>
          <w:rFonts w:ascii="Arial" w:hAnsi="Arial" w:cs="Arial"/>
          <w:lang w:eastAsia="en-AU"/>
        </w:rPr>
        <w:t>This item</w:t>
      </w:r>
      <w:r w:rsidR="006027A5" w:rsidRPr="00C3251F">
        <w:rPr>
          <w:rFonts w:ascii="Arial" w:hAnsi="Arial" w:cs="Arial"/>
          <w:lang w:eastAsia="en-AU"/>
        </w:rPr>
        <w:t xml:space="preserve"> provides for new framework plans.</w:t>
      </w:r>
    </w:p>
    <w:p w14:paraId="199F6106" w14:textId="69455B9F" w:rsidR="004A7FC2" w:rsidRPr="00C3251F" w:rsidRDefault="004A7FC2" w:rsidP="00D214C0">
      <w:pPr>
        <w:pStyle w:val="Heading6-Legals"/>
      </w:pPr>
      <w:r w:rsidRPr="00C3251F">
        <w:t>32A Kinds of plans</w:t>
      </w:r>
    </w:p>
    <w:p w14:paraId="33991D70" w14:textId="5132613D" w:rsidR="00F82035" w:rsidRPr="00C3251F" w:rsidRDefault="008815E8" w:rsidP="001C3064">
      <w:pPr>
        <w:spacing w:after="200" w:line="259" w:lineRule="auto"/>
        <w:jc w:val="both"/>
        <w:rPr>
          <w:rFonts w:ascii="Arial" w:hAnsi="Arial" w:cs="Arial"/>
        </w:rPr>
      </w:pPr>
      <w:r w:rsidRPr="00C3251F">
        <w:rPr>
          <w:rFonts w:ascii="Arial" w:hAnsi="Arial" w:cs="Arial"/>
        </w:rPr>
        <w:t xml:space="preserve">This </w:t>
      </w:r>
      <w:r w:rsidR="006027A5" w:rsidRPr="00C3251F">
        <w:rPr>
          <w:rFonts w:ascii="Arial" w:hAnsi="Arial" w:cs="Arial"/>
        </w:rPr>
        <w:t>section will clarify that there will be two kinds of plans under the NDIS. These are:</w:t>
      </w:r>
      <w:r w:rsidRPr="00C3251F">
        <w:rPr>
          <w:rFonts w:ascii="Arial" w:hAnsi="Arial" w:cs="Arial"/>
        </w:rPr>
        <w:t xml:space="preserve"> </w:t>
      </w:r>
    </w:p>
    <w:p w14:paraId="6F191D8E" w14:textId="377AF5D5" w:rsidR="008815E8" w:rsidRPr="00C3251F" w:rsidRDefault="008815E8" w:rsidP="001C3064">
      <w:pPr>
        <w:pStyle w:val="ListParagraph"/>
        <w:numPr>
          <w:ilvl w:val="0"/>
          <w:numId w:val="17"/>
        </w:numPr>
        <w:spacing w:after="200" w:line="259" w:lineRule="auto"/>
        <w:jc w:val="both"/>
        <w:rPr>
          <w:rFonts w:ascii="Arial" w:hAnsi="Arial" w:cs="Arial"/>
        </w:rPr>
      </w:pPr>
      <w:r w:rsidRPr="00C3251F">
        <w:rPr>
          <w:rFonts w:ascii="Arial" w:hAnsi="Arial" w:cs="Arial"/>
        </w:rPr>
        <w:t>new framework plan</w:t>
      </w:r>
      <w:r w:rsidR="006027A5" w:rsidRPr="00C3251F">
        <w:rPr>
          <w:rFonts w:ascii="Arial" w:hAnsi="Arial" w:cs="Arial"/>
        </w:rPr>
        <w:t>s</w:t>
      </w:r>
      <w:r w:rsidRPr="00C3251F">
        <w:rPr>
          <w:rFonts w:ascii="Arial" w:hAnsi="Arial" w:cs="Arial"/>
        </w:rPr>
        <w:t xml:space="preserve">, which </w:t>
      </w:r>
      <w:r w:rsidR="006027A5" w:rsidRPr="00C3251F">
        <w:rPr>
          <w:rFonts w:ascii="Arial" w:hAnsi="Arial" w:cs="Arial"/>
        </w:rPr>
        <w:t>are</w:t>
      </w:r>
      <w:r w:rsidRPr="00C3251F">
        <w:rPr>
          <w:rFonts w:ascii="Arial" w:hAnsi="Arial" w:cs="Arial"/>
        </w:rPr>
        <w:t xml:space="preserve"> prepared in accordance with Subdivision B</w:t>
      </w:r>
    </w:p>
    <w:p w14:paraId="003EDC18" w14:textId="74D0661D" w:rsidR="0070696A" w:rsidRPr="00C3251F" w:rsidRDefault="008815E8" w:rsidP="001C3064">
      <w:pPr>
        <w:pStyle w:val="ListParagraph"/>
        <w:numPr>
          <w:ilvl w:val="0"/>
          <w:numId w:val="17"/>
        </w:numPr>
        <w:spacing w:after="200" w:line="259" w:lineRule="auto"/>
        <w:jc w:val="both"/>
        <w:rPr>
          <w:rFonts w:ascii="Arial" w:hAnsi="Arial" w:cs="Arial"/>
        </w:rPr>
      </w:pPr>
      <w:r w:rsidRPr="00C3251F">
        <w:rPr>
          <w:rFonts w:ascii="Arial" w:hAnsi="Arial" w:cs="Arial"/>
        </w:rPr>
        <w:t>old framework plan</w:t>
      </w:r>
      <w:r w:rsidR="006027A5" w:rsidRPr="00C3251F">
        <w:rPr>
          <w:rFonts w:ascii="Arial" w:hAnsi="Arial" w:cs="Arial"/>
        </w:rPr>
        <w:t>s</w:t>
      </w:r>
      <w:r w:rsidRPr="00C3251F">
        <w:rPr>
          <w:rFonts w:ascii="Arial" w:hAnsi="Arial" w:cs="Arial"/>
        </w:rPr>
        <w:t xml:space="preserve">, which </w:t>
      </w:r>
      <w:r w:rsidR="006027A5" w:rsidRPr="00C3251F">
        <w:rPr>
          <w:rFonts w:ascii="Arial" w:hAnsi="Arial" w:cs="Arial"/>
        </w:rPr>
        <w:t>are</w:t>
      </w:r>
      <w:r w:rsidRPr="00C3251F">
        <w:rPr>
          <w:rFonts w:ascii="Arial" w:hAnsi="Arial" w:cs="Arial"/>
        </w:rPr>
        <w:t xml:space="preserve"> a plan prepared in accordance with Subdivision</w:t>
      </w:r>
      <w:r w:rsidR="006070AC" w:rsidRPr="00C3251F">
        <w:rPr>
          <w:rFonts w:ascii="Arial" w:hAnsi="Arial" w:cs="Arial"/>
        </w:rPr>
        <w:t> </w:t>
      </w:r>
      <w:r w:rsidRPr="00C3251F">
        <w:rPr>
          <w:rFonts w:ascii="Arial" w:hAnsi="Arial" w:cs="Arial"/>
        </w:rPr>
        <w:t>C.</w:t>
      </w:r>
    </w:p>
    <w:p w14:paraId="5915D28E" w14:textId="636CCA6F" w:rsidR="00A061AE" w:rsidRPr="008E1F3B" w:rsidRDefault="00A061AE" w:rsidP="008E1F3B">
      <w:pPr>
        <w:pStyle w:val="Heading6-Legals"/>
      </w:pPr>
      <w:r w:rsidRPr="008E1F3B">
        <w:t xml:space="preserve">32B Participants that are to have new framework </w:t>
      </w:r>
      <w:proofErr w:type="gramStart"/>
      <w:r w:rsidRPr="008E1F3B">
        <w:t>plans</w:t>
      </w:r>
      <w:proofErr w:type="gramEnd"/>
    </w:p>
    <w:p w14:paraId="118A809E" w14:textId="61043ED8" w:rsidR="006402AF" w:rsidRDefault="00576883" w:rsidP="001C3064">
      <w:pPr>
        <w:spacing w:after="200" w:line="259" w:lineRule="auto"/>
        <w:jc w:val="both"/>
        <w:rPr>
          <w:rFonts w:ascii="Arial" w:hAnsi="Arial" w:cs="Arial"/>
        </w:rPr>
      </w:pPr>
      <w:r w:rsidRPr="00C3251F">
        <w:rPr>
          <w:rFonts w:ascii="Arial" w:hAnsi="Arial" w:cs="Arial"/>
        </w:rPr>
        <w:t xml:space="preserve">All participants will </w:t>
      </w:r>
      <w:r w:rsidR="00143DCB" w:rsidRPr="00C3251F">
        <w:rPr>
          <w:rFonts w:ascii="Arial" w:hAnsi="Arial" w:cs="Arial"/>
        </w:rPr>
        <w:t xml:space="preserve">eventually </w:t>
      </w:r>
      <w:r w:rsidRPr="00C3251F">
        <w:rPr>
          <w:rFonts w:ascii="Arial" w:hAnsi="Arial" w:cs="Arial"/>
        </w:rPr>
        <w:t xml:space="preserve">transition to a new framework plan. The transition to new framework plans will be gradual and occur by class of participants. </w:t>
      </w:r>
      <w:r w:rsidR="00143DCB" w:rsidRPr="00C3251F">
        <w:rPr>
          <w:rFonts w:ascii="Arial" w:hAnsi="Arial" w:cs="Arial"/>
        </w:rPr>
        <w:t xml:space="preserve">New </w:t>
      </w:r>
      <w:r w:rsidR="005A4ED8" w:rsidRPr="00C3251F">
        <w:rPr>
          <w:rFonts w:ascii="Arial" w:hAnsi="Arial" w:cs="Arial"/>
        </w:rPr>
        <w:t>section </w:t>
      </w:r>
      <w:r w:rsidR="00143DCB" w:rsidRPr="00C3251F">
        <w:rPr>
          <w:rFonts w:ascii="Arial" w:hAnsi="Arial" w:cs="Arial"/>
        </w:rPr>
        <w:t xml:space="preserve">32B </w:t>
      </w:r>
      <w:r w:rsidR="006027A5" w:rsidRPr="00C3251F">
        <w:rPr>
          <w:rFonts w:ascii="Arial" w:hAnsi="Arial" w:cs="Arial"/>
        </w:rPr>
        <w:t>provides</w:t>
      </w:r>
      <w:r w:rsidR="00143DCB" w:rsidRPr="00C3251F">
        <w:rPr>
          <w:rFonts w:ascii="Arial" w:hAnsi="Arial" w:cs="Arial"/>
        </w:rPr>
        <w:t xml:space="preserve"> that t</w:t>
      </w:r>
      <w:r w:rsidRPr="00C3251F">
        <w:rPr>
          <w:rFonts w:ascii="Arial" w:hAnsi="Arial" w:cs="Arial"/>
        </w:rPr>
        <w:t xml:space="preserve">he Minister may determine by legislative instrument the classes of participants </w:t>
      </w:r>
      <w:r w:rsidR="006027A5" w:rsidRPr="00C3251F">
        <w:rPr>
          <w:rFonts w:ascii="Arial" w:hAnsi="Arial" w:cs="Arial"/>
        </w:rPr>
        <w:t>who are to receive</w:t>
      </w:r>
      <w:r w:rsidRPr="00C3251F">
        <w:rPr>
          <w:rFonts w:ascii="Arial" w:hAnsi="Arial" w:cs="Arial"/>
        </w:rPr>
        <w:t xml:space="preserve"> new framework plans and the period within which the CEO must give </w:t>
      </w:r>
      <w:r w:rsidR="006027A5" w:rsidRPr="00C3251F">
        <w:rPr>
          <w:rFonts w:ascii="Arial" w:hAnsi="Arial" w:cs="Arial"/>
        </w:rPr>
        <w:t xml:space="preserve">a </w:t>
      </w:r>
      <w:r w:rsidRPr="00C3251F">
        <w:rPr>
          <w:rFonts w:ascii="Arial" w:hAnsi="Arial" w:cs="Arial"/>
        </w:rPr>
        <w:t xml:space="preserve">notice of the transition to each </w:t>
      </w:r>
      <w:r w:rsidR="006027A5" w:rsidRPr="00C3251F">
        <w:rPr>
          <w:rFonts w:ascii="Arial" w:hAnsi="Arial" w:cs="Arial"/>
        </w:rPr>
        <w:t xml:space="preserve">participant within that </w:t>
      </w:r>
      <w:r w:rsidRPr="00C3251F">
        <w:rPr>
          <w:rFonts w:ascii="Arial" w:hAnsi="Arial" w:cs="Arial"/>
        </w:rPr>
        <w:t xml:space="preserve">class. </w:t>
      </w:r>
    </w:p>
    <w:p w14:paraId="54A9B6BD" w14:textId="5E3307D5" w:rsidR="00276DC2" w:rsidRPr="00C3251F" w:rsidRDefault="00276DC2" w:rsidP="001C3064">
      <w:pPr>
        <w:spacing w:after="200" w:line="259" w:lineRule="auto"/>
        <w:jc w:val="both"/>
        <w:rPr>
          <w:rFonts w:ascii="Arial" w:hAnsi="Arial" w:cs="Arial"/>
        </w:rPr>
      </w:pPr>
      <w:r w:rsidRPr="00C3251F">
        <w:rPr>
          <w:rFonts w:ascii="Arial" w:hAnsi="Arial" w:cs="Arial"/>
        </w:rPr>
        <w:t xml:space="preserve">This is the basis for setting a reasonable and necessary funding package at a whole-of-person level, rather than for individual support items, in line with </w:t>
      </w:r>
      <w:r w:rsidRPr="00C3251F">
        <w:rPr>
          <w:rFonts w:ascii="Arial" w:hAnsi="Arial" w:cs="Arial"/>
          <w:bCs/>
        </w:rPr>
        <w:t>action 3.4 of the NDIS Review</w:t>
      </w:r>
      <w:r w:rsidRPr="00C3251F">
        <w:rPr>
          <w:rFonts w:ascii="Arial" w:hAnsi="Arial" w:cs="Arial"/>
          <w:b/>
        </w:rPr>
        <w:t>.</w:t>
      </w:r>
    </w:p>
    <w:p w14:paraId="406E1C94" w14:textId="00D2D146" w:rsidR="006070AC" w:rsidRPr="00C3251F" w:rsidRDefault="006070AC" w:rsidP="0020724E">
      <w:pPr>
        <w:spacing w:after="200" w:line="259" w:lineRule="auto"/>
        <w:jc w:val="both"/>
        <w:rPr>
          <w:rFonts w:ascii="Arial" w:hAnsi="Arial" w:cs="Arial"/>
        </w:rPr>
      </w:pPr>
      <w:r w:rsidRPr="00C3251F">
        <w:rPr>
          <w:rFonts w:ascii="Arial" w:hAnsi="Arial" w:cs="Arial"/>
        </w:rPr>
        <w:t>These c</w:t>
      </w:r>
      <w:r w:rsidR="00B475AB" w:rsidRPr="00C3251F">
        <w:rPr>
          <w:rFonts w:ascii="Arial" w:hAnsi="Arial" w:cs="Arial"/>
        </w:rPr>
        <w:t xml:space="preserve">lasses may be determined by reference to </w:t>
      </w:r>
      <w:r w:rsidRPr="00C3251F">
        <w:rPr>
          <w:rFonts w:ascii="Arial" w:hAnsi="Arial" w:cs="Arial"/>
        </w:rPr>
        <w:t xml:space="preserve">any identifiable </w:t>
      </w:r>
      <w:r w:rsidR="00B475AB" w:rsidRPr="00C3251F">
        <w:rPr>
          <w:rFonts w:ascii="Arial" w:hAnsi="Arial" w:cs="Arial"/>
        </w:rPr>
        <w:t xml:space="preserve">characteristics such as age, </w:t>
      </w:r>
      <w:proofErr w:type="gramStart"/>
      <w:r w:rsidR="00B475AB" w:rsidRPr="00C3251F">
        <w:rPr>
          <w:rFonts w:ascii="Arial" w:hAnsi="Arial" w:cs="Arial"/>
        </w:rPr>
        <w:t>location</w:t>
      </w:r>
      <w:proofErr w:type="gramEnd"/>
      <w:r w:rsidR="00B475AB" w:rsidRPr="00C3251F">
        <w:rPr>
          <w:rFonts w:ascii="Arial" w:hAnsi="Arial" w:cs="Arial"/>
        </w:rPr>
        <w:t xml:space="preserve"> and types of supports that they receive. The classes of participants to be transitioned will be based on</w:t>
      </w:r>
      <w:r w:rsidRPr="00C3251F">
        <w:rPr>
          <w:rFonts w:ascii="Arial" w:hAnsi="Arial" w:cs="Arial"/>
        </w:rPr>
        <w:t xml:space="preserve"> operational</w:t>
      </w:r>
      <w:r w:rsidR="00B475AB" w:rsidRPr="00C3251F">
        <w:rPr>
          <w:rFonts w:ascii="Arial" w:hAnsi="Arial" w:cs="Arial"/>
        </w:rPr>
        <w:t xml:space="preserve"> advice from the </w:t>
      </w:r>
      <w:r w:rsidR="004146E3" w:rsidRPr="00C3251F">
        <w:rPr>
          <w:rFonts w:ascii="Arial" w:hAnsi="Arial" w:cs="Arial"/>
        </w:rPr>
        <w:t xml:space="preserve">Agency </w:t>
      </w:r>
      <w:r w:rsidR="00B475AB" w:rsidRPr="00C3251F">
        <w:rPr>
          <w:rFonts w:ascii="Arial" w:hAnsi="Arial" w:cs="Arial"/>
        </w:rPr>
        <w:t>and will be influenced by organisational capacity and learnings about how transition has progressed for prior classes.</w:t>
      </w:r>
    </w:p>
    <w:p w14:paraId="09913988" w14:textId="30431B10" w:rsidR="00F26E45" w:rsidRPr="00C3251F" w:rsidRDefault="00F26E45" w:rsidP="00F26E45">
      <w:pPr>
        <w:spacing w:after="200" w:line="259" w:lineRule="auto"/>
        <w:jc w:val="both"/>
        <w:rPr>
          <w:rFonts w:ascii="Arial" w:hAnsi="Arial" w:cs="Arial"/>
        </w:rPr>
      </w:pPr>
      <w:r w:rsidRPr="00C3251F">
        <w:rPr>
          <w:rFonts w:ascii="Arial" w:hAnsi="Arial" w:cs="Arial"/>
        </w:rPr>
        <w:t>It is envisaged that the timeframe for transition of NDIS participants from old framework plans to new framework plans will take up to 5 years. This timeframe has been identified to allow for co-design and consultation o</w:t>
      </w:r>
      <w:r w:rsidR="009249C3">
        <w:rPr>
          <w:rFonts w:ascii="Arial" w:hAnsi="Arial" w:cs="Arial"/>
        </w:rPr>
        <w:t>n</w:t>
      </w:r>
      <w:r w:rsidRPr="00C3251F">
        <w:rPr>
          <w:rFonts w:ascii="Arial" w:hAnsi="Arial" w:cs="Arial"/>
        </w:rPr>
        <w:t xml:space="preserve"> the tools and NDIS rules that need to be in place for new framework plans</w:t>
      </w:r>
      <w:r w:rsidR="00276DC2">
        <w:rPr>
          <w:rFonts w:ascii="Arial" w:hAnsi="Arial" w:cs="Arial"/>
        </w:rPr>
        <w:t xml:space="preserve"> and is consistent with the recommendations of the NDIS Review</w:t>
      </w:r>
      <w:r w:rsidRPr="00C3251F">
        <w:rPr>
          <w:rFonts w:ascii="Arial" w:hAnsi="Arial" w:cs="Arial"/>
        </w:rPr>
        <w:t xml:space="preserve">. It also </w:t>
      </w:r>
      <w:proofErr w:type="gramStart"/>
      <w:r w:rsidRPr="00C3251F">
        <w:rPr>
          <w:rFonts w:ascii="Arial" w:hAnsi="Arial" w:cs="Arial"/>
        </w:rPr>
        <w:t>takes into account</w:t>
      </w:r>
      <w:proofErr w:type="gramEnd"/>
      <w:r w:rsidRPr="00C3251F">
        <w:rPr>
          <w:rFonts w:ascii="Arial" w:hAnsi="Arial" w:cs="Arial"/>
        </w:rPr>
        <w:t xml:space="preserve"> the need for the transition of participants by identified cohorts to occur in an orderly, planned progression.</w:t>
      </w:r>
    </w:p>
    <w:p w14:paraId="5D45F556" w14:textId="026ABBB5" w:rsidR="008B4D86" w:rsidRPr="00C3251F" w:rsidRDefault="008262E1" w:rsidP="001C3064">
      <w:pPr>
        <w:spacing w:after="200" w:line="259" w:lineRule="auto"/>
        <w:jc w:val="both"/>
        <w:rPr>
          <w:rFonts w:ascii="Arial" w:hAnsi="Arial" w:cs="Arial"/>
        </w:rPr>
      </w:pPr>
      <w:r w:rsidRPr="00C3251F">
        <w:rPr>
          <w:rFonts w:ascii="Arial" w:hAnsi="Arial" w:cs="Arial"/>
        </w:rPr>
        <w:t xml:space="preserve">Once the Commonwealth, States and Territories have agreed the overarching transition plan for NDIS participants to move to new framework plans, these </w:t>
      </w:r>
      <w:r w:rsidR="008B4D86" w:rsidRPr="00C3251F">
        <w:rPr>
          <w:rFonts w:ascii="Arial" w:hAnsi="Arial" w:cs="Arial"/>
        </w:rPr>
        <w:t xml:space="preserve">provisions allow for the </w:t>
      </w:r>
      <w:r w:rsidR="00276DC2">
        <w:rPr>
          <w:rFonts w:ascii="Arial" w:hAnsi="Arial" w:cs="Arial"/>
        </w:rPr>
        <w:t>M</w:t>
      </w:r>
      <w:r w:rsidR="008B4D86" w:rsidRPr="00C3251F">
        <w:rPr>
          <w:rFonts w:ascii="Arial" w:hAnsi="Arial" w:cs="Arial"/>
        </w:rPr>
        <w:t xml:space="preserve">inister to determine </w:t>
      </w:r>
      <w:r w:rsidRPr="00C3251F">
        <w:rPr>
          <w:rFonts w:ascii="Arial" w:hAnsi="Arial" w:cs="Arial"/>
        </w:rPr>
        <w:t xml:space="preserve">the sequence for various of classes of participants to </w:t>
      </w:r>
      <w:r w:rsidR="008B4D86" w:rsidRPr="00C3251F">
        <w:rPr>
          <w:rFonts w:ascii="Arial" w:hAnsi="Arial" w:cs="Arial"/>
        </w:rPr>
        <w:t>transition via legislative instrument</w:t>
      </w:r>
      <w:r w:rsidR="00F26E45" w:rsidRPr="00C3251F">
        <w:rPr>
          <w:rFonts w:ascii="Arial" w:hAnsi="Arial" w:cs="Arial"/>
        </w:rPr>
        <w:t xml:space="preserve">. </w:t>
      </w:r>
      <w:r w:rsidRPr="00C3251F">
        <w:rPr>
          <w:rFonts w:ascii="Arial" w:hAnsi="Arial" w:cs="Arial"/>
        </w:rPr>
        <w:t xml:space="preserve">Once transition commences, it will be important that the process continues smoothly and efficiently. A legislative instrument power for the minister supports this approach by enabling timely decisions about the progression of classes in a way that can be accommodated by the Agency. </w:t>
      </w:r>
      <w:r w:rsidR="00C62129" w:rsidRPr="00C3251F">
        <w:rPr>
          <w:rFonts w:ascii="Arial" w:hAnsi="Arial" w:cs="Arial"/>
        </w:rPr>
        <w:t xml:space="preserve">and potentially </w:t>
      </w:r>
      <w:proofErr w:type="gramStart"/>
      <w:r w:rsidR="00C62129" w:rsidRPr="00C3251F">
        <w:rPr>
          <w:rFonts w:ascii="Arial" w:hAnsi="Arial" w:cs="Arial"/>
        </w:rPr>
        <w:t>amend</w:t>
      </w:r>
      <w:proofErr w:type="gramEnd"/>
      <w:r w:rsidR="00C62129" w:rsidRPr="00C3251F">
        <w:rPr>
          <w:rFonts w:ascii="Arial" w:hAnsi="Arial" w:cs="Arial"/>
        </w:rPr>
        <w:t xml:space="preserve"> </w:t>
      </w:r>
    </w:p>
    <w:p w14:paraId="7B2A748B" w14:textId="183CA8CD" w:rsidR="00394177" w:rsidRPr="00C3251F" w:rsidRDefault="00E42E49" w:rsidP="001C3064">
      <w:pPr>
        <w:spacing w:after="200" w:line="259" w:lineRule="auto"/>
        <w:jc w:val="both"/>
        <w:rPr>
          <w:rFonts w:ascii="Arial" w:hAnsi="Arial" w:cs="Arial"/>
        </w:rPr>
      </w:pPr>
      <w:r w:rsidRPr="00C3251F">
        <w:rPr>
          <w:rFonts w:ascii="Arial" w:hAnsi="Arial" w:cs="Arial"/>
        </w:rPr>
        <w:lastRenderedPageBreak/>
        <w:t>Subsection 32</w:t>
      </w:r>
      <w:proofErr w:type="gramStart"/>
      <w:r w:rsidRPr="00C3251F">
        <w:rPr>
          <w:rFonts w:ascii="Arial" w:hAnsi="Arial" w:cs="Arial"/>
        </w:rPr>
        <w:t>B(</w:t>
      </w:r>
      <w:proofErr w:type="gramEnd"/>
      <w:r w:rsidRPr="00C3251F">
        <w:rPr>
          <w:rFonts w:ascii="Arial" w:hAnsi="Arial" w:cs="Arial"/>
        </w:rPr>
        <w:t xml:space="preserve">3) </w:t>
      </w:r>
      <w:r w:rsidR="006070AC" w:rsidRPr="00C3251F">
        <w:rPr>
          <w:rFonts w:ascii="Arial" w:hAnsi="Arial" w:cs="Arial"/>
        </w:rPr>
        <w:t xml:space="preserve">provides that </w:t>
      </w:r>
      <w:r w:rsidR="00276DC2">
        <w:rPr>
          <w:rFonts w:ascii="Arial" w:hAnsi="Arial" w:cs="Arial"/>
        </w:rPr>
        <w:t>C</w:t>
      </w:r>
      <w:r w:rsidR="006070AC" w:rsidRPr="00C3251F">
        <w:rPr>
          <w:rFonts w:ascii="Arial" w:hAnsi="Arial" w:cs="Arial"/>
        </w:rPr>
        <w:t>ategory D</w:t>
      </w:r>
      <w:r w:rsidRPr="00C3251F">
        <w:rPr>
          <w:rFonts w:ascii="Arial" w:hAnsi="Arial" w:cs="Arial"/>
        </w:rPr>
        <w:t xml:space="preserve"> NDIS </w:t>
      </w:r>
      <w:r w:rsidR="00EC54C8" w:rsidRPr="00C3251F">
        <w:rPr>
          <w:rFonts w:ascii="Arial" w:hAnsi="Arial" w:cs="Arial"/>
        </w:rPr>
        <w:t>r</w:t>
      </w:r>
      <w:r w:rsidR="005A4ED8" w:rsidRPr="00C3251F">
        <w:rPr>
          <w:rFonts w:ascii="Arial" w:hAnsi="Arial" w:cs="Arial"/>
        </w:rPr>
        <w:t xml:space="preserve">ules </w:t>
      </w:r>
      <w:r w:rsidR="006070AC" w:rsidRPr="00C3251F">
        <w:rPr>
          <w:rFonts w:ascii="Arial" w:hAnsi="Arial" w:cs="Arial"/>
        </w:rPr>
        <w:t>may</w:t>
      </w:r>
      <w:r w:rsidRPr="00C3251F">
        <w:rPr>
          <w:rFonts w:ascii="Arial" w:hAnsi="Arial" w:cs="Arial"/>
        </w:rPr>
        <w:t xml:space="preserve"> prescribe detail</w:t>
      </w:r>
      <w:r w:rsidR="006070AC" w:rsidRPr="00C3251F">
        <w:rPr>
          <w:rFonts w:ascii="Arial" w:hAnsi="Arial" w:cs="Arial"/>
        </w:rPr>
        <w:t>s (if any)</w:t>
      </w:r>
      <w:r w:rsidRPr="00C3251F">
        <w:rPr>
          <w:rFonts w:ascii="Arial" w:hAnsi="Arial" w:cs="Arial"/>
        </w:rPr>
        <w:t xml:space="preserve"> that must be specified within the notice. </w:t>
      </w:r>
    </w:p>
    <w:p w14:paraId="4399CCE6" w14:textId="0D7F5DE3" w:rsidR="00FD6132" w:rsidRPr="00C3251F" w:rsidRDefault="00576883" w:rsidP="00067D24">
      <w:pPr>
        <w:pStyle w:val="Heading5b-Legals"/>
      </w:pPr>
      <w:r w:rsidRPr="00C3251F">
        <w:t>Subdivision B—Content of new framework plans</w:t>
      </w:r>
    </w:p>
    <w:p w14:paraId="7BC7FF76" w14:textId="64B87DE2" w:rsidR="00576883" w:rsidRPr="00C3251F" w:rsidRDefault="00FD6132" w:rsidP="00D214C0">
      <w:pPr>
        <w:pStyle w:val="Heading6-Legals"/>
      </w:pPr>
      <w:r w:rsidRPr="00C3251F">
        <w:t>32</w:t>
      </w:r>
      <w:r w:rsidR="00A30F39" w:rsidRPr="00C3251F">
        <w:t>C</w:t>
      </w:r>
      <w:r w:rsidRPr="00C3251F">
        <w:t xml:space="preserve"> Application of this subdivision</w:t>
      </w:r>
    </w:p>
    <w:p w14:paraId="389D57BB" w14:textId="43228275" w:rsidR="00E662BE" w:rsidRPr="00C3251F" w:rsidRDefault="00E662BE" w:rsidP="001C3064">
      <w:pPr>
        <w:spacing w:after="200" w:line="259" w:lineRule="auto"/>
        <w:jc w:val="both"/>
        <w:rPr>
          <w:rFonts w:ascii="Arial" w:hAnsi="Arial" w:cs="Arial"/>
        </w:rPr>
      </w:pPr>
      <w:r w:rsidRPr="00C3251F">
        <w:rPr>
          <w:rFonts w:ascii="Arial" w:hAnsi="Arial" w:cs="Arial"/>
        </w:rPr>
        <w:t>Subsection 32</w:t>
      </w:r>
      <w:proofErr w:type="gramStart"/>
      <w:r w:rsidR="00A30F39" w:rsidRPr="00C3251F">
        <w:rPr>
          <w:rFonts w:ascii="Arial" w:hAnsi="Arial" w:cs="Arial"/>
        </w:rPr>
        <w:t>C</w:t>
      </w:r>
      <w:r w:rsidRPr="00C3251F">
        <w:rPr>
          <w:rFonts w:ascii="Arial" w:hAnsi="Arial" w:cs="Arial"/>
        </w:rPr>
        <w:t>(</w:t>
      </w:r>
      <w:proofErr w:type="gramEnd"/>
      <w:r w:rsidRPr="00C3251F">
        <w:rPr>
          <w:rFonts w:ascii="Arial" w:hAnsi="Arial" w:cs="Arial"/>
        </w:rPr>
        <w:t xml:space="preserve">1) </w:t>
      </w:r>
      <w:r w:rsidR="00C62129" w:rsidRPr="00C3251F">
        <w:rPr>
          <w:rFonts w:ascii="Arial" w:hAnsi="Arial" w:cs="Arial"/>
        </w:rPr>
        <w:t xml:space="preserve">signals that by the end of </w:t>
      </w:r>
      <w:r w:rsidR="009249C3">
        <w:rPr>
          <w:rFonts w:ascii="Arial" w:hAnsi="Arial" w:cs="Arial"/>
        </w:rPr>
        <w:t>5</w:t>
      </w:r>
      <w:r w:rsidR="00C62129" w:rsidRPr="00C3251F">
        <w:rPr>
          <w:rFonts w:ascii="Arial" w:hAnsi="Arial" w:cs="Arial"/>
        </w:rPr>
        <w:t xml:space="preserve"> years all participants are expected to have transitioned to a new framework plan, but has a contingency if this timeframe is too short or too long. The subsection </w:t>
      </w:r>
      <w:r w:rsidR="00FB470D" w:rsidRPr="00C3251F">
        <w:rPr>
          <w:rFonts w:ascii="Arial" w:hAnsi="Arial" w:cs="Arial"/>
        </w:rPr>
        <w:t>provides</w:t>
      </w:r>
      <w:r w:rsidR="00340662" w:rsidRPr="00C3251F">
        <w:rPr>
          <w:rFonts w:ascii="Arial" w:hAnsi="Arial" w:cs="Arial"/>
        </w:rPr>
        <w:t xml:space="preserve"> that </w:t>
      </w:r>
      <w:r w:rsidRPr="00C3251F">
        <w:rPr>
          <w:rFonts w:ascii="Arial" w:hAnsi="Arial" w:cs="Arial"/>
        </w:rPr>
        <w:t xml:space="preserve">subdivision B, applies to a participant if: </w:t>
      </w:r>
    </w:p>
    <w:p w14:paraId="69D42F73" w14:textId="377AF5D5" w:rsidR="00E662BE" w:rsidRPr="00C3251F" w:rsidRDefault="00F54B01" w:rsidP="001C3064">
      <w:pPr>
        <w:pStyle w:val="ListParagraph"/>
        <w:numPr>
          <w:ilvl w:val="0"/>
          <w:numId w:val="17"/>
        </w:numPr>
        <w:spacing w:after="200" w:line="259" w:lineRule="auto"/>
        <w:jc w:val="both"/>
        <w:rPr>
          <w:rFonts w:ascii="Arial" w:hAnsi="Arial" w:cs="Arial"/>
        </w:rPr>
      </w:pPr>
      <w:r w:rsidRPr="00C3251F">
        <w:rPr>
          <w:rFonts w:ascii="Arial" w:hAnsi="Arial" w:cs="Arial"/>
        </w:rPr>
        <w:t>a</w:t>
      </w:r>
      <w:r w:rsidR="00E662BE" w:rsidRPr="00C3251F">
        <w:rPr>
          <w:rFonts w:ascii="Arial" w:hAnsi="Arial" w:cs="Arial"/>
        </w:rPr>
        <w:t xml:space="preserve"> new framework plan has come into </w:t>
      </w:r>
      <w:proofErr w:type="gramStart"/>
      <w:r w:rsidR="00E662BE" w:rsidRPr="00C3251F">
        <w:rPr>
          <w:rFonts w:ascii="Arial" w:hAnsi="Arial" w:cs="Arial"/>
        </w:rPr>
        <w:t>effect</w:t>
      </w:r>
      <w:proofErr w:type="gramEnd"/>
      <w:r w:rsidR="00E662BE" w:rsidRPr="00C3251F">
        <w:rPr>
          <w:rFonts w:ascii="Arial" w:hAnsi="Arial" w:cs="Arial"/>
        </w:rPr>
        <w:t xml:space="preserve"> </w:t>
      </w:r>
    </w:p>
    <w:p w14:paraId="24E43580" w14:textId="377AF5D5" w:rsidR="00E662BE" w:rsidRPr="00C3251F" w:rsidRDefault="00F54B01" w:rsidP="001C3064">
      <w:pPr>
        <w:pStyle w:val="ListParagraph"/>
        <w:numPr>
          <w:ilvl w:val="0"/>
          <w:numId w:val="17"/>
        </w:numPr>
        <w:spacing w:after="200" w:line="259" w:lineRule="auto"/>
        <w:jc w:val="both"/>
        <w:rPr>
          <w:rFonts w:ascii="Arial" w:hAnsi="Arial" w:cs="Arial"/>
        </w:rPr>
      </w:pPr>
      <w:r w:rsidRPr="00C3251F">
        <w:rPr>
          <w:rFonts w:ascii="Arial" w:hAnsi="Arial" w:cs="Arial"/>
        </w:rPr>
        <w:t>t</w:t>
      </w:r>
      <w:r w:rsidR="00E662BE" w:rsidRPr="00C3251F">
        <w:rPr>
          <w:rFonts w:ascii="Arial" w:hAnsi="Arial" w:cs="Arial"/>
        </w:rPr>
        <w:t>he participant has been given a notice under subsection 32</w:t>
      </w:r>
      <w:proofErr w:type="gramStart"/>
      <w:r w:rsidR="00E662BE" w:rsidRPr="00C3251F">
        <w:rPr>
          <w:rFonts w:ascii="Arial" w:hAnsi="Arial" w:cs="Arial"/>
        </w:rPr>
        <w:t>B(</w:t>
      </w:r>
      <w:proofErr w:type="gramEnd"/>
      <w:r w:rsidR="00E662BE" w:rsidRPr="00C3251F">
        <w:rPr>
          <w:rFonts w:ascii="Arial" w:hAnsi="Arial" w:cs="Arial"/>
        </w:rPr>
        <w:t>2) that they are to</w:t>
      </w:r>
      <w:r w:rsidR="00340662" w:rsidRPr="00C3251F">
        <w:rPr>
          <w:rFonts w:ascii="Arial" w:hAnsi="Arial" w:cs="Arial"/>
        </w:rPr>
        <w:t xml:space="preserve"> transition to a</w:t>
      </w:r>
      <w:r w:rsidR="00401D81" w:rsidRPr="00C3251F">
        <w:rPr>
          <w:rFonts w:ascii="Arial" w:hAnsi="Arial" w:cs="Arial"/>
        </w:rPr>
        <w:t xml:space="preserve"> new framework plan</w:t>
      </w:r>
      <w:r w:rsidR="00340662" w:rsidRPr="00C3251F">
        <w:rPr>
          <w:rFonts w:ascii="Arial" w:hAnsi="Arial" w:cs="Arial"/>
        </w:rPr>
        <w:t xml:space="preserve"> </w:t>
      </w:r>
    </w:p>
    <w:p w14:paraId="3EDBF670" w14:textId="3F2D0B0A" w:rsidR="00340662" w:rsidRPr="00C3251F" w:rsidRDefault="00F54B01" w:rsidP="001C3064">
      <w:pPr>
        <w:pStyle w:val="ListParagraph"/>
        <w:numPr>
          <w:ilvl w:val="0"/>
          <w:numId w:val="17"/>
        </w:numPr>
        <w:spacing w:after="200" w:line="259" w:lineRule="auto"/>
        <w:jc w:val="both"/>
        <w:rPr>
          <w:rFonts w:ascii="Arial" w:hAnsi="Arial" w:cs="Arial"/>
        </w:rPr>
      </w:pPr>
      <w:r w:rsidRPr="00C3251F">
        <w:rPr>
          <w:rFonts w:ascii="Arial" w:hAnsi="Arial" w:cs="Arial"/>
        </w:rPr>
        <w:t>t</w:t>
      </w:r>
      <w:r w:rsidR="00E662BE" w:rsidRPr="00C3251F">
        <w:rPr>
          <w:rFonts w:ascii="Arial" w:hAnsi="Arial" w:cs="Arial"/>
        </w:rPr>
        <w:t>he CEO starts to prepare the plan</w:t>
      </w:r>
      <w:r w:rsidRPr="00C3251F">
        <w:rPr>
          <w:rFonts w:ascii="Arial" w:hAnsi="Arial" w:cs="Arial"/>
        </w:rPr>
        <w:t xml:space="preserve"> after the end of </w:t>
      </w:r>
      <w:r w:rsidR="00401D81" w:rsidRPr="00C3251F">
        <w:rPr>
          <w:rFonts w:ascii="Arial" w:hAnsi="Arial" w:cs="Arial"/>
        </w:rPr>
        <w:t xml:space="preserve">5 </w:t>
      </w:r>
      <w:r w:rsidR="00E662BE" w:rsidRPr="00C3251F">
        <w:rPr>
          <w:rFonts w:ascii="Arial" w:hAnsi="Arial" w:cs="Arial"/>
        </w:rPr>
        <w:t>year</w:t>
      </w:r>
      <w:r w:rsidRPr="00C3251F">
        <w:rPr>
          <w:rFonts w:ascii="Arial" w:hAnsi="Arial" w:cs="Arial"/>
        </w:rPr>
        <w:t>s</w:t>
      </w:r>
      <w:r w:rsidR="00401D81" w:rsidRPr="00C3251F">
        <w:rPr>
          <w:rFonts w:ascii="Arial" w:hAnsi="Arial" w:cs="Arial"/>
        </w:rPr>
        <w:t xml:space="preserve"> </w:t>
      </w:r>
      <w:r w:rsidR="005A4ED8" w:rsidRPr="00C3251F">
        <w:rPr>
          <w:rFonts w:ascii="Arial" w:hAnsi="Arial" w:cs="Arial"/>
        </w:rPr>
        <w:t xml:space="preserve">following </w:t>
      </w:r>
      <w:r w:rsidR="00401D81" w:rsidRPr="00C3251F">
        <w:rPr>
          <w:rFonts w:ascii="Arial" w:hAnsi="Arial" w:cs="Arial"/>
        </w:rPr>
        <w:t xml:space="preserve">the commencement of the </w:t>
      </w:r>
      <w:r w:rsidR="00E662BE" w:rsidRPr="00C3251F">
        <w:rPr>
          <w:rFonts w:ascii="Arial" w:hAnsi="Arial" w:cs="Arial"/>
        </w:rPr>
        <w:t>Bill</w:t>
      </w:r>
      <w:r w:rsidR="00401D81" w:rsidRPr="00C3251F">
        <w:rPr>
          <w:rFonts w:ascii="Arial" w:hAnsi="Arial" w:cs="Arial"/>
        </w:rPr>
        <w:t xml:space="preserve"> or </w:t>
      </w:r>
      <w:r w:rsidR="00FD6132" w:rsidRPr="00C3251F">
        <w:rPr>
          <w:rFonts w:ascii="Arial" w:hAnsi="Arial" w:cs="Arial"/>
        </w:rPr>
        <w:t>within</w:t>
      </w:r>
      <w:r w:rsidR="00401D81" w:rsidRPr="00C3251F">
        <w:rPr>
          <w:rFonts w:ascii="Arial" w:hAnsi="Arial" w:cs="Arial"/>
        </w:rPr>
        <w:t xml:space="preserve"> in a shorter or longer period as determined by legislative instrument</w:t>
      </w:r>
      <w:r w:rsidR="00340662" w:rsidRPr="00C3251F">
        <w:rPr>
          <w:rFonts w:ascii="Arial" w:hAnsi="Arial" w:cs="Arial"/>
        </w:rPr>
        <w:t>.</w:t>
      </w:r>
    </w:p>
    <w:p w14:paraId="2F37EDB1" w14:textId="27165019" w:rsidR="00401D81" w:rsidRPr="00C3251F" w:rsidRDefault="00340662">
      <w:pPr>
        <w:spacing w:after="200" w:line="259" w:lineRule="auto"/>
        <w:jc w:val="both"/>
        <w:rPr>
          <w:rFonts w:ascii="Arial" w:hAnsi="Arial" w:cs="Arial"/>
        </w:rPr>
      </w:pPr>
      <w:r w:rsidRPr="00C3251F">
        <w:rPr>
          <w:rFonts w:ascii="Arial" w:hAnsi="Arial" w:cs="Arial"/>
        </w:rPr>
        <w:t xml:space="preserve">The </w:t>
      </w:r>
      <w:r w:rsidR="006804C4" w:rsidRPr="00C3251F">
        <w:rPr>
          <w:rFonts w:ascii="Arial" w:hAnsi="Arial" w:cs="Arial"/>
        </w:rPr>
        <w:t>Minister may</w:t>
      </w:r>
      <w:r w:rsidR="007E4807" w:rsidRPr="00C3251F">
        <w:rPr>
          <w:rFonts w:ascii="Arial" w:hAnsi="Arial" w:cs="Arial"/>
        </w:rPr>
        <w:t xml:space="preserve">, </w:t>
      </w:r>
      <w:r w:rsidR="006804C4" w:rsidRPr="00C3251F">
        <w:rPr>
          <w:rFonts w:ascii="Arial" w:hAnsi="Arial" w:cs="Arial"/>
        </w:rPr>
        <w:t xml:space="preserve">by </w:t>
      </w:r>
      <w:r w:rsidRPr="00C3251F">
        <w:rPr>
          <w:rFonts w:ascii="Arial" w:hAnsi="Arial" w:cs="Arial"/>
        </w:rPr>
        <w:t>legislative instrument</w:t>
      </w:r>
      <w:r w:rsidR="007E4807" w:rsidRPr="00C3251F">
        <w:rPr>
          <w:rFonts w:ascii="Arial" w:hAnsi="Arial" w:cs="Arial"/>
        </w:rPr>
        <w:t>,</w:t>
      </w:r>
      <w:r w:rsidRPr="00C3251F">
        <w:rPr>
          <w:rFonts w:ascii="Arial" w:hAnsi="Arial" w:cs="Arial"/>
        </w:rPr>
        <w:t xml:space="preserve"> </w:t>
      </w:r>
      <w:r w:rsidR="006804C4" w:rsidRPr="00C3251F">
        <w:rPr>
          <w:rFonts w:ascii="Arial" w:hAnsi="Arial" w:cs="Arial"/>
        </w:rPr>
        <w:t>extend or condense</w:t>
      </w:r>
      <w:r w:rsidRPr="00C3251F">
        <w:rPr>
          <w:rFonts w:ascii="Arial" w:hAnsi="Arial" w:cs="Arial"/>
        </w:rPr>
        <w:t xml:space="preserve"> the</w:t>
      </w:r>
      <w:r w:rsidR="007E4807" w:rsidRPr="00C3251F">
        <w:rPr>
          <w:rFonts w:ascii="Arial" w:hAnsi="Arial" w:cs="Arial"/>
        </w:rPr>
        <w:t xml:space="preserve"> overall</w:t>
      </w:r>
      <w:r w:rsidRPr="00C3251F">
        <w:rPr>
          <w:rFonts w:ascii="Arial" w:hAnsi="Arial" w:cs="Arial"/>
        </w:rPr>
        <w:t xml:space="preserve"> timeframe </w:t>
      </w:r>
      <w:r w:rsidR="006804C4" w:rsidRPr="00C3251F">
        <w:rPr>
          <w:rFonts w:ascii="Arial" w:hAnsi="Arial" w:cs="Arial"/>
        </w:rPr>
        <w:t>for</w:t>
      </w:r>
      <w:r w:rsidRPr="00C3251F">
        <w:rPr>
          <w:rFonts w:ascii="Arial" w:hAnsi="Arial" w:cs="Arial"/>
        </w:rPr>
        <w:t xml:space="preserve"> transition</w:t>
      </w:r>
      <w:r w:rsidR="000B78F0" w:rsidRPr="00C3251F">
        <w:rPr>
          <w:rFonts w:ascii="Arial" w:hAnsi="Arial" w:cs="Arial"/>
        </w:rPr>
        <w:t xml:space="preserve"> where organisational capacity may dictate the necessity to extend timeframes to protect participants from automatically transitioning to a new framework plan without appropriate safeguards and assessment tools in place</w:t>
      </w:r>
      <w:r w:rsidR="00E662BE" w:rsidRPr="00C3251F">
        <w:rPr>
          <w:rFonts w:ascii="Arial" w:hAnsi="Arial" w:cs="Arial"/>
        </w:rPr>
        <w:t>.</w:t>
      </w:r>
    </w:p>
    <w:p w14:paraId="1FC3D1D1" w14:textId="53677743" w:rsidR="00E72EC1" w:rsidRPr="00C3251F" w:rsidRDefault="00E72EC1" w:rsidP="001C3064">
      <w:pPr>
        <w:spacing w:after="200" w:line="259" w:lineRule="auto"/>
        <w:jc w:val="both"/>
        <w:rPr>
          <w:rFonts w:ascii="Arial" w:hAnsi="Arial" w:cs="Arial"/>
        </w:rPr>
      </w:pPr>
      <w:r w:rsidRPr="00C3251F">
        <w:rPr>
          <w:rFonts w:ascii="Arial" w:hAnsi="Arial" w:cs="Arial"/>
        </w:rPr>
        <w:t>Under section 17 of the Legislation Act</w:t>
      </w:r>
      <w:r w:rsidR="001C3064" w:rsidRPr="00C3251F">
        <w:rPr>
          <w:rFonts w:ascii="Arial" w:hAnsi="Arial" w:cs="Arial"/>
        </w:rPr>
        <w:t>,</w:t>
      </w:r>
      <w:r w:rsidRPr="00C3251F">
        <w:rPr>
          <w:rFonts w:ascii="Arial" w:hAnsi="Arial" w:cs="Arial"/>
          <w:i/>
          <w:iCs/>
        </w:rPr>
        <w:t xml:space="preserve"> </w:t>
      </w:r>
      <w:r w:rsidRPr="00C3251F">
        <w:rPr>
          <w:rFonts w:ascii="Arial" w:hAnsi="Arial" w:cs="Arial"/>
        </w:rPr>
        <w:t>appropriate consultation must be undertaken in relation to the proposed legislative instrument before it is made. The nature and extent of this consultation must be explained in the Explanatory Statement for each instrument in accordance with section 15J of the Legislation Act. This means that</w:t>
      </w:r>
      <w:r w:rsidR="00ED500E" w:rsidRPr="00C3251F">
        <w:rPr>
          <w:rFonts w:ascii="Arial" w:hAnsi="Arial" w:cs="Arial"/>
        </w:rPr>
        <w:t xml:space="preserve"> relevant stakeholders and</w:t>
      </w:r>
      <w:r w:rsidRPr="00C3251F">
        <w:rPr>
          <w:rFonts w:ascii="Arial" w:hAnsi="Arial" w:cs="Arial"/>
        </w:rPr>
        <w:t xml:space="preserve"> the States and Territories will need to be consulted on this legislative instrument and </w:t>
      </w:r>
      <w:proofErr w:type="gramStart"/>
      <w:r w:rsidRPr="00C3251F">
        <w:rPr>
          <w:rFonts w:ascii="Arial" w:hAnsi="Arial" w:cs="Arial"/>
        </w:rPr>
        <w:t>have the opportunity to</w:t>
      </w:r>
      <w:proofErr w:type="gramEnd"/>
      <w:r w:rsidRPr="00C3251F">
        <w:rPr>
          <w:rFonts w:ascii="Arial" w:hAnsi="Arial" w:cs="Arial"/>
        </w:rPr>
        <w:t xml:space="preserve"> make comment before it is made. </w:t>
      </w:r>
      <w:r w:rsidR="00D67429" w:rsidRPr="00C3251F">
        <w:rPr>
          <w:rFonts w:ascii="Arial" w:hAnsi="Arial" w:cs="Arial"/>
        </w:rPr>
        <w:t xml:space="preserve">The instrument will also be subject to Commonwealth parliamentary scrutiny and disallowance. </w:t>
      </w:r>
      <w:r w:rsidRPr="00C3251F">
        <w:rPr>
          <w:rFonts w:ascii="Arial" w:hAnsi="Arial" w:cs="Arial"/>
        </w:rPr>
        <w:t>The consultation process will need to occur in a timeframe that is consistent with the operational requirements for the transition.</w:t>
      </w:r>
    </w:p>
    <w:p w14:paraId="044084BD" w14:textId="30A5FADF" w:rsidR="00B83354" w:rsidRPr="00C3251F" w:rsidRDefault="00B83354" w:rsidP="00D214C0">
      <w:pPr>
        <w:pStyle w:val="Heading6-Legals"/>
      </w:pPr>
      <w:r w:rsidRPr="00C3251F">
        <w:t>32</w:t>
      </w:r>
      <w:r w:rsidR="00A30F39" w:rsidRPr="00C3251F">
        <w:t>D</w:t>
      </w:r>
      <w:r w:rsidRPr="00C3251F">
        <w:t xml:space="preserve"> – Matters that must be included in a participant’s </w:t>
      </w:r>
      <w:proofErr w:type="gramStart"/>
      <w:r w:rsidRPr="00C3251F">
        <w:t>plan</w:t>
      </w:r>
      <w:proofErr w:type="gramEnd"/>
    </w:p>
    <w:p w14:paraId="5CA306F8" w14:textId="1D3F8686" w:rsidR="00B83354" w:rsidRPr="00C3251F" w:rsidRDefault="00276DC2" w:rsidP="001C3064">
      <w:pPr>
        <w:spacing w:after="200" w:line="259" w:lineRule="auto"/>
        <w:jc w:val="both"/>
        <w:rPr>
          <w:rFonts w:ascii="Arial" w:hAnsi="Arial" w:cs="Arial"/>
        </w:rPr>
      </w:pPr>
      <w:r>
        <w:rPr>
          <w:rFonts w:ascii="Arial" w:hAnsi="Arial" w:cs="Arial"/>
        </w:rPr>
        <w:t>S</w:t>
      </w:r>
      <w:r w:rsidR="00401D81" w:rsidRPr="00C3251F">
        <w:rPr>
          <w:rFonts w:ascii="Arial" w:hAnsi="Arial" w:cs="Arial"/>
        </w:rPr>
        <w:t>ection 32</w:t>
      </w:r>
      <w:r w:rsidR="00A30F39" w:rsidRPr="00C3251F">
        <w:rPr>
          <w:rFonts w:ascii="Arial" w:hAnsi="Arial" w:cs="Arial"/>
        </w:rPr>
        <w:t>D</w:t>
      </w:r>
      <w:r w:rsidR="00401D81" w:rsidRPr="00C3251F">
        <w:rPr>
          <w:rFonts w:ascii="Arial" w:hAnsi="Arial" w:cs="Arial"/>
        </w:rPr>
        <w:t xml:space="preserve"> </w:t>
      </w:r>
      <w:r w:rsidR="00B83354" w:rsidRPr="00C3251F">
        <w:rPr>
          <w:rFonts w:ascii="Arial" w:hAnsi="Arial" w:cs="Arial"/>
        </w:rPr>
        <w:t xml:space="preserve">sets out </w:t>
      </w:r>
      <w:r w:rsidR="00401D81" w:rsidRPr="00C3251F">
        <w:rPr>
          <w:rFonts w:ascii="Arial" w:hAnsi="Arial" w:cs="Arial"/>
        </w:rPr>
        <w:t>matters that must be included in a participant</w:t>
      </w:r>
      <w:r w:rsidR="00FC2333" w:rsidRPr="00C3251F">
        <w:rPr>
          <w:rFonts w:ascii="Arial" w:hAnsi="Arial" w:cs="Arial"/>
        </w:rPr>
        <w:t>’</w:t>
      </w:r>
      <w:r w:rsidR="00401D81" w:rsidRPr="00C3251F">
        <w:rPr>
          <w:rFonts w:ascii="Arial" w:hAnsi="Arial" w:cs="Arial"/>
        </w:rPr>
        <w:t xml:space="preserve">s </w:t>
      </w:r>
      <w:r w:rsidR="00B83354" w:rsidRPr="00C3251F">
        <w:rPr>
          <w:rFonts w:ascii="Arial" w:hAnsi="Arial" w:cs="Arial"/>
        </w:rPr>
        <w:t>new framework</w:t>
      </w:r>
      <w:r w:rsidR="00401D81" w:rsidRPr="00C3251F">
        <w:rPr>
          <w:rFonts w:ascii="Arial" w:hAnsi="Arial" w:cs="Arial"/>
        </w:rPr>
        <w:t xml:space="preserve"> plan. </w:t>
      </w:r>
    </w:p>
    <w:p w14:paraId="26F242A8" w14:textId="59F50120" w:rsidR="00FC2333" w:rsidRPr="00C3251F" w:rsidRDefault="00401D81" w:rsidP="001C3064">
      <w:pPr>
        <w:spacing w:after="200" w:line="259" w:lineRule="auto"/>
        <w:jc w:val="both"/>
        <w:rPr>
          <w:rFonts w:ascii="Arial" w:hAnsi="Arial" w:cs="Arial"/>
        </w:rPr>
      </w:pPr>
      <w:r w:rsidRPr="00C3251F">
        <w:rPr>
          <w:rFonts w:ascii="Arial" w:hAnsi="Arial" w:cs="Arial"/>
        </w:rPr>
        <w:t xml:space="preserve">Subsection </w:t>
      </w:r>
      <w:r w:rsidR="001F563C" w:rsidRPr="00C3251F">
        <w:rPr>
          <w:rFonts w:ascii="Arial" w:hAnsi="Arial" w:cs="Arial"/>
        </w:rPr>
        <w:t>32</w:t>
      </w:r>
      <w:proofErr w:type="gramStart"/>
      <w:r w:rsidR="00A30F39" w:rsidRPr="00C3251F">
        <w:rPr>
          <w:rFonts w:ascii="Arial" w:hAnsi="Arial" w:cs="Arial"/>
        </w:rPr>
        <w:t>D</w:t>
      </w:r>
      <w:r w:rsidRPr="00C3251F">
        <w:rPr>
          <w:rFonts w:ascii="Arial" w:hAnsi="Arial" w:cs="Arial"/>
        </w:rPr>
        <w:t>(</w:t>
      </w:r>
      <w:proofErr w:type="gramEnd"/>
      <w:r w:rsidRPr="00C3251F">
        <w:rPr>
          <w:rFonts w:ascii="Arial" w:hAnsi="Arial" w:cs="Arial"/>
        </w:rPr>
        <w:t xml:space="preserve">1) </w:t>
      </w:r>
      <w:r w:rsidR="00B83354" w:rsidRPr="00C3251F">
        <w:rPr>
          <w:rFonts w:ascii="Arial" w:hAnsi="Arial" w:cs="Arial"/>
        </w:rPr>
        <w:t xml:space="preserve">provides that a participant’s plan must include a statement that specifies the participant’s goals, objectives and aspirations, as well as the environmental and personal context of the participant’s living. This is consistent with </w:t>
      </w:r>
      <w:r w:rsidR="00C520F4" w:rsidRPr="00C3251F">
        <w:rPr>
          <w:rFonts w:ascii="Arial" w:hAnsi="Arial" w:cs="Arial"/>
        </w:rPr>
        <w:t>the participant’s statement of goals and aspirations</w:t>
      </w:r>
      <w:r w:rsidR="00B83354" w:rsidRPr="00C3251F">
        <w:rPr>
          <w:rFonts w:ascii="Arial" w:hAnsi="Arial" w:cs="Arial"/>
          <w:b/>
          <w:bCs/>
        </w:rPr>
        <w:t xml:space="preserve"> </w:t>
      </w:r>
      <w:r w:rsidR="00B83354" w:rsidRPr="00C3251F">
        <w:rPr>
          <w:rFonts w:ascii="Arial" w:hAnsi="Arial" w:cs="Arial"/>
        </w:rPr>
        <w:t>that is included in an old framework plan (see subsection 33(1) of the Act).</w:t>
      </w:r>
      <w:r w:rsidR="00C520F4" w:rsidRPr="00C3251F">
        <w:rPr>
          <w:rFonts w:ascii="Arial" w:hAnsi="Arial" w:cs="Arial"/>
        </w:rPr>
        <w:t xml:space="preserve"> </w:t>
      </w:r>
    </w:p>
    <w:p w14:paraId="4208DE17" w14:textId="311B37B3" w:rsidR="00A30F39" w:rsidRPr="004D520A" w:rsidRDefault="00A30F39" w:rsidP="00D214C0">
      <w:pPr>
        <w:pStyle w:val="Heading6-Legals"/>
      </w:pPr>
      <w:r w:rsidRPr="00C3251F">
        <w:t xml:space="preserve">Statement of participant </w:t>
      </w:r>
      <w:proofErr w:type="gramStart"/>
      <w:r w:rsidRPr="00C3251F">
        <w:t>supports</w:t>
      </w:r>
      <w:proofErr w:type="gramEnd"/>
      <w:r w:rsidRPr="00C3251F">
        <w:t xml:space="preserve"> </w:t>
      </w:r>
    </w:p>
    <w:p w14:paraId="7E4E6C83" w14:textId="15FA2123" w:rsidR="00747F1D" w:rsidRPr="00C3251F" w:rsidRDefault="00FC2333" w:rsidP="001C3064">
      <w:pPr>
        <w:spacing w:after="200" w:line="259" w:lineRule="auto"/>
        <w:jc w:val="both"/>
        <w:rPr>
          <w:rFonts w:ascii="Arial" w:hAnsi="Arial" w:cs="Arial"/>
        </w:rPr>
      </w:pPr>
      <w:r w:rsidRPr="00C3251F">
        <w:rPr>
          <w:rFonts w:ascii="Arial" w:hAnsi="Arial" w:cs="Arial"/>
        </w:rPr>
        <w:t xml:space="preserve">Subsection </w:t>
      </w:r>
      <w:r w:rsidR="001F563C" w:rsidRPr="00C3251F">
        <w:rPr>
          <w:rFonts w:ascii="Arial" w:hAnsi="Arial" w:cs="Arial"/>
        </w:rPr>
        <w:t>32</w:t>
      </w:r>
      <w:proofErr w:type="gramStart"/>
      <w:r w:rsidR="00A30F39" w:rsidRPr="00C3251F">
        <w:rPr>
          <w:rFonts w:ascii="Arial" w:hAnsi="Arial" w:cs="Arial"/>
        </w:rPr>
        <w:t>D</w:t>
      </w:r>
      <w:r w:rsidRPr="00C3251F">
        <w:rPr>
          <w:rFonts w:ascii="Arial" w:hAnsi="Arial" w:cs="Arial"/>
        </w:rPr>
        <w:t>(</w:t>
      </w:r>
      <w:proofErr w:type="gramEnd"/>
      <w:r w:rsidRPr="00C3251F">
        <w:rPr>
          <w:rFonts w:ascii="Arial" w:hAnsi="Arial" w:cs="Arial"/>
        </w:rPr>
        <w:t xml:space="preserve">2) </w:t>
      </w:r>
      <w:r w:rsidR="00B83354" w:rsidRPr="00C3251F">
        <w:rPr>
          <w:rFonts w:ascii="Arial" w:hAnsi="Arial" w:cs="Arial"/>
        </w:rPr>
        <w:t>provides that a participant’s</w:t>
      </w:r>
      <w:r w:rsidRPr="00C3251F">
        <w:rPr>
          <w:rFonts w:ascii="Arial" w:hAnsi="Arial" w:cs="Arial"/>
        </w:rPr>
        <w:t xml:space="preserve"> plan </w:t>
      </w:r>
      <w:r w:rsidR="00B83354" w:rsidRPr="00C3251F">
        <w:rPr>
          <w:rFonts w:ascii="Arial" w:hAnsi="Arial" w:cs="Arial"/>
        </w:rPr>
        <w:t xml:space="preserve">must </w:t>
      </w:r>
      <w:r w:rsidRPr="00C3251F">
        <w:rPr>
          <w:rFonts w:ascii="Arial" w:hAnsi="Arial" w:cs="Arial"/>
        </w:rPr>
        <w:t>include a statement of participant supports</w:t>
      </w:r>
      <w:r w:rsidR="00C520F4" w:rsidRPr="00C3251F">
        <w:rPr>
          <w:rFonts w:ascii="Arial" w:hAnsi="Arial" w:cs="Arial"/>
        </w:rPr>
        <w:t xml:space="preserve"> </w:t>
      </w:r>
      <w:r w:rsidR="00B83354" w:rsidRPr="00C3251F">
        <w:rPr>
          <w:rFonts w:ascii="Arial" w:hAnsi="Arial" w:cs="Arial"/>
        </w:rPr>
        <w:t>that</w:t>
      </w:r>
      <w:r w:rsidRPr="00C3251F">
        <w:rPr>
          <w:rFonts w:ascii="Arial" w:hAnsi="Arial" w:cs="Arial"/>
        </w:rPr>
        <w:t xml:space="preserve"> is prepared with the participant and </w:t>
      </w:r>
      <w:r w:rsidR="00B83354" w:rsidRPr="00C3251F">
        <w:rPr>
          <w:rFonts w:ascii="Arial" w:hAnsi="Arial" w:cs="Arial"/>
        </w:rPr>
        <w:t xml:space="preserve">approved </w:t>
      </w:r>
      <w:r w:rsidRPr="00C3251F">
        <w:rPr>
          <w:rFonts w:ascii="Arial" w:hAnsi="Arial" w:cs="Arial"/>
        </w:rPr>
        <w:t xml:space="preserve">by the CEO. </w:t>
      </w:r>
      <w:r w:rsidR="00747F1D" w:rsidRPr="00C3251F">
        <w:rPr>
          <w:rFonts w:ascii="Arial" w:hAnsi="Arial" w:cs="Arial"/>
        </w:rPr>
        <w:lastRenderedPageBreak/>
        <w:t xml:space="preserve">This </w:t>
      </w:r>
      <w:r w:rsidR="00B83354" w:rsidRPr="00C3251F">
        <w:rPr>
          <w:rFonts w:ascii="Arial" w:hAnsi="Arial" w:cs="Arial"/>
        </w:rPr>
        <w:t xml:space="preserve">is consistent with </w:t>
      </w:r>
      <w:r w:rsidR="00747F1D" w:rsidRPr="00C3251F">
        <w:rPr>
          <w:rFonts w:ascii="Arial" w:hAnsi="Arial" w:cs="Arial"/>
        </w:rPr>
        <w:t xml:space="preserve">the requirement to have a statement of participant supports </w:t>
      </w:r>
      <w:r w:rsidR="00B83354" w:rsidRPr="00C3251F">
        <w:rPr>
          <w:rFonts w:ascii="Arial" w:hAnsi="Arial" w:cs="Arial"/>
        </w:rPr>
        <w:t xml:space="preserve">in old framework plans (see subsection 33(2) of the Act). </w:t>
      </w:r>
    </w:p>
    <w:p w14:paraId="670D2D22" w14:textId="6F1F8576" w:rsidR="00747F1D" w:rsidRPr="00C3251F" w:rsidRDefault="00747F1D" w:rsidP="001C3064">
      <w:pPr>
        <w:spacing w:after="200" w:line="259" w:lineRule="auto"/>
        <w:jc w:val="both"/>
        <w:rPr>
          <w:rFonts w:ascii="Arial" w:hAnsi="Arial" w:cs="Arial"/>
        </w:rPr>
      </w:pPr>
      <w:r w:rsidRPr="00C3251F">
        <w:rPr>
          <w:rFonts w:ascii="Arial" w:hAnsi="Arial" w:cs="Arial"/>
        </w:rPr>
        <w:t xml:space="preserve">Where appropriate, the content of the </w:t>
      </w:r>
      <w:r w:rsidR="00166B8A" w:rsidRPr="00C3251F">
        <w:rPr>
          <w:rFonts w:ascii="Arial" w:hAnsi="Arial" w:cs="Arial"/>
        </w:rPr>
        <w:t>statement of participant supports</w:t>
      </w:r>
      <w:r w:rsidRPr="00C3251F">
        <w:rPr>
          <w:rFonts w:ascii="Arial" w:hAnsi="Arial" w:cs="Arial"/>
        </w:rPr>
        <w:t xml:space="preserve"> in new framework plans is consistent with the content in old framework plans. In particular, the </w:t>
      </w:r>
      <w:r w:rsidR="00166B8A" w:rsidRPr="00C3251F">
        <w:rPr>
          <w:rFonts w:ascii="Arial" w:hAnsi="Arial" w:cs="Arial"/>
        </w:rPr>
        <w:t>statement of participant supports</w:t>
      </w:r>
      <w:r w:rsidRPr="00C3251F">
        <w:rPr>
          <w:rFonts w:ascii="Arial" w:hAnsi="Arial" w:cs="Arial"/>
        </w:rPr>
        <w:t xml:space="preserve"> must specify the management of funding for supports under the plan and the management of other aspects of the plan, the general supports (if any) that will be provided</w:t>
      </w:r>
      <w:r w:rsidR="00276DC2">
        <w:rPr>
          <w:rFonts w:ascii="Arial" w:hAnsi="Arial" w:cs="Arial"/>
        </w:rPr>
        <w:t xml:space="preserve">, </w:t>
      </w:r>
      <w:r w:rsidRPr="00C3251F">
        <w:rPr>
          <w:rFonts w:ascii="Arial" w:hAnsi="Arial" w:cs="Arial"/>
        </w:rPr>
        <w:t xml:space="preserve">and the circumstances in which the </w:t>
      </w:r>
      <w:r w:rsidR="00276DC2">
        <w:rPr>
          <w:rFonts w:ascii="Arial" w:hAnsi="Arial" w:cs="Arial"/>
        </w:rPr>
        <w:t>CEO</w:t>
      </w:r>
      <w:r w:rsidRPr="00C3251F">
        <w:rPr>
          <w:rFonts w:ascii="Arial" w:hAnsi="Arial" w:cs="Arial"/>
        </w:rPr>
        <w:t xml:space="preserve"> must reassess the </w:t>
      </w:r>
      <w:r w:rsidR="00166B8A" w:rsidRPr="00C3251F">
        <w:rPr>
          <w:rFonts w:ascii="Arial" w:hAnsi="Arial" w:cs="Arial"/>
        </w:rPr>
        <w:t>plan.</w:t>
      </w:r>
    </w:p>
    <w:p w14:paraId="4F27ABB8" w14:textId="6568488D" w:rsidR="00FC2333" w:rsidRPr="00C3251F" w:rsidRDefault="00747F1D" w:rsidP="001C3064">
      <w:pPr>
        <w:spacing w:after="200" w:line="259" w:lineRule="auto"/>
        <w:jc w:val="both"/>
        <w:rPr>
          <w:rFonts w:ascii="Arial" w:hAnsi="Arial" w:cs="Arial"/>
        </w:rPr>
      </w:pPr>
      <w:r w:rsidRPr="00C3251F">
        <w:rPr>
          <w:rFonts w:ascii="Arial" w:hAnsi="Arial" w:cs="Arial"/>
        </w:rPr>
        <w:t xml:space="preserve">In addition, the </w:t>
      </w:r>
      <w:r w:rsidR="00166B8A" w:rsidRPr="00C3251F">
        <w:rPr>
          <w:rFonts w:ascii="Arial" w:hAnsi="Arial" w:cs="Arial"/>
        </w:rPr>
        <w:t>statement of participant supports</w:t>
      </w:r>
      <w:r w:rsidRPr="00C3251F">
        <w:rPr>
          <w:rFonts w:ascii="Arial" w:hAnsi="Arial" w:cs="Arial"/>
        </w:rPr>
        <w:t xml:space="preserve"> for new framework plans will </w:t>
      </w:r>
      <w:r w:rsidR="00B83354" w:rsidRPr="00C3251F">
        <w:rPr>
          <w:rFonts w:ascii="Arial" w:hAnsi="Arial" w:cs="Arial"/>
        </w:rPr>
        <w:t>specify the following:</w:t>
      </w:r>
    </w:p>
    <w:p w14:paraId="6CEFF8FA" w14:textId="1B8D8907" w:rsidR="00747F1D" w:rsidRPr="00C3251F" w:rsidRDefault="00166B8A" w:rsidP="001C3064">
      <w:pPr>
        <w:pStyle w:val="ListParagraph"/>
        <w:numPr>
          <w:ilvl w:val="0"/>
          <w:numId w:val="18"/>
        </w:numPr>
        <w:spacing w:after="200" w:line="259" w:lineRule="auto"/>
        <w:jc w:val="both"/>
        <w:rPr>
          <w:rFonts w:ascii="Arial" w:hAnsi="Arial" w:cs="Arial"/>
        </w:rPr>
      </w:pPr>
      <w:r w:rsidRPr="00C3251F">
        <w:rPr>
          <w:rFonts w:ascii="Arial" w:hAnsi="Arial" w:cs="Arial"/>
        </w:rPr>
        <w:t>t</w:t>
      </w:r>
      <w:r w:rsidR="00747F1D" w:rsidRPr="00C3251F">
        <w:rPr>
          <w:rFonts w:ascii="Arial" w:hAnsi="Arial" w:cs="Arial"/>
        </w:rPr>
        <w:t xml:space="preserve">he participant’s reasonable and necessary budget </w:t>
      </w:r>
    </w:p>
    <w:p w14:paraId="4D2F76BF" w14:textId="6568488D" w:rsidR="00747F1D" w:rsidRPr="00C3251F" w:rsidRDefault="00747F1D" w:rsidP="001C3064">
      <w:pPr>
        <w:pStyle w:val="ListParagraph"/>
        <w:numPr>
          <w:ilvl w:val="0"/>
          <w:numId w:val="18"/>
        </w:numPr>
        <w:spacing w:after="200" w:line="259" w:lineRule="auto"/>
        <w:jc w:val="both"/>
        <w:rPr>
          <w:rFonts w:ascii="Arial" w:hAnsi="Arial" w:cs="Arial"/>
        </w:rPr>
      </w:pPr>
      <w:r w:rsidRPr="00C3251F">
        <w:rPr>
          <w:rFonts w:ascii="Arial" w:hAnsi="Arial" w:cs="Arial"/>
        </w:rPr>
        <w:t>whichever of the following applies:</w:t>
      </w:r>
    </w:p>
    <w:p w14:paraId="30EB54D4" w14:textId="2CFD913C" w:rsidR="00747F1D" w:rsidRPr="00C3251F" w:rsidRDefault="00747F1D" w:rsidP="001C3064">
      <w:pPr>
        <w:pStyle w:val="ListParagraph"/>
        <w:numPr>
          <w:ilvl w:val="1"/>
          <w:numId w:val="18"/>
        </w:numPr>
        <w:spacing w:after="200" w:line="259" w:lineRule="auto"/>
        <w:jc w:val="both"/>
        <w:rPr>
          <w:rFonts w:ascii="Arial" w:hAnsi="Arial" w:cs="Arial"/>
        </w:rPr>
      </w:pPr>
      <w:r w:rsidRPr="00C3251F">
        <w:rPr>
          <w:rFonts w:ascii="Arial" w:hAnsi="Arial" w:cs="Arial"/>
        </w:rPr>
        <w:t>that the participant meets the disability requirements</w:t>
      </w:r>
    </w:p>
    <w:p w14:paraId="4F2221E1" w14:textId="291886F1" w:rsidR="00747F1D" w:rsidRPr="00C3251F" w:rsidRDefault="00747F1D" w:rsidP="001C3064">
      <w:pPr>
        <w:pStyle w:val="ListParagraph"/>
        <w:numPr>
          <w:ilvl w:val="1"/>
          <w:numId w:val="18"/>
        </w:numPr>
        <w:spacing w:after="200" w:line="259" w:lineRule="auto"/>
        <w:jc w:val="both"/>
        <w:rPr>
          <w:rFonts w:ascii="Arial" w:hAnsi="Arial" w:cs="Arial"/>
        </w:rPr>
      </w:pPr>
      <w:r w:rsidRPr="00C3251F">
        <w:rPr>
          <w:rFonts w:ascii="Arial" w:hAnsi="Arial" w:cs="Arial"/>
        </w:rPr>
        <w:t>that the participant meets the early intervention requirements</w:t>
      </w:r>
    </w:p>
    <w:p w14:paraId="4E934AED" w14:textId="65F44DD8" w:rsidR="00747F1D" w:rsidRPr="00C3251F" w:rsidRDefault="00747F1D" w:rsidP="001C3064">
      <w:pPr>
        <w:pStyle w:val="ListParagraph"/>
        <w:numPr>
          <w:ilvl w:val="1"/>
          <w:numId w:val="18"/>
        </w:numPr>
        <w:spacing w:after="200" w:line="259" w:lineRule="auto"/>
        <w:jc w:val="both"/>
        <w:rPr>
          <w:rFonts w:ascii="Arial" w:hAnsi="Arial" w:cs="Arial"/>
        </w:rPr>
      </w:pPr>
      <w:r w:rsidRPr="00C3251F">
        <w:rPr>
          <w:rFonts w:ascii="Arial" w:hAnsi="Arial" w:cs="Arial"/>
        </w:rPr>
        <w:t>that the participant meets both the disability requirements and the early intervention requirements.</w:t>
      </w:r>
    </w:p>
    <w:p w14:paraId="781BE0E0" w14:textId="1D0C3024" w:rsidR="00747F1D" w:rsidRDefault="00747F1D" w:rsidP="001C3064">
      <w:pPr>
        <w:pStyle w:val="ListParagraph"/>
        <w:spacing w:after="200" w:line="259" w:lineRule="auto"/>
        <w:jc w:val="both"/>
        <w:rPr>
          <w:rFonts w:ascii="Arial" w:hAnsi="Arial" w:cs="Arial"/>
        </w:rPr>
      </w:pPr>
      <w:r w:rsidRPr="00C3251F">
        <w:rPr>
          <w:rFonts w:ascii="Arial" w:hAnsi="Arial" w:cs="Arial"/>
        </w:rPr>
        <w:t xml:space="preserve">Recording this in a participant’s plan </w:t>
      </w:r>
      <w:r w:rsidR="005C4112" w:rsidRPr="00C3251F">
        <w:rPr>
          <w:rFonts w:ascii="Arial" w:hAnsi="Arial" w:cs="Arial"/>
        </w:rPr>
        <w:t>is important to implement the early intervention pathway once it has been established. It will ensure</w:t>
      </w:r>
      <w:r w:rsidRPr="00C3251F">
        <w:rPr>
          <w:rFonts w:ascii="Arial" w:hAnsi="Arial" w:cs="Arial"/>
        </w:rPr>
        <w:t xml:space="preserve"> that participants are </w:t>
      </w:r>
      <w:r w:rsidR="005C4112" w:rsidRPr="00C3251F">
        <w:rPr>
          <w:rFonts w:ascii="Arial" w:hAnsi="Arial" w:cs="Arial"/>
        </w:rPr>
        <w:t xml:space="preserve">being assessed and </w:t>
      </w:r>
      <w:r w:rsidRPr="00C3251F">
        <w:rPr>
          <w:rFonts w:ascii="Arial" w:hAnsi="Arial" w:cs="Arial"/>
        </w:rPr>
        <w:t xml:space="preserve">receiving supports that </w:t>
      </w:r>
      <w:r w:rsidR="005C4112" w:rsidRPr="00C3251F">
        <w:rPr>
          <w:rFonts w:ascii="Arial" w:hAnsi="Arial" w:cs="Arial"/>
        </w:rPr>
        <w:t>meet their needs.</w:t>
      </w:r>
      <w:r w:rsidR="004F64EE" w:rsidRPr="00C3251F">
        <w:rPr>
          <w:rFonts w:ascii="Arial" w:hAnsi="Arial" w:cs="Arial"/>
        </w:rPr>
        <w:t xml:space="preserve"> </w:t>
      </w:r>
    </w:p>
    <w:p w14:paraId="65B4F7CD" w14:textId="77777777" w:rsidR="00276DC2" w:rsidRPr="00C3251F" w:rsidRDefault="00276DC2" w:rsidP="001C3064">
      <w:pPr>
        <w:pStyle w:val="ListParagraph"/>
        <w:spacing w:after="200" w:line="259" w:lineRule="auto"/>
        <w:jc w:val="both"/>
        <w:rPr>
          <w:rFonts w:ascii="Arial" w:hAnsi="Arial" w:cs="Arial"/>
        </w:rPr>
      </w:pPr>
    </w:p>
    <w:p w14:paraId="656EE88E" w14:textId="7326A9DF" w:rsidR="00B83354" w:rsidRPr="00C3251F" w:rsidRDefault="00747F1D" w:rsidP="001C3064">
      <w:pPr>
        <w:pStyle w:val="ListParagraph"/>
        <w:numPr>
          <w:ilvl w:val="0"/>
          <w:numId w:val="18"/>
        </w:numPr>
        <w:spacing w:after="200" w:line="259" w:lineRule="auto"/>
        <w:jc w:val="both"/>
        <w:rPr>
          <w:rFonts w:ascii="Arial" w:hAnsi="Arial" w:cs="Arial"/>
        </w:rPr>
      </w:pPr>
      <w:r w:rsidRPr="00C3251F">
        <w:rPr>
          <w:rFonts w:ascii="Arial" w:hAnsi="Arial" w:cs="Arial"/>
        </w:rPr>
        <w:t>the plan’s maximum period of effect, starting on the day the plan is approved</w:t>
      </w:r>
      <w:r w:rsidR="00433A4E" w:rsidRPr="00C3251F">
        <w:rPr>
          <w:rFonts w:ascii="Arial" w:hAnsi="Arial" w:cs="Arial"/>
        </w:rPr>
        <w:t>.</w:t>
      </w:r>
    </w:p>
    <w:p w14:paraId="2A08B143" w14:textId="79A57348" w:rsidR="0097361F" w:rsidRPr="00B94F93" w:rsidRDefault="0097361F" w:rsidP="00D214C0">
      <w:pPr>
        <w:pStyle w:val="Heading6-Legals"/>
      </w:pPr>
      <w:r w:rsidRPr="00C3251F">
        <w:t xml:space="preserve">How general supports may be specified in </w:t>
      </w:r>
      <w:proofErr w:type="gramStart"/>
      <w:r w:rsidRPr="00C3251F">
        <w:t>plan</w:t>
      </w:r>
      <w:proofErr w:type="gramEnd"/>
    </w:p>
    <w:p w14:paraId="3E979B00" w14:textId="3CB9F8B9" w:rsidR="00F85DFF" w:rsidRPr="00C3251F" w:rsidRDefault="00122336" w:rsidP="001C3064">
      <w:pPr>
        <w:spacing w:after="200" w:line="259" w:lineRule="auto"/>
        <w:jc w:val="both"/>
        <w:rPr>
          <w:rFonts w:ascii="Arial" w:hAnsi="Arial" w:cs="Arial"/>
        </w:rPr>
      </w:pPr>
      <w:r w:rsidRPr="00C3251F">
        <w:rPr>
          <w:rFonts w:ascii="Arial" w:hAnsi="Arial" w:cs="Arial"/>
        </w:rPr>
        <w:t xml:space="preserve">Subsection </w:t>
      </w:r>
      <w:r w:rsidR="00EC4AAF" w:rsidRPr="00C3251F">
        <w:rPr>
          <w:rFonts w:ascii="Arial" w:hAnsi="Arial" w:cs="Arial"/>
        </w:rPr>
        <w:t>32</w:t>
      </w:r>
      <w:proofErr w:type="gramStart"/>
      <w:r w:rsidR="00796E2D" w:rsidRPr="00C3251F">
        <w:rPr>
          <w:rFonts w:ascii="Arial" w:hAnsi="Arial" w:cs="Arial"/>
        </w:rPr>
        <w:t>D</w:t>
      </w:r>
      <w:r w:rsidRPr="00C3251F">
        <w:rPr>
          <w:rFonts w:ascii="Arial" w:hAnsi="Arial" w:cs="Arial"/>
        </w:rPr>
        <w:t>(</w:t>
      </w:r>
      <w:proofErr w:type="gramEnd"/>
      <w:r w:rsidRPr="00C3251F">
        <w:rPr>
          <w:rFonts w:ascii="Arial" w:hAnsi="Arial" w:cs="Arial"/>
        </w:rPr>
        <w:t xml:space="preserve">3) prescribes that a participant’s plan </w:t>
      </w:r>
      <w:r w:rsidR="00F85DFF" w:rsidRPr="00C3251F">
        <w:rPr>
          <w:rFonts w:ascii="Arial" w:hAnsi="Arial" w:cs="Arial"/>
        </w:rPr>
        <w:t>may</w:t>
      </w:r>
      <w:r w:rsidRPr="00C3251F">
        <w:rPr>
          <w:rFonts w:ascii="Arial" w:hAnsi="Arial" w:cs="Arial"/>
        </w:rPr>
        <w:t xml:space="preserve"> also specifically include, or describe generally, the general supports that will be provided under the NDIS. These may be included with reference to a specified purpose or otherwise.</w:t>
      </w:r>
      <w:r w:rsidR="0097361F" w:rsidRPr="00C3251F">
        <w:rPr>
          <w:rFonts w:ascii="Arial" w:hAnsi="Arial" w:cs="Arial"/>
        </w:rPr>
        <w:t xml:space="preserve"> This is consistent with old framework plans.</w:t>
      </w:r>
    </w:p>
    <w:p w14:paraId="499B524D" w14:textId="12BEBD1C" w:rsidR="00122336" w:rsidRPr="00B94F93" w:rsidRDefault="00F85DFF" w:rsidP="00D214C0">
      <w:pPr>
        <w:pStyle w:val="Heading6-Legals"/>
      </w:pPr>
      <w:r w:rsidRPr="00C3251F">
        <w:t xml:space="preserve">Time limits for approving statement of participant </w:t>
      </w:r>
      <w:proofErr w:type="gramStart"/>
      <w:r w:rsidRPr="00C3251F">
        <w:t>supports</w:t>
      </w:r>
      <w:proofErr w:type="gramEnd"/>
    </w:p>
    <w:p w14:paraId="47757DF0" w14:textId="7905F3A1" w:rsidR="00D04C52" w:rsidRPr="00C3251F" w:rsidRDefault="00D12F3F" w:rsidP="001C3064">
      <w:pPr>
        <w:spacing w:after="200" w:line="259" w:lineRule="auto"/>
        <w:jc w:val="both"/>
        <w:rPr>
          <w:rFonts w:ascii="Arial" w:hAnsi="Arial" w:cs="Arial"/>
        </w:rPr>
      </w:pPr>
      <w:r w:rsidRPr="00C3251F">
        <w:rPr>
          <w:rFonts w:ascii="Arial" w:hAnsi="Arial" w:cs="Arial"/>
        </w:rPr>
        <w:t>Subsection</w:t>
      </w:r>
      <w:r w:rsidR="00122336" w:rsidRPr="00C3251F">
        <w:rPr>
          <w:rFonts w:ascii="Arial" w:hAnsi="Arial" w:cs="Arial"/>
        </w:rPr>
        <w:t xml:space="preserve"> </w:t>
      </w:r>
      <w:r w:rsidR="00EC4AAF" w:rsidRPr="00C3251F">
        <w:rPr>
          <w:rFonts w:ascii="Arial" w:hAnsi="Arial" w:cs="Arial"/>
        </w:rPr>
        <w:t>32</w:t>
      </w:r>
      <w:proofErr w:type="gramStart"/>
      <w:r w:rsidR="00796E2D" w:rsidRPr="00C3251F">
        <w:rPr>
          <w:rFonts w:ascii="Arial" w:hAnsi="Arial" w:cs="Arial"/>
        </w:rPr>
        <w:t>D</w:t>
      </w:r>
      <w:r w:rsidR="00D35740" w:rsidRPr="00C3251F">
        <w:rPr>
          <w:rFonts w:ascii="Arial" w:hAnsi="Arial" w:cs="Arial"/>
        </w:rPr>
        <w:t>(</w:t>
      </w:r>
      <w:proofErr w:type="gramEnd"/>
      <w:r w:rsidR="00D35740" w:rsidRPr="00C3251F">
        <w:rPr>
          <w:rFonts w:ascii="Arial" w:hAnsi="Arial" w:cs="Arial"/>
        </w:rPr>
        <w:t>4)</w:t>
      </w:r>
      <w:r w:rsidR="00122336" w:rsidRPr="00C3251F">
        <w:rPr>
          <w:rFonts w:ascii="Arial" w:hAnsi="Arial" w:cs="Arial"/>
        </w:rPr>
        <w:t xml:space="preserve"> </w:t>
      </w:r>
      <w:r w:rsidR="00C95130" w:rsidRPr="00C3251F">
        <w:rPr>
          <w:rFonts w:ascii="Arial" w:hAnsi="Arial" w:cs="Arial"/>
        </w:rPr>
        <w:t xml:space="preserve">sets out the </w:t>
      </w:r>
      <w:r w:rsidR="0097361F" w:rsidRPr="00C3251F">
        <w:rPr>
          <w:rFonts w:ascii="Arial" w:hAnsi="Arial" w:cs="Arial"/>
        </w:rPr>
        <w:t xml:space="preserve">timeframe in which the CEO may decide </w:t>
      </w:r>
      <w:r w:rsidR="00122336" w:rsidRPr="00C3251F">
        <w:rPr>
          <w:rFonts w:ascii="Arial" w:hAnsi="Arial" w:cs="Arial"/>
        </w:rPr>
        <w:t xml:space="preserve">whether to approve the </w:t>
      </w:r>
      <w:r w:rsidR="0097361F" w:rsidRPr="00C3251F">
        <w:rPr>
          <w:rFonts w:ascii="Arial" w:hAnsi="Arial" w:cs="Arial"/>
        </w:rPr>
        <w:t>statement of participant supports</w:t>
      </w:r>
      <w:r w:rsidR="00122336" w:rsidRPr="00C3251F">
        <w:rPr>
          <w:rFonts w:ascii="Arial" w:hAnsi="Arial" w:cs="Arial"/>
        </w:rPr>
        <w:t>.</w:t>
      </w:r>
      <w:r w:rsidR="0097361F" w:rsidRPr="00C3251F">
        <w:rPr>
          <w:rFonts w:ascii="Arial" w:hAnsi="Arial" w:cs="Arial"/>
        </w:rPr>
        <w:t xml:space="preserve"> This must be done in accordance with NDIS rules, or if there are no such rules, as soon as </w:t>
      </w:r>
      <w:proofErr w:type="gramStart"/>
      <w:r w:rsidR="0097361F" w:rsidRPr="00C3251F">
        <w:rPr>
          <w:rFonts w:ascii="Arial" w:hAnsi="Arial" w:cs="Arial"/>
        </w:rPr>
        <w:t>reasonable</w:t>
      </w:r>
      <w:proofErr w:type="gramEnd"/>
      <w:r w:rsidR="0097361F" w:rsidRPr="00C3251F">
        <w:rPr>
          <w:rFonts w:ascii="Arial" w:hAnsi="Arial" w:cs="Arial"/>
        </w:rPr>
        <w:t xml:space="preserve"> practicable. </w:t>
      </w:r>
      <w:r w:rsidR="00433A4E" w:rsidRPr="00C3251F">
        <w:rPr>
          <w:rFonts w:ascii="Arial" w:hAnsi="Arial" w:cs="Arial"/>
        </w:rPr>
        <w:t xml:space="preserve">These rules are </w:t>
      </w:r>
      <w:r w:rsidR="001E6D92">
        <w:rPr>
          <w:rFonts w:ascii="Arial" w:hAnsi="Arial" w:cs="Arial"/>
        </w:rPr>
        <w:t>C</w:t>
      </w:r>
      <w:r w:rsidR="00433A4E" w:rsidRPr="00C3251F">
        <w:rPr>
          <w:rFonts w:ascii="Arial" w:hAnsi="Arial" w:cs="Arial"/>
        </w:rPr>
        <w:t xml:space="preserve">ategory C </w:t>
      </w:r>
      <w:r w:rsidR="00276DC2">
        <w:rPr>
          <w:rFonts w:ascii="Arial" w:hAnsi="Arial" w:cs="Arial"/>
        </w:rPr>
        <w:t xml:space="preserve">NDIS rules </w:t>
      </w:r>
      <w:r w:rsidR="00433A4E" w:rsidRPr="00C3251F">
        <w:rPr>
          <w:rFonts w:ascii="Arial" w:hAnsi="Arial" w:cs="Arial"/>
        </w:rPr>
        <w:t xml:space="preserve">requiring the majority agreement of </w:t>
      </w:r>
      <w:r w:rsidR="00971516">
        <w:rPr>
          <w:rFonts w:ascii="Arial" w:hAnsi="Arial" w:cs="Arial"/>
        </w:rPr>
        <w:t>States and Territories</w:t>
      </w:r>
      <w:r w:rsidR="00433A4E" w:rsidRPr="00C3251F">
        <w:rPr>
          <w:rFonts w:ascii="Arial" w:hAnsi="Arial" w:cs="Arial"/>
        </w:rPr>
        <w:t xml:space="preserve">, where the majority includes the Commonwealth. </w:t>
      </w:r>
      <w:r w:rsidR="0097361F" w:rsidRPr="00C3251F">
        <w:rPr>
          <w:rFonts w:ascii="Arial" w:hAnsi="Arial" w:cs="Arial"/>
        </w:rPr>
        <w:t xml:space="preserve">However, </w:t>
      </w:r>
      <w:r w:rsidR="00433A4E" w:rsidRPr="00C3251F">
        <w:rPr>
          <w:rFonts w:ascii="Arial" w:hAnsi="Arial" w:cs="Arial"/>
        </w:rPr>
        <w:t>under subsection 32</w:t>
      </w:r>
      <w:proofErr w:type="gramStart"/>
      <w:r w:rsidR="00433A4E" w:rsidRPr="00C3251F">
        <w:rPr>
          <w:rFonts w:ascii="Arial" w:hAnsi="Arial" w:cs="Arial"/>
        </w:rPr>
        <w:t>D(</w:t>
      </w:r>
      <w:proofErr w:type="gramEnd"/>
      <w:r w:rsidR="00433A4E" w:rsidRPr="00C3251F">
        <w:rPr>
          <w:rFonts w:ascii="Arial" w:hAnsi="Arial" w:cs="Arial"/>
        </w:rPr>
        <w:t xml:space="preserve">5) </w:t>
      </w:r>
      <w:r w:rsidR="0097361F" w:rsidRPr="00C3251F">
        <w:rPr>
          <w:rFonts w:ascii="Arial" w:hAnsi="Arial" w:cs="Arial"/>
        </w:rPr>
        <w:t>these timeframes do not apply if the preparation of a participant’s plan is suspended under subparagraph 36(3)(b)(</w:t>
      </w:r>
      <w:proofErr w:type="spellStart"/>
      <w:r w:rsidR="0097361F" w:rsidRPr="00C3251F">
        <w:rPr>
          <w:rFonts w:ascii="Arial" w:hAnsi="Arial" w:cs="Arial"/>
        </w:rPr>
        <w:t>i</w:t>
      </w:r>
      <w:proofErr w:type="spellEnd"/>
      <w:r w:rsidR="0097361F" w:rsidRPr="00C3251F">
        <w:rPr>
          <w:rFonts w:ascii="Arial" w:hAnsi="Arial" w:cs="Arial"/>
        </w:rPr>
        <w:t xml:space="preserve">) (see </w:t>
      </w:r>
      <w:r w:rsidR="002E0219" w:rsidRPr="00C3251F">
        <w:rPr>
          <w:rFonts w:ascii="Arial" w:hAnsi="Arial" w:cs="Arial"/>
          <w:b/>
          <w:bCs/>
        </w:rPr>
        <w:t>item 54</w:t>
      </w:r>
      <w:r w:rsidR="0097361F" w:rsidRPr="00C3251F">
        <w:rPr>
          <w:rFonts w:ascii="Arial" w:hAnsi="Arial" w:cs="Arial"/>
        </w:rPr>
        <w:t>).</w:t>
      </w:r>
    </w:p>
    <w:p w14:paraId="5B287DA6" w14:textId="12BEBD1C" w:rsidR="00C11C84" w:rsidRPr="00B94F93" w:rsidRDefault="00D04C52" w:rsidP="00D214C0">
      <w:pPr>
        <w:pStyle w:val="Heading6-Legals"/>
      </w:pPr>
      <w:r w:rsidRPr="00C3251F">
        <w:t xml:space="preserve">Requirements for CEO in approve statement of participant </w:t>
      </w:r>
      <w:proofErr w:type="gramStart"/>
      <w:r w:rsidRPr="00C3251F">
        <w:t>supports</w:t>
      </w:r>
      <w:proofErr w:type="gramEnd"/>
      <w:r w:rsidRPr="00C3251F">
        <w:t xml:space="preserve"> </w:t>
      </w:r>
    </w:p>
    <w:p w14:paraId="45084B12" w14:textId="0370E2DB" w:rsidR="00B85EDB" w:rsidRPr="00C3251F" w:rsidRDefault="00B85EDB" w:rsidP="001C3064">
      <w:pPr>
        <w:spacing w:after="200" w:line="259" w:lineRule="auto"/>
        <w:jc w:val="both"/>
        <w:rPr>
          <w:rFonts w:ascii="Arial" w:hAnsi="Arial" w:cs="Arial"/>
        </w:rPr>
      </w:pPr>
      <w:r w:rsidRPr="00C3251F">
        <w:rPr>
          <w:rFonts w:ascii="Arial" w:hAnsi="Arial" w:cs="Arial"/>
        </w:rPr>
        <w:t>N</w:t>
      </w:r>
      <w:r w:rsidR="00C11C84" w:rsidRPr="00C3251F">
        <w:rPr>
          <w:rFonts w:ascii="Arial" w:hAnsi="Arial" w:cs="Arial"/>
        </w:rPr>
        <w:t xml:space="preserve">ew subsection </w:t>
      </w:r>
      <w:r w:rsidR="00F85DFF" w:rsidRPr="00C3251F">
        <w:rPr>
          <w:rFonts w:ascii="Arial" w:hAnsi="Arial" w:cs="Arial"/>
        </w:rPr>
        <w:t>32</w:t>
      </w:r>
      <w:proofErr w:type="gramStart"/>
      <w:r w:rsidR="00796E2D" w:rsidRPr="00C3251F">
        <w:rPr>
          <w:rFonts w:ascii="Arial" w:hAnsi="Arial" w:cs="Arial"/>
        </w:rPr>
        <w:t>D</w:t>
      </w:r>
      <w:r w:rsidR="00C11C84" w:rsidRPr="00C3251F">
        <w:rPr>
          <w:rFonts w:ascii="Arial" w:hAnsi="Arial" w:cs="Arial"/>
        </w:rPr>
        <w:t>(</w:t>
      </w:r>
      <w:proofErr w:type="gramEnd"/>
      <w:r w:rsidR="00C11C84" w:rsidRPr="00C3251F">
        <w:rPr>
          <w:rFonts w:ascii="Arial" w:hAnsi="Arial" w:cs="Arial"/>
        </w:rPr>
        <w:t xml:space="preserve">6) </w:t>
      </w:r>
      <w:r w:rsidRPr="00C3251F">
        <w:rPr>
          <w:rFonts w:ascii="Arial" w:hAnsi="Arial" w:cs="Arial"/>
        </w:rPr>
        <w:t>provides</w:t>
      </w:r>
      <w:r w:rsidR="00C11C84" w:rsidRPr="00C3251F">
        <w:rPr>
          <w:rFonts w:ascii="Arial" w:hAnsi="Arial" w:cs="Arial"/>
        </w:rPr>
        <w:t xml:space="preserve"> </w:t>
      </w:r>
      <w:r w:rsidR="001934B7" w:rsidRPr="00C3251F">
        <w:rPr>
          <w:rFonts w:ascii="Arial" w:hAnsi="Arial" w:cs="Arial"/>
        </w:rPr>
        <w:t>that</w:t>
      </w:r>
      <w:r w:rsidR="005A4ED8" w:rsidRPr="00C3251F">
        <w:rPr>
          <w:rFonts w:ascii="Arial" w:hAnsi="Arial" w:cs="Arial"/>
        </w:rPr>
        <w:t>,</w:t>
      </w:r>
      <w:r w:rsidR="001934B7" w:rsidRPr="00C3251F">
        <w:rPr>
          <w:rFonts w:ascii="Arial" w:hAnsi="Arial" w:cs="Arial"/>
        </w:rPr>
        <w:t xml:space="preserve"> </w:t>
      </w:r>
      <w:r w:rsidRPr="00C3251F">
        <w:rPr>
          <w:rFonts w:ascii="Arial" w:hAnsi="Arial" w:cs="Arial"/>
        </w:rPr>
        <w:t xml:space="preserve">in deciding whether or not to </w:t>
      </w:r>
      <w:r w:rsidR="00C11C84" w:rsidRPr="00C3251F">
        <w:rPr>
          <w:rFonts w:ascii="Arial" w:hAnsi="Arial" w:cs="Arial"/>
        </w:rPr>
        <w:t>approve</w:t>
      </w:r>
      <w:r w:rsidRPr="00C3251F">
        <w:rPr>
          <w:rFonts w:ascii="Arial" w:hAnsi="Arial" w:cs="Arial"/>
        </w:rPr>
        <w:t xml:space="preserve"> a statement of participant supports</w:t>
      </w:r>
      <w:r w:rsidR="00C11C84" w:rsidRPr="00C3251F">
        <w:rPr>
          <w:rFonts w:ascii="Arial" w:hAnsi="Arial" w:cs="Arial"/>
        </w:rPr>
        <w:t>, the CEO must:</w:t>
      </w:r>
    </w:p>
    <w:p w14:paraId="3062DBB5" w14:textId="6568488D" w:rsidR="00C11C84" w:rsidRPr="00C3251F" w:rsidRDefault="00B85EDB" w:rsidP="001C3064">
      <w:pPr>
        <w:pStyle w:val="ListParagraph"/>
        <w:numPr>
          <w:ilvl w:val="0"/>
          <w:numId w:val="18"/>
        </w:numPr>
        <w:spacing w:after="200" w:line="259" w:lineRule="auto"/>
        <w:jc w:val="both"/>
        <w:rPr>
          <w:rFonts w:ascii="Arial" w:hAnsi="Arial" w:cs="Arial"/>
        </w:rPr>
      </w:pPr>
      <w:r w:rsidRPr="00C3251F">
        <w:rPr>
          <w:rFonts w:ascii="Arial" w:hAnsi="Arial" w:cs="Arial"/>
        </w:rPr>
        <w:t>have regard to a</w:t>
      </w:r>
      <w:r w:rsidR="00C11C84" w:rsidRPr="00C3251F">
        <w:rPr>
          <w:rFonts w:ascii="Arial" w:hAnsi="Arial" w:cs="Arial"/>
        </w:rPr>
        <w:t xml:space="preserve"> participant</w:t>
      </w:r>
      <w:r w:rsidRPr="00C3251F">
        <w:rPr>
          <w:rFonts w:ascii="Arial" w:hAnsi="Arial" w:cs="Arial"/>
        </w:rPr>
        <w:t>’</w:t>
      </w:r>
      <w:r w:rsidR="00C11C84" w:rsidRPr="00C3251F">
        <w:rPr>
          <w:rFonts w:ascii="Arial" w:hAnsi="Arial" w:cs="Arial"/>
        </w:rPr>
        <w:t xml:space="preserve">s statement of goals and </w:t>
      </w:r>
      <w:proofErr w:type="gramStart"/>
      <w:r w:rsidR="00C11C84" w:rsidRPr="00C3251F">
        <w:rPr>
          <w:rFonts w:ascii="Arial" w:hAnsi="Arial" w:cs="Arial"/>
        </w:rPr>
        <w:t>aspirations</w:t>
      </w:r>
      <w:proofErr w:type="gramEnd"/>
      <w:r w:rsidR="000A1EF9" w:rsidRPr="00C3251F">
        <w:rPr>
          <w:rFonts w:ascii="Arial" w:hAnsi="Arial" w:cs="Arial"/>
        </w:rPr>
        <w:t xml:space="preserve"> </w:t>
      </w:r>
    </w:p>
    <w:p w14:paraId="4BF1AE8D" w14:textId="6568488D" w:rsidR="00C11C84" w:rsidRPr="00C3251F" w:rsidRDefault="00C11C84" w:rsidP="001C3064">
      <w:pPr>
        <w:pStyle w:val="ListParagraph"/>
        <w:numPr>
          <w:ilvl w:val="0"/>
          <w:numId w:val="18"/>
        </w:numPr>
        <w:spacing w:after="200" w:line="259" w:lineRule="auto"/>
        <w:jc w:val="both"/>
        <w:rPr>
          <w:rFonts w:ascii="Arial" w:hAnsi="Arial" w:cs="Arial"/>
        </w:rPr>
      </w:pPr>
      <w:r w:rsidRPr="00C3251F">
        <w:rPr>
          <w:rFonts w:ascii="Arial" w:hAnsi="Arial" w:cs="Arial"/>
        </w:rPr>
        <w:t>for any general supports, b</w:t>
      </w:r>
      <w:r w:rsidR="00B85EDB" w:rsidRPr="00C3251F">
        <w:rPr>
          <w:rFonts w:ascii="Arial" w:hAnsi="Arial" w:cs="Arial"/>
        </w:rPr>
        <w:t>e</w:t>
      </w:r>
      <w:r w:rsidRPr="00C3251F">
        <w:rPr>
          <w:rFonts w:ascii="Arial" w:hAnsi="Arial" w:cs="Arial"/>
        </w:rPr>
        <w:t xml:space="preserve"> satisfied: </w:t>
      </w:r>
    </w:p>
    <w:p w14:paraId="03C9A63D" w14:textId="6568488D" w:rsidR="00C11C84" w:rsidRPr="00C3251F" w:rsidRDefault="00C11C84" w:rsidP="001C3064">
      <w:pPr>
        <w:pStyle w:val="ListParagraph"/>
        <w:numPr>
          <w:ilvl w:val="1"/>
          <w:numId w:val="18"/>
        </w:numPr>
        <w:spacing w:after="200" w:line="259" w:lineRule="auto"/>
        <w:jc w:val="both"/>
        <w:rPr>
          <w:rFonts w:ascii="Arial" w:hAnsi="Arial" w:cs="Arial"/>
        </w:rPr>
      </w:pPr>
      <w:r w:rsidRPr="00C3251F">
        <w:rPr>
          <w:rFonts w:ascii="Arial" w:hAnsi="Arial" w:cs="Arial"/>
        </w:rPr>
        <w:lastRenderedPageBreak/>
        <w:t>that the supports will be, or are likely to be, effective and beneficial for the participant, having regard to current good practice</w:t>
      </w:r>
      <w:r w:rsidR="00B85EDB" w:rsidRPr="00C3251F">
        <w:rPr>
          <w:rFonts w:ascii="Arial" w:hAnsi="Arial" w:cs="Arial"/>
        </w:rPr>
        <w:t>,</w:t>
      </w:r>
      <w:r w:rsidRPr="00C3251F">
        <w:rPr>
          <w:rFonts w:ascii="Arial" w:hAnsi="Arial" w:cs="Arial"/>
        </w:rPr>
        <w:t xml:space="preserve"> and </w:t>
      </w:r>
    </w:p>
    <w:p w14:paraId="318C33BF" w14:textId="6568488D" w:rsidR="00C11C84" w:rsidRPr="00C3251F" w:rsidRDefault="00C11C84" w:rsidP="001C3064">
      <w:pPr>
        <w:pStyle w:val="ListParagraph"/>
        <w:numPr>
          <w:ilvl w:val="1"/>
          <w:numId w:val="18"/>
        </w:numPr>
        <w:spacing w:after="200" w:line="259" w:lineRule="auto"/>
        <w:jc w:val="both"/>
        <w:rPr>
          <w:rFonts w:ascii="Arial" w:hAnsi="Arial" w:cs="Arial"/>
        </w:rPr>
      </w:pPr>
      <w:r w:rsidRPr="00C3251F">
        <w:rPr>
          <w:rFonts w:ascii="Arial" w:hAnsi="Arial" w:cs="Arial"/>
        </w:rPr>
        <w:t xml:space="preserve">of any other matters specified in the </w:t>
      </w:r>
      <w:r w:rsidR="00820CE5" w:rsidRPr="00C3251F">
        <w:rPr>
          <w:rFonts w:ascii="Arial" w:hAnsi="Arial" w:cs="Arial"/>
        </w:rPr>
        <w:t>NDIS</w:t>
      </w:r>
      <w:r w:rsidRPr="00C3251F">
        <w:rPr>
          <w:rFonts w:ascii="Arial" w:hAnsi="Arial" w:cs="Arial"/>
        </w:rPr>
        <w:t xml:space="preserve"> </w:t>
      </w:r>
      <w:r w:rsidR="00980F1D" w:rsidRPr="00C3251F">
        <w:rPr>
          <w:rFonts w:ascii="Arial" w:hAnsi="Arial" w:cs="Arial"/>
        </w:rPr>
        <w:t>rules</w:t>
      </w:r>
    </w:p>
    <w:p w14:paraId="43DB18B0" w14:textId="1812838A" w:rsidR="00C11C84" w:rsidRPr="00C3251F" w:rsidRDefault="00C11C84" w:rsidP="001C3064">
      <w:pPr>
        <w:pStyle w:val="ListParagraph"/>
        <w:numPr>
          <w:ilvl w:val="0"/>
          <w:numId w:val="18"/>
        </w:numPr>
        <w:spacing w:after="200" w:line="259" w:lineRule="auto"/>
        <w:jc w:val="both"/>
        <w:rPr>
          <w:rFonts w:ascii="Arial" w:hAnsi="Arial" w:cs="Arial"/>
        </w:rPr>
      </w:pPr>
      <w:r w:rsidRPr="00C3251F">
        <w:rPr>
          <w:rFonts w:ascii="Arial" w:hAnsi="Arial" w:cs="Arial"/>
        </w:rPr>
        <w:t xml:space="preserve">have regard to the principle that a participant should manage </w:t>
      </w:r>
      <w:r w:rsidR="005A4ED8" w:rsidRPr="00C3251F">
        <w:rPr>
          <w:rFonts w:ascii="Arial" w:hAnsi="Arial" w:cs="Arial"/>
        </w:rPr>
        <w:t>their</w:t>
      </w:r>
      <w:r w:rsidRPr="00C3251F">
        <w:rPr>
          <w:rFonts w:ascii="Arial" w:hAnsi="Arial" w:cs="Arial"/>
        </w:rPr>
        <w:t xml:space="preserve"> plan to the </w:t>
      </w:r>
      <w:r w:rsidR="005A4ED8" w:rsidRPr="00C3251F">
        <w:rPr>
          <w:rFonts w:ascii="Arial" w:hAnsi="Arial" w:cs="Arial"/>
        </w:rPr>
        <w:t xml:space="preserve">extent </w:t>
      </w:r>
      <w:r w:rsidRPr="00C3251F">
        <w:rPr>
          <w:rFonts w:ascii="Arial" w:hAnsi="Arial" w:cs="Arial"/>
        </w:rPr>
        <w:t xml:space="preserve">the participant wishes to do </w:t>
      </w:r>
      <w:proofErr w:type="gramStart"/>
      <w:r w:rsidRPr="00C3251F">
        <w:rPr>
          <w:rFonts w:ascii="Arial" w:hAnsi="Arial" w:cs="Arial"/>
        </w:rPr>
        <w:t>so</w:t>
      </w:r>
      <w:proofErr w:type="gramEnd"/>
    </w:p>
    <w:p w14:paraId="6935C022" w14:textId="064935ED" w:rsidR="00C11C84" w:rsidRPr="00C3251F" w:rsidRDefault="00C11C84" w:rsidP="001C3064">
      <w:pPr>
        <w:pStyle w:val="ListParagraph"/>
        <w:numPr>
          <w:ilvl w:val="0"/>
          <w:numId w:val="18"/>
        </w:numPr>
        <w:spacing w:after="200" w:line="259" w:lineRule="auto"/>
        <w:jc w:val="both"/>
        <w:rPr>
          <w:rFonts w:ascii="Arial" w:hAnsi="Arial" w:cs="Arial"/>
        </w:rPr>
      </w:pPr>
      <w:r w:rsidRPr="00C3251F">
        <w:rPr>
          <w:rFonts w:ascii="Arial" w:hAnsi="Arial" w:cs="Arial"/>
        </w:rPr>
        <w:t xml:space="preserve">have regard to the operation and effectiveness of any previous </w:t>
      </w:r>
      <w:r w:rsidR="005A4ED8" w:rsidRPr="00C3251F">
        <w:rPr>
          <w:rFonts w:ascii="Arial" w:hAnsi="Arial" w:cs="Arial"/>
        </w:rPr>
        <w:t xml:space="preserve">participant </w:t>
      </w:r>
      <w:proofErr w:type="gramStart"/>
      <w:r w:rsidRPr="00C3251F">
        <w:rPr>
          <w:rFonts w:ascii="Arial" w:hAnsi="Arial" w:cs="Arial"/>
        </w:rPr>
        <w:t>plans</w:t>
      </w:r>
      <w:proofErr w:type="gramEnd"/>
      <w:r w:rsidRPr="00C3251F">
        <w:rPr>
          <w:rFonts w:ascii="Arial" w:hAnsi="Arial" w:cs="Arial"/>
        </w:rPr>
        <w:t xml:space="preserve"> </w:t>
      </w:r>
    </w:p>
    <w:p w14:paraId="4E18BEDA" w14:textId="044419C9" w:rsidR="00C11C84" w:rsidRPr="00C3251F" w:rsidRDefault="00C11C84" w:rsidP="001C3064">
      <w:pPr>
        <w:pStyle w:val="ListParagraph"/>
        <w:numPr>
          <w:ilvl w:val="0"/>
          <w:numId w:val="18"/>
        </w:numPr>
        <w:spacing w:after="200" w:line="259" w:lineRule="auto"/>
        <w:jc w:val="both"/>
        <w:rPr>
          <w:rFonts w:ascii="Arial" w:hAnsi="Arial" w:cs="Arial"/>
        </w:rPr>
      </w:pPr>
      <w:r w:rsidRPr="00C3251F">
        <w:rPr>
          <w:rFonts w:ascii="Arial" w:hAnsi="Arial" w:cs="Arial"/>
        </w:rPr>
        <w:t>have regard to whether section 46 (</w:t>
      </w:r>
      <w:r w:rsidR="00B85EDB" w:rsidRPr="00C3251F">
        <w:rPr>
          <w:rFonts w:ascii="Arial" w:hAnsi="Arial" w:cs="Arial"/>
        </w:rPr>
        <w:t xml:space="preserve">dealing with the </w:t>
      </w:r>
      <w:r w:rsidRPr="00C3251F">
        <w:rPr>
          <w:rFonts w:ascii="Arial" w:hAnsi="Arial" w:cs="Arial"/>
        </w:rPr>
        <w:t xml:space="preserve">acquittal of NDIS amounts) was complied with in relation to any previous </w:t>
      </w:r>
      <w:r w:rsidR="005A4ED8" w:rsidRPr="00C3251F">
        <w:rPr>
          <w:rFonts w:ascii="Arial" w:hAnsi="Arial" w:cs="Arial"/>
        </w:rPr>
        <w:t xml:space="preserve">participant </w:t>
      </w:r>
      <w:proofErr w:type="gramStart"/>
      <w:r w:rsidRPr="00C3251F">
        <w:rPr>
          <w:rFonts w:ascii="Arial" w:hAnsi="Arial" w:cs="Arial"/>
        </w:rPr>
        <w:t>plan</w:t>
      </w:r>
      <w:proofErr w:type="gramEnd"/>
      <w:r w:rsidRPr="00C3251F">
        <w:rPr>
          <w:rFonts w:ascii="Arial" w:hAnsi="Arial" w:cs="Arial"/>
        </w:rPr>
        <w:t xml:space="preserve"> </w:t>
      </w:r>
    </w:p>
    <w:p w14:paraId="6D8B32FC" w14:textId="59705CDB" w:rsidR="00D35740" w:rsidRPr="00C3251F" w:rsidRDefault="00C11C84" w:rsidP="001C3064">
      <w:pPr>
        <w:pStyle w:val="ListParagraph"/>
        <w:numPr>
          <w:ilvl w:val="0"/>
          <w:numId w:val="18"/>
        </w:numPr>
        <w:spacing w:after="200" w:line="259" w:lineRule="auto"/>
        <w:jc w:val="both"/>
        <w:rPr>
          <w:rFonts w:ascii="Arial" w:hAnsi="Arial" w:cs="Arial"/>
        </w:rPr>
      </w:pPr>
      <w:r w:rsidRPr="00C3251F">
        <w:rPr>
          <w:rFonts w:ascii="Arial" w:hAnsi="Arial" w:cs="Arial"/>
        </w:rPr>
        <w:t xml:space="preserve">be satisfied of any matters specified in the </w:t>
      </w:r>
      <w:r w:rsidR="00B85EDB" w:rsidRPr="00C3251F">
        <w:rPr>
          <w:rFonts w:ascii="Arial" w:hAnsi="Arial" w:cs="Arial"/>
        </w:rPr>
        <w:t>NDIS</w:t>
      </w:r>
      <w:r w:rsidRPr="00C3251F">
        <w:rPr>
          <w:rFonts w:ascii="Arial" w:hAnsi="Arial" w:cs="Arial"/>
        </w:rPr>
        <w:t xml:space="preserve"> </w:t>
      </w:r>
      <w:r w:rsidR="00980F1D" w:rsidRPr="00C3251F">
        <w:rPr>
          <w:rFonts w:ascii="Arial" w:hAnsi="Arial" w:cs="Arial"/>
        </w:rPr>
        <w:t>rules</w:t>
      </w:r>
      <w:r w:rsidRPr="00C3251F">
        <w:rPr>
          <w:rFonts w:ascii="Arial" w:hAnsi="Arial" w:cs="Arial"/>
        </w:rPr>
        <w:t>.</w:t>
      </w:r>
    </w:p>
    <w:p w14:paraId="31183FAB" w14:textId="3E75FCD7" w:rsidR="001934B7" w:rsidRPr="004D520A" w:rsidRDefault="001934B7" w:rsidP="00D214C0">
      <w:pPr>
        <w:pStyle w:val="Heading6-Legals"/>
      </w:pPr>
      <w:r w:rsidRPr="00C3251F">
        <w:t xml:space="preserve">Agency-managed funding – supports to be provided only by a registered NDIS </w:t>
      </w:r>
      <w:proofErr w:type="gramStart"/>
      <w:r w:rsidRPr="00C3251F">
        <w:t>provider</w:t>
      </w:r>
      <w:proofErr w:type="gramEnd"/>
      <w:r w:rsidRPr="00C3251F">
        <w:t xml:space="preserve"> </w:t>
      </w:r>
    </w:p>
    <w:p w14:paraId="10A9A98D" w14:textId="552D5586" w:rsidR="006F1B72" w:rsidRPr="00C3251F" w:rsidRDefault="003740B0" w:rsidP="001C3064">
      <w:pPr>
        <w:spacing w:after="200" w:line="259" w:lineRule="auto"/>
        <w:jc w:val="both"/>
        <w:rPr>
          <w:rFonts w:ascii="Arial" w:hAnsi="Arial" w:cs="Arial"/>
          <w:i/>
        </w:rPr>
      </w:pPr>
      <w:r w:rsidRPr="00C3251F">
        <w:rPr>
          <w:rFonts w:ascii="Arial" w:hAnsi="Arial" w:cs="Arial"/>
        </w:rPr>
        <w:t>Subsection 32</w:t>
      </w:r>
      <w:proofErr w:type="gramStart"/>
      <w:r w:rsidRPr="00C3251F">
        <w:rPr>
          <w:rFonts w:ascii="Arial" w:hAnsi="Arial" w:cs="Arial"/>
        </w:rPr>
        <w:t>D(</w:t>
      </w:r>
      <w:proofErr w:type="gramEnd"/>
      <w:r w:rsidRPr="00C3251F">
        <w:rPr>
          <w:rFonts w:ascii="Arial" w:hAnsi="Arial" w:cs="Arial"/>
        </w:rPr>
        <w:t xml:space="preserve">7) </w:t>
      </w:r>
      <w:r w:rsidR="00276DC2">
        <w:rPr>
          <w:rFonts w:ascii="Arial" w:hAnsi="Arial" w:cs="Arial"/>
        </w:rPr>
        <w:t>requires</w:t>
      </w:r>
      <w:r w:rsidRPr="00C3251F">
        <w:rPr>
          <w:rFonts w:ascii="Arial" w:hAnsi="Arial" w:cs="Arial"/>
        </w:rPr>
        <w:t xml:space="preserve"> w</w:t>
      </w:r>
      <w:r w:rsidR="006F1B72" w:rsidRPr="00C3251F">
        <w:rPr>
          <w:rFonts w:ascii="Arial" w:hAnsi="Arial" w:cs="Arial"/>
        </w:rPr>
        <w:t xml:space="preserve">here funding for supports under a participant’s plan is managed by the </w:t>
      </w:r>
      <w:r w:rsidR="00202507" w:rsidRPr="00C3251F">
        <w:rPr>
          <w:rFonts w:ascii="Arial" w:hAnsi="Arial" w:cs="Arial"/>
        </w:rPr>
        <w:t>Agency</w:t>
      </w:r>
      <w:r w:rsidR="006F1B72" w:rsidRPr="00C3251F">
        <w:rPr>
          <w:rFonts w:ascii="Arial" w:hAnsi="Arial" w:cs="Arial"/>
        </w:rPr>
        <w:t xml:space="preserve">, supports are to be provided by a registered NDIS provider only. </w:t>
      </w:r>
    </w:p>
    <w:p w14:paraId="11FAF4FD" w14:textId="51F9D778" w:rsidR="006F1B72" w:rsidRPr="00B94F93" w:rsidRDefault="001934B7" w:rsidP="00D214C0">
      <w:pPr>
        <w:pStyle w:val="Heading6-Legals"/>
      </w:pPr>
      <w:r w:rsidRPr="00C3251F">
        <w:t xml:space="preserve">Plan may deal with additional </w:t>
      </w:r>
      <w:proofErr w:type="gramStart"/>
      <w:r w:rsidRPr="00C3251F">
        <w:t>matters</w:t>
      </w:r>
      <w:proofErr w:type="gramEnd"/>
      <w:r w:rsidRPr="00C3251F">
        <w:t xml:space="preserve"> </w:t>
      </w:r>
    </w:p>
    <w:p w14:paraId="0AEC614D" w14:textId="7E384B09" w:rsidR="00202507" w:rsidRPr="00C3251F" w:rsidRDefault="003740B0" w:rsidP="001C3064">
      <w:pPr>
        <w:spacing w:after="200" w:line="259" w:lineRule="auto"/>
        <w:jc w:val="both"/>
        <w:rPr>
          <w:rFonts w:ascii="Arial" w:hAnsi="Arial" w:cs="Arial"/>
        </w:rPr>
      </w:pPr>
      <w:r w:rsidRPr="00C3251F">
        <w:rPr>
          <w:rFonts w:ascii="Arial" w:hAnsi="Arial" w:cs="Arial"/>
        </w:rPr>
        <w:t>Under subsection 32</w:t>
      </w:r>
      <w:proofErr w:type="gramStart"/>
      <w:r w:rsidRPr="00C3251F">
        <w:rPr>
          <w:rFonts w:ascii="Arial" w:hAnsi="Arial" w:cs="Arial"/>
        </w:rPr>
        <w:t>D(</w:t>
      </w:r>
      <w:proofErr w:type="gramEnd"/>
      <w:r w:rsidRPr="00C3251F">
        <w:rPr>
          <w:rFonts w:ascii="Arial" w:hAnsi="Arial" w:cs="Arial"/>
        </w:rPr>
        <w:t>8) a</w:t>
      </w:r>
      <w:r w:rsidR="006F1B72" w:rsidRPr="00C3251F">
        <w:rPr>
          <w:rFonts w:ascii="Arial" w:hAnsi="Arial" w:cs="Arial"/>
        </w:rPr>
        <w:t xml:space="preserve"> participant’s plan may include any additional matters that are prescribed by the NDIS </w:t>
      </w:r>
      <w:r w:rsidR="00AA4054" w:rsidRPr="00C3251F">
        <w:rPr>
          <w:rFonts w:ascii="Arial" w:hAnsi="Arial" w:cs="Arial"/>
        </w:rPr>
        <w:t>r</w:t>
      </w:r>
      <w:r w:rsidR="006F1B72" w:rsidRPr="00C3251F">
        <w:rPr>
          <w:rFonts w:ascii="Arial" w:hAnsi="Arial" w:cs="Arial"/>
        </w:rPr>
        <w:t xml:space="preserve">ules. </w:t>
      </w:r>
    </w:p>
    <w:p w14:paraId="0970114E" w14:textId="3741C5FD" w:rsidR="00A61730" w:rsidRPr="00C3251F" w:rsidRDefault="00202507" w:rsidP="001C3064">
      <w:pPr>
        <w:spacing w:after="200" w:line="259" w:lineRule="auto"/>
        <w:jc w:val="both"/>
        <w:rPr>
          <w:rFonts w:ascii="Arial" w:hAnsi="Arial" w:cs="Arial"/>
        </w:rPr>
      </w:pPr>
      <w:r w:rsidRPr="00C3251F">
        <w:rPr>
          <w:rFonts w:ascii="Arial" w:hAnsi="Arial" w:cs="Arial"/>
        </w:rPr>
        <w:t xml:space="preserve">A note provides an example of </w:t>
      </w:r>
      <w:r w:rsidR="002F4808" w:rsidRPr="00C3251F">
        <w:rPr>
          <w:rFonts w:ascii="Arial" w:hAnsi="Arial" w:cs="Arial"/>
        </w:rPr>
        <w:t>a</w:t>
      </w:r>
      <w:r w:rsidRPr="00C3251F">
        <w:rPr>
          <w:rFonts w:ascii="Arial" w:hAnsi="Arial" w:cs="Arial"/>
        </w:rPr>
        <w:t xml:space="preserve"> matter that may be included in a plan, specifically that the plan may </w:t>
      </w:r>
      <w:r w:rsidR="006F1B72" w:rsidRPr="00C3251F">
        <w:rPr>
          <w:rFonts w:ascii="Arial" w:hAnsi="Arial" w:cs="Arial"/>
        </w:rPr>
        <w:t xml:space="preserve">include arrangements for ongoing contact with the </w:t>
      </w:r>
      <w:r w:rsidRPr="00C3251F">
        <w:rPr>
          <w:rFonts w:ascii="Arial" w:hAnsi="Arial" w:cs="Arial"/>
        </w:rPr>
        <w:t>Agency</w:t>
      </w:r>
      <w:r w:rsidR="00AA4054" w:rsidRPr="00C3251F">
        <w:rPr>
          <w:rFonts w:ascii="Arial" w:hAnsi="Arial" w:cs="Arial"/>
        </w:rPr>
        <w:t xml:space="preserve">. </w:t>
      </w:r>
    </w:p>
    <w:p w14:paraId="71667E66" w14:textId="00F13917" w:rsidR="00ED0B4E" w:rsidRPr="00C3251F" w:rsidRDefault="00ED0B4E" w:rsidP="00D214C0">
      <w:pPr>
        <w:pStyle w:val="Heading6-Legals"/>
      </w:pPr>
      <w:r w:rsidRPr="00C3251F">
        <w:t xml:space="preserve">Statement of goals and aspirations to be recorded in </w:t>
      </w:r>
      <w:proofErr w:type="gramStart"/>
      <w:r w:rsidRPr="00C3251F">
        <w:t>writing</w:t>
      </w:r>
      <w:proofErr w:type="gramEnd"/>
      <w:r w:rsidRPr="00C3251F">
        <w:t xml:space="preserve"> </w:t>
      </w:r>
    </w:p>
    <w:p w14:paraId="72B5B70A" w14:textId="57103328" w:rsidR="00D35740" w:rsidRPr="00C3251F" w:rsidRDefault="001B58F2" w:rsidP="001C3064">
      <w:pPr>
        <w:spacing w:after="200" w:line="259" w:lineRule="auto"/>
        <w:jc w:val="both"/>
        <w:rPr>
          <w:rFonts w:ascii="Arial" w:hAnsi="Arial" w:cs="Arial"/>
        </w:rPr>
      </w:pPr>
      <w:r w:rsidRPr="00C3251F">
        <w:rPr>
          <w:rFonts w:ascii="Arial" w:hAnsi="Arial" w:cs="Arial"/>
        </w:rPr>
        <w:t>T</w:t>
      </w:r>
      <w:r w:rsidR="00A61730" w:rsidRPr="00C3251F">
        <w:rPr>
          <w:rFonts w:ascii="Arial" w:hAnsi="Arial" w:cs="Arial"/>
        </w:rPr>
        <w:t xml:space="preserve">here is no requirement for a person to provide their statement of goals and aspirations in writing. </w:t>
      </w:r>
      <w:r w:rsidR="003740B0" w:rsidRPr="00C3251F">
        <w:rPr>
          <w:rFonts w:ascii="Arial" w:hAnsi="Arial" w:cs="Arial"/>
        </w:rPr>
        <w:t>Subsection 32</w:t>
      </w:r>
      <w:proofErr w:type="gramStart"/>
      <w:r w:rsidR="003740B0" w:rsidRPr="00C3251F">
        <w:rPr>
          <w:rFonts w:ascii="Arial" w:hAnsi="Arial" w:cs="Arial"/>
        </w:rPr>
        <w:t>D(</w:t>
      </w:r>
      <w:proofErr w:type="gramEnd"/>
      <w:r w:rsidR="003740B0" w:rsidRPr="00C3251F">
        <w:rPr>
          <w:rFonts w:ascii="Arial" w:hAnsi="Arial" w:cs="Arial"/>
        </w:rPr>
        <w:t>9) provides w</w:t>
      </w:r>
      <w:r w:rsidR="00A61730" w:rsidRPr="00C3251F">
        <w:rPr>
          <w:rFonts w:ascii="Arial" w:hAnsi="Arial" w:cs="Arial"/>
        </w:rPr>
        <w:t xml:space="preserve">here the person does not provide the statement of goals and aspirations in writing, the </w:t>
      </w:r>
      <w:r w:rsidR="004146E3" w:rsidRPr="00C3251F">
        <w:rPr>
          <w:rFonts w:ascii="Arial" w:hAnsi="Arial" w:cs="Arial"/>
        </w:rPr>
        <w:t xml:space="preserve">Agency </w:t>
      </w:r>
      <w:r w:rsidR="00A61730" w:rsidRPr="00C3251F">
        <w:rPr>
          <w:rFonts w:ascii="Arial" w:hAnsi="Arial" w:cs="Arial"/>
        </w:rPr>
        <w:t xml:space="preserve">must record </w:t>
      </w:r>
      <w:r w:rsidR="00ED0B4E" w:rsidRPr="00C3251F">
        <w:rPr>
          <w:rFonts w:ascii="Arial" w:hAnsi="Arial" w:cs="Arial"/>
        </w:rPr>
        <w:t>the statement</w:t>
      </w:r>
      <w:r w:rsidR="00A61730" w:rsidRPr="00C3251F">
        <w:rPr>
          <w:rFonts w:ascii="Arial" w:hAnsi="Arial" w:cs="Arial"/>
        </w:rPr>
        <w:t xml:space="preserve"> on their behalf. A record of this will be provided to the participant </w:t>
      </w:r>
      <w:r w:rsidRPr="00C3251F">
        <w:rPr>
          <w:rFonts w:ascii="Arial" w:hAnsi="Arial" w:cs="Arial"/>
        </w:rPr>
        <w:t>consistent with</w:t>
      </w:r>
      <w:r w:rsidR="00A61730" w:rsidRPr="00C3251F">
        <w:rPr>
          <w:rFonts w:ascii="Arial" w:hAnsi="Arial" w:cs="Arial"/>
        </w:rPr>
        <w:t xml:space="preserve"> section 38</w:t>
      </w:r>
      <w:r w:rsidR="00ED0B4E" w:rsidRPr="00C3251F">
        <w:rPr>
          <w:rFonts w:ascii="Arial" w:hAnsi="Arial" w:cs="Arial"/>
        </w:rPr>
        <w:t xml:space="preserve"> of the Act</w:t>
      </w:r>
      <w:r w:rsidR="00A61730" w:rsidRPr="00C3251F">
        <w:rPr>
          <w:rFonts w:ascii="Arial" w:hAnsi="Arial" w:cs="Arial"/>
        </w:rPr>
        <w:t xml:space="preserve">. </w:t>
      </w:r>
    </w:p>
    <w:p w14:paraId="59F66386" w14:textId="506481EE" w:rsidR="00FE60C8" w:rsidRPr="00B94F93" w:rsidRDefault="00EA70B6" w:rsidP="00D214C0">
      <w:pPr>
        <w:pStyle w:val="Heading6-Legals"/>
      </w:pPr>
      <w:r w:rsidRPr="00C3251F">
        <w:t>32</w:t>
      </w:r>
      <w:r w:rsidR="00796E2D" w:rsidRPr="00C3251F">
        <w:t>E</w:t>
      </w:r>
      <w:r w:rsidRPr="00C3251F">
        <w:t xml:space="preserve"> - </w:t>
      </w:r>
      <w:r w:rsidR="00D35740" w:rsidRPr="00C3251F">
        <w:t>Reasonable and necessary budget</w:t>
      </w:r>
      <w:r w:rsidRPr="00C3251F">
        <w:t xml:space="preserve"> </w:t>
      </w:r>
      <w:r w:rsidR="00CC074C" w:rsidRPr="00C3251F">
        <w:t xml:space="preserve">- </w:t>
      </w:r>
      <w:r w:rsidR="00D35740" w:rsidRPr="00C3251F">
        <w:t xml:space="preserve">entitlement to flexible funding or stated </w:t>
      </w:r>
      <w:proofErr w:type="gramStart"/>
      <w:r w:rsidR="00D35740" w:rsidRPr="00C3251F">
        <w:t>supports</w:t>
      </w:r>
      <w:proofErr w:type="gramEnd"/>
    </w:p>
    <w:p w14:paraId="04E18491" w14:textId="7CF39874" w:rsidR="00997056" w:rsidRPr="00C3251F" w:rsidRDefault="00122336" w:rsidP="001C3064">
      <w:pPr>
        <w:spacing w:after="200" w:line="259" w:lineRule="auto"/>
        <w:jc w:val="both"/>
        <w:rPr>
          <w:rFonts w:ascii="Arial" w:hAnsi="Arial" w:cs="Arial"/>
        </w:rPr>
      </w:pPr>
      <w:r w:rsidRPr="00C3251F">
        <w:rPr>
          <w:rFonts w:ascii="Arial" w:hAnsi="Arial" w:cs="Arial"/>
        </w:rPr>
        <w:t>Proposed new s</w:t>
      </w:r>
      <w:r w:rsidR="00FE60C8" w:rsidRPr="00C3251F">
        <w:rPr>
          <w:rFonts w:ascii="Arial" w:hAnsi="Arial" w:cs="Arial"/>
        </w:rPr>
        <w:t xml:space="preserve">ection </w:t>
      </w:r>
      <w:r w:rsidR="00796E2D" w:rsidRPr="00C3251F">
        <w:rPr>
          <w:rFonts w:ascii="Arial" w:hAnsi="Arial" w:cs="Arial"/>
        </w:rPr>
        <w:t xml:space="preserve">32E </w:t>
      </w:r>
      <w:r w:rsidR="00A554B2" w:rsidRPr="00C3251F">
        <w:rPr>
          <w:rFonts w:ascii="Arial" w:hAnsi="Arial" w:cs="Arial"/>
        </w:rPr>
        <w:t>provides in subsection 32</w:t>
      </w:r>
      <w:proofErr w:type="gramStart"/>
      <w:r w:rsidR="00A554B2" w:rsidRPr="00C3251F">
        <w:rPr>
          <w:rFonts w:ascii="Arial" w:hAnsi="Arial" w:cs="Arial"/>
        </w:rPr>
        <w:t>E(</w:t>
      </w:r>
      <w:proofErr w:type="gramEnd"/>
      <w:r w:rsidR="00A554B2" w:rsidRPr="00C3251F">
        <w:rPr>
          <w:rFonts w:ascii="Arial" w:hAnsi="Arial" w:cs="Arial"/>
        </w:rPr>
        <w:t>1)</w:t>
      </w:r>
      <w:r w:rsidR="00E65196" w:rsidRPr="00C3251F">
        <w:rPr>
          <w:rFonts w:ascii="Arial" w:hAnsi="Arial" w:cs="Arial"/>
        </w:rPr>
        <w:t xml:space="preserve"> that</w:t>
      </w:r>
      <w:r w:rsidR="00FE60C8" w:rsidRPr="00C3251F">
        <w:rPr>
          <w:rFonts w:ascii="Arial" w:hAnsi="Arial" w:cs="Arial"/>
        </w:rPr>
        <w:t xml:space="preserve"> </w:t>
      </w:r>
      <w:r w:rsidR="00F51F56" w:rsidRPr="00C3251F">
        <w:rPr>
          <w:rFonts w:ascii="Arial" w:hAnsi="Arial" w:cs="Arial"/>
        </w:rPr>
        <w:t xml:space="preserve">a participant’s </w:t>
      </w:r>
      <w:r w:rsidR="00E65196" w:rsidRPr="00C3251F">
        <w:rPr>
          <w:rFonts w:ascii="Arial" w:hAnsi="Arial" w:cs="Arial"/>
        </w:rPr>
        <w:t xml:space="preserve">reasonable and necessary budget </w:t>
      </w:r>
      <w:r w:rsidR="00616C64" w:rsidRPr="00C3251F">
        <w:rPr>
          <w:rFonts w:ascii="Arial" w:hAnsi="Arial" w:cs="Arial"/>
        </w:rPr>
        <w:t>is</w:t>
      </w:r>
      <w:r w:rsidR="00E65196" w:rsidRPr="00C3251F">
        <w:rPr>
          <w:rFonts w:ascii="Arial" w:hAnsi="Arial" w:cs="Arial"/>
        </w:rPr>
        <w:t xml:space="preserve"> made up of flexible funding </w:t>
      </w:r>
      <w:r w:rsidR="00A554B2" w:rsidRPr="00C3251F">
        <w:rPr>
          <w:rFonts w:ascii="Arial" w:hAnsi="Arial" w:cs="Arial"/>
        </w:rPr>
        <w:t>or</w:t>
      </w:r>
      <w:r w:rsidR="00E65196" w:rsidRPr="00C3251F">
        <w:rPr>
          <w:rFonts w:ascii="Arial" w:hAnsi="Arial" w:cs="Arial"/>
        </w:rPr>
        <w:t xml:space="preserve"> stated supports</w:t>
      </w:r>
      <w:r w:rsidR="00A554B2" w:rsidRPr="00C3251F">
        <w:rPr>
          <w:rFonts w:ascii="Arial" w:hAnsi="Arial" w:cs="Arial"/>
        </w:rPr>
        <w:t xml:space="preserve"> or both</w:t>
      </w:r>
      <w:r w:rsidR="00D35399" w:rsidRPr="00C3251F">
        <w:rPr>
          <w:rFonts w:ascii="Arial" w:hAnsi="Arial" w:cs="Arial"/>
        </w:rPr>
        <w:t xml:space="preserve">. </w:t>
      </w:r>
      <w:r w:rsidR="00946CA0" w:rsidRPr="00C3251F">
        <w:rPr>
          <w:rFonts w:ascii="Arial" w:hAnsi="Arial" w:cs="Arial"/>
        </w:rPr>
        <w:t xml:space="preserve"> </w:t>
      </w:r>
    </w:p>
    <w:p w14:paraId="26633D06" w14:textId="6568488D" w:rsidR="00032491" w:rsidRPr="00B94F93" w:rsidRDefault="00032491" w:rsidP="00D214C0">
      <w:pPr>
        <w:pStyle w:val="Heading6-Legals"/>
      </w:pPr>
      <w:r w:rsidRPr="00C3251F">
        <w:t>Flexible funding</w:t>
      </w:r>
    </w:p>
    <w:p w14:paraId="7550E462" w14:textId="4736E52C" w:rsidR="002F4808" w:rsidRPr="00C3251F" w:rsidRDefault="004B4E2C" w:rsidP="002F4808">
      <w:pPr>
        <w:spacing w:after="200" w:line="259" w:lineRule="auto"/>
        <w:jc w:val="both"/>
        <w:rPr>
          <w:rFonts w:ascii="Arial" w:eastAsia="Arial" w:hAnsi="Arial" w:cs="Arial"/>
        </w:rPr>
      </w:pPr>
      <w:r w:rsidRPr="00C3251F">
        <w:rPr>
          <w:rFonts w:ascii="Arial" w:eastAsia="Arial" w:hAnsi="Arial" w:cs="Arial"/>
        </w:rPr>
        <w:t xml:space="preserve">The NDIS Review recommended </w:t>
      </w:r>
      <w:r w:rsidR="002029FF" w:rsidRPr="00C3251F">
        <w:rPr>
          <w:rFonts w:ascii="Arial" w:eastAsia="Arial" w:hAnsi="Arial" w:cs="Arial"/>
        </w:rPr>
        <w:t xml:space="preserve">changing the basis for setting a budget to a whole-of-person level and allowing greater flexibility in how participants can spend their budget. The proposed new sections establish the concept of a budget made up </w:t>
      </w:r>
      <w:r w:rsidR="00427291" w:rsidRPr="00C3251F">
        <w:rPr>
          <w:rFonts w:ascii="Arial" w:eastAsia="Arial" w:hAnsi="Arial" w:cs="Arial"/>
        </w:rPr>
        <w:t xml:space="preserve">of </w:t>
      </w:r>
      <w:r w:rsidR="002029FF" w:rsidRPr="00C3251F">
        <w:rPr>
          <w:rFonts w:ascii="Arial" w:eastAsia="Arial" w:hAnsi="Arial" w:cs="Arial"/>
        </w:rPr>
        <w:t xml:space="preserve">flexible funding and/or stated supports. </w:t>
      </w:r>
    </w:p>
    <w:p w14:paraId="7A74F5A1" w14:textId="5F2D79FC" w:rsidR="7C120AB4" w:rsidRPr="00C3251F" w:rsidRDefault="7C120AB4" w:rsidP="001C3064">
      <w:pPr>
        <w:spacing w:after="200" w:line="259" w:lineRule="auto"/>
        <w:jc w:val="both"/>
        <w:rPr>
          <w:rFonts w:ascii="Arial" w:eastAsia="Arial" w:hAnsi="Arial" w:cs="Arial"/>
        </w:rPr>
      </w:pPr>
      <w:r w:rsidRPr="00C3251F">
        <w:rPr>
          <w:rFonts w:ascii="Arial" w:eastAsia="Arial" w:hAnsi="Arial" w:cs="Arial"/>
        </w:rPr>
        <w:t xml:space="preserve">Flexible funding will be provided to or in relation to a participant up to a certain amount. </w:t>
      </w:r>
      <w:r w:rsidR="002029FF" w:rsidRPr="00C3251F">
        <w:rPr>
          <w:rFonts w:ascii="Arial" w:eastAsia="Arial" w:hAnsi="Arial" w:cs="Arial"/>
        </w:rPr>
        <w:t>This change is based on the principle that p</w:t>
      </w:r>
      <w:r w:rsidRPr="00C3251F">
        <w:rPr>
          <w:rFonts w:ascii="Arial" w:eastAsia="Arial" w:hAnsi="Arial" w:cs="Arial"/>
        </w:rPr>
        <w:t xml:space="preserve">eople with disability know their own support needs </w:t>
      </w:r>
      <w:r w:rsidR="002029FF" w:rsidRPr="00C3251F">
        <w:rPr>
          <w:rFonts w:ascii="Arial" w:eastAsia="Arial" w:hAnsi="Arial" w:cs="Arial"/>
        </w:rPr>
        <w:t xml:space="preserve">and are best placed </w:t>
      </w:r>
      <w:r w:rsidR="008D3BE7" w:rsidRPr="00C3251F">
        <w:rPr>
          <w:rFonts w:ascii="Arial" w:eastAsia="Arial" w:hAnsi="Arial" w:cs="Arial"/>
        </w:rPr>
        <w:t>to determine how to meet these needs</w:t>
      </w:r>
      <w:r w:rsidRPr="00C3251F">
        <w:rPr>
          <w:rFonts w:ascii="Arial" w:eastAsia="Arial" w:hAnsi="Arial" w:cs="Arial"/>
        </w:rPr>
        <w:t xml:space="preserve">. This means that a </w:t>
      </w:r>
      <w:r w:rsidRPr="00C3251F">
        <w:rPr>
          <w:rFonts w:ascii="Arial" w:eastAsia="Arial" w:hAnsi="Arial" w:cs="Arial"/>
        </w:rPr>
        <w:lastRenderedPageBreak/>
        <w:t xml:space="preserve">participant may use flexible funds to acquire a range of supports that they need </w:t>
      </w:r>
      <w:proofErr w:type="gramStart"/>
      <w:r w:rsidRPr="00C3251F">
        <w:rPr>
          <w:rFonts w:ascii="Arial" w:eastAsia="Arial" w:hAnsi="Arial" w:cs="Arial"/>
        </w:rPr>
        <w:t>as a result of</w:t>
      </w:r>
      <w:proofErr w:type="gramEnd"/>
      <w:r w:rsidRPr="00C3251F">
        <w:rPr>
          <w:rFonts w:ascii="Arial" w:eastAsia="Arial" w:hAnsi="Arial" w:cs="Arial"/>
        </w:rPr>
        <w:t xml:space="preserve"> their impairment/s, provided those supports are appropriately funded by the NDIS. This gives participants a much higher level of choice and control around identifying and acquiring the supports that best meet their individual needs.</w:t>
      </w:r>
    </w:p>
    <w:p w14:paraId="0207E6CA" w14:textId="6568488D" w:rsidR="7C120AB4" w:rsidRPr="00C3251F" w:rsidRDefault="7C120AB4" w:rsidP="001C3064">
      <w:pPr>
        <w:spacing w:after="200" w:line="259" w:lineRule="auto"/>
        <w:jc w:val="both"/>
      </w:pPr>
      <w:r w:rsidRPr="00C3251F">
        <w:rPr>
          <w:rFonts w:ascii="Arial" w:eastAsia="Arial" w:hAnsi="Arial" w:cs="Arial"/>
        </w:rPr>
        <w:t>Flexible funding will be provided under a plan for specified periods (known as funding periods).</w:t>
      </w:r>
      <w:r w:rsidRPr="00C3251F">
        <w:rPr>
          <w:rFonts w:ascii="Arial" w:eastAsia="Arial" w:hAnsi="Arial" w:cs="Arial"/>
          <w:sz w:val="22"/>
          <w:szCs w:val="22"/>
        </w:rPr>
        <w:t xml:space="preserve"> </w:t>
      </w:r>
    </w:p>
    <w:p w14:paraId="289F22EF" w14:textId="36066C30" w:rsidR="00946CA0" w:rsidRPr="00C3251F" w:rsidRDefault="00E65196" w:rsidP="001C3064">
      <w:pPr>
        <w:spacing w:after="200" w:line="259" w:lineRule="auto"/>
        <w:jc w:val="both"/>
        <w:rPr>
          <w:rFonts w:ascii="Arial" w:hAnsi="Arial" w:cs="Arial"/>
        </w:rPr>
      </w:pPr>
      <w:r w:rsidRPr="00C3251F">
        <w:rPr>
          <w:rFonts w:ascii="Arial" w:hAnsi="Arial" w:cs="Arial"/>
        </w:rPr>
        <w:t>New</w:t>
      </w:r>
      <w:r w:rsidR="008823E4" w:rsidRPr="00C3251F">
        <w:rPr>
          <w:rFonts w:ascii="Arial" w:hAnsi="Arial" w:cs="Arial"/>
        </w:rPr>
        <w:t xml:space="preserve"> subsection </w:t>
      </w:r>
      <w:r w:rsidR="008D591C" w:rsidRPr="00C3251F">
        <w:rPr>
          <w:rFonts w:ascii="Arial" w:hAnsi="Arial" w:cs="Arial"/>
        </w:rPr>
        <w:t>32</w:t>
      </w:r>
      <w:proofErr w:type="gramStart"/>
      <w:r w:rsidR="00796E2D" w:rsidRPr="00C3251F">
        <w:rPr>
          <w:rFonts w:ascii="Arial" w:hAnsi="Arial" w:cs="Arial"/>
        </w:rPr>
        <w:t>E</w:t>
      </w:r>
      <w:r w:rsidR="008823E4" w:rsidRPr="00C3251F">
        <w:rPr>
          <w:rFonts w:ascii="Arial" w:hAnsi="Arial" w:cs="Arial"/>
        </w:rPr>
        <w:t>(</w:t>
      </w:r>
      <w:proofErr w:type="gramEnd"/>
      <w:r w:rsidR="008823E4" w:rsidRPr="00C3251F">
        <w:rPr>
          <w:rFonts w:ascii="Arial" w:hAnsi="Arial" w:cs="Arial"/>
        </w:rPr>
        <w:t xml:space="preserve">2) </w:t>
      </w:r>
      <w:r w:rsidRPr="00C3251F">
        <w:rPr>
          <w:rFonts w:ascii="Arial" w:hAnsi="Arial" w:cs="Arial"/>
        </w:rPr>
        <w:t xml:space="preserve">will </w:t>
      </w:r>
      <w:r w:rsidR="00516759" w:rsidRPr="00C3251F">
        <w:rPr>
          <w:rFonts w:ascii="Arial" w:hAnsi="Arial" w:cs="Arial"/>
        </w:rPr>
        <w:t>provide</w:t>
      </w:r>
      <w:r w:rsidR="008823E4" w:rsidRPr="00C3251F">
        <w:rPr>
          <w:rFonts w:ascii="Arial" w:hAnsi="Arial" w:cs="Arial"/>
        </w:rPr>
        <w:t xml:space="preserve"> that f</w:t>
      </w:r>
      <w:r w:rsidR="00946CA0" w:rsidRPr="00C3251F">
        <w:rPr>
          <w:rFonts w:ascii="Arial" w:hAnsi="Arial" w:cs="Arial"/>
        </w:rPr>
        <w:t xml:space="preserve">lexible funding will be available to a participant where the needs assessment report for the plan indicates </w:t>
      </w:r>
      <w:r w:rsidR="008823E4" w:rsidRPr="00C3251F">
        <w:rPr>
          <w:rFonts w:ascii="Arial" w:hAnsi="Arial" w:cs="Arial"/>
        </w:rPr>
        <w:t>the participant requires at least some NDIS supports that are not stated supports</w:t>
      </w:r>
      <w:r w:rsidR="00946CA0" w:rsidRPr="00C3251F">
        <w:rPr>
          <w:rFonts w:ascii="Arial" w:hAnsi="Arial" w:cs="Arial"/>
        </w:rPr>
        <w:t>.</w:t>
      </w:r>
      <w:r w:rsidR="00516759" w:rsidRPr="00C3251F">
        <w:rPr>
          <w:rFonts w:ascii="Arial" w:hAnsi="Arial" w:cs="Arial"/>
        </w:rPr>
        <w:t xml:space="preserve"> Flexible funding up to a specified total funding amount will be provided under the plan for those supports.</w:t>
      </w:r>
    </w:p>
    <w:p w14:paraId="6AB3238D" w14:textId="2F714841" w:rsidR="00032491" w:rsidRPr="00C3251F" w:rsidRDefault="00946CA0" w:rsidP="001C3064">
      <w:pPr>
        <w:spacing w:after="200" w:line="259" w:lineRule="auto"/>
        <w:jc w:val="both"/>
        <w:rPr>
          <w:rFonts w:ascii="Arial" w:hAnsi="Arial" w:cs="Arial"/>
        </w:rPr>
      </w:pPr>
      <w:r w:rsidRPr="00C3251F">
        <w:rPr>
          <w:rFonts w:ascii="Arial" w:hAnsi="Arial" w:cs="Arial"/>
        </w:rPr>
        <w:t xml:space="preserve">The participant may spend their flexible funding on </w:t>
      </w:r>
      <w:r w:rsidR="0079399C" w:rsidRPr="00C3251F">
        <w:rPr>
          <w:rFonts w:ascii="Arial" w:hAnsi="Arial" w:cs="Arial"/>
        </w:rPr>
        <w:t>any</w:t>
      </w:r>
      <w:r w:rsidRPr="00C3251F">
        <w:rPr>
          <w:rFonts w:ascii="Arial" w:hAnsi="Arial" w:cs="Arial"/>
        </w:rPr>
        <w:t xml:space="preserve"> NDIS supports</w:t>
      </w:r>
      <w:r w:rsidR="00516759" w:rsidRPr="00C3251F">
        <w:rPr>
          <w:rFonts w:ascii="Arial" w:hAnsi="Arial" w:cs="Arial"/>
        </w:rPr>
        <w:t xml:space="preserve"> for the participant</w:t>
      </w:r>
      <w:r w:rsidR="009D2CCC" w:rsidRPr="00C3251F">
        <w:rPr>
          <w:rFonts w:ascii="Arial" w:hAnsi="Arial" w:cs="Arial"/>
        </w:rPr>
        <w:t xml:space="preserve">, taking into account any </w:t>
      </w:r>
      <w:r w:rsidRPr="00C3251F">
        <w:rPr>
          <w:rFonts w:ascii="Arial" w:hAnsi="Arial" w:cs="Arial"/>
        </w:rPr>
        <w:t>restrictions under subsection 32</w:t>
      </w:r>
      <w:proofErr w:type="gramStart"/>
      <w:r w:rsidR="00796E2D" w:rsidRPr="00C3251F">
        <w:rPr>
          <w:rFonts w:ascii="Arial" w:hAnsi="Arial" w:cs="Arial"/>
        </w:rPr>
        <w:t>F</w:t>
      </w:r>
      <w:r w:rsidRPr="00C3251F">
        <w:rPr>
          <w:rFonts w:ascii="Arial" w:hAnsi="Arial" w:cs="Arial"/>
        </w:rPr>
        <w:t>(</w:t>
      </w:r>
      <w:proofErr w:type="gramEnd"/>
      <w:r w:rsidRPr="00C3251F">
        <w:rPr>
          <w:rFonts w:ascii="Arial" w:hAnsi="Arial" w:cs="Arial"/>
        </w:rPr>
        <w:t>6) (restrictions on how flexible funding is spent)</w:t>
      </w:r>
      <w:r w:rsidR="0079399C" w:rsidRPr="00C3251F">
        <w:rPr>
          <w:rFonts w:ascii="Arial" w:hAnsi="Arial" w:cs="Arial"/>
        </w:rPr>
        <w:t xml:space="preserve"> that</w:t>
      </w:r>
      <w:r w:rsidR="00516759" w:rsidRPr="00C3251F">
        <w:rPr>
          <w:rFonts w:ascii="Arial" w:hAnsi="Arial" w:cs="Arial"/>
        </w:rPr>
        <w:t xml:space="preserve"> may</w:t>
      </w:r>
      <w:r w:rsidR="0079399C" w:rsidRPr="00C3251F">
        <w:rPr>
          <w:rFonts w:ascii="Arial" w:hAnsi="Arial" w:cs="Arial"/>
        </w:rPr>
        <w:t xml:space="preserve"> require that funding be spent on particular supports.</w:t>
      </w:r>
      <w:r w:rsidRPr="00C3251F">
        <w:rPr>
          <w:rFonts w:ascii="Arial" w:hAnsi="Arial" w:cs="Arial"/>
        </w:rPr>
        <w:t xml:space="preserve"> </w:t>
      </w:r>
    </w:p>
    <w:p w14:paraId="6C28C377" w14:textId="0E3628DD" w:rsidR="00BC4940" w:rsidRPr="00C3251F" w:rsidRDefault="00516759" w:rsidP="001C3064">
      <w:pPr>
        <w:spacing w:after="200" w:line="259" w:lineRule="auto"/>
        <w:jc w:val="both"/>
        <w:rPr>
          <w:rFonts w:ascii="Arial" w:hAnsi="Arial" w:cs="Arial"/>
        </w:rPr>
      </w:pPr>
      <w:r w:rsidRPr="00C3251F">
        <w:rPr>
          <w:rFonts w:ascii="Arial" w:hAnsi="Arial" w:cs="Arial"/>
        </w:rPr>
        <w:t>Legislative notes point the reader to other relevant provisions, including section</w:t>
      </w:r>
      <w:r w:rsidR="002D1860">
        <w:rPr>
          <w:rFonts w:ascii="Arial" w:hAnsi="Arial" w:cs="Arial"/>
        </w:rPr>
        <w:t>s</w:t>
      </w:r>
      <w:r w:rsidRPr="00C3251F">
        <w:rPr>
          <w:rFonts w:ascii="Arial" w:hAnsi="Arial" w:cs="Arial"/>
        </w:rPr>
        <w:t xml:space="preserve"> 32</w:t>
      </w:r>
      <w:r w:rsidR="002D1860">
        <w:rPr>
          <w:rFonts w:ascii="Arial" w:hAnsi="Arial" w:cs="Arial"/>
        </w:rPr>
        <w:t>F</w:t>
      </w:r>
      <w:r w:rsidRPr="00C3251F">
        <w:rPr>
          <w:rFonts w:ascii="Arial" w:hAnsi="Arial" w:cs="Arial"/>
        </w:rPr>
        <w:t xml:space="preserve"> (</w:t>
      </w:r>
      <w:r w:rsidR="00860B8E" w:rsidRPr="00C3251F">
        <w:rPr>
          <w:rFonts w:ascii="Arial" w:hAnsi="Arial" w:cs="Arial"/>
        </w:rPr>
        <w:t>additional rules about flexible funding</w:t>
      </w:r>
      <w:r w:rsidRPr="00C3251F">
        <w:rPr>
          <w:rFonts w:ascii="Arial" w:hAnsi="Arial" w:cs="Arial"/>
        </w:rPr>
        <w:t>), 32</w:t>
      </w:r>
      <w:r w:rsidR="00796E2D" w:rsidRPr="00C3251F">
        <w:rPr>
          <w:rFonts w:ascii="Arial" w:hAnsi="Arial" w:cs="Arial"/>
        </w:rPr>
        <w:t>K</w:t>
      </w:r>
      <w:r w:rsidRPr="00C3251F">
        <w:rPr>
          <w:rFonts w:ascii="Arial" w:hAnsi="Arial" w:cs="Arial"/>
        </w:rPr>
        <w:t xml:space="preserve"> (working out total amount of flexible funding), 32</w:t>
      </w:r>
      <w:r w:rsidR="00796E2D" w:rsidRPr="00C3251F">
        <w:rPr>
          <w:rFonts w:ascii="Arial" w:hAnsi="Arial" w:cs="Arial"/>
        </w:rPr>
        <w:t>H</w:t>
      </w:r>
      <w:r w:rsidRPr="00C3251F">
        <w:rPr>
          <w:rFonts w:ascii="Arial" w:hAnsi="Arial" w:cs="Arial"/>
        </w:rPr>
        <w:t xml:space="preserve"> (requirements relating to the acquisition or provision of supports), 46 (dealing with the acquittal of NDIS amounts) and 182 (dealt with debts due to the Agency). </w:t>
      </w:r>
      <w:r w:rsidR="00860B8E" w:rsidRPr="00C3251F">
        <w:rPr>
          <w:rFonts w:ascii="Arial" w:hAnsi="Arial" w:cs="Arial"/>
        </w:rPr>
        <w:t xml:space="preserve"> </w:t>
      </w:r>
    </w:p>
    <w:p w14:paraId="5FA01A5A" w14:textId="08C0499D" w:rsidR="000B799F" w:rsidRPr="00C3251F" w:rsidRDefault="00BC4940" w:rsidP="001C3064">
      <w:pPr>
        <w:spacing w:after="200" w:line="259" w:lineRule="auto"/>
        <w:jc w:val="both"/>
        <w:rPr>
          <w:rFonts w:ascii="Arial" w:hAnsi="Arial" w:cs="Arial"/>
        </w:rPr>
      </w:pPr>
      <w:r w:rsidRPr="00C3251F">
        <w:rPr>
          <w:rFonts w:ascii="Arial" w:hAnsi="Arial" w:cs="Arial"/>
        </w:rPr>
        <w:t xml:space="preserve">The introduction of a flexible budget implements action 3.5 of the NDIS Review, to allow greater flexibility in how participants can spend their budget, with minimal exceptions. However, where a participant spends funding on supports that are not NDIS supports, or not in accordance with the plan, a debt may arise.  </w:t>
      </w:r>
    </w:p>
    <w:p w14:paraId="72DD91E3" w14:textId="20F7E07E" w:rsidR="7C120AB4" w:rsidRPr="00C3251F" w:rsidRDefault="7C120AB4" w:rsidP="001C3CA1">
      <w:pPr>
        <w:pStyle w:val="Heading5-Legals"/>
      </w:pPr>
      <w:r w:rsidRPr="00C3251F">
        <w:rPr>
          <w:rFonts w:eastAsia="Arial"/>
        </w:rPr>
        <w:t xml:space="preserve">Example – </w:t>
      </w:r>
      <w:r w:rsidR="00292E49">
        <w:rPr>
          <w:rFonts w:eastAsia="Arial"/>
        </w:rPr>
        <w:t>Kirra</w:t>
      </w:r>
    </w:p>
    <w:p w14:paraId="45B34E0E" w14:textId="61EF716B" w:rsidR="00616C64" w:rsidRPr="00C3251F" w:rsidRDefault="00292E49" w:rsidP="001C3CA1">
      <w:pPr>
        <w:pStyle w:val="Normal-example"/>
        <w:rPr>
          <w:rFonts w:eastAsia="Arial"/>
        </w:rPr>
      </w:pPr>
      <w:r>
        <w:rPr>
          <w:rFonts w:eastAsia="Arial"/>
        </w:rPr>
        <w:t>Kirra</w:t>
      </w:r>
      <w:r w:rsidR="7C120AB4" w:rsidRPr="00C3251F">
        <w:rPr>
          <w:rFonts w:eastAsia="Arial"/>
        </w:rPr>
        <w:t xml:space="preserve"> lives with </w:t>
      </w:r>
      <w:r w:rsidR="00F65507">
        <w:rPr>
          <w:rFonts w:eastAsia="Arial"/>
        </w:rPr>
        <w:t>multiple sclerosis</w:t>
      </w:r>
      <w:r w:rsidR="7C120AB4" w:rsidRPr="00C3251F">
        <w:rPr>
          <w:rFonts w:eastAsia="Arial"/>
        </w:rPr>
        <w:t xml:space="preserve"> and has a cognitive impairment. </w:t>
      </w:r>
      <w:r w:rsidR="00616C64" w:rsidRPr="00C3251F">
        <w:rPr>
          <w:rFonts w:eastAsia="Arial"/>
        </w:rPr>
        <w:t>She gets multiple comprehensive medical reports from her neurologist ahead of her planning meeting which are shared with her planner.</w:t>
      </w:r>
    </w:p>
    <w:p w14:paraId="4DA2F009" w14:textId="21380839" w:rsidR="7C120AB4" w:rsidRPr="00C3251F" w:rsidRDefault="7C120AB4" w:rsidP="001C3CA1">
      <w:pPr>
        <w:pStyle w:val="Normal-example"/>
      </w:pPr>
      <w:r w:rsidRPr="00C3251F">
        <w:rPr>
          <w:rFonts w:eastAsia="Arial"/>
        </w:rPr>
        <w:t xml:space="preserve">Under the new planning process, </w:t>
      </w:r>
      <w:r w:rsidR="00292E49">
        <w:rPr>
          <w:rFonts w:eastAsia="Arial"/>
        </w:rPr>
        <w:t>Kirra</w:t>
      </w:r>
      <w:r w:rsidRPr="00C3251F">
        <w:rPr>
          <w:rFonts w:eastAsia="Arial"/>
        </w:rPr>
        <w:t xml:space="preserve"> meets with a needs assessor who takes time to get to know her circumstances and undertakes a structured support needs assessment. </w:t>
      </w:r>
      <w:r w:rsidR="001D3812" w:rsidRPr="00C3251F">
        <w:rPr>
          <w:rFonts w:eastAsia="Arial"/>
        </w:rPr>
        <w:t>This will be a human-centric process.</w:t>
      </w:r>
    </w:p>
    <w:p w14:paraId="68BA440B" w14:textId="4D42DF36" w:rsidR="001D3812" w:rsidRPr="00C3251F" w:rsidRDefault="7C120AB4" w:rsidP="001C3CA1">
      <w:pPr>
        <w:pStyle w:val="Normal-example"/>
        <w:rPr>
          <w:rFonts w:eastAsia="Arial"/>
        </w:rPr>
      </w:pPr>
      <w:r w:rsidRPr="00C3251F">
        <w:rPr>
          <w:rFonts w:eastAsia="Arial"/>
        </w:rPr>
        <w:t xml:space="preserve">The support needs assessment </w:t>
      </w:r>
      <w:r w:rsidR="000826DC" w:rsidRPr="00C3251F">
        <w:rPr>
          <w:rFonts w:eastAsia="Arial"/>
        </w:rPr>
        <w:t>(which will be</w:t>
      </w:r>
      <w:r w:rsidRPr="00C3251F">
        <w:rPr>
          <w:rFonts w:eastAsia="Arial"/>
        </w:rPr>
        <w:t xml:space="preserve"> co-designed with the disability community</w:t>
      </w:r>
      <w:r w:rsidR="000826DC" w:rsidRPr="00C3251F">
        <w:rPr>
          <w:rFonts w:eastAsia="Arial"/>
        </w:rPr>
        <w:t>)</w:t>
      </w:r>
      <w:r w:rsidRPr="00C3251F">
        <w:rPr>
          <w:rFonts w:eastAsia="Arial"/>
        </w:rPr>
        <w:t xml:space="preserve"> ensures </w:t>
      </w:r>
      <w:r w:rsidR="00292E49">
        <w:rPr>
          <w:rFonts w:eastAsia="Arial"/>
        </w:rPr>
        <w:t>Kirra’s</w:t>
      </w:r>
      <w:r w:rsidRPr="00C3251F">
        <w:rPr>
          <w:rFonts w:eastAsia="Arial"/>
        </w:rPr>
        <w:t xml:space="preserve"> needs are assessed in a holistic</w:t>
      </w:r>
      <w:r w:rsidR="009249C3">
        <w:rPr>
          <w:rFonts w:eastAsia="Arial"/>
        </w:rPr>
        <w:t xml:space="preserve"> and</w:t>
      </w:r>
      <w:r w:rsidRPr="00C3251F">
        <w:rPr>
          <w:rFonts w:eastAsia="Arial"/>
        </w:rPr>
        <w:t xml:space="preserve"> sensitive way. </w:t>
      </w:r>
    </w:p>
    <w:p w14:paraId="40D19843" w14:textId="47D711BD" w:rsidR="7C120AB4" w:rsidRPr="00C3251F" w:rsidRDefault="00292E49" w:rsidP="001C3CA1">
      <w:pPr>
        <w:pStyle w:val="Normal-example"/>
      </w:pPr>
      <w:r>
        <w:rPr>
          <w:rFonts w:eastAsia="Arial"/>
        </w:rPr>
        <w:t>Kirra’s</w:t>
      </w:r>
      <w:r w:rsidR="001D3812" w:rsidRPr="00C3251F">
        <w:rPr>
          <w:rFonts w:eastAsia="Arial"/>
        </w:rPr>
        <w:t xml:space="preserve"> support needs assessment will not require </w:t>
      </w:r>
      <w:r w:rsidR="00A644CD" w:rsidRPr="00C3251F">
        <w:rPr>
          <w:rFonts w:eastAsia="Arial"/>
        </w:rPr>
        <w:t>her</w:t>
      </w:r>
      <w:r w:rsidR="001D3812" w:rsidRPr="00C3251F">
        <w:rPr>
          <w:rFonts w:eastAsia="Arial"/>
        </w:rPr>
        <w:t xml:space="preserve"> to </w:t>
      </w:r>
      <w:r w:rsidR="009249C3">
        <w:rPr>
          <w:rFonts w:eastAsia="Arial"/>
        </w:rPr>
        <w:t>repeatedly prove</w:t>
      </w:r>
      <w:r w:rsidR="001D3812" w:rsidRPr="00C3251F">
        <w:rPr>
          <w:rFonts w:eastAsia="Arial"/>
        </w:rPr>
        <w:t xml:space="preserve"> that </w:t>
      </w:r>
      <w:r w:rsidR="00A644CD" w:rsidRPr="00C3251F">
        <w:rPr>
          <w:rFonts w:eastAsia="Arial"/>
        </w:rPr>
        <w:t>she</w:t>
      </w:r>
      <w:r w:rsidR="001D3812" w:rsidRPr="00C3251F">
        <w:rPr>
          <w:rFonts w:eastAsia="Arial"/>
        </w:rPr>
        <w:t xml:space="preserve"> meet</w:t>
      </w:r>
      <w:r w:rsidR="00A644CD" w:rsidRPr="00C3251F">
        <w:rPr>
          <w:rFonts w:eastAsia="Arial"/>
        </w:rPr>
        <w:t>s</w:t>
      </w:r>
      <w:r w:rsidR="001D3812" w:rsidRPr="00C3251F">
        <w:rPr>
          <w:rFonts w:eastAsia="Arial"/>
        </w:rPr>
        <w:t xml:space="preserve"> the disability requirements or the early intervention requirements or both. It will have a whole-of-person focus with the objective of identifying the impacts of the </w:t>
      </w:r>
      <w:r>
        <w:rPr>
          <w:rFonts w:eastAsia="Arial"/>
        </w:rPr>
        <w:t>Kirra’s</w:t>
      </w:r>
      <w:r w:rsidR="001D3812" w:rsidRPr="00C3251F">
        <w:rPr>
          <w:rFonts w:eastAsia="Arial"/>
        </w:rPr>
        <w:t xml:space="preserve"> disabilities.</w:t>
      </w:r>
    </w:p>
    <w:p w14:paraId="36F53F9B" w14:textId="4761728C" w:rsidR="7C120AB4" w:rsidRPr="00C3251F" w:rsidRDefault="7C120AB4" w:rsidP="001C3CA1">
      <w:pPr>
        <w:pStyle w:val="Normal-example"/>
        <w:rPr>
          <w:rFonts w:eastAsia="Arial"/>
        </w:rPr>
      </w:pPr>
      <w:r w:rsidRPr="00C3251F">
        <w:rPr>
          <w:rFonts w:eastAsia="Arial"/>
        </w:rPr>
        <w:t xml:space="preserve">The outcomes of the support needs assessment leads to the creation of a </w:t>
      </w:r>
      <w:r w:rsidR="000826DC" w:rsidRPr="00C3251F">
        <w:rPr>
          <w:rFonts w:eastAsia="Arial"/>
        </w:rPr>
        <w:t xml:space="preserve">reasonable and necessary </w:t>
      </w:r>
      <w:r w:rsidR="00616C64" w:rsidRPr="00C3251F">
        <w:rPr>
          <w:rFonts w:eastAsia="Arial"/>
        </w:rPr>
        <w:t xml:space="preserve">budget </w:t>
      </w:r>
      <w:r w:rsidRPr="00C3251F">
        <w:rPr>
          <w:rFonts w:eastAsia="Arial"/>
        </w:rPr>
        <w:t xml:space="preserve">which is comprised of a flexible budget and </w:t>
      </w:r>
      <w:r w:rsidR="005C015E" w:rsidRPr="00C3251F">
        <w:rPr>
          <w:rFonts w:eastAsia="Arial"/>
        </w:rPr>
        <w:lastRenderedPageBreak/>
        <w:t xml:space="preserve">stated supports for </w:t>
      </w:r>
      <w:r w:rsidR="001C3064" w:rsidRPr="00C3251F">
        <w:rPr>
          <w:rFonts w:eastAsia="Arial"/>
        </w:rPr>
        <w:t>high</w:t>
      </w:r>
      <w:r w:rsidR="00BC1A95">
        <w:rPr>
          <w:rFonts w:eastAsia="Arial"/>
        </w:rPr>
        <w:t>-</w:t>
      </w:r>
      <w:r w:rsidR="001C3064" w:rsidRPr="00C3251F">
        <w:rPr>
          <w:rFonts w:eastAsia="Arial"/>
        </w:rPr>
        <w:t>cost assistive technology</w:t>
      </w:r>
      <w:r w:rsidR="005C015E" w:rsidRPr="00C3251F">
        <w:rPr>
          <w:rFonts w:eastAsia="Arial"/>
        </w:rPr>
        <w:t xml:space="preserve"> (a motori</w:t>
      </w:r>
      <w:r w:rsidR="002D1860">
        <w:rPr>
          <w:rFonts w:eastAsia="Arial"/>
        </w:rPr>
        <w:t>s</w:t>
      </w:r>
      <w:r w:rsidR="005C015E" w:rsidRPr="00C3251F">
        <w:rPr>
          <w:rFonts w:eastAsia="Arial"/>
        </w:rPr>
        <w:t>ed wheelchair and a text to speech communication device)</w:t>
      </w:r>
      <w:r w:rsidR="00A85D0F" w:rsidRPr="00C3251F">
        <w:rPr>
          <w:rFonts w:eastAsia="Arial"/>
        </w:rPr>
        <w:t>.</w:t>
      </w:r>
      <w:r w:rsidRPr="00C3251F">
        <w:rPr>
          <w:rFonts w:eastAsia="Arial"/>
        </w:rPr>
        <w:t xml:space="preserve"> </w:t>
      </w:r>
    </w:p>
    <w:p w14:paraId="1EB9A057" w14:textId="7188CA96" w:rsidR="000679CC" w:rsidRPr="00C3251F" w:rsidRDefault="7C120AB4" w:rsidP="001C3CA1">
      <w:pPr>
        <w:pStyle w:val="Normal-example"/>
        <w:rPr>
          <w:rFonts w:eastAsia="Arial"/>
        </w:rPr>
      </w:pPr>
      <w:r w:rsidRPr="00C3251F">
        <w:rPr>
          <w:rFonts w:eastAsia="Arial"/>
        </w:rPr>
        <w:t xml:space="preserve">This is communicated to </w:t>
      </w:r>
      <w:r w:rsidR="00B70E7D">
        <w:rPr>
          <w:rFonts w:eastAsia="Arial"/>
        </w:rPr>
        <w:t>Kirra</w:t>
      </w:r>
      <w:r w:rsidRPr="00C3251F">
        <w:rPr>
          <w:rFonts w:eastAsia="Arial"/>
        </w:rPr>
        <w:t xml:space="preserve"> in an accessible format, and </w:t>
      </w:r>
      <w:r w:rsidR="00292E49">
        <w:rPr>
          <w:rFonts w:eastAsia="Arial"/>
        </w:rPr>
        <w:t>Kirra</w:t>
      </w:r>
      <w:r w:rsidRPr="00C3251F">
        <w:rPr>
          <w:rFonts w:eastAsia="Arial"/>
        </w:rPr>
        <w:t xml:space="preserve"> is </w:t>
      </w:r>
      <w:r w:rsidR="00A554B2" w:rsidRPr="00C3251F">
        <w:rPr>
          <w:rFonts w:eastAsia="Arial"/>
        </w:rPr>
        <w:t>assisted</w:t>
      </w:r>
      <w:r w:rsidRPr="00C3251F">
        <w:rPr>
          <w:rFonts w:eastAsia="Arial"/>
        </w:rPr>
        <w:t xml:space="preserve"> </w:t>
      </w:r>
      <w:r w:rsidR="00A85D0F" w:rsidRPr="00C3251F">
        <w:rPr>
          <w:rFonts w:eastAsia="Arial"/>
        </w:rPr>
        <w:t xml:space="preserve">to </w:t>
      </w:r>
      <w:r w:rsidRPr="00C3251F">
        <w:rPr>
          <w:rFonts w:eastAsia="Arial"/>
        </w:rPr>
        <w:t>implement her plan.</w:t>
      </w:r>
      <w:r w:rsidR="000679CC" w:rsidRPr="00C3251F">
        <w:rPr>
          <w:rFonts w:eastAsia="Arial"/>
        </w:rPr>
        <w:t xml:space="preserve"> </w:t>
      </w:r>
    </w:p>
    <w:p w14:paraId="18E9A599" w14:textId="69093DBA" w:rsidR="00F22706" w:rsidRPr="00C3251F" w:rsidRDefault="005376F2" w:rsidP="001C3CA1">
      <w:pPr>
        <w:pStyle w:val="Normal-example"/>
        <w:rPr>
          <w:rFonts w:eastAsia="Arial"/>
        </w:rPr>
      </w:pPr>
      <w:r w:rsidRPr="00C3251F">
        <w:rPr>
          <w:rFonts w:eastAsia="Arial"/>
        </w:rPr>
        <w:t>During her needs assessment and planning meeting</w:t>
      </w:r>
      <w:r w:rsidR="00670F92">
        <w:rPr>
          <w:rFonts w:eastAsia="Arial"/>
        </w:rPr>
        <w:t>,</w:t>
      </w:r>
      <w:r w:rsidRPr="00C3251F">
        <w:rPr>
          <w:rFonts w:eastAsia="Arial"/>
        </w:rPr>
        <w:t xml:space="preserve"> </w:t>
      </w:r>
      <w:r w:rsidR="00292E49">
        <w:rPr>
          <w:rFonts w:eastAsia="Arial"/>
        </w:rPr>
        <w:t>Kirra</w:t>
      </w:r>
      <w:r w:rsidRPr="00C3251F">
        <w:rPr>
          <w:rFonts w:eastAsia="Arial"/>
        </w:rPr>
        <w:t xml:space="preserve"> indicated </w:t>
      </w:r>
      <w:r w:rsidR="00F22706" w:rsidRPr="00C3251F">
        <w:rPr>
          <w:rFonts w:eastAsia="Arial"/>
        </w:rPr>
        <w:t xml:space="preserve">to the Agency </w:t>
      </w:r>
      <w:r w:rsidRPr="00C3251F">
        <w:rPr>
          <w:rFonts w:eastAsia="Arial"/>
        </w:rPr>
        <w:t xml:space="preserve">she would be using some of her flexible budget on </w:t>
      </w:r>
      <w:r w:rsidR="00BC1A95" w:rsidRPr="00C3251F">
        <w:rPr>
          <w:rFonts w:eastAsia="Arial"/>
        </w:rPr>
        <w:t>face-to-face</w:t>
      </w:r>
      <w:r w:rsidRPr="00C3251F">
        <w:rPr>
          <w:rFonts w:eastAsia="Arial"/>
        </w:rPr>
        <w:t xml:space="preserve"> </w:t>
      </w:r>
      <w:proofErr w:type="gramStart"/>
      <w:r w:rsidRPr="00C3251F">
        <w:rPr>
          <w:rFonts w:eastAsia="Arial"/>
        </w:rPr>
        <w:t>training</w:t>
      </w:r>
      <w:proofErr w:type="gramEnd"/>
      <w:r w:rsidRPr="00C3251F">
        <w:rPr>
          <w:rFonts w:eastAsia="Arial"/>
        </w:rPr>
        <w:t xml:space="preserve"> so she is more job-ready. However, </w:t>
      </w:r>
      <w:r w:rsidR="00F22706" w:rsidRPr="00C3251F">
        <w:rPr>
          <w:rFonts w:eastAsia="Arial"/>
        </w:rPr>
        <w:t xml:space="preserve">when she talked with her </w:t>
      </w:r>
      <w:proofErr w:type="gramStart"/>
      <w:r w:rsidR="00F22706" w:rsidRPr="00C3251F">
        <w:rPr>
          <w:rFonts w:eastAsia="Arial"/>
        </w:rPr>
        <w:t>friends</w:t>
      </w:r>
      <w:proofErr w:type="gramEnd"/>
      <w:r w:rsidR="00F22706" w:rsidRPr="00C3251F">
        <w:rPr>
          <w:rFonts w:eastAsia="Arial"/>
        </w:rPr>
        <w:t xml:space="preserve"> she realised she wanted to use her budget differently to meet her needs</w:t>
      </w:r>
      <w:r w:rsidR="005C015E" w:rsidRPr="00C3251F">
        <w:t xml:space="preserve"> </w:t>
      </w:r>
      <w:r w:rsidR="005C015E" w:rsidRPr="00C3251F">
        <w:rPr>
          <w:rFonts w:eastAsia="Arial"/>
        </w:rPr>
        <w:t>and purchases a symbol board, a walker and hires a support worker</w:t>
      </w:r>
      <w:r w:rsidR="00F22706" w:rsidRPr="00C3251F">
        <w:rPr>
          <w:rFonts w:eastAsia="Arial"/>
        </w:rPr>
        <w:t xml:space="preserve">. </w:t>
      </w:r>
    </w:p>
    <w:p w14:paraId="1AC5FF3F" w14:textId="360F6854" w:rsidR="005376F2" w:rsidRPr="00C3251F" w:rsidRDefault="00F22706" w:rsidP="001C3CA1">
      <w:pPr>
        <w:pStyle w:val="Normal-example"/>
      </w:pPr>
      <w:r w:rsidRPr="00C3251F">
        <w:rPr>
          <w:rFonts w:eastAsia="Arial"/>
        </w:rPr>
        <w:t xml:space="preserve">How </w:t>
      </w:r>
      <w:r w:rsidR="00292E49">
        <w:rPr>
          <w:rFonts w:eastAsia="Arial"/>
        </w:rPr>
        <w:t>Kirra</w:t>
      </w:r>
      <w:r w:rsidRPr="00C3251F">
        <w:rPr>
          <w:rFonts w:eastAsia="Arial"/>
        </w:rPr>
        <w:t xml:space="preserve"> spends her flexible budget is up to her, as she will know best how she should be supported. </w:t>
      </w:r>
      <w:r w:rsidR="00292E49">
        <w:rPr>
          <w:rFonts w:eastAsia="Arial"/>
        </w:rPr>
        <w:t>Kirra</w:t>
      </w:r>
      <w:r w:rsidRPr="00C3251F">
        <w:rPr>
          <w:rFonts w:eastAsia="Arial"/>
        </w:rPr>
        <w:t xml:space="preserve"> will be expected to manage within her budget, </w:t>
      </w:r>
      <w:r w:rsidR="005C015E" w:rsidRPr="00C3251F">
        <w:rPr>
          <w:rFonts w:eastAsia="Arial"/>
        </w:rPr>
        <w:t xml:space="preserve">and </w:t>
      </w:r>
      <w:r w:rsidRPr="00C3251F">
        <w:rPr>
          <w:rFonts w:eastAsia="Arial"/>
        </w:rPr>
        <w:t xml:space="preserve">have a real need for what she </w:t>
      </w:r>
      <w:r w:rsidR="005C015E" w:rsidRPr="00C3251F">
        <w:rPr>
          <w:rFonts w:eastAsia="Arial"/>
        </w:rPr>
        <w:t>purchases,</w:t>
      </w:r>
      <w:r w:rsidRPr="00C3251F">
        <w:rPr>
          <w:rFonts w:eastAsia="Arial"/>
        </w:rPr>
        <w:t xml:space="preserve"> which must be NDIS supports related to her impairments</w:t>
      </w:r>
      <w:r w:rsidR="005C015E" w:rsidRPr="00C3251F">
        <w:rPr>
          <w:rFonts w:eastAsia="Arial"/>
        </w:rPr>
        <w:t>.</w:t>
      </w:r>
      <w:r w:rsidRPr="00C3251F">
        <w:rPr>
          <w:rFonts w:eastAsia="Arial"/>
        </w:rPr>
        <w:t xml:space="preserve"> </w:t>
      </w:r>
      <w:r w:rsidR="005376F2" w:rsidRPr="00C3251F">
        <w:rPr>
          <w:rFonts w:eastAsia="Arial"/>
        </w:rPr>
        <w:t xml:space="preserve"> </w:t>
      </w:r>
    </w:p>
    <w:p w14:paraId="2CB50CAE" w14:textId="65EFFDBA" w:rsidR="00032491" w:rsidRPr="00C3251F" w:rsidRDefault="00032491" w:rsidP="00D214C0">
      <w:pPr>
        <w:pStyle w:val="Heading6-Legals"/>
      </w:pPr>
      <w:r w:rsidRPr="00C3251F">
        <w:t xml:space="preserve">Stated </w:t>
      </w:r>
      <w:proofErr w:type="gramStart"/>
      <w:r w:rsidRPr="00C3251F">
        <w:t>supports</w:t>
      </w:r>
      <w:proofErr w:type="gramEnd"/>
      <w:r w:rsidRPr="00C3251F">
        <w:t xml:space="preserve"> </w:t>
      </w:r>
    </w:p>
    <w:p w14:paraId="2D40D9C4" w14:textId="10D80CD9" w:rsidR="00241917" w:rsidRPr="00C3251F" w:rsidRDefault="000B799F" w:rsidP="001C3064">
      <w:pPr>
        <w:spacing w:after="200" w:line="259" w:lineRule="auto"/>
        <w:jc w:val="both"/>
        <w:rPr>
          <w:rFonts w:ascii="Arial" w:hAnsi="Arial" w:cs="Arial"/>
        </w:rPr>
      </w:pPr>
      <w:r w:rsidRPr="00C3251F">
        <w:rPr>
          <w:rFonts w:ascii="Arial" w:hAnsi="Arial" w:cs="Arial"/>
        </w:rPr>
        <w:t xml:space="preserve">Stated supports are provided under a reasonable and necessary budget for specific high-cost items. </w:t>
      </w:r>
      <w:r w:rsidR="00241917" w:rsidRPr="00C3251F">
        <w:rPr>
          <w:rFonts w:ascii="Arial" w:hAnsi="Arial" w:cs="Arial"/>
        </w:rPr>
        <w:t xml:space="preserve">Category </w:t>
      </w:r>
      <w:r w:rsidR="005F1B61" w:rsidRPr="00C3251F">
        <w:rPr>
          <w:rFonts w:ascii="Arial" w:hAnsi="Arial" w:cs="Arial"/>
        </w:rPr>
        <w:t>A NDIS</w:t>
      </w:r>
      <w:r w:rsidR="00241917" w:rsidRPr="00C3251F">
        <w:rPr>
          <w:rFonts w:ascii="Arial" w:hAnsi="Arial" w:cs="Arial"/>
        </w:rPr>
        <w:t xml:space="preserve"> rules will prescribe supports that are stated support for participants or classes of participants. </w:t>
      </w:r>
      <w:r w:rsidRPr="00C3251F">
        <w:rPr>
          <w:rFonts w:ascii="Arial" w:hAnsi="Arial" w:cs="Arial"/>
        </w:rPr>
        <w:t xml:space="preserve">For example, high-cost assistive technology, home modifications and supported independent living may all be stated supports. </w:t>
      </w:r>
    </w:p>
    <w:p w14:paraId="62D6CF67" w14:textId="00E52D44" w:rsidR="008E66C4" w:rsidRPr="00C3251F" w:rsidRDefault="00A554B2" w:rsidP="001C3064">
      <w:pPr>
        <w:spacing w:after="200" w:line="259" w:lineRule="auto"/>
        <w:jc w:val="both"/>
        <w:rPr>
          <w:rFonts w:ascii="Arial" w:hAnsi="Arial" w:cs="Arial"/>
        </w:rPr>
      </w:pPr>
      <w:r w:rsidRPr="00C3251F">
        <w:rPr>
          <w:rFonts w:ascii="Arial" w:hAnsi="Arial" w:cs="Arial"/>
        </w:rPr>
        <w:t xml:space="preserve">Paragraph 32E(3)(d) </w:t>
      </w:r>
      <w:r w:rsidR="00BC1A95">
        <w:rPr>
          <w:rFonts w:ascii="Arial" w:hAnsi="Arial" w:cs="Arial"/>
        </w:rPr>
        <w:t>provides that</w:t>
      </w:r>
      <w:r w:rsidRPr="00C3251F">
        <w:rPr>
          <w:rFonts w:ascii="Arial" w:hAnsi="Arial" w:cs="Arial"/>
        </w:rPr>
        <w:t xml:space="preserve"> f</w:t>
      </w:r>
      <w:r w:rsidR="000B799F" w:rsidRPr="00C3251F">
        <w:rPr>
          <w:rFonts w:ascii="Arial" w:hAnsi="Arial" w:cs="Arial"/>
        </w:rPr>
        <w:t>unding for stated supports can only be spent on that support (or class of supports) and cannot be spent for any other purpose, including acquiring other NDIS supports.</w:t>
      </w:r>
      <w:r w:rsidR="00241917" w:rsidRPr="00C3251F">
        <w:rPr>
          <w:rFonts w:ascii="Arial" w:hAnsi="Arial" w:cs="Arial"/>
        </w:rPr>
        <w:t xml:space="preserve"> </w:t>
      </w:r>
      <w:r w:rsidR="008E66C4" w:rsidRPr="00C3251F">
        <w:rPr>
          <w:rFonts w:ascii="Arial" w:hAnsi="Arial" w:cs="Arial"/>
        </w:rPr>
        <w:t>A participant’s need for a stated support will be identified through the needs assessment report.</w:t>
      </w:r>
    </w:p>
    <w:p w14:paraId="054EB188" w14:textId="730646C4" w:rsidR="00494043" w:rsidRPr="00C3251F" w:rsidRDefault="008E66C4" w:rsidP="001C3064">
      <w:pPr>
        <w:spacing w:after="200" w:line="259" w:lineRule="auto"/>
        <w:jc w:val="both"/>
        <w:rPr>
          <w:rFonts w:ascii="Arial" w:hAnsi="Arial" w:cs="Arial"/>
        </w:rPr>
      </w:pPr>
      <w:r w:rsidRPr="00C3251F">
        <w:rPr>
          <w:rFonts w:ascii="Arial" w:hAnsi="Arial" w:cs="Arial"/>
        </w:rPr>
        <w:t>Legislative notes point the reader to other relevant provisions, including section</w:t>
      </w:r>
      <w:r w:rsidR="00BC1A95">
        <w:rPr>
          <w:rFonts w:ascii="Arial" w:hAnsi="Arial" w:cs="Arial"/>
        </w:rPr>
        <w:t>s</w:t>
      </w:r>
      <w:r w:rsidRPr="00C3251F">
        <w:rPr>
          <w:rFonts w:ascii="Arial" w:hAnsi="Arial" w:cs="Arial"/>
        </w:rPr>
        <w:t xml:space="preserve"> </w:t>
      </w:r>
      <w:r w:rsidR="00796E2D" w:rsidRPr="00C3251F">
        <w:rPr>
          <w:rFonts w:ascii="Arial" w:hAnsi="Arial" w:cs="Arial"/>
        </w:rPr>
        <w:t xml:space="preserve">32G </w:t>
      </w:r>
      <w:r w:rsidRPr="00C3251F">
        <w:rPr>
          <w:rFonts w:ascii="Arial" w:hAnsi="Arial" w:cs="Arial"/>
        </w:rPr>
        <w:t>(additional rules about stated supports), 32</w:t>
      </w:r>
      <w:r w:rsidR="00796E2D" w:rsidRPr="00C3251F">
        <w:rPr>
          <w:rFonts w:ascii="Arial" w:hAnsi="Arial" w:cs="Arial"/>
        </w:rPr>
        <w:t>H</w:t>
      </w:r>
      <w:r w:rsidRPr="00C3251F">
        <w:rPr>
          <w:rFonts w:ascii="Arial" w:hAnsi="Arial" w:cs="Arial"/>
        </w:rPr>
        <w:t xml:space="preserve"> (requirements relating to the acquisition or provision of supports), 46 (dealing with the acquittal of NDIS amounts) and 182 (deal</w:t>
      </w:r>
      <w:r w:rsidR="00A554B2" w:rsidRPr="00C3251F">
        <w:rPr>
          <w:rFonts w:ascii="Arial" w:hAnsi="Arial" w:cs="Arial"/>
        </w:rPr>
        <w:t>ing</w:t>
      </w:r>
      <w:r w:rsidRPr="00C3251F">
        <w:rPr>
          <w:rFonts w:ascii="Arial" w:hAnsi="Arial" w:cs="Arial"/>
        </w:rPr>
        <w:t xml:space="preserve"> with debts due to the Agency).</w:t>
      </w:r>
    </w:p>
    <w:p w14:paraId="4D8F5641" w14:textId="615EC101" w:rsidR="0056768A" w:rsidRPr="001C3CA1" w:rsidRDefault="00F66CD1" w:rsidP="00D214C0">
      <w:pPr>
        <w:pStyle w:val="Heading6-Legals"/>
      </w:pPr>
      <w:r w:rsidRPr="00C3251F">
        <w:t>32</w:t>
      </w:r>
      <w:r w:rsidR="00796E2D" w:rsidRPr="00C3251F">
        <w:t>F</w:t>
      </w:r>
      <w:r w:rsidRPr="00C3251F">
        <w:t xml:space="preserve"> – reasonable and necessary budget -</w:t>
      </w:r>
      <w:r w:rsidR="00494043" w:rsidRPr="00C3251F">
        <w:t xml:space="preserve"> flexible funding </w:t>
      </w:r>
    </w:p>
    <w:p w14:paraId="264426FF" w14:textId="2640DDC8" w:rsidR="00537F40" w:rsidRPr="00C3251F" w:rsidRDefault="00537F40">
      <w:pPr>
        <w:spacing w:after="200" w:line="259" w:lineRule="auto"/>
        <w:jc w:val="both"/>
        <w:rPr>
          <w:rFonts w:ascii="Arial" w:hAnsi="Arial" w:cs="Arial"/>
        </w:rPr>
      </w:pPr>
      <w:r w:rsidRPr="00C3251F">
        <w:rPr>
          <w:rFonts w:ascii="Arial" w:hAnsi="Arial" w:cs="Arial"/>
        </w:rPr>
        <w:t>This section applies if a participant’s reasonable and necessary budget provides that flexible funding is to be provided under a plan.</w:t>
      </w:r>
    </w:p>
    <w:p w14:paraId="2F88125F" w14:textId="7F99731E" w:rsidR="0009053B" w:rsidRPr="001C3CA1" w:rsidRDefault="0009053B" w:rsidP="00D214C0">
      <w:pPr>
        <w:pStyle w:val="Heading6-Legals"/>
      </w:pPr>
      <w:r w:rsidRPr="00C3251F">
        <w:t xml:space="preserve">Funding periods </w:t>
      </w:r>
      <w:r w:rsidR="009554D4" w:rsidRPr="00C3251F">
        <w:t xml:space="preserve">for flexible funding </w:t>
      </w:r>
    </w:p>
    <w:p w14:paraId="7EA10A0E" w14:textId="2213C0D4" w:rsidR="0061774A" w:rsidRPr="00C3251F" w:rsidRDefault="00537F40" w:rsidP="001C3064">
      <w:pPr>
        <w:spacing w:after="200" w:line="259" w:lineRule="auto"/>
        <w:jc w:val="both"/>
        <w:rPr>
          <w:rFonts w:ascii="Arial" w:hAnsi="Arial" w:cs="Arial"/>
        </w:rPr>
      </w:pPr>
      <w:r w:rsidRPr="00C3251F">
        <w:rPr>
          <w:rFonts w:ascii="Arial" w:hAnsi="Arial" w:cs="Arial"/>
        </w:rPr>
        <w:t xml:space="preserve">If a participant’s </w:t>
      </w:r>
      <w:r w:rsidR="00425A6E" w:rsidRPr="00C3251F">
        <w:rPr>
          <w:rFonts w:ascii="Arial" w:hAnsi="Arial" w:cs="Arial"/>
        </w:rPr>
        <w:t>reasonable and necessary budget</w:t>
      </w:r>
      <w:r w:rsidRPr="00C3251F">
        <w:rPr>
          <w:rFonts w:ascii="Arial" w:hAnsi="Arial" w:cs="Arial"/>
        </w:rPr>
        <w:t xml:space="preserve"> provides for flexible funding, then </w:t>
      </w:r>
      <w:r w:rsidR="00A554B2" w:rsidRPr="00C3251F">
        <w:rPr>
          <w:rFonts w:ascii="Arial" w:hAnsi="Arial" w:cs="Arial"/>
        </w:rPr>
        <w:t>subsection 32</w:t>
      </w:r>
      <w:proofErr w:type="gramStart"/>
      <w:r w:rsidR="00A554B2" w:rsidRPr="00C3251F">
        <w:rPr>
          <w:rFonts w:ascii="Arial" w:hAnsi="Arial" w:cs="Arial"/>
        </w:rPr>
        <w:t>F(</w:t>
      </w:r>
      <w:proofErr w:type="gramEnd"/>
      <w:r w:rsidR="00A554B2" w:rsidRPr="00C3251F">
        <w:rPr>
          <w:rFonts w:ascii="Arial" w:hAnsi="Arial" w:cs="Arial"/>
        </w:rPr>
        <w:t xml:space="preserve">2) sets out </w:t>
      </w:r>
      <w:r w:rsidR="00425A6E" w:rsidRPr="00C3251F">
        <w:rPr>
          <w:rFonts w:ascii="Arial" w:hAnsi="Arial" w:cs="Arial"/>
        </w:rPr>
        <w:t xml:space="preserve">the plan must </w:t>
      </w:r>
      <w:r w:rsidR="006449AD" w:rsidRPr="00C3251F">
        <w:rPr>
          <w:rFonts w:ascii="Arial" w:hAnsi="Arial" w:cs="Arial"/>
        </w:rPr>
        <w:t xml:space="preserve">prescribe </w:t>
      </w:r>
      <w:r w:rsidR="0061774A" w:rsidRPr="00C3251F">
        <w:rPr>
          <w:rFonts w:ascii="Arial" w:hAnsi="Arial" w:cs="Arial"/>
        </w:rPr>
        <w:t>specific periods (funding period</w:t>
      </w:r>
      <w:r w:rsidRPr="00C3251F">
        <w:rPr>
          <w:rFonts w:ascii="Arial" w:hAnsi="Arial" w:cs="Arial"/>
        </w:rPr>
        <w:t>s</w:t>
      </w:r>
      <w:r w:rsidR="0061774A" w:rsidRPr="00C3251F">
        <w:rPr>
          <w:rFonts w:ascii="Arial" w:hAnsi="Arial" w:cs="Arial"/>
        </w:rPr>
        <w:t xml:space="preserve">) in which flexible funding will be provided under a plan, including a start and end date for each funding period and the proportion of the total flexible funding that will be provided in each period. </w:t>
      </w:r>
    </w:p>
    <w:p w14:paraId="780B52D3" w14:textId="05ABC89B" w:rsidR="00A73D26" w:rsidRPr="00C3251F" w:rsidRDefault="00A554B2" w:rsidP="001C3064">
      <w:pPr>
        <w:spacing w:after="200" w:line="259" w:lineRule="auto"/>
        <w:jc w:val="both"/>
        <w:rPr>
          <w:rFonts w:ascii="Arial" w:hAnsi="Arial" w:cs="Arial"/>
        </w:rPr>
      </w:pPr>
      <w:r w:rsidRPr="00C3251F">
        <w:rPr>
          <w:rFonts w:ascii="Arial" w:hAnsi="Arial" w:cs="Arial"/>
        </w:rPr>
        <w:t>Subsection 32</w:t>
      </w:r>
      <w:proofErr w:type="gramStart"/>
      <w:r w:rsidRPr="00C3251F">
        <w:rPr>
          <w:rFonts w:ascii="Arial" w:hAnsi="Arial" w:cs="Arial"/>
        </w:rPr>
        <w:t>F(</w:t>
      </w:r>
      <w:proofErr w:type="gramEnd"/>
      <w:r w:rsidRPr="00C3251F">
        <w:rPr>
          <w:rFonts w:ascii="Arial" w:hAnsi="Arial" w:cs="Arial"/>
        </w:rPr>
        <w:t>3) provides</w:t>
      </w:r>
      <w:r w:rsidR="00BC1A95">
        <w:rPr>
          <w:rFonts w:ascii="Arial" w:hAnsi="Arial" w:cs="Arial"/>
        </w:rPr>
        <w:t xml:space="preserve"> that</w:t>
      </w:r>
      <w:r w:rsidRPr="00C3251F">
        <w:rPr>
          <w:rFonts w:ascii="Arial" w:hAnsi="Arial" w:cs="Arial"/>
        </w:rPr>
        <w:t xml:space="preserve"> a</w:t>
      </w:r>
      <w:r w:rsidR="0061774A" w:rsidRPr="00C3251F">
        <w:rPr>
          <w:rFonts w:ascii="Arial" w:hAnsi="Arial" w:cs="Arial"/>
        </w:rPr>
        <w:t xml:space="preserve"> funding period </w:t>
      </w:r>
      <w:r w:rsidR="00A73D26" w:rsidRPr="00C3251F">
        <w:rPr>
          <w:rFonts w:ascii="Arial" w:hAnsi="Arial" w:cs="Arial"/>
        </w:rPr>
        <w:t>must be no more than</w:t>
      </w:r>
      <w:r w:rsidR="0061774A" w:rsidRPr="00C3251F">
        <w:rPr>
          <w:rFonts w:ascii="Arial" w:hAnsi="Arial" w:cs="Arial"/>
        </w:rPr>
        <w:t xml:space="preserve"> 12 months and each funding period within a plan may differ from one another. The first funding period commences on the first day of the plan and funding periods must run </w:t>
      </w:r>
      <w:r w:rsidR="00BC1A95">
        <w:rPr>
          <w:rFonts w:ascii="Arial" w:hAnsi="Arial" w:cs="Arial"/>
        </w:rPr>
        <w:lastRenderedPageBreak/>
        <w:t>consecutively</w:t>
      </w:r>
      <w:r w:rsidR="0061774A" w:rsidRPr="00C3251F">
        <w:rPr>
          <w:rFonts w:ascii="Arial" w:hAnsi="Arial" w:cs="Arial"/>
        </w:rPr>
        <w:t>, with the next period commencing immediately after the preceding period ends. It is possible that a proportion for a particular funding period may be nil</w:t>
      </w:r>
      <w:r w:rsidR="00A73D26" w:rsidRPr="00C3251F">
        <w:rPr>
          <w:rFonts w:ascii="Arial" w:hAnsi="Arial" w:cs="Arial"/>
        </w:rPr>
        <w:t>, for example</w:t>
      </w:r>
      <w:r w:rsidR="001D3812" w:rsidRPr="00C3251F">
        <w:rPr>
          <w:rFonts w:ascii="Arial" w:hAnsi="Arial" w:cs="Arial"/>
        </w:rPr>
        <w:t>,</w:t>
      </w:r>
      <w:r w:rsidR="00A73D26" w:rsidRPr="00C3251F">
        <w:rPr>
          <w:rFonts w:ascii="Arial" w:hAnsi="Arial" w:cs="Arial"/>
        </w:rPr>
        <w:t xml:space="preserve"> where a participant is undertaking an intensive program do not require funding during certain funding periods.</w:t>
      </w:r>
    </w:p>
    <w:p w14:paraId="35FD0865" w14:textId="5F45DF39" w:rsidR="0061774A" w:rsidRPr="00C3251F" w:rsidRDefault="004B41D7" w:rsidP="00F772A9">
      <w:pPr>
        <w:spacing w:after="200" w:line="259" w:lineRule="auto"/>
        <w:jc w:val="both"/>
        <w:rPr>
          <w:rFonts w:ascii="Arial" w:hAnsi="Arial" w:cs="Arial"/>
        </w:rPr>
      </w:pPr>
      <w:r w:rsidRPr="00C3251F">
        <w:rPr>
          <w:rFonts w:ascii="Arial" w:hAnsi="Arial" w:cs="Arial"/>
        </w:rPr>
        <w:t xml:space="preserve">The needs assessment </w:t>
      </w:r>
      <w:r w:rsidR="00F27CC5" w:rsidRPr="00C3251F">
        <w:rPr>
          <w:rFonts w:ascii="Arial" w:hAnsi="Arial" w:cs="Arial"/>
        </w:rPr>
        <w:t xml:space="preserve">process will enable the </w:t>
      </w:r>
      <w:r w:rsidR="009D2CCE" w:rsidRPr="00C3251F">
        <w:rPr>
          <w:rFonts w:ascii="Arial" w:hAnsi="Arial" w:cs="Arial"/>
        </w:rPr>
        <w:t>CEO</w:t>
      </w:r>
      <w:r w:rsidR="00F27CC5" w:rsidRPr="00C3251F">
        <w:rPr>
          <w:rFonts w:ascii="Arial" w:hAnsi="Arial" w:cs="Arial"/>
        </w:rPr>
        <w:t xml:space="preserve"> to </w:t>
      </w:r>
      <w:r w:rsidR="009D2CCE" w:rsidRPr="00C3251F">
        <w:rPr>
          <w:rFonts w:ascii="Arial" w:hAnsi="Arial" w:cs="Arial"/>
        </w:rPr>
        <w:t>approve</w:t>
      </w:r>
      <w:r w:rsidR="00F27CC5" w:rsidRPr="00C3251F">
        <w:rPr>
          <w:rFonts w:ascii="Arial" w:hAnsi="Arial" w:cs="Arial"/>
        </w:rPr>
        <w:t xml:space="preserve"> multi-year plans where appropriate. </w:t>
      </w:r>
      <w:r w:rsidRPr="00C3251F">
        <w:rPr>
          <w:rFonts w:ascii="Arial" w:hAnsi="Arial" w:cs="Arial"/>
        </w:rPr>
        <w:t xml:space="preserve">Funding periods </w:t>
      </w:r>
      <w:r w:rsidR="00DB45D4" w:rsidRPr="00C3251F">
        <w:rPr>
          <w:rFonts w:ascii="Arial" w:hAnsi="Arial" w:cs="Arial"/>
        </w:rPr>
        <w:t>will</w:t>
      </w:r>
      <w:r w:rsidRPr="00C3251F">
        <w:rPr>
          <w:rFonts w:ascii="Arial" w:hAnsi="Arial" w:cs="Arial"/>
        </w:rPr>
        <w:t xml:space="preserve"> provide participants with clear guidance on</w:t>
      </w:r>
      <w:r w:rsidR="00F27CC5" w:rsidRPr="00C3251F">
        <w:rPr>
          <w:rFonts w:ascii="Arial" w:hAnsi="Arial" w:cs="Arial"/>
        </w:rPr>
        <w:t xml:space="preserve"> how much funding they </w:t>
      </w:r>
      <w:proofErr w:type="gramStart"/>
      <w:r w:rsidR="00F27CC5" w:rsidRPr="00C3251F">
        <w:rPr>
          <w:rFonts w:ascii="Arial" w:hAnsi="Arial" w:cs="Arial"/>
        </w:rPr>
        <w:t>have to</w:t>
      </w:r>
      <w:proofErr w:type="gramEnd"/>
      <w:r w:rsidR="00F27CC5" w:rsidRPr="00C3251F">
        <w:rPr>
          <w:rFonts w:ascii="Arial" w:hAnsi="Arial" w:cs="Arial"/>
        </w:rPr>
        <w:t xml:space="preserve"> spend over each period</w:t>
      </w:r>
      <w:r w:rsidR="00DB45D4" w:rsidRPr="00C3251F">
        <w:rPr>
          <w:rFonts w:ascii="Arial" w:hAnsi="Arial" w:cs="Arial"/>
        </w:rPr>
        <w:t>, so they can manage their flexible budget effectively</w:t>
      </w:r>
      <w:r w:rsidR="00F27CC5" w:rsidRPr="00C3251F">
        <w:rPr>
          <w:rFonts w:ascii="Arial" w:hAnsi="Arial" w:cs="Arial"/>
        </w:rPr>
        <w:t>.</w:t>
      </w:r>
      <w:r w:rsidRPr="00C3251F">
        <w:rPr>
          <w:rFonts w:ascii="Arial" w:hAnsi="Arial" w:cs="Arial"/>
        </w:rPr>
        <w:t xml:space="preserve">    </w:t>
      </w:r>
    </w:p>
    <w:p w14:paraId="0E83542D" w14:textId="315E677B" w:rsidR="009D2CCE" w:rsidRPr="00C3251F" w:rsidRDefault="0050185F" w:rsidP="00F772A9">
      <w:pPr>
        <w:spacing w:after="200" w:line="259" w:lineRule="auto"/>
        <w:jc w:val="both"/>
        <w:rPr>
          <w:rFonts w:ascii="Arial" w:hAnsi="Arial" w:cs="Arial"/>
        </w:rPr>
      </w:pPr>
      <w:r w:rsidRPr="00C3251F">
        <w:rPr>
          <w:rFonts w:ascii="Arial" w:hAnsi="Arial" w:cs="Arial"/>
        </w:rPr>
        <w:t xml:space="preserve">This </w:t>
      </w:r>
      <w:r w:rsidR="00BC1A95">
        <w:rPr>
          <w:rFonts w:ascii="Arial" w:hAnsi="Arial" w:cs="Arial"/>
        </w:rPr>
        <w:t xml:space="preserve">amendment </w:t>
      </w:r>
      <w:r w:rsidRPr="00C3251F">
        <w:rPr>
          <w:rFonts w:ascii="Arial" w:hAnsi="Arial" w:cs="Arial"/>
        </w:rPr>
        <w:t xml:space="preserve">will ensure the right balance is struck </w:t>
      </w:r>
      <w:r w:rsidR="001058BB" w:rsidRPr="00C3251F">
        <w:rPr>
          <w:rFonts w:ascii="Arial" w:hAnsi="Arial" w:cs="Arial"/>
        </w:rPr>
        <w:t>between</w:t>
      </w:r>
      <w:r w:rsidRPr="00C3251F">
        <w:rPr>
          <w:rFonts w:ascii="Arial" w:hAnsi="Arial" w:cs="Arial"/>
        </w:rPr>
        <w:t xml:space="preserve"> the importance of providing participant</w:t>
      </w:r>
      <w:r w:rsidR="009D2CCE" w:rsidRPr="00C3251F">
        <w:rPr>
          <w:rFonts w:ascii="Arial" w:hAnsi="Arial" w:cs="Arial"/>
        </w:rPr>
        <w:t>s</w:t>
      </w:r>
      <w:r w:rsidRPr="00C3251F">
        <w:rPr>
          <w:rFonts w:ascii="Arial" w:hAnsi="Arial" w:cs="Arial"/>
        </w:rPr>
        <w:t xml:space="preserve"> with a flexible budget and supporting participants to </w:t>
      </w:r>
      <w:r w:rsidR="009D2CCE" w:rsidRPr="00C3251F">
        <w:rPr>
          <w:rFonts w:ascii="Arial" w:hAnsi="Arial" w:cs="Arial"/>
        </w:rPr>
        <w:t>spend</w:t>
      </w:r>
      <w:r w:rsidRPr="00C3251F">
        <w:rPr>
          <w:rFonts w:ascii="Arial" w:hAnsi="Arial" w:cs="Arial"/>
        </w:rPr>
        <w:t xml:space="preserve"> within their budget. Setting a shorter funding period is discretionary and will add to the safeguards available where there are concerns around a participant’s safety and wellbeing (</w:t>
      </w:r>
      <w:r w:rsidR="009D2CCE" w:rsidRPr="00C3251F">
        <w:rPr>
          <w:rFonts w:ascii="Arial" w:hAnsi="Arial" w:cs="Arial"/>
        </w:rPr>
        <w:t>for example,</w:t>
      </w:r>
      <w:r w:rsidRPr="00C3251F">
        <w:rPr>
          <w:rFonts w:ascii="Arial" w:hAnsi="Arial" w:cs="Arial"/>
        </w:rPr>
        <w:t xml:space="preserve"> where there are concerns </w:t>
      </w:r>
      <w:r w:rsidR="009D2CCE" w:rsidRPr="00C3251F">
        <w:rPr>
          <w:rFonts w:ascii="Arial" w:hAnsi="Arial" w:cs="Arial"/>
        </w:rPr>
        <w:t>that a</w:t>
      </w:r>
      <w:r w:rsidRPr="00C3251F">
        <w:rPr>
          <w:rFonts w:ascii="Arial" w:hAnsi="Arial" w:cs="Arial"/>
        </w:rPr>
        <w:t xml:space="preserve"> participant </w:t>
      </w:r>
      <w:r w:rsidR="009D2CCE" w:rsidRPr="00C3251F">
        <w:rPr>
          <w:rFonts w:ascii="Arial" w:hAnsi="Arial" w:cs="Arial"/>
        </w:rPr>
        <w:t>is at risk of exploitation)</w:t>
      </w:r>
      <w:r w:rsidRPr="00C3251F">
        <w:rPr>
          <w:rFonts w:ascii="Arial" w:hAnsi="Arial" w:cs="Arial"/>
        </w:rPr>
        <w:t xml:space="preserve">. </w:t>
      </w:r>
    </w:p>
    <w:p w14:paraId="29BECD71" w14:textId="224F9B6D" w:rsidR="0050185F" w:rsidRPr="00C3251F" w:rsidRDefault="0050185F" w:rsidP="00F772A9">
      <w:pPr>
        <w:spacing w:after="200" w:line="259" w:lineRule="auto"/>
        <w:jc w:val="both"/>
        <w:rPr>
          <w:rFonts w:ascii="Arial" w:hAnsi="Arial" w:cs="Arial"/>
        </w:rPr>
      </w:pPr>
      <w:r w:rsidRPr="00C3251F">
        <w:rPr>
          <w:rFonts w:ascii="Arial" w:hAnsi="Arial" w:cs="Arial"/>
        </w:rPr>
        <w:t>This amendment will also assist in addressing sustainability pressures on the Scheme as intra</w:t>
      </w:r>
      <w:r w:rsidR="001D3812" w:rsidRPr="00C3251F">
        <w:rPr>
          <w:rFonts w:ascii="Arial" w:hAnsi="Arial" w:cs="Arial"/>
        </w:rPr>
        <w:t>-</w:t>
      </w:r>
      <w:r w:rsidRPr="00C3251F">
        <w:rPr>
          <w:rFonts w:ascii="Arial" w:hAnsi="Arial" w:cs="Arial"/>
        </w:rPr>
        <w:t>plan inflation is a key driver of Scheme costs</w:t>
      </w:r>
      <w:r w:rsidR="009D2CCE" w:rsidRPr="00C3251F">
        <w:rPr>
          <w:rFonts w:ascii="Arial" w:hAnsi="Arial" w:cs="Arial"/>
        </w:rPr>
        <w:t xml:space="preserve"> and arises in situations where a participant is over</w:t>
      </w:r>
      <w:r w:rsidR="001D3812" w:rsidRPr="00C3251F">
        <w:rPr>
          <w:rFonts w:ascii="Arial" w:hAnsi="Arial" w:cs="Arial"/>
        </w:rPr>
        <w:t>-</w:t>
      </w:r>
      <w:r w:rsidR="009D2CCE" w:rsidRPr="00C3251F">
        <w:rPr>
          <w:rFonts w:ascii="Arial" w:hAnsi="Arial" w:cs="Arial"/>
        </w:rPr>
        <w:t>utilising their plan</w:t>
      </w:r>
      <w:r w:rsidRPr="00C3251F">
        <w:rPr>
          <w:rFonts w:ascii="Arial" w:hAnsi="Arial" w:cs="Arial"/>
        </w:rPr>
        <w:t xml:space="preserve">.  </w:t>
      </w:r>
    </w:p>
    <w:p w14:paraId="72B09379" w14:textId="5DEA6954" w:rsidR="00B31263" w:rsidRPr="001C3CA1" w:rsidRDefault="0061774A" w:rsidP="00D214C0">
      <w:pPr>
        <w:pStyle w:val="Heading6-Legals"/>
      </w:pPr>
      <w:r w:rsidRPr="00C3251F">
        <w:t xml:space="preserve">Rolling-over unspent funding </w:t>
      </w:r>
    </w:p>
    <w:p w14:paraId="2867F9A9" w14:textId="5F8DDF01" w:rsidR="006A6ADD" w:rsidRPr="00C3251F" w:rsidRDefault="00A21AEC" w:rsidP="00F772A9">
      <w:pPr>
        <w:spacing w:after="200" w:line="259" w:lineRule="auto"/>
        <w:jc w:val="both"/>
        <w:rPr>
          <w:rFonts w:ascii="Arial" w:hAnsi="Arial" w:cs="Arial"/>
        </w:rPr>
      </w:pPr>
      <w:r w:rsidRPr="00C3251F">
        <w:rPr>
          <w:rFonts w:ascii="Arial" w:hAnsi="Arial" w:cs="Arial"/>
        </w:rPr>
        <w:t>If</w:t>
      </w:r>
      <w:r w:rsidR="006A6ADD" w:rsidRPr="00C3251F">
        <w:rPr>
          <w:rFonts w:ascii="Arial" w:hAnsi="Arial" w:cs="Arial"/>
        </w:rPr>
        <w:t xml:space="preserve"> the flexible funding amount for a </w:t>
      </w:r>
      <w:r w:rsidRPr="00C3251F">
        <w:rPr>
          <w:rFonts w:ascii="Arial" w:hAnsi="Arial" w:cs="Arial"/>
        </w:rPr>
        <w:t xml:space="preserve">funding </w:t>
      </w:r>
      <w:r w:rsidR="006A6ADD" w:rsidRPr="00C3251F">
        <w:rPr>
          <w:rFonts w:ascii="Arial" w:hAnsi="Arial" w:cs="Arial"/>
        </w:rPr>
        <w:t xml:space="preserve">period </w:t>
      </w:r>
      <w:r w:rsidRPr="00C3251F">
        <w:rPr>
          <w:rFonts w:ascii="Arial" w:hAnsi="Arial" w:cs="Arial"/>
        </w:rPr>
        <w:t>is</w:t>
      </w:r>
      <w:r w:rsidR="006A6ADD" w:rsidRPr="00C3251F">
        <w:rPr>
          <w:rFonts w:ascii="Arial" w:hAnsi="Arial" w:cs="Arial"/>
        </w:rPr>
        <w:t xml:space="preserve"> not spent</w:t>
      </w:r>
      <w:r w:rsidRPr="00C3251F">
        <w:rPr>
          <w:rFonts w:ascii="Arial" w:hAnsi="Arial" w:cs="Arial"/>
        </w:rPr>
        <w:t xml:space="preserve"> within that period</w:t>
      </w:r>
      <w:r w:rsidR="006A6ADD" w:rsidRPr="00C3251F">
        <w:rPr>
          <w:rFonts w:ascii="Arial" w:hAnsi="Arial" w:cs="Arial"/>
        </w:rPr>
        <w:t xml:space="preserve">, then </w:t>
      </w:r>
      <w:r w:rsidR="00C035F9" w:rsidRPr="00C3251F">
        <w:rPr>
          <w:rFonts w:ascii="Arial" w:hAnsi="Arial" w:cs="Arial"/>
        </w:rPr>
        <w:t>subsection 32</w:t>
      </w:r>
      <w:proofErr w:type="gramStart"/>
      <w:r w:rsidR="00C035F9" w:rsidRPr="00C3251F">
        <w:rPr>
          <w:rFonts w:ascii="Arial" w:hAnsi="Arial" w:cs="Arial"/>
        </w:rPr>
        <w:t>F(</w:t>
      </w:r>
      <w:proofErr w:type="gramEnd"/>
      <w:r w:rsidR="00C035F9" w:rsidRPr="00C3251F">
        <w:rPr>
          <w:rFonts w:ascii="Arial" w:hAnsi="Arial" w:cs="Arial"/>
        </w:rPr>
        <w:t xml:space="preserve">5) provides </w:t>
      </w:r>
      <w:r w:rsidR="006A6ADD" w:rsidRPr="00C3251F">
        <w:rPr>
          <w:rFonts w:ascii="Arial" w:hAnsi="Arial" w:cs="Arial"/>
        </w:rPr>
        <w:t>the next funding period will be increased by the excess amount that was not spent in the preceding period</w:t>
      </w:r>
      <w:r w:rsidR="00F772A9" w:rsidRPr="00C3251F">
        <w:rPr>
          <w:rFonts w:ascii="Arial" w:hAnsi="Arial" w:cs="Arial"/>
        </w:rPr>
        <w:t>, that is</w:t>
      </w:r>
      <w:r w:rsidR="001D3812" w:rsidRPr="00C3251F">
        <w:rPr>
          <w:rFonts w:ascii="Arial" w:hAnsi="Arial" w:cs="Arial"/>
        </w:rPr>
        <w:t xml:space="preserve"> the excess amount will ‘roll over’</w:t>
      </w:r>
      <w:r w:rsidR="006A6ADD" w:rsidRPr="00C3251F">
        <w:rPr>
          <w:rFonts w:ascii="Arial" w:hAnsi="Arial" w:cs="Arial"/>
        </w:rPr>
        <w:t xml:space="preserve">. </w:t>
      </w:r>
      <w:r w:rsidRPr="00C3251F">
        <w:rPr>
          <w:rFonts w:ascii="Arial" w:hAnsi="Arial" w:cs="Arial"/>
        </w:rPr>
        <w:t>This ensures that participants do not lose access to funds if they are not spent within a certain funding period.</w:t>
      </w:r>
      <w:r w:rsidR="00A85D0F" w:rsidRPr="00C3251F">
        <w:rPr>
          <w:rFonts w:ascii="Arial" w:hAnsi="Arial" w:cs="Arial"/>
        </w:rPr>
        <w:t xml:space="preserve"> However, funding does not roll-over from the end of a plan into a new plan.</w:t>
      </w:r>
    </w:p>
    <w:p w14:paraId="48AACED8" w14:textId="13559B46" w:rsidR="00B31263" w:rsidRPr="001C3CA1" w:rsidRDefault="00B31263" w:rsidP="00D214C0">
      <w:pPr>
        <w:pStyle w:val="Heading6-Legals"/>
      </w:pPr>
      <w:r w:rsidRPr="00C3251F">
        <w:t xml:space="preserve">Restrictions on how flexible funding is </w:t>
      </w:r>
      <w:proofErr w:type="gramStart"/>
      <w:r w:rsidRPr="00C3251F">
        <w:t>spent</w:t>
      </w:r>
      <w:proofErr w:type="gramEnd"/>
      <w:r w:rsidRPr="00C3251F">
        <w:t xml:space="preserve"> </w:t>
      </w:r>
    </w:p>
    <w:p w14:paraId="0E5B7CED" w14:textId="174BF75A" w:rsidR="008B0EC7" w:rsidRPr="00C3251F" w:rsidRDefault="00FA6678" w:rsidP="00F772A9">
      <w:pPr>
        <w:spacing w:after="200" w:line="259" w:lineRule="auto"/>
        <w:jc w:val="both"/>
        <w:rPr>
          <w:rFonts w:ascii="Arial" w:hAnsi="Arial" w:cs="Arial"/>
        </w:rPr>
      </w:pPr>
      <w:r w:rsidRPr="00C3251F">
        <w:rPr>
          <w:rFonts w:ascii="Arial" w:hAnsi="Arial" w:cs="Arial"/>
        </w:rPr>
        <w:t xml:space="preserve">In certain circumstances, the CEO may place restrictions on the spending of </w:t>
      </w:r>
      <w:r w:rsidR="00FE50FB" w:rsidRPr="00C3251F">
        <w:rPr>
          <w:rFonts w:ascii="Arial" w:hAnsi="Arial" w:cs="Arial"/>
        </w:rPr>
        <w:t>some</w:t>
      </w:r>
      <w:r w:rsidRPr="00C3251F">
        <w:rPr>
          <w:rFonts w:ascii="Arial" w:hAnsi="Arial" w:cs="Arial"/>
        </w:rPr>
        <w:t xml:space="preserve"> or </w:t>
      </w:r>
      <w:proofErr w:type="gramStart"/>
      <w:r w:rsidRPr="00C3251F">
        <w:rPr>
          <w:rFonts w:ascii="Arial" w:hAnsi="Arial" w:cs="Arial"/>
        </w:rPr>
        <w:t xml:space="preserve">all </w:t>
      </w:r>
      <w:r w:rsidR="00FE50FB" w:rsidRPr="00C3251F">
        <w:rPr>
          <w:rFonts w:ascii="Arial" w:hAnsi="Arial" w:cs="Arial"/>
        </w:rPr>
        <w:t>of</w:t>
      </w:r>
      <w:proofErr w:type="gramEnd"/>
      <w:r w:rsidR="00FE50FB" w:rsidRPr="00C3251F">
        <w:rPr>
          <w:rFonts w:ascii="Arial" w:hAnsi="Arial" w:cs="Arial"/>
        </w:rPr>
        <w:t xml:space="preserve"> the</w:t>
      </w:r>
      <w:r w:rsidRPr="00C3251F">
        <w:rPr>
          <w:rFonts w:ascii="Arial" w:hAnsi="Arial" w:cs="Arial"/>
        </w:rPr>
        <w:t xml:space="preserve"> flexible funding</w:t>
      </w:r>
      <w:r w:rsidR="00FE50FB" w:rsidRPr="00C3251F">
        <w:rPr>
          <w:rFonts w:ascii="Arial" w:hAnsi="Arial" w:cs="Arial"/>
        </w:rPr>
        <w:t xml:space="preserve"> provided for in a reasonable and necessary budget</w:t>
      </w:r>
      <w:r w:rsidRPr="00C3251F">
        <w:rPr>
          <w:rFonts w:ascii="Arial" w:hAnsi="Arial" w:cs="Arial"/>
        </w:rPr>
        <w:t>.</w:t>
      </w:r>
      <w:r w:rsidR="00FE50FB" w:rsidRPr="00C3251F">
        <w:rPr>
          <w:rFonts w:ascii="Arial" w:hAnsi="Arial" w:cs="Arial"/>
        </w:rPr>
        <w:t xml:space="preserve"> This will only occur</w:t>
      </w:r>
      <w:r w:rsidR="008B0EC7" w:rsidRPr="00C3251F">
        <w:rPr>
          <w:rFonts w:ascii="Arial" w:hAnsi="Arial" w:cs="Arial"/>
        </w:rPr>
        <w:t xml:space="preserve"> where the CEO is satisfied </w:t>
      </w:r>
      <w:r w:rsidR="00670F92">
        <w:rPr>
          <w:rFonts w:ascii="Arial" w:hAnsi="Arial" w:cs="Arial"/>
        </w:rPr>
        <w:t>that</w:t>
      </w:r>
      <w:r w:rsidR="008B0EC7" w:rsidRPr="00C3251F">
        <w:rPr>
          <w:rFonts w:ascii="Arial" w:hAnsi="Arial" w:cs="Arial"/>
        </w:rPr>
        <w:t xml:space="preserve"> any of the </w:t>
      </w:r>
      <w:r w:rsidR="00FE50FB" w:rsidRPr="00C3251F">
        <w:rPr>
          <w:rFonts w:ascii="Arial" w:hAnsi="Arial" w:cs="Arial"/>
        </w:rPr>
        <w:t>following circumstances exist</w:t>
      </w:r>
      <w:r w:rsidR="009778AF" w:rsidRPr="00C3251F">
        <w:rPr>
          <w:rFonts w:ascii="Arial" w:hAnsi="Arial" w:cs="Arial"/>
        </w:rPr>
        <w:t>:</w:t>
      </w:r>
    </w:p>
    <w:p w14:paraId="5EF3C007" w14:textId="3504E934" w:rsidR="008B0EC7" w:rsidRPr="00C3251F" w:rsidRDefault="00DC7B73" w:rsidP="00F772A9">
      <w:pPr>
        <w:pStyle w:val="ListParagraph"/>
        <w:numPr>
          <w:ilvl w:val="0"/>
          <w:numId w:val="18"/>
        </w:numPr>
        <w:spacing w:after="200" w:line="259" w:lineRule="auto"/>
        <w:jc w:val="both"/>
        <w:rPr>
          <w:rFonts w:ascii="Arial" w:hAnsi="Arial" w:cs="Arial"/>
        </w:rPr>
      </w:pPr>
      <w:r w:rsidRPr="00C3251F">
        <w:rPr>
          <w:rFonts w:ascii="Arial" w:hAnsi="Arial" w:cs="Arial"/>
        </w:rPr>
        <w:t xml:space="preserve">a participant would likely suffer physical, mental or financial harm if the flexible funding were not subject to </w:t>
      </w:r>
      <w:proofErr w:type="gramStart"/>
      <w:r w:rsidRPr="00C3251F">
        <w:rPr>
          <w:rFonts w:ascii="Arial" w:hAnsi="Arial" w:cs="Arial"/>
        </w:rPr>
        <w:t>restriction</w:t>
      </w:r>
      <w:proofErr w:type="gramEnd"/>
      <w:r w:rsidRPr="00C3251F">
        <w:rPr>
          <w:rFonts w:ascii="Arial" w:hAnsi="Arial" w:cs="Arial"/>
        </w:rPr>
        <w:t xml:space="preserve"> </w:t>
      </w:r>
    </w:p>
    <w:p w14:paraId="6BD9AF0B" w14:textId="13559B46" w:rsidR="008B0EC7" w:rsidRPr="00C3251F" w:rsidRDefault="00DC7B73" w:rsidP="00F772A9">
      <w:pPr>
        <w:pStyle w:val="ListParagraph"/>
        <w:numPr>
          <w:ilvl w:val="0"/>
          <w:numId w:val="18"/>
        </w:numPr>
        <w:spacing w:after="200" w:line="259" w:lineRule="auto"/>
        <w:jc w:val="both"/>
        <w:rPr>
          <w:rFonts w:ascii="Arial" w:hAnsi="Arial" w:cs="Arial"/>
        </w:rPr>
      </w:pPr>
      <w:r w:rsidRPr="00C3251F">
        <w:rPr>
          <w:rFonts w:ascii="Arial" w:hAnsi="Arial" w:cs="Arial"/>
        </w:rPr>
        <w:t>section 46 (</w:t>
      </w:r>
      <w:r w:rsidR="00FE50FB" w:rsidRPr="00C3251F">
        <w:rPr>
          <w:rFonts w:ascii="Arial" w:hAnsi="Arial" w:cs="Arial"/>
        </w:rPr>
        <w:t xml:space="preserve">dealing with the </w:t>
      </w:r>
      <w:r w:rsidRPr="00C3251F">
        <w:rPr>
          <w:rFonts w:ascii="Arial" w:hAnsi="Arial" w:cs="Arial"/>
        </w:rPr>
        <w:t xml:space="preserve">acquittal of NDIS amounts) has not been complied with in relation to any of the participant’s </w:t>
      </w:r>
      <w:proofErr w:type="gramStart"/>
      <w:r w:rsidRPr="00C3251F">
        <w:rPr>
          <w:rFonts w:ascii="Arial" w:hAnsi="Arial" w:cs="Arial"/>
        </w:rPr>
        <w:t>plans</w:t>
      </w:r>
      <w:proofErr w:type="gramEnd"/>
    </w:p>
    <w:p w14:paraId="1FDB1D5A" w14:textId="31CFDF1D" w:rsidR="00FE50FB" w:rsidRPr="00C3251F" w:rsidRDefault="00DC7B73" w:rsidP="00F772A9">
      <w:pPr>
        <w:pStyle w:val="ListParagraph"/>
        <w:numPr>
          <w:ilvl w:val="0"/>
          <w:numId w:val="18"/>
        </w:numPr>
        <w:spacing w:after="200" w:line="259" w:lineRule="auto"/>
        <w:jc w:val="both"/>
        <w:rPr>
          <w:rFonts w:ascii="Arial" w:hAnsi="Arial" w:cs="Arial"/>
        </w:rPr>
      </w:pPr>
      <w:r w:rsidRPr="00C3251F">
        <w:rPr>
          <w:rFonts w:ascii="Arial" w:hAnsi="Arial" w:cs="Arial"/>
        </w:rPr>
        <w:t xml:space="preserve">a circumstance prescribed by new </w:t>
      </w:r>
      <w:r w:rsidR="001E6D92">
        <w:rPr>
          <w:rFonts w:ascii="Arial" w:hAnsi="Arial" w:cs="Arial"/>
        </w:rPr>
        <w:t>C</w:t>
      </w:r>
      <w:r w:rsidR="00FE50FB" w:rsidRPr="00C3251F">
        <w:rPr>
          <w:rFonts w:ascii="Arial" w:hAnsi="Arial" w:cs="Arial"/>
        </w:rPr>
        <w:t xml:space="preserve">ategory </w:t>
      </w:r>
      <w:r w:rsidR="005F1B61" w:rsidRPr="00C3251F">
        <w:rPr>
          <w:rFonts w:ascii="Arial" w:hAnsi="Arial" w:cs="Arial"/>
        </w:rPr>
        <w:t>A NDIS</w:t>
      </w:r>
      <w:r w:rsidRPr="00C3251F">
        <w:rPr>
          <w:rFonts w:ascii="Arial" w:hAnsi="Arial" w:cs="Arial"/>
        </w:rPr>
        <w:t xml:space="preserve"> </w:t>
      </w:r>
      <w:r w:rsidR="00980F1D" w:rsidRPr="00C3251F">
        <w:rPr>
          <w:rFonts w:ascii="Arial" w:hAnsi="Arial" w:cs="Arial"/>
        </w:rPr>
        <w:t>rules</w:t>
      </w:r>
      <w:r w:rsidR="00AA3CE7" w:rsidRPr="00C3251F">
        <w:rPr>
          <w:rFonts w:ascii="Arial" w:hAnsi="Arial" w:cs="Arial"/>
        </w:rPr>
        <w:t>.</w:t>
      </w:r>
      <w:r w:rsidR="009778AF" w:rsidRPr="00C3251F">
        <w:rPr>
          <w:rFonts w:ascii="Arial" w:hAnsi="Arial" w:cs="Arial"/>
        </w:rPr>
        <w:t xml:space="preserve"> </w:t>
      </w:r>
    </w:p>
    <w:p w14:paraId="6E39AABB" w14:textId="206550C2" w:rsidR="004F6870" w:rsidRPr="00C3251F" w:rsidRDefault="00BA6684" w:rsidP="00F772A9">
      <w:pPr>
        <w:spacing w:after="200" w:line="259" w:lineRule="auto"/>
        <w:jc w:val="both"/>
        <w:rPr>
          <w:rFonts w:ascii="Arial" w:hAnsi="Arial" w:cs="Arial"/>
        </w:rPr>
      </w:pPr>
      <w:r w:rsidRPr="00C3251F">
        <w:rPr>
          <w:rFonts w:ascii="Arial" w:hAnsi="Arial" w:cs="Arial"/>
        </w:rPr>
        <w:t xml:space="preserve">As recommended by the NDIS Review, these restrictions will only be used where a participant has a history of </w:t>
      </w:r>
      <w:r w:rsidR="00764B84" w:rsidRPr="00C3251F">
        <w:rPr>
          <w:rFonts w:ascii="Arial" w:hAnsi="Arial" w:cs="Arial"/>
        </w:rPr>
        <w:t xml:space="preserve">over-spending, </w:t>
      </w:r>
      <w:r w:rsidRPr="00C3251F">
        <w:rPr>
          <w:rFonts w:ascii="Arial" w:hAnsi="Arial" w:cs="Arial"/>
        </w:rPr>
        <w:t xml:space="preserve">non-compliance with the </w:t>
      </w:r>
      <w:r w:rsidR="009D2CCE" w:rsidRPr="00C3251F">
        <w:rPr>
          <w:rFonts w:ascii="Arial" w:hAnsi="Arial" w:cs="Arial"/>
        </w:rPr>
        <w:t xml:space="preserve">relevant NDIS </w:t>
      </w:r>
      <w:r w:rsidR="00764B84" w:rsidRPr="00C3251F">
        <w:rPr>
          <w:rFonts w:ascii="Arial" w:hAnsi="Arial" w:cs="Arial"/>
        </w:rPr>
        <w:t>r</w:t>
      </w:r>
      <w:r w:rsidRPr="00C3251F">
        <w:rPr>
          <w:rFonts w:ascii="Arial" w:hAnsi="Arial" w:cs="Arial"/>
        </w:rPr>
        <w:t xml:space="preserve">ules, or the </w:t>
      </w:r>
      <w:r w:rsidR="009D2CCE" w:rsidRPr="00C3251F">
        <w:rPr>
          <w:rFonts w:ascii="Arial" w:hAnsi="Arial" w:cs="Arial"/>
        </w:rPr>
        <w:t>Agency has identified risk of harm to a participant.</w:t>
      </w:r>
      <w:r w:rsidRPr="00C3251F">
        <w:rPr>
          <w:rFonts w:ascii="Arial" w:hAnsi="Arial" w:cs="Arial"/>
        </w:rPr>
        <w:t xml:space="preserve"> </w:t>
      </w:r>
      <w:r w:rsidR="00764B84" w:rsidRPr="00C3251F">
        <w:rPr>
          <w:rFonts w:ascii="Arial" w:hAnsi="Arial" w:cs="Arial"/>
        </w:rPr>
        <w:t>Flexibility will be the standard approach wherever possible</w:t>
      </w:r>
      <w:r w:rsidR="007B35F2">
        <w:rPr>
          <w:rFonts w:ascii="Arial" w:hAnsi="Arial" w:cs="Arial"/>
        </w:rPr>
        <w:t>.</w:t>
      </w:r>
      <w:r w:rsidR="00764B84" w:rsidRPr="00C3251F">
        <w:rPr>
          <w:rFonts w:ascii="Arial" w:hAnsi="Arial" w:cs="Arial"/>
        </w:rPr>
        <w:t xml:space="preserve">  </w:t>
      </w:r>
    </w:p>
    <w:p w14:paraId="52F9743D" w14:textId="1CE015C4" w:rsidR="00B869ED" w:rsidRPr="001C3CA1" w:rsidRDefault="0009053B" w:rsidP="00D214C0">
      <w:pPr>
        <w:pStyle w:val="Heading6-Legals"/>
      </w:pPr>
      <w:r w:rsidRPr="00C3251F">
        <w:t>32</w:t>
      </w:r>
      <w:r w:rsidR="00796E2D" w:rsidRPr="00C3251F">
        <w:t>G</w:t>
      </w:r>
      <w:r w:rsidRPr="00C3251F">
        <w:t xml:space="preserve"> - </w:t>
      </w:r>
      <w:r w:rsidR="00B869ED" w:rsidRPr="00C3251F">
        <w:t xml:space="preserve">Reasonable and necessary budget – stated </w:t>
      </w:r>
      <w:proofErr w:type="gramStart"/>
      <w:r w:rsidR="00B869ED" w:rsidRPr="00C3251F">
        <w:t>supports</w:t>
      </w:r>
      <w:proofErr w:type="gramEnd"/>
      <w:r w:rsidR="00B869ED" w:rsidRPr="00C3251F">
        <w:t xml:space="preserve"> </w:t>
      </w:r>
    </w:p>
    <w:p w14:paraId="7EAA4CDE" w14:textId="32C329F9" w:rsidR="0009053B" w:rsidRPr="001C3CA1" w:rsidRDefault="0009053B" w:rsidP="00D214C0">
      <w:pPr>
        <w:pStyle w:val="Heading6-Legals"/>
      </w:pPr>
      <w:r w:rsidRPr="00C3251F">
        <w:lastRenderedPageBreak/>
        <w:t xml:space="preserve">Specifying either a total funding amount or requirements for provisions or acquisition of stated supports </w:t>
      </w:r>
    </w:p>
    <w:p w14:paraId="6EC0F9D4" w14:textId="5ADE3339" w:rsidR="008D11E4" w:rsidRPr="00C3251F" w:rsidRDefault="003D0537" w:rsidP="26753EDA">
      <w:pPr>
        <w:spacing w:after="200"/>
        <w:jc w:val="both"/>
        <w:rPr>
          <w:rFonts w:ascii="Arial" w:hAnsi="Arial" w:cs="Arial"/>
        </w:rPr>
      </w:pPr>
      <w:r w:rsidRPr="00C3251F">
        <w:rPr>
          <w:rFonts w:ascii="Arial" w:hAnsi="Arial" w:cs="Arial"/>
        </w:rPr>
        <w:t xml:space="preserve">Subsection </w:t>
      </w:r>
      <w:r w:rsidR="001863F8" w:rsidRPr="00C3251F">
        <w:rPr>
          <w:rFonts w:ascii="Arial" w:hAnsi="Arial" w:cs="Arial"/>
        </w:rPr>
        <w:t>32</w:t>
      </w:r>
      <w:proofErr w:type="gramStart"/>
      <w:r w:rsidR="00796E2D" w:rsidRPr="00C3251F">
        <w:rPr>
          <w:rFonts w:ascii="Arial" w:hAnsi="Arial" w:cs="Arial"/>
        </w:rPr>
        <w:t>G</w:t>
      </w:r>
      <w:r w:rsidRPr="00C3251F">
        <w:rPr>
          <w:rFonts w:ascii="Arial" w:hAnsi="Arial" w:cs="Arial"/>
        </w:rPr>
        <w:t>(</w:t>
      </w:r>
      <w:proofErr w:type="gramEnd"/>
      <w:r w:rsidRPr="00C3251F">
        <w:rPr>
          <w:rFonts w:ascii="Arial" w:hAnsi="Arial" w:cs="Arial"/>
        </w:rPr>
        <w:t xml:space="preserve">2) </w:t>
      </w:r>
      <w:r w:rsidR="008D11E4" w:rsidRPr="00C3251F">
        <w:rPr>
          <w:rFonts w:ascii="Arial" w:hAnsi="Arial" w:cs="Arial"/>
        </w:rPr>
        <w:t>provides</w:t>
      </w:r>
      <w:r w:rsidRPr="00C3251F">
        <w:rPr>
          <w:rFonts w:ascii="Arial" w:hAnsi="Arial" w:cs="Arial"/>
        </w:rPr>
        <w:t xml:space="preserve"> </w:t>
      </w:r>
      <w:r w:rsidR="00E36B7D" w:rsidRPr="00C3251F">
        <w:rPr>
          <w:rFonts w:ascii="Arial" w:hAnsi="Arial" w:cs="Arial"/>
        </w:rPr>
        <w:t>that</w:t>
      </w:r>
      <w:r w:rsidR="008D11E4" w:rsidRPr="00C3251F">
        <w:rPr>
          <w:rFonts w:ascii="Arial" w:hAnsi="Arial" w:cs="Arial"/>
        </w:rPr>
        <w:t xml:space="preserve"> if a participant’s reasonable and necessary budget </w:t>
      </w:r>
      <w:r w:rsidR="001D3812" w:rsidRPr="00C3251F">
        <w:rPr>
          <w:rFonts w:ascii="Arial" w:hAnsi="Arial" w:cs="Arial"/>
        </w:rPr>
        <w:t>includes</w:t>
      </w:r>
      <w:r w:rsidR="008D11E4" w:rsidRPr="00C3251F">
        <w:rPr>
          <w:rFonts w:ascii="Arial" w:hAnsi="Arial" w:cs="Arial"/>
        </w:rPr>
        <w:t xml:space="preserve"> funding for stated supports, then the budget must do at least one of the following:</w:t>
      </w:r>
    </w:p>
    <w:p w14:paraId="3BF4070C" w14:textId="13559B46" w:rsidR="008D11E4" w:rsidRPr="00C3251F" w:rsidRDefault="008D11E4" w:rsidP="26753EDA">
      <w:pPr>
        <w:pStyle w:val="ListParagraph"/>
        <w:numPr>
          <w:ilvl w:val="0"/>
          <w:numId w:val="36"/>
        </w:numPr>
        <w:spacing w:after="200"/>
        <w:jc w:val="both"/>
        <w:rPr>
          <w:rFonts w:ascii="Arial" w:hAnsi="Arial" w:cs="Arial"/>
        </w:rPr>
      </w:pPr>
      <w:r w:rsidRPr="00C3251F">
        <w:rPr>
          <w:rFonts w:ascii="Arial" w:hAnsi="Arial" w:cs="Arial"/>
        </w:rPr>
        <w:t xml:space="preserve">provide that funding will only be provided under the plan for the support or class of supports up to a specified </w:t>
      </w:r>
      <w:proofErr w:type="gramStart"/>
      <w:r w:rsidRPr="00C3251F">
        <w:rPr>
          <w:rFonts w:ascii="Arial" w:hAnsi="Arial" w:cs="Arial"/>
        </w:rPr>
        <w:t>amount</w:t>
      </w:r>
      <w:proofErr w:type="gramEnd"/>
    </w:p>
    <w:p w14:paraId="780A2874" w14:textId="1C6BC4E7" w:rsidR="00E36B7D" w:rsidRPr="00C3251F" w:rsidRDefault="008D11E4" w:rsidP="26753EDA">
      <w:pPr>
        <w:pStyle w:val="ListParagraph"/>
        <w:numPr>
          <w:ilvl w:val="0"/>
          <w:numId w:val="36"/>
        </w:numPr>
        <w:spacing w:after="200"/>
        <w:jc w:val="both"/>
        <w:rPr>
          <w:rFonts w:ascii="Arial" w:hAnsi="Arial" w:cs="Arial"/>
        </w:rPr>
      </w:pPr>
      <w:r w:rsidRPr="00C3251F">
        <w:rPr>
          <w:rFonts w:ascii="Arial" w:hAnsi="Arial" w:cs="Arial"/>
        </w:rPr>
        <w:t xml:space="preserve">specify requirements </w:t>
      </w:r>
      <w:r w:rsidR="00E36B7D" w:rsidRPr="00C3251F">
        <w:rPr>
          <w:rFonts w:ascii="Arial" w:hAnsi="Arial" w:cs="Arial"/>
        </w:rPr>
        <w:t>under subsection 32</w:t>
      </w:r>
      <w:proofErr w:type="gramStart"/>
      <w:r w:rsidR="00796E2D" w:rsidRPr="00C3251F">
        <w:rPr>
          <w:rFonts w:ascii="Arial" w:hAnsi="Arial" w:cs="Arial"/>
        </w:rPr>
        <w:t>H</w:t>
      </w:r>
      <w:r w:rsidR="00E36B7D" w:rsidRPr="00C3251F">
        <w:rPr>
          <w:rFonts w:ascii="Arial" w:hAnsi="Arial" w:cs="Arial"/>
        </w:rPr>
        <w:t>(</w:t>
      </w:r>
      <w:proofErr w:type="gramEnd"/>
      <w:r w:rsidR="00E36B7D" w:rsidRPr="00C3251F">
        <w:rPr>
          <w:rFonts w:ascii="Arial" w:hAnsi="Arial" w:cs="Arial"/>
        </w:rPr>
        <w:t xml:space="preserve">1) </w:t>
      </w:r>
      <w:r w:rsidRPr="00C3251F">
        <w:rPr>
          <w:rFonts w:ascii="Arial" w:hAnsi="Arial" w:cs="Arial"/>
        </w:rPr>
        <w:t xml:space="preserve">in relation </w:t>
      </w:r>
      <w:r w:rsidR="00BC1A95">
        <w:rPr>
          <w:rFonts w:ascii="Arial" w:hAnsi="Arial" w:cs="Arial"/>
        </w:rPr>
        <w:t>to</w:t>
      </w:r>
      <w:r w:rsidRPr="00C3251F">
        <w:rPr>
          <w:rFonts w:ascii="Arial" w:hAnsi="Arial" w:cs="Arial"/>
        </w:rPr>
        <w:t xml:space="preserve"> the acquisition or provision of the support or class of supports (such as a requirement to obtain a quote or quotes)</w:t>
      </w:r>
      <w:r w:rsidR="00E36B7D" w:rsidRPr="00C3251F">
        <w:rPr>
          <w:rFonts w:ascii="Arial" w:hAnsi="Arial" w:cs="Arial"/>
        </w:rPr>
        <w:t xml:space="preserve">. </w:t>
      </w:r>
    </w:p>
    <w:p w14:paraId="67BE0F7D" w14:textId="324C0ADE" w:rsidR="00E36B7D" w:rsidRPr="00C3251F" w:rsidRDefault="00E36B7D" w:rsidP="00D214C0">
      <w:pPr>
        <w:pStyle w:val="Heading6-Legals"/>
      </w:pPr>
      <w:r w:rsidRPr="00C3251F">
        <w:t xml:space="preserve">Funding periods for stated supports </w:t>
      </w:r>
    </w:p>
    <w:p w14:paraId="5301145B" w14:textId="235DBB84" w:rsidR="00E36B7D" w:rsidRPr="00C3251F" w:rsidRDefault="000C14D1" w:rsidP="26753EDA">
      <w:pPr>
        <w:spacing w:after="200"/>
        <w:jc w:val="both"/>
        <w:rPr>
          <w:rFonts w:ascii="Arial" w:hAnsi="Arial" w:cs="Arial"/>
        </w:rPr>
      </w:pPr>
      <w:r w:rsidRPr="00C3251F">
        <w:rPr>
          <w:rFonts w:ascii="Arial" w:hAnsi="Arial" w:cs="Arial"/>
        </w:rPr>
        <w:t>If a participant’s reasonable and necessary budget provides for funding for a stated support, then</w:t>
      </w:r>
      <w:r w:rsidR="00C035F9" w:rsidRPr="00C3251F">
        <w:rPr>
          <w:rFonts w:ascii="Arial" w:hAnsi="Arial" w:cs="Arial"/>
        </w:rPr>
        <w:t xml:space="preserve"> subsection 32</w:t>
      </w:r>
      <w:proofErr w:type="gramStart"/>
      <w:r w:rsidR="00C035F9" w:rsidRPr="00C3251F">
        <w:rPr>
          <w:rFonts w:ascii="Arial" w:hAnsi="Arial" w:cs="Arial"/>
        </w:rPr>
        <w:t>G(</w:t>
      </w:r>
      <w:proofErr w:type="gramEnd"/>
      <w:r w:rsidR="00C035F9" w:rsidRPr="00C3251F">
        <w:rPr>
          <w:rFonts w:ascii="Arial" w:hAnsi="Arial" w:cs="Arial"/>
        </w:rPr>
        <w:t>3)</w:t>
      </w:r>
      <w:r w:rsidRPr="00C3251F">
        <w:rPr>
          <w:rFonts w:ascii="Arial" w:hAnsi="Arial" w:cs="Arial"/>
        </w:rPr>
        <w:t xml:space="preserve"> </w:t>
      </w:r>
      <w:r w:rsidR="00C035F9" w:rsidRPr="00C3251F">
        <w:rPr>
          <w:rFonts w:ascii="Arial" w:hAnsi="Arial" w:cs="Arial"/>
        </w:rPr>
        <w:t xml:space="preserve">provides </w:t>
      </w:r>
      <w:r w:rsidRPr="00C3251F">
        <w:rPr>
          <w:rFonts w:ascii="Arial" w:hAnsi="Arial" w:cs="Arial"/>
        </w:rPr>
        <w:t>the plan must prescribe specific periods (funding periods) in which funding will be provided, including a start and end date for each funding period and the proportion of the total funding that will be provided in each period.</w:t>
      </w:r>
    </w:p>
    <w:p w14:paraId="65BAD205" w14:textId="60A3BD3D" w:rsidR="004F6870" w:rsidRPr="00C3251F" w:rsidRDefault="000C14D1" w:rsidP="26753EDA">
      <w:pPr>
        <w:spacing w:after="200"/>
        <w:jc w:val="both"/>
        <w:rPr>
          <w:rFonts w:ascii="Arial" w:hAnsi="Arial" w:cs="Arial"/>
        </w:rPr>
      </w:pPr>
      <w:r w:rsidRPr="00C3251F">
        <w:rPr>
          <w:rFonts w:ascii="Arial" w:hAnsi="Arial" w:cs="Arial"/>
        </w:rPr>
        <w:t xml:space="preserve">Category </w:t>
      </w:r>
      <w:r w:rsidR="005F1B61" w:rsidRPr="00C3251F">
        <w:rPr>
          <w:rFonts w:ascii="Arial" w:hAnsi="Arial" w:cs="Arial"/>
        </w:rPr>
        <w:t>A NDIS</w:t>
      </w:r>
      <w:r w:rsidR="00E36B7D" w:rsidRPr="00C3251F">
        <w:rPr>
          <w:rFonts w:ascii="Arial" w:hAnsi="Arial" w:cs="Arial"/>
        </w:rPr>
        <w:t xml:space="preserve"> </w:t>
      </w:r>
      <w:r w:rsidR="00817385" w:rsidRPr="00C3251F">
        <w:rPr>
          <w:rFonts w:ascii="Arial" w:hAnsi="Arial" w:cs="Arial"/>
        </w:rPr>
        <w:t>r</w:t>
      </w:r>
      <w:r w:rsidR="00980F1D" w:rsidRPr="00C3251F">
        <w:rPr>
          <w:rFonts w:ascii="Arial" w:hAnsi="Arial" w:cs="Arial"/>
        </w:rPr>
        <w:t>ules</w:t>
      </w:r>
      <w:r w:rsidR="00E36B7D" w:rsidRPr="00C3251F">
        <w:rPr>
          <w:rFonts w:ascii="Arial" w:hAnsi="Arial" w:cs="Arial"/>
        </w:rPr>
        <w:t xml:space="preserve"> may prescribe certain supports that </w:t>
      </w:r>
      <w:r w:rsidRPr="00C3251F">
        <w:rPr>
          <w:rFonts w:ascii="Arial" w:hAnsi="Arial" w:cs="Arial"/>
        </w:rPr>
        <w:t xml:space="preserve">are not required to have funding periods. </w:t>
      </w:r>
      <w:r w:rsidR="00452FD2" w:rsidRPr="00C3251F">
        <w:rPr>
          <w:rFonts w:ascii="Arial" w:hAnsi="Arial" w:cs="Arial"/>
        </w:rPr>
        <w:t xml:space="preserve"> </w:t>
      </w:r>
    </w:p>
    <w:p w14:paraId="654C9684" w14:textId="19608998" w:rsidR="003B4204" w:rsidRPr="00C3251F" w:rsidRDefault="000C14D1" w:rsidP="26753EDA">
      <w:pPr>
        <w:spacing w:after="200"/>
        <w:jc w:val="both"/>
        <w:rPr>
          <w:rFonts w:ascii="Arial" w:hAnsi="Arial" w:cs="Arial"/>
        </w:rPr>
      </w:pPr>
      <w:r w:rsidRPr="00C3251F">
        <w:rPr>
          <w:rFonts w:ascii="Arial" w:hAnsi="Arial" w:cs="Arial"/>
        </w:rPr>
        <w:t>A funding period must be no more than 12 months and each funding period within a plan may differ from one another. The first funding period commences on the first day of the plan and funding periods must run consistently, with the next period commencing immediately after the preceding period ends.</w:t>
      </w:r>
    </w:p>
    <w:p w14:paraId="7FFA1663" w14:textId="1A99BF63" w:rsidR="00CE5FC1" w:rsidRPr="001C3CA1" w:rsidRDefault="003B4204" w:rsidP="00D214C0">
      <w:pPr>
        <w:pStyle w:val="Heading6-Legals"/>
      </w:pPr>
      <w:r w:rsidRPr="00C3251F">
        <w:t>Roll</w:t>
      </w:r>
      <w:r w:rsidR="000C14D1" w:rsidRPr="00C3251F">
        <w:t>ing over unspent funding</w:t>
      </w:r>
    </w:p>
    <w:p w14:paraId="576ACEDC" w14:textId="6989E4A9" w:rsidR="00E36B7D" w:rsidRPr="00C3251F" w:rsidRDefault="00C035F9" w:rsidP="4461A3B3">
      <w:pPr>
        <w:spacing w:after="200"/>
        <w:jc w:val="both"/>
        <w:rPr>
          <w:rFonts w:ascii="Arial" w:hAnsi="Arial" w:cs="Arial"/>
        </w:rPr>
      </w:pPr>
      <w:r w:rsidRPr="00C3251F">
        <w:rPr>
          <w:rFonts w:ascii="Arial" w:hAnsi="Arial" w:cs="Arial"/>
        </w:rPr>
        <w:t>Subsection 32</w:t>
      </w:r>
      <w:proofErr w:type="gramStart"/>
      <w:r w:rsidRPr="00C3251F">
        <w:rPr>
          <w:rFonts w:ascii="Arial" w:hAnsi="Arial" w:cs="Arial"/>
        </w:rPr>
        <w:t>G(</w:t>
      </w:r>
      <w:proofErr w:type="gramEnd"/>
      <w:r w:rsidRPr="00C3251F">
        <w:rPr>
          <w:rFonts w:ascii="Arial" w:hAnsi="Arial" w:cs="Arial"/>
        </w:rPr>
        <w:t>6) provides i</w:t>
      </w:r>
      <w:r w:rsidR="00E31D71" w:rsidRPr="00C3251F">
        <w:rPr>
          <w:rFonts w:ascii="Arial" w:hAnsi="Arial" w:cs="Arial"/>
        </w:rPr>
        <w:t>f the total funding for stated supports for a funding period is not spent within that period, then the next funding period will be increased by the excess amount that was not spent in the preceding period</w:t>
      </w:r>
      <w:r w:rsidR="001D3812" w:rsidRPr="00C3251F">
        <w:rPr>
          <w:rFonts w:ascii="Arial" w:hAnsi="Arial" w:cs="Arial"/>
        </w:rPr>
        <w:t xml:space="preserve"> i.e. the excess amount will ‘roll over’</w:t>
      </w:r>
      <w:r w:rsidR="00E31D71" w:rsidRPr="00C3251F">
        <w:rPr>
          <w:rFonts w:ascii="Arial" w:hAnsi="Arial" w:cs="Arial"/>
        </w:rPr>
        <w:t>. This ensures that participants do not lose access to funds if they are not spent within a certain funding period.</w:t>
      </w:r>
      <w:r w:rsidR="00A85D0F" w:rsidRPr="00C3251F">
        <w:rPr>
          <w:rFonts w:ascii="Arial" w:hAnsi="Arial" w:cs="Arial"/>
        </w:rPr>
        <w:t xml:space="preserve"> However, funding does not roll</w:t>
      </w:r>
      <w:r w:rsidR="00623E60" w:rsidRPr="00C3251F">
        <w:rPr>
          <w:rFonts w:ascii="Arial" w:hAnsi="Arial" w:cs="Arial"/>
        </w:rPr>
        <w:t>-</w:t>
      </w:r>
      <w:r w:rsidR="00A85D0F" w:rsidRPr="00C3251F">
        <w:rPr>
          <w:rFonts w:ascii="Arial" w:hAnsi="Arial" w:cs="Arial"/>
        </w:rPr>
        <w:t>over at the end of a plan into a new plan.</w:t>
      </w:r>
    </w:p>
    <w:p w14:paraId="62F29374" w14:textId="3597A388" w:rsidR="00BC1A95" w:rsidRPr="0067332A" w:rsidRDefault="00274CDC" w:rsidP="0067332A">
      <w:pPr>
        <w:pStyle w:val="Heading6-Legals"/>
      </w:pPr>
      <w:r w:rsidRPr="00C3251F">
        <w:t>32</w:t>
      </w:r>
      <w:r w:rsidR="00FD402E" w:rsidRPr="00C3251F">
        <w:t>H</w:t>
      </w:r>
      <w:r w:rsidRPr="00C3251F">
        <w:t xml:space="preserve"> – </w:t>
      </w:r>
      <w:r w:rsidR="0069034D" w:rsidRPr="00C3251F">
        <w:t>Reasonable</w:t>
      </w:r>
      <w:r w:rsidRPr="00C3251F">
        <w:t xml:space="preserve"> and necessary budget - r</w:t>
      </w:r>
      <w:r w:rsidR="00C97B84" w:rsidRPr="00C3251F">
        <w:t xml:space="preserve">equirements relating to provision or acquisition </w:t>
      </w:r>
      <w:proofErr w:type="gramStart"/>
      <w:r w:rsidR="00C97B84" w:rsidRPr="00C3251F">
        <w:t>supports</w:t>
      </w:r>
      <w:proofErr w:type="gramEnd"/>
      <w:r w:rsidR="00C97B84" w:rsidRPr="00C3251F">
        <w:t xml:space="preserve"> </w:t>
      </w:r>
    </w:p>
    <w:p w14:paraId="0263253F" w14:textId="16CB9E77" w:rsidR="00BA6701" w:rsidRPr="00C3251F" w:rsidRDefault="000D2BC8" w:rsidP="00F772A9">
      <w:pPr>
        <w:spacing w:after="200" w:line="259" w:lineRule="auto"/>
        <w:jc w:val="both"/>
        <w:rPr>
          <w:rFonts w:ascii="Arial" w:hAnsi="Arial" w:cs="Arial"/>
        </w:rPr>
      </w:pPr>
      <w:r w:rsidRPr="00C3251F">
        <w:rPr>
          <w:rFonts w:ascii="Arial" w:hAnsi="Arial" w:cs="Arial"/>
        </w:rPr>
        <w:t>N</w:t>
      </w:r>
      <w:r w:rsidR="00C97B84" w:rsidRPr="00C3251F">
        <w:rPr>
          <w:rFonts w:ascii="Arial" w:hAnsi="Arial" w:cs="Arial"/>
        </w:rPr>
        <w:t xml:space="preserve">ew </w:t>
      </w:r>
      <w:r w:rsidR="00BA6701" w:rsidRPr="00C3251F">
        <w:rPr>
          <w:rFonts w:ascii="Arial" w:hAnsi="Arial" w:cs="Arial"/>
        </w:rPr>
        <w:t>s</w:t>
      </w:r>
      <w:r w:rsidR="00C97B84" w:rsidRPr="00C3251F">
        <w:rPr>
          <w:rFonts w:ascii="Arial" w:hAnsi="Arial" w:cs="Arial"/>
        </w:rPr>
        <w:t>ection 32</w:t>
      </w:r>
      <w:r w:rsidR="00FD402E" w:rsidRPr="00C3251F">
        <w:rPr>
          <w:rFonts w:ascii="Arial" w:hAnsi="Arial" w:cs="Arial"/>
        </w:rPr>
        <w:t>H</w:t>
      </w:r>
      <w:r w:rsidR="00C97B84" w:rsidRPr="00C3251F">
        <w:rPr>
          <w:rFonts w:ascii="Arial" w:hAnsi="Arial" w:cs="Arial"/>
        </w:rPr>
        <w:t xml:space="preserve"> </w:t>
      </w:r>
      <w:r w:rsidRPr="00C3251F">
        <w:rPr>
          <w:rFonts w:ascii="Arial" w:hAnsi="Arial" w:cs="Arial"/>
        </w:rPr>
        <w:t>provides</w:t>
      </w:r>
      <w:r w:rsidR="00C97B84" w:rsidRPr="00C3251F">
        <w:rPr>
          <w:rFonts w:ascii="Arial" w:hAnsi="Arial" w:cs="Arial"/>
        </w:rPr>
        <w:t xml:space="preserve"> that </w:t>
      </w:r>
      <w:r w:rsidRPr="00C3251F">
        <w:rPr>
          <w:rFonts w:ascii="Arial" w:hAnsi="Arial" w:cs="Arial"/>
        </w:rPr>
        <w:t xml:space="preserve">the </w:t>
      </w:r>
      <w:r w:rsidR="00C97B84" w:rsidRPr="00C3251F">
        <w:rPr>
          <w:rFonts w:ascii="Arial" w:hAnsi="Arial" w:cs="Arial"/>
        </w:rPr>
        <w:t xml:space="preserve">reasonable and necessary budget may specify that funding (either flexible </w:t>
      </w:r>
      <w:r w:rsidRPr="00C3251F">
        <w:rPr>
          <w:rFonts w:ascii="Arial" w:hAnsi="Arial" w:cs="Arial"/>
        </w:rPr>
        <w:t xml:space="preserve">funding </w:t>
      </w:r>
      <w:r w:rsidR="00C97B84" w:rsidRPr="00C3251F">
        <w:rPr>
          <w:rFonts w:ascii="Arial" w:hAnsi="Arial" w:cs="Arial"/>
        </w:rPr>
        <w:t xml:space="preserve">or </w:t>
      </w:r>
      <w:r w:rsidRPr="00C3251F">
        <w:rPr>
          <w:rFonts w:ascii="Arial" w:hAnsi="Arial" w:cs="Arial"/>
        </w:rPr>
        <w:t xml:space="preserve">funding </w:t>
      </w:r>
      <w:r w:rsidR="00C97B84" w:rsidRPr="00C3251F">
        <w:rPr>
          <w:rFonts w:ascii="Arial" w:hAnsi="Arial" w:cs="Arial"/>
        </w:rPr>
        <w:t>for a stated support) will only be provided where certain requirements are met.</w:t>
      </w:r>
      <w:r w:rsidRPr="00C3251F">
        <w:rPr>
          <w:rFonts w:ascii="Arial" w:hAnsi="Arial" w:cs="Arial"/>
        </w:rPr>
        <w:t xml:space="preserve"> These requirements may include the following</w:t>
      </w:r>
      <w:r w:rsidR="00BA6701" w:rsidRPr="00C3251F">
        <w:rPr>
          <w:rFonts w:ascii="Arial" w:hAnsi="Arial" w:cs="Arial"/>
        </w:rPr>
        <w:t>:</w:t>
      </w:r>
    </w:p>
    <w:p w14:paraId="06C780F9" w14:textId="13559B46" w:rsidR="00BA6701" w:rsidRPr="00C3251F" w:rsidRDefault="000D2BC8" w:rsidP="00F772A9">
      <w:pPr>
        <w:pStyle w:val="ListParagraph"/>
        <w:numPr>
          <w:ilvl w:val="0"/>
          <w:numId w:val="18"/>
        </w:numPr>
        <w:spacing w:after="200" w:line="259" w:lineRule="auto"/>
        <w:jc w:val="both"/>
        <w:rPr>
          <w:rFonts w:ascii="Arial" w:hAnsi="Arial" w:cs="Arial"/>
        </w:rPr>
      </w:pPr>
      <w:r w:rsidRPr="00C3251F">
        <w:rPr>
          <w:rFonts w:ascii="Arial" w:hAnsi="Arial" w:cs="Arial"/>
        </w:rPr>
        <w:t>a</w:t>
      </w:r>
      <w:r w:rsidR="00C97B84" w:rsidRPr="00C3251F">
        <w:rPr>
          <w:rFonts w:ascii="Arial" w:hAnsi="Arial" w:cs="Arial"/>
        </w:rPr>
        <w:t xml:space="preserve"> requirement that supports are provided by a specified person </w:t>
      </w:r>
      <w:r w:rsidR="00101D2C" w:rsidRPr="00C3251F">
        <w:rPr>
          <w:rFonts w:ascii="Arial" w:hAnsi="Arial" w:cs="Arial"/>
        </w:rPr>
        <w:t>or</w:t>
      </w:r>
      <w:r w:rsidR="00C97B84" w:rsidRPr="00C3251F">
        <w:rPr>
          <w:rFonts w:ascii="Arial" w:hAnsi="Arial" w:cs="Arial"/>
        </w:rPr>
        <w:t xml:space="preserve"> class of </w:t>
      </w:r>
      <w:proofErr w:type="gramStart"/>
      <w:r w:rsidR="00C97B84" w:rsidRPr="00C3251F">
        <w:rPr>
          <w:rFonts w:ascii="Arial" w:hAnsi="Arial" w:cs="Arial"/>
        </w:rPr>
        <w:t>persons</w:t>
      </w:r>
      <w:proofErr w:type="gramEnd"/>
      <w:r w:rsidR="00C97B84" w:rsidRPr="00C3251F">
        <w:rPr>
          <w:rFonts w:ascii="Arial" w:hAnsi="Arial" w:cs="Arial"/>
        </w:rPr>
        <w:t xml:space="preserve"> </w:t>
      </w:r>
    </w:p>
    <w:p w14:paraId="6143C9BD" w14:textId="13559B46" w:rsidR="00BA6701" w:rsidRPr="00C3251F" w:rsidRDefault="00301D92" w:rsidP="00F772A9">
      <w:pPr>
        <w:pStyle w:val="ListParagraph"/>
        <w:numPr>
          <w:ilvl w:val="0"/>
          <w:numId w:val="18"/>
        </w:numPr>
        <w:spacing w:after="200" w:line="259" w:lineRule="auto"/>
        <w:jc w:val="both"/>
        <w:rPr>
          <w:rFonts w:ascii="Arial" w:hAnsi="Arial" w:cs="Arial"/>
        </w:rPr>
      </w:pPr>
      <w:r w:rsidRPr="00C3251F">
        <w:rPr>
          <w:rFonts w:ascii="Arial" w:hAnsi="Arial" w:cs="Arial"/>
        </w:rPr>
        <w:t xml:space="preserve">a requirement </w:t>
      </w:r>
      <w:r w:rsidR="00C97B84" w:rsidRPr="00C3251F">
        <w:rPr>
          <w:rFonts w:ascii="Arial" w:hAnsi="Arial" w:cs="Arial"/>
        </w:rPr>
        <w:t xml:space="preserve">that a </w:t>
      </w:r>
      <w:r w:rsidRPr="00C3251F">
        <w:rPr>
          <w:rFonts w:ascii="Arial" w:hAnsi="Arial" w:cs="Arial"/>
        </w:rPr>
        <w:t xml:space="preserve">specified </w:t>
      </w:r>
      <w:r w:rsidR="00C97B84" w:rsidRPr="00C3251F">
        <w:rPr>
          <w:rFonts w:ascii="Arial" w:hAnsi="Arial" w:cs="Arial"/>
        </w:rPr>
        <w:t xml:space="preserve">process be undertaken prior to </w:t>
      </w:r>
      <w:r w:rsidRPr="00C3251F">
        <w:rPr>
          <w:rFonts w:ascii="Arial" w:hAnsi="Arial" w:cs="Arial"/>
        </w:rPr>
        <w:t xml:space="preserve">the supports being acquired or </w:t>
      </w:r>
      <w:proofErr w:type="gramStart"/>
      <w:r w:rsidRPr="00C3251F">
        <w:rPr>
          <w:rFonts w:ascii="Arial" w:hAnsi="Arial" w:cs="Arial"/>
        </w:rPr>
        <w:t>provided</w:t>
      </w:r>
      <w:proofErr w:type="gramEnd"/>
    </w:p>
    <w:p w14:paraId="393A41F6" w14:textId="13559B46" w:rsidR="00BA6701" w:rsidRPr="00C3251F" w:rsidRDefault="00301D92" w:rsidP="00F772A9">
      <w:pPr>
        <w:pStyle w:val="ListParagraph"/>
        <w:numPr>
          <w:ilvl w:val="0"/>
          <w:numId w:val="18"/>
        </w:numPr>
        <w:spacing w:after="200" w:line="259" w:lineRule="auto"/>
        <w:jc w:val="both"/>
        <w:rPr>
          <w:rFonts w:ascii="Arial" w:hAnsi="Arial" w:cs="Arial"/>
        </w:rPr>
      </w:pPr>
      <w:r w:rsidRPr="00C3251F">
        <w:rPr>
          <w:rFonts w:ascii="Arial" w:hAnsi="Arial" w:cs="Arial"/>
        </w:rPr>
        <w:t xml:space="preserve">a requirement that specified conditions be satisfied in relation to the participant before the supports are acquired or </w:t>
      </w:r>
      <w:proofErr w:type="gramStart"/>
      <w:r w:rsidRPr="00C3251F">
        <w:rPr>
          <w:rFonts w:ascii="Arial" w:hAnsi="Arial" w:cs="Arial"/>
        </w:rPr>
        <w:t>provided</w:t>
      </w:r>
      <w:proofErr w:type="gramEnd"/>
    </w:p>
    <w:p w14:paraId="76A8B86B" w14:textId="049FB71D" w:rsidR="00301D92" w:rsidRPr="00C3251F" w:rsidRDefault="00301D92" w:rsidP="00F772A9">
      <w:pPr>
        <w:pStyle w:val="ListParagraph"/>
        <w:numPr>
          <w:ilvl w:val="0"/>
          <w:numId w:val="18"/>
        </w:numPr>
        <w:spacing w:after="200" w:line="259" w:lineRule="auto"/>
        <w:jc w:val="both"/>
        <w:rPr>
          <w:rFonts w:ascii="Arial" w:hAnsi="Arial" w:cs="Arial"/>
        </w:rPr>
      </w:pPr>
      <w:r w:rsidRPr="00C3251F">
        <w:rPr>
          <w:rFonts w:ascii="Arial" w:hAnsi="Arial" w:cs="Arial"/>
        </w:rPr>
        <w:lastRenderedPageBreak/>
        <w:t>a requirement to comply with any requirements</w:t>
      </w:r>
      <w:r w:rsidR="00876EE1" w:rsidRPr="00C3251F">
        <w:rPr>
          <w:rFonts w:ascii="Arial" w:hAnsi="Arial" w:cs="Arial"/>
        </w:rPr>
        <w:t xml:space="preserve"> specified </w:t>
      </w:r>
      <w:r w:rsidRPr="00C3251F">
        <w:rPr>
          <w:rFonts w:ascii="Arial" w:hAnsi="Arial" w:cs="Arial"/>
        </w:rPr>
        <w:t xml:space="preserve">in new Category </w:t>
      </w:r>
      <w:r w:rsidR="005F1B61" w:rsidRPr="00C3251F">
        <w:rPr>
          <w:rFonts w:ascii="Arial" w:hAnsi="Arial" w:cs="Arial"/>
        </w:rPr>
        <w:t>A NDIS</w:t>
      </w:r>
      <w:r w:rsidR="00876EE1" w:rsidRPr="00C3251F">
        <w:rPr>
          <w:rFonts w:ascii="Arial" w:hAnsi="Arial" w:cs="Arial"/>
        </w:rPr>
        <w:t xml:space="preserve"> </w:t>
      </w:r>
      <w:r w:rsidR="00817385" w:rsidRPr="00C3251F">
        <w:rPr>
          <w:rFonts w:ascii="Arial" w:hAnsi="Arial" w:cs="Arial"/>
        </w:rPr>
        <w:t>r</w:t>
      </w:r>
      <w:r w:rsidR="00980F1D" w:rsidRPr="00C3251F">
        <w:rPr>
          <w:rFonts w:ascii="Arial" w:hAnsi="Arial" w:cs="Arial"/>
        </w:rPr>
        <w:t>ules</w:t>
      </w:r>
      <w:r w:rsidR="00AA3CE7" w:rsidRPr="00C3251F">
        <w:rPr>
          <w:rFonts w:ascii="Arial" w:hAnsi="Arial" w:cs="Arial"/>
        </w:rPr>
        <w:t>.</w:t>
      </w:r>
      <w:r w:rsidR="00876EE1" w:rsidRPr="00C3251F">
        <w:rPr>
          <w:rFonts w:ascii="Arial" w:hAnsi="Arial" w:cs="Arial"/>
        </w:rPr>
        <w:t xml:space="preserve"> </w:t>
      </w:r>
    </w:p>
    <w:p w14:paraId="1E301F07" w14:textId="1DB28A21" w:rsidR="00BC1A95" w:rsidRDefault="00BC1A95" w:rsidP="00F772A9">
      <w:pPr>
        <w:spacing w:after="200" w:line="259" w:lineRule="auto"/>
        <w:jc w:val="both"/>
        <w:rPr>
          <w:rFonts w:ascii="Arial" w:hAnsi="Arial" w:cs="Arial"/>
        </w:rPr>
      </w:pPr>
      <w:r>
        <w:rPr>
          <w:rFonts w:ascii="Arial" w:hAnsi="Arial" w:cs="Arial"/>
        </w:rPr>
        <w:t>For example, a requirement may be that a participant obtain a certain number of quotes for home modifications or major assistive technology.</w:t>
      </w:r>
    </w:p>
    <w:p w14:paraId="37D674E2" w14:textId="65F19DD2" w:rsidR="006B4681" w:rsidRPr="00C3251F" w:rsidRDefault="00BC1A95" w:rsidP="00F772A9">
      <w:pPr>
        <w:spacing w:after="200" w:line="259" w:lineRule="auto"/>
        <w:jc w:val="both"/>
        <w:rPr>
          <w:rFonts w:ascii="Arial" w:hAnsi="Arial" w:cs="Arial"/>
        </w:rPr>
      </w:pPr>
      <w:r>
        <w:rPr>
          <w:rFonts w:ascii="Arial" w:hAnsi="Arial" w:cs="Arial"/>
        </w:rPr>
        <w:t>In addition, t</w:t>
      </w:r>
      <w:r w:rsidR="00D36790" w:rsidRPr="00C3251F">
        <w:rPr>
          <w:rFonts w:ascii="Arial" w:hAnsi="Arial" w:cs="Arial"/>
        </w:rPr>
        <w:t>hese provisions are intended to support future reforms to the NDIS</w:t>
      </w:r>
      <w:r w:rsidR="00331D77" w:rsidRPr="00C3251F">
        <w:rPr>
          <w:rFonts w:ascii="Arial" w:hAnsi="Arial" w:cs="Arial"/>
        </w:rPr>
        <w:t>, including</w:t>
      </w:r>
      <w:r w:rsidR="00D36790" w:rsidRPr="00C3251F">
        <w:rPr>
          <w:rFonts w:ascii="Arial" w:hAnsi="Arial" w:cs="Arial"/>
        </w:rPr>
        <w:t xml:space="preserve"> a new early intervention pathway and alternat</w:t>
      </w:r>
      <w:r w:rsidR="00623E60" w:rsidRPr="00C3251F">
        <w:rPr>
          <w:rFonts w:ascii="Arial" w:hAnsi="Arial" w:cs="Arial"/>
        </w:rPr>
        <w:t>ive</w:t>
      </w:r>
      <w:r w:rsidR="00D36790" w:rsidRPr="00C3251F">
        <w:rPr>
          <w:rFonts w:ascii="Arial" w:hAnsi="Arial" w:cs="Arial"/>
        </w:rPr>
        <w:t xml:space="preserve"> commissioning. For example</w:t>
      </w:r>
      <w:r w:rsidR="00331D77" w:rsidRPr="00C3251F">
        <w:rPr>
          <w:rFonts w:ascii="Arial" w:hAnsi="Arial" w:cs="Arial"/>
        </w:rPr>
        <w:t>,</w:t>
      </w:r>
      <w:r w:rsidR="00D36790" w:rsidRPr="00C3251F">
        <w:rPr>
          <w:rFonts w:ascii="Arial" w:hAnsi="Arial" w:cs="Arial"/>
        </w:rPr>
        <w:t xml:space="preserve"> </w:t>
      </w:r>
      <w:r w:rsidR="00331D77" w:rsidRPr="00C3251F">
        <w:rPr>
          <w:rFonts w:ascii="Arial" w:hAnsi="Arial" w:cs="Arial"/>
        </w:rPr>
        <w:t>NDIS</w:t>
      </w:r>
      <w:r w:rsidR="00D36790" w:rsidRPr="00C3251F">
        <w:rPr>
          <w:rFonts w:ascii="Arial" w:hAnsi="Arial" w:cs="Arial"/>
        </w:rPr>
        <w:t xml:space="preserve"> </w:t>
      </w:r>
      <w:r w:rsidR="00EC54C8" w:rsidRPr="00C3251F">
        <w:rPr>
          <w:rFonts w:ascii="Arial" w:hAnsi="Arial" w:cs="Arial"/>
        </w:rPr>
        <w:t>r</w:t>
      </w:r>
      <w:r w:rsidR="00D36790" w:rsidRPr="00C3251F">
        <w:rPr>
          <w:rFonts w:ascii="Arial" w:hAnsi="Arial" w:cs="Arial"/>
        </w:rPr>
        <w:t xml:space="preserve">ules may specify what evidence-based supports are appropriate for children under nine years of age with developmental delay. The </w:t>
      </w:r>
      <w:r w:rsidR="00EC54C8" w:rsidRPr="00C3251F">
        <w:rPr>
          <w:rFonts w:ascii="Arial" w:hAnsi="Arial" w:cs="Arial"/>
        </w:rPr>
        <w:t>rules</w:t>
      </w:r>
      <w:r w:rsidR="00D36790" w:rsidRPr="00C3251F">
        <w:rPr>
          <w:rFonts w:ascii="Arial" w:hAnsi="Arial" w:cs="Arial"/>
        </w:rPr>
        <w:t xml:space="preserve"> could also specify </w:t>
      </w:r>
      <w:proofErr w:type="gramStart"/>
      <w:r w:rsidR="00D36790" w:rsidRPr="00C3251F">
        <w:rPr>
          <w:rFonts w:ascii="Arial" w:hAnsi="Arial" w:cs="Arial"/>
        </w:rPr>
        <w:t>particular supports</w:t>
      </w:r>
      <w:proofErr w:type="gramEnd"/>
      <w:r w:rsidR="00D36790" w:rsidRPr="00C3251F">
        <w:rPr>
          <w:rFonts w:ascii="Arial" w:hAnsi="Arial" w:cs="Arial"/>
        </w:rPr>
        <w:t xml:space="preserve"> in a remote First </w:t>
      </w:r>
      <w:r w:rsidR="001D3812" w:rsidRPr="00C3251F">
        <w:rPr>
          <w:rFonts w:ascii="Arial" w:hAnsi="Arial" w:cs="Arial"/>
        </w:rPr>
        <w:t>N</w:t>
      </w:r>
      <w:r w:rsidR="00D36790" w:rsidRPr="00C3251F">
        <w:rPr>
          <w:rFonts w:ascii="Arial" w:hAnsi="Arial" w:cs="Arial"/>
        </w:rPr>
        <w:t xml:space="preserve">ations community that have been co-designed with that community through an alternative commissioning approach. </w:t>
      </w:r>
    </w:p>
    <w:p w14:paraId="1D682F2F" w14:textId="568175FF" w:rsidR="004F6870" w:rsidRPr="001C3CA1" w:rsidRDefault="00274CDC" w:rsidP="00D214C0">
      <w:pPr>
        <w:pStyle w:val="Heading6-Legals"/>
      </w:pPr>
      <w:r w:rsidRPr="00C3251F">
        <w:t xml:space="preserve"> </w:t>
      </w:r>
      <w:r w:rsidR="00876EE1" w:rsidRPr="00C3251F">
        <w:t>32</w:t>
      </w:r>
      <w:r w:rsidR="00FD402E" w:rsidRPr="00C3251F">
        <w:t>J</w:t>
      </w:r>
      <w:r w:rsidR="0069034D" w:rsidRPr="00C3251F">
        <w:t xml:space="preserve"> – </w:t>
      </w:r>
      <w:r w:rsidRPr="00C3251F">
        <w:t xml:space="preserve">Reasonable and necessary budget </w:t>
      </w:r>
      <w:r w:rsidR="00876EE1" w:rsidRPr="00C3251F">
        <w:t xml:space="preserve">– </w:t>
      </w:r>
      <w:r w:rsidRPr="00C3251F">
        <w:t xml:space="preserve">National </w:t>
      </w:r>
      <w:r w:rsidR="0069034D" w:rsidRPr="00C3251F">
        <w:t>Disability</w:t>
      </w:r>
      <w:r w:rsidRPr="00C3251F">
        <w:t xml:space="preserve"> Insurance Scheme</w:t>
      </w:r>
      <w:r w:rsidR="00876EE1" w:rsidRPr="00C3251F">
        <w:t xml:space="preserve"> </w:t>
      </w:r>
      <w:r w:rsidR="00817385" w:rsidRPr="00C3251F">
        <w:t>r</w:t>
      </w:r>
      <w:r w:rsidR="00980F1D" w:rsidRPr="00C3251F">
        <w:t>ules</w:t>
      </w:r>
      <w:r w:rsidR="00876EE1" w:rsidRPr="00C3251F">
        <w:t xml:space="preserve"> </w:t>
      </w:r>
    </w:p>
    <w:p w14:paraId="08305ECD" w14:textId="11DADA33" w:rsidR="004F6870" w:rsidRPr="00C3251F" w:rsidRDefault="00876EE1" w:rsidP="00F772A9">
      <w:pPr>
        <w:spacing w:after="200" w:line="259" w:lineRule="auto"/>
        <w:jc w:val="both"/>
        <w:rPr>
          <w:rFonts w:ascii="Arial" w:hAnsi="Arial" w:cs="Arial"/>
        </w:rPr>
      </w:pPr>
      <w:r w:rsidRPr="00C3251F">
        <w:rPr>
          <w:rFonts w:ascii="Arial" w:hAnsi="Arial" w:cs="Arial"/>
        </w:rPr>
        <w:t xml:space="preserve">Section </w:t>
      </w:r>
      <w:r w:rsidR="00FD402E" w:rsidRPr="00C3251F">
        <w:rPr>
          <w:rFonts w:ascii="Arial" w:hAnsi="Arial" w:cs="Arial"/>
        </w:rPr>
        <w:t>32J</w:t>
      </w:r>
      <w:r w:rsidRPr="00C3251F">
        <w:rPr>
          <w:rFonts w:ascii="Arial" w:hAnsi="Arial" w:cs="Arial"/>
        </w:rPr>
        <w:t xml:space="preserve"> </w:t>
      </w:r>
      <w:r w:rsidR="00586E52" w:rsidRPr="00C3251F">
        <w:rPr>
          <w:rFonts w:ascii="Arial" w:hAnsi="Arial" w:cs="Arial"/>
        </w:rPr>
        <w:t xml:space="preserve">provides a new </w:t>
      </w:r>
      <w:r w:rsidR="0045503C">
        <w:rPr>
          <w:rFonts w:ascii="Arial" w:hAnsi="Arial" w:cs="Arial"/>
        </w:rPr>
        <w:t>C</w:t>
      </w:r>
      <w:r w:rsidR="00586E52" w:rsidRPr="00C3251F">
        <w:rPr>
          <w:rFonts w:ascii="Arial" w:hAnsi="Arial" w:cs="Arial"/>
        </w:rPr>
        <w:t xml:space="preserve">ategory </w:t>
      </w:r>
      <w:r w:rsidR="005F1B61" w:rsidRPr="00C3251F">
        <w:rPr>
          <w:rFonts w:ascii="Arial" w:hAnsi="Arial" w:cs="Arial"/>
        </w:rPr>
        <w:t>A NDIS</w:t>
      </w:r>
      <w:r w:rsidRPr="00C3251F">
        <w:rPr>
          <w:rFonts w:ascii="Arial" w:hAnsi="Arial" w:cs="Arial"/>
        </w:rPr>
        <w:t xml:space="preserve"> </w:t>
      </w:r>
      <w:r w:rsidR="00817385" w:rsidRPr="00C3251F">
        <w:rPr>
          <w:rFonts w:ascii="Arial" w:hAnsi="Arial" w:cs="Arial"/>
        </w:rPr>
        <w:t>r</w:t>
      </w:r>
      <w:r w:rsidR="00980F1D" w:rsidRPr="00C3251F">
        <w:rPr>
          <w:rFonts w:ascii="Arial" w:hAnsi="Arial" w:cs="Arial"/>
        </w:rPr>
        <w:t>ule</w:t>
      </w:r>
      <w:r w:rsidR="00586E52" w:rsidRPr="00C3251F">
        <w:rPr>
          <w:rFonts w:ascii="Arial" w:hAnsi="Arial" w:cs="Arial"/>
        </w:rPr>
        <w:t xml:space="preserve"> making power setting out requirements with which the CEO must comply, methods or criteria that the CEO is to apply and matters that the CEO may, must or must not </w:t>
      </w:r>
      <w:proofErr w:type="gramStart"/>
      <w:r w:rsidR="00586E52" w:rsidRPr="00C3251F">
        <w:rPr>
          <w:rFonts w:ascii="Arial" w:hAnsi="Arial" w:cs="Arial"/>
        </w:rPr>
        <w:t>take into account</w:t>
      </w:r>
      <w:proofErr w:type="gramEnd"/>
      <w:r w:rsidR="00586E52" w:rsidRPr="00C3251F">
        <w:rPr>
          <w:rFonts w:ascii="Arial" w:hAnsi="Arial" w:cs="Arial"/>
        </w:rPr>
        <w:t xml:space="preserve"> in making a decision under sections 32</w:t>
      </w:r>
      <w:r w:rsidR="00FD402E" w:rsidRPr="00C3251F">
        <w:rPr>
          <w:rFonts w:ascii="Arial" w:hAnsi="Arial" w:cs="Arial"/>
        </w:rPr>
        <w:t>F</w:t>
      </w:r>
      <w:r w:rsidR="00586E52" w:rsidRPr="00C3251F">
        <w:rPr>
          <w:rFonts w:ascii="Arial" w:hAnsi="Arial" w:cs="Arial"/>
        </w:rPr>
        <w:t>, 32</w:t>
      </w:r>
      <w:r w:rsidR="00FD402E" w:rsidRPr="00C3251F">
        <w:rPr>
          <w:rFonts w:ascii="Arial" w:hAnsi="Arial" w:cs="Arial"/>
        </w:rPr>
        <w:t>G</w:t>
      </w:r>
      <w:r w:rsidR="00586E52" w:rsidRPr="00C3251F">
        <w:rPr>
          <w:rFonts w:ascii="Arial" w:hAnsi="Arial" w:cs="Arial"/>
        </w:rPr>
        <w:t xml:space="preserve"> or 32</w:t>
      </w:r>
      <w:r w:rsidR="00FD402E" w:rsidRPr="00C3251F">
        <w:rPr>
          <w:rFonts w:ascii="Arial" w:hAnsi="Arial" w:cs="Arial"/>
        </w:rPr>
        <w:t>H</w:t>
      </w:r>
      <w:r w:rsidR="00623E60" w:rsidRPr="00C3251F">
        <w:rPr>
          <w:rFonts w:ascii="Arial" w:hAnsi="Arial" w:cs="Arial"/>
        </w:rPr>
        <w:t xml:space="preserve"> about a reasonable and necessary budget</w:t>
      </w:r>
      <w:r w:rsidR="00586E52" w:rsidRPr="00C3251F">
        <w:rPr>
          <w:rFonts w:ascii="Arial" w:hAnsi="Arial" w:cs="Arial"/>
        </w:rPr>
        <w:t>.</w:t>
      </w:r>
    </w:p>
    <w:p w14:paraId="20DC5EC1" w14:textId="74FAD264" w:rsidR="00CD57AD" w:rsidRPr="001C3CA1" w:rsidRDefault="0027220E" w:rsidP="00D214C0">
      <w:pPr>
        <w:pStyle w:val="Heading6-Legals"/>
      </w:pPr>
      <w:r w:rsidRPr="00C3251F">
        <w:t>32</w:t>
      </w:r>
      <w:r w:rsidR="00FD402E" w:rsidRPr="00C3251F">
        <w:t>K</w:t>
      </w:r>
      <w:r w:rsidRPr="00C3251F">
        <w:t xml:space="preserve"> – Reasonable and necessary budget - w</w:t>
      </w:r>
      <w:r w:rsidR="00CD57AD" w:rsidRPr="00C3251F">
        <w:t xml:space="preserve">orking out total funding </w:t>
      </w:r>
      <w:proofErr w:type="gramStart"/>
      <w:r w:rsidR="00CD57AD" w:rsidRPr="00C3251F">
        <w:t>amounts</w:t>
      </w:r>
      <w:proofErr w:type="gramEnd"/>
      <w:r w:rsidR="00CD57AD" w:rsidRPr="00C3251F">
        <w:t xml:space="preserve"> </w:t>
      </w:r>
    </w:p>
    <w:p w14:paraId="79DE1E19" w14:textId="0E48124C" w:rsidR="0060783A" w:rsidRPr="00C3251F" w:rsidRDefault="00B06DA0" w:rsidP="007467E8">
      <w:pPr>
        <w:spacing w:after="200" w:line="259" w:lineRule="auto"/>
        <w:jc w:val="both"/>
        <w:rPr>
          <w:rFonts w:ascii="Arial" w:hAnsi="Arial" w:cs="Arial"/>
        </w:rPr>
      </w:pPr>
      <w:r w:rsidRPr="00C3251F">
        <w:rPr>
          <w:rFonts w:ascii="Arial" w:hAnsi="Arial" w:cs="Arial"/>
        </w:rPr>
        <w:t>Section 32</w:t>
      </w:r>
      <w:r w:rsidR="00FD402E" w:rsidRPr="00C3251F">
        <w:rPr>
          <w:rFonts w:ascii="Arial" w:hAnsi="Arial" w:cs="Arial"/>
        </w:rPr>
        <w:t>K</w:t>
      </w:r>
      <w:r w:rsidRPr="00C3251F">
        <w:rPr>
          <w:rFonts w:ascii="Arial" w:hAnsi="Arial" w:cs="Arial"/>
        </w:rPr>
        <w:t xml:space="preserve"> </w:t>
      </w:r>
      <w:r w:rsidR="007467E8" w:rsidRPr="00C3251F">
        <w:rPr>
          <w:rFonts w:ascii="Arial" w:hAnsi="Arial" w:cs="Arial"/>
        </w:rPr>
        <w:t>specifies that tota</w:t>
      </w:r>
      <w:r w:rsidRPr="00C3251F">
        <w:rPr>
          <w:rFonts w:ascii="Arial" w:hAnsi="Arial" w:cs="Arial"/>
        </w:rPr>
        <w:t>l funding amounts in a participant’s reasonable and necessary budget</w:t>
      </w:r>
      <w:r w:rsidR="003A5B89" w:rsidRPr="00C3251F">
        <w:rPr>
          <w:rFonts w:ascii="Arial" w:hAnsi="Arial" w:cs="Arial"/>
        </w:rPr>
        <w:t xml:space="preserve"> </w:t>
      </w:r>
      <w:r w:rsidR="007467E8" w:rsidRPr="00C3251F">
        <w:rPr>
          <w:rFonts w:ascii="Arial" w:hAnsi="Arial" w:cs="Arial"/>
        </w:rPr>
        <w:t xml:space="preserve">must be determined </w:t>
      </w:r>
      <w:r w:rsidR="0060783A" w:rsidRPr="00C3251F">
        <w:rPr>
          <w:rFonts w:ascii="Arial" w:hAnsi="Arial" w:cs="Arial"/>
        </w:rPr>
        <w:t>by applying</w:t>
      </w:r>
      <w:r w:rsidR="003A5B89" w:rsidRPr="00C3251F">
        <w:rPr>
          <w:rFonts w:ascii="Arial" w:hAnsi="Arial" w:cs="Arial"/>
        </w:rPr>
        <w:t xml:space="preserve"> information contained in the needs assessment report</w:t>
      </w:r>
      <w:r w:rsidR="00623E60" w:rsidRPr="00C3251F">
        <w:rPr>
          <w:rFonts w:ascii="Arial" w:hAnsi="Arial" w:cs="Arial"/>
        </w:rPr>
        <w:t xml:space="preserve"> </w:t>
      </w:r>
      <w:r w:rsidR="0060783A" w:rsidRPr="00C3251F">
        <w:rPr>
          <w:rFonts w:ascii="Arial" w:hAnsi="Arial" w:cs="Arial"/>
        </w:rPr>
        <w:t>in accordance with the method set out by</w:t>
      </w:r>
      <w:r w:rsidR="00623E60" w:rsidRPr="00C3251F">
        <w:rPr>
          <w:rFonts w:ascii="Arial" w:hAnsi="Arial" w:cs="Arial"/>
        </w:rPr>
        <w:t xml:space="preserve"> a</w:t>
      </w:r>
      <w:r w:rsidR="0060783A" w:rsidRPr="00C3251F">
        <w:rPr>
          <w:rFonts w:ascii="Arial" w:hAnsi="Arial" w:cs="Arial"/>
        </w:rPr>
        <w:t xml:space="preserve"> legislative instrument.  </w:t>
      </w:r>
    </w:p>
    <w:p w14:paraId="00D7F8F7" w14:textId="0B2F7D8A" w:rsidR="003F433F" w:rsidRPr="00C3251F" w:rsidRDefault="003F433F" w:rsidP="00F772A9">
      <w:pPr>
        <w:spacing w:after="200" w:line="259" w:lineRule="auto"/>
        <w:jc w:val="both"/>
        <w:rPr>
          <w:rFonts w:ascii="Arial" w:eastAsia="Arial" w:hAnsi="Arial" w:cs="Arial"/>
        </w:rPr>
      </w:pPr>
      <w:r w:rsidRPr="00C3251F">
        <w:rPr>
          <w:rFonts w:ascii="Arial" w:eastAsia="Arial" w:hAnsi="Arial" w:cs="Arial"/>
        </w:rPr>
        <w:t xml:space="preserve">The method will only </w:t>
      </w:r>
      <w:proofErr w:type="gramStart"/>
      <w:r w:rsidRPr="00C3251F">
        <w:rPr>
          <w:rFonts w:ascii="Arial" w:eastAsia="Arial" w:hAnsi="Arial" w:cs="Arial"/>
        </w:rPr>
        <w:t>take into account</w:t>
      </w:r>
      <w:proofErr w:type="gramEnd"/>
      <w:r w:rsidRPr="00C3251F">
        <w:rPr>
          <w:rFonts w:ascii="Arial" w:eastAsia="Arial" w:hAnsi="Arial" w:cs="Arial"/>
        </w:rPr>
        <w:t xml:space="preserve"> supports that are NDIS supports for a particular participant and will only take into account impairments that meet the disability requirements or early intervention requirements. </w:t>
      </w:r>
    </w:p>
    <w:p w14:paraId="7876DA11" w14:textId="27D5A401" w:rsidR="003F433F" w:rsidRPr="00C3251F" w:rsidRDefault="003F433F" w:rsidP="00F772A9">
      <w:pPr>
        <w:spacing w:after="200" w:line="259" w:lineRule="auto"/>
        <w:jc w:val="both"/>
      </w:pPr>
      <w:r w:rsidRPr="00C3251F">
        <w:rPr>
          <w:rFonts w:ascii="Arial" w:eastAsia="Arial" w:hAnsi="Arial" w:cs="Arial"/>
        </w:rPr>
        <w:t xml:space="preserve">The method may also </w:t>
      </w:r>
      <w:proofErr w:type="gramStart"/>
      <w:r w:rsidRPr="00C3251F">
        <w:rPr>
          <w:rFonts w:ascii="Arial" w:eastAsia="Arial" w:hAnsi="Arial" w:cs="Arial"/>
        </w:rPr>
        <w:t>take into account</w:t>
      </w:r>
      <w:proofErr w:type="gramEnd"/>
      <w:r w:rsidRPr="00C3251F">
        <w:rPr>
          <w:rFonts w:ascii="Arial" w:eastAsia="Arial" w:hAnsi="Arial" w:cs="Arial"/>
        </w:rPr>
        <w:t xml:space="preserve"> other factual information such as informal supports available to a participant and the area in which they live. It may also </w:t>
      </w:r>
      <w:proofErr w:type="gramStart"/>
      <w:r w:rsidRPr="00C3251F">
        <w:rPr>
          <w:rFonts w:ascii="Arial" w:eastAsia="Arial" w:hAnsi="Arial" w:cs="Arial"/>
        </w:rPr>
        <w:t>take into account</w:t>
      </w:r>
      <w:proofErr w:type="gramEnd"/>
      <w:r w:rsidRPr="00C3251F">
        <w:rPr>
          <w:rFonts w:ascii="Arial" w:eastAsia="Arial" w:hAnsi="Arial" w:cs="Arial"/>
        </w:rPr>
        <w:t xml:space="preserve"> additional assessment tools relevant to the particular participant, and whether there have been any lump sum compensation payments related to their support needs.</w:t>
      </w:r>
    </w:p>
    <w:p w14:paraId="68597713" w14:textId="310ACE0A" w:rsidR="00B06DA0" w:rsidRPr="00C3251F" w:rsidRDefault="003F433F" w:rsidP="00F772A9">
      <w:pPr>
        <w:spacing w:after="200" w:line="259" w:lineRule="auto"/>
        <w:jc w:val="both"/>
        <w:rPr>
          <w:rFonts w:ascii="Arial" w:hAnsi="Arial" w:cs="Arial"/>
        </w:rPr>
      </w:pPr>
      <w:r w:rsidRPr="00C3251F">
        <w:rPr>
          <w:rFonts w:ascii="Arial" w:eastAsia="Arial" w:hAnsi="Arial" w:cs="Arial"/>
        </w:rPr>
        <w:t xml:space="preserve">The outcome of the method will be a dollar amount for flexible funding and/or funding for stated supports. Some stated supports (such as assistive technology) will require a quote, </w:t>
      </w:r>
      <w:proofErr w:type="gramStart"/>
      <w:r w:rsidRPr="00C3251F">
        <w:rPr>
          <w:rFonts w:ascii="Arial" w:eastAsia="Arial" w:hAnsi="Arial" w:cs="Arial"/>
        </w:rPr>
        <w:t>similar to</w:t>
      </w:r>
      <w:proofErr w:type="gramEnd"/>
      <w:r w:rsidRPr="00C3251F">
        <w:rPr>
          <w:rFonts w:ascii="Arial" w:eastAsia="Arial" w:hAnsi="Arial" w:cs="Arial"/>
        </w:rPr>
        <w:t xml:space="preserve"> the existing process. The method will prescribe the </w:t>
      </w:r>
      <w:proofErr w:type="gramStart"/>
      <w:r w:rsidRPr="00C3251F">
        <w:rPr>
          <w:rFonts w:ascii="Arial" w:eastAsia="Arial" w:hAnsi="Arial" w:cs="Arial"/>
        </w:rPr>
        <w:t>manner in which</w:t>
      </w:r>
      <w:proofErr w:type="gramEnd"/>
      <w:r w:rsidRPr="00C3251F">
        <w:rPr>
          <w:rFonts w:ascii="Arial" w:eastAsia="Arial" w:hAnsi="Arial" w:cs="Arial"/>
        </w:rPr>
        <w:t xml:space="preserve"> the quotes are considered and </w:t>
      </w:r>
      <w:r w:rsidR="00780EC9" w:rsidRPr="00C3251F">
        <w:rPr>
          <w:rFonts w:ascii="Arial" w:eastAsia="Arial" w:hAnsi="Arial" w:cs="Arial"/>
        </w:rPr>
        <w:t xml:space="preserve">how </w:t>
      </w:r>
      <w:r w:rsidRPr="00C3251F">
        <w:rPr>
          <w:rFonts w:ascii="Arial" w:eastAsia="Arial" w:hAnsi="Arial" w:cs="Arial"/>
        </w:rPr>
        <w:t>an amount of funding is identified for these kinds of supports.</w:t>
      </w:r>
    </w:p>
    <w:p w14:paraId="1ABCE4EC" w14:textId="27F29024" w:rsidR="00AB069A" w:rsidRPr="00C3251F" w:rsidRDefault="00AB069A" w:rsidP="00F772A9">
      <w:pPr>
        <w:spacing w:after="200" w:line="259" w:lineRule="auto"/>
        <w:jc w:val="both"/>
        <w:rPr>
          <w:rFonts w:ascii="Arial" w:hAnsi="Arial" w:cs="Arial"/>
        </w:rPr>
      </w:pPr>
      <w:r w:rsidRPr="00C3251F">
        <w:rPr>
          <w:rFonts w:ascii="Arial" w:hAnsi="Arial" w:cs="Arial"/>
        </w:rPr>
        <w:t>Subsection 32</w:t>
      </w:r>
      <w:proofErr w:type="gramStart"/>
      <w:r w:rsidR="00FD402E" w:rsidRPr="00C3251F">
        <w:rPr>
          <w:rFonts w:ascii="Arial" w:hAnsi="Arial" w:cs="Arial"/>
        </w:rPr>
        <w:t>K</w:t>
      </w:r>
      <w:r w:rsidRPr="00C3251F">
        <w:rPr>
          <w:rFonts w:ascii="Arial" w:hAnsi="Arial" w:cs="Arial"/>
        </w:rPr>
        <w:t>(</w:t>
      </w:r>
      <w:proofErr w:type="gramEnd"/>
      <w:r w:rsidRPr="00C3251F">
        <w:rPr>
          <w:rFonts w:ascii="Arial" w:hAnsi="Arial" w:cs="Arial"/>
        </w:rPr>
        <w:t xml:space="preserve">1) </w:t>
      </w:r>
      <w:r w:rsidR="00F26C94" w:rsidRPr="00C3251F">
        <w:rPr>
          <w:rFonts w:ascii="Arial" w:hAnsi="Arial" w:cs="Arial"/>
        </w:rPr>
        <w:t>provides</w:t>
      </w:r>
      <w:r w:rsidRPr="00C3251F">
        <w:rPr>
          <w:rFonts w:ascii="Arial" w:hAnsi="Arial" w:cs="Arial"/>
        </w:rPr>
        <w:t xml:space="preserve"> that</w:t>
      </w:r>
      <w:r w:rsidR="00B06DA0" w:rsidRPr="00C3251F">
        <w:rPr>
          <w:rFonts w:ascii="Arial" w:hAnsi="Arial" w:cs="Arial"/>
        </w:rPr>
        <w:t xml:space="preserve"> </w:t>
      </w:r>
      <w:r w:rsidR="003A5B89" w:rsidRPr="00C3251F">
        <w:rPr>
          <w:rFonts w:ascii="Arial" w:hAnsi="Arial" w:cs="Arial"/>
        </w:rPr>
        <w:t>a</w:t>
      </w:r>
      <w:r w:rsidRPr="00C3251F">
        <w:rPr>
          <w:rFonts w:ascii="Arial" w:hAnsi="Arial" w:cs="Arial"/>
        </w:rPr>
        <w:t xml:space="preserve"> needs assessment report</w:t>
      </w:r>
      <w:r w:rsidR="003A5B89" w:rsidRPr="00C3251F">
        <w:rPr>
          <w:rFonts w:ascii="Arial" w:hAnsi="Arial" w:cs="Arial"/>
        </w:rPr>
        <w:t xml:space="preserve"> must be used to work out the total funding amount for flexible funding and total funding amount for stated supports. This must be done by applying the information contained in a needs assessment report to the method determined under subsection 32</w:t>
      </w:r>
      <w:proofErr w:type="gramStart"/>
      <w:r w:rsidR="00FD402E" w:rsidRPr="00C3251F">
        <w:rPr>
          <w:rFonts w:ascii="Arial" w:hAnsi="Arial" w:cs="Arial"/>
        </w:rPr>
        <w:t>K</w:t>
      </w:r>
      <w:r w:rsidR="003A5B89" w:rsidRPr="00C3251F">
        <w:rPr>
          <w:rFonts w:ascii="Arial" w:hAnsi="Arial" w:cs="Arial"/>
        </w:rPr>
        <w:t>(</w:t>
      </w:r>
      <w:proofErr w:type="gramEnd"/>
      <w:r w:rsidR="003A5B89" w:rsidRPr="00C3251F">
        <w:rPr>
          <w:rFonts w:ascii="Arial" w:hAnsi="Arial" w:cs="Arial"/>
        </w:rPr>
        <w:t>2).</w:t>
      </w:r>
    </w:p>
    <w:p w14:paraId="68E7F3ED" w14:textId="3FEEADEA" w:rsidR="00AB069A" w:rsidRPr="00C3251F" w:rsidRDefault="009E5273" w:rsidP="00F772A9">
      <w:pPr>
        <w:spacing w:after="200" w:line="259" w:lineRule="auto"/>
        <w:jc w:val="both"/>
        <w:rPr>
          <w:rFonts w:ascii="Arial" w:hAnsi="Arial" w:cs="Arial"/>
        </w:rPr>
      </w:pPr>
      <w:r w:rsidRPr="00C3251F">
        <w:rPr>
          <w:rFonts w:ascii="Arial" w:hAnsi="Arial" w:cs="Arial"/>
        </w:rPr>
        <w:t xml:space="preserve">Subsection </w:t>
      </w:r>
      <w:r w:rsidR="00FB1592" w:rsidRPr="00C3251F">
        <w:rPr>
          <w:rFonts w:ascii="Arial" w:hAnsi="Arial" w:cs="Arial"/>
        </w:rPr>
        <w:t>32</w:t>
      </w:r>
      <w:proofErr w:type="gramStart"/>
      <w:r w:rsidR="00FD402E" w:rsidRPr="00C3251F">
        <w:rPr>
          <w:rFonts w:ascii="Arial" w:hAnsi="Arial" w:cs="Arial"/>
        </w:rPr>
        <w:t>K</w:t>
      </w:r>
      <w:r w:rsidR="00F419ED" w:rsidRPr="00C3251F">
        <w:rPr>
          <w:rFonts w:ascii="Arial" w:hAnsi="Arial" w:cs="Arial"/>
        </w:rPr>
        <w:t>(</w:t>
      </w:r>
      <w:proofErr w:type="gramEnd"/>
      <w:r w:rsidR="00F419ED" w:rsidRPr="00C3251F">
        <w:rPr>
          <w:rFonts w:ascii="Arial" w:hAnsi="Arial" w:cs="Arial"/>
        </w:rPr>
        <w:t>2)</w:t>
      </w:r>
      <w:r w:rsidR="00200CC3" w:rsidRPr="00C3251F">
        <w:rPr>
          <w:rFonts w:ascii="Arial" w:hAnsi="Arial" w:cs="Arial"/>
        </w:rPr>
        <w:t xml:space="preserve"> </w:t>
      </w:r>
      <w:r w:rsidR="003A5B89" w:rsidRPr="00C3251F">
        <w:rPr>
          <w:rFonts w:ascii="Arial" w:hAnsi="Arial" w:cs="Arial"/>
        </w:rPr>
        <w:t>provides</w:t>
      </w:r>
      <w:r w:rsidR="00200CC3" w:rsidRPr="00C3251F">
        <w:rPr>
          <w:rFonts w:ascii="Arial" w:hAnsi="Arial" w:cs="Arial"/>
        </w:rPr>
        <w:t xml:space="preserve"> th</w:t>
      </w:r>
      <w:r w:rsidR="00AB069A" w:rsidRPr="00C3251F">
        <w:rPr>
          <w:rFonts w:ascii="Arial" w:hAnsi="Arial" w:cs="Arial"/>
        </w:rPr>
        <w:t xml:space="preserve">at </w:t>
      </w:r>
      <w:r w:rsidR="00200CC3" w:rsidRPr="00C3251F">
        <w:rPr>
          <w:rFonts w:ascii="Arial" w:hAnsi="Arial" w:cs="Arial"/>
        </w:rPr>
        <w:t>the Minister</w:t>
      </w:r>
      <w:r w:rsidR="00F419ED" w:rsidRPr="00C3251F">
        <w:rPr>
          <w:rFonts w:ascii="Arial" w:hAnsi="Arial" w:cs="Arial"/>
        </w:rPr>
        <w:t xml:space="preserve"> may</w:t>
      </w:r>
      <w:r w:rsidR="003A5B89" w:rsidRPr="00C3251F">
        <w:rPr>
          <w:rFonts w:ascii="Arial" w:hAnsi="Arial" w:cs="Arial"/>
        </w:rPr>
        <w:t>, by</w:t>
      </w:r>
      <w:r w:rsidR="00F419ED" w:rsidRPr="00C3251F">
        <w:rPr>
          <w:rFonts w:ascii="Arial" w:hAnsi="Arial" w:cs="Arial"/>
        </w:rPr>
        <w:t xml:space="preserve"> legislative instrument</w:t>
      </w:r>
      <w:r w:rsidR="003A5B89" w:rsidRPr="00C3251F">
        <w:rPr>
          <w:rFonts w:ascii="Arial" w:hAnsi="Arial" w:cs="Arial"/>
        </w:rPr>
        <w:t>,</w:t>
      </w:r>
      <w:r w:rsidR="00F419ED" w:rsidRPr="00C3251F">
        <w:rPr>
          <w:rFonts w:ascii="Arial" w:hAnsi="Arial" w:cs="Arial"/>
        </w:rPr>
        <w:t xml:space="preserve"> </w:t>
      </w:r>
      <w:r w:rsidR="003A5B89" w:rsidRPr="00C3251F">
        <w:rPr>
          <w:rFonts w:ascii="Arial" w:hAnsi="Arial" w:cs="Arial"/>
        </w:rPr>
        <w:t xml:space="preserve">determine </w:t>
      </w:r>
      <w:r w:rsidR="00F419ED" w:rsidRPr="00C3251F">
        <w:rPr>
          <w:rFonts w:ascii="Arial" w:hAnsi="Arial" w:cs="Arial"/>
        </w:rPr>
        <w:t xml:space="preserve">methods </w:t>
      </w:r>
      <w:r w:rsidR="003A5B89" w:rsidRPr="00C3251F">
        <w:rPr>
          <w:rFonts w:ascii="Arial" w:hAnsi="Arial" w:cs="Arial"/>
        </w:rPr>
        <w:t xml:space="preserve">for working out the </w:t>
      </w:r>
      <w:r w:rsidR="00F419ED" w:rsidRPr="00C3251F">
        <w:rPr>
          <w:rFonts w:ascii="Arial" w:hAnsi="Arial" w:cs="Arial"/>
        </w:rPr>
        <w:t xml:space="preserve">total funding </w:t>
      </w:r>
      <w:r w:rsidR="00AB069A" w:rsidRPr="00C3251F">
        <w:rPr>
          <w:rFonts w:ascii="Arial" w:hAnsi="Arial" w:cs="Arial"/>
        </w:rPr>
        <w:t xml:space="preserve">amounts above. </w:t>
      </w:r>
      <w:r w:rsidR="00304E9B" w:rsidRPr="00C3251F">
        <w:rPr>
          <w:rFonts w:ascii="Arial" w:hAnsi="Arial" w:cs="Arial"/>
        </w:rPr>
        <w:t xml:space="preserve">When making </w:t>
      </w:r>
      <w:r w:rsidR="003A5B89" w:rsidRPr="00C3251F">
        <w:rPr>
          <w:rFonts w:ascii="Arial" w:hAnsi="Arial" w:cs="Arial"/>
        </w:rPr>
        <w:t xml:space="preserve">such a </w:t>
      </w:r>
      <w:r w:rsidR="00304E9B" w:rsidRPr="00C3251F">
        <w:rPr>
          <w:rFonts w:ascii="Arial" w:hAnsi="Arial" w:cs="Arial"/>
        </w:rPr>
        <w:lastRenderedPageBreak/>
        <w:t xml:space="preserve">determination, the Minister must have regard to the </w:t>
      </w:r>
      <w:r w:rsidR="006F28E2" w:rsidRPr="00C3251F">
        <w:rPr>
          <w:rFonts w:ascii="Arial" w:hAnsi="Arial" w:cs="Arial"/>
        </w:rPr>
        <w:t xml:space="preserve">need to ensure financial stability of the NDIS as well as the </w:t>
      </w:r>
      <w:r w:rsidR="00304E9B" w:rsidRPr="00C3251F">
        <w:rPr>
          <w:rFonts w:ascii="Arial" w:hAnsi="Arial" w:cs="Arial"/>
        </w:rPr>
        <w:t>principles set out in subsection 4(5) and (11) of the Act</w:t>
      </w:r>
      <w:r w:rsidR="00AB069A" w:rsidRPr="00C3251F">
        <w:rPr>
          <w:rFonts w:ascii="Arial" w:hAnsi="Arial" w:cs="Arial"/>
        </w:rPr>
        <w:t>.</w:t>
      </w:r>
    </w:p>
    <w:p w14:paraId="2B8745D6" w14:textId="2EEE7BAF" w:rsidR="00304E9B" w:rsidRPr="00C3251F" w:rsidRDefault="00324370" w:rsidP="00F772A9">
      <w:pPr>
        <w:spacing w:after="200" w:line="259" w:lineRule="auto"/>
        <w:jc w:val="both"/>
        <w:rPr>
          <w:rFonts w:ascii="Arial" w:hAnsi="Arial" w:cs="Arial"/>
        </w:rPr>
      </w:pPr>
      <w:r w:rsidRPr="00C3251F">
        <w:rPr>
          <w:rFonts w:ascii="Arial" w:hAnsi="Arial" w:cs="Arial"/>
        </w:rPr>
        <w:t xml:space="preserve">Relevantly, these objects provide that people with disability should be supported to access </w:t>
      </w:r>
      <w:r w:rsidR="00304E9B" w:rsidRPr="00C3251F">
        <w:rPr>
          <w:rFonts w:ascii="Arial" w:hAnsi="Arial" w:cs="Arial"/>
        </w:rPr>
        <w:t>supports</w:t>
      </w:r>
      <w:r w:rsidRPr="00C3251F">
        <w:rPr>
          <w:rFonts w:ascii="Arial" w:hAnsi="Arial" w:cs="Arial"/>
        </w:rPr>
        <w:t xml:space="preserve"> that</w:t>
      </w:r>
      <w:r w:rsidR="00304E9B" w:rsidRPr="00C3251F">
        <w:rPr>
          <w:rFonts w:ascii="Arial" w:hAnsi="Arial" w:cs="Arial"/>
        </w:rPr>
        <w:t xml:space="preserve">: </w:t>
      </w:r>
    </w:p>
    <w:p w14:paraId="3B01462E" w14:textId="1235D666" w:rsidR="00304E9B" w:rsidRPr="00C3251F" w:rsidRDefault="00324370" w:rsidP="00F772A9">
      <w:pPr>
        <w:pStyle w:val="ListParagraph"/>
        <w:numPr>
          <w:ilvl w:val="0"/>
          <w:numId w:val="31"/>
        </w:numPr>
        <w:spacing w:after="200" w:line="259" w:lineRule="auto"/>
        <w:jc w:val="both"/>
        <w:rPr>
          <w:rFonts w:ascii="Arial" w:hAnsi="Arial" w:cs="Arial"/>
        </w:rPr>
      </w:pPr>
      <w:r w:rsidRPr="00C3251F">
        <w:rPr>
          <w:rFonts w:ascii="Arial" w:hAnsi="Arial" w:cs="Arial"/>
        </w:rPr>
        <w:t>s</w:t>
      </w:r>
      <w:r w:rsidR="00304E9B" w:rsidRPr="00C3251F">
        <w:rPr>
          <w:rFonts w:ascii="Arial" w:hAnsi="Arial" w:cs="Arial"/>
        </w:rPr>
        <w:t xml:space="preserve">upport people with a disability to pursue their goals and maximise their </w:t>
      </w:r>
      <w:proofErr w:type="gramStart"/>
      <w:r w:rsidR="00304E9B" w:rsidRPr="00C3251F">
        <w:rPr>
          <w:rFonts w:ascii="Arial" w:hAnsi="Arial" w:cs="Arial"/>
        </w:rPr>
        <w:t>independence</w:t>
      </w:r>
      <w:proofErr w:type="gramEnd"/>
    </w:p>
    <w:p w14:paraId="165B95F8" w14:textId="25808421" w:rsidR="00304E9B" w:rsidRPr="00C3251F" w:rsidRDefault="00BC1A95" w:rsidP="00F772A9">
      <w:pPr>
        <w:pStyle w:val="ListParagraph"/>
        <w:numPr>
          <w:ilvl w:val="0"/>
          <w:numId w:val="31"/>
        </w:numPr>
        <w:spacing w:after="200" w:line="259" w:lineRule="auto"/>
        <w:jc w:val="both"/>
        <w:rPr>
          <w:rFonts w:ascii="Arial" w:hAnsi="Arial" w:cs="Arial"/>
        </w:rPr>
      </w:pPr>
      <w:r>
        <w:rPr>
          <w:rFonts w:ascii="Arial" w:hAnsi="Arial" w:cs="Arial"/>
        </w:rPr>
        <w:t>s</w:t>
      </w:r>
      <w:r w:rsidR="00304E9B" w:rsidRPr="00C3251F">
        <w:rPr>
          <w:rFonts w:ascii="Arial" w:hAnsi="Arial" w:cs="Arial"/>
        </w:rPr>
        <w:t xml:space="preserve">upport people with a disability to live independently and to be included in the community as fully participating </w:t>
      </w:r>
      <w:proofErr w:type="gramStart"/>
      <w:r w:rsidR="00304E9B" w:rsidRPr="00C3251F">
        <w:rPr>
          <w:rFonts w:ascii="Arial" w:hAnsi="Arial" w:cs="Arial"/>
        </w:rPr>
        <w:t>citizens</w:t>
      </w:r>
      <w:proofErr w:type="gramEnd"/>
    </w:p>
    <w:p w14:paraId="69B3DA77" w14:textId="4EEDF68E" w:rsidR="00304E9B" w:rsidRPr="00C3251F" w:rsidRDefault="00304E9B" w:rsidP="00F772A9">
      <w:pPr>
        <w:pStyle w:val="ListParagraph"/>
        <w:numPr>
          <w:ilvl w:val="0"/>
          <w:numId w:val="31"/>
        </w:numPr>
        <w:spacing w:after="200" w:line="259" w:lineRule="auto"/>
        <w:jc w:val="both"/>
        <w:rPr>
          <w:rFonts w:ascii="Arial" w:hAnsi="Arial" w:cs="Arial"/>
        </w:rPr>
      </w:pPr>
      <w:r w:rsidRPr="00C3251F">
        <w:rPr>
          <w:rFonts w:ascii="Arial" w:hAnsi="Arial" w:cs="Arial"/>
        </w:rPr>
        <w:t xml:space="preserve">support people with disability to live independently and to be included in the community as fully participating </w:t>
      </w:r>
      <w:proofErr w:type="gramStart"/>
      <w:r w:rsidRPr="00C3251F">
        <w:rPr>
          <w:rFonts w:ascii="Arial" w:hAnsi="Arial" w:cs="Arial"/>
        </w:rPr>
        <w:t>citizens</w:t>
      </w:r>
      <w:proofErr w:type="gramEnd"/>
      <w:r w:rsidRPr="00C3251F">
        <w:rPr>
          <w:rFonts w:ascii="Arial" w:hAnsi="Arial" w:cs="Arial"/>
        </w:rPr>
        <w:t xml:space="preserve"> </w:t>
      </w:r>
    </w:p>
    <w:p w14:paraId="43063D9F" w14:textId="0A366F70" w:rsidR="005E1666" w:rsidRPr="00C3251F" w:rsidRDefault="00304E9B" w:rsidP="00F772A9">
      <w:pPr>
        <w:pStyle w:val="ListParagraph"/>
        <w:numPr>
          <w:ilvl w:val="0"/>
          <w:numId w:val="31"/>
        </w:numPr>
        <w:spacing w:after="200" w:line="259" w:lineRule="auto"/>
        <w:jc w:val="both"/>
        <w:rPr>
          <w:rFonts w:ascii="Arial" w:hAnsi="Arial" w:cs="Arial"/>
        </w:rPr>
      </w:pPr>
      <w:r w:rsidRPr="00C3251F">
        <w:rPr>
          <w:rFonts w:ascii="Arial" w:hAnsi="Arial" w:cs="Arial"/>
        </w:rPr>
        <w:t>develop and support the capacity of people with disability to undertake activities that enable them to participate in the community and in employment.</w:t>
      </w:r>
    </w:p>
    <w:p w14:paraId="666CF122" w14:textId="107AE2E4" w:rsidR="0032004F" w:rsidRPr="00C3251F" w:rsidRDefault="00324370" w:rsidP="00F772A9">
      <w:pPr>
        <w:spacing w:after="200" w:line="259" w:lineRule="auto"/>
        <w:jc w:val="both"/>
        <w:rPr>
          <w:rFonts w:ascii="Arial" w:hAnsi="Arial" w:cs="Arial"/>
        </w:rPr>
      </w:pPr>
      <w:r w:rsidRPr="00C3251F">
        <w:rPr>
          <w:rFonts w:ascii="Arial" w:hAnsi="Arial" w:cs="Arial"/>
        </w:rPr>
        <w:t>A</w:t>
      </w:r>
      <w:r w:rsidR="006F28E2" w:rsidRPr="00C3251F">
        <w:rPr>
          <w:rFonts w:ascii="Arial" w:hAnsi="Arial" w:cs="Arial"/>
        </w:rPr>
        <w:t xml:space="preserve"> determination</w:t>
      </w:r>
      <w:r w:rsidRPr="00C3251F">
        <w:rPr>
          <w:rFonts w:ascii="Arial" w:hAnsi="Arial" w:cs="Arial"/>
        </w:rPr>
        <w:t xml:space="preserve"> under subsection 32</w:t>
      </w:r>
      <w:proofErr w:type="gramStart"/>
      <w:r w:rsidR="00FD402E" w:rsidRPr="00C3251F">
        <w:rPr>
          <w:rFonts w:ascii="Arial" w:hAnsi="Arial" w:cs="Arial"/>
        </w:rPr>
        <w:t>K</w:t>
      </w:r>
      <w:r w:rsidRPr="00C3251F">
        <w:rPr>
          <w:rFonts w:ascii="Arial" w:hAnsi="Arial" w:cs="Arial"/>
        </w:rPr>
        <w:t>(</w:t>
      </w:r>
      <w:proofErr w:type="gramEnd"/>
      <w:r w:rsidRPr="00C3251F">
        <w:rPr>
          <w:rFonts w:ascii="Arial" w:hAnsi="Arial" w:cs="Arial"/>
        </w:rPr>
        <w:t>2)</w:t>
      </w:r>
      <w:r w:rsidR="006F28E2" w:rsidRPr="00C3251F">
        <w:rPr>
          <w:rFonts w:ascii="Arial" w:hAnsi="Arial" w:cs="Arial"/>
        </w:rPr>
        <w:t xml:space="preserve"> may </w:t>
      </w:r>
      <w:r w:rsidRPr="00C3251F">
        <w:rPr>
          <w:rFonts w:ascii="Arial" w:hAnsi="Arial" w:cs="Arial"/>
        </w:rPr>
        <w:t xml:space="preserve">relate to how to take </w:t>
      </w:r>
      <w:r w:rsidR="0032004F" w:rsidRPr="00C3251F">
        <w:rPr>
          <w:rFonts w:ascii="Arial" w:hAnsi="Arial" w:cs="Arial"/>
        </w:rPr>
        <w:t xml:space="preserve">compensation </w:t>
      </w:r>
      <w:r w:rsidR="0085753F" w:rsidRPr="00C3251F">
        <w:rPr>
          <w:rFonts w:ascii="Arial" w:hAnsi="Arial" w:cs="Arial"/>
        </w:rPr>
        <w:t>into account</w:t>
      </w:r>
      <w:r w:rsidR="0032004F" w:rsidRPr="00C3251F">
        <w:rPr>
          <w:rFonts w:ascii="Arial" w:hAnsi="Arial" w:cs="Arial"/>
        </w:rPr>
        <w:t>, including:</w:t>
      </w:r>
    </w:p>
    <w:p w14:paraId="2A8883D4" w14:textId="11C10434" w:rsidR="0032004F" w:rsidRPr="00C3251F" w:rsidRDefault="0032004F" w:rsidP="00F772A9">
      <w:pPr>
        <w:pStyle w:val="ListParagraph"/>
        <w:numPr>
          <w:ilvl w:val="0"/>
          <w:numId w:val="37"/>
        </w:numPr>
        <w:spacing w:after="200" w:line="259" w:lineRule="auto"/>
        <w:jc w:val="both"/>
        <w:rPr>
          <w:rFonts w:ascii="Arial" w:hAnsi="Arial" w:cs="Arial"/>
        </w:rPr>
      </w:pPr>
      <w:r w:rsidRPr="00C3251F">
        <w:rPr>
          <w:rFonts w:ascii="Arial" w:hAnsi="Arial" w:cs="Arial"/>
        </w:rPr>
        <w:t>lump sum compensation payments that specifically include an amount for the cost of supports; and</w:t>
      </w:r>
    </w:p>
    <w:p w14:paraId="523638DA" w14:textId="11C10434" w:rsidR="0032004F" w:rsidRPr="00C3251F" w:rsidRDefault="0032004F" w:rsidP="00F772A9">
      <w:pPr>
        <w:pStyle w:val="ListParagraph"/>
        <w:numPr>
          <w:ilvl w:val="0"/>
          <w:numId w:val="37"/>
        </w:numPr>
        <w:spacing w:after="200" w:line="259" w:lineRule="auto"/>
        <w:jc w:val="both"/>
        <w:rPr>
          <w:rFonts w:ascii="Arial" w:hAnsi="Arial" w:cs="Arial"/>
        </w:rPr>
      </w:pPr>
      <w:r w:rsidRPr="00C3251F">
        <w:rPr>
          <w:rFonts w:ascii="Arial" w:hAnsi="Arial" w:cs="Arial"/>
        </w:rPr>
        <w:t>lump sum compensation payments that do not specifically include an amount for the cost of supports; and</w:t>
      </w:r>
    </w:p>
    <w:p w14:paraId="052FDF10" w14:textId="11C10434" w:rsidR="0032004F" w:rsidRPr="00C3251F" w:rsidRDefault="0032004F" w:rsidP="00F772A9">
      <w:pPr>
        <w:pStyle w:val="ListParagraph"/>
        <w:numPr>
          <w:ilvl w:val="0"/>
          <w:numId w:val="37"/>
        </w:numPr>
        <w:spacing w:after="200" w:line="259" w:lineRule="auto"/>
        <w:jc w:val="both"/>
        <w:rPr>
          <w:rFonts w:ascii="Arial" w:hAnsi="Arial" w:cs="Arial"/>
        </w:rPr>
      </w:pPr>
      <w:r w:rsidRPr="00C3251F">
        <w:rPr>
          <w:rFonts w:ascii="Arial" w:hAnsi="Arial" w:cs="Arial"/>
        </w:rPr>
        <w:t>periodic compensation payments that the CEO is satisfied include an amount for the cost of supports; and</w:t>
      </w:r>
    </w:p>
    <w:p w14:paraId="188D1074" w14:textId="11C10434" w:rsidR="0032004F" w:rsidRPr="00C3251F" w:rsidRDefault="0032004F" w:rsidP="00F772A9">
      <w:pPr>
        <w:pStyle w:val="ListParagraph"/>
        <w:numPr>
          <w:ilvl w:val="0"/>
          <w:numId w:val="37"/>
        </w:numPr>
        <w:spacing w:after="200" w:line="259" w:lineRule="auto"/>
        <w:jc w:val="both"/>
        <w:rPr>
          <w:rFonts w:ascii="Arial" w:hAnsi="Arial" w:cs="Arial"/>
        </w:rPr>
      </w:pPr>
      <w:r w:rsidRPr="00C3251F">
        <w:rPr>
          <w:rFonts w:ascii="Arial" w:hAnsi="Arial" w:cs="Arial"/>
        </w:rPr>
        <w:t>amounts that a participant or prospective participant did not receive by way of a compensation payment because he or she entered into an agreement to give up his or her right to compensation; and</w:t>
      </w:r>
    </w:p>
    <w:p w14:paraId="5BC66002" w14:textId="2058DC3A" w:rsidR="00E77259" w:rsidRPr="00C3251F" w:rsidRDefault="0032004F" w:rsidP="00F772A9">
      <w:pPr>
        <w:pStyle w:val="ListParagraph"/>
        <w:numPr>
          <w:ilvl w:val="0"/>
          <w:numId w:val="37"/>
        </w:numPr>
        <w:spacing w:after="200" w:line="259" w:lineRule="auto"/>
        <w:jc w:val="both"/>
        <w:rPr>
          <w:rFonts w:ascii="Arial" w:hAnsi="Arial" w:cs="Arial"/>
        </w:rPr>
      </w:pPr>
      <w:r w:rsidRPr="00C3251F">
        <w:rPr>
          <w:rFonts w:ascii="Arial" w:hAnsi="Arial" w:cs="Arial"/>
        </w:rPr>
        <w:t>supports in respect of personal injury that may be funded or provided under a scheme of insurance, or under a Commonwealth, State or Territory law.</w:t>
      </w:r>
    </w:p>
    <w:p w14:paraId="614A47E3" w14:textId="5F839C9A" w:rsidR="00E77259" w:rsidRPr="00C3251F" w:rsidRDefault="00E77259" w:rsidP="00F772A9">
      <w:pPr>
        <w:spacing w:after="200" w:line="259" w:lineRule="auto"/>
        <w:jc w:val="both"/>
        <w:rPr>
          <w:rFonts w:ascii="Arial" w:hAnsi="Arial" w:cs="Arial"/>
        </w:rPr>
      </w:pPr>
      <w:r w:rsidRPr="00C3251F">
        <w:rPr>
          <w:rFonts w:ascii="Arial" w:hAnsi="Arial" w:cs="Arial"/>
        </w:rPr>
        <w:t>Compensation is defined in the Act at subsection 11(1) as a payment (with or without admission of liability) in respect of:</w:t>
      </w:r>
    </w:p>
    <w:p w14:paraId="79B4B643" w14:textId="7BA419E0" w:rsidR="00E77259" w:rsidRPr="00C3251F" w:rsidRDefault="00E77259" w:rsidP="52F9915B">
      <w:pPr>
        <w:pStyle w:val="ListParagraph"/>
        <w:numPr>
          <w:ilvl w:val="0"/>
          <w:numId w:val="20"/>
        </w:numPr>
        <w:spacing w:after="200" w:line="259" w:lineRule="auto"/>
        <w:jc w:val="both"/>
        <w:rPr>
          <w:rFonts w:ascii="Arial" w:hAnsi="Arial" w:cs="Arial"/>
        </w:rPr>
      </w:pPr>
      <w:r w:rsidRPr="00C3251F">
        <w:rPr>
          <w:rFonts w:ascii="Arial" w:hAnsi="Arial" w:cs="Arial"/>
        </w:rPr>
        <w:t>compensation or damages in respect of personal injury</w:t>
      </w:r>
    </w:p>
    <w:p w14:paraId="24C130A3" w14:textId="49A24C53" w:rsidR="00E77259" w:rsidRPr="00C3251F" w:rsidRDefault="00E77259" w:rsidP="52F9915B">
      <w:pPr>
        <w:pStyle w:val="ListParagraph"/>
        <w:numPr>
          <w:ilvl w:val="0"/>
          <w:numId w:val="20"/>
        </w:numPr>
        <w:spacing w:after="200" w:line="259" w:lineRule="auto"/>
        <w:jc w:val="both"/>
        <w:rPr>
          <w:rFonts w:ascii="Arial" w:hAnsi="Arial" w:cs="Arial"/>
        </w:rPr>
      </w:pPr>
      <w:r w:rsidRPr="00C3251F">
        <w:rPr>
          <w:rFonts w:ascii="Arial" w:hAnsi="Arial" w:cs="Arial"/>
        </w:rPr>
        <w:t>personal injury, under a scheme of insurance</w:t>
      </w:r>
    </w:p>
    <w:p w14:paraId="36A8DE1B" w14:textId="04CF6483" w:rsidR="00E77259" w:rsidRPr="00BC1A95" w:rsidRDefault="00E77259" w:rsidP="00BC1A95">
      <w:pPr>
        <w:pStyle w:val="ListParagraph"/>
        <w:numPr>
          <w:ilvl w:val="0"/>
          <w:numId w:val="20"/>
        </w:numPr>
        <w:spacing w:after="200" w:line="259" w:lineRule="auto"/>
        <w:jc w:val="both"/>
        <w:rPr>
          <w:rFonts w:ascii="Arial" w:hAnsi="Arial" w:cs="Arial"/>
        </w:rPr>
      </w:pPr>
      <w:r w:rsidRPr="00C3251F">
        <w:rPr>
          <w:rFonts w:ascii="Arial" w:hAnsi="Arial" w:cs="Arial"/>
        </w:rPr>
        <w:t xml:space="preserve">compensation under a Commonwealth, State or Territory </w:t>
      </w:r>
      <w:r w:rsidRPr="00BC1A95">
        <w:rPr>
          <w:rFonts w:ascii="Arial" w:hAnsi="Arial" w:cs="Arial"/>
        </w:rPr>
        <w:t xml:space="preserve">law, including a payment under a contract entered into under such a </w:t>
      </w:r>
      <w:proofErr w:type="gramStart"/>
      <w:r w:rsidRPr="00BC1A95">
        <w:rPr>
          <w:rFonts w:ascii="Arial" w:hAnsi="Arial" w:cs="Arial"/>
        </w:rPr>
        <w:t>scheme</w:t>
      </w:r>
      <w:proofErr w:type="gramEnd"/>
    </w:p>
    <w:p w14:paraId="58216671" w14:textId="4380DB02" w:rsidR="005C021B" w:rsidRPr="00BC1A95" w:rsidRDefault="00E77259" w:rsidP="00BC1A95">
      <w:pPr>
        <w:pStyle w:val="ListParagraph"/>
        <w:numPr>
          <w:ilvl w:val="0"/>
          <w:numId w:val="20"/>
        </w:numPr>
        <w:spacing w:after="200" w:line="259" w:lineRule="auto"/>
        <w:jc w:val="both"/>
        <w:rPr>
          <w:rFonts w:ascii="Arial" w:hAnsi="Arial" w:cs="Arial"/>
        </w:rPr>
      </w:pPr>
      <w:r w:rsidRPr="00C3251F">
        <w:rPr>
          <w:rFonts w:ascii="Arial" w:hAnsi="Arial" w:cs="Arial"/>
        </w:rPr>
        <w:t xml:space="preserve">personal injury, in settlement of a claim for damages or a </w:t>
      </w:r>
      <w:r w:rsidRPr="00BC1A95">
        <w:rPr>
          <w:rFonts w:ascii="Arial" w:hAnsi="Arial" w:cs="Arial"/>
        </w:rPr>
        <w:t>claim under such an insurance scheme</w:t>
      </w:r>
      <w:r w:rsidR="00BC1A95">
        <w:rPr>
          <w:rFonts w:ascii="Arial" w:hAnsi="Arial" w:cs="Arial"/>
        </w:rPr>
        <w:t xml:space="preserve"> </w:t>
      </w:r>
      <w:r w:rsidRPr="00BC1A95">
        <w:rPr>
          <w:rFonts w:ascii="Arial" w:hAnsi="Arial" w:cs="Arial"/>
        </w:rPr>
        <w:t>that is wholly or partly in respect of the cost of supports that may be provided to a participant (</w:t>
      </w:r>
      <w:proofErr w:type="gramStart"/>
      <w:r w:rsidRPr="00BC1A95">
        <w:rPr>
          <w:rFonts w:ascii="Arial" w:hAnsi="Arial" w:cs="Arial"/>
        </w:rPr>
        <w:t>whether or not</w:t>
      </w:r>
      <w:proofErr w:type="gramEnd"/>
      <w:r w:rsidRPr="00BC1A95">
        <w:rPr>
          <w:rFonts w:ascii="Arial" w:hAnsi="Arial" w:cs="Arial"/>
        </w:rPr>
        <w:t xml:space="preserve"> specifically identified as such). It does not matter whether the payment is made directly to the person who sustained the personal injury or to another person in respect of that person. </w:t>
      </w:r>
    </w:p>
    <w:p w14:paraId="287788C3" w14:textId="2BB9A24F" w:rsidR="00C56DBC" w:rsidRPr="00C3251F" w:rsidRDefault="005C021B" w:rsidP="00F772A9">
      <w:pPr>
        <w:spacing w:after="200" w:line="259" w:lineRule="auto"/>
        <w:jc w:val="both"/>
        <w:rPr>
          <w:rFonts w:ascii="Arial" w:hAnsi="Arial" w:cs="Arial"/>
        </w:rPr>
      </w:pPr>
      <w:r w:rsidRPr="00C3251F">
        <w:rPr>
          <w:rFonts w:ascii="Arial" w:hAnsi="Arial" w:cs="Arial"/>
        </w:rPr>
        <w:t>Subsection 32</w:t>
      </w:r>
      <w:proofErr w:type="gramStart"/>
      <w:r w:rsidR="00FD402E" w:rsidRPr="00C3251F">
        <w:rPr>
          <w:rFonts w:ascii="Arial" w:hAnsi="Arial" w:cs="Arial"/>
        </w:rPr>
        <w:t>K</w:t>
      </w:r>
      <w:r w:rsidRPr="00C3251F">
        <w:rPr>
          <w:rFonts w:ascii="Arial" w:hAnsi="Arial" w:cs="Arial"/>
        </w:rPr>
        <w:t>(</w:t>
      </w:r>
      <w:proofErr w:type="gramEnd"/>
      <w:r w:rsidRPr="00C3251F">
        <w:rPr>
          <w:rFonts w:ascii="Arial" w:hAnsi="Arial" w:cs="Arial"/>
        </w:rPr>
        <w:t xml:space="preserve">5) clarifies that the legislative instrument may determine </w:t>
      </w:r>
      <w:r w:rsidR="00C56DBC" w:rsidRPr="00C3251F">
        <w:rPr>
          <w:rFonts w:ascii="Arial" w:hAnsi="Arial" w:cs="Arial"/>
        </w:rPr>
        <w:t>different methods</w:t>
      </w:r>
      <w:r w:rsidRPr="00C3251F">
        <w:rPr>
          <w:rFonts w:ascii="Arial" w:hAnsi="Arial" w:cs="Arial"/>
        </w:rPr>
        <w:t xml:space="preserve"> for</w:t>
      </w:r>
      <w:r w:rsidR="00C56DBC" w:rsidRPr="00C3251F">
        <w:rPr>
          <w:rFonts w:ascii="Arial" w:hAnsi="Arial" w:cs="Arial"/>
        </w:rPr>
        <w:t xml:space="preserve"> different</w:t>
      </w:r>
      <w:r w:rsidRPr="00C3251F">
        <w:rPr>
          <w:rFonts w:ascii="Arial" w:hAnsi="Arial" w:cs="Arial"/>
        </w:rPr>
        <w:t xml:space="preserve"> classes of participants or classes of stated supports. This is</w:t>
      </w:r>
      <w:r w:rsidR="00E57D75" w:rsidRPr="00C3251F">
        <w:rPr>
          <w:rFonts w:ascii="Arial" w:hAnsi="Arial" w:cs="Arial"/>
        </w:rPr>
        <w:t xml:space="preserve"> without</w:t>
      </w:r>
      <w:r w:rsidRPr="00C3251F">
        <w:rPr>
          <w:rFonts w:ascii="Arial" w:hAnsi="Arial" w:cs="Arial"/>
        </w:rPr>
        <w:t xml:space="preserve"> limiting subsection 33(3A) of the </w:t>
      </w:r>
      <w:r w:rsidRPr="00C3251F">
        <w:rPr>
          <w:rFonts w:ascii="Arial" w:hAnsi="Arial" w:cs="Arial"/>
          <w:i/>
          <w:iCs/>
        </w:rPr>
        <w:t>Acts Interpretation Act 1901</w:t>
      </w:r>
      <w:r w:rsidR="00E57D75" w:rsidRPr="00C3251F">
        <w:rPr>
          <w:rFonts w:ascii="Arial" w:hAnsi="Arial" w:cs="Arial"/>
        </w:rPr>
        <w:t xml:space="preserve"> that prescribes scope of powers in relation to </w:t>
      </w:r>
      <w:r w:rsidR="00AE06AA" w:rsidRPr="00C3251F">
        <w:rPr>
          <w:rFonts w:ascii="Arial" w:hAnsi="Arial" w:cs="Arial"/>
        </w:rPr>
        <w:t xml:space="preserve">where an Act confers a power to make a legislative instrument. </w:t>
      </w:r>
    </w:p>
    <w:p w14:paraId="7601766C" w14:textId="615176DA" w:rsidR="00E77259" w:rsidRPr="00C3251F" w:rsidRDefault="00C56DBC">
      <w:pPr>
        <w:spacing w:after="200" w:line="259" w:lineRule="auto"/>
        <w:jc w:val="both"/>
        <w:rPr>
          <w:rFonts w:ascii="Arial" w:hAnsi="Arial" w:cs="Arial"/>
        </w:rPr>
      </w:pPr>
      <w:r w:rsidRPr="00C3251F">
        <w:rPr>
          <w:rFonts w:ascii="Arial" w:hAnsi="Arial" w:cs="Arial"/>
        </w:rPr>
        <w:lastRenderedPageBreak/>
        <w:t>Subsection 32</w:t>
      </w:r>
      <w:proofErr w:type="gramStart"/>
      <w:r w:rsidR="00FD402E" w:rsidRPr="00C3251F">
        <w:rPr>
          <w:rFonts w:ascii="Arial" w:hAnsi="Arial" w:cs="Arial"/>
        </w:rPr>
        <w:t>K</w:t>
      </w:r>
      <w:r w:rsidRPr="00C3251F">
        <w:rPr>
          <w:rFonts w:ascii="Arial" w:hAnsi="Arial" w:cs="Arial"/>
        </w:rPr>
        <w:t>(</w:t>
      </w:r>
      <w:proofErr w:type="gramEnd"/>
      <w:r w:rsidRPr="00C3251F">
        <w:rPr>
          <w:rFonts w:ascii="Arial" w:hAnsi="Arial" w:cs="Arial"/>
        </w:rPr>
        <w:t xml:space="preserve">6) provides that, despite subsection 14(2) of the </w:t>
      </w:r>
      <w:r w:rsidRPr="00C3251F">
        <w:rPr>
          <w:rFonts w:ascii="Arial" w:hAnsi="Arial" w:cs="Arial"/>
          <w:iCs/>
        </w:rPr>
        <w:t>Legislation Act</w:t>
      </w:r>
      <w:r w:rsidR="00750E89" w:rsidRPr="00C3251F">
        <w:rPr>
          <w:rFonts w:ascii="Arial" w:hAnsi="Arial" w:cs="Arial"/>
          <w:i/>
        </w:rPr>
        <w:t xml:space="preserve"> </w:t>
      </w:r>
      <w:r w:rsidRPr="00C3251F">
        <w:rPr>
          <w:rFonts w:ascii="Arial" w:hAnsi="Arial" w:cs="Arial"/>
        </w:rPr>
        <w:t>a determination under subsection 32</w:t>
      </w:r>
      <w:r w:rsidR="00FD402E" w:rsidRPr="00C3251F">
        <w:rPr>
          <w:rFonts w:ascii="Arial" w:hAnsi="Arial" w:cs="Arial"/>
        </w:rPr>
        <w:t>K</w:t>
      </w:r>
      <w:r w:rsidRPr="00C3251F">
        <w:rPr>
          <w:rFonts w:ascii="Arial" w:hAnsi="Arial" w:cs="Arial"/>
        </w:rPr>
        <w:t>(2) may make provision for or in relation to a matter by applying, adopting or incorporating any matter contained in an instrument or other writing as in force or existing from time to time.</w:t>
      </w:r>
    </w:p>
    <w:p w14:paraId="2654089D" w14:textId="587E92E8" w:rsidR="00E72EC1" w:rsidRPr="00C3251F" w:rsidRDefault="00E72EC1" w:rsidP="00E72EC1">
      <w:pPr>
        <w:spacing w:after="200" w:line="259" w:lineRule="auto"/>
        <w:jc w:val="both"/>
        <w:rPr>
          <w:rFonts w:ascii="Arial" w:hAnsi="Arial" w:cs="Arial"/>
        </w:rPr>
      </w:pPr>
      <w:r w:rsidRPr="00C3251F">
        <w:rPr>
          <w:rFonts w:ascii="Arial" w:hAnsi="Arial" w:cs="Arial"/>
        </w:rPr>
        <w:t>Under section 17 of the Legislation Act</w:t>
      </w:r>
      <w:r w:rsidRPr="00C3251F">
        <w:rPr>
          <w:rFonts w:ascii="Arial" w:hAnsi="Arial" w:cs="Arial"/>
          <w:i/>
          <w:iCs/>
        </w:rPr>
        <w:t xml:space="preserve"> </w:t>
      </w:r>
      <w:r w:rsidRPr="00C3251F">
        <w:rPr>
          <w:rFonts w:ascii="Arial" w:hAnsi="Arial" w:cs="Arial"/>
        </w:rPr>
        <w:t>appropriate consultation must be undertaken in relation to the proposed legislative instrument before it is made. The nature and extent of this consultation must be explained in the Explanatory Statement for each instrument in accordance with section 15J of the Legislation Act</w:t>
      </w:r>
      <w:r w:rsidRPr="00C3251F">
        <w:rPr>
          <w:rFonts w:ascii="Arial" w:hAnsi="Arial" w:cs="Arial"/>
          <w:i/>
          <w:iCs/>
        </w:rPr>
        <w:t>.</w:t>
      </w:r>
      <w:r w:rsidRPr="00C3251F">
        <w:rPr>
          <w:rFonts w:ascii="Arial" w:hAnsi="Arial" w:cs="Arial"/>
        </w:rPr>
        <w:t xml:space="preserve"> This means that</w:t>
      </w:r>
      <w:r w:rsidR="00ED500E" w:rsidRPr="00C3251F">
        <w:rPr>
          <w:rFonts w:ascii="Arial" w:hAnsi="Arial" w:cs="Arial"/>
        </w:rPr>
        <w:t xml:space="preserve"> relevant stakeholders and </w:t>
      </w:r>
      <w:r w:rsidRPr="00C3251F">
        <w:rPr>
          <w:rFonts w:ascii="Arial" w:hAnsi="Arial" w:cs="Arial"/>
        </w:rPr>
        <w:t xml:space="preserve">the States and Territories will need to be consulted on this legislative instrument and </w:t>
      </w:r>
      <w:proofErr w:type="gramStart"/>
      <w:r w:rsidRPr="00C3251F">
        <w:rPr>
          <w:rFonts w:ascii="Arial" w:hAnsi="Arial" w:cs="Arial"/>
        </w:rPr>
        <w:t>have the opportunity to</w:t>
      </w:r>
      <w:proofErr w:type="gramEnd"/>
      <w:r w:rsidRPr="00C3251F">
        <w:rPr>
          <w:rFonts w:ascii="Arial" w:hAnsi="Arial" w:cs="Arial"/>
        </w:rPr>
        <w:t xml:space="preserve"> make comment before it is made.</w:t>
      </w:r>
      <w:r w:rsidR="00D67429" w:rsidRPr="00C3251F">
        <w:rPr>
          <w:rFonts w:ascii="Arial" w:hAnsi="Arial" w:cs="Arial"/>
        </w:rPr>
        <w:t xml:space="preserve"> The instrument will also be subject to Commonwealth parliamentary scrutiny and disallowance.</w:t>
      </w:r>
      <w:r w:rsidRPr="00C3251F">
        <w:rPr>
          <w:rFonts w:ascii="Arial" w:hAnsi="Arial" w:cs="Arial"/>
        </w:rPr>
        <w:t xml:space="preserve"> </w:t>
      </w:r>
    </w:p>
    <w:p w14:paraId="0C34C051" w14:textId="146F267A" w:rsidR="00122C19" w:rsidRPr="00C3251F" w:rsidRDefault="0027220E" w:rsidP="00D214C0">
      <w:pPr>
        <w:pStyle w:val="Heading6-Legals"/>
      </w:pPr>
      <w:r w:rsidRPr="00C3251F">
        <w:t>32</w:t>
      </w:r>
      <w:r w:rsidR="00AC2C8C">
        <w:t>L</w:t>
      </w:r>
      <w:r w:rsidR="0069034D" w:rsidRPr="00C3251F">
        <w:t xml:space="preserve"> – </w:t>
      </w:r>
      <w:r w:rsidR="00122C19" w:rsidRPr="00C3251F">
        <w:t xml:space="preserve">Assessment of participant’s need for </w:t>
      </w:r>
      <w:proofErr w:type="gramStart"/>
      <w:r w:rsidR="00122C19" w:rsidRPr="00C3251F">
        <w:t>supports</w:t>
      </w:r>
      <w:proofErr w:type="gramEnd"/>
      <w:r w:rsidR="00122C19" w:rsidRPr="00C3251F">
        <w:t xml:space="preserve"> </w:t>
      </w:r>
    </w:p>
    <w:p w14:paraId="34E1BE61" w14:textId="7C4A58A8" w:rsidR="00A27716" w:rsidRPr="00C3251F" w:rsidRDefault="00A27716" w:rsidP="00D214C0">
      <w:pPr>
        <w:pStyle w:val="Heading6-Legals"/>
      </w:pPr>
      <w:r w:rsidRPr="00C3251F">
        <w:t xml:space="preserve">CEO to arrange assessment of participant's needs for </w:t>
      </w:r>
      <w:proofErr w:type="gramStart"/>
      <w:r w:rsidRPr="00C3251F">
        <w:t>supports</w:t>
      </w:r>
      <w:proofErr w:type="gramEnd"/>
      <w:r w:rsidRPr="00C3251F">
        <w:t xml:space="preserve"> </w:t>
      </w:r>
    </w:p>
    <w:p w14:paraId="565E2A4C" w14:textId="33A5F638" w:rsidR="00CA1F11" w:rsidRPr="00C3251F" w:rsidRDefault="00122C19" w:rsidP="00F772A9">
      <w:pPr>
        <w:spacing w:after="200" w:line="259" w:lineRule="auto"/>
        <w:jc w:val="both"/>
        <w:rPr>
          <w:rFonts w:ascii="Arial" w:hAnsi="Arial" w:cs="Arial"/>
        </w:rPr>
      </w:pPr>
      <w:r w:rsidRPr="00C3251F">
        <w:rPr>
          <w:rFonts w:ascii="Arial" w:hAnsi="Arial" w:cs="Arial"/>
        </w:rPr>
        <w:t>Subsection 32</w:t>
      </w:r>
      <w:proofErr w:type="gramStart"/>
      <w:r w:rsidR="00FD402E" w:rsidRPr="00C3251F">
        <w:rPr>
          <w:rFonts w:ascii="Arial" w:hAnsi="Arial" w:cs="Arial"/>
        </w:rPr>
        <w:t>L</w:t>
      </w:r>
      <w:r w:rsidRPr="00C3251F">
        <w:rPr>
          <w:rFonts w:ascii="Arial" w:hAnsi="Arial" w:cs="Arial"/>
        </w:rPr>
        <w:t>(</w:t>
      </w:r>
      <w:proofErr w:type="gramEnd"/>
      <w:r w:rsidRPr="00C3251F">
        <w:rPr>
          <w:rFonts w:ascii="Arial" w:hAnsi="Arial" w:cs="Arial"/>
        </w:rPr>
        <w:t xml:space="preserve">1) </w:t>
      </w:r>
      <w:r w:rsidR="00C56DBC" w:rsidRPr="00C3251F">
        <w:rPr>
          <w:rFonts w:ascii="Arial" w:hAnsi="Arial" w:cs="Arial"/>
        </w:rPr>
        <w:t>provides</w:t>
      </w:r>
      <w:r w:rsidRPr="00C3251F">
        <w:rPr>
          <w:rFonts w:ascii="Arial" w:hAnsi="Arial" w:cs="Arial"/>
        </w:rPr>
        <w:t xml:space="preserve"> that the CEO must arrange for an assessment of a participant’s need for supports to </w:t>
      </w:r>
      <w:r w:rsidR="00F853E7" w:rsidRPr="00C3251F">
        <w:rPr>
          <w:rFonts w:ascii="Arial" w:hAnsi="Arial" w:cs="Arial"/>
        </w:rPr>
        <w:t>b</w:t>
      </w:r>
      <w:r w:rsidRPr="00C3251F">
        <w:rPr>
          <w:rFonts w:ascii="Arial" w:hAnsi="Arial" w:cs="Arial"/>
        </w:rPr>
        <w:t>e undertaken as soon as practicable</w:t>
      </w:r>
      <w:r w:rsidR="00C56DBC" w:rsidRPr="00C3251F">
        <w:rPr>
          <w:rFonts w:ascii="Arial" w:hAnsi="Arial" w:cs="Arial"/>
        </w:rPr>
        <w:t xml:space="preserve"> after the CEO commences the preparation of a plan for a participant</w:t>
      </w:r>
      <w:r w:rsidRPr="00C3251F">
        <w:rPr>
          <w:rFonts w:ascii="Arial" w:hAnsi="Arial" w:cs="Arial"/>
        </w:rPr>
        <w:t xml:space="preserve">. </w:t>
      </w:r>
      <w:r w:rsidR="00AD6226" w:rsidRPr="00C3251F">
        <w:rPr>
          <w:rFonts w:ascii="Arial" w:hAnsi="Arial" w:cs="Arial"/>
        </w:rPr>
        <w:t xml:space="preserve">   </w:t>
      </w:r>
    </w:p>
    <w:p w14:paraId="0201815E" w14:textId="4B3823CF" w:rsidR="00A27716" w:rsidRPr="00C3251F" w:rsidRDefault="00A27716" w:rsidP="00D214C0">
      <w:pPr>
        <w:pStyle w:val="Heading6-Legals"/>
      </w:pPr>
      <w:r w:rsidRPr="00C3251F">
        <w:t>What an</w:t>
      </w:r>
      <w:r w:rsidR="00CA1F11" w:rsidRPr="00C3251F">
        <w:t xml:space="preserve"> assessment </w:t>
      </w:r>
      <w:proofErr w:type="gramStart"/>
      <w:r w:rsidRPr="00C3251F">
        <w:t>covers</w:t>
      </w:r>
      <w:proofErr w:type="gramEnd"/>
      <w:r w:rsidRPr="00C3251F">
        <w:t xml:space="preserve"> </w:t>
      </w:r>
    </w:p>
    <w:p w14:paraId="0286AFD7" w14:textId="053521E1" w:rsidR="006921BD" w:rsidRPr="00C3251F" w:rsidRDefault="006921BD" w:rsidP="00F772A9">
      <w:pPr>
        <w:spacing w:after="200" w:line="259" w:lineRule="auto"/>
        <w:jc w:val="both"/>
        <w:rPr>
          <w:rFonts w:ascii="Arial" w:hAnsi="Arial" w:cs="Arial"/>
        </w:rPr>
      </w:pPr>
      <w:r w:rsidRPr="00C3251F">
        <w:rPr>
          <w:rFonts w:ascii="Arial" w:hAnsi="Arial" w:cs="Arial"/>
        </w:rPr>
        <w:t>Subsections 32</w:t>
      </w:r>
      <w:proofErr w:type="gramStart"/>
      <w:r w:rsidR="00FD402E" w:rsidRPr="00C3251F">
        <w:rPr>
          <w:rFonts w:ascii="Arial" w:hAnsi="Arial" w:cs="Arial"/>
        </w:rPr>
        <w:t>L</w:t>
      </w:r>
      <w:r w:rsidRPr="00C3251F">
        <w:rPr>
          <w:rFonts w:ascii="Arial" w:hAnsi="Arial" w:cs="Arial"/>
        </w:rPr>
        <w:t>(</w:t>
      </w:r>
      <w:proofErr w:type="gramEnd"/>
      <w:r w:rsidRPr="00C3251F">
        <w:rPr>
          <w:rFonts w:ascii="Arial" w:hAnsi="Arial" w:cs="Arial"/>
        </w:rPr>
        <w:t>2) to (4) deal with how an assessment must be undertaken.</w:t>
      </w:r>
    </w:p>
    <w:p w14:paraId="122C9FD2" w14:textId="6261581A" w:rsidR="00CA1F11" w:rsidRPr="00C3251F" w:rsidRDefault="00C56DBC" w:rsidP="00F772A9">
      <w:pPr>
        <w:spacing w:after="200" w:line="259" w:lineRule="auto"/>
        <w:jc w:val="both"/>
        <w:rPr>
          <w:rFonts w:ascii="Arial" w:hAnsi="Arial" w:cs="Arial"/>
        </w:rPr>
      </w:pPr>
      <w:r w:rsidRPr="00C3251F">
        <w:rPr>
          <w:rFonts w:ascii="Arial" w:hAnsi="Arial" w:cs="Arial"/>
        </w:rPr>
        <w:t>T</w:t>
      </w:r>
      <w:r w:rsidR="00A27716" w:rsidRPr="00C3251F">
        <w:rPr>
          <w:rFonts w:ascii="Arial" w:hAnsi="Arial" w:cs="Arial"/>
        </w:rPr>
        <w:t xml:space="preserve">he assessment </w:t>
      </w:r>
      <w:r w:rsidR="00CA1F11" w:rsidRPr="00C3251F">
        <w:rPr>
          <w:rFonts w:ascii="Arial" w:hAnsi="Arial" w:cs="Arial"/>
        </w:rPr>
        <w:t>must be undertaken using the assessment tool and in accordance with</w:t>
      </w:r>
      <w:r w:rsidRPr="00C3251F">
        <w:rPr>
          <w:rFonts w:ascii="Arial" w:hAnsi="Arial" w:cs="Arial"/>
        </w:rPr>
        <w:t xml:space="preserve"> any other</w:t>
      </w:r>
      <w:r w:rsidR="00CA1F11" w:rsidRPr="00C3251F">
        <w:rPr>
          <w:rFonts w:ascii="Arial" w:hAnsi="Arial" w:cs="Arial"/>
        </w:rPr>
        <w:t xml:space="preserve"> requirements </w:t>
      </w:r>
      <w:r w:rsidRPr="00C3251F">
        <w:rPr>
          <w:rFonts w:ascii="Arial" w:hAnsi="Arial" w:cs="Arial"/>
        </w:rPr>
        <w:t>determined</w:t>
      </w:r>
      <w:r w:rsidR="00CA1F11" w:rsidRPr="00C3251F">
        <w:rPr>
          <w:rFonts w:ascii="Arial" w:hAnsi="Arial" w:cs="Arial"/>
        </w:rPr>
        <w:t xml:space="preserve"> under subsection </w:t>
      </w:r>
      <w:r w:rsidR="00761B04" w:rsidRPr="00C3251F">
        <w:rPr>
          <w:rFonts w:ascii="Arial" w:hAnsi="Arial" w:cs="Arial"/>
        </w:rPr>
        <w:t>32</w:t>
      </w:r>
      <w:proofErr w:type="gramStart"/>
      <w:r w:rsidR="00FD402E" w:rsidRPr="00C3251F">
        <w:rPr>
          <w:rFonts w:ascii="Arial" w:hAnsi="Arial" w:cs="Arial"/>
        </w:rPr>
        <w:t>L</w:t>
      </w:r>
      <w:r w:rsidR="00CA1F11" w:rsidRPr="00C3251F">
        <w:rPr>
          <w:rFonts w:ascii="Arial" w:hAnsi="Arial" w:cs="Arial"/>
        </w:rPr>
        <w:t>(</w:t>
      </w:r>
      <w:proofErr w:type="gramEnd"/>
      <w:r w:rsidR="00A27716" w:rsidRPr="00C3251F">
        <w:rPr>
          <w:rFonts w:ascii="Arial" w:hAnsi="Arial" w:cs="Arial"/>
        </w:rPr>
        <w:t>8</w:t>
      </w:r>
      <w:r w:rsidR="00CA1F11" w:rsidRPr="00C3251F">
        <w:rPr>
          <w:rFonts w:ascii="Arial" w:hAnsi="Arial" w:cs="Arial"/>
        </w:rPr>
        <w:t>)</w:t>
      </w:r>
      <w:r w:rsidRPr="00C3251F">
        <w:rPr>
          <w:rFonts w:ascii="Arial" w:hAnsi="Arial" w:cs="Arial"/>
        </w:rPr>
        <w:t>.</w:t>
      </w:r>
      <w:r w:rsidR="00473818" w:rsidRPr="00C3251F">
        <w:rPr>
          <w:rFonts w:ascii="Arial" w:hAnsi="Arial" w:cs="Arial"/>
        </w:rPr>
        <w:t xml:space="preserve"> It </w:t>
      </w:r>
      <w:r w:rsidR="006921BD" w:rsidRPr="00C3251F">
        <w:rPr>
          <w:rFonts w:ascii="Arial" w:hAnsi="Arial" w:cs="Arial"/>
        </w:rPr>
        <w:t>must assess</w:t>
      </w:r>
      <w:r w:rsidR="00CA1F11" w:rsidRPr="00C3251F">
        <w:rPr>
          <w:rFonts w:ascii="Arial" w:hAnsi="Arial" w:cs="Arial"/>
        </w:rPr>
        <w:t xml:space="preserve"> the participant’s need for supports only in respect of </w:t>
      </w:r>
      <w:r w:rsidR="00CA1F11" w:rsidRPr="00C3251F">
        <w:rPr>
          <w:rFonts w:ascii="Arial" w:hAnsi="Arial" w:cs="Arial"/>
          <w:bCs/>
        </w:rPr>
        <w:t>impairments that meet the disability or early intervention requirements.</w:t>
      </w:r>
    </w:p>
    <w:p w14:paraId="1281E8B1" w14:textId="3A6844E2" w:rsidR="002A68C6" w:rsidRPr="00C3251F" w:rsidRDefault="006921BD" w:rsidP="00F772A9">
      <w:pPr>
        <w:spacing w:after="200" w:line="259" w:lineRule="auto"/>
        <w:jc w:val="both"/>
        <w:rPr>
          <w:rFonts w:ascii="Arial" w:eastAsia="Arial" w:hAnsi="Arial" w:cs="Arial"/>
        </w:rPr>
      </w:pPr>
      <w:r w:rsidRPr="00C3251F">
        <w:rPr>
          <w:rFonts w:ascii="Arial" w:hAnsi="Arial" w:cs="Arial"/>
        </w:rPr>
        <w:t>T</w:t>
      </w:r>
      <w:r w:rsidR="003464D3" w:rsidRPr="00C3251F">
        <w:rPr>
          <w:rFonts w:ascii="Arial" w:hAnsi="Arial" w:cs="Arial"/>
        </w:rPr>
        <w:t>he</w:t>
      </w:r>
      <w:r w:rsidR="007D38CD" w:rsidRPr="00C3251F">
        <w:rPr>
          <w:rFonts w:ascii="Arial" w:hAnsi="Arial" w:cs="Arial"/>
        </w:rPr>
        <w:t xml:space="preserve"> needs assessment must</w:t>
      </w:r>
      <w:r w:rsidRPr="00C3251F">
        <w:rPr>
          <w:rFonts w:ascii="Arial" w:hAnsi="Arial" w:cs="Arial"/>
        </w:rPr>
        <w:t xml:space="preserve"> have regard to</w:t>
      </w:r>
      <w:r w:rsidR="007D38CD" w:rsidRPr="00C3251F">
        <w:rPr>
          <w:rFonts w:ascii="Arial" w:hAnsi="Arial" w:cs="Arial"/>
        </w:rPr>
        <w:t xml:space="preserve"> any information </w:t>
      </w:r>
      <w:r w:rsidRPr="00C3251F">
        <w:rPr>
          <w:rFonts w:ascii="Arial" w:hAnsi="Arial" w:cs="Arial"/>
        </w:rPr>
        <w:t xml:space="preserve">or reports </w:t>
      </w:r>
      <w:r w:rsidR="007D38CD" w:rsidRPr="00C3251F">
        <w:rPr>
          <w:rFonts w:ascii="Arial" w:hAnsi="Arial" w:cs="Arial"/>
        </w:rPr>
        <w:t xml:space="preserve">requested by the CEO </w:t>
      </w:r>
      <w:r w:rsidRPr="00C3251F">
        <w:rPr>
          <w:rFonts w:ascii="Arial" w:hAnsi="Arial" w:cs="Arial"/>
        </w:rPr>
        <w:t>for the purposes of the assessment and may</w:t>
      </w:r>
      <w:r w:rsidR="007D38CD" w:rsidRPr="00C3251F">
        <w:rPr>
          <w:rFonts w:ascii="Arial" w:hAnsi="Arial" w:cs="Arial"/>
        </w:rPr>
        <w:t xml:space="preserve"> have regard to any information held by the </w:t>
      </w:r>
      <w:r w:rsidRPr="00C3251F">
        <w:rPr>
          <w:rFonts w:ascii="Arial" w:hAnsi="Arial" w:cs="Arial"/>
        </w:rPr>
        <w:t>Agency</w:t>
      </w:r>
      <w:r w:rsidR="007D38CD" w:rsidRPr="00C3251F">
        <w:rPr>
          <w:rFonts w:ascii="Arial" w:hAnsi="Arial" w:cs="Arial"/>
        </w:rPr>
        <w:t xml:space="preserve"> in relation to the participant. </w:t>
      </w:r>
    </w:p>
    <w:p w14:paraId="0A5BC671" w14:textId="19B0966D" w:rsidR="004755AC" w:rsidRPr="001C3CA1" w:rsidRDefault="003464D3" w:rsidP="00D214C0">
      <w:pPr>
        <w:pStyle w:val="Heading6-Legals"/>
      </w:pPr>
      <w:r w:rsidRPr="00C3251F">
        <w:t xml:space="preserve">Needs assessment </w:t>
      </w:r>
      <w:proofErr w:type="gramStart"/>
      <w:r w:rsidRPr="00C3251F">
        <w:t>reports</w:t>
      </w:r>
      <w:proofErr w:type="gramEnd"/>
      <w:r w:rsidRPr="00C3251F">
        <w:t xml:space="preserve"> </w:t>
      </w:r>
    </w:p>
    <w:p w14:paraId="74200D79" w14:textId="35260C91" w:rsidR="006F57B5" w:rsidRPr="00C3251F" w:rsidRDefault="000E6712" w:rsidP="00F772A9">
      <w:pPr>
        <w:spacing w:after="200" w:line="259" w:lineRule="auto"/>
        <w:jc w:val="both"/>
        <w:rPr>
          <w:rFonts w:ascii="Arial" w:hAnsi="Arial" w:cs="Arial"/>
        </w:rPr>
      </w:pPr>
      <w:r w:rsidRPr="00C3251F">
        <w:rPr>
          <w:rFonts w:ascii="Arial" w:hAnsi="Arial" w:cs="Arial"/>
        </w:rPr>
        <w:t>Subsections 32</w:t>
      </w:r>
      <w:proofErr w:type="gramStart"/>
      <w:r w:rsidR="00FD402E" w:rsidRPr="00C3251F">
        <w:rPr>
          <w:rFonts w:ascii="Arial" w:hAnsi="Arial" w:cs="Arial"/>
        </w:rPr>
        <w:t>L</w:t>
      </w:r>
      <w:r w:rsidRPr="00C3251F">
        <w:rPr>
          <w:rFonts w:ascii="Arial" w:hAnsi="Arial" w:cs="Arial"/>
        </w:rPr>
        <w:t>(</w:t>
      </w:r>
      <w:proofErr w:type="gramEnd"/>
      <w:r w:rsidRPr="00C3251F">
        <w:rPr>
          <w:rFonts w:ascii="Arial" w:hAnsi="Arial" w:cs="Arial"/>
        </w:rPr>
        <w:t xml:space="preserve">5) and (6) deal with needs assessment reports. </w:t>
      </w:r>
      <w:r w:rsidR="007D38CD" w:rsidRPr="00C3251F">
        <w:rPr>
          <w:rFonts w:ascii="Arial" w:hAnsi="Arial" w:cs="Arial"/>
        </w:rPr>
        <w:t xml:space="preserve">As soon as practicable after the assessment, a report </w:t>
      </w:r>
      <w:r w:rsidR="00A714A2" w:rsidRPr="00C3251F">
        <w:rPr>
          <w:rFonts w:ascii="Arial" w:hAnsi="Arial" w:cs="Arial"/>
        </w:rPr>
        <w:t xml:space="preserve">of the assessment </w:t>
      </w:r>
      <w:r w:rsidR="007D38CD" w:rsidRPr="00C3251F">
        <w:rPr>
          <w:rFonts w:ascii="Arial" w:hAnsi="Arial" w:cs="Arial"/>
        </w:rPr>
        <w:t>must be prepared and given to the CEO.</w:t>
      </w:r>
      <w:r w:rsidR="00A714A2" w:rsidRPr="00C3251F">
        <w:rPr>
          <w:rFonts w:ascii="Arial" w:hAnsi="Arial" w:cs="Arial"/>
        </w:rPr>
        <w:t xml:space="preserve"> The report must include any information and meet any requirements determined by the Minister under s</w:t>
      </w:r>
      <w:r w:rsidR="00E6396D" w:rsidRPr="00C3251F">
        <w:rPr>
          <w:rFonts w:ascii="Arial" w:hAnsi="Arial" w:cs="Arial"/>
        </w:rPr>
        <w:t>ubsection 32</w:t>
      </w:r>
      <w:proofErr w:type="gramStart"/>
      <w:r w:rsidR="00FD402E" w:rsidRPr="00C3251F">
        <w:rPr>
          <w:rFonts w:ascii="Arial" w:hAnsi="Arial" w:cs="Arial"/>
        </w:rPr>
        <w:t>L</w:t>
      </w:r>
      <w:r w:rsidR="00E6396D" w:rsidRPr="00C3251F">
        <w:rPr>
          <w:rFonts w:ascii="Arial" w:hAnsi="Arial" w:cs="Arial"/>
        </w:rPr>
        <w:t>(</w:t>
      </w:r>
      <w:proofErr w:type="gramEnd"/>
      <w:r w:rsidR="00E6396D" w:rsidRPr="00C3251F">
        <w:rPr>
          <w:rFonts w:ascii="Arial" w:hAnsi="Arial" w:cs="Arial"/>
        </w:rPr>
        <w:t xml:space="preserve">8). </w:t>
      </w:r>
    </w:p>
    <w:p w14:paraId="61C27080" w14:textId="4D3B31B8" w:rsidR="00627BC8" w:rsidRPr="00C3251F" w:rsidRDefault="006F57B5" w:rsidP="00D214C0">
      <w:pPr>
        <w:pStyle w:val="Heading6-Legals"/>
      </w:pPr>
      <w:r w:rsidRPr="00C3251F">
        <w:t xml:space="preserve">Replacement assessments </w:t>
      </w:r>
    </w:p>
    <w:p w14:paraId="43EB83C0" w14:textId="7887B873" w:rsidR="00E83E8A" w:rsidRPr="00C3251F" w:rsidRDefault="51837285" w:rsidP="00F772A9">
      <w:pPr>
        <w:spacing w:after="200" w:line="259" w:lineRule="auto"/>
        <w:jc w:val="both"/>
        <w:rPr>
          <w:rFonts w:ascii="Arial" w:hAnsi="Arial" w:cs="Arial"/>
        </w:rPr>
      </w:pPr>
      <w:r w:rsidRPr="00C3251F">
        <w:rPr>
          <w:rFonts w:ascii="Arial" w:hAnsi="Arial" w:cs="Arial"/>
        </w:rPr>
        <w:t>Subsection 32</w:t>
      </w:r>
      <w:proofErr w:type="gramStart"/>
      <w:r w:rsidR="00FD402E" w:rsidRPr="00C3251F">
        <w:rPr>
          <w:rFonts w:ascii="Arial" w:hAnsi="Arial" w:cs="Arial"/>
        </w:rPr>
        <w:t>L</w:t>
      </w:r>
      <w:r w:rsidRPr="00C3251F">
        <w:rPr>
          <w:rFonts w:ascii="Arial" w:hAnsi="Arial" w:cs="Arial"/>
        </w:rPr>
        <w:t>(</w:t>
      </w:r>
      <w:proofErr w:type="gramEnd"/>
      <w:r w:rsidRPr="00C3251F">
        <w:rPr>
          <w:rFonts w:ascii="Arial" w:hAnsi="Arial" w:cs="Arial"/>
        </w:rPr>
        <w:t xml:space="preserve">7) </w:t>
      </w:r>
      <w:r w:rsidR="00D651D9" w:rsidRPr="00C3251F">
        <w:rPr>
          <w:rFonts w:ascii="Arial" w:hAnsi="Arial" w:cs="Arial"/>
        </w:rPr>
        <w:t>allows</w:t>
      </w:r>
      <w:r w:rsidRPr="00C3251F">
        <w:rPr>
          <w:rFonts w:ascii="Arial" w:hAnsi="Arial" w:cs="Arial"/>
        </w:rPr>
        <w:t xml:space="preserve"> the CEO</w:t>
      </w:r>
      <w:r w:rsidR="00E83E8A" w:rsidRPr="00C3251F">
        <w:rPr>
          <w:rFonts w:ascii="Arial" w:hAnsi="Arial" w:cs="Arial"/>
        </w:rPr>
        <w:t>, when deciding whether or not to approve a statement of participant supports,</w:t>
      </w:r>
      <w:r w:rsidRPr="00C3251F">
        <w:rPr>
          <w:rFonts w:ascii="Arial" w:hAnsi="Arial" w:cs="Arial"/>
        </w:rPr>
        <w:t xml:space="preserve"> </w:t>
      </w:r>
      <w:r w:rsidR="00D651D9" w:rsidRPr="00C3251F">
        <w:rPr>
          <w:rFonts w:ascii="Arial" w:hAnsi="Arial" w:cs="Arial"/>
        </w:rPr>
        <w:t>to decide</w:t>
      </w:r>
      <w:r w:rsidRPr="00C3251F">
        <w:rPr>
          <w:rFonts w:ascii="Arial" w:hAnsi="Arial" w:cs="Arial"/>
        </w:rPr>
        <w:t xml:space="preserve"> that a replacement assessment </w:t>
      </w:r>
      <w:r w:rsidR="001F2F6A" w:rsidRPr="00C3251F">
        <w:rPr>
          <w:rFonts w:ascii="Arial" w:hAnsi="Arial" w:cs="Arial"/>
        </w:rPr>
        <w:t>of the participant’s needs</w:t>
      </w:r>
      <w:r w:rsidR="00AF35FE" w:rsidRPr="00C3251F">
        <w:rPr>
          <w:rFonts w:ascii="Arial" w:hAnsi="Arial" w:cs="Arial"/>
        </w:rPr>
        <w:t xml:space="preserve"> </w:t>
      </w:r>
      <w:r w:rsidRPr="00C3251F">
        <w:rPr>
          <w:rFonts w:ascii="Arial" w:hAnsi="Arial" w:cs="Arial"/>
        </w:rPr>
        <w:t>should be</w:t>
      </w:r>
      <w:r w:rsidR="00E83E8A" w:rsidRPr="00C3251F">
        <w:rPr>
          <w:rFonts w:ascii="Arial" w:hAnsi="Arial" w:cs="Arial"/>
        </w:rPr>
        <w:t xml:space="preserve"> undertaken. The CEO must be satisfied in accordance with </w:t>
      </w:r>
      <w:r w:rsidR="0045503C">
        <w:rPr>
          <w:rFonts w:ascii="Arial" w:hAnsi="Arial" w:cs="Arial"/>
        </w:rPr>
        <w:t>C</w:t>
      </w:r>
      <w:r w:rsidR="00E83E8A" w:rsidRPr="00C3251F">
        <w:rPr>
          <w:rFonts w:ascii="Arial" w:hAnsi="Arial" w:cs="Arial"/>
        </w:rPr>
        <w:t xml:space="preserve">ategory </w:t>
      </w:r>
      <w:r w:rsidR="005F1B61" w:rsidRPr="00C3251F">
        <w:rPr>
          <w:rFonts w:ascii="Arial" w:hAnsi="Arial" w:cs="Arial"/>
        </w:rPr>
        <w:t>A NDIS</w:t>
      </w:r>
      <w:r w:rsidR="00E83E8A" w:rsidRPr="00C3251F">
        <w:rPr>
          <w:rFonts w:ascii="Arial" w:hAnsi="Arial" w:cs="Arial"/>
        </w:rPr>
        <w:t xml:space="preserve"> rules that the replacement assessment should be undertaken.</w:t>
      </w:r>
    </w:p>
    <w:p w14:paraId="625D5A6E" w14:textId="02574D49" w:rsidR="001F2F6A" w:rsidRPr="00C3251F" w:rsidRDefault="00E83E8A" w:rsidP="00F772A9">
      <w:pPr>
        <w:spacing w:after="200" w:line="259" w:lineRule="auto"/>
        <w:jc w:val="both"/>
        <w:rPr>
          <w:rFonts w:ascii="Arial" w:hAnsi="Arial" w:cs="Arial"/>
        </w:rPr>
      </w:pPr>
      <w:r w:rsidRPr="00C3251F">
        <w:rPr>
          <w:rFonts w:ascii="Arial" w:hAnsi="Arial" w:cs="Arial"/>
        </w:rPr>
        <w:t>If the CEO decides that a replacement assessment should be undertaken, then the CEO must arrange for that assessment</w:t>
      </w:r>
      <w:r w:rsidR="007B35F2">
        <w:rPr>
          <w:rFonts w:ascii="Arial" w:hAnsi="Arial" w:cs="Arial"/>
        </w:rPr>
        <w:t>.</w:t>
      </w:r>
      <w:r w:rsidRPr="00C3251F">
        <w:rPr>
          <w:rFonts w:ascii="Arial" w:hAnsi="Arial" w:cs="Arial"/>
        </w:rPr>
        <w:t xml:space="preserve"> </w:t>
      </w:r>
      <w:r w:rsidR="007B35F2">
        <w:rPr>
          <w:rFonts w:ascii="Arial" w:hAnsi="Arial" w:cs="Arial"/>
        </w:rPr>
        <w:t>T</w:t>
      </w:r>
      <w:r w:rsidRPr="00C3251F">
        <w:rPr>
          <w:rFonts w:ascii="Arial" w:hAnsi="Arial" w:cs="Arial"/>
        </w:rPr>
        <w:t xml:space="preserve">he assessment must be undertaken in </w:t>
      </w:r>
      <w:r w:rsidRPr="00C3251F">
        <w:rPr>
          <w:rFonts w:ascii="Arial" w:hAnsi="Arial" w:cs="Arial"/>
        </w:rPr>
        <w:lastRenderedPageBreak/>
        <w:t>accordance with subsections 32</w:t>
      </w:r>
      <w:proofErr w:type="gramStart"/>
      <w:r w:rsidR="00FD402E" w:rsidRPr="00C3251F">
        <w:rPr>
          <w:rFonts w:ascii="Arial" w:hAnsi="Arial" w:cs="Arial"/>
        </w:rPr>
        <w:t>L</w:t>
      </w:r>
      <w:r w:rsidRPr="00C3251F">
        <w:rPr>
          <w:rFonts w:ascii="Arial" w:hAnsi="Arial" w:cs="Arial"/>
        </w:rPr>
        <w:t>(</w:t>
      </w:r>
      <w:proofErr w:type="gramEnd"/>
      <w:r w:rsidRPr="00C3251F">
        <w:rPr>
          <w:rFonts w:ascii="Arial" w:hAnsi="Arial" w:cs="Arial"/>
        </w:rPr>
        <w:t>2) to (6)</w:t>
      </w:r>
      <w:r w:rsidR="007B35F2">
        <w:rPr>
          <w:rFonts w:ascii="Arial" w:hAnsi="Arial" w:cs="Arial"/>
        </w:rPr>
        <w:t>.</w:t>
      </w:r>
      <w:r w:rsidRPr="00C3251F">
        <w:rPr>
          <w:rFonts w:ascii="Arial" w:hAnsi="Arial" w:cs="Arial"/>
        </w:rPr>
        <w:t xml:space="preserve"> </w:t>
      </w:r>
      <w:r w:rsidR="007B35F2">
        <w:rPr>
          <w:rFonts w:ascii="Arial" w:hAnsi="Arial" w:cs="Arial"/>
        </w:rPr>
        <w:t>T</w:t>
      </w:r>
      <w:r w:rsidRPr="00C3251F">
        <w:rPr>
          <w:rFonts w:ascii="Arial" w:hAnsi="Arial" w:cs="Arial"/>
        </w:rPr>
        <w:t xml:space="preserve">he replacement assessment is taken to replace the existing assessment and the needs assessment report prepared for the replacement assessment is taken to replace the needs assessment report prepared for the existing assessment. </w:t>
      </w:r>
    </w:p>
    <w:p w14:paraId="1108D244" w14:textId="76897000" w:rsidR="00E83E8A" w:rsidRPr="00C3251F" w:rsidRDefault="00E83E8A" w:rsidP="00F772A9">
      <w:pPr>
        <w:spacing w:after="200" w:line="259" w:lineRule="auto"/>
        <w:jc w:val="both"/>
        <w:rPr>
          <w:rFonts w:ascii="Arial" w:hAnsi="Arial" w:cs="Arial"/>
        </w:rPr>
      </w:pPr>
      <w:r w:rsidRPr="00C3251F">
        <w:rPr>
          <w:rFonts w:ascii="Arial" w:hAnsi="Arial" w:cs="Arial"/>
        </w:rPr>
        <w:t xml:space="preserve">This means that </w:t>
      </w:r>
      <w:r w:rsidR="006E64C5" w:rsidRPr="00C3251F">
        <w:rPr>
          <w:rFonts w:ascii="Arial" w:hAnsi="Arial" w:cs="Arial"/>
        </w:rPr>
        <w:t>t</w:t>
      </w:r>
      <w:r w:rsidR="00243485" w:rsidRPr="00C3251F">
        <w:rPr>
          <w:rFonts w:ascii="Arial" w:hAnsi="Arial" w:cs="Arial"/>
        </w:rPr>
        <w:t xml:space="preserve">he assessment will be </w:t>
      </w:r>
      <w:r w:rsidRPr="00C3251F">
        <w:rPr>
          <w:rFonts w:ascii="Arial" w:hAnsi="Arial" w:cs="Arial"/>
        </w:rPr>
        <w:t>undertaken</w:t>
      </w:r>
      <w:r w:rsidR="00243485" w:rsidRPr="00C3251F">
        <w:rPr>
          <w:rFonts w:ascii="Arial" w:hAnsi="Arial" w:cs="Arial"/>
        </w:rPr>
        <w:t xml:space="preserve"> again</w:t>
      </w:r>
      <w:r w:rsidR="00BC1A95">
        <w:rPr>
          <w:rFonts w:ascii="Arial" w:hAnsi="Arial" w:cs="Arial"/>
        </w:rPr>
        <w:t xml:space="preserve"> (in whole or in part)</w:t>
      </w:r>
      <w:r w:rsidR="00243485" w:rsidRPr="00C3251F">
        <w:rPr>
          <w:rFonts w:ascii="Arial" w:hAnsi="Arial" w:cs="Arial"/>
        </w:rPr>
        <w:t xml:space="preserve"> </w:t>
      </w:r>
      <w:r w:rsidRPr="00C3251F">
        <w:rPr>
          <w:rFonts w:ascii="Arial" w:hAnsi="Arial" w:cs="Arial"/>
        </w:rPr>
        <w:t>and the resulting</w:t>
      </w:r>
      <w:r w:rsidR="00F21A2A" w:rsidRPr="00C3251F">
        <w:rPr>
          <w:rFonts w:ascii="Arial" w:hAnsi="Arial" w:cs="Arial"/>
        </w:rPr>
        <w:t xml:space="preserve"> needs assessment report </w:t>
      </w:r>
      <w:r w:rsidRPr="00C3251F">
        <w:rPr>
          <w:rFonts w:ascii="Arial" w:hAnsi="Arial" w:cs="Arial"/>
        </w:rPr>
        <w:t>will replace</w:t>
      </w:r>
      <w:r w:rsidR="00F21A2A" w:rsidRPr="00C3251F">
        <w:rPr>
          <w:rFonts w:ascii="Arial" w:hAnsi="Arial" w:cs="Arial"/>
        </w:rPr>
        <w:t xml:space="preserve"> </w:t>
      </w:r>
      <w:r w:rsidRPr="00C3251F">
        <w:rPr>
          <w:rFonts w:ascii="Arial" w:hAnsi="Arial" w:cs="Arial"/>
        </w:rPr>
        <w:t>the existing assessment report</w:t>
      </w:r>
      <w:r w:rsidR="00F21A2A" w:rsidRPr="00C3251F">
        <w:rPr>
          <w:rFonts w:ascii="Arial" w:hAnsi="Arial" w:cs="Arial"/>
        </w:rPr>
        <w:t>.</w:t>
      </w:r>
    </w:p>
    <w:p w14:paraId="7C2FE927" w14:textId="43FB2D35" w:rsidR="71703112" w:rsidRPr="001C3CA1" w:rsidRDefault="000269EB" w:rsidP="00D214C0">
      <w:pPr>
        <w:pStyle w:val="Heading6-Legals"/>
      </w:pPr>
      <w:r w:rsidRPr="00C3251F">
        <w:t xml:space="preserve">Ministerial determinations </w:t>
      </w:r>
      <w:r w:rsidR="00EC4727" w:rsidRPr="00C3251F">
        <w:t xml:space="preserve">relating to assessments and </w:t>
      </w:r>
      <w:proofErr w:type="gramStart"/>
      <w:r w:rsidR="00EC4727" w:rsidRPr="00C3251F">
        <w:t>reports</w:t>
      </w:r>
      <w:proofErr w:type="gramEnd"/>
    </w:p>
    <w:p w14:paraId="08F096CF" w14:textId="654EB3F0" w:rsidR="00EC4727" w:rsidRPr="00C3251F" w:rsidRDefault="00F21A2A" w:rsidP="00F772A9">
      <w:pPr>
        <w:spacing w:after="200" w:line="259" w:lineRule="auto"/>
        <w:jc w:val="both"/>
        <w:rPr>
          <w:rFonts w:ascii="Arial" w:hAnsi="Arial" w:cs="Arial"/>
        </w:rPr>
      </w:pPr>
      <w:r w:rsidRPr="00C3251F">
        <w:rPr>
          <w:rFonts w:ascii="Arial" w:hAnsi="Arial" w:cs="Arial"/>
        </w:rPr>
        <w:t>Subsection 32</w:t>
      </w:r>
      <w:proofErr w:type="gramStart"/>
      <w:r w:rsidR="00FD402E" w:rsidRPr="00C3251F">
        <w:rPr>
          <w:rFonts w:ascii="Arial" w:hAnsi="Arial" w:cs="Arial"/>
        </w:rPr>
        <w:t>L</w:t>
      </w:r>
      <w:r w:rsidRPr="00C3251F">
        <w:rPr>
          <w:rFonts w:ascii="Arial" w:hAnsi="Arial" w:cs="Arial"/>
        </w:rPr>
        <w:t>(</w:t>
      </w:r>
      <w:proofErr w:type="gramEnd"/>
      <w:r w:rsidR="00790384" w:rsidRPr="00C3251F">
        <w:rPr>
          <w:rFonts w:ascii="Arial" w:hAnsi="Arial" w:cs="Arial"/>
        </w:rPr>
        <w:t>8</w:t>
      </w:r>
      <w:r w:rsidRPr="00C3251F">
        <w:rPr>
          <w:rFonts w:ascii="Arial" w:hAnsi="Arial" w:cs="Arial"/>
        </w:rPr>
        <w:t>) allows the Minister</w:t>
      </w:r>
      <w:r w:rsidR="00EC4727" w:rsidRPr="00C3251F">
        <w:rPr>
          <w:rFonts w:ascii="Arial" w:hAnsi="Arial" w:cs="Arial"/>
        </w:rPr>
        <w:t>, by legislative instrument, to determine the following:</w:t>
      </w:r>
    </w:p>
    <w:p w14:paraId="3C9F2D8C" w14:textId="796E32E3" w:rsidR="00EC4727" w:rsidRPr="00C3251F" w:rsidRDefault="00F21A2A" w:rsidP="00F772A9">
      <w:pPr>
        <w:pStyle w:val="ListParagraph"/>
        <w:numPr>
          <w:ilvl w:val="0"/>
          <w:numId w:val="38"/>
        </w:numPr>
        <w:spacing w:after="200" w:line="259" w:lineRule="auto"/>
        <w:jc w:val="both"/>
        <w:rPr>
          <w:rFonts w:ascii="Arial" w:hAnsi="Arial" w:cs="Arial"/>
        </w:rPr>
      </w:pPr>
      <w:r w:rsidRPr="00C3251F">
        <w:rPr>
          <w:rFonts w:ascii="Arial" w:hAnsi="Arial" w:cs="Arial"/>
          <w:bCs/>
        </w:rPr>
        <w:t>assessment tools</w:t>
      </w:r>
      <w:r w:rsidRPr="00C3251F">
        <w:rPr>
          <w:rFonts w:ascii="Arial" w:hAnsi="Arial" w:cs="Arial"/>
        </w:rPr>
        <w:t xml:space="preserve"> to be used in undertaking </w:t>
      </w:r>
      <w:r w:rsidR="004F16B0" w:rsidRPr="00C3251F">
        <w:rPr>
          <w:rFonts w:ascii="Arial" w:hAnsi="Arial" w:cs="Arial"/>
        </w:rPr>
        <w:t xml:space="preserve">needs </w:t>
      </w:r>
      <w:proofErr w:type="gramStart"/>
      <w:r w:rsidRPr="00C3251F">
        <w:rPr>
          <w:rFonts w:ascii="Arial" w:hAnsi="Arial" w:cs="Arial"/>
        </w:rPr>
        <w:t>assessments</w:t>
      </w:r>
      <w:proofErr w:type="gramEnd"/>
    </w:p>
    <w:p w14:paraId="3AA88946" w14:textId="796E32E3" w:rsidR="00EC4727" w:rsidRPr="00C3251F" w:rsidRDefault="00EC4727" w:rsidP="00F772A9">
      <w:pPr>
        <w:pStyle w:val="ListParagraph"/>
        <w:numPr>
          <w:ilvl w:val="0"/>
          <w:numId w:val="38"/>
        </w:numPr>
        <w:spacing w:after="200" w:line="259" w:lineRule="auto"/>
        <w:jc w:val="both"/>
        <w:rPr>
          <w:rFonts w:ascii="Arial" w:hAnsi="Arial" w:cs="Arial"/>
        </w:rPr>
      </w:pPr>
      <w:r w:rsidRPr="00C3251F">
        <w:rPr>
          <w:rFonts w:ascii="Arial" w:hAnsi="Arial" w:cs="Arial"/>
        </w:rPr>
        <w:t>requirements for undertaking assessments (such as a requirement for a person undertaking the needs assessment to have certain skills or qualifications)</w:t>
      </w:r>
    </w:p>
    <w:p w14:paraId="3CC25B6E" w14:textId="796E32E3" w:rsidR="00EC4727" w:rsidRPr="00C3251F" w:rsidRDefault="00F21A2A" w:rsidP="00F772A9">
      <w:pPr>
        <w:pStyle w:val="ListParagraph"/>
        <w:numPr>
          <w:ilvl w:val="0"/>
          <w:numId w:val="38"/>
        </w:numPr>
        <w:spacing w:after="200" w:line="259" w:lineRule="auto"/>
        <w:jc w:val="both"/>
        <w:rPr>
          <w:rFonts w:ascii="Arial" w:hAnsi="Arial" w:cs="Arial"/>
        </w:rPr>
      </w:pPr>
      <w:r w:rsidRPr="00C3251F">
        <w:rPr>
          <w:rFonts w:ascii="Arial" w:hAnsi="Arial" w:cs="Arial"/>
        </w:rPr>
        <w:t xml:space="preserve">information that must be included in a needs assessment </w:t>
      </w:r>
      <w:proofErr w:type="gramStart"/>
      <w:r w:rsidRPr="00C3251F">
        <w:rPr>
          <w:rFonts w:ascii="Arial" w:hAnsi="Arial" w:cs="Arial"/>
        </w:rPr>
        <w:t>report</w:t>
      </w:r>
      <w:proofErr w:type="gramEnd"/>
      <w:r w:rsidRPr="00C3251F">
        <w:rPr>
          <w:rFonts w:ascii="Arial" w:hAnsi="Arial" w:cs="Arial"/>
        </w:rPr>
        <w:t xml:space="preserve"> </w:t>
      </w:r>
    </w:p>
    <w:p w14:paraId="2973666B" w14:textId="696706E9" w:rsidR="00F21A2A" w:rsidRPr="00C3251F" w:rsidRDefault="00F21A2A" w:rsidP="00F772A9">
      <w:pPr>
        <w:pStyle w:val="ListParagraph"/>
        <w:numPr>
          <w:ilvl w:val="0"/>
          <w:numId w:val="38"/>
        </w:numPr>
        <w:spacing w:after="200" w:line="259" w:lineRule="auto"/>
        <w:jc w:val="both"/>
        <w:rPr>
          <w:rFonts w:ascii="Arial" w:eastAsia="Arial" w:hAnsi="Arial" w:cs="Arial"/>
        </w:rPr>
      </w:pPr>
      <w:r w:rsidRPr="00C3251F">
        <w:rPr>
          <w:rFonts w:ascii="Arial" w:hAnsi="Arial" w:cs="Arial"/>
        </w:rPr>
        <w:t xml:space="preserve">requirements that the needs assessment report must </w:t>
      </w:r>
      <w:r w:rsidR="004F16B0" w:rsidRPr="00C3251F">
        <w:rPr>
          <w:rFonts w:ascii="Arial" w:hAnsi="Arial" w:cs="Arial"/>
        </w:rPr>
        <w:t>satisfy</w:t>
      </w:r>
      <w:r w:rsidR="00EC4727" w:rsidRPr="00C3251F">
        <w:rPr>
          <w:rFonts w:ascii="Arial" w:hAnsi="Arial" w:cs="Arial"/>
        </w:rPr>
        <w:t xml:space="preserve"> (including matters that must be set out in the report)</w:t>
      </w:r>
      <w:r w:rsidRPr="00C3251F">
        <w:rPr>
          <w:rFonts w:ascii="Arial" w:hAnsi="Arial" w:cs="Arial"/>
        </w:rPr>
        <w:t>.</w:t>
      </w:r>
    </w:p>
    <w:p w14:paraId="16D22B16" w14:textId="77777777" w:rsidR="00AD6226" w:rsidRPr="00C3251F" w:rsidRDefault="00F21A2A" w:rsidP="00F772A9">
      <w:pPr>
        <w:spacing w:after="200" w:line="259" w:lineRule="auto"/>
        <w:jc w:val="both"/>
        <w:rPr>
          <w:rFonts w:ascii="Arial" w:hAnsi="Arial" w:cs="Arial"/>
        </w:rPr>
      </w:pPr>
      <w:r w:rsidRPr="00C3251F">
        <w:rPr>
          <w:rFonts w:ascii="Arial" w:hAnsi="Arial" w:cs="Arial"/>
        </w:rPr>
        <w:t xml:space="preserve">The needs assessment tool (or tools) will be highly technical and developed in consultation with the disability sector and medical and professional experts, as well as relying on international learning and best practice. </w:t>
      </w:r>
      <w:r w:rsidR="00AD6226" w:rsidRPr="00C3251F">
        <w:rPr>
          <w:rFonts w:ascii="Arial" w:hAnsi="Arial" w:cs="Arial"/>
        </w:rPr>
        <w:t>These instruments will be evidence based and i</w:t>
      </w:r>
      <w:r w:rsidR="00A80257" w:rsidRPr="00C3251F">
        <w:rPr>
          <w:rFonts w:ascii="Arial" w:hAnsi="Arial" w:cs="Arial"/>
        </w:rPr>
        <w:t>t is expected the instruments will need to be changed and updated in accordance with experience from their use and other updates such as medical standards and advice.</w:t>
      </w:r>
      <w:r w:rsidR="00AD6226" w:rsidRPr="00C3251F">
        <w:rPr>
          <w:rFonts w:ascii="Arial" w:hAnsi="Arial" w:cs="Arial"/>
        </w:rPr>
        <w:t xml:space="preserve"> </w:t>
      </w:r>
    </w:p>
    <w:p w14:paraId="66A66FCE" w14:textId="77777777" w:rsidR="00AD6226" w:rsidRPr="00C3251F" w:rsidRDefault="00EC4727" w:rsidP="00AD6226">
      <w:pPr>
        <w:spacing w:after="200" w:line="259" w:lineRule="auto"/>
        <w:jc w:val="both"/>
        <w:rPr>
          <w:rFonts w:ascii="Arial" w:hAnsi="Arial" w:cs="Arial"/>
        </w:rPr>
      </w:pPr>
      <w:r w:rsidRPr="00C3251F">
        <w:rPr>
          <w:rFonts w:ascii="Arial" w:hAnsi="Arial" w:cs="Arial"/>
        </w:rPr>
        <w:t>The determination may make different provision for different classes of participants.</w:t>
      </w:r>
      <w:r w:rsidR="00AD6226" w:rsidRPr="00C3251F">
        <w:rPr>
          <w:rFonts w:ascii="Arial" w:hAnsi="Arial" w:cs="Arial"/>
        </w:rPr>
        <w:t xml:space="preserve"> </w:t>
      </w:r>
    </w:p>
    <w:p w14:paraId="7474B72C" w14:textId="4C5BF2F7" w:rsidR="004F16B0" w:rsidRPr="00C3251F" w:rsidRDefault="00AD6226" w:rsidP="00F772A9">
      <w:pPr>
        <w:spacing w:after="200" w:line="259" w:lineRule="auto"/>
        <w:jc w:val="both"/>
        <w:rPr>
          <w:rFonts w:ascii="Arial" w:hAnsi="Arial" w:cs="Arial"/>
        </w:rPr>
      </w:pPr>
      <w:r w:rsidRPr="00C3251F">
        <w:rPr>
          <w:rFonts w:ascii="Arial" w:hAnsi="Arial" w:cs="Arial"/>
        </w:rPr>
        <w:t>This approach is consistent with the recommendations of the NDIS Review that the needs-based approach to budget setting will prioritise evidence-based supports that lead to a more predictable and manageable scheme.</w:t>
      </w:r>
    </w:p>
    <w:p w14:paraId="1ACEFDF2" w14:textId="51FA1AE7" w:rsidR="0079145D" w:rsidRPr="00C3251F" w:rsidRDefault="00EC4727" w:rsidP="00F772A9">
      <w:pPr>
        <w:spacing w:after="200" w:line="259" w:lineRule="auto"/>
        <w:jc w:val="both"/>
        <w:rPr>
          <w:rFonts w:ascii="Arial" w:hAnsi="Arial" w:cs="Arial"/>
        </w:rPr>
      </w:pPr>
      <w:r w:rsidRPr="00C3251F">
        <w:rPr>
          <w:rFonts w:ascii="Arial" w:hAnsi="Arial" w:cs="Arial"/>
        </w:rPr>
        <w:t>W</w:t>
      </w:r>
      <w:r w:rsidR="0079145D" w:rsidRPr="00C3251F">
        <w:rPr>
          <w:rFonts w:ascii="Arial" w:hAnsi="Arial" w:cs="Arial"/>
        </w:rPr>
        <w:t xml:space="preserve">hen </w:t>
      </w:r>
      <w:r w:rsidRPr="00C3251F">
        <w:rPr>
          <w:rFonts w:ascii="Arial" w:hAnsi="Arial" w:cs="Arial"/>
        </w:rPr>
        <w:t>making the determination,</w:t>
      </w:r>
      <w:r w:rsidR="0079145D" w:rsidRPr="00C3251F">
        <w:rPr>
          <w:rFonts w:ascii="Arial" w:hAnsi="Arial" w:cs="Arial"/>
        </w:rPr>
        <w:t xml:space="preserve"> the Minister must have regard to the need to ensure financial stability of the NDIS as well as the principles set out in subsection 4(5) and (11) of the Act.</w:t>
      </w:r>
    </w:p>
    <w:p w14:paraId="745D438E" w14:textId="796E32E3" w:rsidR="00EC4727" w:rsidRPr="00C3251F" w:rsidRDefault="00EC4727" w:rsidP="00F772A9">
      <w:pPr>
        <w:spacing w:after="200" w:line="259" w:lineRule="auto"/>
        <w:jc w:val="both"/>
        <w:rPr>
          <w:rFonts w:ascii="Arial" w:hAnsi="Arial" w:cs="Arial"/>
        </w:rPr>
      </w:pPr>
      <w:r w:rsidRPr="00C3251F">
        <w:rPr>
          <w:rFonts w:ascii="Arial" w:hAnsi="Arial" w:cs="Arial"/>
        </w:rPr>
        <w:t xml:space="preserve">Relevantly, these objects provide that people with disability should be supported to access supports that: </w:t>
      </w:r>
    </w:p>
    <w:p w14:paraId="38F58BD5" w14:textId="796E32E3" w:rsidR="00EC4727" w:rsidRPr="00C3251F" w:rsidRDefault="00EC4727" w:rsidP="00F772A9">
      <w:pPr>
        <w:pStyle w:val="ListParagraph"/>
        <w:numPr>
          <w:ilvl w:val="0"/>
          <w:numId w:val="31"/>
        </w:numPr>
        <w:spacing w:after="200" w:line="259" w:lineRule="auto"/>
        <w:jc w:val="both"/>
        <w:rPr>
          <w:rFonts w:ascii="Arial" w:hAnsi="Arial" w:cs="Arial"/>
        </w:rPr>
      </w:pPr>
      <w:r w:rsidRPr="00C3251F">
        <w:rPr>
          <w:rFonts w:ascii="Arial" w:hAnsi="Arial" w:cs="Arial"/>
        </w:rPr>
        <w:t xml:space="preserve">support people with a disability to pursue their goals and maximise their </w:t>
      </w:r>
      <w:proofErr w:type="gramStart"/>
      <w:r w:rsidRPr="00C3251F">
        <w:rPr>
          <w:rFonts w:ascii="Arial" w:hAnsi="Arial" w:cs="Arial"/>
        </w:rPr>
        <w:t>independence</w:t>
      </w:r>
      <w:proofErr w:type="gramEnd"/>
    </w:p>
    <w:p w14:paraId="3F023DED" w14:textId="676E641B" w:rsidR="00EC4727" w:rsidRPr="00C3251F" w:rsidRDefault="00BC1A95" w:rsidP="00F772A9">
      <w:pPr>
        <w:pStyle w:val="ListParagraph"/>
        <w:numPr>
          <w:ilvl w:val="0"/>
          <w:numId w:val="31"/>
        </w:numPr>
        <w:spacing w:after="200" w:line="259" w:lineRule="auto"/>
        <w:jc w:val="both"/>
        <w:rPr>
          <w:rFonts w:ascii="Arial" w:hAnsi="Arial" w:cs="Arial"/>
        </w:rPr>
      </w:pPr>
      <w:r>
        <w:rPr>
          <w:rFonts w:ascii="Arial" w:hAnsi="Arial" w:cs="Arial"/>
        </w:rPr>
        <w:t>s</w:t>
      </w:r>
      <w:r w:rsidR="00EC4727" w:rsidRPr="00C3251F">
        <w:rPr>
          <w:rFonts w:ascii="Arial" w:hAnsi="Arial" w:cs="Arial"/>
        </w:rPr>
        <w:t xml:space="preserve">upport people with a disability to live independently and to be included in the community as fully participating </w:t>
      </w:r>
      <w:proofErr w:type="gramStart"/>
      <w:r w:rsidR="00EC4727" w:rsidRPr="00C3251F">
        <w:rPr>
          <w:rFonts w:ascii="Arial" w:hAnsi="Arial" w:cs="Arial"/>
        </w:rPr>
        <w:t>citizens</w:t>
      </w:r>
      <w:proofErr w:type="gramEnd"/>
    </w:p>
    <w:p w14:paraId="5FD89CAC" w14:textId="7E6418D2" w:rsidR="00EC4727" w:rsidRPr="00C3251F" w:rsidRDefault="00EC4727" w:rsidP="00F772A9">
      <w:pPr>
        <w:pStyle w:val="ListParagraph"/>
        <w:numPr>
          <w:ilvl w:val="0"/>
          <w:numId w:val="31"/>
        </w:numPr>
        <w:spacing w:after="200" w:line="259" w:lineRule="auto"/>
        <w:jc w:val="both"/>
        <w:rPr>
          <w:rFonts w:ascii="Arial" w:hAnsi="Arial" w:cs="Arial"/>
        </w:rPr>
      </w:pPr>
      <w:r w:rsidRPr="00C3251F">
        <w:rPr>
          <w:rFonts w:ascii="Arial" w:hAnsi="Arial" w:cs="Arial"/>
        </w:rPr>
        <w:t>develop and support the capacity of people with disability to undertake activities that enable them to participate in the community and in employment.</w:t>
      </w:r>
    </w:p>
    <w:p w14:paraId="3DF2B706" w14:textId="75471991" w:rsidR="00EC4727" w:rsidRPr="00C3251F" w:rsidRDefault="00EC4727">
      <w:pPr>
        <w:spacing w:after="200" w:line="259" w:lineRule="auto"/>
        <w:jc w:val="both"/>
        <w:rPr>
          <w:rFonts w:ascii="Arial" w:eastAsia="Arial" w:hAnsi="Arial" w:cs="Arial"/>
        </w:rPr>
      </w:pPr>
      <w:r w:rsidRPr="00C3251F">
        <w:rPr>
          <w:rFonts w:ascii="Arial" w:hAnsi="Arial" w:cs="Arial"/>
        </w:rPr>
        <w:t xml:space="preserve">Despite subsection 14(2) of the Legislation Act, a determination under </w:t>
      </w:r>
      <w:r w:rsidR="00111503" w:rsidRPr="00C3251F">
        <w:rPr>
          <w:rFonts w:ascii="Arial" w:hAnsi="Arial" w:cs="Arial"/>
        </w:rPr>
        <w:t>subsection </w:t>
      </w:r>
      <w:r w:rsidRPr="00C3251F">
        <w:rPr>
          <w:rFonts w:ascii="Arial" w:hAnsi="Arial" w:cs="Arial"/>
        </w:rPr>
        <w:t>32</w:t>
      </w:r>
      <w:proofErr w:type="gramStart"/>
      <w:r w:rsidR="00FD402E" w:rsidRPr="00C3251F">
        <w:rPr>
          <w:rFonts w:ascii="Arial" w:hAnsi="Arial" w:cs="Arial"/>
        </w:rPr>
        <w:t>L</w:t>
      </w:r>
      <w:r w:rsidRPr="00C3251F">
        <w:rPr>
          <w:rFonts w:ascii="Arial" w:hAnsi="Arial" w:cs="Arial"/>
        </w:rPr>
        <w:t>(</w:t>
      </w:r>
      <w:proofErr w:type="gramEnd"/>
      <w:r w:rsidRPr="00C3251F">
        <w:rPr>
          <w:rFonts w:ascii="Arial" w:hAnsi="Arial" w:cs="Arial"/>
        </w:rPr>
        <w:t>8) may make provision for</w:t>
      </w:r>
      <w:r w:rsidR="00BC1A95">
        <w:rPr>
          <w:rFonts w:ascii="Arial" w:hAnsi="Arial" w:cs="Arial"/>
        </w:rPr>
        <w:t>,</w:t>
      </w:r>
      <w:r w:rsidRPr="00C3251F">
        <w:rPr>
          <w:rFonts w:ascii="Arial" w:hAnsi="Arial" w:cs="Arial"/>
        </w:rPr>
        <w:t xml:space="preserve"> or in relation to</w:t>
      </w:r>
      <w:r w:rsidR="00BC1A95">
        <w:rPr>
          <w:rFonts w:ascii="Arial" w:hAnsi="Arial" w:cs="Arial"/>
        </w:rPr>
        <w:t>,</w:t>
      </w:r>
      <w:r w:rsidRPr="00C3251F">
        <w:rPr>
          <w:rFonts w:ascii="Arial" w:hAnsi="Arial" w:cs="Arial"/>
        </w:rPr>
        <w:t xml:space="preserve"> a matter by applying, </w:t>
      </w:r>
      <w:r w:rsidRPr="00C3251F">
        <w:rPr>
          <w:rFonts w:ascii="Arial" w:hAnsi="Arial" w:cs="Arial"/>
        </w:rPr>
        <w:lastRenderedPageBreak/>
        <w:t>adopting or incorporating any matter contained in an instrument or other writing as in force or existing from time to time.</w:t>
      </w:r>
    </w:p>
    <w:p w14:paraId="6E67C147" w14:textId="0AD6C45F" w:rsidR="00CF65F1" w:rsidRPr="00C3251F" w:rsidRDefault="00CF65F1" w:rsidP="00F772A9">
      <w:pPr>
        <w:spacing w:after="200" w:line="259" w:lineRule="auto"/>
        <w:jc w:val="both"/>
        <w:rPr>
          <w:rFonts w:ascii="Arial" w:hAnsi="Arial" w:cs="Arial"/>
        </w:rPr>
      </w:pPr>
      <w:r w:rsidRPr="00C3251F">
        <w:rPr>
          <w:rFonts w:ascii="Arial" w:hAnsi="Arial" w:cs="Arial"/>
        </w:rPr>
        <w:t>Under section 17 of the Legislation Act appropriate consultation must be undertaken in relation to the proposed legislative instrument before it is made. The nature and extent of this consultation must be explained in the Explanatory Statement for each instrument in accordance with section 15J of the Legislation Act. This means that relevant stakeholders</w:t>
      </w:r>
      <w:r w:rsidR="00ED500E" w:rsidRPr="00C3251F">
        <w:rPr>
          <w:rFonts w:ascii="Arial" w:hAnsi="Arial" w:cs="Arial"/>
        </w:rPr>
        <w:t xml:space="preserve"> and </w:t>
      </w:r>
      <w:r w:rsidRPr="00C3251F">
        <w:rPr>
          <w:rFonts w:ascii="Arial" w:hAnsi="Arial" w:cs="Arial"/>
        </w:rPr>
        <w:t xml:space="preserve">the States and Territories will need to be consulted on this legislative instrument and </w:t>
      </w:r>
      <w:proofErr w:type="gramStart"/>
      <w:r w:rsidRPr="00C3251F">
        <w:rPr>
          <w:rFonts w:ascii="Arial" w:hAnsi="Arial" w:cs="Arial"/>
        </w:rPr>
        <w:t>have the opportunity to</w:t>
      </w:r>
      <w:proofErr w:type="gramEnd"/>
      <w:r w:rsidRPr="00C3251F">
        <w:rPr>
          <w:rFonts w:ascii="Arial" w:hAnsi="Arial" w:cs="Arial"/>
        </w:rPr>
        <w:t xml:space="preserve"> make comment before it is made. </w:t>
      </w:r>
      <w:r w:rsidR="00D67429" w:rsidRPr="00C3251F">
        <w:rPr>
          <w:rFonts w:ascii="Arial" w:hAnsi="Arial" w:cs="Arial"/>
        </w:rPr>
        <w:t>The instrument will also be subject to Commonwealth parliamentary scrutiny and disallowance.</w:t>
      </w:r>
    </w:p>
    <w:p w14:paraId="67C4ECFA" w14:textId="1DDE4E75" w:rsidR="008F0B6D" w:rsidRPr="00C3251F" w:rsidRDefault="008F0B6D" w:rsidP="002614C7">
      <w:pPr>
        <w:pStyle w:val="Heading5b-Legals"/>
      </w:pPr>
      <w:r w:rsidRPr="00C3251F">
        <w:t>Subdivision C—Content of old framework plans</w:t>
      </w:r>
    </w:p>
    <w:p w14:paraId="010A9AB3" w14:textId="51489D4F" w:rsidR="00DC5885" w:rsidRPr="008C22D9" w:rsidRDefault="00FD402E" w:rsidP="00D214C0">
      <w:pPr>
        <w:pStyle w:val="Heading6-Legals"/>
      </w:pPr>
      <w:r w:rsidRPr="00C3251F">
        <w:t xml:space="preserve">32M </w:t>
      </w:r>
      <w:r w:rsidR="0069034D" w:rsidRPr="00C3251F">
        <w:t xml:space="preserve">– </w:t>
      </w:r>
      <w:r w:rsidR="00DC5885" w:rsidRPr="00C3251F">
        <w:t xml:space="preserve">Application of this Subdivision </w:t>
      </w:r>
    </w:p>
    <w:p w14:paraId="519E4711" w14:textId="3D189592" w:rsidR="00141195" w:rsidRPr="00C3251F" w:rsidRDefault="00141195" w:rsidP="00F772A9">
      <w:pPr>
        <w:spacing w:after="200" w:line="259" w:lineRule="auto"/>
        <w:jc w:val="both"/>
        <w:rPr>
          <w:rFonts w:ascii="Arial" w:hAnsi="Arial" w:cs="Arial"/>
        </w:rPr>
      </w:pPr>
      <w:r w:rsidRPr="00C3251F">
        <w:rPr>
          <w:rFonts w:ascii="Arial" w:hAnsi="Arial" w:cs="Arial"/>
        </w:rPr>
        <w:t xml:space="preserve">All plans </w:t>
      </w:r>
      <w:r w:rsidR="00304110" w:rsidRPr="00C3251F">
        <w:rPr>
          <w:rFonts w:ascii="Arial" w:hAnsi="Arial" w:cs="Arial"/>
        </w:rPr>
        <w:t>i</w:t>
      </w:r>
      <w:r w:rsidRPr="00C3251F">
        <w:rPr>
          <w:rFonts w:ascii="Arial" w:hAnsi="Arial" w:cs="Arial"/>
        </w:rPr>
        <w:t>n</w:t>
      </w:r>
      <w:r w:rsidR="00304110" w:rsidRPr="00C3251F">
        <w:rPr>
          <w:rFonts w:ascii="Arial" w:hAnsi="Arial" w:cs="Arial"/>
        </w:rPr>
        <w:t xml:space="preserve"> </w:t>
      </w:r>
      <w:r w:rsidRPr="00C3251F">
        <w:rPr>
          <w:rFonts w:ascii="Arial" w:hAnsi="Arial" w:cs="Arial"/>
        </w:rPr>
        <w:t xml:space="preserve">force at the time of commencement of the Act will </w:t>
      </w:r>
      <w:r w:rsidR="00AA56A6" w:rsidRPr="00C3251F">
        <w:rPr>
          <w:rFonts w:ascii="Arial" w:hAnsi="Arial" w:cs="Arial"/>
        </w:rPr>
        <w:t>now</w:t>
      </w:r>
      <w:r w:rsidRPr="00C3251F">
        <w:rPr>
          <w:rFonts w:ascii="Arial" w:hAnsi="Arial" w:cs="Arial"/>
        </w:rPr>
        <w:t xml:space="preserve"> be known as old framework plans. Old framework plans will continue to exist until such time when all participants have transitioned to new frameworks plans in accordance with subsection</w:t>
      </w:r>
      <w:r w:rsidR="00EC4727" w:rsidRPr="00C3251F">
        <w:rPr>
          <w:rFonts w:ascii="Arial" w:hAnsi="Arial" w:cs="Arial"/>
        </w:rPr>
        <w:t> </w:t>
      </w:r>
      <w:r w:rsidRPr="00C3251F">
        <w:rPr>
          <w:rFonts w:ascii="Arial" w:hAnsi="Arial" w:cs="Arial"/>
        </w:rPr>
        <w:t>32</w:t>
      </w:r>
      <w:proofErr w:type="gramStart"/>
      <w:r w:rsidR="00FD402E" w:rsidRPr="00C3251F">
        <w:rPr>
          <w:rFonts w:ascii="Arial" w:hAnsi="Arial" w:cs="Arial"/>
        </w:rPr>
        <w:t>C</w:t>
      </w:r>
      <w:r w:rsidRPr="00C3251F">
        <w:rPr>
          <w:rFonts w:ascii="Arial" w:hAnsi="Arial" w:cs="Arial"/>
        </w:rPr>
        <w:t>(</w:t>
      </w:r>
      <w:proofErr w:type="gramEnd"/>
      <w:r w:rsidRPr="00C3251F">
        <w:rPr>
          <w:rFonts w:ascii="Arial" w:hAnsi="Arial" w:cs="Arial"/>
        </w:rPr>
        <w:t xml:space="preserve">1). </w:t>
      </w:r>
    </w:p>
    <w:p w14:paraId="5A617A3E" w14:textId="402F9E3A" w:rsidR="009B3739" w:rsidRPr="00C3251F" w:rsidRDefault="00EC4727" w:rsidP="00F772A9">
      <w:pPr>
        <w:spacing w:after="200" w:line="259" w:lineRule="auto"/>
        <w:jc w:val="both"/>
        <w:rPr>
          <w:rFonts w:ascii="Arial" w:hAnsi="Arial" w:cs="Arial"/>
        </w:rPr>
      </w:pPr>
      <w:r w:rsidRPr="00C3251F">
        <w:rPr>
          <w:rFonts w:ascii="Arial" w:hAnsi="Arial" w:cs="Arial"/>
        </w:rPr>
        <w:t>From commencement, o</w:t>
      </w:r>
      <w:r w:rsidR="002A10D1" w:rsidRPr="00C3251F">
        <w:rPr>
          <w:rFonts w:ascii="Arial" w:hAnsi="Arial" w:cs="Arial"/>
        </w:rPr>
        <w:t xml:space="preserve">ld framework plans will have </w:t>
      </w:r>
      <w:r w:rsidRPr="00C3251F">
        <w:rPr>
          <w:rFonts w:ascii="Arial" w:hAnsi="Arial" w:cs="Arial"/>
        </w:rPr>
        <w:t>funding</w:t>
      </w:r>
      <w:r w:rsidR="002A10D1" w:rsidRPr="00C3251F">
        <w:rPr>
          <w:rFonts w:ascii="Arial" w:hAnsi="Arial" w:cs="Arial"/>
        </w:rPr>
        <w:t xml:space="preserve"> limit</w:t>
      </w:r>
      <w:r w:rsidRPr="00C3251F">
        <w:rPr>
          <w:rFonts w:ascii="Arial" w:hAnsi="Arial" w:cs="Arial"/>
        </w:rPr>
        <w:t>s</w:t>
      </w:r>
      <w:r w:rsidR="002A10D1" w:rsidRPr="00C3251F">
        <w:rPr>
          <w:rFonts w:ascii="Arial" w:hAnsi="Arial" w:cs="Arial"/>
        </w:rPr>
        <w:t xml:space="preserve"> </w:t>
      </w:r>
      <w:r w:rsidRPr="00C3251F">
        <w:rPr>
          <w:rFonts w:ascii="Arial" w:hAnsi="Arial" w:cs="Arial"/>
        </w:rPr>
        <w:t xml:space="preserve">which </w:t>
      </w:r>
      <w:r w:rsidR="002A10D1" w:rsidRPr="00C3251F">
        <w:rPr>
          <w:rFonts w:ascii="Arial" w:hAnsi="Arial" w:cs="Arial"/>
        </w:rPr>
        <w:t xml:space="preserve">will support the </w:t>
      </w:r>
      <w:r w:rsidRPr="00C3251F">
        <w:rPr>
          <w:rFonts w:ascii="Arial" w:hAnsi="Arial" w:cs="Arial"/>
        </w:rPr>
        <w:t>Agency’s</w:t>
      </w:r>
      <w:r w:rsidR="002A10D1" w:rsidRPr="00C3251F">
        <w:rPr>
          <w:rFonts w:ascii="Arial" w:hAnsi="Arial" w:cs="Arial"/>
        </w:rPr>
        <w:t xml:space="preserve"> ability to help participants manage their plan within the funding allocated. </w:t>
      </w:r>
    </w:p>
    <w:p w14:paraId="5158B5D8" w14:textId="19F2B390" w:rsidR="00B25CA7" w:rsidRPr="00C3251F" w:rsidRDefault="00547E41" w:rsidP="001114EF">
      <w:pPr>
        <w:pStyle w:val="Heading4-Legals"/>
      </w:pPr>
      <w:r>
        <w:t xml:space="preserve"> </w:t>
      </w:r>
      <w:r w:rsidR="004F2AA4" w:rsidRPr="00C3251F">
        <w:t>Item</w:t>
      </w:r>
      <w:r w:rsidR="00C73F21" w:rsidRPr="00C3251F">
        <w:t>s</w:t>
      </w:r>
      <w:r w:rsidR="004F2AA4" w:rsidRPr="00C3251F">
        <w:t xml:space="preserve"> 3</w:t>
      </w:r>
      <w:r w:rsidR="00BD6A34" w:rsidRPr="00C3251F">
        <w:t>7</w:t>
      </w:r>
      <w:r w:rsidR="00C73F21" w:rsidRPr="00C3251F">
        <w:t xml:space="preserve">, 38, </w:t>
      </w:r>
      <w:r w:rsidR="00BD6A34" w:rsidRPr="00C3251F">
        <w:t>40</w:t>
      </w:r>
      <w:r w:rsidR="00C73F21" w:rsidRPr="00C3251F">
        <w:t xml:space="preserve">, </w:t>
      </w:r>
      <w:r w:rsidR="00BD6A34" w:rsidRPr="00C3251F">
        <w:t>41</w:t>
      </w:r>
      <w:r w:rsidR="00C73F21" w:rsidRPr="00C3251F">
        <w:t xml:space="preserve"> and </w:t>
      </w:r>
      <w:r w:rsidR="00BD6A34" w:rsidRPr="00C3251F">
        <w:t>43</w:t>
      </w:r>
      <w:r w:rsidR="00C73F21" w:rsidRPr="00C3251F">
        <w:t>-</w:t>
      </w:r>
      <w:r w:rsidR="00BD6A34" w:rsidRPr="00C3251F">
        <w:t>45</w:t>
      </w:r>
      <w:r w:rsidR="008F0B6D" w:rsidRPr="00C3251F">
        <w:t xml:space="preserve"> </w:t>
      </w:r>
      <w:r w:rsidR="00C73F21" w:rsidRPr="00C3251F">
        <w:t>–</w:t>
      </w:r>
      <w:r w:rsidR="00291E32" w:rsidRPr="00C3251F">
        <w:t xml:space="preserve"> </w:t>
      </w:r>
      <w:r w:rsidR="00C73F21" w:rsidRPr="00C3251F">
        <w:t xml:space="preserve">Section </w:t>
      </w:r>
      <w:r w:rsidR="00B25CA7" w:rsidRPr="00C3251F">
        <w:t>33</w:t>
      </w:r>
    </w:p>
    <w:p w14:paraId="5E8EDF18" w14:textId="77F30596" w:rsidR="00687F8C" w:rsidRPr="00C3251F" w:rsidRDefault="00C73F21" w:rsidP="00F772A9">
      <w:pPr>
        <w:spacing w:after="200" w:line="259" w:lineRule="auto"/>
        <w:jc w:val="both"/>
        <w:rPr>
          <w:rFonts w:ascii="Arial" w:hAnsi="Arial" w:cs="Arial"/>
        </w:rPr>
      </w:pPr>
      <w:r w:rsidRPr="00C3251F">
        <w:rPr>
          <w:rFonts w:ascii="Arial" w:hAnsi="Arial" w:cs="Arial"/>
        </w:rPr>
        <w:t xml:space="preserve">These items insert new headings into section 33 to assist with readability. </w:t>
      </w:r>
    </w:p>
    <w:p w14:paraId="004D328F" w14:textId="1D81FFBF" w:rsidR="004440F7" w:rsidRPr="0099607E" w:rsidRDefault="00B25CA7" w:rsidP="001114EF">
      <w:pPr>
        <w:pStyle w:val="Heading4-Legals"/>
      </w:pPr>
      <w:r w:rsidRPr="00C3251F">
        <w:t>Item 3</w:t>
      </w:r>
      <w:r w:rsidR="00BD6A34" w:rsidRPr="00C3251F">
        <w:t>9</w:t>
      </w:r>
      <w:r w:rsidRPr="00C3251F">
        <w:t xml:space="preserve"> </w:t>
      </w:r>
      <w:r w:rsidR="00291E32" w:rsidRPr="00C3251F">
        <w:t xml:space="preserve">- </w:t>
      </w:r>
      <w:r w:rsidRPr="00C3251F">
        <w:t>After subsection 33(2)</w:t>
      </w:r>
    </w:p>
    <w:p w14:paraId="392475A0" w14:textId="519061AD" w:rsidR="00C73F21" w:rsidRPr="00C3251F" w:rsidRDefault="00B25CA7" w:rsidP="00F772A9">
      <w:pPr>
        <w:spacing w:after="200" w:line="259" w:lineRule="auto"/>
        <w:jc w:val="both"/>
        <w:rPr>
          <w:rFonts w:ascii="Arial" w:eastAsia="Arial" w:hAnsi="Arial" w:cs="Arial"/>
        </w:rPr>
      </w:pPr>
      <w:r w:rsidRPr="00C3251F">
        <w:rPr>
          <w:rFonts w:ascii="Arial" w:hAnsi="Arial" w:cs="Arial"/>
        </w:rPr>
        <w:t>This item</w:t>
      </w:r>
      <w:r w:rsidR="00C73F21" w:rsidRPr="00C3251F">
        <w:rPr>
          <w:rFonts w:ascii="Arial" w:hAnsi="Arial" w:cs="Arial"/>
        </w:rPr>
        <w:t xml:space="preserve"> allows the CEO to specify ‘total funding amounts’ and ‘total component amounts’ in old framework plans.</w:t>
      </w:r>
      <w:r w:rsidR="008D13BA" w:rsidRPr="00C3251F">
        <w:rPr>
          <w:rFonts w:ascii="Arial" w:hAnsi="Arial" w:cs="Arial"/>
        </w:rPr>
        <w:t xml:space="preserve"> </w:t>
      </w:r>
    </w:p>
    <w:p w14:paraId="5F615BA1" w14:textId="6A1BF4E8" w:rsidR="00DE3085" w:rsidRPr="00C3251F" w:rsidRDefault="00482095" w:rsidP="00F772A9">
      <w:pPr>
        <w:spacing w:after="200" w:line="259" w:lineRule="auto"/>
        <w:jc w:val="both"/>
        <w:rPr>
          <w:rFonts w:ascii="Arial" w:hAnsi="Arial" w:cs="Arial"/>
        </w:rPr>
      </w:pPr>
      <w:r w:rsidRPr="00C3251F">
        <w:rPr>
          <w:rFonts w:ascii="Arial" w:hAnsi="Arial" w:cs="Arial"/>
        </w:rPr>
        <w:t xml:space="preserve">The </w:t>
      </w:r>
      <w:r w:rsidR="00C840D7" w:rsidRPr="00C3251F">
        <w:rPr>
          <w:rFonts w:ascii="Arial" w:hAnsi="Arial" w:cs="Arial"/>
        </w:rPr>
        <w:t xml:space="preserve">decision to specify a total funding amount or a total component amount will be discretionary and will add to the tools available to the </w:t>
      </w:r>
      <w:r w:rsidR="00720420" w:rsidRPr="00C3251F">
        <w:rPr>
          <w:rFonts w:ascii="Arial" w:hAnsi="Arial" w:cs="Arial"/>
        </w:rPr>
        <w:t>CEO</w:t>
      </w:r>
      <w:r w:rsidR="00C840D7" w:rsidRPr="00C3251F">
        <w:rPr>
          <w:rFonts w:ascii="Arial" w:hAnsi="Arial" w:cs="Arial"/>
        </w:rPr>
        <w:t xml:space="preserve"> to support participants to stay within their allocated funding amounts</w:t>
      </w:r>
      <w:r w:rsidR="00DE3085" w:rsidRPr="00C3251F">
        <w:rPr>
          <w:rFonts w:ascii="Arial" w:hAnsi="Arial" w:cs="Arial"/>
        </w:rPr>
        <w:t xml:space="preserve"> in their current plans</w:t>
      </w:r>
      <w:r w:rsidR="00C840D7" w:rsidRPr="00C3251F">
        <w:rPr>
          <w:rFonts w:ascii="Arial" w:hAnsi="Arial" w:cs="Arial"/>
        </w:rPr>
        <w:t>. This amendment will also assist in addressing sustainability pressures on the Scheme as intra</w:t>
      </w:r>
      <w:r w:rsidR="00DE3085" w:rsidRPr="00C3251F">
        <w:rPr>
          <w:rFonts w:ascii="Arial" w:hAnsi="Arial" w:cs="Arial"/>
        </w:rPr>
        <w:t>-</w:t>
      </w:r>
      <w:r w:rsidR="00C840D7" w:rsidRPr="00C3251F">
        <w:rPr>
          <w:rFonts w:ascii="Arial" w:hAnsi="Arial" w:cs="Arial"/>
        </w:rPr>
        <w:t>plan inflation is a key driver of Scheme costs and arises in situations where a participant is over</w:t>
      </w:r>
      <w:r w:rsidR="00DE3085" w:rsidRPr="00C3251F">
        <w:rPr>
          <w:rFonts w:ascii="Arial" w:hAnsi="Arial" w:cs="Arial"/>
        </w:rPr>
        <w:t>-</w:t>
      </w:r>
      <w:r w:rsidR="00C840D7" w:rsidRPr="00C3251F">
        <w:rPr>
          <w:rFonts w:ascii="Arial" w:hAnsi="Arial" w:cs="Arial"/>
        </w:rPr>
        <w:t xml:space="preserve">utilising their plan without experiencing a significant change in circumstance. </w:t>
      </w:r>
    </w:p>
    <w:p w14:paraId="2B0E9B4E" w14:textId="4B2AD645" w:rsidR="00C840D7" w:rsidRPr="00C3251F" w:rsidRDefault="00C840D7" w:rsidP="0007201E">
      <w:pPr>
        <w:pStyle w:val="Heading5-Legals"/>
        <w:rPr>
          <w:rFonts w:eastAsia="Arial"/>
        </w:rPr>
      </w:pPr>
      <w:r w:rsidRPr="00C3251F">
        <w:rPr>
          <w:rFonts w:eastAsia="Arial"/>
        </w:rPr>
        <w:t>Example – Jai</w:t>
      </w:r>
    </w:p>
    <w:p w14:paraId="29F94FDF" w14:textId="11016499" w:rsidR="00C840D7" w:rsidRPr="00C3251F" w:rsidRDefault="00C840D7" w:rsidP="0007201E">
      <w:pPr>
        <w:pStyle w:val="Normal-example"/>
        <w:rPr>
          <w:rFonts w:eastAsia="Arial"/>
        </w:rPr>
      </w:pPr>
      <w:r w:rsidRPr="00C3251F">
        <w:rPr>
          <w:rFonts w:eastAsia="Arial"/>
        </w:rPr>
        <w:t xml:space="preserve">Jai self-manages the finding in his plan. He has had 5 plans in the last three years, with no change in his circumstances. Jai’s first plan was managed within the funding allocated, but his subsequent plans saw several large claims made with no invoices provided. </w:t>
      </w:r>
    </w:p>
    <w:p w14:paraId="6D40C630" w14:textId="66316F40" w:rsidR="00C840D7" w:rsidRPr="00C3251F" w:rsidRDefault="00C840D7" w:rsidP="0007201E">
      <w:pPr>
        <w:pStyle w:val="Normal-example"/>
        <w:rPr>
          <w:rFonts w:eastAsia="Arial"/>
        </w:rPr>
      </w:pPr>
      <w:r w:rsidRPr="00C3251F">
        <w:rPr>
          <w:rFonts w:eastAsia="Arial"/>
        </w:rPr>
        <w:t>Jai repeatedly exhausted all the funding in his plan well before the plan reassessment date, and then ask</w:t>
      </w:r>
      <w:r w:rsidR="00526B4C" w:rsidRPr="00C3251F">
        <w:rPr>
          <w:rFonts w:eastAsia="Arial"/>
        </w:rPr>
        <w:t>ed</w:t>
      </w:r>
      <w:r w:rsidRPr="00C3251F">
        <w:rPr>
          <w:rFonts w:eastAsia="Arial"/>
        </w:rPr>
        <w:t xml:space="preserve"> the Agency to complete an early plan reassessment when his funds </w:t>
      </w:r>
      <w:r w:rsidR="00526B4C" w:rsidRPr="00C3251F">
        <w:rPr>
          <w:rFonts w:eastAsia="Arial"/>
        </w:rPr>
        <w:t xml:space="preserve">were </w:t>
      </w:r>
      <w:r w:rsidRPr="00C3251F">
        <w:rPr>
          <w:rFonts w:eastAsia="Arial"/>
        </w:rPr>
        <w:t xml:space="preserve">exhausted </w:t>
      </w:r>
      <w:proofErr w:type="gramStart"/>
      <w:r w:rsidRPr="00C3251F">
        <w:rPr>
          <w:rFonts w:eastAsia="Arial"/>
        </w:rPr>
        <w:t>in order to</w:t>
      </w:r>
      <w:proofErr w:type="gramEnd"/>
      <w:r w:rsidRPr="00C3251F">
        <w:rPr>
          <w:rFonts w:eastAsia="Arial"/>
        </w:rPr>
        <w:t xml:space="preserve"> have access to more NDIS funding. </w:t>
      </w:r>
    </w:p>
    <w:p w14:paraId="447130A7" w14:textId="77777777" w:rsidR="00B538E5" w:rsidRDefault="00C840D7" w:rsidP="0007201E">
      <w:pPr>
        <w:pStyle w:val="Normal-example"/>
        <w:rPr>
          <w:rFonts w:eastAsia="Arial"/>
        </w:rPr>
      </w:pPr>
      <w:r w:rsidRPr="00C3251F">
        <w:rPr>
          <w:rFonts w:eastAsia="Arial"/>
        </w:rPr>
        <w:lastRenderedPageBreak/>
        <w:t xml:space="preserve">Based on Jai's spending behaviour, the NDIA </w:t>
      </w:r>
      <w:r w:rsidR="005C64B1" w:rsidRPr="00C3251F">
        <w:rPr>
          <w:rFonts w:eastAsia="Arial"/>
        </w:rPr>
        <w:t>will be able to initiate</w:t>
      </w:r>
      <w:r w:rsidRPr="00C3251F">
        <w:rPr>
          <w:rFonts w:eastAsia="Arial"/>
        </w:rPr>
        <w:t xml:space="preserve"> a plan reassessment, and place a spending limit on Jai's plan, </w:t>
      </w:r>
      <w:r w:rsidR="005C64B1" w:rsidRPr="00C3251F">
        <w:rPr>
          <w:rFonts w:eastAsia="Arial"/>
        </w:rPr>
        <w:t>as well as</w:t>
      </w:r>
      <w:r w:rsidRPr="00C3251F">
        <w:rPr>
          <w:rFonts w:eastAsia="Arial"/>
        </w:rPr>
        <w:t xml:space="preserve"> </w:t>
      </w:r>
      <w:r w:rsidR="005C64B1" w:rsidRPr="00C3251F">
        <w:rPr>
          <w:rFonts w:eastAsia="Arial"/>
        </w:rPr>
        <w:t xml:space="preserve">implementing </w:t>
      </w:r>
      <w:r w:rsidRPr="00C3251F">
        <w:rPr>
          <w:rFonts w:eastAsia="Arial"/>
        </w:rPr>
        <w:t>monthly releases of funds. </w:t>
      </w:r>
    </w:p>
    <w:p w14:paraId="18158367" w14:textId="0DA412A4" w:rsidR="00C840D7" w:rsidRPr="00C3251F" w:rsidRDefault="00C840D7" w:rsidP="0007201E">
      <w:pPr>
        <w:pStyle w:val="Normal-example"/>
        <w:rPr>
          <w:rFonts w:eastAsia="Arial"/>
        </w:rPr>
      </w:pPr>
      <w:r w:rsidRPr="00C3251F">
        <w:rPr>
          <w:rFonts w:eastAsia="Arial"/>
        </w:rPr>
        <w:t xml:space="preserve">Jai's claiming changes, including </w:t>
      </w:r>
      <w:r w:rsidR="00B538E5">
        <w:rPr>
          <w:rFonts w:eastAsia="Arial"/>
        </w:rPr>
        <w:t>no longer</w:t>
      </w:r>
      <w:r w:rsidRPr="00C3251F">
        <w:rPr>
          <w:rFonts w:eastAsia="Arial"/>
        </w:rPr>
        <w:t xml:space="preserve"> </w:t>
      </w:r>
      <w:r w:rsidR="00B538E5">
        <w:rPr>
          <w:rFonts w:eastAsia="Arial"/>
        </w:rPr>
        <w:t xml:space="preserve">claiming </w:t>
      </w:r>
      <w:r w:rsidRPr="00C3251F">
        <w:rPr>
          <w:rFonts w:eastAsia="Arial"/>
        </w:rPr>
        <w:t>large amounts of funding without invoices, and he manages his plan within the total funding amount.</w:t>
      </w:r>
    </w:p>
    <w:p w14:paraId="58A661E8" w14:textId="6787AC82" w:rsidR="00147E0C" w:rsidRPr="00C3251F" w:rsidRDefault="00147E0C" w:rsidP="00D214C0">
      <w:pPr>
        <w:pStyle w:val="Heading6-Legals"/>
      </w:pPr>
      <w:r w:rsidRPr="00C3251F">
        <w:t xml:space="preserve">Total funding amounts and funding components </w:t>
      </w:r>
    </w:p>
    <w:p w14:paraId="012C8640" w14:textId="1A91D7FD" w:rsidR="00DE7F1E" w:rsidRPr="00C3251F" w:rsidRDefault="00C73F21" w:rsidP="00F772A9">
      <w:pPr>
        <w:spacing w:after="200" w:line="259" w:lineRule="auto"/>
        <w:jc w:val="both"/>
        <w:rPr>
          <w:rFonts w:ascii="Arial" w:hAnsi="Arial" w:cs="Arial"/>
        </w:rPr>
      </w:pPr>
      <w:r w:rsidRPr="00C3251F">
        <w:rPr>
          <w:rFonts w:ascii="Arial" w:hAnsi="Arial" w:cs="Arial"/>
        </w:rPr>
        <w:t>New s</w:t>
      </w:r>
      <w:r w:rsidR="00B25CA7" w:rsidRPr="00C3251F">
        <w:rPr>
          <w:rFonts w:ascii="Arial" w:hAnsi="Arial" w:cs="Arial"/>
        </w:rPr>
        <w:t xml:space="preserve">ubsection </w:t>
      </w:r>
      <w:r w:rsidR="0054544F" w:rsidRPr="00C3251F">
        <w:rPr>
          <w:rFonts w:ascii="Arial" w:hAnsi="Arial" w:cs="Arial"/>
        </w:rPr>
        <w:t>33</w:t>
      </w:r>
      <w:r w:rsidR="00B25CA7" w:rsidRPr="00C3251F">
        <w:rPr>
          <w:rFonts w:ascii="Arial" w:hAnsi="Arial" w:cs="Arial"/>
        </w:rPr>
        <w:t xml:space="preserve">(2A) </w:t>
      </w:r>
      <w:r w:rsidR="0054544F" w:rsidRPr="00C3251F">
        <w:rPr>
          <w:rFonts w:ascii="Arial" w:hAnsi="Arial" w:cs="Arial"/>
        </w:rPr>
        <w:t>will provide</w:t>
      </w:r>
      <w:r w:rsidRPr="00C3251F">
        <w:rPr>
          <w:rFonts w:ascii="Arial" w:hAnsi="Arial" w:cs="Arial"/>
        </w:rPr>
        <w:t xml:space="preserve"> that </w:t>
      </w:r>
      <w:r w:rsidR="5E9D2F72" w:rsidRPr="00C3251F">
        <w:rPr>
          <w:rFonts w:ascii="Arial" w:hAnsi="Arial" w:cs="Arial"/>
        </w:rPr>
        <w:t xml:space="preserve">the </w:t>
      </w:r>
      <w:r w:rsidR="00D868DB" w:rsidRPr="00C3251F">
        <w:rPr>
          <w:rFonts w:ascii="Arial" w:hAnsi="Arial" w:cs="Arial"/>
        </w:rPr>
        <w:t>statement of participant supports</w:t>
      </w:r>
      <w:r w:rsidRPr="00C3251F">
        <w:rPr>
          <w:rFonts w:ascii="Arial" w:hAnsi="Arial" w:cs="Arial"/>
        </w:rPr>
        <w:t xml:space="preserve"> may (and must in circumstances prescribed </w:t>
      </w:r>
      <w:r w:rsidR="00D868DB" w:rsidRPr="00C3251F">
        <w:rPr>
          <w:rFonts w:ascii="Arial" w:hAnsi="Arial" w:cs="Arial"/>
        </w:rPr>
        <w:t>a determination made</w:t>
      </w:r>
      <w:r w:rsidR="5E9D2F72" w:rsidRPr="00C3251F">
        <w:rPr>
          <w:rFonts w:ascii="Arial" w:hAnsi="Arial" w:cs="Arial"/>
        </w:rPr>
        <w:t xml:space="preserve"> under subsection 33(2E</w:t>
      </w:r>
      <w:r w:rsidR="6D1C3DA0" w:rsidRPr="00C3251F">
        <w:rPr>
          <w:rFonts w:ascii="Arial" w:hAnsi="Arial" w:cs="Arial"/>
        </w:rPr>
        <w:t>)), specify the following:</w:t>
      </w:r>
      <w:r w:rsidR="5E9D2F72" w:rsidRPr="00C3251F">
        <w:rPr>
          <w:rFonts w:ascii="Arial" w:hAnsi="Arial" w:cs="Arial"/>
        </w:rPr>
        <w:t xml:space="preserve"> </w:t>
      </w:r>
    </w:p>
    <w:p w14:paraId="1704AD2E" w14:textId="49D1ACD3" w:rsidR="00C73F21" w:rsidRPr="00C3251F" w:rsidRDefault="00D868DB" w:rsidP="00F772A9">
      <w:pPr>
        <w:pStyle w:val="ListParagraph"/>
        <w:numPr>
          <w:ilvl w:val="0"/>
          <w:numId w:val="31"/>
        </w:numPr>
        <w:spacing w:after="200" w:line="259" w:lineRule="auto"/>
        <w:ind w:left="714" w:hanging="357"/>
        <w:jc w:val="both"/>
        <w:rPr>
          <w:rFonts w:ascii="Arial" w:hAnsi="Arial" w:cs="Arial"/>
        </w:rPr>
      </w:pPr>
      <w:r w:rsidRPr="00C3251F">
        <w:rPr>
          <w:rFonts w:ascii="Arial" w:hAnsi="Arial" w:cs="Arial"/>
        </w:rPr>
        <w:t xml:space="preserve">a </w:t>
      </w:r>
      <w:r w:rsidR="6D1C3DA0" w:rsidRPr="00C3251F">
        <w:rPr>
          <w:rFonts w:ascii="Arial" w:hAnsi="Arial" w:cs="Arial"/>
        </w:rPr>
        <w:t>total funding amount</w:t>
      </w:r>
      <w:r w:rsidRPr="00C3251F">
        <w:rPr>
          <w:rFonts w:ascii="Arial" w:hAnsi="Arial" w:cs="Arial"/>
        </w:rPr>
        <w:t xml:space="preserve">, being the total </w:t>
      </w:r>
      <w:r w:rsidR="00861CA4" w:rsidRPr="00C3251F">
        <w:rPr>
          <w:rFonts w:ascii="Arial" w:hAnsi="Arial" w:cs="Arial"/>
        </w:rPr>
        <w:t>amount of funding</w:t>
      </w:r>
      <w:r w:rsidRPr="00C3251F">
        <w:rPr>
          <w:rFonts w:ascii="Arial" w:hAnsi="Arial" w:cs="Arial"/>
        </w:rPr>
        <w:t xml:space="preserve"> that will be provided under the plan in relation to all reasonable and necessary supports</w:t>
      </w:r>
      <w:r w:rsidR="00861CA4" w:rsidRPr="00C3251F">
        <w:rPr>
          <w:rFonts w:ascii="Arial" w:hAnsi="Arial" w:cs="Arial"/>
        </w:rPr>
        <w:t xml:space="preserve"> funded under the </w:t>
      </w:r>
      <w:proofErr w:type="gramStart"/>
      <w:r w:rsidR="00861CA4" w:rsidRPr="00C3251F">
        <w:rPr>
          <w:rFonts w:ascii="Arial" w:hAnsi="Arial" w:cs="Arial"/>
        </w:rPr>
        <w:t>plan</w:t>
      </w:r>
      <w:proofErr w:type="gramEnd"/>
    </w:p>
    <w:p w14:paraId="7BF7CF57" w14:textId="16E64F93" w:rsidR="00DB450E" w:rsidRPr="00C3251F" w:rsidRDefault="00861CA4" w:rsidP="00F772A9">
      <w:pPr>
        <w:pStyle w:val="ListParagraph"/>
        <w:numPr>
          <w:ilvl w:val="0"/>
          <w:numId w:val="31"/>
        </w:numPr>
        <w:spacing w:after="200" w:line="259" w:lineRule="auto"/>
        <w:ind w:left="714" w:hanging="357"/>
        <w:jc w:val="both"/>
        <w:rPr>
          <w:rFonts w:ascii="Arial" w:hAnsi="Arial" w:cs="Arial"/>
        </w:rPr>
      </w:pPr>
      <w:r w:rsidRPr="00C3251F">
        <w:rPr>
          <w:rFonts w:ascii="Arial" w:hAnsi="Arial" w:cs="Arial"/>
        </w:rPr>
        <w:t>a funding component amount, being the total amount of funding that will be provided in relation to a class or classes of</w:t>
      </w:r>
      <w:r w:rsidR="6D1C3DA0" w:rsidRPr="00C3251F">
        <w:rPr>
          <w:rFonts w:ascii="Arial" w:hAnsi="Arial" w:cs="Arial"/>
        </w:rPr>
        <w:t xml:space="preserve"> reasonable and necessary supports, </w:t>
      </w:r>
      <w:r w:rsidRPr="00C3251F">
        <w:rPr>
          <w:rFonts w:ascii="Arial" w:hAnsi="Arial" w:cs="Arial"/>
        </w:rPr>
        <w:t xml:space="preserve">funded under a </w:t>
      </w:r>
      <w:proofErr w:type="gramStart"/>
      <w:r w:rsidRPr="00C3251F">
        <w:rPr>
          <w:rFonts w:ascii="Arial" w:hAnsi="Arial" w:cs="Arial"/>
        </w:rPr>
        <w:t>plan</w:t>
      </w:r>
      <w:proofErr w:type="gramEnd"/>
    </w:p>
    <w:p w14:paraId="6F0EFC9B" w14:textId="1640D7DD" w:rsidR="00DB450E" w:rsidRPr="00C3251F" w:rsidRDefault="00861CA4" w:rsidP="00F772A9">
      <w:pPr>
        <w:pStyle w:val="ListParagraph"/>
        <w:numPr>
          <w:ilvl w:val="0"/>
          <w:numId w:val="31"/>
        </w:numPr>
        <w:spacing w:after="200" w:line="259" w:lineRule="auto"/>
        <w:ind w:left="714" w:hanging="357"/>
        <w:jc w:val="both"/>
        <w:rPr>
          <w:rFonts w:ascii="Arial" w:hAnsi="Arial" w:cs="Arial"/>
        </w:rPr>
      </w:pPr>
      <w:r w:rsidRPr="00C3251F">
        <w:rPr>
          <w:rFonts w:ascii="Arial" w:hAnsi="Arial" w:cs="Arial"/>
        </w:rPr>
        <w:t>t</w:t>
      </w:r>
      <w:r w:rsidR="6D1C3DA0" w:rsidRPr="00C3251F">
        <w:rPr>
          <w:rFonts w:ascii="Arial" w:hAnsi="Arial" w:cs="Arial"/>
        </w:rPr>
        <w:t>hat funding will be provided under the plan in relation to reasonable and necessary supports during specified periods (each of which is a funding period).</w:t>
      </w:r>
    </w:p>
    <w:p w14:paraId="5E458FE0" w14:textId="55DF7C70" w:rsidR="00473224" w:rsidRPr="00C3251F" w:rsidRDefault="6D1C3DA0" w:rsidP="00F772A9">
      <w:pPr>
        <w:spacing w:after="200" w:line="259" w:lineRule="auto"/>
        <w:jc w:val="both"/>
        <w:rPr>
          <w:rFonts w:ascii="Arial" w:hAnsi="Arial" w:cs="Arial"/>
        </w:rPr>
      </w:pPr>
      <w:r w:rsidRPr="00C3251F">
        <w:rPr>
          <w:rFonts w:ascii="Arial" w:hAnsi="Arial" w:cs="Arial"/>
        </w:rPr>
        <w:t xml:space="preserve">The new subsection 33(2B) </w:t>
      </w:r>
      <w:r w:rsidR="00861CA4" w:rsidRPr="00C3251F">
        <w:rPr>
          <w:rFonts w:ascii="Arial" w:hAnsi="Arial" w:cs="Arial"/>
        </w:rPr>
        <w:t>provides</w:t>
      </w:r>
      <w:r w:rsidRPr="00C3251F">
        <w:rPr>
          <w:rFonts w:ascii="Arial" w:hAnsi="Arial" w:cs="Arial"/>
        </w:rPr>
        <w:t xml:space="preserve"> that where the statement </w:t>
      </w:r>
      <w:r w:rsidR="00F7128E" w:rsidRPr="00C3251F">
        <w:rPr>
          <w:rFonts w:ascii="Arial" w:hAnsi="Arial" w:cs="Arial"/>
        </w:rPr>
        <w:t>of participant supports</w:t>
      </w:r>
      <w:r w:rsidRPr="00C3251F">
        <w:rPr>
          <w:rFonts w:ascii="Arial" w:hAnsi="Arial" w:cs="Arial"/>
        </w:rPr>
        <w:t xml:space="preserve"> specifies that funding will be provided under the plan for reasonable and necessary supports during funding periods, then the statement</w:t>
      </w:r>
      <w:r w:rsidR="00F7128E" w:rsidRPr="00C3251F">
        <w:rPr>
          <w:rFonts w:ascii="Arial" w:hAnsi="Arial" w:cs="Arial"/>
        </w:rPr>
        <w:t xml:space="preserve"> must</w:t>
      </w:r>
      <w:r w:rsidRPr="00C3251F">
        <w:rPr>
          <w:rFonts w:ascii="Arial" w:hAnsi="Arial" w:cs="Arial"/>
        </w:rPr>
        <w:t>:</w:t>
      </w:r>
    </w:p>
    <w:p w14:paraId="5FF6BF36" w14:textId="79B5B7AA" w:rsidR="00DB450E" w:rsidRPr="00C3251F" w:rsidRDefault="6D1C3DA0" w:rsidP="00F772A9">
      <w:pPr>
        <w:pStyle w:val="ListParagraph"/>
        <w:numPr>
          <w:ilvl w:val="0"/>
          <w:numId w:val="31"/>
        </w:numPr>
        <w:spacing w:after="200" w:line="259" w:lineRule="auto"/>
        <w:ind w:hanging="357"/>
        <w:jc w:val="both"/>
        <w:rPr>
          <w:rFonts w:ascii="Arial" w:hAnsi="Arial" w:cs="Arial"/>
        </w:rPr>
      </w:pPr>
      <w:r w:rsidRPr="00C3251F">
        <w:rPr>
          <w:rFonts w:ascii="Arial" w:hAnsi="Arial" w:cs="Arial"/>
        </w:rPr>
        <w:t>specify funding periods:</w:t>
      </w:r>
    </w:p>
    <w:p w14:paraId="0EE9101D" w14:textId="4681C946" w:rsidR="00473224" w:rsidRPr="00C3251F" w:rsidRDefault="00F7128E" w:rsidP="00F772A9">
      <w:pPr>
        <w:pStyle w:val="ListParagraph"/>
        <w:numPr>
          <w:ilvl w:val="1"/>
          <w:numId w:val="31"/>
        </w:numPr>
        <w:spacing w:after="200" w:line="259" w:lineRule="auto"/>
        <w:ind w:hanging="357"/>
        <w:jc w:val="both"/>
        <w:rPr>
          <w:rFonts w:ascii="Arial" w:hAnsi="Arial" w:cs="Arial"/>
        </w:rPr>
      </w:pPr>
      <w:r w:rsidRPr="00C3251F">
        <w:rPr>
          <w:rFonts w:ascii="Arial" w:hAnsi="Arial" w:cs="Arial"/>
        </w:rPr>
        <w:t>f</w:t>
      </w:r>
      <w:r w:rsidR="6D1C3DA0" w:rsidRPr="00C3251F">
        <w:rPr>
          <w:rFonts w:ascii="Arial" w:hAnsi="Arial" w:cs="Arial"/>
        </w:rPr>
        <w:t xml:space="preserve">or reasonable and necessary supports funding under the plan generally </w:t>
      </w:r>
    </w:p>
    <w:p w14:paraId="6BE874DD" w14:textId="7A5B6BAA" w:rsidR="00473224" w:rsidRPr="00C3251F" w:rsidRDefault="00F7128E" w:rsidP="00F772A9">
      <w:pPr>
        <w:pStyle w:val="ListParagraph"/>
        <w:numPr>
          <w:ilvl w:val="1"/>
          <w:numId w:val="31"/>
        </w:numPr>
        <w:spacing w:after="200" w:line="259" w:lineRule="auto"/>
        <w:ind w:hanging="357"/>
        <w:jc w:val="both"/>
        <w:rPr>
          <w:rFonts w:ascii="Arial" w:hAnsi="Arial" w:cs="Arial"/>
        </w:rPr>
      </w:pPr>
      <w:r w:rsidRPr="00C3251F">
        <w:rPr>
          <w:rFonts w:ascii="Arial" w:hAnsi="Arial" w:cs="Arial"/>
        </w:rPr>
        <w:t>f</w:t>
      </w:r>
      <w:r w:rsidR="6D1C3DA0" w:rsidRPr="00C3251F">
        <w:rPr>
          <w:rFonts w:ascii="Arial" w:hAnsi="Arial" w:cs="Arial"/>
        </w:rPr>
        <w:t xml:space="preserve">or </w:t>
      </w:r>
      <w:r w:rsidRPr="00C3251F">
        <w:rPr>
          <w:rFonts w:ascii="Arial" w:hAnsi="Arial" w:cs="Arial"/>
        </w:rPr>
        <w:t xml:space="preserve">a </w:t>
      </w:r>
      <w:r w:rsidR="6D1C3DA0" w:rsidRPr="00C3251F">
        <w:rPr>
          <w:rFonts w:ascii="Arial" w:hAnsi="Arial" w:cs="Arial"/>
        </w:rPr>
        <w:t xml:space="preserve">specified </w:t>
      </w:r>
      <w:r w:rsidRPr="00C3251F">
        <w:rPr>
          <w:rFonts w:ascii="Arial" w:hAnsi="Arial" w:cs="Arial"/>
        </w:rPr>
        <w:t>reasonable</w:t>
      </w:r>
      <w:r w:rsidR="6D1C3DA0" w:rsidRPr="00C3251F">
        <w:rPr>
          <w:rFonts w:ascii="Arial" w:hAnsi="Arial" w:cs="Arial"/>
        </w:rPr>
        <w:t xml:space="preserve"> and necessary support</w:t>
      </w:r>
      <w:r w:rsidRPr="00C3251F">
        <w:rPr>
          <w:rFonts w:ascii="Arial" w:hAnsi="Arial" w:cs="Arial"/>
        </w:rPr>
        <w:t xml:space="preserve"> or class of reasonable and necessary support</w:t>
      </w:r>
      <w:r w:rsidR="6D1C3DA0" w:rsidRPr="00C3251F">
        <w:rPr>
          <w:rFonts w:ascii="Arial" w:hAnsi="Arial" w:cs="Arial"/>
        </w:rPr>
        <w:t>s</w:t>
      </w:r>
    </w:p>
    <w:p w14:paraId="2D77B82B" w14:textId="6A6BD972" w:rsidR="00473224" w:rsidRPr="00C3251F" w:rsidRDefault="6D1C3DA0" w:rsidP="00F772A9">
      <w:pPr>
        <w:pStyle w:val="ListParagraph"/>
        <w:numPr>
          <w:ilvl w:val="0"/>
          <w:numId w:val="31"/>
        </w:numPr>
        <w:spacing w:after="200" w:line="259" w:lineRule="auto"/>
        <w:ind w:hanging="357"/>
        <w:jc w:val="both"/>
        <w:rPr>
          <w:rFonts w:ascii="Arial" w:hAnsi="Arial" w:cs="Arial"/>
        </w:rPr>
      </w:pPr>
      <w:r w:rsidRPr="00C3251F">
        <w:rPr>
          <w:rFonts w:ascii="Arial" w:hAnsi="Arial" w:cs="Arial"/>
        </w:rPr>
        <w:t xml:space="preserve">specify when each funding period </w:t>
      </w:r>
      <w:r w:rsidR="00F7128E" w:rsidRPr="00C3251F">
        <w:rPr>
          <w:rFonts w:ascii="Arial" w:hAnsi="Arial" w:cs="Arial"/>
        </w:rPr>
        <w:t>starts and</w:t>
      </w:r>
      <w:r w:rsidRPr="00C3251F">
        <w:rPr>
          <w:rFonts w:ascii="Arial" w:hAnsi="Arial" w:cs="Arial"/>
        </w:rPr>
        <w:t xml:space="preserve"> </w:t>
      </w:r>
      <w:proofErr w:type="gramStart"/>
      <w:r w:rsidRPr="00C3251F">
        <w:rPr>
          <w:rFonts w:ascii="Arial" w:hAnsi="Arial" w:cs="Arial"/>
        </w:rPr>
        <w:t>ends</w:t>
      </w:r>
      <w:proofErr w:type="gramEnd"/>
    </w:p>
    <w:p w14:paraId="45C0E6B1" w14:textId="6E9BB687" w:rsidR="00693CE0" w:rsidRPr="00C3251F" w:rsidRDefault="6D1C3DA0" w:rsidP="00F772A9">
      <w:pPr>
        <w:pStyle w:val="ListParagraph"/>
        <w:numPr>
          <w:ilvl w:val="0"/>
          <w:numId w:val="31"/>
        </w:numPr>
        <w:spacing w:after="200" w:line="259" w:lineRule="auto"/>
        <w:ind w:hanging="357"/>
        <w:jc w:val="both"/>
        <w:rPr>
          <w:rFonts w:ascii="Arial" w:hAnsi="Arial" w:cs="Arial"/>
        </w:rPr>
      </w:pPr>
      <w:r w:rsidRPr="00C3251F">
        <w:rPr>
          <w:rFonts w:ascii="Arial" w:hAnsi="Arial" w:cs="Arial"/>
        </w:rPr>
        <w:t>specify for each funding period:</w:t>
      </w:r>
    </w:p>
    <w:p w14:paraId="75B82898" w14:textId="33A203F0" w:rsidR="00F7128E" w:rsidRPr="00C3251F" w:rsidRDefault="00F7128E" w:rsidP="00F772A9">
      <w:pPr>
        <w:pStyle w:val="ListParagraph"/>
        <w:numPr>
          <w:ilvl w:val="1"/>
          <w:numId w:val="31"/>
        </w:numPr>
        <w:spacing w:after="200" w:line="259" w:lineRule="auto"/>
        <w:ind w:hanging="357"/>
        <w:jc w:val="both"/>
        <w:rPr>
          <w:rFonts w:ascii="Arial" w:hAnsi="Arial" w:cs="Arial"/>
        </w:rPr>
      </w:pPr>
      <w:r w:rsidRPr="00C3251F">
        <w:rPr>
          <w:rFonts w:ascii="Arial" w:hAnsi="Arial" w:cs="Arial"/>
        </w:rPr>
        <w:t xml:space="preserve">the proportion of the total funding amount that will be provided under the plan during each funding period for reasonable and necessary supports </w:t>
      </w:r>
      <w:proofErr w:type="gramStart"/>
      <w:r w:rsidRPr="00C3251F">
        <w:rPr>
          <w:rFonts w:ascii="Arial" w:hAnsi="Arial" w:cs="Arial"/>
        </w:rPr>
        <w:t>generally</w:t>
      </w:r>
      <w:proofErr w:type="gramEnd"/>
    </w:p>
    <w:p w14:paraId="481C8530" w14:textId="183B6F97" w:rsidR="00F7128E" w:rsidRPr="00C3251F" w:rsidRDefault="00F7128E" w:rsidP="00F772A9">
      <w:pPr>
        <w:pStyle w:val="ListParagraph"/>
        <w:numPr>
          <w:ilvl w:val="1"/>
          <w:numId w:val="31"/>
        </w:numPr>
        <w:spacing w:after="200" w:line="259" w:lineRule="auto"/>
        <w:ind w:hanging="357"/>
        <w:jc w:val="both"/>
        <w:rPr>
          <w:rFonts w:ascii="Arial" w:hAnsi="Arial" w:cs="Arial"/>
        </w:rPr>
      </w:pPr>
      <w:r w:rsidRPr="00C3251F">
        <w:rPr>
          <w:rFonts w:ascii="Arial" w:hAnsi="Arial" w:cs="Arial"/>
        </w:rPr>
        <w:t xml:space="preserve">if the funding period relates to a particular support or class of supports and there is no funding component amount, the proportion of the total funding amount that will be provided under the plan during the funding period for the support or class of </w:t>
      </w:r>
      <w:proofErr w:type="gramStart"/>
      <w:r w:rsidRPr="00C3251F">
        <w:rPr>
          <w:rFonts w:ascii="Arial" w:hAnsi="Arial" w:cs="Arial"/>
        </w:rPr>
        <w:t>supports</w:t>
      </w:r>
      <w:proofErr w:type="gramEnd"/>
    </w:p>
    <w:p w14:paraId="61B1DF98" w14:textId="19936DC3" w:rsidR="00693CE0" w:rsidRPr="00C3251F" w:rsidRDefault="00F7128E" w:rsidP="00F772A9">
      <w:pPr>
        <w:pStyle w:val="ListParagraph"/>
        <w:numPr>
          <w:ilvl w:val="1"/>
          <w:numId w:val="31"/>
        </w:numPr>
        <w:spacing w:after="200" w:line="259" w:lineRule="auto"/>
        <w:ind w:hanging="357"/>
        <w:jc w:val="both"/>
        <w:rPr>
          <w:rFonts w:ascii="Arial" w:hAnsi="Arial" w:cs="Arial"/>
        </w:rPr>
      </w:pPr>
      <w:r w:rsidRPr="00C3251F">
        <w:rPr>
          <w:rFonts w:ascii="Arial" w:hAnsi="Arial" w:cs="Arial"/>
        </w:rPr>
        <w:t>if the funding period is for a particular support or class of supports for which there is a funding component amount, the proportion of the funding component amount that will be provided under the plan during the funding period for the support or class of supports.</w:t>
      </w:r>
    </w:p>
    <w:p w14:paraId="3FE4370A" w14:textId="793A8DD3" w:rsidR="00693CE0" w:rsidRPr="00C3251F" w:rsidRDefault="004E32A1" w:rsidP="00F772A9">
      <w:pPr>
        <w:spacing w:after="200" w:line="259" w:lineRule="auto"/>
        <w:jc w:val="both"/>
        <w:rPr>
          <w:rFonts w:ascii="Arial" w:hAnsi="Arial" w:cs="Arial"/>
        </w:rPr>
      </w:pPr>
      <w:r w:rsidRPr="00C3251F">
        <w:rPr>
          <w:rFonts w:ascii="Arial" w:hAnsi="Arial" w:cs="Arial"/>
        </w:rPr>
        <w:t xml:space="preserve">New subsection 33(2C) </w:t>
      </w:r>
      <w:r w:rsidR="00F7128E" w:rsidRPr="00C3251F">
        <w:rPr>
          <w:rFonts w:ascii="Arial" w:hAnsi="Arial" w:cs="Arial"/>
        </w:rPr>
        <w:t>deals with</w:t>
      </w:r>
      <w:r w:rsidRPr="00C3251F">
        <w:rPr>
          <w:rFonts w:ascii="Arial" w:hAnsi="Arial" w:cs="Arial"/>
        </w:rPr>
        <w:t xml:space="preserve"> when </w:t>
      </w:r>
      <w:r w:rsidR="00F7128E" w:rsidRPr="00C3251F">
        <w:rPr>
          <w:rFonts w:ascii="Arial" w:hAnsi="Arial" w:cs="Arial"/>
        </w:rPr>
        <w:t>a</w:t>
      </w:r>
      <w:r w:rsidRPr="00C3251F">
        <w:rPr>
          <w:rFonts w:ascii="Arial" w:hAnsi="Arial" w:cs="Arial"/>
        </w:rPr>
        <w:t xml:space="preserve"> funding period </w:t>
      </w:r>
      <w:r w:rsidR="00F7128E" w:rsidRPr="00C3251F">
        <w:rPr>
          <w:rFonts w:ascii="Arial" w:hAnsi="Arial" w:cs="Arial"/>
        </w:rPr>
        <w:t xml:space="preserve">starts and </w:t>
      </w:r>
      <w:r w:rsidRPr="00C3251F">
        <w:rPr>
          <w:rFonts w:ascii="Arial" w:hAnsi="Arial" w:cs="Arial"/>
        </w:rPr>
        <w:t>ends</w:t>
      </w:r>
      <w:r w:rsidR="00F7128E" w:rsidRPr="00C3251F">
        <w:rPr>
          <w:rFonts w:ascii="Arial" w:hAnsi="Arial" w:cs="Arial"/>
        </w:rPr>
        <w:t xml:space="preserve"> and </w:t>
      </w:r>
      <w:r w:rsidRPr="00C3251F">
        <w:rPr>
          <w:rFonts w:ascii="Arial" w:hAnsi="Arial" w:cs="Arial"/>
        </w:rPr>
        <w:t>provides that:</w:t>
      </w:r>
    </w:p>
    <w:p w14:paraId="3FB00C47" w14:textId="3447F122" w:rsidR="004E32A1" w:rsidRPr="00C3251F" w:rsidRDefault="00F7128E" w:rsidP="00F772A9">
      <w:pPr>
        <w:pStyle w:val="ListParagraph"/>
        <w:numPr>
          <w:ilvl w:val="0"/>
          <w:numId w:val="31"/>
        </w:numPr>
        <w:spacing w:after="200" w:line="259" w:lineRule="auto"/>
        <w:jc w:val="both"/>
        <w:rPr>
          <w:rFonts w:ascii="Arial" w:hAnsi="Arial" w:cs="Arial"/>
        </w:rPr>
      </w:pPr>
      <w:r w:rsidRPr="00C3251F">
        <w:rPr>
          <w:rFonts w:ascii="Arial" w:hAnsi="Arial" w:cs="Arial"/>
        </w:rPr>
        <w:t>a</w:t>
      </w:r>
      <w:r w:rsidR="004E32A1" w:rsidRPr="00C3251F">
        <w:rPr>
          <w:rFonts w:ascii="Arial" w:hAnsi="Arial" w:cs="Arial"/>
        </w:rPr>
        <w:t xml:space="preserve"> funding period must be no more than 12 months</w:t>
      </w:r>
      <w:r w:rsidR="00DE3DB9" w:rsidRPr="00C3251F">
        <w:rPr>
          <w:rFonts w:ascii="Arial" w:hAnsi="Arial" w:cs="Arial"/>
        </w:rPr>
        <w:t>,</w:t>
      </w:r>
      <w:r w:rsidR="004E32A1" w:rsidRPr="00C3251F">
        <w:rPr>
          <w:rFonts w:ascii="Arial" w:hAnsi="Arial" w:cs="Arial"/>
        </w:rPr>
        <w:t xml:space="preserve"> </w:t>
      </w:r>
    </w:p>
    <w:p w14:paraId="5C5B4ED9" w14:textId="5A0329D9" w:rsidR="004E32A1" w:rsidRPr="00C3251F" w:rsidRDefault="005C154A" w:rsidP="00F772A9">
      <w:pPr>
        <w:pStyle w:val="ListParagraph"/>
        <w:numPr>
          <w:ilvl w:val="0"/>
          <w:numId w:val="31"/>
        </w:numPr>
        <w:spacing w:after="200" w:line="259" w:lineRule="auto"/>
        <w:jc w:val="both"/>
        <w:rPr>
          <w:rFonts w:ascii="Arial" w:hAnsi="Arial" w:cs="Arial"/>
        </w:rPr>
      </w:pPr>
      <w:r w:rsidRPr="00C3251F">
        <w:rPr>
          <w:rFonts w:ascii="Arial" w:hAnsi="Arial" w:cs="Arial"/>
        </w:rPr>
        <w:t>t</w:t>
      </w:r>
      <w:r w:rsidR="004E32A1" w:rsidRPr="00C3251F">
        <w:rPr>
          <w:rFonts w:ascii="Arial" w:hAnsi="Arial" w:cs="Arial"/>
        </w:rPr>
        <w:t xml:space="preserve">he duration of a funding period may differ from the </w:t>
      </w:r>
      <w:r w:rsidR="00DE3DB9" w:rsidRPr="00C3251F">
        <w:rPr>
          <w:rFonts w:ascii="Arial" w:hAnsi="Arial" w:cs="Arial"/>
        </w:rPr>
        <w:t>other funding periods,</w:t>
      </w:r>
    </w:p>
    <w:p w14:paraId="72D01A9D" w14:textId="79C2B54E" w:rsidR="00DE3DB9" w:rsidRPr="00C3251F" w:rsidRDefault="005C154A" w:rsidP="00F772A9">
      <w:pPr>
        <w:pStyle w:val="ListParagraph"/>
        <w:numPr>
          <w:ilvl w:val="0"/>
          <w:numId w:val="31"/>
        </w:numPr>
        <w:spacing w:after="200" w:line="259" w:lineRule="auto"/>
        <w:jc w:val="both"/>
        <w:rPr>
          <w:rFonts w:ascii="Arial" w:hAnsi="Arial" w:cs="Arial"/>
        </w:rPr>
      </w:pPr>
      <w:r w:rsidRPr="00C3251F">
        <w:rPr>
          <w:rFonts w:ascii="Arial" w:hAnsi="Arial" w:cs="Arial"/>
        </w:rPr>
        <w:lastRenderedPageBreak/>
        <w:t>i</w:t>
      </w:r>
      <w:r w:rsidR="00DE3DB9" w:rsidRPr="00C3251F">
        <w:rPr>
          <w:rFonts w:ascii="Arial" w:hAnsi="Arial" w:cs="Arial"/>
        </w:rPr>
        <w:t>f the funding period is for reasonabl</w:t>
      </w:r>
      <w:r w:rsidRPr="00C3251F">
        <w:rPr>
          <w:rFonts w:ascii="Arial" w:hAnsi="Arial" w:cs="Arial"/>
        </w:rPr>
        <w:t>e</w:t>
      </w:r>
      <w:r w:rsidR="00DE3DB9" w:rsidRPr="00C3251F">
        <w:rPr>
          <w:rFonts w:ascii="Arial" w:hAnsi="Arial" w:cs="Arial"/>
        </w:rPr>
        <w:t xml:space="preserve"> and necessary supports generally:</w:t>
      </w:r>
    </w:p>
    <w:p w14:paraId="1A47570F" w14:textId="7C135A9E" w:rsidR="00DE3DB9" w:rsidRPr="00C3251F" w:rsidRDefault="005C154A" w:rsidP="00F772A9">
      <w:pPr>
        <w:pStyle w:val="ListParagraph"/>
        <w:numPr>
          <w:ilvl w:val="1"/>
          <w:numId w:val="31"/>
        </w:numPr>
        <w:spacing w:after="200" w:line="259" w:lineRule="auto"/>
        <w:jc w:val="both"/>
        <w:rPr>
          <w:rFonts w:ascii="Arial" w:hAnsi="Arial" w:cs="Arial"/>
        </w:rPr>
      </w:pPr>
      <w:r w:rsidRPr="00C3251F">
        <w:rPr>
          <w:rFonts w:ascii="Arial" w:hAnsi="Arial" w:cs="Arial"/>
        </w:rPr>
        <w:t>t</w:t>
      </w:r>
      <w:r w:rsidR="00DE3DB9" w:rsidRPr="00C3251F">
        <w:rPr>
          <w:rFonts w:ascii="Arial" w:hAnsi="Arial" w:cs="Arial"/>
        </w:rPr>
        <w:t>he first funding period must start on a day work</w:t>
      </w:r>
      <w:r w:rsidRPr="00C3251F">
        <w:rPr>
          <w:rFonts w:ascii="Arial" w:hAnsi="Arial" w:cs="Arial"/>
        </w:rPr>
        <w:t>ed</w:t>
      </w:r>
      <w:r w:rsidR="00DE3DB9" w:rsidRPr="00C3251F">
        <w:rPr>
          <w:rFonts w:ascii="Arial" w:hAnsi="Arial" w:cs="Arial"/>
        </w:rPr>
        <w:t xml:space="preserve"> out in accordance with </w:t>
      </w:r>
      <w:r w:rsidRPr="00C3251F">
        <w:rPr>
          <w:rFonts w:ascii="Arial" w:hAnsi="Arial" w:cs="Arial"/>
        </w:rPr>
        <w:t xml:space="preserve">a determination made under </w:t>
      </w:r>
      <w:r w:rsidR="00DE3DB9" w:rsidRPr="00C3251F">
        <w:rPr>
          <w:rFonts w:ascii="Arial" w:hAnsi="Arial" w:cs="Arial"/>
        </w:rPr>
        <w:t>subsection 33(2E)</w:t>
      </w:r>
    </w:p>
    <w:p w14:paraId="354C6C6D" w14:textId="7B00A917" w:rsidR="00DE3DB9" w:rsidRPr="00C3251F" w:rsidRDefault="005C154A" w:rsidP="00F772A9">
      <w:pPr>
        <w:pStyle w:val="ListParagraph"/>
        <w:numPr>
          <w:ilvl w:val="1"/>
          <w:numId w:val="31"/>
        </w:numPr>
        <w:spacing w:after="200" w:line="259" w:lineRule="auto"/>
        <w:jc w:val="both"/>
        <w:rPr>
          <w:rFonts w:ascii="Arial" w:hAnsi="Arial" w:cs="Arial"/>
        </w:rPr>
      </w:pPr>
      <w:r w:rsidRPr="00C3251F">
        <w:rPr>
          <w:rFonts w:ascii="Arial" w:hAnsi="Arial" w:cs="Arial"/>
        </w:rPr>
        <w:t>e</w:t>
      </w:r>
      <w:r w:rsidR="00DE3DB9" w:rsidRPr="00C3251F">
        <w:rPr>
          <w:rFonts w:ascii="Arial" w:hAnsi="Arial" w:cs="Arial"/>
        </w:rPr>
        <w:t xml:space="preserve">ach other funding period for the support </w:t>
      </w:r>
      <w:r w:rsidRPr="00C3251F">
        <w:rPr>
          <w:rFonts w:ascii="Arial" w:hAnsi="Arial" w:cs="Arial"/>
        </w:rPr>
        <w:t>is</w:t>
      </w:r>
      <w:r w:rsidR="00DE3DB9" w:rsidRPr="00C3251F">
        <w:rPr>
          <w:rFonts w:ascii="Arial" w:hAnsi="Arial" w:cs="Arial"/>
        </w:rPr>
        <w:t xml:space="preserve"> continuous, that is, that </w:t>
      </w:r>
      <w:r w:rsidRPr="00C3251F">
        <w:rPr>
          <w:rFonts w:ascii="Arial" w:hAnsi="Arial" w:cs="Arial"/>
        </w:rPr>
        <w:t>each</w:t>
      </w:r>
      <w:r w:rsidR="00DE3DB9" w:rsidRPr="00C3251F">
        <w:rPr>
          <w:rFonts w:ascii="Arial" w:hAnsi="Arial" w:cs="Arial"/>
        </w:rPr>
        <w:t xml:space="preserve"> funding period commences immediately after the preceding period ends.</w:t>
      </w:r>
    </w:p>
    <w:p w14:paraId="190BA554" w14:textId="7A1A1402" w:rsidR="001E5F4A" w:rsidRPr="00C3251F" w:rsidRDefault="00DE3DB9" w:rsidP="00F772A9">
      <w:pPr>
        <w:spacing w:after="200" w:line="259" w:lineRule="auto"/>
        <w:jc w:val="both"/>
        <w:rPr>
          <w:rFonts w:ascii="Arial" w:hAnsi="Arial" w:cs="Arial"/>
        </w:rPr>
      </w:pPr>
      <w:r w:rsidRPr="00C3251F">
        <w:rPr>
          <w:rFonts w:ascii="Arial" w:hAnsi="Arial" w:cs="Arial"/>
        </w:rPr>
        <w:t>New subsec</w:t>
      </w:r>
      <w:r w:rsidR="001E5F4A" w:rsidRPr="00C3251F">
        <w:rPr>
          <w:rFonts w:ascii="Arial" w:hAnsi="Arial" w:cs="Arial"/>
        </w:rPr>
        <w:t xml:space="preserve">tion 33(2D) provides that the total funding amount and any funding component amount must be worked out in accordance with </w:t>
      </w:r>
      <w:r w:rsidR="005C154A" w:rsidRPr="00C3251F">
        <w:rPr>
          <w:rFonts w:ascii="Arial" w:hAnsi="Arial" w:cs="Arial"/>
        </w:rPr>
        <w:t>a determination under</w:t>
      </w:r>
      <w:r w:rsidR="001E5F4A" w:rsidRPr="00C3251F">
        <w:rPr>
          <w:rFonts w:ascii="Arial" w:hAnsi="Arial" w:cs="Arial"/>
        </w:rPr>
        <w:t xml:space="preserve"> subsection 33(2E).</w:t>
      </w:r>
    </w:p>
    <w:p w14:paraId="343F6224" w14:textId="2D6A1B44" w:rsidR="00BA69B4" w:rsidRPr="00C3251F" w:rsidRDefault="001C7754" w:rsidP="00F772A9">
      <w:pPr>
        <w:spacing w:after="200" w:line="259" w:lineRule="auto"/>
        <w:jc w:val="both"/>
        <w:rPr>
          <w:rFonts w:ascii="Arial" w:hAnsi="Arial" w:cs="Arial"/>
        </w:rPr>
      </w:pPr>
      <w:r w:rsidRPr="00C3251F">
        <w:rPr>
          <w:rFonts w:ascii="Arial" w:hAnsi="Arial" w:cs="Arial"/>
        </w:rPr>
        <w:t>New subsection 33(2</w:t>
      </w:r>
      <w:r w:rsidR="001E5F4A" w:rsidRPr="00C3251F">
        <w:rPr>
          <w:rFonts w:ascii="Arial" w:hAnsi="Arial" w:cs="Arial"/>
        </w:rPr>
        <w:t>E</w:t>
      </w:r>
      <w:r w:rsidRPr="00C3251F">
        <w:rPr>
          <w:rFonts w:ascii="Arial" w:hAnsi="Arial" w:cs="Arial"/>
        </w:rPr>
        <w:t>) provide</w:t>
      </w:r>
      <w:r w:rsidR="00750E89" w:rsidRPr="00C3251F">
        <w:rPr>
          <w:rFonts w:ascii="Arial" w:hAnsi="Arial" w:cs="Arial"/>
        </w:rPr>
        <w:t>s</w:t>
      </w:r>
      <w:r w:rsidRPr="00C3251F">
        <w:rPr>
          <w:rFonts w:ascii="Arial" w:hAnsi="Arial" w:cs="Arial"/>
        </w:rPr>
        <w:t xml:space="preserve"> that the Minister</w:t>
      </w:r>
      <w:r w:rsidR="00BA69B4" w:rsidRPr="00C3251F">
        <w:rPr>
          <w:rFonts w:ascii="Arial" w:hAnsi="Arial" w:cs="Arial"/>
        </w:rPr>
        <w:t xml:space="preserve"> may, by legislative instrument, </w:t>
      </w:r>
      <w:r w:rsidRPr="00C3251F">
        <w:rPr>
          <w:rFonts w:ascii="Arial" w:hAnsi="Arial" w:cs="Arial"/>
        </w:rPr>
        <w:t>determine</w:t>
      </w:r>
      <w:r w:rsidR="00BA69B4" w:rsidRPr="00C3251F">
        <w:rPr>
          <w:rFonts w:ascii="Arial" w:hAnsi="Arial" w:cs="Arial"/>
        </w:rPr>
        <w:t>:</w:t>
      </w:r>
    </w:p>
    <w:p w14:paraId="04AD154E" w14:textId="0D885796" w:rsidR="001E5F4A" w:rsidRPr="00C3251F" w:rsidRDefault="00750E89" w:rsidP="00F772A9">
      <w:pPr>
        <w:pStyle w:val="ListParagraph"/>
        <w:numPr>
          <w:ilvl w:val="0"/>
          <w:numId w:val="20"/>
        </w:numPr>
        <w:spacing w:after="200" w:line="259" w:lineRule="auto"/>
        <w:jc w:val="both"/>
        <w:rPr>
          <w:rFonts w:ascii="Arial" w:hAnsi="Arial" w:cs="Arial"/>
        </w:rPr>
      </w:pPr>
      <w:r w:rsidRPr="00C3251F">
        <w:rPr>
          <w:rFonts w:ascii="Arial" w:hAnsi="Arial" w:cs="Arial"/>
        </w:rPr>
        <w:t xml:space="preserve">circumstances </w:t>
      </w:r>
      <w:r w:rsidR="001E5F4A" w:rsidRPr="00C3251F">
        <w:rPr>
          <w:rFonts w:ascii="Arial" w:hAnsi="Arial" w:cs="Arial"/>
        </w:rPr>
        <w:t xml:space="preserve">in which a </w:t>
      </w:r>
      <w:r w:rsidR="00A30F39" w:rsidRPr="00C3251F">
        <w:rPr>
          <w:rFonts w:ascii="Arial" w:hAnsi="Arial" w:cs="Arial"/>
        </w:rPr>
        <w:t xml:space="preserve">statement of participant supports </w:t>
      </w:r>
      <w:r w:rsidR="001E5F4A" w:rsidRPr="00C3251F">
        <w:rPr>
          <w:rFonts w:ascii="Arial" w:hAnsi="Arial" w:cs="Arial"/>
        </w:rPr>
        <w:t>must specify that funding will be provided under paragraphs 33(2</w:t>
      </w:r>
      <w:proofErr w:type="gramStart"/>
      <w:r w:rsidR="001E5F4A" w:rsidRPr="00C3251F">
        <w:rPr>
          <w:rFonts w:ascii="Arial" w:hAnsi="Arial" w:cs="Arial"/>
        </w:rPr>
        <w:t>A)(</w:t>
      </w:r>
      <w:proofErr w:type="gramEnd"/>
      <w:r w:rsidR="001E5F4A" w:rsidRPr="00C3251F">
        <w:rPr>
          <w:rFonts w:ascii="Arial" w:hAnsi="Arial" w:cs="Arial"/>
        </w:rPr>
        <w:t xml:space="preserve">a),(b) and (c) </w:t>
      </w:r>
    </w:p>
    <w:p w14:paraId="19CF7BFC" w14:textId="2C516B8B" w:rsidR="00BA69B4" w:rsidRPr="00C3251F" w:rsidRDefault="00BA69B4" w:rsidP="00F772A9">
      <w:pPr>
        <w:pStyle w:val="ListParagraph"/>
        <w:numPr>
          <w:ilvl w:val="0"/>
          <w:numId w:val="20"/>
        </w:numPr>
        <w:spacing w:after="200" w:line="259" w:lineRule="auto"/>
        <w:jc w:val="both"/>
        <w:rPr>
          <w:rFonts w:ascii="Arial" w:hAnsi="Arial" w:cs="Arial"/>
        </w:rPr>
      </w:pPr>
      <w:r w:rsidRPr="00C3251F">
        <w:rPr>
          <w:rFonts w:ascii="Arial" w:hAnsi="Arial" w:cs="Arial"/>
        </w:rPr>
        <w:t xml:space="preserve">how to work out the total funding amount for reasonable and necessary supports </w:t>
      </w:r>
    </w:p>
    <w:p w14:paraId="47D44245" w14:textId="2C516B8B" w:rsidR="00BA69B4" w:rsidRPr="00C3251F" w:rsidRDefault="00BA69B4" w:rsidP="00F772A9">
      <w:pPr>
        <w:pStyle w:val="ListParagraph"/>
        <w:numPr>
          <w:ilvl w:val="0"/>
          <w:numId w:val="20"/>
        </w:numPr>
        <w:spacing w:after="200" w:line="259" w:lineRule="auto"/>
        <w:jc w:val="both"/>
        <w:rPr>
          <w:rFonts w:ascii="Arial" w:hAnsi="Arial" w:cs="Arial"/>
        </w:rPr>
      </w:pPr>
      <w:r w:rsidRPr="00C3251F">
        <w:rPr>
          <w:rFonts w:ascii="Arial" w:hAnsi="Arial" w:cs="Arial"/>
        </w:rPr>
        <w:t>kinds of supports</w:t>
      </w:r>
      <w:r w:rsidR="001C7754" w:rsidRPr="00C3251F">
        <w:rPr>
          <w:rFonts w:ascii="Arial" w:hAnsi="Arial" w:cs="Arial"/>
        </w:rPr>
        <w:t xml:space="preserve">, or classes of supports, that may have funding component </w:t>
      </w:r>
      <w:proofErr w:type="gramStart"/>
      <w:r w:rsidR="001C7754" w:rsidRPr="00C3251F">
        <w:rPr>
          <w:rFonts w:ascii="Arial" w:hAnsi="Arial" w:cs="Arial"/>
        </w:rPr>
        <w:t>amounts</w:t>
      </w:r>
      <w:proofErr w:type="gramEnd"/>
    </w:p>
    <w:p w14:paraId="34FF3519" w14:textId="4294D675" w:rsidR="00BA69B4" w:rsidRPr="00C3251F" w:rsidRDefault="00BA69B4" w:rsidP="00F772A9">
      <w:pPr>
        <w:pStyle w:val="ListParagraph"/>
        <w:numPr>
          <w:ilvl w:val="0"/>
          <w:numId w:val="20"/>
        </w:numPr>
        <w:spacing w:after="200" w:line="259" w:lineRule="auto"/>
        <w:jc w:val="both"/>
        <w:rPr>
          <w:rFonts w:ascii="Arial" w:hAnsi="Arial" w:cs="Arial"/>
        </w:rPr>
      </w:pPr>
      <w:r w:rsidRPr="00C3251F">
        <w:rPr>
          <w:rFonts w:ascii="Arial" w:hAnsi="Arial" w:cs="Arial"/>
        </w:rPr>
        <w:t xml:space="preserve">how to work out the funding component amount for a support, or class of supports </w:t>
      </w:r>
    </w:p>
    <w:p w14:paraId="6CF23BDA" w14:textId="2C516B8B" w:rsidR="00BA69B4" w:rsidRPr="00C3251F" w:rsidRDefault="00BA69B4" w:rsidP="00F772A9">
      <w:pPr>
        <w:pStyle w:val="ListParagraph"/>
        <w:numPr>
          <w:ilvl w:val="0"/>
          <w:numId w:val="20"/>
        </w:numPr>
        <w:spacing w:after="200" w:line="259" w:lineRule="auto"/>
        <w:jc w:val="both"/>
        <w:rPr>
          <w:rFonts w:ascii="Arial" w:hAnsi="Arial" w:cs="Arial"/>
        </w:rPr>
      </w:pPr>
      <w:r w:rsidRPr="00C3251F">
        <w:rPr>
          <w:rFonts w:ascii="Arial" w:hAnsi="Arial" w:cs="Arial"/>
        </w:rPr>
        <w:t>any one or more of the following:</w:t>
      </w:r>
    </w:p>
    <w:p w14:paraId="755AC628" w14:textId="62F40C7C" w:rsidR="00BA69B4" w:rsidRPr="00C3251F" w:rsidRDefault="00BA69B4" w:rsidP="00F772A9">
      <w:pPr>
        <w:pStyle w:val="ListParagraph"/>
        <w:numPr>
          <w:ilvl w:val="1"/>
          <w:numId w:val="20"/>
        </w:numPr>
        <w:spacing w:after="200" w:line="259" w:lineRule="auto"/>
        <w:jc w:val="both"/>
        <w:rPr>
          <w:rFonts w:ascii="Arial" w:hAnsi="Arial" w:cs="Arial"/>
        </w:rPr>
      </w:pPr>
      <w:r w:rsidRPr="00C3251F">
        <w:rPr>
          <w:rFonts w:ascii="Arial" w:hAnsi="Arial" w:cs="Arial"/>
        </w:rPr>
        <w:t xml:space="preserve">requirements with which the CEO must </w:t>
      </w:r>
      <w:proofErr w:type="gramStart"/>
      <w:r w:rsidRPr="00C3251F">
        <w:rPr>
          <w:rFonts w:ascii="Arial" w:hAnsi="Arial" w:cs="Arial"/>
        </w:rPr>
        <w:t>comply</w:t>
      </w:r>
      <w:proofErr w:type="gramEnd"/>
    </w:p>
    <w:p w14:paraId="3670EDB5" w14:textId="478FE3E9" w:rsidR="00BA69B4" w:rsidRPr="00C3251F" w:rsidRDefault="00BA69B4" w:rsidP="00F772A9">
      <w:pPr>
        <w:pStyle w:val="ListParagraph"/>
        <w:numPr>
          <w:ilvl w:val="1"/>
          <w:numId w:val="20"/>
        </w:numPr>
        <w:spacing w:after="200" w:line="259" w:lineRule="auto"/>
        <w:jc w:val="both"/>
        <w:rPr>
          <w:rFonts w:ascii="Arial" w:hAnsi="Arial" w:cs="Arial"/>
        </w:rPr>
      </w:pPr>
      <w:r w:rsidRPr="00C3251F">
        <w:rPr>
          <w:rFonts w:ascii="Arial" w:hAnsi="Arial" w:cs="Arial"/>
        </w:rPr>
        <w:t xml:space="preserve">methods or criteria that the CEO is to </w:t>
      </w:r>
      <w:proofErr w:type="gramStart"/>
      <w:r w:rsidRPr="00C3251F">
        <w:rPr>
          <w:rFonts w:ascii="Arial" w:hAnsi="Arial" w:cs="Arial"/>
        </w:rPr>
        <w:t>apply</w:t>
      </w:r>
      <w:proofErr w:type="gramEnd"/>
    </w:p>
    <w:p w14:paraId="255C184A" w14:textId="76274CF0" w:rsidR="00BA69B4" w:rsidRPr="00C3251F" w:rsidRDefault="00BA69B4" w:rsidP="00F772A9">
      <w:pPr>
        <w:pStyle w:val="ListParagraph"/>
        <w:numPr>
          <w:ilvl w:val="1"/>
          <w:numId w:val="20"/>
        </w:numPr>
        <w:spacing w:after="200" w:line="259" w:lineRule="auto"/>
        <w:jc w:val="both"/>
        <w:rPr>
          <w:rFonts w:ascii="Arial" w:hAnsi="Arial" w:cs="Arial"/>
        </w:rPr>
      </w:pPr>
      <w:r w:rsidRPr="00C3251F">
        <w:rPr>
          <w:rFonts w:ascii="Arial" w:hAnsi="Arial" w:cs="Arial"/>
        </w:rPr>
        <w:t xml:space="preserve">matters that the CEO may, must, or must not take into </w:t>
      </w:r>
      <w:proofErr w:type="gramStart"/>
      <w:r w:rsidRPr="00C3251F">
        <w:rPr>
          <w:rFonts w:ascii="Arial" w:hAnsi="Arial" w:cs="Arial"/>
        </w:rPr>
        <w:t>account</w:t>
      </w:r>
      <w:proofErr w:type="gramEnd"/>
    </w:p>
    <w:p w14:paraId="525BC702" w14:textId="39CD9B10" w:rsidR="00D233E2" w:rsidRPr="00C3251F" w:rsidRDefault="00BA69B4" w:rsidP="00F772A9">
      <w:pPr>
        <w:pStyle w:val="ListParagraph"/>
        <w:spacing w:after="200" w:line="259" w:lineRule="auto"/>
        <w:jc w:val="both"/>
        <w:rPr>
          <w:rFonts w:ascii="Arial" w:hAnsi="Arial" w:cs="Arial"/>
        </w:rPr>
      </w:pPr>
      <w:r w:rsidRPr="00C3251F">
        <w:rPr>
          <w:rFonts w:ascii="Arial" w:hAnsi="Arial" w:cs="Arial"/>
        </w:rPr>
        <w:t xml:space="preserve">in working out a total funding amount or a funding component </w:t>
      </w:r>
      <w:proofErr w:type="gramStart"/>
      <w:r w:rsidRPr="00C3251F">
        <w:rPr>
          <w:rFonts w:ascii="Arial" w:hAnsi="Arial" w:cs="Arial"/>
        </w:rPr>
        <w:t>amount, or</w:t>
      </w:r>
      <w:proofErr w:type="gramEnd"/>
      <w:r w:rsidRPr="00C3251F">
        <w:rPr>
          <w:rFonts w:ascii="Arial" w:hAnsi="Arial" w:cs="Arial"/>
        </w:rPr>
        <w:t xml:space="preserve"> deciding any matter for the purposes of subsection</w:t>
      </w:r>
      <w:r w:rsidR="00D233E2" w:rsidRPr="00C3251F">
        <w:rPr>
          <w:rFonts w:ascii="Arial" w:hAnsi="Arial" w:cs="Arial"/>
        </w:rPr>
        <w:t>s</w:t>
      </w:r>
      <w:r w:rsidRPr="00C3251F">
        <w:rPr>
          <w:rFonts w:ascii="Arial" w:hAnsi="Arial" w:cs="Arial"/>
        </w:rPr>
        <w:t xml:space="preserve"> (2B)</w:t>
      </w:r>
      <w:r w:rsidR="00D233E2" w:rsidRPr="00C3251F">
        <w:rPr>
          <w:rFonts w:ascii="Arial" w:hAnsi="Arial" w:cs="Arial"/>
        </w:rPr>
        <w:t xml:space="preserve">, </w:t>
      </w:r>
      <w:r w:rsidRPr="00C3251F">
        <w:rPr>
          <w:rFonts w:ascii="Arial" w:hAnsi="Arial" w:cs="Arial"/>
        </w:rPr>
        <w:t>(2C)</w:t>
      </w:r>
      <w:r w:rsidR="00D233E2" w:rsidRPr="00C3251F">
        <w:rPr>
          <w:rFonts w:ascii="Arial" w:hAnsi="Arial" w:cs="Arial"/>
        </w:rPr>
        <w:t xml:space="preserve"> or (2D)</w:t>
      </w:r>
      <w:r w:rsidRPr="00C3251F">
        <w:rPr>
          <w:rFonts w:ascii="Arial" w:hAnsi="Arial" w:cs="Arial"/>
        </w:rPr>
        <w:t>.</w:t>
      </w:r>
    </w:p>
    <w:p w14:paraId="13698954" w14:textId="071C21ED" w:rsidR="000E5323" w:rsidRPr="00C3251F" w:rsidRDefault="00D233E2">
      <w:pPr>
        <w:spacing w:after="200" w:line="259" w:lineRule="auto"/>
        <w:jc w:val="both"/>
        <w:rPr>
          <w:rFonts w:ascii="Arial" w:hAnsi="Arial" w:cs="Arial"/>
        </w:rPr>
      </w:pPr>
      <w:r w:rsidRPr="00C3251F">
        <w:rPr>
          <w:rFonts w:ascii="Arial" w:hAnsi="Arial" w:cs="Arial"/>
        </w:rPr>
        <w:t>New subsection 33(2</w:t>
      </w:r>
      <w:r w:rsidR="005C154A" w:rsidRPr="00C3251F">
        <w:rPr>
          <w:rFonts w:ascii="Arial" w:hAnsi="Arial" w:cs="Arial"/>
        </w:rPr>
        <w:t>F</w:t>
      </w:r>
      <w:r w:rsidRPr="00C3251F">
        <w:rPr>
          <w:rFonts w:ascii="Arial" w:hAnsi="Arial" w:cs="Arial"/>
        </w:rPr>
        <w:t xml:space="preserve">) provides that </w:t>
      </w:r>
      <w:r w:rsidR="005C154A" w:rsidRPr="00C3251F">
        <w:rPr>
          <w:rFonts w:ascii="Arial" w:hAnsi="Arial" w:cs="Arial"/>
        </w:rPr>
        <w:t>despite</w:t>
      </w:r>
      <w:r w:rsidRPr="00C3251F">
        <w:rPr>
          <w:rFonts w:ascii="Arial" w:hAnsi="Arial" w:cs="Arial"/>
        </w:rPr>
        <w:t xml:space="preserve"> </w:t>
      </w:r>
      <w:r w:rsidR="0034072B" w:rsidRPr="00C3251F">
        <w:rPr>
          <w:rFonts w:ascii="Arial" w:hAnsi="Arial" w:cs="Arial"/>
        </w:rPr>
        <w:t xml:space="preserve">subsection 14(2) of the </w:t>
      </w:r>
      <w:r w:rsidR="0034072B" w:rsidRPr="00C3251F">
        <w:rPr>
          <w:rFonts w:ascii="Arial" w:hAnsi="Arial" w:cs="Arial"/>
          <w:iCs/>
        </w:rPr>
        <w:t>Legislation Act</w:t>
      </w:r>
      <w:r w:rsidR="0034072B" w:rsidRPr="00C3251F">
        <w:rPr>
          <w:rFonts w:ascii="Arial" w:hAnsi="Arial" w:cs="Arial"/>
        </w:rPr>
        <w:t>, a determination under subsection 33(2</w:t>
      </w:r>
      <w:r w:rsidR="005C154A" w:rsidRPr="00C3251F">
        <w:rPr>
          <w:rFonts w:ascii="Arial" w:hAnsi="Arial" w:cs="Arial"/>
        </w:rPr>
        <w:t>E</w:t>
      </w:r>
      <w:r w:rsidR="0034072B" w:rsidRPr="00C3251F">
        <w:rPr>
          <w:rFonts w:ascii="Arial" w:hAnsi="Arial" w:cs="Arial"/>
        </w:rPr>
        <w:t>) may make provision for</w:t>
      </w:r>
      <w:r w:rsidR="00D72A0F">
        <w:rPr>
          <w:rFonts w:ascii="Arial" w:hAnsi="Arial" w:cs="Arial"/>
        </w:rPr>
        <w:t>,</w:t>
      </w:r>
      <w:r w:rsidR="0034072B" w:rsidRPr="00C3251F">
        <w:rPr>
          <w:rFonts w:ascii="Arial" w:hAnsi="Arial" w:cs="Arial"/>
        </w:rPr>
        <w:t xml:space="preserve"> or in relation to</w:t>
      </w:r>
      <w:r w:rsidR="00D72A0F">
        <w:rPr>
          <w:rFonts w:ascii="Arial" w:hAnsi="Arial" w:cs="Arial"/>
        </w:rPr>
        <w:t>,</w:t>
      </w:r>
      <w:r w:rsidR="0034072B" w:rsidRPr="00C3251F">
        <w:rPr>
          <w:rFonts w:ascii="Arial" w:hAnsi="Arial" w:cs="Arial"/>
        </w:rPr>
        <w:t xml:space="preserve"> a matter by applying, </w:t>
      </w:r>
      <w:proofErr w:type="gramStart"/>
      <w:r w:rsidR="0034072B" w:rsidRPr="00C3251F">
        <w:rPr>
          <w:rFonts w:ascii="Arial" w:hAnsi="Arial" w:cs="Arial"/>
        </w:rPr>
        <w:t>adopting</w:t>
      </w:r>
      <w:proofErr w:type="gramEnd"/>
      <w:r w:rsidR="0034072B" w:rsidRPr="00C3251F">
        <w:rPr>
          <w:rFonts w:ascii="Arial" w:hAnsi="Arial" w:cs="Arial"/>
        </w:rPr>
        <w:t xml:space="preserve"> or incorporating any matter contained in an instrument or other writing as in force or existing from time to time. For example, the determination may adopt a document such as the </w:t>
      </w:r>
      <w:r w:rsidR="0034072B" w:rsidRPr="00D72A0F">
        <w:rPr>
          <w:rFonts w:ascii="Arial" w:hAnsi="Arial" w:cs="Arial"/>
          <w:i/>
          <w:iCs/>
        </w:rPr>
        <w:t>NDIS Pricing Arrangements and Price Limits</w:t>
      </w:r>
      <w:r w:rsidR="0034072B" w:rsidRPr="00C3251F">
        <w:rPr>
          <w:rFonts w:ascii="Arial" w:hAnsi="Arial" w:cs="Arial"/>
        </w:rPr>
        <w:t xml:space="preserve"> as in force from time to time. This recognises the fact that pricing arrangements change from year to year to take account of inflation and developments</w:t>
      </w:r>
      <w:r w:rsidR="00D67429" w:rsidRPr="00C3251F">
        <w:rPr>
          <w:rFonts w:ascii="Arial" w:hAnsi="Arial" w:cs="Arial"/>
        </w:rPr>
        <w:t xml:space="preserve"> </w:t>
      </w:r>
      <w:r w:rsidR="0034072B" w:rsidRPr="00C3251F">
        <w:rPr>
          <w:rFonts w:ascii="Arial" w:hAnsi="Arial" w:cs="Arial"/>
        </w:rPr>
        <w:t xml:space="preserve">in the market. </w:t>
      </w:r>
    </w:p>
    <w:p w14:paraId="314F34E3" w14:textId="157AF2DD" w:rsidR="00ED500E" w:rsidRPr="00C3251F" w:rsidRDefault="00ED500E" w:rsidP="00ED500E">
      <w:pPr>
        <w:spacing w:after="200" w:line="259" w:lineRule="auto"/>
        <w:jc w:val="both"/>
        <w:rPr>
          <w:rFonts w:ascii="Arial" w:hAnsi="Arial" w:cs="Arial"/>
        </w:rPr>
      </w:pPr>
      <w:r w:rsidRPr="00C3251F">
        <w:rPr>
          <w:rFonts w:ascii="Arial" w:hAnsi="Arial" w:cs="Arial"/>
        </w:rPr>
        <w:t xml:space="preserve">Under section 17 of the Legislation Act appropriate consultation must be undertaken in relation to the proposed legislative instrument before it is made. The nature and extent of this consultation must be explained in the Explanatory Statement for each instrument in accordance with section 15J of the Legislation Act. This means that relevant stakeholders and the States and Territories will need to be consulted on this legislative instrument and </w:t>
      </w:r>
      <w:proofErr w:type="gramStart"/>
      <w:r w:rsidRPr="00C3251F">
        <w:rPr>
          <w:rFonts w:ascii="Arial" w:hAnsi="Arial" w:cs="Arial"/>
        </w:rPr>
        <w:t>have the opportunity to</w:t>
      </w:r>
      <w:proofErr w:type="gramEnd"/>
      <w:r w:rsidRPr="00C3251F">
        <w:rPr>
          <w:rFonts w:ascii="Arial" w:hAnsi="Arial" w:cs="Arial"/>
        </w:rPr>
        <w:t xml:space="preserve"> make comment before it is made. </w:t>
      </w:r>
      <w:r w:rsidR="00D67429" w:rsidRPr="00C3251F">
        <w:rPr>
          <w:rFonts w:ascii="Arial" w:hAnsi="Arial" w:cs="Arial"/>
        </w:rPr>
        <w:t>The instrument will also be subject to Commonwealth parliamentary scrutiny and disallowance.</w:t>
      </w:r>
    </w:p>
    <w:p w14:paraId="4710569C" w14:textId="3372BE5B" w:rsidR="000E5323" w:rsidRPr="00C3251F" w:rsidRDefault="000E5323" w:rsidP="001114EF">
      <w:pPr>
        <w:pStyle w:val="Heading4-Legals"/>
      </w:pPr>
      <w:r w:rsidRPr="00C3251F">
        <w:lastRenderedPageBreak/>
        <w:t xml:space="preserve">Item </w:t>
      </w:r>
      <w:r w:rsidR="00BD6A34" w:rsidRPr="00C3251F">
        <w:t>42</w:t>
      </w:r>
      <w:r w:rsidRPr="00C3251F">
        <w:t xml:space="preserve"> </w:t>
      </w:r>
      <w:r w:rsidR="00291E32" w:rsidRPr="00C3251F">
        <w:t xml:space="preserve">- </w:t>
      </w:r>
      <w:r w:rsidRPr="00C3251F">
        <w:t>At the end of subsection 33(5)</w:t>
      </w:r>
    </w:p>
    <w:p w14:paraId="44308879" w14:textId="393F0253" w:rsidR="004D6CDB" w:rsidRPr="00C3251F" w:rsidRDefault="000E5323" w:rsidP="00F772A9">
      <w:pPr>
        <w:spacing w:after="200" w:line="259" w:lineRule="auto"/>
        <w:jc w:val="both"/>
        <w:rPr>
          <w:rFonts w:ascii="Arial" w:hAnsi="Arial" w:cs="Arial"/>
        </w:rPr>
      </w:pPr>
      <w:r w:rsidRPr="00C3251F">
        <w:rPr>
          <w:rFonts w:ascii="Arial" w:hAnsi="Arial" w:cs="Arial"/>
        </w:rPr>
        <w:t xml:space="preserve">This item </w:t>
      </w:r>
      <w:r w:rsidR="00593041" w:rsidRPr="00C3251F">
        <w:rPr>
          <w:rFonts w:ascii="Arial" w:hAnsi="Arial" w:cs="Arial"/>
        </w:rPr>
        <w:t>inserts</w:t>
      </w:r>
      <w:r w:rsidRPr="00C3251F">
        <w:rPr>
          <w:rFonts w:ascii="Arial" w:hAnsi="Arial" w:cs="Arial"/>
        </w:rPr>
        <w:t xml:space="preserve"> </w:t>
      </w:r>
      <w:r w:rsidR="00593041" w:rsidRPr="00C3251F">
        <w:rPr>
          <w:rFonts w:ascii="Arial" w:hAnsi="Arial" w:cs="Arial"/>
        </w:rPr>
        <w:t>an</w:t>
      </w:r>
      <w:r w:rsidRPr="00C3251F">
        <w:rPr>
          <w:rFonts w:ascii="Arial" w:hAnsi="Arial" w:cs="Arial"/>
        </w:rPr>
        <w:t xml:space="preserve"> additional factor</w:t>
      </w:r>
      <w:r w:rsidR="00593041" w:rsidRPr="00C3251F">
        <w:rPr>
          <w:rFonts w:ascii="Arial" w:hAnsi="Arial" w:cs="Arial"/>
        </w:rPr>
        <w:t xml:space="preserve"> that </w:t>
      </w:r>
      <w:r w:rsidRPr="00C3251F">
        <w:rPr>
          <w:rFonts w:ascii="Arial" w:hAnsi="Arial" w:cs="Arial"/>
        </w:rPr>
        <w:t xml:space="preserve">the CEO must consider when exercising the power to approve a statement of participant supports under </w:t>
      </w:r>
      <w:r w:rsidR="00593041" w:rsidRPr="00C3251F">
        <w:rPr>
          <w:rFonts w:ascii="Arial" w:hAnsi="Arial" w:cs="Arial"/>
        </w:rPr>
        <w:t xml:space="preserve">subsection </w:t>
      </w:r>
      <w:r w:rsidRPr="00C3251F">
        <w:rPr>
          <w:rFonts w:ascii="Arial" w:hAnsi="Arial" w:cs="Arial"/>
        </w:rPr>
        <w:t>33(2</w:t>
      </w:r>
      <w:r w:rsidR="00593041" w:rsidRPr="00C3251F">
        <w:rPr>
          <w:rFonts w:ascii="Arial" w:hAnsi="Arial" w:cs="Arial"/>
        </w:rPr>
        <w:t>). Specifically, the CEO must have regard to whether section 46 (dealing with the acquittal of NDIS amounts) was complied with in relation to any previous plan for the participant.</w:t>
      </w:r>
      <w:r w:rsidR="004D6CDB" w:rsidRPr="00C3251F">
        <w:rPr>
          <w:rFonts w:ascii="Arial" w:hAnsi="Arial" w:cs="Arial"/>
        </w:rPr>
        <w:t xml:space="preserve"> </w:t>
      </w:r>
    </w:p>
    <w:p w14:paraId="75E0AFA0" w14:textId="3931E43F" w:rsidR="004D6CDB" w:rsidRPr="00C3251F" w:rsidRDefault="00685DAD" w:rsidP="00F772A9">
      <w:pPr>
        <w:spacing w:after="200" w:line="259" w:lineRule="auto"/>
        <w:jc w:val="both"/>
        <w:rPr>
          <w:rFonts w:ascii="Arial" w:hAnsi="Arial" w:cs="Arial"/>
        </w:rPr>
      </w:pPr>
      <w:r w:rsidRPr="00C3251F">
        <w:rPr>
          <w:rFonts w:ascii="Arial" w:hAnsi="Arial" w:cs="Arial"/>
        </w:rPr>
        <w:t>This allows</w:t>
      </w:r>
      <w:r w:rsidR="00A07A50" w:rsidRPr="00C3251F">
        <w:rPr>
          <w:rFonts w:ascii="Arial" w:hAnsi="Arial" w:cs="Arial"/>
        </w:rPr>
        <w:t xml:space="preserve"> the </w:t>
      </w:r>
      <w:r w:rsidRPr="00C3251F">
        <w:rPr>
          <w:rFonts w:ascii="Arial" w:hAnsi="Arial" w:cs="Arial"/>
        </w:rPr>
        <w:t>CEO</w:t>
      </w:r>
      <w:r w:rsidR="005653F7" w:rsidRPr="00C3251F">
        <w:rPr>
          <w:rFonts w:ascii="Arial" w:hAnsi="Arial" w:cs="Arial"/>
        </w:rPr>
        <w:t xml:space="preserve"> </w:t>
      </w:r>
      <w:r w:rsidR="00060C83" w:rsidRPr="00C3251F">
        <w:rPr>
          <w:rFonts w:ascii="Arial" w:hAnsi="Arial" w:cs="Arial"/>
        </w:rPr>
        <w:t>to</w:t>
      </w:r>
      <w:r w:rsidR="005653F7" w:rsidRPr="00C3251F">
        <w:rPr>
          <w:rFonts w:ascii="Arial" w:hAnsi="Arial" w:cs="Arial"/>
        </w:rPr>
        <w:t xml:space="preserve"> change the </w:t>
      </w:r>
      <w:r w:rsidR="00613292" w:rsidRPr="00C3251F">
        <w:rPr>
          <w:rFonts w:ascii="Arial" w:hAnsi="Arial" w:cs="Arial"/>
        </w:rPr>
        <w:t xml:space="preserve">plan </w:t>
      </w:r>
      <w:r w:rsidR="005653F7" w:rsidRPr="00C3251F">
        <w:rPr>
          <w:rFonts w:ascii="Arial" w:hAnsi="Arial" w:cs="Arial"/>
        </w:rPr>
        <w:t xml:space="preserve">management </w:t>
      </w:r>
      <w:r w:rsidR="00613292" w:rsidRPr="00C3251F">
        <w:rPr>
          <w:rFonts w:ascii="Arial" w:hAnsi="Arial" w:cs="Arial"/>
        </w:rPr>
        <w:t xml:space="preserve">type in </w:t>
      </w:r>
      <w:r w:rsidR="005653F7" w:rsidRPr="00C3251F">
        <w:rPr>
          <w:rFonts w:ascii="Arial" w:hAnsi="Arial" w:cs="Arial"/>
        </w:rPr>
        <w:t xml:space="preserve">the </w:t>
      </w:r>
      <w:r w:rsidR="00613292" w:rsidRPr="00C3251F">
        <w:rPr>
          <w:rFonts w:ascii="Arial" w:hAnsi="Arial" w:cs="Arial"/>
        </w:rPr>
        <w:t xml:space="preserve">statement of participant’s </w:t>
      </w:r>
      <w:r w:rsidR="005653F7" w:rsidRPr="00C3251F">
        <w:rPr>
          <w:rFonts w:ascii="Arial" w:hAnsi="Arial" w:cs="Arial"/>
        </w:rPr>
        <w:t xml:space="preserve">supports </w:t>
      </w:r>
      <w:proofErr w:type="gramStart"/>
      <w:r w:rsidR="009F5BD6" w:rsidRPr="00C3251F">
        <w:rPr>
          <w:rFonts w:ascii="Arial" w:hAnsi="Arial" w:cs="Arial"/>
        </w:rPr>
        <w:t>in light of</w:t>
      </w:r>
      <w:proofErr w:type="gramEnd"/>
      <w:r w:rsidR="005653F7" w:rsidRPr="00C3251F">
        <w:rPr>
          <w:rFonts w:ascii="Arial" w:hAnsi="Arial" w:cs="Arial"/>
        </w:rPr>
        <w:t xml:space="preserve"> </w:t>
      </w:r>
      <w:r w:rsidR="009F5BD6" w:rsidRPr="00C3251F">
        <w:rPr>
          <w:rFonts w:ascii="Arial" w:hAnsi="Arial" w:cs="Arial"/>
        </w:rPr>
        <w:t>a</w:t>
      </w:r>
      <w:r w:rsidR="005653F7" w:rsidRPr="00C3251F">
        <w:rPr>
          <w:rFonts w:ascii="Arial" w:hAnsi="Arial" w:cs="Arial"/>
        </w:rPr>
        <w:t xml:space="preserve"> participant’s spending history. For example</w:t>
      </w:r>
      <w:r w:rsidR="00977E03" w:rsidRPr="00C3251F">
        <w:rPr>
          <w:rFonts w:ascii="Arial" w:hAnsi="Arial" w:cs="Arial"/>
        </w:rPr>
        <w:t>, i</w:t>
      </w:r>
      <w:r w:rsidR="005653F7" w:rsidRPr="00C3251F">
        <w:rPr>
          <w:rFonts w:ascii="Arial" w:hAnsi="Arial" w:cs="Arial"/>
        </w:rPr>
        <w:t>f a participant has a history of over-spending their plan</w:t>
      </w:r>
      <w:r w:rsidR="00C32225" w:rsidRPr="00C3251F">
        <w:rPr>
          <w:rFonts w:ascii="Arial" w:hAnsi="Arial" w:cs="Arial"/>
        </w:rPr>
        <w:t xml:space="preserve">, the </w:t>
      </w:r>
      <w:r w:rsidRPr="00C3251F">
        <w:rPr>
          <w:rFonts w:ascii="Arial" w:hAnsi="Arial" w:cs="Arial"/>
        </w:rPr>
        <w:t>CEO</w:t>
      </w:r>
      <w:r w:rsidR="00C32225" w:rsidRPr="00C3251F">
        <w:rPr>
          <w:rFonts w:ascii="Arial" w:hAnsi="Arial" w:cs="Arial"/>
        </w:rPr>
        <w:t xml:space="preserve"> may change the participant from self-managed to agency managed</w:t>
      </w:r>
      <w:r w:rsidR="009F5BD6" w:rsidRPr="00C3251F">
        <w:rPr>
          <w:rFonts w:ascii="Arial" w:hAnsi="Arial" w:cs="Arial"/>
        </w:rPr>
        <w:t xml:space="preserve"> to support the participant to spend their funding more effectively</w:t>
      </w:r>
      <w:r w:rsidR="00C32225" w:rsidRPr="00C3251F">
        <w:rPr>
          <w:rFonts w:ascii="Arial" w:hAnsi="Arial" w:cs="Arial"/>
        </w:rPr>
        <w:t xml:space="preserve">. </w:t>
      </w:r>
    </w:p>
    <w:p w14:paraId="01E0DCEC" w14:textId="108CBFA2" w:rsidR="000E5323" w:rsidRPr="00C3251F" w:rsidRDefault="004D6CDB" w:rsidP="001114EF">
      <w:pPr>
        <w:pStyle w:val="Heading4-Legals"/>
      </w:pPr>
      <w:r w:rsidRPr="00C3251F">
        <w:t>Item</w:t>
      </w:r>
      <w:r w:rsidR="006C20C3" w:rsidRPr="00C3251F">
        <w:t>s</w:t>
      </w:r>
      <w:r w:rsidRPr="00C3251F">
        <w:t xml:space="preserve"> </w:t>
      </w:r>
      <w:r w:rsidR="00BD6A34" w:rsidRPr="00C3251F">
        <w:t>46</w:t>
      </w:r>
      <w:r w:rsidR="006C20C3" w:rsidRPr="00C3251F">
        <w:t xml:space="preserve"> to 4</w:t>
      </w:r>
      <w:r w:rsidR="00BD6A34" w:rsidRPr="00C3251F">
        <w:t>7</w:t>
      </w:r>
      <w:r w:rsidR="00291E32" w:rsidRPr="00C3251F">
        <w:t xml:space="preserve"> </w:t>
      </w:r>
      <w:r w:rsidR="006C20C3" w:rsidRPr="00C3251F">
        <w:t>– Section 34</w:t>
      </w:r>
    </w:p>
    <w:p w14:paraId="2CAC8991" w14:textId="48A35B5C" w:rsidR="006C20C3" w:rsidRPr="00C3251F" w:rsidRDefault="00A12A5C" w:rsidP="008B239F">
      <w:pPr>
        <w:spacing w:after="200" w:line="259" w:lineRule="auto"/>
        <w:jc w:val="both"/>
        <w:rPr>
          <w:rFonts w:ascii="Arial" w:hAnsi="Arial" w:cs="Arial"/>
        </w:rPr>
      </w:pPr>
      <w:r w:rsidRPr="00C3251F">
        <w:rPr>
          <w:rFonts w:ascii="Arial" w:hAnsi="Arial" w:cs="Arial"/>
        </w:rPr>
        <w:t>Section 34 of the Act sets out the matters that the CEO must be satisfied of when approving a statement of participant supports</w:t>
      </w:r>
      <w:r w:rsidR="00DD3E47" w:rsidRPr="00C3251F">
        <w:rPr>
          <w:rFonts w:ascii="Arial" w:hAnsi="Arial" w:cs="Arial"/>
        </w:rPr>
        <w:t xml:space="preserve"> </w:t>
      </w:r>
      <w:r w:rsidR="00B23392" w:rsidRPr="00C3251F">
        <w:rPr>
          <w:rFonts w:ascii="Arial" w:hAnsi="Arial" w:cs="Arial"/>
        </w:rPr>
        <w:t xml:space="preserve">under an old framework plan </w:t>
      </w:r>
      <w:r w:rsidR="00DD3E47" w:rsidRPr="00C3251F">
        <w:rPr>
          <w:rFonts w:ascii="Arial" w:hAnsi="Arial" w:cs="Arial"/>
        </w:rPr>
        <w:t xml:space="preserve">and allows for NDIS Rules to prescribe methods or criteria to be applied or matters to which the CEO is to have regard, in deciding </w:t>
      </w:r>
      <w:proofErr w:type="gramStart"/>
      <w:r w:rsidR="00DD3E47" w:rsidRPr="00C3251F">
        <w:rPr>
          <w:rFonts w:ascii="Arial" w:hAnsi="Arial" w:cs="Arial"/>
        </w:rPr>
        <w:t>whether or not</w:t>
      </w:r>
      <w:proofErr w:type="gramEnd"/>
      <w:r w:rsidR="00DD3E47" w:rsidRPr="00C3251F">
        <w:rPr>
          <w:rFonts w:ascii="Arial" w:hAnsi="Arial" w:cs="Arial"/>
        </w:rPr>
        <w:t xml:space="preserve"> they are satisfied of those matters</w:t>
      </w:r>
      <w:r w:rsidRPr="00C3251F">
        <w:rPr>
          <w:rFonts w:ascii="Arial" w:hAnsi="Arial" w:cs="Arial"/>
        </w:rPr>
        <w:t xml:space="preserve">. </w:t>
      </w:r>
    </w:p>
    <w:p w14:paraId="554DDF88" w14:textId="77777777" w:rsidR="005931FC" w:rsidRPr="005931FC" w:rsidRDefault="006C20C3" w:rsidP="001114EF">
      <w:pPr>
        <w:pStyle w:val="Heading4-Legals"/>
        <w:rPr>
          <w:vanish/>
          <w:specVanish/>
        </w:rPr>
      </w:pPr>
      <w:r w:rsidRPr="005931FC">
        <w:t>I</w:t>
      </w:r>
      <w:r w:rsidR="004D6CDB" w:rsidRPr="005931FC">
        <w:t>tem</w:t>
      </w:r>
      <w:r w:rsidRPr="005931FC">
        <w:t xml:space="preserve"> </w:t>
      </w:r>
      <w:r w:rsidR="00BD6A34" w:rsidRPr="005931FC">
        <w:t>46</w:t>
      </w:r>
    </w:p>
    <w:p w14:paraId="5DB7A7E6" w14:textId="77777777" w:rsidR="00061444" w:rsidRPr="00061444" w:rsidRDefault="004D6CDB" w:rsidP="008B239F">
      <w:pPr>
        <w:spacing w:after="200" w:line="259" w:lineRule="auto"/>
        <w:jc w:val="both"/>
        <w:rPr>
          <w:rFonts w:ascii="Arial" w:hAnsi="Arial" w:cs="Arial"/>
          <w:vanish/>
          <w:specVanish/>
        </w:rPr>
      </w:pPr>
      <w:r w:rsidRPr="00C3251F">
        <w:rPr>
          <w:rFonts w:ascii="Arial" w:hAnsi="Arial" w:cs="Arial"/>
        </w:rPr>
        <w:t xml:space="preserve"> </w:t>
      </w:r>
      <w:r w:rsidR="00A12A5C" w:rsidRPr="00C3251F">
        <w:rPr>
          <w:rFonts w:ascii="Arial" w:hAnsi="Arial" w:cs="Arial"/>
        </w:rPr>
        <w:t xml:space="preserve">inserts </w:t>
      </w:r>
      <w:r w:rsidRPr="00C3251F">
        <w:rPr>
          <w:rFonts w:ascii="Arial" w:hAnsi="Arial" w:cs="Arial"/>
        </w:rPr>
        <w:t>an additional criterion</w:t>
      </w:r>
      <w:r w:rsidR="006C20C3" w:rsidRPr="00C3251F">
        <w:rPr>
          <w:rFonts w:ascii="Arial" w:hAnsi="Arial" w:cs="Arial"/>
        </w:rPr>
        <w:t xml:space="preserve"> (new paragraph 34(</w:t>
      </w:r>
      <w:proofErr w:type="gramStart"/>
      <w:r w:rsidR="006C20C3" w:rsidRPr="00C3251F">
        <w:rPr>
          <w:rFonts w:ascii="Arial" w:hAnsi="Arial" w:cs="Arial"/>
        </w:rPr>
        <w:t>1)(</w:t>
      </w:r>
      <w:proofErr w:type="gramEnd"/>
      <w:r w:rsidR="006C20C3" w:rsidRPr="00C3251F">
        <w:rPr>
          <w:rFonts w:ascii="Arial" w:hAnsi="Arial" w:cs="Arial"/>
        </w:rPr>
        <w:t>aa))</w:t>
      </w:r>
      <w:r w:rsidR="00A12A5C" w:rsidRPr="00C3251F">
        <w:rPr>
          <w:rFonts w:ascii="Arial" w:hAnsi="Arial" w:cs="Arial"/>
        </w:rPr>
        <w:t xml:space="preserve">, </w:t>
      </w:r>
      <w:r w:rsidR="006C20C3" w:rsidRPr="00C3251F">
        <w:rPr>
          <w:rFonts w:ascii="Arial" w:hAnsi="Arial" w:cs="Arial"/>
        </w:rPr>
        <w:t>which provides</w:t>
      </w:r>
      <w:r w:rsidR="00A12A5C" w:rsidRPr="00C3251F">
        <w:rPr>
          <w:rFonts w:ascii="Arial" w:hAnsi="Arial" w:cs="Arial"/>
        </w:rPr>
        <w:t xml:space="preserve"> that</w:t>
      </w:r>
      <w:r w:rsidRPr="00C3251F">
        <w:rPr>
          <w:rFonts w:ascii="Arial" w:hAnsi="Arial" w:cs="Arial"/>
        </w:rPr>
        <w:t xml:space="preserve"> </w:t>
      </w:r>
      <w:r w:rsidR="006C20C3" w:rsidRPr="00C3251F">
        <w:rPr>
          <w:rFonts w:ascii="Arial" w:hAnsi="Arial" w:cs="Arial"/>
        </w:rPr>
        <w:t xml:space="preserve">the </w:t>
      </w:r>
      <w:r w:rsidRPr="00C3251F">
        <w:rPr>
          <w:rFonts w:ascii="Arial" w:hAnsi="Arial" w:cs="Arial"/>
        </w:rPr>
        <w:t xml:space="preserve">supports must be necessary to address the needs arising from an impairment that </w:t>
      </w:r>
      <w:r w:rsidR="00A12A5C" w:rsidRPr="00C3251F">
        <w:rPr>
          <w:rFonts w:ascii="Arial" w:hAnsi="Arial" w:cs="Arial"/>
        </w:rPr>
        <w:t xml:space="preserve">meets the </w:t>
      </w:r>
      <w:r w:rsidRPr="00C3251F">
        <w:rPr>
          <w:rFonts w:ascii="Arial" w:hAnsi="Arial" w:cs="Arial"/>
        </w:rPr>
        <w:t xml:space="preserve">disability </w:t>
      </w:r>
      <w:r w:rsidR="00A12A5C" w:rsidRPr="00C3251F">
        <w:rPr>
          <w:rFonts w:ascii="Arial" w:hAnsi="Arial" w:cs="Arial"/>
        </w:rPr>
        <w:t xml:space="preserve">requirements (in accordance with section 24) </w:t>
      </w:r>
      <w:r w:rsidRPr="00C3251F">
        <w:rPr>
          <w:rFonts w:ascii="Arial" w:hAnsi="Arial" w:cs="Arial"/>
        </w:rPr>
        <w:t xml:space="preserve">or early intervention requirements </w:t>
      </w:r>
      <w:r w:rsidR="00A12A5C" w:rsidRPr="00C3251F">
        <w:rPr>
          <w:rFonts w:ascii="Arial" w:hAnsi="Arial" w:cs="Arial"/>
        </w:rPr>
        <w:t>(in accordance with section</w:t>
      </w:r>
      <w:r w:rsidRPr="00C3251F">
        <w:rPr>
          <w:rFonts w:ascii="Arial" w:hAnsi="Arial" w:cs="Arial"/>
        </w:rPr>
        <w:t xml:space="preserve"> 25</w:t>
      </w:r>
      <w:r w:rsidR="00A12A5C" w:rsidRPr="00C3251F">
        <w:rPr>
          <w:rFonts w:ascii="Arial" w:hAnsi="Arial" w:cs="Arial"/>
        </w:rPr>
        <w:t>)</w:t>
      </w:r>
      <w:r w:rsidRPr="00C3251F">
        <w:rPr>
          <w:rFonts w:ascii="Arial" w:hAnsi="Arial" w:cs="Arial"/>
        </w:rPr>
        <w:t>.</w:t>
      </w:r>
    </w:p>
    <w:p w14:paraId="570336EB" w14:textId="72C5FB82" w:rsidR="00061444" w:rsidRPr="00061444" w:rsidRDefault="00B55087" w:rsidP="00061444">
      <w:pPr>
        <w:pStyle w:val="Heading4-Legals"/>
        <w:rPr>
          <w:vanish/>
          <w:specVanish/>
        </w:rPr>
      </w:pPr>
      <w:r>
        <w:t xml:space="preserve"> </w:t>
      </w:r>
      <w:r w:rsidR="00B149BE" w:rsidRPr="00C3251F">
        <w:t>Item 4</w:t>
      </w:r>
      <w:r w:rsidR="00226705" w:rsidRPr="00C3251F">
        <w:t>8</w:t>
      </w:r>
    </w:p>
    <w:p w14:paraId="07A261D9" w14:textId="581838DD" w:rsidR="004D6CDB" w:rsidRPr="00C3251F" w:rsidRDefault="00061444" w:rsidP="008B239F">
      <w:pPr>
        <w:spacing w:after="200" w:line="259" w:lineRule="auto"/>
        <w:jc w:val="both"/>
        <w:rPr>
          <w:rFonts w:ascii="Arial" w:hAnsi="Arial" w:cs="Arial"/>
        </w:rPr>
      </w:pPr>
      <w:r>
        <w:rPr>
          <w:rFonts w:ascii="Arial" w:hAnsi="Arial" w:cs="Arial"/>
        </w:rPr>
        <w:t xml:space="preserve"> </w:t>
      </w:r>
      <w:r w:rsidR="00B149BE" w:rsidRPr="00C3251F">
        <w:rPr>
          <w:rFonts w:ascii="Arial" w:hAnsi="Arial" w:cs="Arial"/>
        </w:rPr>
        <w:t>makes consequential amendments to subsection 34(2)</w:t>
      </w:r>
      <w:r w:rsidR="00DD3E47" w:rsidRPr="00C3251F">
        <w:rPr>
          <w:rFonts w:ascii="Arial" w:hAnsi="Arial" w:cs="Arial"/>
        </w:rPr>
        <w:t xml:space="preserve"> to ensure that NDIS rules can be made </w:t>
      </w:r>
      <w:r w:rsidR="008B239F" w:rsidRPr="00C3251F">
        <w:rPr>
          <w:rFonts w:ascii="Arial" w:hAnsi="Arial" w:cs="Arial"/>
        </w:rPr>
        <w:t>for the purposes of</w:t>
      </w:r>
      <w:r w:rsidR="00DD3E47" w:rsidRPr="00C3251F">
        <w:rPr>
          <w:rFonts w:ascii="Arial" w:hAnsi="Arial" w:cs="Arial"/>
        </w:rPr>
        <w:t xml:space="preserve"> new 34(</w:t>
      </w:r>
      <w:proofErr w:type="gramStart"/>
      <w:r w:rsidR="00DD3E47" w:rsidRPr="00C3251F">
        <w:rPr>
          <w:rFonts w:ascii="Arial" w:hAnsi="Arial" w:cs="Arial"/>
        </w:rPr>
        <w:t>1)(</w:t>
      </w:r>
      <w:proofErr w:type="gramEnd"/>
      <w:r w:rsidR="00DD3E47" w:rsidRPr="00C3251F">
        <w:rPr>
          <w:rFonts w:ascii="Arial" w:hAnsi="Arial" w:cs="Arial"/>
        </w:rPr>
        <w:t>aa</w:t>
      </w:r>
      <w:r w:rsidR="00B149BE" w:rsidRPr="00C3251F">
        <w:rPr>
          <w:rFonts w:ascii="Arial" w:hAnsi="Arial" w:cs="Arial"/>
        </w:rPr>
        <w:t xml:space="preserve">). </w:t>
      </w:r>
    </w:p>
    <w:p w14:paraId="2B658394" w14:textId="76DA3A5F" w:rsidR="00B149BE" w:rsidRPr="00C3251F" w:rsidRDefault="00D4232E" w:rsidP="008B239F">
      <w:pPr>
        <w:spacing w:after="200" w:line="259" w:lineRule="auto"/>
        <w:jc w:val="both"/>
        <w:rPr>
          <w:rFonts w:ascii="Arial" w:hAnsi="Arial" w:cs="Arial"/>
        </w:rPr>
      </w:pPr>
      <w:r w:rsidRPr="00C3251F">
        <w:rPr>
          <w:rFonts w:ascii="Arial" w:hAnsi="Arial" w:cs="Arial"/>
        </w:rPr>
        <w:t xml:space="preserve">This amendment clarifies that the NDIS only funds </w:t>
      </w:r>
      <w:proofErr w:type="gramStart"/>
      <w:r w:rsidRPr="00C3251F">
        <w:rPr>
          <w:rFonts w:ascii="Arial" w:hAnsi="Arial" w:cs="Arial"/>
        </w:rPr>
        <w:t>supports</w:t>
      </w:r>
      <w:proofErr w:type="gramEnd"/>
      <w:r w:rsidRPr="00C3251F">
        <w:rPr>
          <w:rFonts w:ascii="Arial" w:hAnsi="Arial" w:cs="Arial"/>
        </w:rPr>
        <w:t xml:space="preserve"> for impairments that meet the disability or early intervention requirements, as per the Scheme’s original intent. This amendment reflects the </w:t>
      </w:r>
      <w:r w:rsidR="004146E3" w:rsidRPr="00C3251F">
        <w:rPr>
          <w:rFonts w:ascii="Arial" w:hAnsi="Arial" w:cs="Arial"/>
        </w:rPr>
        <w:t>Agency</w:t>
      </w:r>
      <w:r w:rsidRPr="00C3251F">
        <w:rPr>
          <w:rFonts w:ascii="Arial" w:hAnsi="Arial" w:cs="Arial"/>
        </w:rPr>
        <w:t xml:space="preserve">’s current operational guidelines and will provide clarity to participants and other service systems about what supports will be funded through the NDIS. </w:t>
      </w:r>
      <w:r w:rsidR="00DD3E47" w:rsidRPr="00C3251F">
        <w:rPr>
          <w:rFonts w:ascii="Arial" w:hAnsi="Arial" w:cs="Arial"/>
        </w:rPr>
        <w:t xml:space="preserve">It will not require participants to </w:t>
      </w:r>
      <w:r w:rsidR="009249C3">
        <w:rPr>
          <w:rFonts w:ascii="Arial" w:hAnsi="Arial" w:cs="Arial"/>
        </w:rPr>
        <w:t xml:space="preserve">repeatedly prove </w:t>
      </w:r>
      <w:r w:rsidR="00DD3E47" w:rsidRPr="00C3251F">
        <w:rPr>
          <w:rFonts w:ascii="Arial" w:hAnsi="Arial" w:cs="Arial"/>
        </w:rPr>
        <w:t>their disability.</w:t>
      </w:r>
      <w:r w:rsidRPr="00C3251F">
        <w:rPr>
          <w:rFonts w:ascii="Arial" w:hAnsi="Arial" w:cs="Arial"/>
        </w:rPr>
        <w:t xml:space="preserve">  </w:t>
      </w:r>
    </w:p>
    <w:p w14:paraId="3A1285CC" w14:textId="77777777" w:rsidR="005931FC" w:rsidRPr="00B55087" w:rsidRDefault="006C20C3" w:rsidP="00B55087">
      <w:pPr>
        <w:pStyle w:val="Heading4-Legals"/>
        <w:rPr>
          <w:vanish/>
          <w:specVanish/>
        </w:rPr>
      </w:pPr>
      <w:r w:rsidRPr="00C3251F">
        <w:t>Item 4</w:t>
      </w:r>
      <w:r w:rsidR="00226705" w:rsidRPr="00C3251F">
        <w:t>7</w:t>
      </w:r>
    </w:p>
    <w:p w14:paraId="23803B53" w14:textId="304EA316" w:rsidR="00061444" w:rsidRPr="005931FC" w:rsidRDefault="00B55087" w:rsidP="008B239F">
      <w:pPr>
        <w:spacing w:after="200" w:line="259" w:lineRule="auto"/>
        <w:jc w:val="both"/>
        <w:rPr>
          <w:rFonts w:ascii="Arial" w:hAnsi="Arial" w:cs="Arial"/>
          <w:b/>
          <w:bCs/>
          <w:vanish/>
          <w:specVanish/>
        </w:rPr>
      </w:pPr>
      <w:r>
        <w:rPr>
          <w:rFonts w:ascii="Arial" w:hAnsi="Arial" w:cs="Arial"/>
          <w:b/>
          <w:bCs/>
          <w:vanish/>
        </w:rPr>
        <w:t xml:space="preserve"> </w:t>
      </w:r>
    </w:p>
    <w:p w14:paraId="0DB0A831" w14:textId="69493F69" w:rsidR="0080488F" w:rsidRPr="00C3251F" w:rsidRDefault="006C20C3" w:rsidP="008B239F">
      <w:pPr>
        <w:spacing w:after="200" w:line="259" w:lineRule="auto"/>
        <w:jc w:val="both"/>
        <w:rPr>
          <w:rFonts w:ascii="Arial" w:hAnsi="Arial" w:cs="Arial"/>
        </w:rPr>
      </w:pPr>
      <w:r w:rsidRPr="00C3251F">
        <w:rPr>
          <w:rFonts w:ascii="Arial" w:hAnsi="Arial" w:cs="Arial"/>
        </w:rPr>
        <w:t xml:space="preserve"> repeals existing paragraph 34(1)(f)</w:t>
      </w:r>
      <w:r w:rsidR="00B149BE" w:rsidRPr="00C3251F">
        <w:rPr>
          <w:rFonts w:ascii="Arial" w:hAnsi="Arial" w:cs="Arial"/>
        </w:rPr>
        <w:t xml:space="preserve"> and replaces it with </w:t>
      </w:r>
      <w:r w:rsidR="0080488F" w:rsidRPr="00C3251F">
        <w:rPr>
          <w:rFonts w:ascii="Arial" w:hAnsi="Arial" w:cs="Arial"/>
        </w:rPr>
        <w:t xml:space="preserve">a requirement that </w:t>
      </w:r>
      <w:r w:rsidR="00B149BE" w:rsidRPr="00C3251F">
        <w:rPr>
          <w:rFonts w:ascii="Arial" w:hAnsi="Arial" w:cs="Arial"/>
        </w:rPr>
        <w:t>any general supports provided or reasonable and necessary supports funded are NDIS supports. This simplifies the drafting of 34(1)(f) while making it clear that only supports appropriately funded by the NDIS will be included in a statement of participant supports.</w:t>
      </w:r>
      <w:r w:rsidR="00E51EA1" w:rsidRPr="00C3251F">
        <w:rPr>
          <w:rFonts w:ascii="Arial" w:hAnsi="Arial" w:cs="Arial"/>
        </w:rPr>
        <w:t xml:space="preserve"> </w:t>
      </w:r>
    </w:p>
    <w:p w14:paraId="24E39D64" w14:textId="2D4CE062" w:rsidR="0080488F" w:rsidRPr="00C3251F" w:rsidRDefault="0080488F" w:rsidP="001114EF">
      <w:pPr>
        <w:pStyle w:val="Heading4-Legals"/>
      </w:pPr>
      <w:r w:rsidRPr="00C3251F">
        <w:t>Item 4</w:t>
      </w:r>
      <w:r w:rsidR="00226705" w:rsidRPr="00C3251F">
        <w:t>9</w:t>
      </w:r>
      <w:r w:rsidRPr="00C3251F">
        <w:t xml:space="preserve"> </w:t>
      </w:r>
      <w:r w:rsidR="00291E32" w:rsidRPr="00C3251F">
        <w:t xml:space="preserve">- </w:t>
      </w:r>
      <w:r w:rsidRPr="00C3251F">
        <w:t>At the end of subsection 35(4)</w:t>
      </w:r>
    </w:p>
    <w:p w14:paraId="72CA3FB5" w14:textId="30858EE8" w:rsidR="00E319A4" w:rsidRPr="00C3251F" w:rsidRDefault="00E319A4" w:rsidP="008B239F">
      <w:pPr>
        <w:spacing w:after="200" w:line="259" w:lineRule="auto"/>
        <w:jc w:val="both"/>
        <w:rPr>
          <w:rFonts w:ascii="Arial" w:hAnsi="Arial" w:cs="Arial"/>
        </w:rPr>
      </w:pPr>
      <w:r w:rsidRPr="00C3251F">
        <w:rPr>
          <w:rFonts w:ascii="Arial" w:hAnsi="Arial" w:cs="Arial"/>
        </w:rPr>
        <w:t>This item</w:t>
      </w:r>
      <w:r w:rsidR="00B149BE" w:rsidRPr="00C3251F">
        <w:rPr>
          <w:rFonts w:ascii="Arial" w:hAnsi="Arial" w:cs="Arial"/>
        </w:rPr>
        <w:t xml:space="preserve"> expands the rule making power in subsection 35(4) which provides for NDIS rules relating to how to </w:t>
      </w:r>
      <w:proofErr w:type="gramStart"/>
      <w:r w:rsidR="00B149BE" w:rsidRPr="00C3251F">
        <w:rPr>
          <w:rFonts w:ascii="Arial" w:hAnsi="Arial" w:cs="Arial"/>
        </w:rPr>
        <w:t>take into account</w:t>
      </w:r>
      <w:proofErr w:type="gramEnd"/>
      <w:r w:rsidR="00B149BE" w:rsidRPr="00C3251F">
        <w:rPr>
          <w:rFonts w:ascii="Arial" w:hAnsi="Arial" w:cs="Arial"/>
        </w:rPr>
        <w:t xml:space="preserve"> </w:t>
      </w:r>
      <w:r w:rsidR="00540471" w:rsidRPr="00C3251F">
        <w:rPr>
          <w:rFonts w:ascii="Arial" w:hAnsi="Arial" w:cs="Arial"/>
        </w:rPr>
        <w:t>certain forms of compensation.</w:t>
      </w:r>
      <w:r w:rsidRPr="00C3251F">
        <w:rPr>
          <w:rFonts w:ascii="Arial" w:hAnsi="Arial" w:cs="Arial"/>
        </w:rPr>
        <w:t xml:space="preserve"> </w:t>
      </w:r>
      <w:r w:rsidR="00540471" w:rsidRPr="00C3251F">
        <w:rPr>
          <w:rFonts w:ascii="Arial" w:hAnsi="Arial" w:cs="Arial"/>
        </w:rPr>
        <w:t>New paragraph</w:t>
      </w:r>
      <w:r w:rsidRPr="00C3251F">
        <w:rPr>
          <w:rFonts w:ascii="Arial" w:hAnsi="Arial" w:cs="Arial"/>
        </w:rPr>
        <w:t xml:space="preserve"> 35(4)(d) allows the NDIS </w:t>
      </w:r>
      <w:r w:rsidR="00EC54C8" w:rsidRPr="00C3251F">
        <w:rPr>
          <w:rFonts w:ascii="Arial" w:hAnsi="Arial" w:cs="Arial"/>
        </w:rPr>
        <w:t xml:space="preserve">rules </w:t>
      </w:r>
      <w:r w:rsidRPr="00C3251F">
        <w:rPr>
          <w:rFonts w:ascii="Arial" w:hAnsi="Arial" w:cs="Arial"/>
        </w:rPr>
        <w:t xml:space="preserve">to </w:t>
      </w:r>
      <w:r w:rsidR="00540471" w:rsidRPr="00C3251F">
        <w:rPr>
          <w:rFonts w:ascii="Arial" w:hAnsi="Arial" w:cs="Arial"/>
        </w:rPr>
        <w:t>deal with</w:t>
      </w:r>
      <w:r w:rsidRPr="00C3251F">
        <w:rPr>
          <w:rFonts w:ascii="Arial" w:hAnsi="Arial" w:cs="Arial"/>
        </w:rPr>
        <w:t xml:space="preserve"> supports for personal injury that have been funded under another law or scheme of insurance.</w:t>
      </w:r>
    </w:p>
    <w:p w14:paraId="31910218" w14:textId="18E27E5A" w:rsidR="004D6CDB" w:rsidRPr="00BC2B7B" w:rsidRDefault="00E319A4" w:rsidP="001114EF">
      <w:pPr>
        <w:pStyle w:val="Heading4-Legals"/>
      </w:pPr>
      <w:r w:rsidRPr="00C3251F">
        <w:lastRenderedPageBreak/>
        <w:t>Item</w:t>
      </w:r>
      <w:r w:rsidR="007F5406" w:rsidRPr="00C3251F">
        <w:t>s</w:t>
      </w:r>
      <w:r w:rsidRPr="00C3251F">
        <w:t xml:space="preserve"> </w:t>
      </w:r>
      <w:r w:rsidR="00226705" w:rsidRPr="00C3251F">
        <w:t>50</w:t>
      </w:r>
      <w:r w:rsidR="007F5406" w:rsidRPr="00C3251F">
        <w:t xml:space="preserve"> to </w:t>
      </w:r>
      <w:r w:rsidR="00226705" w:rsidRPr="00C3251F">
        <w:t>54</w:t>
      </w:r>
      <w:r w:rsidRPr="00C3251F">
        <w:t xml:space="preserve"> </w:t>
      </w:r>
      <w:r w:rsidR="00291E32" w:rsidRPr="00C3251F">
        <w:t xml:space="preserve">- </w:t>
      </w:r>
      <w:r w:rsidR="007F5406" w:rsidRPr="00C3251F">
        <w:t>s</w:t>
      </w:r>
      <w:r w:rsidRPr="00C3251F">
        <w:t>ection 36</w:t>
      </w:r>
    </w:p>
    <w:p w14:paraId="4955639F" w14:textId="38217C47" w:rsidR="007F5406" w:rsidRPr="00C3251F" w:rsidRDefault="007F5406" w:rsidP="008B239F">
      <w:pPr>
        <w:spacing w:after="200" w:line="259" w:lineRule="auto"/>
        <w:jc w:val="both"/>
        <w:rPr>
          <w:rFonts w:ascii="Arial" w:hAnsi="Arial" w:cs="Arial"/>
        </w:rPr>
      </w:pPr>
      <w:r w:rsidRPr="00C3251F">
        <w:rPr>
          <w:rFonts w:ascii="Arial" w:hAnsi="Arial" w:cs="Arial"/>
        </w:rPr>
        <w:t>These items make changes to section 36 of the Act that deals with requests for information and reports for certain purposes.</w:t>
      </w:r>
    </w:p>
    <w:p w14:paraId="6E8BE9D3" w14:textId="77777777" w:rsidR="00B55087" w:rsidRPr="00E46F73" w:rsidRDefault="007F5406" w:rsidP="00E46F73">
      <w:pPr>
        <w:pStyle w:val="Heading4-Legals"/>
        <w:rPr>
          <w:vanish/>
          <w:specVanish/>
        </w:rPr>
      </w:pPr>
      <w:r w:rsidRPr="00C3251F">
        <w:t xml:space="preserve">Item </w:t>
      </w:r>
      <w:r w:rsidR="00226705" w:rsidRPr="00C3251F">
        <w:t>50</w:t>
      </w:r>
    </w:p>
    <w:p w14:paraId="43DD3BC1" w14:textId="53D35C61" w:rsidR="007F5406" w:rsidRPr="00C3251F" w:rsidRDefault="007F5406" w:rsidP="008B239F">
      <w:pPr>
        <w:spacing w:after="200" w:line="259" w:lineRule="auto"/>
        <w:jc w:val="both"/>
        <w:rPr>
          <w:rFonts w:ascii="Arial" w:hAnsi="Arial" w:cs="Arial"/>
        </w:rPr>
      </w:pPr>
      <w:r w:rsidRPr="00C3251F">
        <w:rPr>
          <w:rFonts w:ascii="Arial" w:hAnsi="Arial" w:cs="Arial"/>
          <w:b/>
          <w:bCs/>
        </w:rPr>
        <w:t xml:space="preserve"> </w:t>
      </w:r>
      <w:r w:rsidR="00E319A4" w:rsidRPr="00C3251F">
        <w:rPr>
          <w:rFonts w:ascii="Arial" w:hAnsi="Arial" w:cs="Arial"/>
        </w:rPr>
        <w:t xml:space="preserve">inserts </w:t>
      </w:r>
      <w:r w:rsidRPr="00C3251F">
        <w:rPr>
          <w:rFonts w:ascii="Arial" w:hAnsi="Arial" w:cs="Arial"/>
        </w:rPr>
        <w:t>a new</w:t>
      </w:r>
      <w:r w:rsidR="00E319A4" w:rsidRPr="00C3251F">
        <w:rPr>
          <w:rFonts w:ascii="Arial" w:hAnsi="Arial" w:cs="Arial"/>
        </w:rPr>
        <w:t xml:space="preserve"> subdivision title </w:t>
      </w:r>
      <w:r w:rsidRPr="00C3251F">
        <w:rPr>
          <w:rFonts w:ascii="Arial" w:hAnsi="Arial" w:cs="Arial"/>
        </w:rPr>
        <w:t>‘S</w:t>
      </w:r>
      <w:r w:rsidR="00E319A4" w:rsidRPr="00C3251F">
        <w:rPr>
          <w:rFonts w:ascii="Arial" w:hAnsi="Arial" w:cs="Arial"/>
        </w:rPr>
        <w:t>ubdivision D – Information and reports</w:t>
      </w:r>
      <w:r w:rsidRPr="00C3251F">
        <w:rPr>
          <w:rFonts w:ascii="Arial" w:hAnsi="Arial" w:cs="Arial"/>
        </w:rPr>
        <w:t>’ to assist the reader in navigating the Division.</w:t>
      </w:r>
    </w:p>
    <w:p w14:paraId="3468B8AF" w14:textId="77777777" w:rsidR="00E46F73" w:rsidRPr="00E46F73" w:rsidRDefault="007F5406" w:rsidP="00E46F73">
      <w:pPr>
        <w:pStyle w:val="Heading4-Legals"/>
        <w:rPr>
          <w:vanish/>
          <w:specVanish/>
        </w:rPr>
      </w:pPr>
      <w:r w:rsidRPr="00C3251F">
        <w:t xml:space="preserve">Item </w:t>
      </w:r>
      <w:r w:rsidR="00226705" w:rsidRPr="00C3251F">
        <w:t>51</w:t>
      </w:r>
    </w:p>
    <w:p w14:paraId="3F481262" w14:textId="49C562B6" w:rsidR="00E319A4" w:rsidRPr="00C3251F" w:rsidRDefault="007F5406" w:rsidP="008B239F">
      <w:pPr>
        <w:spacing w:after="200" w:line="259" w:lineRule="auto"/>
        <w:jc w:val="both"/>
        <w:rPr>
          <w:rFonts w:ascii="Arial" w:hAnsi="Arial" w:cs="Arial"/>
        </w:rPr>
      </w:pPr>
      <w:r w:rsidRPr="00C3251F">
        <w:rPr>
          <w:rFonts w:ascii="Arial" w:hAnsi="Arial" w:cs="Arial"/>
          <w:b/>
          <w:bCs/>
        </w:rPr>
        <w:t xml:space="preserve"> </w:t>
      </w:r>
      <w:r w:rsidRPr="00C3251F">
        <w:rPr>
          <w:rFonts w:ascii="Arial" w:hAnsi="Arial" w:cs="Arial"/>
        </w:rPr>
        <w:t xml:space="preserve">replaces the heading for section 36 of the Act so that it reads </w:t>
      </w:r>
      <w:r w:rsidRPr="00C3251F">
        <w:rPr>
          <w:rFonts w:ascii="Arial" w:hAnsi="Arial" w:cs="Arial"/>
          <w:i/>
        </w:rPr>
        <w:t xml:space="preserve">‘requesting information and </w:t>
      </w:r>
      <w:proofErr w:type="gramStart"/>
      <w:r w:rsidRPr="00C3251F">
        <w:rPr>
          <w:rFonts w:ascii="Arial" w:hAnsi="Arial" w:cs="Arial"/>
          <w:i/>
        </w:rPr>
        <w:t>reports’</w:t>
      </w:r>
      <w:proofErr w:type="gramEnd"/>
      <w:r w:rsidRPr="00C3251F">
        <w:rPr>
          <w:rFonts w:ascii="Arial" w:hAnsi="Arial" w:cs="Arial"/>
        </w:rPr>
        <w:t>. This reflects the fact that section 36 no longer only deals with information and reports for the purposes of preparing and approving a participant’s plan.</w:t>
      </w:r>
    </w:p>
    <w:p w14:paraId="187D6F0E" w14:textId="77777777" w:rsidR="00E46F73" w:rsidRPr="00E46F73" w:rsidRDefault="00E319A4" w:rsidP="00E46F73">
      <w:pPr>
        <w:pStyle w:val="Heading4-Legals"/>
        <w:rPr>
          <w:vanish/>
          <w:specVanish/>
        </w:rPr>
      </w:pPr>
      <w:r w:rsidRPr="00C3251F">
        <w:t xml:space="preserve">Item </w:t>
      </w:r>
      <w:r w:rsidR="00226705" w:rsidRPr="00C3251F">
        <w:t>52</w:t>
      </w:r>
    </w:p>
    <w:p w14:paraId="12AF7C03" w14:textId="77777777" w:rsidR="009712FE" w:rsidRPr="009712FE" w:rsidRDefault="006F682C" w:rsidP="008B239F">
      <w:pPr>
        <w:spacing w:after="200" w:line="259" w:lineRule="auto"/>
        <w:jc w:val="both"/>
        <w:rPr>
          <w:rFonts w:ascii="Arial" w:hAnsi="Arial" w:cs="Arial"/>
          <w:vanish/>
          <w:specVanish/>
        </w:rPr>
      </w:pPr>
      <w:r w:rsidRPr="00C3251F">
        <w:rPr>
          <w:rFonts w:ascii="Arial" w:hAnsi="Arial" w:cs="Arial"/>
          <w:b/>
          <w:bCs/>
        </w:rPr>
        <w:t xml:space="preserve"> </w:t>
      </w:r>
      <w:r w:rsidR="007F5406" w:rsidRPr="00C3251F">
        <w:rPr>
          <w:rFonts w:ascii="Arial" w:hAnsi="Arial" w:cs="Arial"/>
        </w:rPr>
        <w:t>inserts an additional purpose for which the CEO may make a request under subsection 36(2), specifically to undertake an assessment under section 32</w:t>
      </w:r>
      <w:r w:rsidR="00952D4B" w:rsidRPr="00C3251F">
        <w:rPr>
          <w:rFonts w:ascii="Arial" w:hAnsi="Arial" w:cs="Arial"/>
        </w:rPr>
        <w:t>L</w:t>
      </w:r>
      <w:r w:rsidR="001F27AF" w:rsidRPr="00C3251F">
        <w:rPr>
          <w:rFonts w:ascii="Arial" w:hAnsi="Arial" w:cs="Arial"/>
        </w:rPr>
        <w:t>.</w:t>
      </w:r>
    </w:p>
    <w:p w14:paraId="7717AAFA" w14:textId="77777777" w:rsidR="009712FE" w:rsidRPr="009712FE" w:rsidRDefault="007F5406" w:rsidP="009712FE">
      <w:pPr>
        <w:pStyle w:val="Heading4-Legals"/>
        <w:rPr>
          <w:vanish/>
          <w:specVanish/>
        </w:rPr>
      </w:pPr>
      <w:r w:rsidRPr="00C3251F">
        <w:t xml:space="preserve"> </w:t>
      </w:r>
      <w:r w:rsidR="002C480F" w:rsidRPr="00C3251F">
        <w:t xml:space="preserve">Item </w:t>
      </w:r>
      <w:r w:rsidR="00226705" w:rsidRPr="00C3251F">
        <w:t>53</w:t>
      </w:r>
    </w:p>
    <w:p w14:paraId="568088ED" w14:textId="4ED11399" w:rsidR="009712FE" w:rsidRPr="00C3251F" w:rsidRDefault="002C480F" w:rsidP="008B239F">
      <w:pPr>
        <w:spacing w:after="200" w:line="259" w:lineRule="auto"/>
        <w:jc w:val="both"/>
        <w:rPr>
          <w:rFonts w:ascii="Arial" w:hAnsi="Arial" w:cs="Arial"/>
        </w:rPr>
      </w:pPr>
      <w:r w:rsidRPr="00C3251F">
        <w:rPr>
          <w:rFonts w:ascii="Arial" w:hAnsi="Arial" w:cs="Arial"/>
          <w:b/>
          <w:bCs/>
        </w:rPr>
        <w:t xml:space="preserve"> </w:t>
      </w:r>
      <w:r w:rsidRPr="00C3251F">
        <w:rPr>
          <w:rFonts w:ascii="Arial" w:hAnsi="Arial" w:cs="Arial"/>
        </w:rPr>
        <w:t xml:space="preserve">is a consequential amendment to </w:t>
      </w:r>
      <w:r w:rsidR="007F5406" w:rsidRPr="00C3251F">
        <w:rPr>
          <w:rFonts w:ascii="Arial" w:hAnsi="Arial" w:cs="Arial"/>
        </w:rPr>
        <w:t xml:space="preserve">the amendment made by </w:t>
      </w:r>
      <w:r w:rsidR="009712FE">
        <w:rPr>
          <w:rFonts w:ascii="Arial" w:hAnsi="Arial" w:cs="Arial"/>
          <w:b/>
          <w:bCs/>
        </w:rPr>
        <w:t>I</w:t>
      </w:r>
      <w:r w:rsidR="007F5406" w:rsidRPr="00C3251F">
        <w:rPr>
          <w:rFonts w:ascii="Arial" w:hAnsi="Arial" w:cs="Arial"/>
          <w:b/>
          <w:bCs/>
        </w:rPr>
        <w:t>tem</w:t>
      </w:r>
      <w:r w:rsidR="00A67097">
        <w:rPr>
          <w:rFonts w:ascii="Arial" w:hAnsi="Arial" w:cs="Arial"/>
          <w:b/>
          <w:bCs/>
        </w:rPr>
        <w:t>52</w:t>
      </w:r>
      <w:r w:rsidR="00E51EA1" w:rsidRPr="00C3251F">
        <w:rPr>
          <w:rFonts w:ascii="Arial" w:hAnsi="Arial" w:cs="Arial"/>
        </w:rPr>
        <w:t xml:space="preserve">. </w:t>
      </w:r>
    </w:p>
    <w:p w14:paraId="33C65506" w14:textId="77777777" w:rsidR="00F36CC7" w:rsidRPr="00F36CC7" w:rsidRDefault="002C480F" w:rsidP="00F36CC7">
      <w:pPr>
        <w:pStyle w:val="Heading4-Legals"/>
        <w:rPr>
          <w:vanish/>
          <w:specVanish/>
        </w:rPr>
      </w:pPr>
      <w:r w:rsidRPr="00C3251F">
        <w:t xml:space="preserve">Item </w:t>
      </w:r>
      <w:r w:rsidR="00226705" w:rsidRPr="00C3251F">
        <w:t>54</w:t>
      </w:r>
    </w:p>
    <w:p w14:paraId="70B0DDD7" w14:textId="45E9C20D" w:rsidR="002C480F" w:rsidRPr="00C3251F" w:rsidRDefault="007F5406" w:rsidP="008B239F">
      <w:pPr>
        <w:spacing w:after="200" w:line="259" w:lineRule="auto"/>
        <w:jc w:val="both"/>
        <w:rPr>
          <w:rFonts w:ascii="Arial" w:hAnsi="Arial" w:cs="Arial"/>
          <w:b/>
        </w:rPr>
      </w:pPr>
      <w:r w:rsidRPr="00C3251F">
        <w:rPr>
          <w:rFonts w:ascii="Arial" w:hAnsi="Arial" w:cs="Arial"/>
        </w:rPr>
        <w:t xml:space="preserve"> repeals subsection 36(3) and inserts new subsections 36(3) to (5).</w:t>
      </w:r>
      <w:r w:rsidRPr="00C3251F">
        <w:rPr>
          <w:rFonts w:ascii="Arial" w:hAnsi="Arial" w:cs="Arial"/>
          <w:b/>
          <w:bCs/>
        </w:rPr>
        <w:t xml:space="preserve"> </w:t>
      </w:r>
      <w:r w:rsidRPr="00C3251F">
        <w:rPr>
          <w:rFonts w:ascii="Arial" w:hAnsi="Arial" w:cs="Arial"/>
        </w:rPr>
        <w:t>It</w:t>
      </w:r>
      <w:r w:rsidR="002C480F" w:rsidRPr="00C3251F">
        <w:rPr>
          <w:rFonts w:ascii="Arial" w:hAnsi="Arial" w:cs="Arial"/>
        </w:rPr>
        <w:t xml:space="preserve"> sets out matters related to requests for information the CEO makes for prescribed purposes and the processes surrounding them. </w:t>
      </w:r>
    </w:p>
    <w:p w14:paraId="727F5445" w14:textId="6A3C9B0B" w:rsidR="00260339" w:rsidRPr="00C3251F" w:rsidRDefault="002C480F" w:rsidP="008B239F">
      <w:pPr>
        <w:spacing w:after="200" w:line="259" w:lineRule="auto"/>
        <w:jc w:val="both"/>
        <w:rPr>
          <w:rFonts w:ascii="Arial" w:hAnsi="Arial" w:cs="Arial"/>
        </w:rPr>
      </w:pPr>
      <w:r w:rsidRPr="00C3251F">
        <w:rPr>
          <w:rFonts w:ascii="Arial" w:hAnsi="Arial" w:cs="Arial"/>
        </w:rPr>
        <w:t>Subsection 36(3)</w:t>
      </w:r>
      <w:r w:rsidR="00C4516F" w:rsidRPr="00C3251F">
        <w:rPr>
          <w:rFonts w:ascii="Arial" w:hAnsi="Arial" w:cs="Arial"/>
        </w:rPr>
        <w:t xml:space="preserve"> deals with requests for information for the purposes of preparing a new framework plan. It</w:t>
      </w:r>
      <w:r w:rsidRPr="00C3251F">
        <w:rPr>
          <w:rFonts w:ascii="Arial" w:hAnsi="Arial" w:cs="Arial"/>
        </w:rPr>
        <w:t xml:space="preserve"> </w:t>
      </w:r>
      <w:r w:rsidR="00C4516F" w:rsidRPr="00C3251F">
        <w:rPr>
          <w:rFonts w:ascii="Arial" w:hAnsi="Arial" w:cs="Arial"/>
        </w:rPr>
        <w:t xml:space="preserve">provides that a request for information must </w:t>
      </w:r>
      <w:r w:rsidR="002C7444" w:rsidRPr="00C3251F">
        <w:rPr>
          <w:rFonts w:ascii="Arial" w:hAnsi="Arial" w:cs="Arial"/>
        </w:rPr>
        <w:t xml:space="preserve">specify a </w:t>
      </w:r>
      <w:proofErr w:type="gramStart"/>
      <w:r w:rsidR="002C7444" w:rsidRPr="00C3251F">
        <w:rPr>
          <w:rFonts w:ascii="Arial" w:hAnsi="Arial" w:cs="Arial"/>
        </w:rPr>
        <w:t>28</w:t>
      </w:r>
      <w:r w:rsidR="00C4516F" w:rsidRPr="00C3251F">
        <w:rPr>
          <w:rFonts w:ascii="Arial" w:hAnsi="Arial" w:cs="Arial"/>
        </w:rPr>
        <w:t xml:space="preserve"> </w:t>
      </w:r>
      <w:r w:rsidR="00977E03" w:rsidRPr="00C3251F">
        <w:rPr>
          <w:rFonts w:ascii="Arial" w:hAnsi="Arial" w:cs="Arial"/>
        </w:rPr>
        <w:t>day</w:t>
      </w:r>
      <w:proofErr w:type="gramEnd"/>
      <w:r w:rsidR="00977E03" w:rsidRPr="00C3251F">
        <w:rPr>
          <w:rFonts w:ascii="Arial" w:hAnsi="Arial" w:cs="Arial"/>
        </w:rPr>
        <w:t xml:space="preserve"> minimum timeframe </w:t>
      </w:r>
      <w:r w:rsidR="00C4516F" w:rsidRPr="00C3251F">
        <w:rPr>
          <w:rFonts w:ascii="Arial" w:hAnsi="Arial" w:cs="Arial"/>
        </w:rPr>
        <w:t>in which to provide information and reports. If the CEO does not receive the information or reports within the specified timeframe</w:t>
      </w:r>
      <w:r w:rsidR="007B35F2">
        <w:rPr>
          <w:rFonts w:ascii="Arial" w:hAnsi="Arial" w:cs="Arial"/>
        </w:rPr>
        <w:t>,</w:t>
      </w:r>
      <w:r w:rsidR="00C4516F" w:rsidRPr="00C3251F">
        <w:rPr>
          <w:rFonts w:ascii="Arial" w:hAnsi="Arial" w:cs="Arial"/>
        </w:rPr>
        <w:t xml:space="preserve"> the CEO must suspend the preparation of the new framework plan unless the CEO is satisfied that it was reasonable for the person not to have complied with the request for information within the relevant timeframe.</w:t>
      </w:r>
      <w:r w:rsidR="007F5406" w:rsidRPr="00C3251F">
        <w:rPr>
          <w:rFonts w:ascii="Arial" w:hAnsi="Arial" w:cs="Arial"/>
        </w:rPr>
        <w:t xml:space="preserve"> </w:t>
      </w:r>
    </w:p>
    <w:p w14:paraId="101A2F92" w14:textId="7BAA6B8B" w:rsidR="00C4516F" w:rsidRPr="00C3251F" w:rsidRDefault="002C480F" w:rsidP="008B239F">
      <w:pPr>
        <w:spacing w:after="200" w:line="259" w:lineRule="auto"/>
        <w:jc w:val="both"/>
        <w:rPr>
          <w:rFonts w:ascii="Arial" w:hAnsi="Arial" w:cs="Arial"/>
        </w:rPr>
      </w:pPr>
      <w:r w:rsidRPr="00C3251F">
        <w:rPr>
          <w:rFonts w:ascii="Arial" w:hAnsi="Arial" w:cs="Arial"/>
        </w:rPr>
        <w:t>Subsection 36(4)</w:t>
      </w:r>
      <w:r w:rsidR="002C7444" w:rsidRPr="00C3251F">
        <w:rPr>
          <w:rFonts w:ascii="Arial" w:hAnsi="Arial" w:cs="Arial"/>
        </w:rPr>
        <w:t xml:space="preserve"> sets out a notification requirement if preparation of a new framework plan is suspended </w:t>
      </w:r>
      <w:proofErr w:type="gramStart"/>
      <w:r w:rsidR="002C7444" w:rsidRPr="00C3251F">
        <w:rPr>
          <w:rFonts w:ascii="Arial" w:hAnsi="Arial" w:cs="Arial"/>
        </w:rPr>
        <w:t>as a result of</w:t>
      </w:r>
      <w:proofErr w:type="gramEnd"/>
      <w:r w:rsidR="002C7444" w:rsidRPr="00C3251F">
        <w:rPr>
          <w:rFonts w:ascii="Arial" w:hAnsi="Arial" w:cs="Arial"/>
        </w:rPr>
        <w:t xml:space="preserve"> non-compliance with the timeframe set out under subsection 36(3). It also provides that any other old or new framework plan </w:t>
      </w:r>
      <w:r w:rsidR="00C4516F" w:rsidRPr="00C3251F">
        <w:rPr>
          <w:rFonts w:ascii="Arial" w:hAnsi="Arial" w:cs="Arial"/>
        </w:rPr>
        <w:t xml:space="preserve">that is in effect for the participant </w:t>
      </w:r>
      <w:r w:rsidR="002C7444" w:rsidRPr="00C3251F">
        <w:rPr>
          <w:rFonts w:ascii="Arial" w:hAnsi="Arial" w:cs="Arial"/>
        </w:rPr>
        <w:t>is suspended pending receipt by the CEO of the</w:t>
      </w:r>
      <w:r w:rsidR="00C4516F" w:rsidRPr="00C3251F">
        <w:rPr>
          <w:rFonts w:ascii="Arial" w:hAnsi="Arial" w:cs="Arial"/>
        </w:rPr>
        <w:t xml:space="preserve"> requested</w:t>
      </w:r>
      <w:r w:rsidR="002C7444" w:rsidRPr="00C3251F">
        <w:rPr>
          <w:rFonts w:ascii="Arial" w:hAnsi="Arial" w:cs="Arial"/>
        </w:rPr>
        <w:t xml:space="preserve"> information or reports. Once this information is received</w:t>
      </w:r>
      <w:r w:rsidR="00C4516F" w:rsidRPr="00C3251F">
        <w:rPr>
          <w:rFonts w:ascii="Arial" w:hAnsi="Arial" w:cs="Arial"/>
        </w:rPr>
        <w:t xml:space="preserve"> </w:t>
      </w:r>
      <w:r w:rsidR="002C7444" w:rsidRPr="00C3251F">
        <w:rPr>
          <w:rFonts w:ascii="Arial" w:hAnsi="Arial" w:cs="Arial"/>
        </w:rPr>
        <w:t xml:space="preserve">the CEO </w:t>
      </w:r>
      <w:r w:rsidR="00C4516F" w:rsidRPr="00C3251F">
        <w:rPr>
          <w:rFonts w:ascii="Arial" w:hAnsi="Arial" w:cs="Arial"/>
        </w:rPr>
        <w:t>must</w:t>
      </w:r>
      <w:r w:rsidR="002C7444" w:rsidRPr="00C3251F">
        <w:rPr>
          <w:rFonts w:ascii="Arial" w:hAnsi="Arial" w:cs="Arial"/>
        </w:rPr>
        <w:t xml:space="preserve"> recommence </w:t>
      </w:r>
      <w:r w:rsidR="00C4516F" w:rsidRPr="00C3251F">
        <w:rPr>
          <w:rFonts w:ascii="Arial" w:hAnsi="Arial" w:cs="Arial"/>
        </w:rPr>
        <w:t xml:space="preserve">the </w:t>
      </w:r>
      <w:r w:rsidR="002C7444" w:rsidRPr="00C3251F">
        <w:rPr>
          <w:rFonts w:ascii="Arial" w:hAnsi="Arial" w:cs="Arial"/>
        </w:rPr>
        <w:t>preparation of the new framework plan.</w:t>
      </w:r>
    </w:p>
    <w:p w14:paraId="3255637B" w14:textId="6D4EA7DB" w:rsidR="002C7444" w:rsidRPr="00C3251F" w:rsidRDefault="008E1BAE" w:rsidP="008B239F">
      <w:pPr>
        <w:spacing w:after="200" w:line="259" w:lineRule="auto"/>
        <w:jc w:val="both"/>
        <w:rPr>
          <w:rFonts w:ascii="Arial" w:hAnsi="Arial" w:cs="Arial"/>
        </w:rPr>
      </w:pPr>
      <w:r w:rsidRPr="00C3251F">
        <w:rPr>
          <w:rFonts w:ascii="Arial" w:hAnsi="Arial" w:cs="Arial"/>
        </w:rPr>
        <w:t>These provisions support the effective transition of participants to the new budget setting framework</w:t>
      </w:r>
      <w:r w:rsidR="000233AD" w:rsidRPr="00C3251F">
        <w:rPr>
          <w:rFonts w:ascii="Arial" w:hAnsi="Arial" w:cs="Arial"/>
        </w:rPr>
        <w:t>.</w:t>
      </w:r>
      <w:r w:rsidR="005D21B5" w:rsidRPr="00C3251F">
        <w:rPr>
          <w:rFonts w:ascii="Arial" w:hAnsi="Arial" w:cs="Arial"/>
        </w:rPr>
        <w:t xml:space="preserve"> The new needs assessment will need to be completed to inform the amount of flexible funding and/or identify the stated supports to be included in a participant’s plan. These </w:t>
      </w:r>
      <w:r w:rsidR="0051622B" w:rsidRPr="00C3251F">
        <w:rPr>
          <w:rFonts w:ascii="Arial" w:hAnsi="Arial" w:cs="Arial"/>
        </w:rPr>
        <w:t>amendments</w:t>
      </w:r>
      <w:r w:rsidR="005D21B5" w:rsidRPr="00C3251F">
        <w:rPr>
          <w:rFonts w:ascii="Arial" w:hAnsi="Arial" w:cs="Arial"/>
        </w:rPr>
        <w:t xml:space="preserve"> ensure decisions about new framework plans are base</w:t>
      </w:r>
      <w:r w:rsidR="000858F5" w:rsidRPr="00C3251F">
        <w:rPr>
          <w:rFonts w:ascii="Arial" w:hAnsi="Arial" w:cs="Arial"/>
        </w:rPr>
        <w:t>d on up-to-date and current information about a participant</w:t>
      </w:r>
      <w:r w:rsidR="00977E03" w:rsidRPr="00C3251F">
        <w:rPr>
          <w:rFonts w:ascii="Arial" w:hAnsi="Arial" w:cs="Arial"/>
        </w:rPr>
        <w:t>, thus</w:t>
      </w:r>
      <w:r w:rsidR="000858F5" w:rsidRPr="00C3251F">
        <w:rPr>
          <w:rFonts w:ascii="Arial" w:hAnsi="Arial" w:cs="Arial"/>
        </w:rPr>
        <w:t xml:space="preserve"> improving the quality and consistency in decision-making by the </w:t>
      </w:r>
      <w:r w:rsidR="004146E3" w:rsidRPr="00C3251F">
        <w:rPr>
          <w:rFonts w:ascii="Arial" w:hAnsi="Arial" w:cs="Arial"/>
        </w:rPr>
        <w:t>Agency</w:t>
      </w:r>
      <w:r w:rsidR="000858F5" w:rsidRPr="00C3251F">
        <w:rPr>
          <w:rFonts w:ascii="Arial" w:hAnsi="Arial" w:cs="Arial"/>
        </w:rPr>
        <w:t xml:space="preserve">. Improved quality and consistency in decision-making is also a key requirement </w:t>
      </w:r>
      <w:r w:rsidR="00977E03" w:rsidRPr="00C3251F">
        <w:rPr>
          <w:rFonts w:ascii="Arial" w:hAnsi="Arial" w:cs="Arial"/>
        </w:rPr>
        <w:t>in</w:t>
      </w:r>
      <w:r w:rsidR="000858F5" w:rsidRPr="00C3251F">
        <w:rPr>
          <w:rFonts w:ascii="Arial" w:hAnsi="Arial" w:cs="Arial"/>
        </w:rPr>
        <w:t xml:space="preserve"> ensuring the delivery of NDIS supports is evidence-based and outcomes focused.</w:t>
      </w:r>
    </w:p>
    <w:p w14:paraId="5A524ABD" w14:textId="16C113CB" w:rsidR="00FC6DEB" w:rsidRPr="00C3251F" w:rsidRDefault="002C7444" w:rsidP="008B239F">
      <w:pPr>
        <w:spacing w:after="200" w:line="259" w:lineRule="auto"/>
        <w:jc w:val="both"/>
        <w:rPr>
          <w:rFonts w:ascii="Arial" w:hAnsi="Arial" w:cs="Arial"/>
        </w:rPr>
      </w:pPr>
      <w:r w:rsidRPr="00C3251F">
        <w:rPr>
          <w:rFonts w:ascii="Arial" w:hAnsi="Arial" w:cs="Arial"/>
        </w:rPr>
        <w:t>Subsection 36(5)</w:t>
      </w:r>
      <w:r w:rsidR="00C4516F" w:rsidRPr="00C3251F">
        <w:rPr>
          <w:rFonts w:ascii="Arial" w:hAnsi="Arial" w:cs="Arial"/>
        </w:rPr>
        <w:t xml:space="preserve"> deals with requests for information for the purposes of preparing a statement of participant supports for a participant or deciding whether to approve a statement of participant supports for a participant. It</w:t>
      </w:r>
      <w:r w:rsidRPr="00C3251F">
        <w:rPr>
          <w:rFonts w:ascii="Arial" w:hAnsi="Arial" w:cs="Arial"/>
        </w:rPr>
        <w:t xml:space="preserve"> </w:t>
      </w:r>
      <w:r w:rsidR="00C4516F" w:rsidRPr="00C3251F">
        <w:rPr>
          <w:rFonts w:ascii="Arial" w:hAnsi="Arial" w:cs="Arial"/>
        </w:rPr>
        <w:t xml:space="preserve">provides that </w:t>
      </w:r>
      <w:r w:rsidRPr="00C3251F">
        <w:rPr>
          <w:rFonts w:ascii="Arial" w:hAnsi="Arial" w:cs="Arial"/>
        </w:rPr>
        <w:t xml:space="preserve">the CEO </w:t>
      </w:r>
      <w:r w:rsidR="00C4516F" w:rsidRPr="00C3251F">
        <w:rPr>
          <w:rFonts w:ascii="Arial" w:hAnsi="Arial" w:cs="Arial"/>
        </w:rPr>
        <w:t>may</w:t>
      </w:r>
      <w:r w:rsidRPr="00C3251F">
        <w:rPr>
          <w:rFonts w:ascii="Arial" w:hAnsi="Arial" w:cs="Arial"/>
        </w:rPr>
        <w:t xml:space="preserve"> decide whether to approve a statement of participant supports prior to receiving all the </w:t>
      </w:r>
      <w:r w:rsidRPr="00C3251F">
        <w:rPr>
          <w:rFonts w:ascii="Arial" w:hAnsi="Arial" w:cs="Arial"/>
        </w:rPr>
        <w:lastRenderedPageBreak/>
        <w:t xml:space="preserve">information requested under subsection 36(2). It also requires that a reasonable opportunity be provided to answer those requests, and notes that if </w:t>
      </w:r>
      <w:r w:rsidR="00FC6DEB" w:rsidRPr="00C3251F">
        <w:rPr>
          <w:rFonts w:ascii="Arial" w:hAnsi="Arial" w:cs="Arial"/>
        </w:rPr>
        <w:t xml:space="preserve">information is received after the CEO has </w:t>
      </w:r>
      <w:proofErr w:type="gramStart"/>
      <w:r w:rsidR="00FC6DEB" w:rsidRPr="00C3251F">
        <w:rPr>
          <w:rFonts w:ascii="Arial" w:hAnsi="Arial" w:cs="Arial"/>
        </w:rPr>
        <w:t>made a decision</w:t>
      </w:r>
      <w:proofErr w:type="gramEnd"/>
      <w:r w:rsidR="00FC6DEB" w:rsidRPr="00C3251F">
        <w:rPr>
          <w:rFonts w:ascii="Arial" w:hAnsi="Arial" w:cs="Arial"/>
        </w:rPr>
        <w:t xml:space="preserve"> to approve a statement of participant supports, the plan can be varied, reassessed or replaced if necessary.</w:t>
      </w:r>
    </w:p>
    <w:p w14:paraId="5553F517" w14:textId="02717582" w:rsidR="00FC6DEB" w:rsidRPr="00C3251F" w:rsidRDefault="00FC6DEB" w:rsidP="008B239F">
      <w:pPr>
        <w:spacing w:after="200" w:line="259" w:lineRule="auto"/>
        <w:jc w:val="both"/>
        <w:rPr>
          <w:rFonts w:ascii="Arial" w:hAnsi="Arial" w:cs="Arial"/>
        </w:rPr>
      </w:pPr>
      <w:r w:rsidRPr="00C3251F">
        <w:rPr>
          <w:rFonts w:ascii="Arial" w:hAnsi="Arial" w:cs="Arial"/>
        </w:rPr>
        <w:t xml:space="preserve">This subsection provides the CEO flexibility to make decisions to approve statements of participant supports as soon as they </w:t>
      </w:r>
      <w:r w:rsidR="00977E03" w:rsidRPr="00C3251F">
        <w:rPr>
          <w:rFonts w:ascii="Arial" w:hAnsi="Arial" w:cs="Arial"/>
        </w:rPr>
        <w:t xml:space="preserve">consider that </w:t>
      </w:r>
      <w:r w:rsidRPr="00C3251F">
        <w:rPr>
          <w:rFonts w:ascii="Arial" w:hAnsi="Arial" w:cs="Arial"/>
        </w:rPr>
        <w:t>the requisite information has been provided</w:t>
      </w:r>
      <w:r w:rsidR="00977E03" w:rsidRPr="00C3251F">
        <w:rPr>
          <w:rFonts w:ascii="Arial" w:hAnsi="Arial" w:cs="Arial"/>
        </w:rPr>
        <w:t>. This provides</w:t>
      </w:r>
      <w:r w:rsidRPr="00C3251F">
        <w:rPr>
          <w:rFonts w:ascii="Arial" w:hAnsi="Arial" w:cs="Arial"/>
        </w:rPr>
        <w:t xml:space="preserve"> immediate outcomes to participants, while retaining the flexibility to adjust plans if new information becomes available.</w:t>
      </w:r>
    </w:p>
    <w:p w14:paraId="45226042" w14:textId="4C0E3DA2" w:rsidR="00F06762" w:rsidRPr="00BC2B7B" w:rsidRDefault="00F06762" w:rsidP="001114EF">
      <w:pPr>
        <w:pStyle w:val="Heading4-Legals"/>
      </w:pPr>
      <w:r w:rsidRPr="00C3251F">
        <w:t xml:space="preserve">Items </w:t>
      </w:r>
      <w:r w:rsidR="00226705" w:rsidRPr="00C3251F">
        <w:t>55</w:t>
      </w:r>
      <w:r w:rsidRPr="00C3251F">
        <w:t xml:space="preserve"> – </w:t>
      </w:r>
      <w:r w:rsidR="00226705" w:rsidRPr="00C3251F">
        <w:t>59</w:t>
      </w:r>
      <w:r w:rsidRPr="00C3251F">
        <w:t xml:space="preserve"> – When plans are in </w:t>
      </w:r>
      <w:proofErr w:type="gramStart"/>
      <w:r w:rsidRPr="00C3251F">
        <w:t>effect</w:t>
      </w:r>
      <w:proofErr w:type="gramEnd"/>
    </w:p>
    <w:p w14:paraId="47CD99EE" w14:textId="77777777" w:rsidR="00F36CC7" w:rsidRPr="00F36CC7" w:rsidRDefault="00FC6DEB" w:rsidP="00F36CC7">
      <w:pPr>
        <w:pStyle w:val="Heading4-Legals"/>
        <w:rPr>
          <w:vanish/>
          <w:specVanish/>
        </w:rPr>
      </w:pPr>
      <w:r w:rsidRPr="00C3251F">
        <w:t xml:space="preserve">Item </w:t>
      </w:r>
      <w:r w:rsidR="00226705" w:rsidRPr="00C3251F">
        <w:t>55</w:t>
      </w:r>
    </w:p>
    <w:p w14:paraId="499789DD" w14:textId="481E2711" w:rsidR="00FC6DEB" w:rsidRPr="00C3251F" w:rsidRDefault="00F06762" w:rsidP="008B239F">
      <w:pPr>
        <w:spacing w:after="200" w:line="259" w:lineRule="auto"/>
        <w:jc w:val="both"/>
        <w:rPr>
          <w:rFonts w:ascii="Arial" w:hAnsi="Arial" w:cs="Arial"/>
        </w:rPr>
      </w:pPr>
      <w:r w:rsidRPr="00C3251F">
        <w:rPr>
          <w:rFonts w:ascii="Arial" w:hAnsi="Arial" w:cs="Arial"/>
          <w:b/>
          <w:bCs/>
        </w:rPr>
        <w:t xml:space="preserve"> </w:t>
      </w:r>
      <w:r w:rsidR="00FC6DEB" w:rsidRPr="00C3251F">
        <w:rPr>
          <w:rFonts w:ascii="Arial" w:hAnsi="Arial" w:cs="Arial"/>
        </w:rPr>
        <w:t>inse</w:t>
      </w:r>
      <w:r w:rsidR="00E531E7" w:rsidRPr="00C3251F">
        <w:rPr>
          <w:rFonts w:ascii="Arial" w:hAnsi="Arial" w:cs="Arial"/>
        </w:rPr>
        <w:t>r</w:t>
      </w:r>
      <w:r w:rsidR="00FC6DEB" w:rsidRPr="00C3251F">
        <w:rPr>
          <w:rFonts w:ascii="Arial" w:hAnsi="Arial" w:cs="Arial"/>
        </w:rPr>
        <w:t xml:space="preserve">ts subdivision heading </w:t>
      </w:r>
      <w:r w:rsidR="00FC6DEB" w:rsidRPr="00C3251F">
        <w:rPr>
          <w:rFonts w:ascii="Arial" w:hAnsi="Arial" w:cs="Arial"/>
          <w:b/>
          <w:bCs/>
        </w:rPr>
        <w:t>Subdivision E – When a plan is in effect etc.</w:t>
      </w:r>
      <w:r w:rsidRPr="00C3251F">
        <w:rPr>
          <w:rFonts w:ascii="Arial" w:hAnsi="Arial" w:cs="Arial"/>
          <w:b/>
          <w:bCs/>
        </w:rPr>
        <w:t xml:space="preserve"> </w:t>
      </w:r>
      <w:r w:rsidRPr="00C3251F">
        <w:rPr>
          <w:rFonts w:ascii="Arial" w:hAnsi="Arial" w:cs="Arial"/>
        </w:rPr>
        <w:t>before section 37. This assists the reader in navigating the Division of the Act.</w:t>
      </w:r>
    </w:p>
    <w:p w14:paraId="0A38E3E9" w14:textId="77777777" w:rsidR="00710BF7" w:rsidRPr="00710BF7" w:rsidRDefault="00FC6DEB" w:rsidP="00710BF7">
      <w:pPr>
        <w:pStyle w:val="Heading4-Legals"/>
        <w:rPr>
          <w:vanish/>
          <w:specVanish/>
        </w:rPr>
      </w:pPr>
      <w:r w:rsidRPr="00C3251F">
        <w:t xml:space="preserve">Item </w:t>
      </w:r>
      <w:r w:rsidR="00226705" w:rsidRPr="00C3251F">
        <w:t>56</w:t>
      </w:r>
    </w:p>
    <w:p w14:paraId="4FCF9B3B" w14:textId="31CC6B30" w:rsidR="00F06762" w:rsidRPr="00C3251F" w:rsidRDefault="00FC6DEB" w:rsidP="008B239F">
      <w:pPr>
        <w:spacing w:after="200" w:line="259" w:lineRule="auto"/>
        <w:jc w:val="both"/>
        <w:rPr>
          <w:rFonts w:ascii="Arial" w:hAnsi="Arial" w:cs="Arial"/>
        </w:rPr>
      </w:pPr>
      <w:r w:rsidRPr="00C3251F">
        <w:rPr>
          <w:rFonts w:ascii="Arial" w:hAnsi="Arial" w:cs="Arial"/>
          <w:b/>
          <w:bCs/>
        </w:rPr>
        <w:t xml:space="preserve"> </w:t>
      </w:r>
      <w:r w:rsidR="00F06762" w:rsidRPr="00C3251F">
        <w:rPr>
          <w:rFonts w:ascii="Arial" w:hAnsi="Arial" w:cs="Arial"/>
        </w:rPr>
        <w:t>repeals and replaces s</w:t>
      </w:r>
      <w:r w:rsidRPr="00C3251F">
        <w:rPr>
          <w:rFonts w:ascii="Arial" w:hAnsi="Arial" w:cs="Arial"/>
        </w:rPr>
        <w:t>ubsection 37(3)</w:t>
      </w:r>
      <w:r w:rsidR="00F06762" w:rsidRPr="00C3251F">
        <w:rPr>
          <w:rFonts w:ascii="Arial" w:hAnsi="Arial" w:cs="Arial"/>
        </w:rPr>
        <w:t xml:space="preserve"> and inserts new subsection 37(4) and is consequential to the introduction of new framework plans.</w:t>
      </w:r>
    </w:p>
    <w:p w14:paraId="50DD11A4" w14:textId="5EE3DC2D" w:rsidR="00C804BD" w:rsidRPr="00C3251F" w:rsidRDefault="00F06762" w:rsidP="001F27AF">
      <w:pPr>
        <w:spacing w:after="200" w:line="259" w:lineRule="auto"/>
        <w:jc w:val="both"/>
        <w:rPr>
          <w:rFonts w:ascii="Arial" w:hAnsi="Arial" w:cs="Arial"/>
        </w:rPr>
      </w:pPr>
      <w:r w:rsidRPr="00C3251F">
        <w:rPr>
          <w:rFonts w:ascii="Arial" w:hAnsi="Arial" w:cs="Arial"/>
        </w:rPr>
        <w:t>Subsection 37(3) deals with when a plan ceases to be in effect.</w:t>
      </w:r>
      <w:r w:rsidR="00E531E7" w:rsidRPr="00C3251F">
        <w:rPr>
          <w:rFonts w:ascii="Arial" w:hAnsi="Arial" w:cs="Arial"/>
        </w:rPr>
        <w:t xml:space="preserve"> In addition to the two circumstances identified in </w:t>
      </w:r>
      <w:r w:rsidRPr="00C3251F">
        <w:rPr>
          <w:rFonts w:ascii="Arial" w:hAnsi="Arial" w:cs="Arial"/>
        </w:rPr>
        <w:t xml:space="preserve">current </w:t>
      </w:r>
      <w:r w:rsidR="00E531E7" w:rsidRPr="00C3251F">
        <w:rPr>
          <w:rFonts w:ascii="Arial" w:hAnsi="Arial" w:cs="Arial"/>
        </w:rPr>
        <w:t>subsection 37(3)</w:t>
      </w:r>
      <w:r w:rsidRPr="00C3251F">
        <w:rPr>
          <w:rFonts w:ascii="Arial" w:hAnsi="Arial" w:cs="Arial"/>
        </w:rPr>
        <w:t xml:space="preserve"> (that a plan ceases to be in effect when it is replaced by a new plan or the participant ceases to be a participant</w:t>
      </w:r>
      <w:r w:rsidR="00977E03" w:rsidRPr="00C3251F">
        <w:rPr>
          <w:rFonts w:ascii="Arial" w:hAnsi="Arial" w:cs="Arial"/>
        </w:rPr>
        <w:t xml:space="preserve">), </w:t>
      </w:r>
      <w:r w:rsidRPr="00C3251F">
        <w:rPr>
          <w:rFonts w:ascii="Arial" w:hAnsi="Arial" w:cs="Arial"/>
        </w:rPr>
        <w:t>subsection 37(3) also provides</w:t>
      </w:r>
      <w:r w:rsidR="00E531E7" w:rsidRPr="00C3251F">
        <w:rPr>
          <w:rFonts w:ascii="Arial" w:hAnsi="Arial" w:cs="Arial"/>
        </w:rPr>
        <w:t xml:space="preserve"> that a new framework plan ceases immediately after the end of the maximum period of effect specified under</w:t>
      </w:r>
      <w:r w:rsidRPr="00C3251F">
        <w:rPr>
          <w:rFonts w:ascii="Arial" w:hAnsi="Arial" w:cs="Arial"/>
        </w:rPr>
        <w:t xml:space="preserve"> new</w:t>
      </w:r>
      <w:r w:rsidR="00E531E7" w:rsidRPr="00C3251F">
        <w:rPr>
          <w:rFonts w:ascii="Arial" w:hAnsi="Arial" w:cs="Arial"/>
        </w:rPr>
        <w:t xml:space="preserve"> paragraph 32</w:t>
      </w:r>
      <w:r w:rsidR="00A008F5" w:rsidRPr="00C3251F">
        <w:rPr>
          <w:rFonts w:ascii="Arial" w:hAnsi="Arial" w:cs="Arial"/>
        </w:rPr>
        <w:t>D</w:t>
      </w:r>
      <w:r w:rsidR="00E531E7" w:rsidRPr="00C3251F">
        <w:rPr>
          <w:rFonts w:ascii="Arial" w:hAnsi="Arial" w:cs="Arial"/>
        </w:rPr>
        <w:t>(d)</w:t>
      </w:r>
      <w:r w:rsidR="00B810DC" w:rsidRPr="00C3251F">
        <w:rPr>
          <w:rFonts w:ascii="Arial" w:hAnsi="Arial" w:cs="Arial"/>
        </w:rPr>
        <w:t>, as new framework NDIS plans have an end date.</w:t>
      </w:r>
    </w:p>
    <w:p w14:paraId="51E8CDDC" w14:textId="672680F8" w:rsidR="00C804BD" w:rsidRPr="00C3251F" w:rsidRDefault="00F06762" w:rsidP="008B239F">
      <w:pPr>
        <w:spacing w:after="200" w:line="259" w:lineRule="auto"/>
        <w:jc w:val="both"/>
        <w:rPr>
          <w:rFonts w:ascii="Arial" w:hAnsi="Arial" w:cs="Arial"/>
        </w:rPr>
      </w:pPr>
      <w:r w:rsidRPr="00C3251F">
        <w:rPr>
          <w:rFonts w:ascii="Arial" w:hAnsi="Arial" w:cs="Arial"/>
        </w:rPr>
        <w:t>New</w:t>
      </w:r>
      <w:r w:rsidR="00C804BD" w:rsidRPr="00C3251F">
        <w:rPr>
          <w:rFonts w:ascii="Arial" w:hAnsi="Arial" w:cs="Arial"/>
        </w:rPr>
        <w:t xml:space="preserve"> subsection 37(4) clarifies when a plan is deemed to be replaced by another plan for the purposes of paragraph 37(3)(a).</w:t>
      </w:r>
    </w:p>
    <w:p w14:paraId="5FC6CFC5" w14:textId="387ED62C" w:rsidR="00710BF7" w:rsidRPr="00710BF7" w:rsidRDefault="00C804BD" w:rsidP="00710BF7">
      <w:pPr>
        <w:pStyle w:val="Heading4-Legals"/>
        <w:rPr>
          <w:vanish/>
          <w:specVanish/>
        </w:rPr>
      </w:pPr>
      <w:r w:rsidRPr="00C3251F">
        <w:t>Item</w:t>
      </w:r>
      <w:r w:rsidR="0018320C">
        <w:t xml:space="preserve"> </w:t>
      </w:r>
      <w:r w:rsidR="00226705" w:rsidRPr="00C3251F">
        <w:t>57</w:t>
      </w:r>
    </w:p>
    <w:p w14:paraId="23D698D1" w14:textId="125847CA" w:rsidR="00C804BD" w:rsidRPr="00C3251F" w:rsidRDefault="00C804BD" w:rsidP="008B239F">
      <w:pPr>
        <w:spacing w:after="200" w:line="259" w:lineRule="auto"/>
        <w:jc w:val="both"/>
        <w:rPr>
          <w:rFonts w:ascii="Arial" w:hAnsi="Arial" w:cs="Arial"/>
        </w:rPr>
      </w:pPr>
      <w:r w:rsidRPr="00C3251F">
        <w:rPr>
          <w:rFonts w:ascii="Arial" w:hAnsi="Arial" w:cs="Arial"/>
          <w:b/>
          <w:bCs/>
        </w:rPr>
        <w:t xml:space="preserve"> </w:t>
      </w:r>
      <w:r w:rsidR="00F06762" w:rsidRPr="00C3251F">
        <w:rPr>
          <w:rFonts w:ascii="Arial" w:hAnsi="Arial" w:cs="Arial"/>
        </w:rPr>
        <w:t>inserts new paragraph 41(</w:t>
      </w:r>
      <w:proofErr w:type="gramStart"/>
      <w:r w:rsidR="00F06762" w:rsidRPr="00C3251F">
        <w:rPr>
          <w:rFonts w:ascii="Arial" w:hAnsi="Arial" w:cs="Arial"/>
        </w:rPr>
        <w:t>1)(</w:t>
      </w:r>
      <w:proofErr w:type="gramEnd"/>
      <w:r w:rsidR="00F06762" w:rsidRPr="00C3251F">
        <w:rPr>
          <w:rFonts w:ascii="Arial" w:hAnsi="Arial" w:cs="Arial"/>
        </w:rPr>
        <w:t>aa) b</w:t>
      </w:r>
      <w:r w:rsidRPr="00C3251F">
        <w:rPr>
          <w:rFonts w:ascii="Arial" w:hAnsi="Arial" w:cs="Arial"/>
        </w:rPr>
        <w:t xml:space="preserve">efore </w:t>
      </w:r>
      <w:r w:rsidR="00F06762" w:rsidRPr="00C3251F">
        <w:rPr>
          <w:rFonts w:ascii="Arial" w:hAnsi="Arial" w:cs="Arial"/>
        </w:rPr>
        <w:t xml:space="preserve">existing </w:t>
      </w:r>
      <w:r w:rsidRPr="00C3251F">
        <w:rPr>
          <w:rFonts w:ascii="Arial" w:hAnsi="Arial" w:cs="Arial"/>
        </w:rPr>
        <w:t>paragraph 41(1)(a)</w:t>
      </w:r>
      <w:r w:rsidR="00F06762" w:rsidRPr="00C3251F">
        <w:rPr>
          <w:rFonts w:ascii="Arial" w:hAnsi="Arial" w:cs="Arial"/>
        </w:rPr>
        <w:t>. Subsection 41(1) deals with when a statement of participant supports in a participant's plan is suspended. Currently, a plan is suspended where a person is temporarily absent from Australia or where a participant does not take the required action to obtain appropriate compensation. This item adds a new circumstance, specifically that a plan is suspended where a person fails to provide requested information or reports for the purposes of a needs assessment under new section 32</w:t>
      </w:r>
      <w:r w:rsidR="00A008F5" w:rsidRPr="00C3251F">
        <w:rPr>
          <w:rFonts w:ascii="Arial" w:hAnsi="Arial" w:cs="Arial"/>
        </w:rPr>
        <w:t>L</w:t>
      </w:r>
      <w:r w:rsidR="00F06762" w:rsidRPr="00C3251F">
        <w:rPr>
          <w:rFonts w:ascii="Arial" w:hAnsi="Arial" w:cs="Arial"/>
        </w:rPr>
        <w:t xml:space="preserve">. </w:t>
      </w:r>
      <w:r w:rsidRPr="00C3251F">
        <w:rPr>
          <w:rFonts w:ascii="Arial" w:hAnsi="Arial" w:cs="Arial"/>
        </w:rPr>
        <w:t xml:space="preserve">This item is a consequential amendment to the amendment at </w:t>
      </w:r>
      <w:r w:rsidR="00F06762" w:rsidRPr="00C3251F">
        <w:rPr>
          <w:rFonts w:ascii="Arial" w:hAnsi="Arial" w:cs="Arial"/>
          <w:b/>
          <w:bCs/>
        </w:rPr>
        <w:t>i</w:t>
      </w:r>
      <w:r w:rsidRPr="00C3251F">
        <w:rPr>
          <w:rFonts w:ascii="Arial" w:hAnsi="Arial" w:cs="Arial"/>
          <w:b/>
          <w:bCs/>
        </w:rPr>
        <w:t xml:space="preserve">tem </w:t>
      </w:r>
      <w:r w:rsidR="00AC2C8C">
        <w:rPr>
          <w:rFonts w:ascii="Arial" w:hAnsi="Arial" w:cs="Arial"/>
          <w:b/>
          <w:bCs/>
        </w:rPr>
        <w:t>54</w:t>
      </w:r>
      <w:r w:rsidRPr="00C3251F">
        <w:rPr>
          <w:rFonts w:ascii="Arial" w:hAnsi="Arial" w:cs="Arial"/>
        </w:rPr>
        <w:t>.</w:t>
      </w:r>
    </w:p>
    <w:p w14:paraId="68DB1E5B" w14:textId="77777777" w:rsidR="00710BF7" w:rsidRPr="00710BF7" w:rsidRDefault="00C804BD" w:rsidP="00710BF7">
      <w:pPr>
        <w:pStyle w:val="Heading4-Legals"/>
        <w:rPr>
          <w:vanish/>
          <w:specVanish/>
        </w:rPr>
      </w:pPr>
      <w:r w:rsidRPr="00C3251F">
        <w:t xml:space="preserve">Item </w:t>
      </w:r>
      <w:r w:rsidR="00226705" w:rsidRPr="00C3251F">
        <w:t>58</w:t>
      </w:r>
    </w:p>
    <w:p w14:paraId="2717CDA1" w14:textId="7BBEFC1F" w:rsidR="0053610E" w:rsidRPr="00C3251F" w:rsidRDefault="00C804BD" w:rsidP="008B239F">
      <w:pPr>
        <w:spacing w:after="200" w:line="259" w:lineRule="auto"/>
        <w:jc w:val="both"/>
        <w:rPr>
          <w:rFonts w:ascii="Arial" w:hAnsi="Arial" w:cs="Arial"/>
        </w:rPr>
      </w:pPr>
      <w:r w:rsidRPr="00C3251F">
        <w:rPr>
          <w:rFonts w:ascii="Arial" w:hAnsi="Arial" w:cs="Arial"/>
          <w:b/>
          <w:bCs/>
        </w:rPr>
        <w:t xml:space="preserve"> </w:t>
      </w:r>
      <w:r w:rsidR="00F06762" w:rsidRPr="00C3251F">
        <w:rPr>
          <w:rFonts w:ascii="Arial" w:hAnsi="Arial" w:cs="Arial"/>
        </w:rPr>
        <w:t>repeals and replaces p</w:t>
      </w:r>
      <w:r w:rsidRPr="00C3251F">
        <w:rPr>
          <w:rFonts w:ascii="Arial" w:hAnsi="Arial" w:cs="Arial"/>
        </w:rPr>
        <w:t>aragraph 41(2)(a)</w:t>
      </w:r>
      <w:r w:rsidR="00F06762" w:rsidRPr="00C3251F">
        <w:rPr>
          <w:rFonts w:ascii="Arial" w:hAnsi="Arial" w:cs="Arial"/>
        </w:rPr>
        <w:t>.</w:t>
      </w:r>
      <w:r w:rsidR="003F1853" w:rsidRPr="00C3251F">
        <w:rPr>
          <w:rFonts w:ascii="Arial" w:hAnsi="Arial" w:cs="Arial"/>
        </w:rPr>
        <w:t xml:space="preserve"> Current paragraph 41(2)(a) </w:t>
      </w:r>
      <w:r w:rsidR="007E1D86" w:rsidRPr="00C3251F">
        <w:rPr>
          <w:rFonts w:ascii="Arial" w:hAnsi="Arial" w:cs="Arial"/>
        </w:rPr>
        <w:t>refers to</w:t>
      </w:r>
      <w:r w:rsidR="003F1853" w:rsidRPr="00C3251F">
        <w:rPr>
          <w:rFonts w:ascii="Arial" w:hAnsi="Arial" w:cs="Arial"/>
        </w:rPr>
        <w:t xml:space="preserve"> reasonable and necessary supports, which are not provided under new framework plans. The replacement paragraph </w:t>
      </w:r>
      <w:proofErr w:type="gramStart"/>
      <w:r w:rsidR="003F1853" w:rsidRPr="00C3251F">
        <w:rPr>
          <w:rFonts w:ascii="Arial" w:hAnsi="Arial" w:cs="Arial"/>
        </w:rPr>
        <w:t>makes reference</w:t>
      </w:r>
      <w:proofErr w:type="gramEnd"/>
      <w:r w:rsidR="003F1853" w:rsidRPr="00C3251F">
        <w:rPr>
          <w:rFonts w:ascii="Arial" w:hAnsi="Arial" w:cs="Arial"/>
        </w:rPr>
        <w:t xml:space="preserve"> to NDIS supports which are provided under both old framework and new framework plans. It provides </w:t>
      </w:r>
      <w:r w:rsidR="0053610E" w:rsidRPr="00C3251F">
        <w:rPr>
          <w:rFonts w:ascii="Arial" w:hAnsi="Arial" w:cs="Arial"/>
        </w:rPr>
        <w:t>that a person is not entitled to be paid NDIS amounts while their statement of participant supports is suspended, where those amounts relate to supports that are acquired or provided during th</w:t>
      </w:r>
      <w:r w:rsidR="00B810DC" w:rsidRPr="00C3251F">
        <w:rPr>
          <w:rFonts w:ascii="Arial" w:hAnsi="Arial" w:cs="Arial"/>
        </w:rPr>
        <w:t>e</w:t>
      </w:r>
      <w:r w:rsidR="0053610E" w:rsidRPr="00C3251F">
        <w:rPr>
          <w:rFonts w:ascii="Arial" w:hAnsi="Arial" w:cs="Arial"/>
        </w:rPr>
        <w:t xml:space="preserve"> period</w:t>
      </w:r>
      <w:r w:rsidR="00B810DC" w:rsidRPr="00C3251F">
        <w:rPr>
          <w:rFonts w:ascii="Arial" w:hAnsi="Arial" w:cs="Arial"/>
        </w:rPr>
        <w:t xml:space="preserve"> of suspension</w:t>
      </w:r>
      <w:r w:rsidR="0053610E" w:rsidRPr="00C3251F">
        <w:rPr>
          <w:rFonts w:ascii="Arial" w:hAnsi="Arial" w:cs="Arial"/>
        </w:rPr>
        <w:t>.</w:t>
      </w:r>
    </w:p>
    <w:p w14:paraId="145830F3" w14:textId="77777777" w:rsidR="00710BF7" w:rsidRPr="00710BF7" w:rsidRDefault="0053610E" w:rsidP="00710BF7">
      <w:pPr>
        <w:pStyle w:val="Heading4-Legals"/>
        <w:rPr>
          <w:vanish/>
          <w:specVanish/>
        </w:rPr>
      </w:pPr>
      <w:r w:rsidRPr="00C3251F">
        <w:t xml:space="preserve">Item </w:t>
      </w:r>
      <w:r w:rsidR="00226705" w:rsidRPr="00C3251F">
        <w:t>59</w:t>
      </w:r>
      <w:r w:rsidR="003F1853" w:rsidRPr="00C3251F">
        <w:t xml:space="preserve"> </w:t>
      </w:r>
    </w:p>
    <w:p w14:paraId="01F38A1A" w14:textId="70B0ABF6" w:rsidR="00E531E7" w:rsidRPr="00C3251F" w:rsidRDefault="003F1853" w:rsidP="008B239F">
      <w:pPr>
        <w:spacing w:after="200" w:line="259" w:lineRule="auto"/>
        <w:jc w:val="both"/>
        <w:rPr>
          <w:rFonts w:ascii="Arial" w:hAnsi="Arial" w:cs="Arial"/>
        </w:rPr>
      </w:pPr>
      <w:r w:rsidRPr="00C3251F">
        <w:rPr>
          <w:rFonts w:ascii="Arial" w:hAnsi="Arial" w:cs="Arial"/>
        </w:rPr>
        <w:t>adds a new subsection a</w:t>
      </w:r>
      <w:r w:rsidR="0053610E" w:rsidRPr="00C3251F">
        <w:rPr>
          <w:rFonts w:ascii="Arial" w:hAnsi="Arial" w:cs="Arial"/>
        </w:rPr>
        <w:t>t the end of subsection 41</w:t>
      </w:r>
      <w:r w:rsidRPr="00C3251F">
        <w:rPr>
          <w:rFonts w:ascii="Arial" w:hAnsi="Arial" w:cs="Arial"/>
        </w:rPr>
        <w:t xml:space="preserve">. </w:t>
      </w:r>
      <w:r w:rsidR="0053610E" w:rsidRPr="00C3251F">
        <w:rPr>
          <w:rFonts w:ascii="Arial" w:hAnsi="Arial" w:cs="Arial"/>
        </w:rPr>
        <w:t xml:space="preserve">It </w:t>
      </w:r>
      <w:r w:rsidRPr="00C3251F">
        <w:rPr>
          <w:rFonts w:ascii="Arial" w:hAnsi="Arial" w:cs="Arial"/>
        </w:rPr>
        <w:t>provides that</w:t>
      </w:r>
      <w:r w:rsidR="0053610E" w:rsidRPr="00C3251F">
        <w:rPr>
          <w:rFonts w:ascii="Arial" w:hAnsi="Arial" w:cs="Arial"/>
        </w:rPr>
        <w:t xml:space="preserve"> NDIS </w:t>
      </w:r>
      <w:r w:rsidR="003A0725" w:rsidRPr="00C3251F">
        <w:rPr>
          <w:rFonts w:ascii="Arial" w:hAnsi="Arial" w:cs="Arial"/>
        </w:rPr>
        <w:t>r</w:t>
      </w:r>
      <w:r w:rsidR="00980F1D" w:rsidRPr="00C3251F">
        <w:rPr>
          <w:rFonts w:ascii="Arial" w:hAnsi="Arial" w:cs="Arial"/>
        </w:rPr>
        <w:t>ules</w:t>
      </w:r>
      <w:r w:rsidR="0053610E" w:rsidRPr="00C3251F">
        <w:rPr>
          <w:rFonts w:ascii="Arial" w:hAnsi="Arial" w:cs="Arial"/>
        </w:rPr>
        <w:t xml:space="preserve"> may specify when supports should be taken to be</w:t>
      </w:r>
      <w:r w:rsidR="00B810DC" w:rsidRPr="00C3251F">
        <w:rPr>
          <w:rFonts w:ascii="Arial" w:hAnsi="Arial" w:cs="Arial"/>
        </w:rPr>
        <w:t xml:space="preserve"> or not to be</w:t>
      </w:r>
      <w:r w:rsidR="0053610E" w:rsidRPr="00C3251F">
        <w:rPr>
          <w:rFonts w:ascii="Arial" w:hAnsi="Arial" w:cs="Arial"/>
        </w:rPr>
        <w:t xml:space="preserve"> acquired or provided during a period of suspension for the purposes of subsection 41(2).</w:t>
      </w:r>
      <w:r w:rsidRPr="00C3251F">
        <w:rPr>
          <w:rFonts w:ascii="Arial" w:hAnsi="Arial" w:cs="Arial"/>
        </w:rPr>
        <w:t xml:space="preserve"> This item is a consequential amendment to the amendment at </w:t>
      </w:r>
      <w:r w:rsidRPr="00C3251F">
        <w:rPr>
          <w:rFonts w:ascii="Arial" w:hAnsi="Arial" w:cs="Arial"/>
          <w:b/>
          <w:bCs/>
        </w:rPr>
        <w:t>Item 44</w:t>
      </w:r>
      <w:r w:rsidRPr="00C3251F">
        <w:rPr>
          <w:rFonts w:ascii="Arial" w:hAnsi="Arial" w:cs="Arial"/>
        </w:rPr>
        <w:t>.</w:t>
      </w:r>
    </w:p>
    <w:p w14:paraId="47BA3D18" w14:textId="74E2AF32" w:rsidR="00E531E7" w:rsidRPr="00BC2B7B" w:rsidRDefault="0053610E" w:rsidP="001114EF">
      <w:pPr>
        <w:pStyle w:val="Heading4-Legals"/>
      </w:pPr>
      <w:r w:rsidRPr="00C3251F">
        <w:lastRenderedPageBreak/>
        <w:t>Item</w:t>
      </w:r>
      <w:r w:rsidR="00810FEE" w:rsidRPr="00C3251F">
        <w:t>s</w:t>
      </w:r>
      <w:r w:rsidRPr="00C3251F">
        <w:t xml:space="preserve"> </w:t>
      </w:r>
      <w:r w:rsidR="00226705" w:rsidRPr="00C3251F">
        <w:t>60</w:t>
      </w:r>
      <w:r w:rsidRPr="00C3251F">
        <w:t xml:space="preserve"> </w:t>
      </w:r>
      <w:r w:rsidR="00C61E99" w:rsidRPr="00C3251F">
        <w:t>and</w:t>
      </w:r>
      <w:r w:rsidRPr="00C3251F">
        <w:t xml:space="preserve"> </w:t>
      </w:r>
      <w:r w:rsidR="00226705" w:rsidRPr="00C3251F">
        <w:t>61</w:t>
      </w:r>
      <w:r w:rsidR="00933C6B" w:rsidRPr="00C3251F">
        <w:t xml:space="preserve"> </w:t>
      </w:r>
      <w:r w:rsidR="00810FEE" w:rsidRPr="00C3251F">
        <w:t>–</w:t>
      </w:r>
      <w:r w:rsidR="006F682C" w:rsidRPr="00C3251F">
        <w:t xml:space="preserve"> </w:t>
      </w:r>
      <w:r w:rsidR="00810FEE" w:rsidRPr="00C3251F">
        <w:t>Section 42</w:t>
      </w:r>
    </w:p>
    <w:p w14:paraId="61B22E34" w14:textId="54AC3000" w:rsidR="00810FEE" w:rsidRPr="00C3251F" w:rsidRDefault="0053610E" w:rsidP="008B239F">
      <w:pPr>
        <w:spacing w:after="200" w:line="259" w:lineRule="auto"/>
        <w:jc w:val="both"/>
        <w:rPr>
          <w:rFonts w:ascii="Arial" w:hAnsi="Arial" w:cs="Arial"/>
        </w:rPr>
      </w:pPr>
      <w:r w:rsidRPr="00C3251F">
        <w:rPr>
          <w:rFonts w:ascii="Arial" w:hAnsi="Arial" w:cs="Arial"/>
        </w:rPr>
        <w:t>These items are consequential amendments</w:t>
      </w:r>
      <w:r w:rsidR="00810FEE" w:rsidRPr="00C3251F">
        <w:rPr>
          <w:rFonts w:ascii="Arial" w:hAnsi="Arial" w:cs="Arial"/>
        </w:rPr>
        <w:t xml:space="preserve">. </w:t>
      </w:r>
    </w:p>
    <w:p w14:paraId="7ECCF55A" w14:textId="77777777" w:rsidR="0018320C" w:rsidRPr="0018320C" w:rsidRDefault="00810FEE" w:rsidP="0018320C">
      <w:pPr>
        <w:pStyle w:val="Heading4-Legals"/>
        <w:rPr>
          <w:vanish/>
          <w:specVanish/>
        </w:rPr>
      </w:pPr>
      <w:r w:rsidRPr="00C3251F">
        <w:t xml:space="preserve">Item </w:t>
      </w:r>
      <w:r w:rsidR="00226705" w:rsidRPr="00C3251F">
        <w:t>60</w:t>
      </w:r>
    </w:p>
    <w:p w14:paraId="3E6B723C" w14:textId="74EB37EA" w:rsidR="00810FEE" w:rsidRPr="00C3251F" w:rsidRDefault="00810FEE" w:rsidP="008B239F">
      <w:pPr>
        <w:spacing w:after="200" w:line="259" w:lineRule="auto"/>
        <w:jc w:val="both"/>
        <w:rPr>
          <w:rFonts w:ascii="Arial" w:hAnsi="Arial" w:cs="Arial"/>
        </w:rPr>
      </w:pPr>
      <w:r w:rsidRPr="00C3251F">
        <w:rPr>
          <w:rFonts w:ascii="Arial" w:hAnsi="Arial" w:cs="Arial"/>
        </w:rPr>
        <w:t xml:space="preserve"> amends paragraph 42(1)(a), which deals with the purchasing of supports under a plan. The item and makes changes to language so that the provision applies to old framework plans and new framework plans</w:t>
      </w:r>
      <w:r w:rsidR="0053610E" w:rsidRPr="00C3251F">
        <w:rPr>
          <w:rFonts w:ascii="Arial" w:hAnsi="Arial" w:cs="Arial"/>
        </w:rPr>
        <w:t>.</w:t>
      </w:r>
    </w:p>
    <w:p w14:paraId="44A81504" w14:textId="69C860EB" w:rsidR="00845AA2" w:rsidRPr="00391B7A" w:rsidRDefault="00810FEE" w:rsidP="001114EF">
      <w:pPr>
        <w:pStyle w:val="Heading4-Legals"/>
        <w:rPr>
          <w:vanish/>
          <w:color w:val="FFFFFF" w:themeColor="background1"/>
          <w:specVanish/>
        </w:rPr>
      </w:pPr>
      <w:r w:rsidRPr="00C3251F">
        <w:t xml:space="preserve">Item </w:t>
      </w:r>
      <w:r w:rsidR="00226705" w:rsidRPr="00C3251F">
        <w:t>6</w:t>
      </w:r>
      <w:r w:rsidR="00CE2A3B">
        <w:t>1</w:t>
      </w:r>
      <w:r w:rsidR="0018320C">
        <w:t xml:space="preserve"> </w:t>
      </w:r>
    </w:p>
    <w:p w14:paraId="103D81A7" w14:textId="5DE67710" w:rsidR="00810FEE" w:rsidRPr="00C3251F" w:rsidRDefault="00810FEE" w:rsidP="008B239F">
      <w:pPr>
        <w:spacing w:after="200" w:line="259" w:lineRule="auto"/>
        <w:jc w:val="both"/>
        <w:rPr>
          <w:rFonts w:ascii="Arial" w:hAnsi="Arial" w:cs="Arial"/>
        </w:rPr>
      </w:pPr>
      <w:r w:rsidRPr="00C3251F">
        <w:rPr>
          <w:rFonts w:ascii="Arial" w:hAnsi="Arial" w:cs="Arial"/>
        </w:rPr>
        <w:t>amends subsection 42(2), which deals with the management of funding for supports under a plan. The item inserts a reference to new paragraph 32</w:t>
      </w:r>
      <w:r w:rsidR="00A54183" w:rsidRPr="00C3251F">
        <w:rPr>
          <w:rFonts w:ascii="Arial" w:hAnsi="Arial" w:cs="Arial"/>
        </w:rPr>
        <w:t>D</w:t>
      </w:r>
      <w:r w:rsidRPr="00C3251F">
        <w:rPr>
          <w:rFonts w:ascii="Arial" w:hAnsi="Arial" w:cs="Arial"/>
        </w:rPr>
        <w:t>(2)(f) so that the provision applies to new framework plans as well as old framework plans.</w:t>
      </w:r>
    </w:p>
    <w:p w14:paraId="174E30C6" w14:textId="73F0890B" w:rsidR="00933C6B" w:rsidRPr="00391B7A" w:rsidRDefault="0053610E" w:rsidP="001114EF">
      <w:pPr>
        <w:pStyle w:val="Heading4-Legals"/>
      </w:pPr>
      <w:bookmarkStart w:id="4" w:name="_Hlk162280654"/>
      <w:r w:rsidRPr="00391B7A">
        <w:t xml:space="preserve">Item </w:t>
      </w:r>
      <w:r w:rsidR="00226705" w:rsidRPr="00391B7A">
        <w:t>62</w:t>
      </w:r>
      <w:r w:rsidR="00933C6B" w:rsidRPr="00391B7A">
        <w:t xml:space="preserve"> </w:t>
      </w:r>
      <w:r w:rsidR="006F682C" w:rsidRPr="00391B7A">
        <w:t xml:space="preserve">- </w:t>
      </w:r>
      <w:r w:rsidR="00933C6B" w:rsidRPr="00391B7A">
        <w:t>Subsection 43(2)</w:t>
      </w:r>
    </w:p>
    <w:p w14:paraId="757A8277" w14:textId="3549B60F" w:rsidR="00D838F9" w:rsidRPr="00C3251F" w:rsidRDefault="00D838F9" w:rsidP="008B239F">
      <w:pPr>
        <w:spacing w:after="200" w:line="259" w:lineRule="auto"/>
        <w:jc w:val="both"/>
        <w:rPr>
          <w:rFonts w:ascii="Arial" w:hAnsi="Arial" w:cs="Arial"/>
        </w:rPr>
      </w:pPr>
      <w:r w:rsidRPr="00C3251F">
        <w:rPr>
          <w:rFonts w:ascii="Arial" w:hAnsi="Arial" w:cs="Arial"/>
        </w:rPr>
        <w:t xml:space="preserve">This </w:t>
      </w:r>
      <w:r w:rsidR="00C4117F" w:rsidRPr="00C3251F">
        <w:rPr>
          <w:rFonts w:ascii="Arial" w:hAnsi="Arial" w:cs="Arial"/>
        </w:rPr>
        <w:t xml:space="preserve">inserts a reference to subsection 43(2A) into subsection 43(2) and is </w:t>
      </w:r>
      <w:r w:rsidRPr="00C3251F">
        <w:rPr>
          <w:rFonts w:ascii="Arial" w:hAnsi="Arial" w:cs="Arial"/>
        </w:rPr>
        <w:t xml:space="preserve">consequential to </w:t>
      </w:r>
      <w:r w:rsidR="00C4117F" w:rsidRPr="00C3251F">
        <w:rPr>
          <w:rFonts w:ascii="Arial" w:hAnsi="Arial" w:cs="Arial"/>
          <w:b/>
          <w:bCs/>
        </w:rPr>
        <w:t>i</w:t>
      </w:r>
      <w:r w:rsidRPr="00C3251F">
        <w:rPr>
          <w:rFonts w:ascii="Arial" w:hAnsi="Arial" w:cs="Arial"/>
          <w:b/>
          <w:bCs/>
        </w:rPr>
        <w:t>tem</w:t>
      </w:r>
      <w:r w:rsidR="00E51EA1" w:rsidRPr="00C3251F">
        <w:rPr>
          <w:rFonts w:ascii="Arial" w:hAnsi="Arial" w:cs="Arial"/>
          <w:b/>
          <w:bCs/>
        </w:rPr>
        <w:t xml:space="preserve"> </w:t>
      </w:r>
      <w:r w:rsidR="00C4117F" w:rsidRPr="00C3251F">
        <w:rPr>
          <w:rFonts w:ascii="Arial" w:hAnsi="Arial" w:cs="Arial"/>
          <w:b/>
          <w:bCs/>
        </w:rPr>
        <w:t>47</w:t>
      </w:r>
      <w:r w:rsidR="00C4117F" w:rsidRPr="00C3251F">
        <w:rPr>
          <w:rFonts w:ascii="Arial" w:hAnsi="Arial" w:cs="Arial"/>
        </w:rPr>
        <w:t>.</w:t>
      </w:r>
      <w:r w:rsidRPr="00C3251F">
        <w:rPr>
          <w:rFonts w:ascii="Arial" w:hAnsi="Arial" w:cs="Arial"/>
        </w:rPr>
        <w:t xml:space="preserve"> </w:t>
      </w:r>
    </w:p>
    <w:p w14:paraId="2B67984B" w14:textId="6D9011ED" w:rsidR="00E531E7" w:rsidRPr="00BC2B7B" w:rsidRDefault="00D838F9" w:rsidP="001114EF">
      <w:pPr>
        <w:pStyle w:val="Heading4-Legals"/>
      </w:pPr>
      <w:r w:rsidRPr="00C3251F">
        <w:t xml:space="preserve">Item </w:t>
      </w:r>
      <w:r w:rsidR="00226705" w:rsidRPr="00C3251F">
        <w:t>63</w:t>
      </w:r>
      <w:r w:rsidR="00C4117F" w:rsidRPr="00C3251F">
        <w:t xml:space="preserve"> – </w:t>
      </w:r>
      <w:r w:rsidR="00933C6B" w:rsidRPr="00C3251F">
        <w:t>After subsection 43(2)</w:t>
      </w:r>
    </w:p>
    <w:p w14:paraId="34819D3E" w14:textId="5964C5A4" w:rsidR="00C4117F" w:rsidRPr="00C3251F" w:rsidRDefault="00C4117F" w:rsidP="008B239F">
      <w:pPr>
        <w:spacing w:after="200" w:line="259" w:lineRule="auto"/>
        <w:jc w:val="both"/>
        <w:rPr>
          <w:rFonts w:ascii="Arial" w:hAnsi="Arial" w:cs="Arial"/>
        </w:rPr>
      </w:pPr>
      <w:r w:rsidRPr="00C3251F">
        <w:rPr>
          <w:rFonts w:ascii="Arial" w:hAnsi="Arial" w:cs="Arial"/>
        </w:rPr>
        <w:t xml:space="preserve">Section 43 deals with the choice for a participant in relation to plan management type. It allows the participant to </w:t>
      </w:r>
      <w:proofErr w:type="gramStart"/>
      <w:r w:rsidRPr="00C3251F">
        <w:rPr>
          <w:rFonts w:ascii="Arial" w:hAnsi="Arial" w:cs="Arial"/>
        </w:rPr>
        <w:t>make a plan</w:t>
      </w:r>
      <w:proofErr w:type="gramEnd"/>
      <w:r w:rsidRPr="00C3251F">
        <w:rPr>
          <w:rFonts w:ascii="Arial" w:hAnsi="Arial" w:cs="Arial"/>
        </w:rPr>
        <w:t xml:space="preserve"> management request that their plan is managed wholly or partly by themselves, a plan manager or the Agency. Except in certain situations set out in section 43, the CEO must comply with that request.</w:t>
      </w:r>
    </w:p>
    <w:p w14:paraId="6FFB71FD" w14:textId="54F61A52" w:rsidR="00A25BBB" w:rsidRPr="00C3251F" w:rsidRDefault="00FF52BA" w:rsidP="008B239F">
      <w:pPr>
        <w:spacing w:after="200" w:line="259" w:lineRule="auto"/>
        <w:jc w:val="both"/>
        <w:rPr>
          <w:rFonts w:ascii="Arial" w:hAnsi="Arial" w:cs="Arial"/>
        </w:rPr>
      </w:pPr>
      <w:r w:rsidRPr="00C3251F">
        <w:rPr>
          <w:rFonts w:ascii="Arial" w:hAnsi="Arial" w:cs="Arial"/>
        </w:rPr>
        <w:t>This item inserts new subsection</w:t>
      </w:r>
      <w:r w:rsidR="00A25BBB" w:rsidRPr="00C3251F">
        <w:rPr>
          <w:rFonts w:ascii="Arial" w:hAnsi="Arial" w:cs="Arial"/>
        </w:rPr>
        <w:t>s</w:t>
      </w:r>
      <w:r w:rsidRPr="00C3251F">
        <w:rPr>
          <w:rFonts w:ascii="Arial" w:hAnsi="Arial" w:cs="Arial"/>
        </w:rPr>
        <w:t xml:space="preserve"> </w:t>
      </w:r>
      <w:r w:rsidR="00A25BBB" w:rsidRPr="00C3251F">
        <w:rPr>
          <w:rFonts w:ascii="Arial" w:hAnsi="Arial" w:cs="Arial"/>
        </w:rPr>
        <w:t>43</w:t>
      </w:r>
      <w:r w:rsidRPr="00C3251F">
        <w:rPr>
          <w:rFonts w:ascii="Arial" w:hAnsi="Arial" w:cs="Arial"/>
        </w:rPr>
        <w:t>(2A)</w:t>
      </w:r>
      <w:r w:rsidR="00A25BBB" w:rsidRPr="00C3251F">
        <w:rPr>
          <w:rFonts w:ascii="Arial" w:hAnsi="Arial" w:cs="Arial"/>
        </w:rPr>
        <w:t>, (2B), (2C) and (2D). These subsections deal with situations in which the CEO may not comply with a participant’s plan management requests in relation to new framework plans.</w:t>
      </w:r>
      <w:r w:rsidRPr="00C3251F">
        <w:rPr>
          <w:rFonts w:ascii="Arial" w:hAnsi="Arial" w:cs="Arial"/>
        </w:rPr>
        <w:t xml:space="preserve"> </w:t>
      </w:r>
    </w:p>
    <w:p w14:paraId="4D89DB2C" w14:textId="5A3EBE43" w:rsidR="00EC29BF" w:rsidRPr="00C3251F" w:rsidRDefault="00A25BBB" w:rsidP="008B239F">
      <w:pPr>
        <w:spacing w:after="200" w:line="259" w:lineRule="auto"/>
        <w:jc w:val="both"/>
        <w:rPr>
          <w:rFonts w:ascii="Arial" w:hAnsi="Arial" w:cs="Arial"/>
        </w:rPr>
      </w:pPr>
      <w:r w:rsidRPr="00C3251F">
        <w:rPr>
          <w:rFonts w:ascii="Arial" w:hAnsi="Arial" w:cs="Arial"/>
        </w:rPr>
        <w:t>These new provisions provide that if the CEO is satisfied that certain circumstances exist</w:t>
      </w:r>
      <w:r w:rsidR="00EC29BF" w:rsidRPr="00C3251F">
        <w:rPr>
          <w:rFonts w:ascii="Arial" w:hAnsi="Arial" w:cs="Arial"/>
        </w:rPr>
        <w:t xml:space="preserve">, the CEO may decide </w:t>
      </w:r>
      <w:r w:rsidR="00FF52BA" w:rsidRPr="00C3251F">
        <w:rPr>
          <w:rFonts w:ascii="Arial" w:hAnsi="Arial" w:cs="Arial"/>
        </w:rPr>
        <w:t xml:space="preserve">that a particular portion of flexible funding or </w:t>
      </w:r>
      <w:r w:rsidR="00EC29BF" w:rsidRPr="00C3251F">
        <w:rPr>
          <w:rFonts w:ascii="Arial" w:hAnsi="Arial" w:cs="Arial"/>
        </w:rPr>
        <w:t xml:space="preserve">a </w:t>
      </w:r>
      <w:r w:rsidR="00FF52BA" w:rsidRPr="00C3251F">
        <w:rPr>
          <w:rFonts w:ascii="Arial" w:hAnsi="Arial" w:cs="Arial"/>
        </w:rPr>
        <w:t xml:space="preserve">particular </w:t>
      </w:r>
      <w:r w:rsidR="00EC29BF" w:rsidRPr="00C3251F">
        <w:rPr>
          <w:rFonts w:ascii="Arial" w:hAnsi="Arial" w:cs="Arial"/>
        </w:rPr>
        <w:t xml:space="preserve">portion of </w:t>
      </w:r>
      <w:r w:rsidR="00FF52BA" w:rsidRPr="00C3251F">
        <w:rPr>
          <w:rFonts w:ascii="Arial" w:hAnsi="Arial" w:cs="Arial"/>
        </w:rPr>
        <w:t>funding for stated supports</w:t>
      </w:r>
      <w:r w:rsidR="00283F66" w:rsidRPr="00C3251F">
        <w:rPr>
          <w:rFonts w:ascii="Arial" w:hAnsi="Arial" w:cs="Arial"/>
        </w:rPr>
        <w:t xml:space="preserve"> is to be managed by </w:t>
      </w:r>
      <w:r w:rsidR="00EC29BF" w:rsidRPr="00C3251F">
        <w:rPr>
          <w:rFonts w:ascii="Arial" w:hAnsi="Arial" w:cs="Arial"/>
        </w:rPr>
        <w:t>one of the following:</w:t>
      </w:r>
    </w:p>
    <w:p w14:paraId="4E45AAFD" w14:textId="5A3EBE43" w:rsidR="00DC51FC" w:rsidRPr="00C3251F" w:rsidRDefault="00EC29BF" w:rsidP="008B239F">
      <w:pPr>
        <w:pStyle w:val="ListParagraph"/>
        <w:numPr>
          <w:ilvl w:val="0"/>
          <w:numId w:val="32"/>
        </w:numPr>
        <w:spacing w:after="200" w:line="259" w:lineRule="auto"/>
        <w:jc w:val="both"/>
        <w:rPr>
          <w:rFonts w:ascii="Arial" w:hAnsi="Arial" w:cs="Arial"/>
        </w:rPr>
      </w:pPr>
      <w:r w:rsidRPr="00C3251F">
        <w:rPr>
          <w:rFonts w:ascii="Arial" w:hAnsi="Arial" w:cs="Arial"/>
        </w:rPr>
        <w:t>the Agency</w:t>
      </w:r>
    </w:p>
    <w:p w14:paraId="0DEA3F34" w14:textId="5A3EBE43" w:rsidR="00EC29BF" w:rsidRPr="00C3251F" w:rsidRDefault="00EC29BF" w:rsidP="008B239F">
      <w:pPr>
        <w:pStyle w:val="ListParagraph"/>
        <w:numPr>
          <w:ilvl w:val="0"/>
          <w:numId w:val="32"/>
        </w:numPr>
        <w:spacing w:after="200" w:line="259" w:lineRule="auto"/>
        <w:jc w:val="both"/>
        <w:rPr>
          <w:rFonts w:ascii="Arial" w:hAnsi="Arial" w:cs="Arial"/>
        </w:rPr>
      </w:pPr>
      <w:r w:rsidRPr="00C3251F">
        <w:rPr>
          <w:rFonts w:ascii="Arial" w:hAnsi="Arial" w:cs="Arial"/>
        </w:rPr>
        <w:t xml:space="preserve">the participant, if the participant has made a plan management </w:t>
      </w:r>
      <w:proofErr w:type="gramStart"/>
      <w:r w:rsidRPr="00C3251F">
        <w:rPr>
          <w:rFonts w:ascii="Arial" w:hAnsi="Arial" w:cs="Arial"/>
        </w:rPr>
        <w:t>request</w:t>
      </w:r>
      <w:proofErr w:type="gramEnd"/>
    </w:p>
    <w:p w14:paraId="438EDE23" w14:textId="5A3EBE43" w:rsidR="00EC29BF" w:rsidRPr="00C3251F" w:rsidRDefault="00EC29BF" w:rsidP="008B239F">
      <w:pPr>
        <w:pStyle w:val="ListParagraph"/>
        <w:numPr>
          <w:ilvl w:val="0"/>
          <w:numId w:val="32"/>
        </w:numPr>
        <w:spacing w:after="200" w:line="259" w:lineRule="auto"/>
        <w:jc w:val="both"/>
        <w:rPr>
          <w:rFonts w:ascii="Arial" w:hAnsi="Arial" w:cs="Arial"/>
        </w:rPr>
      </w:pPr>
      <w:r w:rsidRPr="00C3251F">
        <w:rPr>
          <w:rFonts w:ascii="Arial" w:hAnsi="Arial" w:cs="Arial"/>
        </w:rPr>
        <w:t xml:space="preserve">a plan nominee (if the decision would be consistent with the terms of appointment of the nominee), and the participant has made a plan management </w:t>
      </w:r>
      <w:proofErr w:type="gramStart"/>
      <w:r w:rsidRPr="00C3251F">
        <w:rPr>
          <w:rFonts w:ascii="Arial" w:hAnsi="Arial" w:cs="Arial"/>
        </w:rPr>
        <w:t>request</w:t>
      </w:r>
      <w:proofErr w:type="gramEnd"/>
    </w:p>
    <w:p w14:paraId="13B28A73" w14:textId="424C7657" w:rsidR="00FF52BA" w:rsidRPr="00C3251F" w:rsidRDefault="00EC29BF" w:rsidP="008B239F">
      <w:pPr>
        <w:pStyle w:val="ListParagraph"/>
        <w:numPr>
          <w:ilvl w:val="0"/>
          <w:numId w:val="32"/>
        </w:numPr>
        <w:spacing w:after="200" w:line="259" w:lineRule="auto"/>
        <w:jc w:val="both"/>
        <w:rPr>
          <w:rFonts w:ascii="Arial" w:hAnsi="Arial" w:cs="Arial"/>
        </w:rPr>
      </w:pPr>
      <w:r w:rsidRPr="00C3251F">
        <w:rPr>
          <w:rFonts w:ascii="Arial" w:hAnsi="Arial" w:cs="Arial"/>
        </w:rPr>
        <w:t xml:space="preserve">a registered plan management provider, if the participant has </w:t>
      </w:r>
      <w:proofErr w:type="gramStart"/>
      <w:r w:rsidRPr="00C3251F">
        <w:rPr>
          <w:rFonts w:ascii="Arial" w:hAnsi="Arial" w:cs="Arial"/>
        </w:rPr>
        <w:t>made a plan</w:t>
      </w:r>
      <w:proofErr w:type="gramEnd"/>
      <w:r w:rsidRPr="00C3251F">
        <w:rPr>
          <w:rFonts w:ascii="Arial" w:hAnsi="Arial" w:cs="Arial"/>
        </w:rPr>
        <w:t xml:space="preserve"> management request that nominate</w:t>
      </w:r>
      <w:r w:rsidR="00B810DC" w:rsidRPr="00C3251F">
        <w:rPr>
          <w:rFonts w:ascii="Arial" w:hAnsi="Arial" w:cs="Arial"/>
        </w:rPr>
        <w:t>s</w:t>
      </w:r>
      <w:r w:rsidRPr="00C3251F">
        <w:rPr>
          <w:rFonts w:ascii="Arial" w:hAnsi="Arial" w:cs="Arial"/>
        </w:rPr>
        <w:t xml:space="preserve"> that provider. </w:t>
      </w:r>
    </w:p>
    <w:p w14:paraId="32D92783" w14:textId="4B0CB4E5" w:rsidR="00FF52BA" w:rsidRPr="00C3251F" w:rsidRDefault="00EC29BF" w:rsidP="008B239F">
      <w:pPr>
        <w:spacing w:after="200" w:line="259" w:lineRule="auto"/>
        <w:jc w:val="both"/>
        <w:rPr>
          <w:rFonts w:ascii="Arial" w:hAnsi="Arial" w:cs="Arial"/>
        </w:rPr>
      </w:pPr>
      <w:r w:rsidRPr="00C3251F">
        <w:rPr>
          <w:rFonts w:ascii="Arial" w:hAnsi="Arial" w:cs="Arial"/>
        </w:rPr>
        <w:t>The circumstances in which the CEO may make such a decision are</w:t>
      </w:r>
      <w:r w:rsidR="00FF52BA" w:rsidRPr="00C3251F">
        <w:rPr>
          <w:rFonts w:ascii="Arial" w:hAnsi="Arial" w:cs="Arial"/>
        </w:rPr>
        <w:t xml:space="preserve">: </w:t>
      </w:r>
    </w:p>
    <w:p w14:paraId="7CD9FBBD" w14:textId="5A3EBE43" w:rsidR="00FF52BA" w:rsidRPr="00C3251F" w:rsidRDefault="00FF52BA" w:rsidP="008B239F">
      <w:pPr>
        <w:pStyle w:val="ListParagraph"/>
        <w:numPr>
          <w:ilvl w:val="0"/>
          <w:numId w:val="21"/>
        </w:numPr>
        <w:spacing w:after="200" w:line="259" w:lineRule="auto"/>
        <w:jc w:val="both"/>
        <w:rPr>
          <w:rFonts w:ascii="Arial" w:hAnsi="Arial" w:cs="Arial"/>
        </w:rPr>
      </w:pPr>
      <w:r w:rsidRPr="00C3251F">
        <w:rPr>
          <w:rFonts w:ascii="Arial" w:hAnsi="Arial" w:cs="Arial"/>
        </w:rPr>
        <w:t xml:space="preserve">the participant would be likely to suffer physical, mental or financial harm </w:t>
      </w:r>
      <w:r w:rsidR="00EC29BF" w:rsidRPr="00C3251F">
        <w:rPr>
          <w:rFonts w:ascii="Arial" w:hAnsi="Arial" w:cs="Arial"/>
        </w:rPr>
        <w:t xml:space="preserve">if </w:t>
      </w:r>
      <w:r w:rsidRPr="00C3251F">
        <w:rPr>
          <w:rFonts w:ascii="Arial" w:hAnsi="Arial" w:cs="Arial"/>
        </w:rPr>
        <w:t xml:space="preserve">the CEO </w:t>
      </w:r>
      <w:r w:rsidR="00EC29BF" w:rsidRPr="00C3251F">
        <w:rPr>
          <w:rFonts w:ascii="Arial" w:hAnsi="Arial" w:cs="Arial"/>
        </w:rPr>
        <w:t>were</w:t>
      </w:r>
      <w:r w:rsidRPr="00C3251F">
        <w:rPr>
          <w:rFonts w:ascii="Arial" w:hAnsi="Arial" w:cs="Arial"/>
        </w:rPr>
        <w:t xml:space="preserve"> not</w:t>
      </w:r>
      <w:r w:rsidR="00EC29BF" w:rsidRPr="00C3251F">
        <w:rPr>
          <w:rFonts w:ascii="Arial" w:hAnsi="Arial" w:cs="Arial"/>
        </w:rPr>
        <w:t xml:space="preserve"> to</w:t>
      </w:r>
      <w:r w:rsidRPr="00C3251F">
        <w:rPr>
          <w:rFonts w:ascii="Arial" w:hAnsi="Arial" w:cs="Arial"/>
        </w:rPr>
        <w:t xml:space="preserve"> make the </w:t>
      </w:r>
      <w:proofErr w:type="gramStart"/>
      <w:r w:rsidRPr="00C3251F">
        <w:rPr>
          <w:rFonts w:ascii="Arial" w:hAnsi="Arial" w:cs="Arial"/>
        </w:rPr>
        <w:t>decision</w:t>
      </w:r>
      <w:proofErr w:type="gramEnd"/>
    </w:p>
    <w:p w14:paraId="6F4EE317" w14:textId="5A3EBE43" w:rsidR="00FF52BA" w:rsidRPr="00C3251F" w:rsidRDefault="00FF52BA" w:rsidP="008B239F">
      <w:pPr>
        <w:pStyle w:val="ListParagraph"/>
        <w:numPr>
          <w:ilvl w:val="0"/>
          <w:numId w:val="21"/>
        </w:numPr>
        <w:spacing w:after="200" w:line="259" w:lineRule="auto"/>
        <w:jc w:val="both"/>
        <w:rPr>
          <w:rFonts w:ascii="Arial" w:hAnsi="Arial" w:cs="Arial"/>
        </w:rPr>
      </w:pPr>
      <w:r w:rsidRPr="00C3251F">
        <w:rPr>
          <w:rFonts w:ascii="Arial" w:hAnsi="Arial" w:cs="Arial"/>
        </w:rPr>
        <w:t>section 46 (</w:t>
      </w:r>
      <w:r w:rsidR="00EC29BF" w:rsidRPr="00C3251F">
        <w:rPr>
          <w:rFonts w:ascii="Arial" w:hAnsi="Arial" w:cs="Arial"/>
        </w:rPr>
        <w:t xml:space="preserve">dealing with the </w:t>
      </w:r>
      <w:r w:rsidRPr="00C3251F">
        <w:rPr>
          <w:rFonts w:ascii="Arial" w:hAnsi="Arial" w:cs="Arial"/>
        </w:rPr>
        <w:t xml:space="preserve">acquittal of NDIS amounts) has not been complied with in relation to the plan or any of the participant’s previous </w:t>
      </w:r>
      <w:proofErr w:type="gramStart"/>
      <w:r w:rsidRPr="00C3251F">
        <w:rPr>
          <w:rFonts w:ascii="Arial" w:hAnsi="Arial" w:cs="Arial"/>
        </w:rPr>
        <w:t>plans</w:t>
      </w:r>
      <w:proofErr w:type="gramEnd"/>
    </w:p>
    <w:p w14:paraId="2E83D22C" w14:textId="45D679C2" w:rsidR="00E531E7" w:rsidRPr="00C3251F" w:rsidRDefault="00FF52BA" w:rsidP="008B239F">
      <w:pPr>
        <w:pStyle w:val="ListParagraph"/>
        <w:numPr>
          <w:ilvl w:val="0"/>
          <w:numId w:val="21"/>
        </w:numPr>
        <w:spacing w:after="200" w:line="259" w:lineRule="auto"/>
        <w:jc w:val="both"/>
        <w:rPr>
          <w:rFonts w:ascii="Arial" w:hAnsi="Arial" w:cs="Arial"/>
        </w:rPr>
      </w:pPr>
      <w:r w:rsidRPr="00C3251F">
        <w:rPr>
          <w:rFonts w:ascii="Arial" w:hAnsi="Arial" w:cs="Arial"/>
        </w:rPr>
        <w:t xml:space="preserve">a circumstance prescribed by </w:t>
      </w:r>
      <w:r w:rsidR="0045503C">
        <w:rPr>
          <w:rFonts w:ascii="Arial" w:hAnsi="Arial" w:cs="Arial"/>
        </w:rPr>
        <w:t>C</w:t>
      </w:r>
      <w:r w:rsidR="00EC29BF" w:rsidRPr="00C3251F">
        <w:rPr>
          <w:rFonts w:ascii="Arial" w:hAnsi="Arial" w:cs="Arial"/>
        </w:rPr>
        <w:t xml:space="preserve">ategory </w:t>
      </w:r>
      <w:r w:rsidR="005F1B61" w:rsidRPr="00C3251F">
        <w:rPr>
          <w:rFonts w:ascii="Arial" w:hAnsi="Arial" w:cs="Arial"/>
        </w:rPr>
        <w:t>A NDIS</w:t>
      </w:r>
      <w:r w:rsidRPr="00C3251F">
        <w:rPr>
          <w:rFonts w:ascii="Arial" w:hAnsi="Arial" w:cs="Arial"/>
        </w:rPr>
        <w:t xml:space="preserve"> </w:t>
      </w:r>
      <w:r w:rsidR="00175925" w:rsidRPr="00C3251F">
        <w:rPr>
          <w:rFonts w:ascii="Arial" w:hAnsi="Arial" w:cs="Arial"/>
        </w:rPr>
        <w:t>r</w:t>
      </w:r>
      <w:r w:rsidR="00980F1D" w:rsidRPr="00C3251F">
        <w:rPr>
          <w:rFonts w:ascii="Arial" w:hAnsi="Arial" w:cs="Arial"/>
        </w:rPr>
        <w:t>ules</w:t>
      </w:r>
      <w:r w:rsidRPr="00C3251F">
        <w:rPr>
          <w:rFonts w:ascii="Arial" w:hAnsi="Arial" w:cs="Arial"/>
        </w:rPr>
        <w:t>.</w:t>
      </w:r>
      <w:r w:rsidR="00283F66" w:rsidRPr="00C3251F">
        <w:rPr>
          <w:rFonts w:ascii="Arial" w:hAnsi="Arial" w:cs="Arial"/>
        </w:rPr>
        <w:t xml:space="preserve"> </w:t>
      </w:r>
    </w:p>
    <w:p w14:paraId="021C90E6" w14:textId="5009F40C" w:rsidR="00E531E7" w:rsidRPr="00C3251F" w:rsidRDefault="00E55671" w:rsidP="008B239F">
      <w:pPr>
        <w:spacing w:after="200" w:line="259" w:lineRule="auto"/>
        <w:jc w:val="both"/>
        <w:rPr>
          <w:rFonts w:ascii="Arial" w:hAnsi="Arial" w:cs="Arial"/>
        </w:rPr>
      </w:pPr>
      <w:r w:rsidRPr="00C3251F">
        <w:rPr>
          <w:rFonts w:ascii="Arial" w:hAnsi="Arial" w:cs="Arial"/>
        </w:rPr>
        <w:t xml:space="preserve">Category </w:t>
      </w:r>
      <w:r w:rsidR="005F1B61" w:rsidRPr="00C3251F">
        <w:rPr>
          <w:rFonts w:ascii="Arial" w:hAnsi="Arial" w:cs="Arial"/>
        </w:rPr>
        <w:t>A NDIS</w:t>
      </w:r>
      <w:r w:rsidR="00EC29BF" w:rsidRPr="00C3251F">
        <w:rPr>
          <w:rFonts w:ascii="Arial" w:hAnsi="Arial" w:cs="Arial"/>
        </w:rPr>
        <w:t xml:space="preserve"> rules may make provision for determining </w:t>
      </w:r>
      <w:r w:rsidR="00A4329F" w:rsidRPr="00C3251F">
        <w:rPr>
          <w:rFonts w:ascii="Arial" w:hAnsi="Arial" w:cs="Arial"/>
        </w:rPr>
        <w:t>whether a portion of the budget should be managed by another person</w:t>
      </w:r>
      <w:r w:rsidR="00EC29BF" w:rsidRPr="00C3251F">
        <w:rPr>
          <w:rFonts w:ascii="Arial" w:hAnsi="Arial" w:cs="Arial"/>
        </w:rPr>
        <w:t>, including</w:t>
      </w:r>
      <w:r w:rsidRPr="00C3251F">
        <w:rPr>
          <w:rFonts w:ascii="Arial" w:hAnsi="Arial" w:cs="Arial"/>
        </w:rPr>
        <w:t xml:space="preserve"> but not limited to:</w:t>
      </w:r>
    </w:p>
    <w:p w14:paraId="324BD61C" w14:textId="5A3EBE43" w:rsidR="00A4329F" w:rsidRPr="00C3251F" w:rsidRDefault="00A4329F" w:rsidP="008B239F">
      <w:pPr>
        <w:pStyle w:val="ListParagraph"/>
        <w:numPr>
          <w:ilvl w:val="0"/>
          <w:numId w:val="21"/>
        </w:numPr>
        <w:spacing w:after="200" w:line="259" w:lineRule="auto"/>
        <w:jc w:val="both"/>
        <w:rPr>
          <w:rFonts w:ascii="Arial" w:hAnsi="Arial" w:cs="Arial"/>
        </w:rPr>
      </w:pPr>
      <w:r w:rsidRPr="00C3251F">
        <w:rPr>
          <w:rFonts w:ascii="Arial" w:hAnsi="Arial" w:cs="Arial"/>
        </w:rPr>
        <w:lastRenderedPageBreak/>
        <w:t xml:space="preserve">requirements with which the CEO must </w:t>
      </w:r>
      <w:proofErr w:type="gramStart"/>
      <w:r w:rsidRPr="00C3251F">
        <w:rPr>
          <w:rFonts w:ascii="Arial" w:hAnsi="Arial" w:cs="Arial"/>
        </w:rPr>
        <w:t>comply</w:t>
      </w:r>
      <w:proofErr w:type="gramEnd"/>
    </w:p>
    <w:p w14:paraId="6C8F440A" w14:textId="5A3EBE43" w:rsidR="00A4329F" w:rsidRPr="00C3251F" w:rsidRDefault="00A4329F" w:rsidP="008B239F">
      <w:pPr>
        <w:pStyle w:val="ListParagraph"/>
        <w:numPr>
          <w:ilvl w:val="0"/>
          <w:numId w:val="21"/>
        </w:numPr>
        <w:spacing w:after="200" w:line="259" w:lineRule="auto"/>
        <w:jc w:val="both"/>
        <w:rPr>
          <w:rFonts w:ascii="Arial" w:hAnsi="Arial" w:cs="Arial"/>
        </w:rPr>
      </w:pPr>
      <w:r w:rsidRPr="00C3251F">
        <w:rPr>
          <w:rFonts w:ascii="Arial" w:hAnsi="Arial" w:cs="Arial"/>
        </w:rPr>
        <w:t xml:space="preserve">method or criteria that the CEO is to </w:t>
      </w:r>
      <w:proofErr w:type="gramStart"/>
      <w:r w:rsidRPr="00C3251F">
        <w:rPr>
          <w:rFonts w:ascii="Arial" w:hAnsi="Arial" w:cs="Arial"/>
        </w:rPr>
        <w:t>apply</w:t>
      </w:r>
      <w:proofErr w:type="gramEnd"/>
      <w:r w:rsidRPr="00C3251F">
        <w:rPr>
          <w:rFonts w:ascii="Arial" w:hAnsi="Arial" w:cs="Arial"/>
        </w:rPr>
        <w:t xml:space="preserve"> </w:t>
      </w:r>
    </w:p>
    <w:p w14:paraId="75DF4DEA" w14:textId="18D3AA4A" w:rsidR="00E55671" w:rsidRPr="00C3251F" w:rsidRDefault="00A4329F" w:rsidP="008B239F">
      <w:pPr>
        <w:pStyle w:val="ListParagraph"/>
        <w:numPr>
          <w:ilvl w:val="0"/>
          <w:numId w:val="21"/>
        </w:numPr>
        <w:spacing w:after="200" w:line="259" w:lineRule="auto"/>
        <w:jc w:val="both"/>
        <w:rPr>
          <w:rFonts w:ascii="Arial" w:hAnsi="Arial" w:cs="Arial"/>
        </w:rPr>
      </w:pPr>
      <w:r w:rsidRPr="00C3251F">
        <w:rPr>
          <w:rFonts w:ascii="Arial" w:hAnsi="Arial" w:cs="Arial"/>
        </w:rPr>
        <w:t xml:space="preserve">matters the CEO may, must or must not </w:t>
      </w:r>
      <w:proofErr w:type="gramStart"/>
      <w:r w:rsidRPr="00C3251F">
        <w:rPr>
          <w:rFonts w:ascii="Arial" w:hAnsi="Arial" w:cs="Arial"/>
        </w:rPr>
        <w:t>take into account</w:t>
      </w:r>
      <w:proofErr w:type="gramEnd"/>
      <w:r w:rsidRPr="00C3251F">
        <w:rPr>
          <w:rFonts w:ascii="Arial" w:hAnsi="Arial" w:cs="Arial"/>
        </w:rPr>
        <w:t xml:space="preserve"> in making a decision.</w:t>
      </w:r>
    </w:p>
    <w:p w14:paraId="40C0FCC0" w14:textId="5E297024" w:rsidR="00A4329F" w:rsidRPr="00C3251F" w:rsidRDefault="009574A6" w:rsidP="008B239F">
      <w:pPr>
        <w:spacing w:after="200" w:line="259" w:lineRule="auto"/>
        <w:jc w:val="both"/>
        <w:rPr>
          <w:rFonts w:ascii="Arial" w:hAnsi="Arial" w:cs="Arial"/>
        </w:rPr>
      </w:pPr>
      <w:r w:rsidRPr="00C3251F">
        <w:rPr>
          <w:rFonts w:ascii="Arial" w:hAnsi="Arial" w:cs="Arial"/>
        </w:rPr>
        <w:t xml:space="preserve">This change provides the </w:t>
      </w:r>
      <w:r w:rsidR="008B239F" w:rsidRPr="00C3251F">
        <w:rPr>
          <w:rFonts w:ascii="Arial" w:hAnsi="Arial" w:cs="Arial"/>
        </w:rPr>
        <w:t>CEO</w:t>
      </w:r>
      <w:r w:rsidRPr="00C3251F">
        <w:rPr>
          <w:rFonts w:ascii="Arial" w:hAnsi="Arial" w:cs="Arial"/>
        </w:rPr>
        <w:t xml:space="preserve"> wi</w:t>
      </w:r>
      <w:r w:rsidR="00AC2B24" w:rsidRPr="00C3251F">
        <w:rPr>
          <w:rFonts w:ascii="Arial" w:hAnsi="Arial" w:cs="Arial"/>
        </w:rPr>
        <w:t>th</w:t>
      </w:r>
      <w:r w:rsidRPr="00C3251F">
        <w:rPr>
          <w:rFonts w:ascii="Arial" w:hAnsi="Arial" w:cs="Arial"/>
        </w:rPr>
        <w:t xml:space="preserve"> the ability </w:t>
      </w:r>
      <w:r w:rsidR="00AC2B24" w:rsidRPr="00C3251F">
        <w:rPr>
          <w:rFonts w:ascii="Arial" w:hAnsi="Arial" w:cs="Arial"/>
        </w:rPr>
        <w:t xml:space="preserve">to provide additional support to participants to help them manage their plan within their budget. The flexibility to allow the Agency, a plan </w:t>
      </w:r>
      <w:proofErr w:type="gramStart"/>
      <w:r w:rsidR="00AC2B24" w:rsidRPr="00C3251F">
        <w:rPr>
          <w:rFonts w:ascii="Arial" w:hAnsi="Arial" w:cs="Arial"/>
        </w:rPr>
        <w:t>nominee</w:t>
      </w:r>
      <w:proofErr w:type="gramEnd"/>
      <w:r w:rsidR="00AC2B24" w:rsidRPr="00C3251F">
        <w:rPr>
          <w:rFonts w:ascii="Arial" w:hAnsi="Arial" w:cs="Arial"/>
        </w:rPr>
        <w:t xml:space="preserve"> or a registered plan management provider to manage the plan ensures the participant is appropriately supported</w:t>
      </w:r>
      <w:r w:rsidR="007E1D86" w:rsidRPr="00C3251F">
        <w:rPr>
          <w:rFonts w:ascii="Arial" w:hAnsi="Arial" w:cs="Arial"/>
        </w:rPr>
        <w:t xml:space="preserve">. It also </w:t>
      </w:r>
      <w:r w:rsidR="00AC2B24" w:rsidRPr="00C3251F">
        <w:rPr>
          <w:rFonts w:ascii="Arial" w:hAnsi="Arial" w:cs="Arial"/>
        </w:rPr>
        <w:t>provides opportunities to build plan management capacity incrementally and over time</w:t>
      </w:r>
      <w:r w:rsidR="00B810DC" w:rsidRPr="00C3251F">
        <w:rPr>
          <w:rFonts w:ascii="Arial" w:hAnsi="Arial" w:cs="Arial"/>
        </w:rPr>
        <w:t xml:space="preserve"> </w:t>
      </w:r>
      <w:r w:rsidR="007E1D86" w:rsidRPr="00C3251F">
        <w:rPr>
          <w:rFonts w:ascii="Arial" w:hAnsi="Arial" w:cs="Arial"/>
        </w:rPr>
        <w:t>and</w:t>
      </w:r>
      <w:r w:rsidR="00AC2B24" w:rsidRPr="00C3251F">
        <w:rPr>
          <w:rFonts w:ascii="Arial" w:hAnsi="Arial" w:cs="Arial"/>
        </w:rPr>
        <w:t xml:space="preserve"> strengthen </w:t>
      </w:r>
      <w:r w:rsidR="007E1D86" w:rsidRPr="00C3251F">
        <w:rPr>
          <w:rFonts w:ascii="Arial" w:hAnsi="Arial" w:cs="Arial"/>
        </w:rPr>
        <w:t>S</w:t>
      </w:r>
      <w:r w:rsidR="00AC2B24" w:rsidRPr="00C3251F">
        <w:rPr>
          <w:rFonts w:ascii="Arial" w:hAnsi="Arial" w:cs="Arial"/>
        </w:rPr>
        <w:t>cheme integrity.</w:t>
      </w:r>
    </w:p>
    <w:p w14:paraId="5A1D1A6C" w14:textId="18C4D51E" w:rsidR="00AC2B24" w:rsidRPr="00C3251F" w:rsidRDefault="00AC2B24" w:rsidP="00CD70AA">
      <w:pPr>
        <w:pStyle w:val="Heading5-Legals"/>
        <w:rPr>
          <w:rFonts w:eastAsia="Arial"/>
        </w:rPr>
      </w:pPr>
      <w:r w:rsidRPr="00C3251F">
        <w:rPr>
          <w:rFonts w:eastAsia="Arial"/>
        </w:rPr>
        <w:t xml:space="preserve">Example – </w:t>
      </w:r>
      <w:r w:rsidR="004C4E6E">
        <w:rPr>
          <w:rFonts w:eastAsia="Arial"/>
        </w:rPr>
        <w:t>Parker</w:t>
      </w:r>
    </w:p>
    <w:p w14:paraId="147758C4" w14:textId="35880B3C" w:rsidR="00AC2B24" w:rsidRPr="00C3251F" w:rsidRDefault="004C4E6E" w:rsidP="00CD70AA">
      <w:pPr>
        <w:pStyle w:val="Normal-example"/>
        <w:rPr>
          <w:rFonts w:eastAsia="Arial"/>
        </w:rPr>
      </w:pPr>
      <w:r>
        <w:rPr>
          <w:rFonts w:eastAsia="Arial"/>
        </w:rPr>
        <w:t>Parker</w:t>
      </w:r>
      <w:r w:rsidR="00AC2B24" w:rsidRPr="00C3251F">
        <w:rPr>
          <w:rFonts w:eastAsia="Arial"/>
        </w:rPr>
        <w:t xml:space="preserve"> is a participant who has a physical disability. </w:t>
      </w:r>
      <w:r>
        <w:rPr>
          <w:rFonts w:eastAsia="Arial"/>
        </w:rPr>
        <w:t>Parker’s</w:t>
      </w:r>
      <w:r w:rsidR="00AC2B24" w:rsidRPr="00C3251F">
        <w:rPr>
          <w:rFonts w:eastAsia="Arial"/>
        </w:rPr>
        <w:t xml:space="preserve"> plan includes $100,000 of self-managed funding. </w:t>
      </w:r>
      <w:r>
        <w:rPr>
          <w:rFonts w:eastAsia="Arial"/>
        </w:rPr>
        <w:t>Parker</w:t>
      </w:r>
      <w:r w:rsidR="00AC2B24" w:rsidRPr="00C3251F">
        <w:rPr>
          <w:rFonts w:eastAsia="Arial"/>
        </w:rPr>
        <w:t xml:space="preserve"> uses the funding to pay for rent and groceries. The </w:t>
      </w:r>
      <w:r w:rsidR="004146E3" w:rsidRPr="00C3251F">
        <w:rPr>
          <w:rFonts w:eastAsia="Arial"/>
        </w:rPr>
        <w:t>Agency</w:t>
      </w:r>
      <w:r w:rsidR="00AC2B24" w:rsidRPr="00C3251F">
        <w:rPr>
          <w:rFonts w:eastAsia="Arial"/>
        </w:rPr>
        <w:t xml:space="preserve"> has also observed that </w:t>
      </w:r>
      <w:r>
        <w:rPr>
          <w:rFonts w:eastAsia="Arial"/>
        </w:rPr>
        <w:t>Parker</w:t>
      </w:r>
      <w:r w:rsidR="00AC2B24" w:rsidRPr="00C3251F">
        <w:rPr>
          <w:rFonts w:eastAsia="Arial"/>
        </w:rPr>
        <w:t xml:space="preserve"> recently purchased 10 </w:t>
      </w:r>
      <w:r w:rsidR="00005413">
        <w:rPr>
          <w:rFonts w:eastAsia="Arial"/>
        </w:rPr>
        <w:t>food processors</w:t>
      </w:r>
      <w:r w:rsidR="00AC2B24" w:rsidRPr="00C3251F">
        <w:rPr>
          <w:rFonts w:eastAsia="Arial"/>
        </w:rPr>
        <w:t xml:space="preserve">. It is not clear why </w:t>
      </w:r>
      <w:r>
        <w:rPr>
          <w:rFonts w:eastAsia="Arial"/>
        </w:rPr>
        <w:t>Parker</w:t>
      </w:r>
      <w:r w:rsidR="00AC2B24" w:rsidRPr="00C3251F">
        <w:rPr>
          <w:rFonts w:eastAsia="Arial"/>
        </w:rPr>
        <w:t xml:space="preserve"> purchased them.</w:t>
      </w:r>
    </w:p>
    <w:p w14:paraId="1236C7AB" w14:textId="346663FC" w:rsidR="00AC2B24" w:rsidRPr="00C3251F" w:rsidRDefault="004C4E6E" w:rsidP="00CD70AA">
      <w:pPr>
        <w:pStyle w:val="Normal-example"/>
        <w:rPr>
          <w:rFonts w:eastAsia="Arial"/>
        </w:rPr>
      </w:pPr>
      <w:r>
        <w:rPr>
          <w:rFonts w:eastAsia="Arial"/>
        </w:rPr>
        <w:t>Parker</w:t>
      </w:r>
      <w:r w:rsidR="00AC2B24" w:rsidRPr="00C3251F">
        <w:rPr>
          <w:rFonts w:eastAsia="Arial"/>
        </w:rPr>
        <w:t xml:space="preserve"> has made frequent requests for plan reassessments because </w:t>
      </w:r>
      <w:r>
        <w:rPr>
          <w:rFonts w:eastAsia="Arial"/>
        </w:rPr>
        <w:t>they have</w:t>
      </w:r>
      <w:r w:rsidR="00AC2B24" w:rsidRPr="00C3251F">
        <w:rPr>
          <w:rFonts w:eastAsia="Arial"/>
        </w:rPr>
        <w:t xml:space="preserve"> </w:t>
      </w:r>
      <w:proofErr w:type="spellStart"/>
      <w:r w:rsidR="00AC2B24" w:rsidRPr="00C3251F">
        <w:rPr>
          <w:rFonts w:eastAsia="Arial"/>
        </w:rPr>
        <w:t>overutilised</w:t>
      </w:r>
      <w:proofErr w:type="spellEnd"/>
      <w:r w:rsidR="00AC2B24" w:rsidRPr="00C3251F">
        <w:rPr>
          <w:rFonts w:eastAsia="Arial"/>
        </w:rPr>
        <w:t xml:space="preserve"> </w:t>
      </w:r>
      <w:r>
        <w:rPr>
          <w:rFonts w:eastAsia="Arial"/>
        </w:rPr>
        <w:t>their</w:t>
      </w:r>
      <w:r w:rsidR="00AC2B24" w:rsidRPr="00C3251F">
        <w:rPr>
          <w:rFonts w:eastAsia="Arial"/>
        </w:rPr>
        <w:t xml:space="preserve"> plan. </w:t>
      </w:r>
    </w:p>
    <w:p w14:paraId="0B50AA76" w14:textId="79C135D8" w:rsidR="00AC2B24" w:rsidRPr="00C3251F" w:rsidRDefault="00AC2B24" w:rsidP="00CD70AA">
      <w:pPr>
        <w:pStyle w:val="Normal-example"/>
        <w:rPr>
          <w:rFonts w:eastAsia="Arial"/>
        </w:rPr>
      </w:pPr>
      <w:r w:rsidRPr="00C3251F">
        <w:rPr>
          <w:rFonts w:eastAsia="Arial"/>
        </w:rPr>
        <w:t xml:space="preserve">At his plan reassessments, the </w:t>
      </w:r>
      <w:r w:rsidR="004146E3" w:rsidRPr="00C3251F">
        <w:rPr>
          <w:rFonts w:eastAsia="Arial"/>
        </w:rPr>
        <w:t>Agency</w:t>
      </w:r>
      <w:r w:rsidRPr="00C3251F">
        <w:rPr>
          <w:rFonts w:eastAsia="Arial"/>
        </w:rPr>
        <w:t xml:space="preserve"> explained to </w:t>
      </w:r>
      <w:r w:rsidR="004C4E6E">
        <w:rPr>
          <w:rFonts w:eastAsia="Arial"/>
        </w:rPr>
        <w:t>Parker</w:t>
      </w:r>
      <w:r w:rsidRPr="00C3251F">
        <w:rPr>
          <w:rFonts w:eastAsia="Arial"/>
        </w:rPr>
        <w:t xml:space="preserve"> that </w:t>
      </w:r>
      <w:r w:rsidR="004C4E6E">
        <w:rPr>
          <w:rFonts w:eastAsia="Arial"/>
        </w:rPr>
        <w:t>their</w:t>
      </w:r>
      <w:r w:rsidRPr="00C3251F">
        <w:rPr>
          <w:rFonts w:eastAsia="Arial"/>
        </w:rPr>
        <w:t xml:space="preserve"> funding was not provided for rent, </w:t>
      </w:r>
      <w:proofErr w:type="gramStart"/>
      <w:r w:rsidRPr="00C3251F">
        <w:rPr>
          <w:rFonts w:eastAsia="Arial"/>
        </w:rPr>
        <w:t>groceries</w:t>
      </w:r>
      <w:proofErr w:type="gramEnd"/>
      <w:r w:rsidRPr="00C3251F">
        <w:rPr>
          <w:rFonts w:eastAsia="Arial"/>
        </w:rPr>
        <w:t xml:space="preserve"> or </w:t>
      </w:r>
      <w:r w:rsidR="00BC2F8D">
        <w:rPr>
          <w:rFonts w:eastAsia="Arial"/>
        </w:rPr>
        <w:t>multiple</w:t>
      </w:r>
      <w:r w:rsidRPr="00C3251F">
        <w:rPr>
          <w:rFonts w:eastAsia="Arial"/>
        </w:rPr>
        <w:t xml:space="preserve"> </w:t>
      </w:r>
      <w:r w:rsidR="00005413">
        <w:rPr>
          <w:rFonts w:eastAsia="Arial"/>
        </w:rPr>
        <w:t>food processors</w:t>
      </w:r>
      <w:r w:rsidRPr="00C3251F">
        <w:rPr>
          <w:rFonts w:eastAsia="Arial"/>
        </w:rPr>
        <w:t xml:space="preserve">. </w:t>
      </w:r>
      <w:r w:rsidR="004C4E6E">
        <w:rPr>
          <w:rFonts w:eastAsia="Arial"/>
        </w:rPr>
        <w:t>Parker’s</w:t>
      </w:r>
      <w:r w:rsidRPr="00C3251F">
        <w:rPr>
          <w:rFonts w:eastAsia="Arial"/>
        </w:rPr>
        <w:t xml:space="preserve"> </w:t>
      </w:r>
      <w:r w:rsidR="00E97FB2" w:rsidRPr="00C3251F">
        <w:rPr>
          <w:rFonts w:eastAsia="Arial"/>
        </w:rPr>
        <w:t xml:space="preserve">local area </w:t>
      </w:r>
      <w:r w:rsidR="002928D8" w:rsidRPr="00C3251F">
        <w:rPr>
          <w:rFonts w:eastAsia="Arial"/>
        </w:rPr>
        <w:t>coordinator</w:t>
      </w:r>
      <w:r w:rsidRPr="00C3251F">
        <w:rPr>
          <w:rFonts w:eastAsia="Arial"/>
        </w:rPr>
        <w:t xml:space="preserve"> works with </w:t>
      </w:r>
      <w:r w:rsidR="004C4E6E">
        <w:rPr>
          <w:rFonts w:eastAsia="Arial"/>
        </w:rPr>
        <w:t>them</w:t>
      </w:r>
      <w:r w:rsidRPr="00C3251F">
        <w:rPr>
          <w:rFonts w:eastAsia="Arial"/>
        </w:rPr>
        <w:t xml:space="preserve"> to make sure he understands how </w:t>
      </w:r>
      <w:r w:rsidR="004C4E6E">
        <w:rPr>
          <w:rFonts w:eastAsia="Arial"/>
        </w:rPr>
        <w:t>they</w:t>
      </w:r>
      <w:r w:rsidRPr="00C3251F">
        <w:rPr>
          <w:rFonts w:eastAsia="Arial"/>
        </w:rPr>
        <w:t xml:space="preserve"> can use </w:t>
      </w:r>
      <w:r w:rsidR="004C4E6E">
        <w:rPr>
          <w:rFonts w:eastAsia="Arial"/>
        </w:rPr>
        <w:t>their</w:t>
      </w:r>
      <w:r w:rsidRPr="00C3251F">
        <w:rPr>
          <w:rFonts w:eastAsia="Arial"/>
        </w:rPr>
        <w:t xml:space="preserve"> NDIS funding to best meet </w:t>
      </w:r>
      <w:r w:rsidR="004C4E6E">
        <w:rPr>
          <w:rFonts w:eastAsia="Arial"/>
        </w:rPr>
        <w:t>their</w:t>
      </w:r>
      <w:r w:rsidRPr="00C3251F">
        <w:rPr>
          <w:rFonts w:eastAsia="Arial"/>
        </w:rPr>
        <w:t xml:space="preserve"> support needs.</w:t>
      </w:r>
    </w:p>
    <w:p w14:paraId="2B7EF3B7" w14:textId="6F33D3D9" w:rsidR="00AC2B24" w:rsidRPr="00C3251F" w:rsidRDefault="00E97FB2" w:rsidP="00CD70AA">
      <w:pPr>
        <w:pStyle w:val="Normal-example"/>
        <w:rPr>
          <w:rFonts w:eastAsia="Arial"/>
        </w:rPr>
      </w:pPr>
      <w:r w:rsidRPr="00C3251F">
        <w:rPr>
          <w:rFonts w:eastAsia="Arial"/>
        </w:rPr>
        <w:t xml:space="preserve">Once these amendments are enacted, </w:t>
      </w:r>
      <w:r w:rsidR="00AC2B24" w:rsidRPr="00C3251F">
        <w:rPr>
          <w:rFonts w:eastAsia="Arial"/>
        </w:rPr>
        <w:t xml:space="preserve">the </w:t>
      </w:r>
      <w:r w:rsidR="004146E3" w:rsidRPr="00C3251F">
        <w:rPr>
          <w:rFonts w:eastAsia="Arial"/>
        </w:rPr>
        <w:t>Agency</w:t>
      </w:r>
      <w:r w:rsidR="00AC2B24" w:rsidRPr="00C3251F">
        <w:rPr>
          <w:rFonts w:eastAsia="Arial"/>
        </w:rPr>
        <w:t xml:space="preserve"> </w:t>
      </w:r>
      <w:r w:rsidRPr="00C3251F">
        <w:rPr>
          <w:rFonts w:eastAsia="Arial"/>
        </w:rPr>
        <w:t>will also be able to</w:t>
      </w:r>
      <w:r w:rsidR="00AC2B24" w:rsidRPr="00C3251F">
        <w:rPr>
          <w:rFonts w:eastAsia="Arial"/>
        </w:rPr>
        <w:t xml:space="preserve"> change </w:t>
      </w:r>
      <w:r w:rsidR="004C4E6E">
        <w:rPr>
          <w:rFonts w:eastAsia="Arial"/>
        </w:rPr>
        <w:t>Parker’s</w:t>
      </w:r>
      <w:r w:rsidR="00AC2B24" w:rsidRPr="00C3251F">
        <w:rPr>
          <w:rFonts w:eastAsia="Arial"/>
        </w:rPr>
        <w:t xml:space="preserve"> plan management type to Agency managed </w:t>
      </w:r>
      <w:r w:rsidRPr="00C3251F">
        <w:rPr>
          <w:rFonts w:eastAsia="Arial"/>
        </w:rPr>
        <w:t xml:space="preserve">to ensure that </w:t>
      </w:r>
      <w:r w:rsidR="004C4E6E">
        <w:rPr>
          <w:rFonts w:eastAsia="Arial"/>
        </w:rPr>
        <w:t>Parker</w:t>
      </w:r>
      <w:r w:rsidRPr="00C3251F">
        <w:rPr>
          <w:rFonts w:eastAsia="Arial"/>
        </w:rPr>
        <w:t xml:space="preserve"> is appropriately utilising </w:t>
      </w:r>
      <w:r w:rsidR="004C4E6E">
        <w:rPr>
          <w:rFonts w:eastAsia="Arial"/>
        </w:rPr>
        <w:t>their</w:t>
      </w:r>
      <w:r w:rsidRPr="00C3251F">
        <w:rPr>
          <w:rFonts w:eastAsia="Arial"/>
        </w:rPr>
        <w:t xml:space="preserve"> plan to provide for </w:t>
      </w:r>
      <w:r w:rsidR="004C4E6E">
        <w:rPr>
          <w:rFonts w:eastAsia="Arial"/>
        </w:rPr>
        <w:t>their</w:t>
      </w:r>
      <w:r w:rsidRPr="00C3251F">
        <w:rPr>
          <w:rFonts w:eastAsia="Arial"/>
        </w:rPr>
        <w:t xml:space="preserve"> disability related needs</w:t>
      </w:r>
      <w:r w:rsidR="00AC2B24" w:rsidRPr="00C3251F">
        <w:rPr>
          <w:rFonts w:eastAsia="Arial"/>
        </w:rPr>
        <w:t xml:space="preserve">. </w:t>
      </w:r>
    </w:p>
    <w:p w14:paraId="5AE0E305" w14:textId="0F92E2C6" w:rsidR="00E531E7" w:rsidRPr="00C3251F" w:rsidRDefault="00933C6B" w:rsidP="001114EF">
      <w:pPr>
        <w:pStyle w:val="Heading4-Legals"/>
      </w:pPr>
      <w:r w:rsidRPr="00C3251F">
        <w:t xml:space="preserve">Item </w:t>
      </w:r>
      <w:r w:rsidR="00226705" w:rsidRPr="00C3251F">
        <w:t>64</w:t>
      </w:r>
      <w:r w:rsidR="004819E7" w:rsidRPr="00C3251F">
        <w:t xml:space="preserve"> </w:t>
      </w:r>
      <w:r w:rsidR="006F682C" w:rsidRPr="00C3251F">
        <w:t xml:space="preserve">- </w:t>
      </w:r>
      <w:r w:rsidR="004819E7" w:rsidRPr="00C3251F">
        <w:t>Paragraph 43(3)(d)</w:t>
      </w:r>
    </w:p>
    <w:p w14:paraId="6D257C00" w14:textId="1367E640" w:rsidR="00220B54" w:rsidRPr="00220B54" w:rsidRDefault="004819E7" w:rsidP="00220B54">
      <w:pPr>
        <w:spacing w:after="200" w:line="259" w:lineRule="auto"/>
        <w:jc w:val="both"/>
        <w:rPr>
          <w:rFonts w:ascii="Arial" w:hAnsi="Arial" w:cs="Arial"/>
        </w:rPr>
      </w:pPr>
      <w:r w:rsidRPr="00C3251F">
        <w:rPr>
          <w:rFonts w:ascii="Arial" w:hAnsi="Arial" w:cs="Arial"/>
        </w:rPr>
        <w:t>This item</w:t>
      </w:r>
      <w:r w:rsidR="00495BB7" w:rsidRPr="00C3251F">
        <w:rPr>
          <w:rFonts w:ascii="Arial" w:hAnsi="Arial" w:cs="Arial"/>
        </w:rPr>
        <w:t xml:space="preserve"> amends paragraph 43(3)(d) to add a reference to</w:t>
      </w:r>
      <w:r w:rsidR="00D869F9" w:rsidRPr="00C3251F">
        <w:rPr>
          <w:rFonts w:ascii="Arial" w:hAnsi="Arial" w:cs="Arial"/>
        </w:rPr>
        <w:t xml:space="preserve"> paragraph 44(1)(c)</w:t>
      </w:r>
      <w:r w:rsidR="00495BB7" w:rsidRPr="00C3251F">
        <w:rPr>
          <w:rFonts w:ascii="Arial" w:hAnsi="Arial" w:cs="Arial"/>
        </w:rPr>
        <w:t>. This amendment is consequential to the amendment made by</w:t>
      </w:r>
      <w:r w:rsidR="00456C96" w:rsidRPr="00C3251F">
        <w:rPr>
          <w:rFonts w:ascii="Arial" w:hAnsi="Arial" w:cs="Arial"/>
        </w:rPr>
        <w:t xml:space="preserve"> </w:t>
      </w:r>
      <w:r w:rsidR="00456C96" w:rsidRPr="00C3251F">
        <w:rPr>
          <w:rFonts w:ascii="Arial" w:hAnsi="Arial" w:cs="Arial"/>
          <w:b/>
          <w:bCs/>
        </w:rPr>
        <w:t>item 52</w:t>
      </w:r>
      <w:r w:rsidR="00D704CE">
        <w:rPr>
          <w:rFonts w:ascii="Arial" w:hAnsi="Arial" w:cs="Arial"/>
        </w:rPr>
        <w:t xml:space="preserve">. </w:t>
      </w:r>
    </w:p>
    <w:p w14:paraId="5C76F0E5" w14:textId="1A9EA901" w:rsidR="004819E7" w:rsidRPr="00C3251F" w:rsidRDefault="00933C6B" w:rsidP="001114EF">
      <w:pPr>
        <w:pStyle w:val="Heading4-Legals"/>
      </w:pPr>
      <w:r w:rsidRPr="00C3251F">
        <w:t xml:space="preserve">Item </w:t>
      </w:r>
      <w:r w:rsidR="00226705" w:rsidRPr="00C3251F">
        <w:t>65</w:t>
      </w:r>
      <w:r w:rsidR="004819E7" w:rsidRPr="00C3251F">
        <w:t xml:space="preserve"> </w:t>
      </w:r>
      <w:r w:rsidR="006F682C" w:rsidRPr="00C3251F">
        <w:t xml:space="preserve">- </w:t>
      </w:r>
      <w:r w:rsidR="004819E7" w:rsidRPr="00C3251F">
        <w:t>After subsection 43(4)</w:t>
      </w:r>
    </w:p>
    <w:p w14:paraId="79D1E598" w14:textId="7DA158B4" w:rsidR="00BC42FE" w:rsidRPr="00C3251F" w:rsidRDefault="004819E7" w:rsidP="008B239F">
      <w:pPr>
        <w:spacing w:after="200" w:line="259" w:lineRule="auto"/>
        <w:jc w:val="both"/>
        <w:rPr>
          <w:rFonts w:ascii="Arial" w:hAnsi="Arial" w:cs="Arial"/>
        </w:rPr>
      </w:pPr>
      <w:r w:rsidRPr="00C3251F">
        <w:rPr>
          <w:rFonts w:ascii="Arial" w:hAnsi="Arial" w:cs="Arial"/>
        </w:rPr>
        <w:t>This item inserts new subsection 43(4A)</w:t>
      </w:r>
      <w:r w:rsidR="00495BB7" w:rsidRPr="00C3251F">
        <w:rPr>
          <w:rFonts w:ascii="Arial" w:hAnsi="Arial" w:cs="Arial"/>
        </w:rPr>
        <w:t>, which is an additional circumstance in which the CEO may decide not to comply with a participant’s plan management request in relation to an old framework plan. Specifically, it provides</w:t>
      </w:r>
      <w:r w:rsidRPr="00C3251F">
        <w:rPr>
          <w:rFonts w:ascii="Arial" w:hAnsi="Arial" w:cs="Arial"/>
        </w:rPr>
        <w:t xml:space="preserve"> that where a participant request</w:t>
      </w:r>
      <w:r w:rsidR="00495BB7" w:rsidRPr="00C3251F">
        <w:rPr>
          <w:rFonts w:ascii="Arial" w:hAnsi="Arial" w:cs="Arial"/>
        </w:rPr>
        <w:t>s</w:t>
      </w:r>
      <w:r w:rsidRPr="00C3251F">
        <w:rPr>
          <w:rFonts w:ascii="Arial" w:hAnsi="Arial" w:cs="Arial"/>
        </w:rPr>
        <w:t xml:space="preserve"> that their plan be managed by a registered p</w:t>
      </w:r>
      <w:r w:rsidR="007E1D86" w:rsidRPr="00C3251F">
        <w:rPr>
          <w:rFonts w:ascii="Arial" w:hAnsi="Arial" w:cs="Arial"/>
        </w:rPr>
        <w:t>l</w:t>
      </w:r>
      <w:r w:rsidRPr="00C3251F">
        <w:rPr>
          <w:rFonts w:ascii="Arial" w:hAnsi="Arial" w:cs="Arial"/>
        </w:rPr>
        <w:t xml:space="preserve">an management provider, </w:t>
      </w:r>
      <w:r w:rsidR="00495BB7" w:rsidRPr="00C3251F">
        <w:rPr>
          <w:rFonts w:ascii="Arial" w:hAnsi="Arial" w:cs="Arial"/>
        </w:rPr>
        <w:t xml:space="preserve">the CEO does not need to comply with this request if the CEO is satisfied that section 46 (dealing with the acquittal of NDIS amounts) would not be complied with by the relevant plan manager (see </w:t>
      </w:r>
      <w:r w:rsidR="00495BB7" w:rsidRPr="00C3251F">
        <w:rPr>
          <w:rFonts w:ascii="Arial" w:hAnsi="Arial" w:cs="Arial"/>
          <w:b/>
          <w:bCs/>
        </w:rPr>
        <w:t xml:space="preserve">item </w:t>
      </w:r>
      <w:r w:rsidR="00E86923" w:rsidRPr="00C3251F">
        <w:rPr>
          <w:rFonts w:ascii="Arial" w:hAnsi="Arial" w:cs="Arial"/>
          <w:b/>
          <w:bCs/>
        </w:rPr>
        <w:t>69</w:t>
      </w:r>
      <w:r w:rsidR="00495BB7" w:rsidRPr="00C3251F">
        <w:rPr>
          <w:rFonts w:ascii="Arial" w:hAnsi="Arial" w:cs="Arial"/>
        </w:rPr>
        <w:t>).</w:t>
      </w:r>
    </w:p>
    <w:p w14:paraId="3ADDB781" w14:textId="1BF2FFD2" w:rsidR="00BC42FE" w:rsidRPr="00C3251F" w:rsidRDefault="00BC42FE" w:rsidP="008B239F">
      <w:pPr>
        <w:spacing w:after="200" w:line="259" w:lineRule="auto"/>
        <w:jc w:val="both"/>
        <w:rPr>
          <w:rFonts w:ascii="Arial" w:hAnsi="Arial" w:cs="Arial"/>
        </w:rPr>
      </w:pPr>
      <w:r w:rsidRPr="00C3251F">
        <w:rPr>
          <w:rFonts w:ascii="Arial" w:hAnsi="Arial" w:cs="Arial"/>
        </w:rPr>
        <w:t xml:space="preserve">This amendment </w:t>
      </w:r>
      <w:r w:rsidR="007E1D86" w:rsidRPr="00C3251F">
        <w:rPr>
          <w:rFonts w:ascii="Arial" w:hAnsi="Arial" w:cs="Arial"/>
        </w:rPr>
        <w:t>protects</w:t>
      </w:r>
      <w:r w:rsidRPr="00C3251F">
        <w:rPr>
          <w:rFonts w:ascii="Arial" w:hAnsi="Arial" w:cs="Arial"/>
        </w:rPr>
        <w:t xml:space="preserve"> participants and allows the CEO to take steps if a registered plan management provider may take advantage of a participant by inappropriately spending NDIS amounts.</w:t>
      </w:r>
    </w:p>
    <w:p w14:paraId="1016703F" w14:textId="55134DCE" w:rsidR="00933C6B" w:rsidRPr="00C3251F" w:rsidRDefault="00933C6B" w:rsidP="001114EF">
      <w:pPr>
        <w:pStyle w:val="Heading4-Legals"/>
      </w:pPr>
      <w:r w:rsidRPr="00C3251F">
        <w:lastRenderedPageBreak/>
        <w:t xml:space="preserve">Item </w:t>
      </w:r>
      <w:r w:rsidR="00226705" w:rsidRPr="00C3251F">
        <w:t>66</w:t>
      </w:r>
      <w:r w:rsidRPr="00C3251F">
        <w:t xml:space="preserve"> </w:t>
      </w:r>
      <w:r w:rsidR="006F682C" w:rsidRPr="00C3251F">
        <w:t xml:space="preserve">- </w:t>
      </w:r>
      <w:r w:rsidRPr="00C3251F">
        <w:t>Paragraph 43(6)(e)</w:t>
      </w:r>
    </w:p>
    <w:p w14:paraId="6D6A56CE" w14:textId="783F6A1D" w:rsidR="0095080F" w:rsidRPr="00C3251F" w:rsidRDefault="0095080F" w:rsidP="008B239F">
      <w:pPr>
        <w:spacing w:after="200" w:line="259" w:lineRule="auto"/>
        <w:jc w:val="both"/>
        <w:rPr>
          <w:rFonts w:ascii="Arial" w:hAnsi="Arial" w:cs="Arial"/>
        </w:rPr>
      </w:pPr>
      <w:r w:rsidRPr="00C3251F">
        <w:rPr>
          <w:rFonts w:ascii="Arial" w:hAnsi="Arial" w:cs="Arial"/>
        </w:rPr>
        <w:t>This item</w:t>
      </w:r>
      <w:r w:rsidR="00BC42FE" w:rsidRPr="00C3251F">
        <w:rPr>
          <w:rFonts w:ascii="Arial" w:hAnsi="Arial" w:cs="Arial"/>
        </w:rPr>
        <w:t xml:space="preserve"> amends paragraph 43(6)(e) to add a reference to</w:t>
      </w:r>
      <w:r w:rsidR="00CF6F28" w:rsidRPr="00C3251F">
        <w:rPr>
          <w:rFonts w:ascii="Arial" w:hAnsi="Arial" w:cs="Arial"/>
        </w:rPr>
        <w:t xml:space="preserve"> paragraph </w:t>
      </w:r>
      <w:r w:rsidR="00456C96" w:rsidRPr="00C3251F">
        <w:rPr>
          <w:rFonts w:ascii="Arial" w:hAnsi="Arial" w:cs="Arial"/>
        </w:rPr>
        <w:t>44(2</w:t>
      </w:r>
      <w:proofErr w:type="gramStart"/>
      <w:r w:rsidR="00456C96" w:rsidRPr="00C3251F">
        <w:rPr>
          <w:rFonts w:ascii="Arial" w:hAnsi="Arial" w:cs="Arial"/>
        </w:rPr>
        <w:t>A)(</w:t>
      </w:r>
      <w:proofErr w:type="gramEnd"/>
      <w:r w:rsidR="00456C96" w:rsidRPr="00C3251F">
        <w:rPr>
          <w:rFonts w:ascii="Arial" w:hAnsi="Arial" w:cs="Arial"/>
        </w:rPr>
        <w:t>c)</w:t>
      </w:r>
      <w:r w:rsidR="00BC42FE" w:rsidRPr="00C3251F">
        <w:rPr>
          <w:rFonts w:ascii="Arial" w:hAnsi="Arial" w:cs="Arial"/>
        </w:rPr>
        <w:t xml:space="preserve">. This amendment is consequential to the amendment made by </w:t>
      </w:r>
      <w:r w:rsidR="00BC42FE" w:rsidRPr="00C3251F">
        <w:rPr>
          <w:rFonts w:ascii="Arial" w:hAnsi="Arial" w:cs="Arial"/>
          <w:b/>
          <w:bCs/>
        </w:rPr>
        <w:t>item</w:t>
      </w:r>
      <w:r w:rsidR="00456C96" w:rsidRPr="00C3251F">
        <w:rPr>
          <w:rFonts w:ascii="Arial" w:hAnsi="Arial" w:cs="Arial"/>
          <w:b/>
          <w:bCs/>
        </w:rPr>
        <w:t xml:space="preserve"> </w:t>
      </w:r>
      <w:r w:rsidR="00E86923" w:rsidRPr="00C3251F">
        <w:rPr>
          <w:rFonts w:ascii="Arial" w:hAnsi="Arial" w:cs="Arial"/>
          <w:b/>
          <w:bCs/>
        </w:rPr>
        <w:t>68</w:t>
      </w:r>
      <w:r w:rsidR="00456C96" w:rsidRPr="00C3251F">
        <w:rPr>
          <w:rFonts w:ascii="Arial" w:hAnsi="Arial" w:cs="Arial"/>
        </w:rPr>
        <w:t xml:space="preserve">. </w:t>
      </w:r>
    </w:p>
    <w:p w14:paraId="49E9C74C" w14:textId="14EF075B" w:rsidR="00B81FDC" w:rsidRPr="00C3251F" w:rsidRDefault="00B81FDC" w:rsidP="001114EF">
      <w:pPr>
        <w:pStyle w:val="Heading4-Legals"/>
      </w:pPr>
      <w:r w:rsidRPr="00C3251F">
        <w:t xml:space="preserve">Item </w:t>
      </w:r>
      <w:r w:rsidR="00226705" w:rsidRPr="00C3251F">
        <w:t>67</w:t>
      </w:r>
      <w:r w:rsidRPr="00C3251F">
        <w:t xml:space="preserve"> </w:t>
      </w:r>
      <w:r w:rsidR="006F682C" w:rsidRPr="00C3251F">
        <w:t xml:space="preserve">- </w:t>
      </w:r>
      <w:r w:rsidRPr="00C3251F">
        <w:t>Subsection 43(7)</w:t>
      </w:r>
    </w:p>
    <w:p w14:paraId="0236CFB4" w14:textId="43C6519D" w:rsidR="005F14AB" w:rsidRPr="00C3251F" w:rsidRDefault="00B81FDC" w:rsidP="008B239F">
      <w:pPr>
        <w:spacing w:after="200" w:line="259" w:lineRule="auto"/>
        <w:jc w:val="both"/>
        <w:rPr>
          <w:rFonts w:ascii="Arial" w:hAnsi="Arial" w:cs="Arial"/>
        </w:rPr>
      </w:pPr>
      <w:r w:rsidRPr="00C3251F">
        <w:rPr>
          <w:rFonts w:ascii="Arial" w:hAnsi="Arial" w:cs="Arial"/>
        </w:rPr>
        <w:t xml:space="preserve">This item repeals </w:t>
      </w:r>
      <w:r w:rsidR="00BC42FE" w:rsidRPr="00C3251F">
        <w:rPr>
          <w:rFonts w:ascii="Arial" w:hAnsi="Arial" w:cs="Arial"/>
        </w:rPr>
        <w:t xml:space="preserve">and replaces </w:t>
      </w:r>
      <w:r w:rsidRPr="00C3251F">
        <w:rPr>
          <w:rFonts w:ascii="Arial" w:hAnsi="Arial" w:cs="Arial"/>
        </w:rPr>
        <w:t>subsection</w:t>
      </w:r>
      <w:r w:rsidR="00BC42FE" w:rsidRPr="00C3251F">
        <w:rPr>
          <w:rFonts w:ascii="Arial" w:hAnsi="Arial" w:cs="Arial"/>
        </w:rPr>
        <w:t xml:space="preserve"> 43(7).</w:t>
      </w:r>
    </w:p>
    <w:p w14:paraId="2FC569F8" w14:textId="4BBAFE44" w:rsidR="005F14AB" w:rsidRPr="00C3251F" w:rsidRDefault="005F14AB" w:rsidP="008B239F">
      <w:pPr>
        <w:spacing w:after="200" w:line="259" w:lineRule="auto"/>
        <w:jc w:val="both"/>
        <w:rPr>
          <w:rFonts w:ascii="Arial" w:hAnsi="Arial" w:cs="Arial"/>
        </w:rPr>
      </w:pPr>
      <w:r w:rsidRPr="00C3251F">
        <w:rPr>
          <w:rFonts w:ascii="Arial" w:hAnsi="Arial" w:cs="Arial"/>
        </w:rPr>
        <w:t xml:space="preserve">Subsection 44(7) sets out a hierarchy to plan management requests, providing that certain circumstances will override a plan management request. This amendment inserts new paragraphs into subsection 44(7) </w:t>
      </w:r>
      <w:r w:rsidR="00B261EA" w:rsidRPr="00C3251F">
        <w:rPr>
          <w:rFonts w:ascii="Arial" w:hAnsi="Arial" w:cs="Arial"/>
        </w:rPr>
        <w:t>to deal</w:t>
      </w:r>
      <w:r w:rsidRPr="00C3251F">
        <w:rPr>
          <w:rFonts w:ascii="Arial" w:hAnsi="Arial" w:cs="Arial"/>
        </w:rPr>
        <w:t xml:space="preserve"> with plan management requests in relation to new framework plans.</w:t>
      </w:r>
    </w:p>
    <w:p w14:paraId="49E751C3" w14:textId="56C6584F" w:rsidR="005F14AB" w:rsidRPr="00C3251F" w:rsidRDefault="005F14AB" w:rsidP="008B239F">
      <w:pPr>
        <w:spacing w:after="200" w:line="259" w:lineRule="auto"/>
        <w:jc w:val="both"/>
        <w:rPr>
          <w:rFonts w:ascii="Arial" w:hAnsi="Arial" w:cs="Arial"/>
        </w:rPr>
      </w:pPr>
      <w:r w:rsidRPr="00C3251F">
        <w:rPr>
          <w:rFonts w:ascii="Arial" w:hAnsi="Arial" w:cs="Arial"/>
        </w:rPr>
        <w:t>New paragraph 44(7)(a) provides that the CEO does not need to give effect to a plan management request in relation to a new framework plan in the following circumstances:</w:t>
      </w:r>
    </w:p>
    <w:p w14:paraId="47F82213" w14:textId="260C163A" w:rsidR="005F14AB" w:rsidRPr="00C3251F" w:rsidRDefault="005F14AB" w:rsidP="008B239F">
      <w:pPr>
        <w:pStyle w:val="ListParagraph"/>
        <w:numPr>
          <w:ilvl w:val="0"/>
          <w:numId w:val="33"/>
        </w:numPr>
        <w:spacing w:after="200" w:line="259" w:lineRule="auto"/>
        <w:jc w:val="both"/>
        <w:rPr>
          <w:rFonts w:ascii="Arial" w:hAnsi="Arial" w:cs="Arial"/>
        </w:rPr>
      </w:pPr>
      <w:r w:rsidRPr="00C3251F">
        <w:rPr>
          <w:rFonts w:ascii="Arial" w:hAnsi="Arial" w:cs="Arial"/>
        </w:rPr>
        <w:t xml:space="preserve">if the plan management request is for self-management – the participant is insolvent or under administration or if the CEO is satisfied that participant’s management would present unreasonable risk or permit participant to manage unpermitted </w:t>
      </w:r>
      <w:proofErr w:type="gramStart"/>
      <w:r w:rsidRPr="00C3251F">
        <w:rPr>
          <w:rFonts w:ascii="Arial" w:hAnsi="Arial" w:cs="Arial"/>
        </w:rPr>
        <w:t>matters</w:t>
      </w:r>
      <w:proofErr w:type="gramEnd"/>
      <w:r w:rsidRPr="00C3251F">
        <w:rPr>
          <w:rFonts w:ascii="Arial" w:hAnsi="Arial" w:cs="Arial"/>
        </w:rPr>
        <w:t xml:space="preserve"> </w:t>
      </w:r>
    </w:p>
    <w:p w14:paraId="541BF35E" w14:textId="53D46524" w:rsidR="005F14AB" w:rsidRPr="00C3251F" w:rsidRDefault="005F14AB" w:rsidP="008B239F">
      <w:pPr>
        <w:pStyle w:val="ListParagraph"/>
        <w:numPr>
          <w:ilvl w:val="0"/>
          <w:numId w:val="33"/>
        </w:numPr>
        <w:spacing w:after="200" w:line="259" w:lineRule="auto"/>
        <w:jc w:val="both"/>
        <w:rPr>
          <w:rFonts w:ascii="Arial" w:hAnsi="Arial" w:cs="Arial"/>
        </w:rPr>
      </w:pPr>
      <w:r w:rsidRPr="00C3251F">
        <w:rPr>
          <w:rFonts w:ascii="Arial" w:hAnsi="Arial" w:cs="Arial"/>
        </w:rPr>
        <w:t xml:space="preserve">if the plan management request is for a plan management provider – the CEO is satisfied that the provider’s management of the funding would present an unreasonable risk to a </w:t>
      </w:r>
      <w:proofErr w:type="gramStart"/>
      <w:r w:rsidRPr="00C3251F">
        <w:rPr>
          <w:rFonts w:ascii="Arial" w:hAnsi="Arial" w:cs="Arial"/>
        </w:rPr>
        <w:t>participant</w:t>
      </w:r>
      <w:proofErr w:type="gramEnd"/>
    </w:p>
    <w:p w14:paraId="6FC53770" w14:textId="639466E5" w:rsidR="005F14AB" w:rsidRPr="00C3251F" w:rsidRDefault="005F14AB" w:rsidP="008B239F">
      <w:pPr>
        <w:pStyle w:val="ListParagraph"/>
        <w:numPr>
          <w:ilvl w:val="0"/>
          <w:numId w:val="33"/>
        </w:numPr>
        <w:spacing w:after="200" w:line="259" w:lineRule="auto"/>
        <w:jc w:val="both"/>
        <w:rPr>
          <w:rFonts w:ascii="Arial" w:hAnsi="Arial" w:cs="Arial"/>
        </w:rPr>
      </w:pPr>
      <w:r w:rsidRPr="00C3251F">
        <w:rPr>
          <w:rFonts w:ascii="Arial" w:hAnsi="Arial" w:cs="Arial"/>
        </w:rPr>
        <w:t>if the plan management request is for a nominee to manage the plan – the nominee is insolvent or under administration or the CEO is satisfied that the nominee’s management would present an unreasonable risk to the participant.</w:t>
      </w:r>
    </w:p>
    <w:p w14:paraId="0368E57F" w14:textId="5A3EBE43" w:rsidR="00FC6DEB" w:rsidRPr="00C3251F" w:rsidRDefault="005F14AB" w:rsidP="008B239F">
      <w:pPr>
        <w:spacing w:after="200" w:line="259" w:lineRule="auto"/>
        <w:jc w:val="both"/>
        <w:rPr>
          <w:rFonts w:ascii="Arial" w:hAnsi="Arial" w:cs="Arial"/>
        </w:rPr>
      </w:pPr>
      <w:r w:rsidRPr="00C3251F">
        <w:rPr>
          <w:rFonts w:ascii="Arial" w:hAnsi="Arial" w:cs="Arial"/>
        </w:rPr>
        <w:t>New paragraph 44(7)(c) provides that the requirement for the CEO to give effect to a request that a plan nominee manages funding under a participant’s plan does not apply if the CEO is satisfied that certain circumstances exist, including that the participant would be likely to suffer physical, mental or financial harm or that section 46 (dealing with the acquittal of NDIS amounts) would not be complied with.</w:t>
      </w:r>
    </w:p>
    <w:p w14:paraId="0B8AD8F0" w14:textId="40B201D1" w:rsidR="00B81FDC" w:rsidRPr="00C3251F" w:rsidRDefault="00B81FDC" w:rsidP="001114EF">
      <w:pPr>
        <w:pStyle w:val="Heading4-Legals"/>
      </w:pPr>
      <w:r w:rsidRPr="00C3251F">
        <w:t xml:space="preserve">Item </w:t>
      </w:r>
      <w:r w:rsidR="00226705" w:rsidRPr="00C3251F">
        <w:t>68</w:t>
      </w:r>
      <w:r w:rsidR="006F682C" w:rsidRPr="00C3251F">
        <w:t xml:space="preserve"> -</w:t>
      </w:r>
      <w:r w:rsidRPr="00C3251F">
        <w:t xml:space="preserve"> At the end of subsection 44(1)</w:t>
      </w:r>
    </w:p>
    <w:p w14:paraId="13F90FEF" w14:textId="5A3EBE43" w:rsidR="00B81FDC" w:rsidRPr="00C3251F" w:rsidRDefault="00B81FDC" w:rsidP="008B239F">
      <w:pPr>
        <w:spacing w:after="200" w:line="259" w:lineRule="auto"/>
        <w:jc w:val="both"/>
        <w:rPr>
          <w:rFonts w:ascii="Arial" w:hAnsi="Arial" w:cs="Arial"/>
        </w:rPr>
      </w:pPr>
      <w:r w:rsidRPr="00C3251F">
        <w:rPr>
          <w:rFonts w:ascii="Arial" w:hAnsi="Arial" w:cs="Arial"/>
        </w:rPr>
        <w:t xml:space="preserve">This item inserts </w:t>
      </w:r>
      <w:r w:rsidR="0061733B" w:rsidRPr="00C3251F">
        <w:rPr>
          <w:rFonts w:ascii="Arial" w:hAnsi="Arial" w:cs="Arial"/>
        </w:rPr>
        <w:t xml:space="preserve">new </w:t>
      </w:r>
      <w:r w:rsidRPr="00C3251F">
        <w:rPr>
          <w:rFonts w:ascii="Arial" w:hAnsi="Arial" w:cs="Arial"/>
        </w:rPr>
        <w:t xml:space="preserve">paragraph </w:t>
      </w:r>
      <w:r w:rsidR="0061733B" w:rsidRPr="00C3251F">
        <w:rPr>
          <w:rFonts w:ascii="Arial" w:hAnsi="Arial" w:cs="Arial"/>
        </w:rPr>
        <w:t>44(1)</w:t>
      </w:r>
      <w:r w:rsidRPr="00C3251F">
        <w:rPr>
          <w:rFonts w:ascii="Arial" w:hAnsi="Arial" w:cs="Arial"/>
        </w:rPr>
        <w:t>(c)</w:t>
      </w:r>
      <w:r w:rsidR="0061733B" w:rsidRPr="00C3251F">
        <w:rPr>
          <w:rFonts w:ascii="Arial" w:hAnsi="Arial" w:cs="Arial"/>
        </w:rPr>
        <w:t>, which provides that</w:t>
      </w:r>
      <w:r w:rsidRPr="00C3251F">
        <w:rPr>
          <w:rFonts w:ascii="Arial" w:hAnsi="Arial" w:cs="Arial"/>
        </w:rPr>
        <w:t xml:space="preserve"> a person must not manage funding</w:t>
      </w:r>
      <w:r w:rsidR="00672C8F" w:rsidRPr="00C3251F">
        <w:rPr>
          <w:rFonts w:ascii="Arial" w:hAnsi="Arial" w:cs="Arial"/>
        </w:rPr>
        <w:t xml:space="preserve"> where the CEO is satisfied that section 46</w:t>
      </w:r>
      <w:r w:rsidR="0061733B" w:rsidRPr="00C3251F">
        <w:rPr>
          <w:rFonts w:ascii="Arial" w:hAnsi="Arial" w:cs="Arial"/>
        </w:rPr>
        <w:t xml:space="preserve"> (dealing with the acquittal of NDIS amounts)</w:t>
      </w:r>
      <w:r w:rsidR="00672C8F" w:rsidRPr="00C3251F">
        <w:rPr>
          <w:rFonts w:ascii="Arial" w:hAnsi="Arial" w:cs="Arial"/>
        </w:rPr>
        <w:t xml:space="preserve"> would unlikely be complied with</w:t>
      </w:r>
      <w:r w:rsidR="0061733B" w:rsidRPr="00C3251F">
        <w:rPr>
          <w:rFonts w:ascii="Arial" w:hAnsi="Arial" w:cs="Arial"/>
        </w:rPr>
        <w:t xml:space="preserve"> under the plan</w:t>
      </w:r>
      <w:r w:rsidR="00672C8F" w:rsidRPr="00C3251F">
        <w:rPr>
          <w:rFonts w:ascii="Arial" w:hAnsi="Arial" w:cs="Arial"/>
        </w:rPr>
        <w:t>.</w:t>
      </w:r>
      <w:r w:rsidR="0061733B" w:rsidRPr="00C3251F">
        <w:rPr>
          <w:rFonts w:ascii="Arial" w:hAnsi="Arial" w:cs="Arial"/>
        </w:rPr>
        <w:t xml:space="preserve"> This may apply to the whole of the plan to or a part of the plan.</w:t>
      </w:r>
      <w:r w:rsidR="00672C8F" w:rsidRPr="00C3251F">
        <w:rPr>
          <w:rFonts w:ascii="Arial" w:hAnsi="Arial" w:cs="Arial"/>
        </w:rPr>
        <w:t xml:space="preserve">   </w:t>
      </w:r>
    </w:p>
    <w:p w14:paraId="14159420" w14:textId="0779F2C2" w:rsidR="00FC6DEB" w:rsidRPr="00C3251F" w:rsidRDefault="00672C8F" w:rsidP="001114EF">
      <w:pPr>
        <w:pStyle w:val="Heading4-Legals"/>
      </w:pPr>
      <w:r w:rsidRPr="00C3251F">
        <w:t xml:space="preserve">Item </w:t>
      </w:r>
      <w:r w:rsidR="00226705" w:rsidRPr="00C3251F">
        <w:t>69</w:t>
      </w:r>
      <w:r w:rsidR="006F682C" w:rsidRPr="00C3251F">
        <w:t xml:space="preserve"> -</w:t>
      </w:r>
      <w:r w:rsidR="0095080F" w:rsidRPr="00C3251F">
        <w:t xml:space="preserve"> After subsection 44(2)</w:t>
      </w:r>
    </w:p>
    <w:p w14:paraId="6D78CE1A" w14:textId="4FD1891F" w:rsidR="008D7CC5" w:rsidRPr="00C3251F" w:rsidRDefault="0095080F" w:rsidP="008B239F">
      <w:pPr>
        <w:spacing w:after="200" w:line="259" w:lineRule="auto"/>
        <w:jc w:val="both"/>
        <w:rPr>
          <w:rFonts w:ascii="Arial" w:hAnsi="Arial" w:cs="Arial"/>
        </w:rPr>
      </w:pPr>
      <w:r w:rsidRPr="00C3251F">
        <w:rPr>
          <w:rFonts w:ascii="Arial" w:hAnsi="Arial" w:cs="Arial"/>
        </w:rPr>
        <w:t xml:space="preserve">This item inserts subsection </w:t>
      </w:r>
      <w:r w:rsidR="0061733B" w:rsidRPr="00C3251F">
        <w:rPr>
          <w:rFonts w:ascii="Arial" w:hAnsi="Arial" w:cs="Arial"/>
        </w:rPr>
        <w:t>44</w:t>
      </w:r>
      <w:r w:rsidRPr="00C3251F">
        <w:rPr>
          <w:rFonts w:ascii="Arial" w:hAnsi="Arial" w:cs="Arial"/>
        </w:rPr>
        <w:t>(2AA)</w:t>
      </w:r>
      <w:r w:rsidR="008D7CC5" w:rsidRPr="00C3251F">
        <w:rPr>
          <w:rFonts w:ascii="Arial" w:hAnsi="Arial" w:cs="Arial"/>
        </w:rPr>
        <w:t>, which relates back to paragraph 43(4</w:t>
      </w:r>
      <w:proofErr w:type="gramStart"/>
      <w:r w:rsidR="008D7CC5" w:rsidRPr="00C3251F">
        <w:rPr>
          <w:rFonts w:ascii="Arial" w:hAnsi="Arial" w:cs="Arial"/>
        </w:rPr>
        <w:t>A)(</w:t>
      </w:r>
      <w:proofErr w:type="gramEnd"/>
      <w:r w:rsidR="008D7CC5" w:rsidRPr="00C3251F">
        <w:rPr>
          <w:rFonts w:ascii="Arial" w:hAnsi="Arial" w:cs="Arial"/>
        </w:rPr>
        <w:t xml:space="preserve">b) and applies to a request that a participant’s plan be managed by a registered plan management provider. The effect of new subsection 44(2AA) is that the statement of participant supports must provide that the funding of supports is to be managed by the Agency if the CEO is satisfied that section 46 (dealing with the acquittal of NDIS amounts) would be unlikely to be complied with if the plan management provider were </w:t>
      </w:r>
      <w:r w:rsidR="008D7CC5" w:rsidRPr="00C3251F">
        <w:rPr>
          <w:rFonts w:ascii="Arial" w:hAnsi="Arial" w:cs="Arial"/>
        </w:rPr>
        <w:lastRenderedPageBreak/>
        <w:t>to manage the funding of supports. This may apply to the whole plan or part of the plan.</w:t>
      </w:r>
    </w:p>
    <w:p w14:paraId="45178501" w14:textId="71B1C791" w:rsidR="008D7CC5" w:rsidRPr="00C3251F" w:rsidRDefault="008D7CC5" w:rsidP="008B239F">
      <w:pPr>
        <w:spacing w:after="200" w:line="259" w:lineRule="auto"/>
        <w:jc w:val="both"/>
        <w:rPr>
          <w:rFonts w:ascii="Arial" w:hAnsi="Arial" w:cs="Arial"/>
        </w:rPr>
      </w:pPr>
      <w:r w:rsidRPr="00C3251F">
        <w:rPr>
          <w:rFonts w:ascii="Arial" w:hAnsi="Arial" w:cs="Arial"/>
        </w:rPr>
        <w:t xml:space="preserve">This amendment </w:t>
      </w:r>
      <w:r w:rsidR="00B261EA" w:rsidRPr="00C3251F">
        <w:rPr>
          <w:rFonts w:ascii="Arial" w:hAnsi="Arial" w:cs="Arial"/>
        </w:rPr>
        <w:t>protects</w:t>
      </w:r>
      <w:r w:rsidRPr="00C3251F">
        <w:rPr>
          <w:rFonts w:ascii="Arial" w:hAnsi="Arial" w:cs="Arial"/>
        </w:rPr>
        <w:t xml:space="preserve"> participants and allows the CEO to take steps if a registered plan management provider take</w:t>
      </w:r>
      <w:r w:rsidR="00BB310F" w:rsidRPr="00C3251F">
        <w:rPr>
          <w:rFonts w:ascii="Arial" w:hAnsi="Arial" w:cs="Arial"/>
        </w:rPr>
        <w:t>s</w:t>
      </w:r>
      <w:r w:rsidRPr="00C3251F">
        <w:rPr>
          <w:rFonts w:ascii="Arial" w:hAnsi="Arial" w:cs="Arial"/>
        </w:rPr>
        <w:t xml:space="preserve"> advantage of a participant by inappropriately spending NDIS amounts.</w:t>
      </w:r>
    </w:p>
    <w:p w14:paraId="0915F915" w14:textId="72C6A3E4" w:rsidR="00672C8F" w:rsidRPr="00C3251F" w:rsidRDefault="00672C8F" w:rsidP="001114EF">
      <w:pPr>
        <w:pStyle w:val="Heading4-Legals"/>
      </w:pPr>
      <w:r w:rsidRPr="00C3251F">
        <w:t xml:space="preserve">Item </w:t>
      </w:r>
      <w:r w:rsidR="00226705" w:rsidRPr="00C3251F">
        <w:t>70</w:t>
      </w:r>
      <w:r w:rsidRPr="00C3251F">
        <w:t xml:space="preserve"> </w:t>
      </w:r>
      <w:r w:rsidR="006F682C" w:rsidRPr="00C3251F">
        <w:t xml:space="preserve">- </w:t>
      </w:r>
      <w:r w:rsidRPr="00C3251F">
        <w:t>At the end of subsection 44(2A)</w:t>
      </w:r>
    </w:p>
    <w:p w14:paraId="2CE9C098" w14:textId="1B0E7CB7" w:rsidR="008D7CC5" w:rsidRPr="00C3251F" w:rsidRDefault="00672C8F" w:rsidP="008B239F">
      <w:pPr>
        <w:spacing w:after="200" w:line="259" w:lineRule="auto"/>
        <w:jc w:val="both"/>
        <w:rPr>
          <w:rFonts w:ascii="Arial" w:hAnsi="Arial" w:cs="Arial"/>
        </w:rPr>
      </w:pPr>
      <w:r w:rsidRPr="00C3251F">
        <w:rPr>
          <w:rFonts w:ascii="Arial" w:hAnsi="Arial" w:cs="Arial"/>
        </w:rPr>
        <w:t xml:space="preserve">This item inserts </w:t>
      </w:r>
      <w:r w:rsidR="008D7CC5" w:rsidRPr="00C3251F">
        <w:rPr>
          <w:rFonts w:ascii="Arial" w:hAnsi="Arial" w:cs="Arial"/>
        </w:rPr>
        <w:t xml:space="preserve">new </w:t>
      </w:r>
      <w:r w:rsidRPr="00C3251F">
        <w:rPr>
          <w:rFonts w:ascii="Arial" w:hAnsi="Arial" w:cs="Arial"/>
        </w:rPr>
        <w:t xml:space="preserve">paragraph </w:t>
      </w:r>
      <w:r w:rsidR="008D7CC5" w:rsidRPr="00C3251F">
        <w:rPr>
          <w:rFonts w:ascii="Arial" w:hAnsi="Arial" w:cs="Arial"/>
        </w:rPr>
        <w:t>44(2</w:t>
      </w:r>
      <w:proofErr w:type="gramStart"/>
      <w:r w:rsidR="008D7CC5" w:rsidRPr="00C3251F">
        <w:rPr>
          <w:rFonts w:ascii="Arial" w:hAnsi="Arial" w:cs="Arial"/>
        </w:rPr>
        <w:t>A)</w:t>
      </w:r>
      <w:r w:rsidRPr="00C3251F">
        <w:rPr>
          <w:rFonts w:ascii="Arial" w:hAnsi="Arial" w:cs="Arial"/>
        </w:rPr>
        <w:t>(</w:t>
      </w:r>
      <w:proofErr w:type="gramEnd"/>
      <w:r w:rsidRPr="00C3251F">
        <w:rPr>
          <w:rFonts w:ascii="Arial" w:hAnsi="Arial" w:cs="Arial"/>
        </w:rPr>
        <w:t>c)</w:t>
      </w:r>
      <w:r w:rsidR="008D7CC5" w:rsidRPr="00C3251F">
        <w:rPr>
          <w:rFonts w:ascii="Arial" w:hAnsi="Arial" w:cs="Arial"/>
        </w:rPr>
        <w:t xml:space="preserve"> and applies to a request that a participant’s plan be managed by a plan nominee. The effect of this new paragraph is</w:t>
      </w:r>
      <w:r w:rsidRPr="00C3251F">
        <w:rPr>
          <w:rFonts w:ascii="Arial" w:hAnsi="Arial" w:cs="Arial"/>
        </w:rPr>
        <w:t xml:space="preserve"> that</w:t>
      </w:r>
      <w:r w:rsidR="008D7CC5" w:rsidRPr="00C3251F">
        <w:rPr>
          <w:rFonts w:ascii="Arial" w:hAnsi="Arial" w:cs="Arial"/>
        </w:rPr>
        <w:t xml:space="preserve"> a plan nominee may not manage the funding under a plan if the CEO is satisfied tha</w:t>
      </w:r>
      <w:r w:rsidR="00AF10B4" w:rsidRPr="00C3251F">
        <w:rPr>
          <w:rFonts w:ascii="Arial" w:hAnsi="Arial" w:cs="Arial"/>
        </w:rPr>
        <w:t xml:space="preserve">t </w:t>
      </w:r>
      <w:r w:rsidR="00591AAC" w:rsidRPr="00C3251F">
        <w:rPr>
          <w:rFonts w:ascii="Arial" w:hAnsi="Arial" w:cs="Arial"/>
        </w:rPr>
        <w:t>section </w:t>
      </w:r>
      <w:r w:rsidR="00AF10B4" w:rsidRPr="00C3251F">
        <w:rPr>
          <w:rFonts w:ascii="Arial" w:hAnsi="Arial" w:cs="Arial"/>
        </w:rPr>
        <w:t>46</w:t>
      </w:r>
      <w:r w:rsidR="008D7CC5" w:rsidRPr="00C3251F">
        <w:rPr>
          <w:rFonts w:ascii="Arial" w:hAnsi="Arial" w:cs="Arial"/>
        </w:rPr>
        <w:t xml:space="preserve"> (dealing with the acquittal of NDIS amounts)</w:t>
      </w:r>
      <w:r w:rsidR="00AF10B4" w:rsidRPr="00C3251F">
        <w:rPr>
          <w:rFonts w:ascii="Arial" w:hAnsi="Arial" w:cs="Arial"/>
        </w:rPr>
        <w:t xml:space="preserve"> would be unlikely to be complied</w:t>
      </w:r>
      <w:r w:rsidR="008D7CC5" w:rsidRPr="00C3251F">
        <w:rPr>
          <w:rFonts w:ascii="Arial" w:hAnsi="Arial" w:cs="Arial"/>
        </w:rPr>
        <w:t xml:space="preserve"> with. This may apply to the whole of the plan or part of the plan</w:t>
      </w:r>
      <w:r w:rsidR="00AF10B4" w:rsidRPr="00C3251F">
        <w:rPr>
          <w:rFonts w:ascii="Arial" w:hAnsi="Arial" w:cs="Arial"/>
        </w:rPr>
        <w:t>.</w:t>
      </w:r>
    </w:p>
    <w:p w14:paraId="60CAFCA2" w14:textId="23AB5421" w:rsidR="00114108" w:rsidRPr="00C3251F" w:rsidRDefault="008D7CC5" w:rsidP="008B239F">
      <w:pPr>
        <w:spacing w:after="200" w:line="259" w:lineRule="auto"/>
        <w:jc w:val="both"/>
        <w:rPr>
          <w:rFonts w:ascii="Arial" w:hAnsi="Arial" w:cs="Arial"/>
        </w:rPr>
      </w:pPr>
      <w:r w:rsidRPr="00C3251F">
        <w:rPr>
          <w:rFonts w:ascii="Arial" w:hAnsi="Arial" w:cs="Arial"/>
        </w:rPr>
        <w:t xml:space="preserve">This amendment </w:t>
      </w:r>
      <w:r w:rsidR="00591AAC" w:rsidRPr="00C3251F">
        <w:rPr>
          <w:rFonts w:ascii="Arial" w:hAnsi="Arial" w:cs="Arial"/>
        </w:rPr>
        <w:t>protects</w:t>
      </w:r>
      <w:r w:rsidRPr="00C3251F">
        <w:rPr>
          <w:rFonts w:ascii="Arial" w:hAnsi="Arial" w:cs="Arial"/>
        </w:rPr>
        <w:t xml:space="preserve"> participants and allows the CEO to take steps if a nominee take</w:t>
      </w:r>
      <w:r w:rsidR="00BB310F" w:rsidRPr="00C3251F">
        <w:rPr>
          <w:rFonts w:ascii="Arial" w:hAnsi="Arial" w:cs="Arial"/>
        </w:rPr>
        <w:t>s</w:t>
      </w:r>
      <w:r w:rsidRPr="00C3251F">
        <w:rPr>
          <w:rFonts w:ascii="Arial" w:hAnsi="Arial" w:cs="Arial"/>
        </w:rPr>
        <w:t xml:space="preserve"> advantage of a participant by inappropriately spending NDIS amounts.</w:t>
      </w:r>
    </w:p>
    <w:p w14:paraId="3BC00255" w14:textId="13554FBF" w:rsidR="00114108" w:rsidRPr="00C3251F" w:rsidRDefault="00114108" w:rsidP="001114EF">
      <w:pPr>
        <w:pStyle w:val="Heading4-Legals"/>
      </w:pPr>
      <w:r w:rsidRPr="00C3251F">
        <w:t xml:space="preserve">Items </w:t>
      </w:r>
      <w:r w:rsidR="00226705" w:rsidRPr="00C3251F">
        <w:t>70</w:t>
      </w:r>
      <w:r w:rsidRPr="00C3251F">
        <w:t xml:space="preserve"> to </w:t>
      </w:r>
      <w:r w:rsidR="00226705" w:rsidRPr="00C3251F">
        <w:t>71</w:t>
      </w:r>
      <w:r w:rsidRPr="00C3251F">
        <w:t xml:space="preserve"> – NDIS rules relating to plan </w:t>
      </w:r>
      <w:proofErr w:type="gramStart"/>
      <w:r w:rsidRPr="00C3251F">
        <w:t>management</w:t>
      </w:r>
      <w:proofErr w:type="gramEnd"/>
    </w:p>
    <w:p w14:paraId="09EE4126" w14:textId="1732EA0C" w:rsidR="00114108" w:rsidRPr="00C3251F" w:rsidRDefault="00114108" w:rsidP="008B239F">
      <w:pPr>
        <w:spacing w:after="200" w:line="259" w:lineRule="auto"/>
        <w:jc w:val="both"/>
        <w:rPr>
          <w:rFonts w:ascii="Arial" w:hAnsi="Arial" w:cs="Arial"/>
        </w:rPr>
      </w:pPr>
      <w:r w:rsidRPr="00C3251F">
        <w:rPr>
          <w:rFonts w:ascii="Arial" w:hAnsi="Arial" w:cs="Arial"/>
        </w:rPr>
        <w:t>Subsection 44(3) currently provides for NDIS rules that may prescribe criteria that the CEO is to have regard to in considering whether giving effect to certain plan management requests would pose an unreasonable risk to a participant.</w:t>
      </w:r>
    </w:p>
    <w:p w14:paraId="06EFCC8E" w14:textId="77777777" w:rsidR="00363337" w:rsidRPr="00363337" w:rsidRDefault="002313AB" w:rsidP="001114EF">
      <w:pPr>
        <w:pStyle w:val="Heading4-Legals"/>
        <w:rPr>
          <w:vanish/>
          <w:specVanish/>
        </w:rPr>
      </w:pPr>
      <w:r w:rsidRPr="00C3251F">
        <w:t xml:space="preserve">Item </w:t>
      </w:r>
      <w:r w:rsidR="00226705" w:rsidRPr="00C3251F">
        <w:t>70</w:t>
      </w:r>
      <w:r w:rsidR="006F682C" w:rsidRPr="00C3251F">
        <w:t xml:space="preserve"> </w:t>
      </w:r>
    </w:p>
    <w:p w14:paraId="5C59AD73" w14:textId="22186F90" w:rsidR="002313AB" w:rsidRPr="00C3251F" w:rsidRDefault="00114108" w:rsidP="008B239F">
      <w:pPr>
        <w:spacing w:after="200" w:line="259" w:lineRule="auto"/>
        <w:jc w:val="both"/>
        <w:rPr>
          <w:rFonts w:ascii="Arial" w:hAnsi="Arial" w:cs="Arial"/>
          <w:b/>
        </w:rPr>
      </w:pPr>
      <w:r w:rsidRPr="00C3251F">
        <w:rPr>
          <w:rFonts w:ascii="Arial" w:hAnsi="Arial" w:cs="Arial"/>
        </w:rPr>
        <w:t xml:space="preserve">assists the reader to navigate section 44 by inserting the heading </w:t>
      </w:r>
      <w:r w:rsidRPr="00C3251F">
        <w:rPr>
          <w:rFonts w:ascii="Arial" w:hAnsi="Arial" w:cs="Arial"/>
          <w:i/>
        </w:rPr>
        <w:t>‘National</w:t>
      </w:r>
      <w:r w:rsidRPr="00C3251F">
        <w:rPr>
          <w:rFonts w:cs="Arial"/>
          <w:i/>
        </w:rPr>
        <w:t xml:space="preserve"> </w:t>
      </w:r>
      <w:r w:rsidRPr="00C3251F">
        <w:rPr>
          <w:rFonts w:ascii="Arial" w:hAnsi="Arial" w:cs="Arial"/>
          <w:i/>
        </w:rPr>
        <w:t>Disability Insurance Scheme rules relating to unreasonable risk’</w:t>
      </w:r>
      <w:r w:rsidRPr="00C3251F">
        <w:rPr>
          <w:rFonts w:ascii="Arial" w:hAnsi="Arial" w:cs="Arial"/>
        </w:rPr>
        <w:t xml:space="preserve"> before subsection 44(3).</w:t>
      </w:r>
    </w:p>
    <w:p w14:paraId="2F1F93FA" w14:textId="77777777" w:rsidR="00363337" w:rsidRPr="00363337" w:rsidRDefault="002313AB" w:rsidP="001114EF">
      <w:pPr>
        <w:pStyle w:val="Heading4-Legals"/>
        <w:rPr>
          <w:vanish/>
          <w:specVanish/>
        </w:rPr>
      </w:pPr>
      <w:r w:rsidRPr="00C3251F">
        <w:t xml:space="preserve">Item </w:t>
      </w:r>
      <w:r w:rsidR="00226705" w:rsidRPr="00C3251F">
        <w:t>71</w:t>
      </w:r>
      <w:r w:rsidR="00114108" w:rsidRPr="00C3251F">
        <w:t xml:space="preserve"> </w:t>
      </w:r>
    </w:p>
    <w:p w14:paraId="75B1FECB" w14:textId="697CA3A7" w:rsidR="002313AB" w:rsidRPr="00C3251F" w:rsidRDefault="00363337" w:rsidP="008B239F">
      <w:pPr>
        <w:spacing w:after="200" w:line="259" w:lineRule="auto"/>
        <w:jc w:val="both"/>
        <w:rPr>
          <w:rFonts w:ascii="Arial" w:hAnsi="Arial" w:cs="Arial"/>
          <w:b/>
        </w:rPr>
      </w:pPr>
      <w:r>
        <w:rPr>
          <w:rFonts w:ascii="Arial" w:hAnsi="Arial" w:cs="Arial"/>
        </w:rPr>
        <w:t xml:space="preserve"> </w:t>
      </w:r>
      <w:r w:rsidR="00114108" w:rsidRPr="00C3251F">
        <w:rPr>
          <w:rFonts w:ascii="Arial" w:hAnsi="Arial" w:cs="Arial"/>
        </w:rPr>
        <w:t>amends the rule making power in section 44(3) so that NDIS rules may also prescribe matters that the CEO is not to have regard to in deciding whether giving effect to certain plan management requests would pose an unreasonable risk to a participant.</w:t>
      </w:r>
      <w:r w:rsidR="002313AB" w:rsidRPr="00C3251F">
        <w:rPr>
          <w:rFonts w:ascii="Arial" w:hAnsi="Arial" w:cs="Arial"/>
          <w:b/>
          <w:bCs/>
        </w:rPr>
        <w:t xml:space="preserve"> </w:t>
      </w:r>
    </w:p>
    <w:p w14:paraId="79957DBD" w14:textId="77777777" w:rsidR="00363337" w:rsidRPr="00363337" w:rsidRDefault="00114108" w:rsidP="001114EF">
      <w:pPr>
        <w:pStyle w:val="Heading4-Legals"/>
        <w:rPr>
          <w:vanish/>
          <w:specVanish/>
        </w:rPr>
      </w:pPr>
      <w:r w:rsidRPr="00C3251F">
        <w:t xml:space="preserve">Item </w:t>
      </w:r>
      <w:r w:rsidR="00226705" w:rsidRPr="00C3251F">
        <w:t>73</w:t>
      </w:r>
    </w:p>
    <w:p w14:paraId="327D73A8" w14:textId="499BD05E" w:rsidR="002313AB" w:rsidRPr="00C3251F" w:rsidRDefault="00114108" w:rsidP="008B239F">
      <w:pPr>
        <w:spacing w:after="200" w:line="259" w:lineRule="auto"/>
        <w:jc w:val="both"/>
        <w:rPr>
          <w:rFonts w:ascii="Arial" w:hAnsi="Arial" w:cs="Arial"/>
        </w:rPr>
      </w:pPr>
      <w:r w:rsidRPr="00C3251F">
        <w:rPr>
          <w:rFonts w:ascii="Arial" w:hAnsi="Arial" w:cs="Arial"/>
        </w:rPr>
        <w:t xml:space="preserve"> inserts two new </w:t>
      </w:r>
      <w:r w:rsidR="00591AAC" w:rsidRPr="00C3251F">
        <w:rPr>
          <w:rFonts w:ascii="Arial" w:hAnsi="Arial" w:cs="Arial"/>
        </w:rPr>
        <w:t xml:space="preserve">Category </w:t>
      </w:r>
      <w:r w:rsidR="005F1B61" w:rsidRPr="00C3251F">
        <w:rPr>
          <w:rFonts w:ascii="Arial" w:hAnsi="Arial" w:cs="Arial"/>
        </w:rPr>
        <w:t>A NDIS</w:t>
      </w:r>
      <w:r w:rsidRPr="00C3251F">
        <w:rPr>
          <w:rFonts w:ascii="Arial" w:hAnsi="Arial" w:cs="Arial"/>
        </w:rPr>
        <w:t xml:space="preserve"> rule making powers.</w:t>
      </w:r>
    </w:p>
    <w:p w14:paraId="560AECFC" w14:textId="59C9D9CA" w:rsidR="00D0396F" w:rsidRPr="00C3251F" w:rsidRDefault="00114108" w:rsidP="008B239F">
      <w:pPr>
        <w:spacing w:after="200" w:line="259" w:lineRule="auto"/>
        <w:jc w:val="both"/>
        <w:rPr>
          <w:rFonts w:ascii="Arial" w:hAnsi="Arial" w:cs="Arial"/>
        </w:rPr>
      </w:pPr>
      <w:r w:rsidRPr="00C3251F">
        <w:rPr>
          <w:rFonts w:ascii="Arial" w:hAnsi="Arial" w:cs="Arial"/>
        </w:rPr>
        <w:t>N</w:t>
      </w:r>
      <w:r w:rsidR="00CF6F28" w:rsidRPr="00C3251F">
        <w:rPr>
          <w:rFonts w:ascii="Arial" w:hAnsi="Arial" w:cs="Arial"/>
        </w:rPr>
        <w:t xml:space="preserve">ew subsection </w:t>
      </w:r>
      <w:r w:rsidRPr="00C3251F">
        <w:rPr>
          <w:rFonts w:ascii="Arial" w:hAnsi="Arial" w:cs="Arial"/>
        </w:rPr>
        <w:t>44</w:t>
      </w:r>
      <w:r w:rsidR="00CF6F28" w:rsidRPr="00C3251F">
        <w:rPr>
          <w:rFonts w:ascii="Arial" w:hAnsi="Arial" w:cs="Arial"/>
        </w:rPr>
        <w:t xml:space="preserve">(4) </w:t>
      </w:r>
      <w:r w:rsidRPr="00C3251F">
        <w:rPr>
          <w:rFonts w:ascii="Arial" w:hAnsi="Arial" w:cs="Arial"/>
        </w:rPr>
        <w:t>will allow</w:t>
      </w:r>
      <w:r w:rsidR="00D0396F" w:rsidRPr="00C3251F">
        <w:rPr>
          <w:rFonts w:ascii="Arial" w:hAnsi="Arial" w:cs="Arial"/>
        </w:rPr>
        <w:t xml:space="preserve"> </w:t>
      </w:r>
      <w:r w:rsidRPr="00C3251F">
        <w:rPr>
          <w:rFonts w:ascii="Arial" w:hAnsi="Arial" w:cs="Arial"/>
        </w:rPr>
        <w:t>NDIS</w:t>
      </w:r>
      <w:r w:rsidR="00D0396F" w:rsidRPr="00C3251F">
        <w:rPr>
          <w:rFonts w:ascii="Arial" w:hAnsi="Arial" w:cs="Arial"/>
        </w:rPr>
        <w:t xml:space="preserve"> </w:t>
      </w:r>
      <w:r w:rsidR="00175925" w:rsidRPr="00C3251F">
        <w:rPr>
          <w:rFonts w:ascii="Arial" w:hAnsi="Arial" w:cs="Arial"/>
        </w:rPr>
        <w:t>r</w:t>
      </w:r>
      <w:r w:rsidR="00980F1D" w:rsidRPr="00C3251F">
        <w:rPr>
          <w:rFonts w:ascii="Arial" w:hAnsi="Arial" w:cs="Arial"/>
        </w:rPr>
        <w:t>ules</w:t>
      </w:r>
      <w:r w:rsidR="00D0396F" w:rsidRPr="00C3251F">
        <w:rPr>
          <w:rFonts w:ascii="Arial" w:hAnsi="Arial" w:cs="Arial"/>
        </w:rPr>
        <w:t xml:space="preserve"> </w:t>
      </w:r>
      <w:r w:rsidR="00BC2F8D">
        <w:rPr>
          <w:rFonts w:ascii="Arial" w:hAnsi="Arial" w:cs="Arial"/>
        </w:rPr>
        <w:t xml:space="preserve">to </w:t>
      </w:r>
      <w:r w:rsidR="00D0396F" w:rsidRPr="00C3251F">
        <w:rPr>
          <w:rFonts w:ascii="Arial" w:hAnsi="Arial" w:cs="Arial"/>
        </w:rPr>
        <w:t xml:space="preserve">prescribe circumstances </w:t>
      </w:r>
      <w:r w:rsidRPr="00C3251F">
        <w:rPr>
          <w:rFonts w:ascii="Arial" w:hAnsi="Arial" w:cs="Arial"/>
        </w:rPr>
        <w:t>in which the</w:t>
      </w:r>
      <w:r w:rsidR="00CF6F28" w:rsidRPr="00C3251F">
        <w:rPr>
          <w:rFonts w:ascii="Arial" w:hAnsi="Arial" w:cs="Arial"/>
        </w:rPr>
        <w:t xml:space="preserve"> management of funds under a plan by </w:t>
      </w:r>
      <w:r w:rsidR="00D0396F" w:rsidRPr="00C3251F">
        <w:rPr>
          <w:rFonts w:ascii="Arial" w:hAnsi="Arial" w:cs="Arial"/>
        </w:rPr>
        <w:t xml:space="preserve">a participant, a registered plan management provider or a plan nominee </w:t>
      </w:r>
      <w:r w:rsidRPr="00C3251F">
        <w:rPr>
          <w:rFonts w:ascii="Arial" w:hAnsi="Arial" w:cs="Arial"/>
        </w:rPr>
        <w:t>would be</w:t>
      </w:r>
      <w:r w:rsidR="00D0396F" w:rsidRPr="00C3251F">
        <w:rPr>
          <w:rFonts w:ascii="Arial" w:hAnsi="Arial" w:cs="Arial"/>
        </w:rPr>
        <w:t xml:space="preserve"> taken to present an unreasonable risk to </w:t>
      </w:r>
      <w:r w:rsidRPr="00C3251F">
        <w:rPr>
          <w:rFonts w:ascii="Arial" w:hAnsi="Arial" w:cs="Arial"/>
        </w:rPr>
        <w:t>the participant</w:t>
      </w:r>
      <w:r w:rsidR="00D0396F" w:rsidRPr="00C3251F">
        <w:rPr>
          <w:rFonts w:ascii="Arial" w:hAnsi="Arial" w:cs="Arial"/>
        </w:rPr>
        <w:t xml:space="preserve">. </w:t>
      </w:r>
    </w:p>
    <w:p w14:paraId="13A04CEB" w14:textId="47129524" w:rsidR="00114108" w:rsidRPr="00C3251F" w:rsidRDefault="00114108" w:rsidP="008B239F">
      <w:pPr>
        <w:spacing w:after="200" w:line="259" w:lineRule="auto"/>
        <w:jc w:val="both"/>
        <w:rPr>
          <w:rFonts w:ascii="Arial" w:hAnsi="Arial" w:cs="Arial"/>
        </w:rPr>
      </w:pPr>
      <w:r w:rsidRPr="00C3251F">
        <w:rPr>
          <w:rFonts w:ascii="Arial" w:hAnsi="Arial" w:cs="Arial"/>
        </w:rPr>
        <w:t xml:space="preserve">A new heading </w:t>
      </w:r>
      <w:r w:rsidRPr="00C3251F">
        <w:rPr>
          <w:rFonts w:ascii="Arial" w:hAnsi="Arial" w:cs="Arial"/>
          <w:i/>
        </w:rPr>
        <w:t>‘National Disability Insurance Scheme rules relating to compliance with section 46’</w:t>
      </w:r>
      <w:r w:rsidRPr="00C3251F">
        <w:rPr>
          <w:rFonts w:ascii="Arial" w:hAnsi="Arial" w:cs="Arial"/>
        </w:rPr>
        <w:t xml:space="preserve"> will be inserted before new subsection 44(5) to assist the reader to navigate the section.</w:t>
      </w:r>
    </w:p>
    <w:p w14:paraId="0AD77E4D" w14:textId="342FDA4F" w:rsidR="00CF6F28" w:rsidRPr="00C3251F" w:rsidRDefault="00114108" w:rsidP="008B239F">
      <w:pPr>
        <w:spacing w:after="200" w:line="259" w:lineRule="auto"/>
        <w:jc w:val="both"/>
        <w:rPr>
          <w:rFonts w:ascii="Arial" w:hAnsi="Arial" w:cs="Arial"/>
        </w:rPr>
      </w:pPr>
      <w:r w:rsidRPr="00C3251F">
        <w:rPr>
          <w:rFonts w:ascii="Arial" w:hAnsi="Arial" w:cs="Arial"/>
        </w:rPr>
        <w:t>N</w:t>
      </w:r>
      <w:r w:rsidR="00CF6F28" w:rsidRPr="00C3251F">
        <w:rPr>
          <w:rFonts w:ascii="Arial" w:hAnsi="Arial" w:cs="Arial"/>
        </w:rPr>
        <w:t xml:space="preserve">ew subsection </w:t>
      </w:r>
      <w:r w:rsidRPr="00C3251F">
        <w:rPr>
          <w:rFonts w:ascii="Arial" w:hAnsi="Arial" w:cs="Arial"/>
        </w:rPr>
        <w:t>44</w:t>
      </w:r>
      <w:r w:rsidR="00CF6F28" w:rsidRPr="00C3251F">
        <w:rPr>
          <w:rFonts w:ascii="Arial" w:hAnsi="Arial" w:cs="Arial"/>
        </w:rPr>
        <w:t xml:space="preserve">(5) </w:t>
      </w:r>
      <w:r w:rsidRPr="00C3251F">
        <w:rPr>
          <w:rFonts w:ascii="Arial" w:hAnsi="Arial" w:cs="Arial"/>
        </w:rPr>
        <w:t xml:space="preserve">will allow </w:t>
      </w:r>
      <w:r w:rsidR="00591AAC" w:rsidRPr="00C3251F">
        <w:rPr>
          <w:rFonts w:ascii="Arial" w:hAnsi="Arial" w:cs="Arial"/>
        </w:rPr>
        <w:t xml:space="preserve">Category </w:t>
      </w:r>
      <w:r w:rsidR="005F1B61" w:rsidRPr="00C3251F">
        <w:rPr>
          <w:rFonts w:ascii="Arial" w:hAnsi="Arial" w:cs="Arial"/>
        </w:rPr>
        <w:t>A NDIS</w:t>
      </w:r>
      <w:r w:rsidR="00CF6F28" w:rsidRPr="00C3251F">
        <w:rPr>
          <w:rFonts w:ascii="Arial" w:hAnsi="Arial" w:cs="Arial"/>
        </w:rPr>
        <w:t xml:space="preserve"> rule</w:t>
      </w:r>
      <w:r w:rsidRPr="00C3251F">
        <w:rPr>
          <w:rFonts w:ascii="Arial" w:hAnsi="Arial" w:cs="Arial"/>
        </w:rPr>
        <w:t>s</w:t>
      </w:r>
      <w:r w:rsidR="00CF6F28" w:rsidRPr="00C3251F">
        <w:rPr>
          <w:rFonts w:ascii="Arial" w:hAnsi="Arial" w:cs="Arial"/>
        </w:rPr>
        <w:t xml:space="preserve"> </w:t>
      </w:r>
      <w:r w:rsidRPr="00C3251F">
        <w:rPr>
          <w:rFonts w:ascii="Arial" w:hAnsi="Arial" w:cs="Arial"/>
        </w:rPr>
        <w:t>to</w:t>
      </w:r>
      <w:r w:rsidR="00CF6F28" w:rsidRPr="00C3251F">
        <w:rPr>
          <w:rFonts w:ascii="Arial" w:hAnsi="Arial" w:cs="Arial"/>
        </w:rPr>
        <w:t xml:space="preserve"> prescribe criteria that the CEO </w:t>
      </w:r>
      <w:r w:rsidRPr="00C3251F">
        <w:rPr>
          <w:rFonts w:ascii="Arial" w:hAnsi="Arial" w:cs="Arial"/>
        </w:rPr>
        <w:t>is to apply and matters to which the CEO is, or is not, to have regard to in considering whether section 46 (dealing with the acquittal of NDIS amounts) would be unlikely to be complied with if funding for supports was managed under the plan by any of the following</w:t>
      </w:r>
      <w:r w:rsidR="00CF6F28" w:rsidRPr="00C3251F">
        <w:rPr>
          <w:rFonts w:ascii="Arial" w:hAnsi="Arial" w:cs="Arial"/>
        </w:rPr>
        <w:t xml:space="preserve">: </w:t>
      </w:r>
    </w:p>
    <w:p w14:paraId="674B80FC" w14:textId="454D3BD0" w:rsidR="00CF6F28" w:rsidRPr="00C3251F" w:rsidRDefault="00CF6F28" w:rsidP="008B239F">
      <w:pPr>
        <w:pStyle w:val="ListParagraph"/>
        <w:numPr>
          <w:ilvl w:val="0"/>
          <w:numId w:val="23"/>
        </w:numPr>
        <w:spacing w:after="200" w:line="259" w:lineRule="auto"/>
        <w:jc w:val="both"/>
        <w:rPr>
          <w:rFonts w:ascii="Arial" w:hAnsi="Arial" w:cs="Arial"/>
        </w:rPr>
      </w:pPr>
      <w:r w:rsidRPr="00C3251F">
        <w:rPr>
          <w:rFonts w:ascii="Arial" w:hAnsi="Arial" w:cs="Arial"/>
        </w:rPr>
        <w:t xml:space="preserve">the participant </w:t>
      </w:r>
    </w:p>
    <w:p w14:paraId="3FADE20A" w14:textId="454D3BD0" w:rsidR="00CF6F28" w:rsidRPr="00C3251F" w:rsidRDefault="00CF6F28" w:rsidP="008B239F">
      <w:pPr>
        <w:pStyle w:val="ListParagraph"/>
        <w:numPr>
          <w:ilvl w:val="0"/>
          <w:numId w:val="23"/>
        </w:numPr>
        <w:spacing w:after="200" w:line="259" w:lineRule="auto"/>
        <w:jc w:val="both"/>
        <w:rPr>
          <w:rFonts w:ascii="Arial" w:hAnsi="Arial" w:cs="Arial"/>
        </w:rPr>
      </w:pPr>
      <w:r w:rsidRPr="00C3251F">
        <w:rPr>
          <w:rFonts w:ascii="Arial" w:hAnsi="Arial" w:cs="Arial"/>
        </w:rPr>
        <w:lastRenderedPageBreak/>
        <w:t xml:space="preserve">a registered plan management provider </w:t>
      </w:r>
    </w:p>
    <w:p w14:paraId="13377315" w14:textId="4EA72BE4" w:rsidR="00C30877" w:rsidRPr="00C3251F" w:rsidRDefault="00CF6F28" w:rsidP="008B239F">
      <w:pPr>
        <w:pStyle w:val="ListParagraph"/>
        <w:numPr>
          <w:ilvl w:val="0"/>
          <w:numId w:val="23"/>
        </w:numPr>
        <w:spacing w:after="200" w:line="259" w:lineRule="auto"/>
        <w:jc w:val="both"/>
        <w:rPr>
          <w:rFonts w:ascii="Arial" w:hAnsi="Arial" w:cs="Arial"/>
        </w:rPr>
      </w:pPr>
      <w:r w:rsidRPr="00C3251F">
        <w:rPr>
          <w:rFonts w:ascii="Arial" w:hAnsi="Arial" w:cs="Arial"/>
        </w:rPr>
        <w:t xml:space="preserve">a plan nominee </w:t>
      </w:r>
    </w:p>
    <w:p w14:paraId="065C0263" w14:textId="51C3DBE5" w:rsidR="008C69A6" w:rsidRPr="00C3251F" w:rsidRDefault="00865124" w:rsidP="008B239F">
      <w:pPr>
        <w:spacing w:after="200" w:line="259" w:lineRule="auto"/>
        <w:jc w:val="both"/>
        <w:rPr>
          <w:rFonts w:ascii="Arial" w:hAnsi="Arial" w:cs="Arial"/>
        </w:rPr>
      </w:pPr>
      <w:r w:rsidRPr="00C3251F">
        <w:rPr>
          <w:rFonts w:ascii="Arial" w:hAnsi="Arial" w:cs="Arial"/>
        </w:rPr>
        <w:t xml:space="preserve">The intention of </w:t>
      </w:r>
      <w:r w:rsidR="00812EF8" w:rsidRPr="00C3251F">
        <w:rPr>
          <w:rFonts w:ascii="Arial" w:hAnsi="Arial" w:cs="Arial"/>
        </w:rPr>
        <w:t>subsection 44(4)</w:t>
      </w:r>
      <w:r w:rsidRPr="00C3251F">
        <w:rPr>
          <w:rFonts w:ascii="Arial" w:hAnsi="Arial" w:cs="Arial"/>
        </w:rPr>
        <w:t xml:space="preserve"> rules is to provide greater clarity about when the </w:t>
      </w:r>
      <w:r w:rsidR="002928D8" w:rsidRPr="00C3251F">
        <w:rPr>
          <w:rFonts w:ascii="Arial" w:hAnsi="Arial" w:cs="Arial"/>
        </w:rPr>
        <w:t>CEO</w:t>
      </w:r>
      <w:r w:rsidRPr="00C3251F">
        <w:rPr>
          <w:rFonts w:ascii="Arial" w:hAnsi="Arial" w:cs="Arial"/>
        </w:rPr>
        <w:t xml:space="preserve"> can change a participant’s plan management type (for example, from self-managed to plan or agency managed). The </w:t>
      </w:r>
      <w:r w:rsidR="001A0123" w:rsidRPr="00C3251F">
        <w:rPr>
          <w:rFonts w:ascii="Arial" w:hAnsi="Arial" w:cs="Arial"/>
        </w:rPr>
        <w:t>Act</w:t>
      </w:r>
      <w:r w:rsidR="002928D8" w:rsidRPr="00C3251F">
        <w:rPr>
          <w:rFonts w:ascii="Arial" w:hAnsi="Arial" w:cs="Arial"/>
        </w:rPr>
        <w:t xml:space="preserve"> currently</w:t>
      </w:r>
      <w:r w:rsidR="001A0123" w:rsidRPr="00C3251F">
        <w:rPr>
          <w:rFonts w:ascii="Arial" w:hAnsi="Arial" w:cs="Arial"/>
        </w:rPr>
        <w:t xml:space="preserve"> </w:t>
      </w:r>
      <w:r w:rsidR="00276222" w:rsidRPr="00C3251F">
        <w:rPr>
          <w:rFonts w:ascii="Arial" w:hAnsi="Arial" w:cs="Arial"/>
        </w:rPr>
        <w:t>specifies that people must not manage funding if it would ‘present an unreasonable risk to the participant’ but does not specify what constitutes</w:t>
      </w:r>
      <w:r w:rsidR="00D813B1" w:rsidRPr="00C3251F">
        <w:rPr>
          <w:rFonts w:ascii="Arial" w:hAnsi="Arial" w:cs="Arial"/>
        </w:rPr>
        <w:t xml:space="preserve"> an unreasonable risk. The </w:t>
      </w:r>
      <w:r w:rsidR="0034710D" w:rsidRPr="00C3251F">
        <w:rPr>
          <w:rFonts w:ascii="Arial" w:hAnsi="Arial" w:cs="Arial"/>
        </w:rPr>
        <w:t>new NDIS</w:t>
      </w:r>
      <w:r w:rsidR="00D813B1" w:rsidRPr="00C3251F">
        <w:rPr>
          <w:rFonts w:ascii="Arial" w:hAnsi="Arial" w:cs="Arial"/>
        </w:rPr>
        <w:t xml:space="preserve"> rules</w:t>
      </w:r>
      <w:r w:rsidR="008C69A6" w:rsidRPr="00C3251F">
        <w:rPr>
          <w:rFonts w:ascii="Arial" w:hAnsi="Arial" w:cs="Arial"/>
        </w:rPr>
        <w:t xml:space="preserve">, to be designed in consultation with the disability community and the </w:t>
      </w:r>
      <w:r w:rsidR="00971516">
        <w:rPr>
          <w:rFonts w:ascii="Arial" w:hAnsi="Arial" w:cs="Arial"/>
        </w:rPr>
        <w:t>States and Territories</w:t>
      </w:r>
      <w:r w:rsidR="008C69A6" w:rsidRPr="00C3251F">
        <w:rPr>
          <w:rFonts w:ascii="Arial" w:hAnsi="Arial" w:cs="Arial"/>
        </w:rPr>
        <w:t>,</w:t>
      </w:r>
      <w:r w:rsidR="00D813B1" w:rsidRPr="00C3251F">
        <w:rPr>
          <w:rFonts w:ascii="Arial" w:hAnsi="Arial" w:cs="Arial"/>
        </w:rPr>
        <w:t xml:space="preserve"> will describe what </w:t>
      </w:r>
      <w:r w:rsidR="0034710D" w:rsidRPr="00C3251F">
        <w:rPr>
          <w:rFonts w:ascii="Arial" w:hAnsi="Arial" w:cs="Arial"/>
        </w:rPr>
        <w:t>can be considered</w:t>
      </w:r>
      <w:r w:rsidR="00AD4F4E" w:rsidRPr="00C3251F">
        <w:rPr>
          <w:rFonts w:ascii="Arial" w:hAnsi="Arial" w:cs="Arial"/>
        </w:rPr>
        <w:t xml:space="preserve"> an </w:t>
      </w:r>
      <w:r w:rsidR="00D13AA8">
        <w:rPr>
          <w:rFonts w:ascii="Arial" w:hAnsi="Arial" w:cs="Arial"/>
        </w:rPr>
        <w:t>‘</w:t>
      </w:r>
      <w:r w:rsidR="00AD4F4E" w:rsidRPr="00C3251F">
        <w:rPr>
          <w:rFonts w:ascii="Arial" w:hAnsi="Arial" w:cs="Arial"/>
        </w:rPr>
        <w:t>unreasonable risk’.</w:t>
      </w:r>
      <w:r w:rsidR="008C69A6" w:rsidRPr="00C3251F">
        <w:rPr>
          <w:rFonts w:ascii="Arial" w:hAnsi="Arial" w:cs="Arial"/>
        </w:rPr>
        <w:t xml:space="preserve"> </w:t>
      </w:r>
    </w:p>
    <w:p w14:paraId="24BEF436" w14:textId="6473C0E8" w:rsidR="00C30877" w:rsidRPr="00C3251F" w:rsidRDefault="008C69A6" w:rsidP="008B239F">
      <w:pPr>
        <w:spacing w:after="200" w:line="259" w:lineRule="auto"/>
        <w:jc w:val="both"/>
        <w:rPr>
          <w:rFonts w:ascii="Arial" w:hAnsi="Arial" w:cs="Arial"/>
        </w:rPr>
      </w:pPr>
      <w:r w:rsidRPr="00C3251F">
        <w:rPr>
          <w:rFonts w:ascii="Arial" w:hAnsi="Arial" w:cs="Arial"/>
        </w:rPr>
        <w:t xml:space="preserve">The </w:t>
      </w:r>
      <w:r w:rsidR="00B06313" w:rsidRPr="00C3251F">
        <w:rPr>
          <w:rFonts w:ascii="Arial" w:hAnsi="Arial" w:cs="Arial"/>
        </w:rPr>
        <w:t xml:space="preserve">subsection 44(5) </w:t>
      </w:r>
      <w:r w:rsidRPr="00C3251F">
        <w:rPr>
          <w:rFonts w:ascii="Arial" w:hAnsi="Arial" w:cs="Arial"/>
        </w:rPr>
        <w:t xml:space="preserve">rules will enable the </w:t>
      </w:r>
      <w:r w:rsidR="0034710D" w:rsidRPr="00C3251F">
        <w:rPr>
          <w:rFonts w:ascii="Arial" w:hAnsi="Arial" w:cs="Arial"/>
        </w:rPr>
        <w:t>CEO</w:t>
      </w:r>
      <w:r w:rsidRPr="00C3251F">
        <w:rPr>
          <w:rFonts w:ascii="Arial" w:hAnsi="Arial" w:cs="Arial"/>
        </w:rPr>
        <w:t xml:space="preserve"> to consider additional financial risk factors when </w:t>
      </w:r>
      <w:proofErr w:type="gramStart"/>
      <w:r w:rsidRPr="00C3251F">
        <w:rPr>
          <w:rFonts w:ascii="Arial" w:hAnsi="Arial" w:cs="Arial"/>
        </w:rPr>
        <w:t>making a decision</w:t>
      </w:r>
      <w:proofErr w:type="gramEnd"/>
      <w:r w:rsidRPr="00C3251F">
        <w:rPr>
          <w:rFonts w:ascii="Arial" w:hAnsi="Arial" w:cs="Arial"/>
        </w:rPr>
        <w:t xml:space="preserve"> about plan management type. </w:t>
      </w:r>
      <w:r w:rsidR="00B06313" w:rsidRPr="00C3251F">
        <w:rPr>
          <w:rFonts w:ascii="Arial" w:hAnsi="Arial" w:cs="Arial"/>
        </w:rPr>
        <w:t>For example</w:t>
      </w:r>
      <w:r w:rsidR="005A5AFB" w:rsidRPr="00C3251F">
        <w:rPr>
          <w:rFonts w:ascii="Arial" w:hAnsi="Arial" w:cs="Arial"/>
        </w:rPr>
        <w:t>,</w:t>
      </w:r>
      <w:r w:rsidR="00B06313" w:rsidRPr="00C3251F">
        <w:rPr>
          <w:rFonts w:ascii="Arial" w:hAnsi="Arial" w:cs="Arial"/>
        </w:rPr>
        <w:t xml:space="preserve"> they may enable to the </w:t>
      </w:r>
      <w:r w:rsidR="0034710D" w:rsidRPr="00C3251F">
        <w:rPr>
          <w:rFonts w:ascii="Arial" w:hAnsi="Arial" w:cs="Arial"/>
        </w:rPr>
        <w:t>CEO</w:t>
      </w:r>
      <w:r w:rsidR="00B06313" w:rsidRPr="00C3251F">
        <w:rPr>
          <w:rFonts w:ascii="Arial" w:hAnsi="Arial" w:cs="Arial"/>
        </w:rPr>
        <w:t xml:space="preserve"> to </w:t>
      </w:r>
      <w:proofErr w:type="gramStart"/>
      <w:r w:rsidR="00812EF8" w:rsidRPr="00C3251F">
        <w:rPr>
          <w:rFonts w:ascii="Arial" w:hAnsi="Arial" w:cs="Arial"/>
        </w:rPr>
        <w:t>take into account</w:t>
      </w:r>
      <w:proofErr w:type="gramEnd"/>
      <w:r w:rsidR="00812EF8" w:rsidRPr="00C3251F">
        <w:rPr>
          <w:rFonts w:ascii="Arial" w:hAnsi="Arial" w:cs="Arial"/>
        </w:rPr>
        <w:t xml:space="preserve"> if a person has spent the funding in their plan on things which are not NDIS supports, or if they are spending more funding than is in their plan.</w:t>
      </w:r>
    </w:p>
    <w:bookmarkEnd w:id="4"/>
    <w:p w14:paraId="3F02CA51" w14:textId="6D9A8836" w:rsidR="002313AB" w:rsidRPr="00C3251F" w:rsidRDefault="00AB32D8" w:rsidP="001114EF">
      <w:pPr>
        <w:pStyle w:val="Heading4-Legals"/>
      </w:pPr>
      <w:r w:rsidRPr="00C3251F">
        <w:t xml:space="preserve">Item </w:t>
      </w:r>
      <w:r w:rsidR="00226705" w:rsidRPr="00C3251F">
        <w:t>74</w:t>
      </w:r>
      <w:r w:rsidRPr="00C3251F">
        <w:t xml:space="preserve"> </w:t>
      </w:r>
      <w:r w:rsidR="006F682C" w:rsidRPr="00C3251F">
        <w:t xml:space="preserve">- </w:t>
      </w:r>
      <w:r w:rsidRPr="00C3251F">
        <w:t>At the end of section 45</w:t>
      </w:r>
    </w:p>
    <w:p w14:paraId="149D0610" w14:textId="6D718C0C" w:rsidR="00502A1D" w:rsidRPr="00C3251F" w:rsidRDefault="00502A1D" w:rsidP="008B239F">
      <w:pPr>
        <w:spacing w:after="200" w:line="259" w:lineRule="auto"/>
        <w:jc w:val="both"/>
        <w:rPr>
          <w:rFonts w:ascii="Arial" w:hAnsi="Arial" w:cs="Arial"/>
        </w:rPr>
      </w:pPr>
      <w:r w:rsidRPr="00C3251F">
        <w:rPr>
          <w:rFonts w:ascii="Arial" w:hAnsi="Arial" w:cs="Arial"/>
        </w:rPr>
        <w:t xml:space="preserve">Section 45 of the Act deals with the payment of amounts under the NDIS. </w:t>
      </w:r>
      <w:r w:rsidR="00C908CF" w:rsidRPr="00C3251F">
        <w:rPr>
          <w:rFonts w:ascii="Arial" w:hAnsi="Arial" w:cs="Arial"/>
        </w:rPr>
        <w:t xml:space="preserve">This item inserts subsections </w:t>
      </w:r>
      <w:r w:rsidR="00FA71B3" w:rsidRPr="00C3251F">
        <w:rPr>
          <w:rFonts w:ascii="Arial" w:hAnsi="Arial" w:cs="Arial"/>
        </w:rPr>
        <w:t>45</w:t>
      </w:r>
      <w:r w:rsidR="00C908CF" w:rsidRPr="00C3251F">
        <w:rPr>
          <w:rFonts w:ascii="Arial" w:hAnsi="Arial" w:cs="Arial"/>
        </w:rPr>
        <w:t xml:space="preserve">(4) </w:t>
      </w:r>
      <w:r w:rsidR="00FA71B3" w:rsidRPr="00C3251F">
        <w:rPr>
          <w:rFonts w:ascii="Arial" w:hAnsi="Arial" w:cs="Arial"/>
        </w:rPr>
        <w:t>to 45</w:t>
      </w:r>
      <w:r w:rsidR="00C908CF" w:rsidRPr="00C3251F">
        <w:rPr>
          <w:rFonts w:ascii="Arial" w:hAnsi="Arial" w:cs="Arial"/>
        </w:rPr>
        <w:t>(6) that set out circumstances where a</w:t>
      </w:r>
      <w:r w:rsidR="00811DE0" w:rsidRPr="00C3251F">
        <w:rPr>
          <w:rFonts w:ascii="Arial" w:hAnsi="Arial" w:cs="Arial"/>
        </w:rPr>
        <w:t xml:space="preserve"> NDIS payment amount should not be paid</w:t>
      </w:r>
      <w:r w:rsidR="00FA71B3" w:rsidRPr="00C3251F">
        <w:rPr>
          <w:rFonts w:ascii="Arial" w:hAnsi="Arial" w:cs="Arial"/>
        </w:rPr>
        <w:t xml:space="preserve"> under a participant’s plan</w:t>
      </w:r>
      <w:r w:rsidR="003532BC" w:rsidRPr="00C3251F">
        <w:rPr>
          <w:rFonts w:ascii="Arial" w:hAnsi="Arial" w:cs="Arial"/>
        </w:rPr>
        <w:t xml:space="preserve">. </w:t>
      </w:r>
    </w:p>
    <w:p w14:paraId="618CFF2D" w14:textId="35345774" w:rsidR="00FA71B3" w:rsidRPr="00C3251F" w:rsidRDefault="00FA71B3" w:rsidP="008B239F">
      <w:pPr>
        <w:spacing w:after="200" w:line="259" w:lineRule="auto"/>
        <w:jc w:val="both"/>
        <w:rPr>
          <w:rFonts w:ascii="Arial" w:hAnsi="Arial" w:cs="Arial"/>
        </w:rPr>
      </w:pPr>
      <w:r w:rsidRPr="00C3251F">
        <w:rPr>
          <w:rFonts w:ascii="Arial" w:hAnsi="Arial" w:cs="Arial"/>
        </w:rPr>
        <w:t xml:space="preserve">For a participant’s new framework plan, the Agency is not permitted to pay </w:t>
      </w:r>
      <w:proofErr w:type="gramStart"/>
      <w:r w:rsidR="005F1B61" w:rsidRPr="00C3251F">
        <w:rPr>
          <w:rFonts w:ascii="Arial" w:hAnsi="Arial" w:cs="Arial"/>
        </w:rPr>
        <w:t>an</w:t>
      </w:r>
      <w:proofErr w:type="gramEnd"/>
      <w:r w:rsidR="005F1B61" w:rsidRPr="00C3251F">
        <w:rPr>
          <w:rFonts w:ascii="Arial" w:hAnsi="Arial" w:cs="Arial"/>
        </w:rPr>
        <w:t xml:space="preserve"> NDIS</w:t>
      </w:r>
      <w:r w:rsidRPr="00C3251F">
        <w:rPr>
          <w:rFonts w:ascii="Arial" w:hAnsi="Arial" w:cs="Arial"/>
        </w:rPr>
        <w:t xml:space="preserve"> amount to a person if the payment would result in the total amount of flexible funding</w:t>
      </w:r>
      <w:r w:rsidR="00EC38CC" w:rsidRPr="00C3251F">
        <w:rPr>
          <w:rFonts w:ascii="Arial" w:hAnsi="Arial" w:cs="Arial"/>
        </w:rPr>
        <w:t xml:space="preserve"> in a plan</w:t>
      </w:r>
      <w:r w:rsidRPr="00C3251F">
        <w:rPr>
          <w:rFonts w:ascii="Arial" w:hAnsi="Arial" w:cs="Arial"/>
        </w:rPr>
        <w:t xml:space="preserve"> </w:t>
      </w:r>
      <w:r w:rsidR="00EC38CC" w:rsidRPr="00C3251F">
        <w:rPr>
          <w:rFonts w:ascii="Arial" w:hAnsi="Arial" w:cs="Arial"/>
        </w:rPr>
        <w:t xml:space="preserve">being exceeded (including </w:t>
      </w:r>
      <w:r w:rsidRPr="00C3251F">
        <w:rPr>
          <w:rFonts w:ascii="Arial" w:hAnsi="Arial" w:cs="Arial"/>
        </w:rPr>
        <w:t xml:space="preserve">for </w:t>
      </w:r>
      <w:r w:rsidR="00EC38CC" w:rsidRPr="00C3251F">
        <w:rPr>
          <w:rFonts w:ascii="Arial" w:hAnsi="Arial" w:cs="Arial"/>
        </w:rPr>
        <w:t>a funding period), or the total amount of funding for a stated support in a plan being exceeded (including for a funding period).</w:t>
      </w:r>
    </w:p>
    <w:p w14:paraId="10CF1E1D" w14:textId="293A5F2E" w:rsidR="00EC38CC" w:rsidRPr="00C3251F" w:rsidRDefault="00EC38CC" w:rsidP="008B239F">
      <w:pPr>
        <w:spacing w:after="200" w:line="259" w:lineRule="auto"/>
        <w:jc w:val="both"/>
        <w:rPr>
          <w:rFonts w:ascii="Arial" w:hAnsi="Arial" w:cs="Arial"/>
        </w:rPr>
      </w:pPr>
      <w:r w:rsidRPr="00C3251F">
        <w:rPr>
          <w:rFonts w:ascii="Arial" w:hAnsi="Arial" w:cs="Arial"/>
        </w:rPr>
        <w:t xml:space="preserve">For a participant’s old framework plan, the Agency is not permitted to pay </w:t>
      </w:r>
      <w:proofErr w:type="gramStart"/>
      <w:r w:rsidRPr="00C3251F">
        <w:rPr>
          <w:rFonts w:ascii="Arial" w:hAnsi="Arial" w:cs="Arial"/>
        </w:rPr>
        <w:t>a</w:t>
      </w:r>
      <w:r w:rsidR="00D13AA8">
        <w:rPr>
          <w:rFonts w:ascii="Arial" w:hAnsi="Arial" w:cs="Arial"/>
        </w:rPr>
        <w:t>n</w:t>
      </w:r>
      <w:proofErr w:type="gramEnd"/>
      <w:r w:rsidRPr="00C3251F">
        <w:rPr>
          <w:rFonts w:ascii="Arial" w:hAnsi="Arial" w:cs="Arial"/>
        </w:rPr>
        <w:t xml:space="preserve"> NDIS amount to a person if the payment would result in a total funding amount or total component amount in a participant’s plan being exceeded (including in relation to a funding period).</w:t>
      </w:r>
    </w:p>
    <w:p w14:paraId="0ADED6C8" w14:textId="3F62315E" w:rsidR="00E169A0" w:rsidRPr="00C3251F" w:rsidRDefault="00E169A0" w:rsidP="008B239F">
      <w:pPr>
        <w:spacing w:after="200" w:line="259" w:lineRule="auto"/>
        <w:jc w:val="both"/>
        <w:rPr>
          <w:rFonts w:ascii="Arial" w:hAnsi="Arial" w:cs="Arial"/>
        </w:rPr>
      </w:pPr>
      <w:r w:rsidRPr="00C3251F">
        <w:rPr>
          <w:rFonts w:ascii="Arial" w:hAnsi="Arial" w:cs="Arial"/>
        </w:rPr>
        <w:t>The above do</w:t>
      </w:r>
      <w:r w:rsidR="00591AAC" w:rsidRPr="00C3251F">
        <w:rPr>
          <w:rFonts w:ascii="Arial" w:hAnsi="Arial" w:cs="Arial"/>
        </w:rPr>
        <w:t>es</w:t>
      </w:r>
      <w:r w:rsidRPr="00C3251F">
        <w:rPr>
          <w:rFonts w:ascii="Arial" w:hAnsi="Arial" w:cs="Arial"/>
        </w:rPr>
        <w:t xml:space="preserve"> not apply in relation to the payment of </w:t>
      </w:r>
      <w:proofErr w:type="gramStart"/>
      <w:r w:rsidRPr="00C3251F">
        <w:rPr>
          <w:rFonts w:ascii="Arial" w:hAnsi="Arial" w:cs="Arial"/>
        </w:rPr>
        <w:t>a</w:t>
      </w:r>
      <w:r w:rsidR="00D13AA8">
        <w:rPr>
          <w:rFonts w:ascii="Arial" w:hAnsi="Arial" w:cs="Arial"/>
        </w:rPr>
        <w:t>n</w:t>
      </w:r>
      <w:proofErr w:type="gramEnd"/>
      <w:r w:rsidRPr="00C3251F">
        <w:rPr>
          <w:rFonts w:ascii="Arial" w:hAnsi="Arial" w:cs="Arial"/>
        </w:rPr>
        <w:t xml:space="preserve"> NDIS amount if the CEO is satisfied that there are exceptional circumstances (that must be prescribed in NDIS </w:t>
      </w:r>
      <w:r w:rsidR="00EC54C8" w:rsidRPr="00C3251F">
        <w:rPr>
          <w:rFonts w:ascii="Arial" w:hAnsi="Arial" w:cs="Arial"/>
        </w:rPr>
        <w:t>r</w:t>
      </w:r>
      <w:r w:rsidR="00591AAC" w:rsidRPr="00C3251F">
        <w:rPr>
          <w:rFonts w:ascii="Arial" w:hAnsi="Arial" w:cs="Arial"/>
        </w:rPr>
        <w:t>ules</w:t>
      </w:r>
      <w:r w:rsidRPr="00C3251F">
        <w:rPr>
          <w:rFonts w:ascii="Arial" w:hAnsi="Arial" w:cs="Arial"/>
        </w:rPr>
        <w:t xml:space="preserve">) justifying the making of the payment amount without varying or replacing the participant’s plan. </w:t>
      </w:r>
    </w:p>
    <w:p w14:paraId="3BB50591" w14:textId="2EEE3537" w:rsidR="00FA71B3" w:rsidRPr="00C3251F" w:rsidRDefault="00E169A0" w:rsidP="008B239F">
      <w:pPr>
        <w:spacing w:after="200" w:line="259" w:lineRule="auto"/>
        <w:jc w:val="both"/>
        <w:rPr>
          <w:rFonts w:ascii="Arial" w:hAnsi="Arial" w:cs="Arial"/>
        </w:rPr>
      </w:pPr>
      <w:r w:rsidRPr="00C3251F">
        <w:rPr>
          <w:rFonts w:ascii="Arial" w:hAnsi="Arial" w:cs="Arial"/>
        </w:rPr>
        <w:t xml:space="preserve">Category </w:t>
      </w:r>
      <w:r w:rsidR="00BB310F" w:rsidRPr="00C3251F">
        <w:rPr>
          <w:rFonts w:ascii="Arial" w:hAnsi="Arial" w:cs="Arial"/>
        </w:rPr>
        <w:t xml:space="preserve">D </w:t>
      </w:r>
      <w:r w:rsidRPr="00C3251F">
        <w:rPr>
          <w:rFonts w:ascii="Arial" w:hAnsi="Arial" w:cs="Arial"/>
        </w:rPr>
        <w:t>NDIS rules</w:t>
      </w:r>
      <w:r w:rsidR="00BB310F" w:rsidRPr="00C3251F">
        <w:rPr>
          <w:rFonts w:ascii="Arial" w:hAnsi="Arial" w:cs="Arial"/>
        </w:rPr>
        <w:t xml:space="preserve">, requiring consultation with </w:t>
      </w:r>
      <w:r w:rsidR="00971516">
        <w:rPr>
          <w:rFonts w:ascii="Arial" w:hAnsi="Arial" w:cs="Arial"/>
        </w:rPr>
        <w:t>States and Territories</w:t>
      </w:r>
      <w:r w:rsidR="00BB310F" w:rsidRPr="00C3251F">
        <w:rPr>
          <w:rFonts w:ascii="Arial" w:hAnsi="Arial" w:cs="Arial"/>
        </w:rPr>
        <w:t>,</w:t>
      </w:r>
      <w:r w:rsidRPr="00C3251F">
        <w:rPr>
          <w:rFonts w:ascii="Arial" w:hAnsi="Arial" w:cs="Arial"/>
        </w:rPr>
        <w:t xml:space="preserve"> may prescribe what constitutes exceptional circumstances. </w:t>
      </w:r>
    </w:p>
    <w:p w14:paraId="2E975152" w14:textId="0B12A5F5" w:rsidR="00811DE0" w:rsidRPr="00C3251F" w:rsidRDefault="002E40F9" w:rsidP="008B239F">
      <w:pPr>
        <w:spacing w:after="200" w:line="259" w:lineRule="auto"/>
        <w:jc w:val="both"/>
        <w:rPr>
          <w:rFonts w:ascii="Arial" w:hAnsi="Arial" w:cs="Arial"/>
        </w:rPr>
      </w:pPr>
      <w:r w:rsidRPr="00C3251F">
        <w:rPr>
          <w:rFonts w:ascii="Arial" w:hAnsi="Arial" w:cs="Arial"/>
        </w:rPr>
        <w:t xml:space="preserve">These changes </w:t>
      </w:r>
      <w:r w:rsidR="0059644C" w:rsidRPr="00C3251F">
        <w:rPr>
          <w:rFonts w:ascii="Arial" w:hAnsi="Arial" w:cs="Arial"/>
        </w:rPr>
        <w:t xml:space="preserve">enable </w:t>
      </w:r>
      <w:r w:rsidR="00591AAC" w:rsidRPr="00C3251F">
        <w:rPr>
          <w:rFonts w:ascii="Arial" w:hAnsi="Arial" w:cs="Arial"/>
        </w:rPr>
        <w:t>the</w:t>
      </w:r>
      <w:r w:rsidR="0059644C" w:rsidRPr="00C3251F">
        <w:rPr>
          <w:rFonts w:ascii="Arial" w:hAnsi="Arial" w:cs="Arial"/>
        </w:rPr>
        <w:t xml:space="preserve"> </w:t>
      </w:r>
      <w:r w:rsidR="002928D8" w:rsidRPr="00C3251F">
        <w:rPr>
          <w:rFonts w:ascii="Arial" w:hAnsi="Arial" w:cs="Arial"/>
        </w:rPr>
        <w:t>CEO</w:t>
      </w:r>
      <w:r w:rsidR="0059644C" w:rsidRPr="00C3251F">
        <w:rPr>
          <w:rFonts w:ascii="Arial" w:hAnsi="Arial" w:cs="Arial"/>
        </w:rPr>
        <w:t xml:space="preserve"> to apply spending limits under the existing planning framework and </w:t>
      </w:r>
      <w:r w:rsidRPr="00C3251F">
        <w:rPr>
          <w:rFonts w:ascii="Arial" w:hAnsi="Arial" w:cs="Arial"/>
        </w:rPr>
        <w:t>are</w:t>
      </w:r>
      <w:r w:rsidR="000B0A68" w:rsidRPr="00C3251F">
        <w:rPr>
          <w:rFonts w:ascii="Arial" w:hAnsi="Arial" w:cs="Arial"/>
        </w:rPr>
        <w:t xml:space="preserve"> designed to ensure participants spend within the funding amount in their plan.</w:t>
      </w:r>
      <w:r w:rsidR="001115B2" w:rsidRPr="00C3251F">
        <w:rPr>
          <w:rFonts w:ascii="Arial" w:hAnsi="Arial" w:cs="Arial"/>
        </w:rPr>
        <w:t xml:space="preserve"> The </w:t>
      </w:r>
      <w:r w:rsidR="002928D8" w:rsidRPr="00C3251F">
        <w:rPr>
          <w:rFonts w:ascii="Arial" w:hAnsi="Arial" w:cs="Arial"/>
        </w:rPr>
        <w:t>CEO</w:t>
      </w:r>
      <w:r w:rsidR="001115B2" w:rsidRPr="00C3251F">
        <w:rPr>
          <w:rFonts w:ascii="Arial" w:hAnsi="Arial" w:cs="Arial"/>
        </w:rPr>
        <w:t xml:space="preserve"> will be able to top-up plans </w:t>
      </w:r>
      <w:r w:rsidR="002928D8" w:rsidRPr="00C3251F">
        <w:rPr>
          <w:rFonts w:ascii="Arial" w:hAnsi="Arial" w:cs="Arial"/>
        </w:rPr>
        <w:t>if</w:t>
      </w:r>
      <w:r w:rsidR="001115B2" w:rsidRPr="00C3251F">
        <w:rPr>
          <w:rFonts w:ascii="Arial" w:hAnsi="Arial" w:cs="Arial"/>
        </w:rPr>
        <w:t xml:space="preserve"> satisfied exceptional circumstances exist, </w:t>
      </w:r>
      <w:r w:rsidR="002928D8" w:rsidRPr="00C3251F">
        <w:rPr>
          <w:rFonts w:ascii="Arial" w:hAnsi="Arial" w:cs="Arial"/>
        </w:rPr>
        <w:t>which must be specified in NDIS rules</w:t>
      </w:r>
      <w:r w:rsidR="00BC0E70" w:rsidRPr="00C3251F">
        <w:rPr>
          <w:rFonts w:ascii="Arial" w:hAnsi="Arial" w:cs="Arial"/>
        </w:rPr>
        <w:t xml:space="preserve">. </w:t>
      </w:r>
      <w:r w:rsidR="008863A4" w:rsidRPr="00C3251F">
        <w:rPr>
          <w:rFonts w:ascii="Arial" w:hAnsi="Arial" w:cs="Arial"/>
        </w:rPr>
        <w:t>T</w:t>
      </w:r>
      <w:r w:rsidR="00BC0E70" w:rsidRPr="00C3251F">
        <w:rPr>
          <w:rFonts w:ascii="Arial" w:hAnsi="Arial" w:cs="Arial"/>
        </w:rPr>
        <w:t xml:space="preserve">hese exemptions will ensure no participant is left without critical support. </w:t>
      </w:r>
      <w:r w:rsidR="001115B2" w:rsidRPr="00C3251F">
        <w:rPr>
          <w:rFonts w:ascii="Arial" w:hAnsi="Arial" w:cs="Arial"/>
        </w:rPr>
        <w:t xml:space="preserve"> </w:t>
      </w:r>
      <w:r w:rsidR="000B0A68" w:rsidRPr="00C3251F">
        <w:rPr>
          <w:rFonts w:ascii="Arial" w:hAnsi="Arial" w:cs="Arial"/>
        </w:rPr>
        <w:t xml:space="preserve"> </w:t>
      </w:r>
    </w:p>
    <w:p w14:paraId="2D6C2C9A" w14:textId="6FCC1D54" w:rsidR="00477BCE" w:rsidRPr="00C3251F" w:rsidRDefault="00477BCE" w:rsidP="001114EF">
      <w:pPr>
        <w:pStyle w:val="Heading4-Legals"/>
      </w:pPr>
      <w:r w:rsidRPr="00C3251F">
        <w:lastRenderedPageBreak/>
        <w:t xml:space="preserve">Item </w:t>
      </w:r>
      <w:r w:rsidR="0077592D" w:rsidRPr="00C3251F">
        <w:t>75</w:t>
      </w:r>
      <w:r w:rsidRPr="00C3251F">
        <w:t xml:space="preserve"> </w:t>
      </w:r>
      <w:r w:rsidR="006F682C" w:rsidRPr="00C3251F">
        <w:t xml:space="preserve">- </w:t>
      </w:r>
      <w:r w:rsidRPr="00C3251F">
        <w:t>Subsection 46(1)</w:t>
      </w:r>
    </w:p>
    <w:p w14:paraId="16942960" w14:textId="454D3BD0" w:rsidR="00B56500" w:rsidRPr="00C3251F" w:rsidRDefault="00B56500" w:rsidP="008B239F">
      <w:pPr>
        <w:spacing w:after="200" w:line="259" w:lineRule="auto"/>
        <w:jc w:val="both"/>
        <w:rPr>
          <w:rFonts w:ascii="Arial" w:hAnsi="Arial" w:cs="Arial"/>
        </w:rPr>
      </w:pPr>
      <w:r w:rsidRPr="00C3251F">
        <w:rPr>
          <w:rFonts w:ascii="Arial" w:hAnsi="Arial" w:cs="Arial"/>
        </w:rPr>
        <w:t xml:space="preserve">Section 46 deals with the acquittal of NDIS amounts, including spending of those amounts and </w:t>
      </w:r>
      <w:r w:rsidR="002E3BC1" w:rsidRPr="00C3251F">
        <w:rPr>
          <w:rFonts w:ascii="Arial" w:hAnsi="Arial" w:cs="Arial"/>
        </w:rPr>
        <w:t>the retention of records.</w:t>
      </w:r>
    </w:p>
    <w:p w14:paraId="6DCAFD9C" w14:textId="2944D172" w:rsidR="004413E6" w:rsidRPr="00C3251F" w:rsidRDefault="00477BCE" w:rsidP="008B239F">
      <w:pPr>
        <w:spacing w:after="200" w:line="259" w:lineRule="auto"/>
        <w:jc w:val="both"/>
        <w:rPr>
          <w:rFonts w:ascii="Arial" w:hAnsi="Arial" w:cs="Arial"/>
        </w:rPr>
      </w:pPr>
      <w:r w:rsidRPr="00C3251F">
        <w:rPr>
          <w:rFonts w:ascii="Arial" w:hAnsi="Arial" w:cs="Arial"/>
        </w:rPr>
        <w:t xml:space="preserve">This item repeals and substitutes subsection </w:t>
      </w:r>
      <w:r w:rsidR="004413E6" w:rsidRPr="00C3251F">
        <w:rPr>
          <w:rFonts w:ascii="Arial" w:hAnsi="Arial" w:cs="Arial"/>
        </w:rPr>
        <w:t>46</w:t>
      </w:r>
      <w:r w:rsidRPr="00C3251F">
        <w:rPr>
          <w:rFonts w:ascii="Arial" w:hAnsi="Arial" w:cs="Arial"/>
        </w:rPr>
        <w:t>(1)</w:t>
      </w:r>
      <w:r w:rsidR="004413E6" w:rsidRPr="00C3251F">
        <w:rPr>
          <w:rFonts w:ascii="Arial" w:hAnsi="Arial" w:cs="Arial"/>
        </w:rPr>
        <w:t xml:space="preserve"> and inserts new </w:t>
      </w:r>
      <w:r w:rsidR="00712168" w:rsidRPr="00C3251F">
        <w:rPr>
          <w:rFonts w:ascii="Arial" w:hAnsi="Arial" w:cs="Arial"/>
        </w:rPr>
        <w:t>subsections </w:t>
      </w:r>
      <w:r w:rsidR="004413E6" w:rsidRPr="00C3251F">
        <w:rPr>
          <w:rFonts w:ascii="Arial" w:hAnsi="Arial" w:cs="Arial"/>
        </w:rPr>
        <w:t>46(1A) and (1B)</w:t>
      </w:r>
      <w:r w:rsidR="002E3BC1" w:rsidRPr="00C3251F">
        <w:rPr>
          <w:rFonts w:ascii="Arial" w:hAnsi="Arial" w:cs="Arial"/>
        </w:rPr>
        <w:t>, all dealing with the spending of NDIS amounts</w:t>
      </w:r>
      <w:r w:rsidRPr="00C3251F">
        <w:rPr>
          <w:rFonts w:ascii="Arial" w:hAnsi="Arial" w:cs="Arial"/>
        </w:rPr>
        <w:t xml:space="preserve">. </w:t>
      </w:r>
    </w:p>
    <w:p w14:paraId="3C496FE1" w14:textId="4228C533" w:rsidR="002E3BC1" w:rsidRPr="00C3251F" w:rsidRDefault="00A90EDA" w:rsidP="008B239F">
      <w:pPr>
        <w:spacing w:after="200" w:line="259" w:lineRule="auto"/>
        <w:jc w:val="both"/>
        <w:rPr>
          <w:rFonts w:ascii="Arial" w:hAnsi="Arial" w:cs="Arial"/>
        </w:rPr>
      </w:pPr>
      <w:r w:rsidRPr="00C3251F">
        <w:rPr>
          <w:rFonts w:ascii="Arial" w:hAnsi="Arial" w:cs="Arial"/>
        </w:rPr>
        <w:t xml:space="preserve">This item inserts new headings to assist the reader to navigate </w:t>
      </w:r>
      <w:r w:rsidR="00B56500" w:rsidRPr="00C3251F">
        <w:rPr>
          <w:rFonts w:ascii="Arial" w:hAnsi="Arial" w:cs="Arial"/>
        </w:rPr>
        <w:t xml:space="preserve">the section. The first heading explains that the following provisions deal with </w:t>
      </w:r>
      <w:r w:rsidR="00B56500" w:rsidRPr="00C3251F">
        <w:rPr>
          <w:rFonts w:ascii="Arial" w:hAnsi="Arial" w:cs="Arial"/>
          <w:i/>
        </w:rPr>
        <w:t>‘Requirement to spend money only on NDIS supports and in accordance with plan’</w:t>
      </w:r>
      <w:r w:rsidR="00B43234" w:rsidRPr="00C3251F">
        <w:rPr>
          <w:rFonts w:ascii="Arial" w:hAnsi="Arial" w:cs="Arial"/>
        </w:rPr>
        <w:t xml:space="preserve"> at the beginning of the section. The second heading explains that the remainder of the section deals with </w:t>
      </w:r>
      <w:r w:rsidR="00B43234" w:rsidRPr="00C3251F">
        <w:rPr>
          <w:rFonts w:ascii="Arial" w:hAnsi="Arial" w:cs="Arial"/>
          <w:i/>
        </w:rPr>
        <w:t>‘</w:t>
      </w:r>
      <w:r w:rsidR="00D13AA8">
        <w:rPr>
          <w:rFonts w:ascii="Arial" w:hAnsi="Arial" w:cs="Arial"/>
          <w:i/>
        </w:rPr>
        <w:t>R</w:t>
      </w:r>
      <w:r w:rsidR="00B43234" w:rsidRPr="00C3251F">
        <w:rPr>
          <w:rFonts w:ascii="Arial" w:hAnsi="Arial" w:cs="Arial"/>
          <w:i/>
        </w:rPr>
        <w:t xml:space="preserve">equirements relating to the retention of </w:t>
      </w:r>
      <w:proofErr w:type="gramStart"/>
      <w:r w:rsidR="00B43234" w:rsidRPr="00C3251F">
        <w:rPr>
          <w:rFonts w:ascii="Arial" w:hAnsi="Arial" w:cs="Arial"/>
          <w:i/>
        </w:rPr>
        <w:t>records’</w:t>
      </w:r>
      <w:proofErr w:type="gramEnd"/>
      <w:r w:rsidR="00B43234" w:rsidRPr="00C3251F">
        <w:rPr>
          <w:rFonts w:ascii="Arial" w:hAnsi="Arial" w:cs="Arial"/>
        </w:rPr>
        <w:t>.</w:t>
      </w:r>
    </w:p>
    <w:p w14:paraId="40D337AC" w14:textId="733A8E8E" w:rsidR="002E3BC1" w:rsidRPr="00C3251F" w:rsidRDefault="002E3BC1" w:rsidP="008B239F">
      <w:pPr>
        <w:spacing w:after="200" w:line="259" w:lineRule="auto"/>
        <w:jc w:val="both"/>
        <w:rPr>
          <w:rFonts w:ascii="Arial" w:hAnsi="Arial" w:cs="Arial"/>
        </w:rPr>
      </w:pPr>
      <w:bookmarkStart w:id="5" w:name="_Hlk162267421"/>
      <w:r w:rsidRPr="00C3251F">
        <w:rPr>
          <w:rFonts w:ascii="Arial" w:hAnsi="Arial" w:cs="Arial"/>
        </w:rPr>
        <w:t xml:space="preserve">New subsection 46(1) provides that a participant who receives </w:t>
      </w:r>
      <w:proofErr w:type="gramStart"/>
      <w:r w:rsidR="005F1B61" w:rsidRPr="00C3251F">
        <w:rPr>
          <w:rFonts w:ascii="Arial" w:hAnsi="Arial" w:cs="Arial"/>
        </w:rPr>
        <w:t>an</w:t>
      </w:r>
      <w:proofErr w:type="gramEnd"/>
      <w:r w:rsidR="005F1B61" w:rsidRPr="00C3251F">
        <w:rPr>
          <w:rFonts w:ascii="Arial" w:hAnsi="Arial" w:cs="Arial"/>
        </w:rPr>
        <w:t xml:space="preserve"> NDIS</w:t>
      </w:r>
      <w:r w:rsidRPr="00C3251F">
        <w:rPr>
          <w:rFonts w:ascii="Arial" w:hAnsi="Arial" w:cs="Arial"/>
        </w:rPr>
        <w:t xml:space="preserve"> amount, or a person who receives a NDIS amount on behalf of a participant </w:t>
      </w:r>
      <w:r w:rsidR="00217223" w:rsidRPr="00C3251F">
        <w:rPr>
          <w:rFonts w:ascii="Arial" w:hAnsi="Arial" w:cs="Arial"/>
        </w:rPr>
        <w:t xml:space="preserve">may </w:t>
      </w:r>
      <w:r w:rsidRPr="00C3251F">
        <w:rPr>
          <w:rFonts w:ascii="Arial" w:hAnsi="Arial" w:cs="Arial"/>
        </w:rPr>
        <w:t>spend money only on NDIS supports for the participant and in accordance with the participant’s plan.</w:t>
      </w:r>
    </w:p>
    <w:p w14:paraId="260BFAD3" w14:textId="3214F7AD" w:rsidR="002E3BC1" w:rsidRPr="00C3251F" w:rsidRDefault="002E3BC1" w:rsidP="008B239F">
      <w:pPr>
        <w:spacing w:after="200" w:line="259" w:lineRule="auto"/>
        <w:jc w:val="both"/>
        <w:rPr>
          <w:rFonts w:ascii="Arial" w:hAnsi="Arial" w:cs="Arial"/>
        </w:rPr>
      </w:pPr>
      <w:r w:rsidRPr="00C3251F">
        <w:rPr>
          <w:rFonts w:ascii="Arial" w:hAnsi="Arial" w:cs="Arial"/>
        </w:rPr>
        <w:t>The requirement to spend money only on NDIS supports for the participant means that funds may only be used to obtain supports that have a constitutional basis, are appropriately funded by the NDIS</w:t>
      </w:r>
      <w:r w:rsidR="007B35F2">
        <w:rPr>
          <w:rFonts w:ascii="Arial" w:hAnsi="Arial" w:cs="Arial"/>
        </w:rPr>
        <w:t>,</w:t>
      </w:r>
      <w:r w:rsidRPr="00C3251F">
        <w:rPr>
          <w:rFonts w:ascii="Arial" w:hAnsi="Arial" w:cs="Arial"/>
        </w:rPr>
        <w:t xml:space="preserve"> and are needed by the participant </w:t>
      </w:r>
      <w:proofErr w:type="gramStart"/>
      <w:r w:rsidRPr="00C3251F">
        <w:rPr>
          <w:rFonts w:ascii="Arial" w:hAnsi="Arial" w:cs="Arial"/>
        </w:rPr>
        <w:t>as a result of</w:t>
      </w:r>
      <w:proofErr w:type="gramEnd"/>
      <w:r w:rsidRPr="00C3251F">
        <w:rPr>
          <w:rFonts w:ascii="Arial" w:hAnsi="Arial" w:cs="Arial"/>
        </w:rPr>
        <w:t xml:space="preserve"> their impairment or impairments. </w:t>
      </w:r>
    </w:p>
    <w:p w14:paraId="51B6E5DB" w14:textId="6FE884C3" w:rsidR="00C857FD" w:rsidRPr="00C3251F" w:rsidRDefault="002E3BC1" w:rsidP="008B239F">
      <w:pPr>
        <w:spacing w:after="200" w:line="259" w:lineRule="auto"/>
        <w:jc w:val="both"/>
        <w:rPr>
          <w:rFonts w:ascii="Arial" w:hAnsi="Arial" w:cs="Arial"/>
        </w:rPr>
      </w:pPr>
      <w:r w:rsidRPr="00C3251F">
        <w:rPr>
          <w:rFonts w:ascii="Arial" w:hAnsi="Arial" w:cs="Arial"/>
        </w:rPr>
        <w:t xml:space="preserve">The requirement to spend money in accordance with a plan means that any specifications or limitations set out in a plan must be complied with. For example, </w:t>
      </w:r>
      <w:r w:rsidR="00C857FD" w:rsidRPr="00C3251F">
        <w:rPr>
          <w:rFonts w:ascii="Arial" w:hAnsi="Arial" w:cs="Arial"/>
        </w:rPr>
        <w:t>if funding periods are specified in a participant’s plan, they are required to comply with those and not exceed the funding allocated to those funding periods.</w:t>
      </w:r>
    </w:p>
    <w:p w14:paraId="22FF2498" w14:textId="643B0A55" w:rsidR="00316977" w:rsidRPr="00C3251F" w:rsidRDefault="00C857FD" w:rsidP="008B239F">
      <w:pPr>
        <w:spacing w:after="200" w:line="259" w:lineRule="auto"/>
        <w:jc w:val="both"/>
        <w:rPr>
          <w:rFonts w:ascii="Arial" w:hAnsi="Arial" w:cs="Arial"/>
        </w:rPr>
      </w:pPr>
      <w:r w:rsidRPr="00C3251F">
        <w:rPr>
          <w:rFonts w:ascii="Arial" w:hAnsi="Arial" w:cs="Arial"/>
        </w:rPr>
        <w:t xml:space="preserve">The notes under subsection 46(1) assist the reader by pointing to the consequences that may arise </w:t>
      </w:r>
      <w:proofErr w:type="gramStart"/>
      <w:r w:rsidRPr="00C3251F">
        <w:rPr>
          <w:rFonts w:ascii="Arial" w:hAnsi="Arial" w:cs="Arial"/>
        </w:rPr>
        <w:t>as a result of</w:t>
      </w:r>
      <w:proofErr w:type="gramEnd"/>
      <w:r w:rsidRPr="00C3251F">
        <w:rPr>
          <w:rFonts w:ascii="Arial" w:hAnsi="Arial" w:cs="Arial"/>
        </w:rPr>
        <w:t xml:space="preserve"> a failure to comply with subsection 46(1). The first note reminds the reader that a failure to comply with the requirements may lead to a variation of the participant’s plan, </w:t>
      </w:r>
      <w:proofErr w:type="gramStart"/>
      <w:r w:rsidRPr="00C3251F">
        <w:rPr>
          <w:rFonts w:ascii="Arial" w:hAnsi="Arial" w:cs="Arial"/>
        </w:rPr>
        <w:t>in particular in</w:t>
      </w:r>
      <w:proofErr w:type="gramEnd"/>
      <w:r w:rsidRPr="00C3251F">
        <w:rPr>
          <w:rFonts w:ascii="Arial" w:hAnsi="Arial" w:cs="Arial"/>
        </w:rPr>
        <w:t xml:space="preserve"> relation </w:t>
      </w:r>
      <w:r w:rsidR="00B27DC8" w:rsidRPr="00C3251F">
        <w:rPr>
          <w:rFonts w:ascii="Arial" w:hAnsi="Arial" w:cs="Arial"/>
        </w:rPr>
        <w:t xml:space="preserve">to </w:t>
      </w:r>
      <w:r w:rsidRPr="00C3251F">
        <w:rPr>
          <w:rFonts w:ascii="Arial" w:hAnsi="Arial" w:cs="Arial"/>
        </w:rPr>
        <w:t>the plan management type and the type and duration of funding periods for a plan.</w:t>
      </w:r>
      <w:r w:rsidR="00316977" w:rsidRPr="00C3251F">
        <w:rPr>
          <w:rFonts w:ascii="Arial" w:hAnsi="Arial" w:cs="Arial"/>
        </w:rPr>
        <w:t xml:space="preserve"> The second note points the reader to section 182 of the Act that deals with debts due to the Agency.</w:t>
      </w:r>
    </w:p>
    <w:p w14:paraId="7D5CB870" w14:textId="454D3BD0" w:rsidR="00890E33" w:rsidRPr="00C3251F" w:rsidRDefault="001F60E3" w:rsidP="008B239F">
      <w:pPr>
        <w:spacing w:after="200" w:line="259" w:lineRule="auto"/>
        <w:jc w:val="both"/>
        <w:rPr>
          <w:rFonts w:ascii="Arial" w:hAnsi="Arial" w:cs="Arial"/>
        </w:rPr>
      </w:pPr>
      <w:r w:rsidRPr="00C3251F">
        <w:rPr>
          <w:rFonts w:ascii="Arial" w:hAnsi="Arial" w:cs="Arial"/>
        </w:rPr>
        <w:t>Subsections 46(1A) and (1B) ensure that the requirements of subsection 46(1) apply where a participant (or another person spending money on behalf of the participant) does not receive the NDIS amount directly, for example because the NDIS amount is paid directly to a provider without the participant or other person receiving that amount first.</w:t>
      </w:r>
    </w:p>
    <w:p w14:paraId="72B1A63D" w14:textId="696E69EF" w:rsidR="003E13DE" w:rsidRPr="00C3251F" w:rsidRDefault="003E13DE" w:rsidP="003E13DE">
      <w:pPr>
        <w:spacing w:after="200" w:line="259" w:lineRule="auto"/>
        <w:jc w:val="both"/>
        <w:rPr>
          <w:rFonts w:ascii="Arial" w:hAnsi="Arial" w:cs="Arial"/>
        </w:rPr>
      </w:pPr>
      <w:r w:rsidRPr="00C3251F">
        <w:rPr>
          <w:rFonts w:ascii="Arial" w:hAnsi="Arial" w:cs="Arial"/>
        </w:rPr>
        <w:t xml:space="preserve">These changes will support the NDIS Review’s recommendations to provide more guidance to participants about how to spend their NDIS funding. </w:t>
      </w:r>
    </w:p>
    <w:bookmarkEnd w:id="5"/>
    <w:p w14:paraId="1683C021" w14:textId="51459CFB" w:rsidR="00477BCE" w:rsidRPr="00C3251F" w:rsidRDefault="00FB0AD5" w:rsidP="001114EF">
      <w:pPr>
        <w:pStyle w:val="Heading4-Legals"/>
      </w:pPr>
      <w:r w:rsidRPr="00C3251F">
        <w:t xml:space="preserve">Item </w:t>
      </w:r>
      <w:r w:rsidR="0077592D" w:rsidRPr="00C3251F">
        <w:t>76</w:t>
      </w:r>
      <w:r w:rsidRPr="00C3251F">
        <w:t xml:space="preserve"> </w:t>
      </w:r>
      <w:r w:rsidR="006F682C" w:rsidRPr="00C3251F">
        <w:t xml:space="preserve">- </w:t>
      </w:r>
      <w:r w:rsidRPr="00C3251F">
        <w:t>Paragraph 46B(2)(b)</w:t>
      </w:r>
    </w:p>
    <w:p w14:paraId="6BBCD36C" w14:textId="3798B7F4" w:rsidR="00AB32D8" w:rsidRPr="00C3251F" w:rsidRDefault="004D314B" w:rsidP="008B239F">
      <w:pPr>
        <w:spacing w:after="200" w:line="259" w:lineRule="auto"/>
        <w:jc w:val="both"/>
        <w:rPr>
          <w:rFonts w:ascii="Arial" w:hAnsi="Arial" w:cs="Arial"/>
        </w:rPr>
      </w:pPr>
      <w:r w:rsidRPr="00C3251F">
        <w:rPr>
          <w:rFonts w:ascii="Arial" w:hAnsi="Arial" w:cs="Arial"/>
        </w:rPr>
        <w:t xml:space="preserve">This amendment omits </w:t>
      </w:r>
      <w:r w:rsidR="00D13AA8">
        <w:rPr>
          <w:rFonts w:ascii="Arial" w:hAnsi="Arial" w:cs="Arial"/>
        </w:rPr>
        <w:t>‘</w:t>
      </w:r>
      <w:r w:rsidRPr="00C3251F">
        <w:rPr>
          <w:rFonts w:ascii="Arial" w:hAnsi="Arial" w:cs="Arial"/>
        </w:rPr>
        <w:t>reasonable and necessary supports specified in</w:t>
      </w:r>
      <w:r w:rsidR="00D13AA8">
        <w:rPr>
          <w:rFonts w:ascii="Arial" w:hAnsi="Arial" w:cs="Arial"/>
        </w:rPr>
        <w:t>’</w:t>
      </w:r>
      <w:r w:rsidRPr="00C3251F">
        <w:rPr>
          <w:rFonts w:ascii="Arial" w:hAnsi="Arial" w:cs="Arial"/>
        </w:rPr>
        <w:t xml:space="preserve"> and substitutes </w:t>
      </w:r>
      <w:r w:rsidR="00D13AA8">
        <w:rPr>
          <w:rFonts w:ascii="Arial" w:hAnsi="Arial" w:cs="Arial"/>
        </w:rPr>
        <w:t>‘</w:t>
      </w:r>
      <w:r w:rsidRPr="00C3251F">
        <w:rPr>
          <w:rFonts w:ascii="Arial" w:hAnsi="Arial" w:cs="Arial"/>
        </w:rPr>
        <w:t>supports (other than general supports) funded under</w:t>
      </w:r>
      <w:r w:rsidR="00D13AA8">
        <w:rPr>
          <w:rFonts w:ascii="Arial" w:hAnsi="Arial" w:cs="Arial"/>
        </w:rPr>
        <w:t>’</w:t>
      </w:r>
      <w:r w:rsidRPr="00C3251F">
        <w:rPr>
          <w:rFonts w:ascii="Arial" w:hAnsi="Arial" w:cs="Arial"/>
        </w:rPr>
        <w:t>.</w:t>
      </w:r>
      <w:r w:rsidR="00A64D35" w:rsidRPr="00C3251F">
        <w:rPr>
          <w:rFonts w:ascii="Arial" w:hAnsi="Arial" w:cs="Arial"/>
        </w:rPr>
        <w:t xml:space="preserve"> This reflects the fact that new framework plans do not have ‘reasonable and necessary supports’ but rather have supports funded under a participant’s reasonable and necessary budget.</w:t>
      </w:r>
    </w:p>
    <w:p w14:paraId="72801718" w14:textId="4D7C1A2B" w:rsidR="004D314B" w:rsidRPr="00C3251F" w:rsidRDefault="004D314B" w:rsidP="001114EF">
      <w:pPr>
        <w:pStyle w:val="Heading4-Legals"/>
      </w:pPr>
      <w:r w:rsidRPr="00C3251F">
        <w:lastRenderedPageBreak/>
        <w:t xml:space="preserve">Item </w:t>
      </w:r>
      <w:r w:rsidR="0077592D" w:rsidRPr="00C3251F">
        <w:t>77</w:t>
      </w:r>
      <w:r w:rsidRPr="00C3251F">
        <w:t xml:space="preserve"> </w:t>
      </w:r>
      <w:r w:rsidR="006F682C" w:rsidRPr="00C3251F">
        <w:t xml:space="preserve">- </w:t>
      </w:r>
      <w:r w:rsidRPr="00C3251F">
        <w:t>Subparagraph 47A(1)(a)(</w:t>
      </w:r>
      <w:proofErr w:type="spellStart"/>
      <w:r w:rsidRPr="00C3251F">
        <w:t>i</w:t>
      </w:r>
      <w:proofErr w:type="spellEnd"/>
      <w:r w:rsidRPr="00C3251F">
        <w:t>)</w:t>
      </w:r>
    </w:p>
    <w:p w14:paraId="3DB933E1" w14:textId="61BB83A8" w:rsidR="004D314B" w:rsidRPr="00C3251F" w:rsidRDefault="004D314B" w:rsidP="008B239F">
      <w:pPr>
        <w:spacing w:after="200" w:line="259" w:lineRule="auto"/>
        <w:jc w:val="both"/>
        <w:rPr>
          <w:rFonts w:ascii="Arial" w:hAnsi="Arial" w:cs="Arial"/>
        </w:rPr>
      </w:pPr>
      <w:r w:rsidRPr="00C3251F">
        <w:rPr>
          <w:rFonts w:ascii="Arial" w:hAnsi="Arial" w:cs="Arial"/>
        </w:rPr>
        <w:t xml:space="preserve">This </w:t>
      </w:r>
      <w:r w:rsidR="00C9605B" w:rsidRPr="00C3251F">
        <w:rPr>
          <w:rFonts w:ascii="Arial" w:hAnsi="Arial" w:cs="Arial"/>
        </w:rPr>
        <w:t xml:space="preserve">item amends </w:t>
      </w:r>
      <w:r w:rsidR="000D4976" w:rsidRPr="00C3251F">
        <w:rPr>
          <w:rFonts w:ascii="Arial" w:hAnsi="Arial" w:cs="Arial"/>
        </w:rPr>
        <w:t>subparagraph 47A(1)(a)(</w:t>
      </w:r>
      <w:proofErr w:type="spellStart"/>
      <w:r w:rsidR="000D4976" w:rsidRPr="00C3251F">
        <w:rPr>
          <w:rFonts w:ascii="Arial" w:hAnsi="Arial" w:cs="Arial"/>
        </w:rPr>
        <w:t>i</w:t>
      </w:r>
      <w:proofErr w:type="spellEnd"/>
      <w:r w:rsidR="000D4976" w:rsidRPr="00C3251F">
        <w:rPr>
          <w:rFonts w:ascii="Arial" w:hAnsi="Arial" w:cs="Arial"/>
        </w:rPr>
        <w:t xml:space="preserve">) so both </w:t>
      </w:r>
      <w:r w:rsidR="00B27DC8" w:rsidRPr="00C3251F">
        <w:rPr>
          <w:rFonts w:ascii="Arial" w:hAnsi="Arial" w:cs="Arial"/>
        </w:rPr>
        <w:t>new framework plans and old framework plans</w:t>
      </w:r>
      <w:r w:rsidR="000D4976" w:rsidRPr="00C3251F">
        <w:rPr>
          <w:rFonts w:ascii="Arial" w:hAnsi="Arial" w:cs="Arial"/>
        </w:rPr>
        <w:t xml:space="preserve"> can be varied</w:t>
      </w:r>
      <w:r w:rsidR="00B27DC8" w:rsidRPr="00C3251F">
        <w:rPr>
          <w:rFonts w:ascii="Arial" w:hAnsi="Arial" w:cs="Arial"/>
        </w:rPr>
        <w:t xml:space="preserve">. </w:t>
      </w:r>
    </w:p>
    <w:p w14:paraId="14A0BCFF" w14:textId="5A3D9EB2" w:rsidR="004D314B" w:rsidRPr="00C3251F" w:rsidRDefault="004D314B" w:rsidP="001114EF">
      <w:pPr>
        <w:pStyle w:val="Heading4-Legals"/>
      </w:pPr>
      <w:r w:rsidRPr="00C3251F">
        <w:t xml:space="preserve">Item </w:t>
      </w:r>
      <w:r w:rsidR="0077592D" w:rsidRPr="00C3251F">
        <w:t>78</w:t>
      </w:r>
      <w:r w:rsidRPr="00C3251F">
        <w:t xml:space="preserve"> </w:t>
      </w:r>
      <w:r w:rsidR="006F682C" w:rsidRPr="00C3251F">
        <w:t xml:space="preserve">- </w:t>
      </w:r>
      <w:r w:rsidRPr="00C3251F">
        <w:t>After subsection 47</w:t>
      </w:r>
      <w:proofErr w:type="gramStart"/>
      <w:r w:rsidRPr="00C3251F">
        <w:t>A(</w:t>
      </w:r>
      <w:proofErr w:type="gramEnd"/>
      <w:r w:rsidRPr="00C3251F">
        <w:t>1)</w:t>
      </w:r>
    </w:p>
    <w:p w14:paraId="1A52AC86" w14:textId="1C1CF88D" w:rsidR="00C9605B" w:rsidRPr="00C3251F" w:rsidRDefault="00C9605B" w:rsidP="008B239F">
      <w:pPr>
        <w:spacing w:after="200" w:line="259" w:lineRule="auto"/>
        <w:jc w:val="both"/>
        <w:rPr>
          <w:rFonts w:ascii="Arial" w:hAnsi="Arial" w:cs="Arial"/>
        </w:rPr>
      </w:pPr>
      <w:r w:rsidRPr="00C3251F">
        <w:rPr>
          <w:rFonts w:ascii="Arial" w:hAnsi="Arial" w:cs="Arial"/>
        </w:rPr>
        <w:t xml:space="preserve">This item inserts </w:t>
      </w:r>
      <w:r w:rsidR="00DB4AD2" w:rsidRPr="00C3251F">
        <w:rPr>
          <w:rFonts w:ascii="Arial" w:hAnsi="Arial" w:cs="Arial"/>
        </w:rPr>
        <w:t xml:space="preserve">new kinds of plan variations. </w:t>
      </w:r>
      <w:proofErr w:type="gramStart"/>
      <w:r w:rsidR="00DB4AD2" w:rsidRPr="00C3251F">
        <w:rPr>
          <w:rFonts w:ascii="Arial" w:hAnsi="Arial" w:cs="Arial"/>
        </w:rPr>
        <w:t>In particular, it</w:t>
      </w:r>
      <w:proofErr w:type="gramEnd"/>
      <w:r w:rsidR="00DB4AD2" w:rsidRPr="00C3251F">
        <w:rPr>
          <w:rFonts w:ascii="Arial" w:hAnsi="Arial" w:cs="Arial"/>
        </w:rPr>
        <w:t xml:space="preserve"> inserts proposed new subsections (1AA) and (1AB) that set out permitted variations for new framework plans.</w:t>
      </w:r>
    </w:p>
    <w:p w14:paraId="0D984B6B" w14:textId="4A04CC57" w:rsidR="00BB0236" w:rsidRPr="00D214C0" w:rsidRDefault="00490FC0" w:rsidP="006A2DD2">
      <w:pPr>
        <w:pStyle w:val="Heading6-Legals"/>
        <w:ind w:firstLine="720"/>
      </w:pPr>
      <w:r w:rsidRPr="00D214C0">
        <w:t xml:space="preserve">Permitted variations for new framework </w:t>
      </w:r>
      <w:proofErr w:type="gramStart"/>
      <w:r w:rsidRPr="00D214C0">
        <w:t>plans</w:t>
      </w:r>
      <w:proofErr w:type="gramEnd"/>
      <w:r w:rsidRPr="00D214C0">
        <w:t xml:space="preserve"> </w:t>
      </w:r>
    </w:p>
    <w:p w14:paraId="7D9B8040" w14:textId="03CA9BF7" w:rsidR="00D91743" w:rsidRPr="00C3251F" w:rsidRDefault="00BB0236" w:rsidP="008B239F">
      <w:pPr>
        <w:spacing w:after="200" w:line="259" w:lineRule="auto"/>
        <w:jc w:val="both"/>
        <w:rPr>
          <w:rFonts w:ascii="Arial" w:hAnsi="Arial" w:cs="Arial"/>
        </w:rPr>
      </w:pPr>
      <w:r w:rsidRPr="00C3251F">
        <w:rPr>
          <w:rFonts w:ascii="Arial" w:hAnsi="Arial" w:cs="Arial"/>
        </w:rPr>
        <w:t xml:space="preserve">Subsection </w:t>
      </w:r>
      <w:r w:rsidR="00DB4AD2" w:rsidRPr="00C3251F">
        <w:rPr>
          <w:rFonts w:ascii="Arial" w:hAnsi="Arial" w:cs="Arial"/>
        </w:rPr>
        <w:t>47A</w:t>
      </w:r>
      <w:r w:rsidRPr="00C3251F">
        <w:rPr>
          <w:rFonts w:ascii="Arial" w:hAnsi="Arial" w:cs="Arial"/>
        </w:rPr>
        <w:t>(1AA)</w:t>
      </w:r>
      <w:r w:rsidR="00D91743" w:rsidRPr="00C3251F">
        <w:rPr>
          <w:rFonts w:ascii="Arial" w:hAnsi="Arial" w:cs="Arial"/>
        </w:rPr>
        <w:t xml:space="preserve"> </w:t>
      </w:r>
      <w:r w:rsidR="00BF5A79" w:rsidRPr="00C3251F">
        <w:rPr>
          <w:rFonts w:ascii="Arial" w:hAnsi="Arial" w:cs="Arial"/>
        </w:rPr>
        <w:t>provides</w:t>
      </w:r>
      <w:r w:rsidR="00D91743" w:rsidRPr="00C3251F">
        <w:rPr>
          <w:rFonts w:ascii="Arial" w:hAnsi="Arial" w:cs="Arial"/>
        </w:rPr>
        <w:t xml:space="preserve"> that the CEO may vary </w:t>
      </w:r>
      <w:r w:rsidR="00BF5A79" w:rsidRPr="00C3251F">
        <w:rPr>
          <w:rFonts w:ascii="Arial" w:hAnsi="Arial" w:cs="Arial"/>
        </w:rPr>
        <w:t xml:space="preserve">the following aspects of </w:t>
      </w:r>
      <w:r w:rsidR="00D91743" w:rsidRPr="00C3251F">
        <w:rPr>
          <w:rFonts w:ascii="Arial" w:hAnsi="Arial" w:cs="Arial"/>
        </w:rPr>
        <w:t xml:space="preserve">a new framework plan: </w:t>
      </w:r>
    </w:p>
    <w:p w14:paraId="0024950D" w14:textId="298DFF8A" w:rsidR="00D91743" w:rsidRPr="00C3251F" w:rsidRDefault="00D91743" w:rsidP="008B239F">
      <w:pPr>
        <w:pStyle w:val="ListParagraph"/>
        <w:numPr>
          <w:ilvl w:val="0"/>
          <w:numId w:val="23"/>
        </w:numPr>
        <w:spacing w:after="200" w:line="259" w:lineRule="auto"/>
        <w:jc w:val="both"/>
        <w:rPr>
          <w:rFonts w:ascii="Arial" w:hAnsi="Arial" w:cs="Arial"/>
        </w:rPr>
      </w:pPr>
      <w:r w:rsidRPr="00C3251F">
        <w:rPr>
          <w:rFonts w:ascii="Arial" w:hAnsi="Arial" w:cs="Arial"/>
        </w:rPr>
        <w:t>the participant’s reasonable and necessary budget</w:t>
      </w:r>
    </w:p>
    <w:p w14:paraId="00A94B74" w14:textId="454D3BD0" w:rsidR="00D91743" w:rsidRPr="00C3251F" w:rsidRDefault="00D91743" w:rsidP="008B239F">
      <w:pPr>
        <w:pStyle w:val="ListParagraph"/>
        <w:numPr>
          <w:ilvl w:val="0"/>
          <w:numId w:val="23"/>
        </w:numPr>
        <w:spacing w:after="200" w:line="259" w:lineRule="auto"/>
        <w:jc w:val="both"/>
        <w:rPr>
          <w:rFonts w:ascii="Arial" w:hAnsi="Arial" w:cs="Arial"/>
        </w:rPr>
      </w:pPr>
      <w:r w:rsidRPr="00C3251F">
        <w:rPr>
          <w:rFonts w:ascii="Arial" w:hAnsi="Arial" w:cs="Arial"/>
        </w:rPr>
        <w:t>general supports that will be provided under the plan</w:t>
      </w:r>
      <w:r w:rsidR="00703300" w:rsidRPr="00C3251F">
        <w:rPr>
          <w:rFonts w:ascii="Arial" w:hAnsi="Arial" w:cs="Arial"/>
        </w:rPr>
        <w:t xml:space="preserve"> (if applicable)</w:t>
      </w:r>
      <w:r w:rsidR="00EB110F" w:rsidRPr="00C3251F">
        <w:rPr>
          <w:rFonts w:ascii="Arial" w:hAnsi="Arial" w:cs="Arial"/>
        </w:rPr>
        <w:t>,</w:t>
      </w:r>
      <w:r w:rsidRPr="00C3251F">
        <w:rPr>
          <w:rFonts w:ascii="Arial" w:hAnsi="Arial" w:cs="Arial"/>
        </w:rPr>
        <w:t xml:space="preserve"> </w:t>
      </w:r>
    </w:p>
    <w:p w14:paraId="3405D03B" w14:textId="5587A64C" w:rsidR="00D91743" w:rsidRPr="00C3251F" w:rsidRDefault="00D91743" w:rsidP="008B239F">
      <w:pPr>
        <w:pStyle w:val="ListParagraph"/>
        <w:numPr>
          <w:ilvl w:val="0"/>
          <w:numId w:val="23"/>
        </w:numPr>
        <w:spacing w:after="200" w:line="259" w:lineRule="auto"/>
        <w:jc w:val="both"/>
        <w:rPr>
          <w:rFonts w:ascii="Arial" w:hAnsi="Arial" w:cs="Arial"/>
        </w:rPr>
      </w:pPr>
      <w:r w:rsidRPr="00C3251F">
        <w:rPr>
          <w:rFonts w:ascii="Arial" w:hAnsi="Arial" w:cs="Arial"/>
        </w:rPr>
        <w:t xml:space="preserve">the </w:t>
      </w:r>
      <w:r w:rsidR="00BF5A79" w:rsidRPr="00C3251F">
        <w:rPr>
          <w:rFonts w:ascii="Arial" w:hAnsi="Arial" w:cs="Arial"/>
        </w:rPr>
        <w:t>statement of participant supports</w:t>
      </w:r>
      <w:r w:rsidRPr="00C3251F">
        <w:rPr>
          <w:rFonts w:ascii="Arial" w:hAnsi="Arial" w:cs="Arial"/>
        </w:rPr>
        <w:t xml:space="preserve"> in relation to funding for supports or other aspects of the </w:t>
      </w:r>
      <w:proofErr w:type="gramStart"/>
      <w:r w:rsidRPr="00C3251F">
        <w:rPr>
          <w:rFonts w:ascii="Arial" w:hAnsi="Arial" w:cs="Arial"/>
        </w:rPr>
        <w:t>plan</w:t>
      </w:r>
      <w:proofErr w:type="gramEnd"/>
    </w:p>
    <w:p w14:paraId="75545BC0" w14:textId="66419A07" w:rsidR="00EB110F" w:rsidRPr="00C3251F" w:rsidRDefault="00EB110F" w:rsidP="008B239F">
      <w:pPr>
        <w:pStyle w:val="ListParagraph"/>
        <w:numPr>
          <w:ilvl w:val="0"/>
          <w:numId w:val="23"/>
        </w:numPr>
        <w:spacing w:after="200" w:line="259" w:lineRule="auto"/>
        <w:jc w:val="both"/>
        <w:rPr>
          <w:rFonts w:ascii="Arial" w:hAnsi="Arial" w:cs="Arial"/>
        </w:rPr>
      </w:pPr>
      <w:r w:rsidRPr="00C3251F">
        <w:rPr>
          <w:rFonts w:ascii="Arial" w:hAnsi="Arial" w:cs="Arial"/>
        </w:rPr>
        <w:t>the maximum period of effect for the plan</w:t>
      </w:r>
    </w:p>
    <w:p w14:paraId="06A44BDE" w14:textId="16306819" w:rsidR="00EB110F" w:rsidRPr="00C3251F" w:rsidRDefault="00703300" w:rsidP="008B239F">
      <w:pPr>
        <w:pStyle w:val="ListParagraph"/>
        <w:numPr>
          <w:ilvl w:val="0"/>
          <w:numId w:val="23"/>
        </w:numPr>
        <w:spacing w:after="200" w:line="259" w:lineRule="auto"/>
        <w:jc w:val="both"/>
        <w:rPr>
          <w:rFonts w:ascii="Arial" w:hAnsi="Arial" w:cs="Arial"/>
        </w:rPr>
      </w:pPr>
      <w:r w:rsidRPr="00C3251F">
        <w:rPr>
          <w:rFonts w:ascii="Arial" w:hAnsi="Arial" w:cs="Arial"/>
        </w:rPr>
        <w:t>c</w:t>
      </w:r>
      <w:r w:rsidR="00EB110F" w:rsidRPr="00C3251F">
        <w:rPr>
          <w:rFonts w:ascii="Arial" w:hAnsi="Arial" w:cs="Arial"/>
        </w:rPr>
        <w:t xml:space="preserve">ircumstances in which the </w:t>
      </w:r>
      <w:r w:rsidR="00B41249" w:rsidRPr="00C3251F">
        <w:rPr>
          <w:rFonts w:ascii="Arial" w:hAnsi="Arial" w:cs="Arial"/>
        </w:rPr>
        <w:t xml:space="preserve">Agency </w:t>
      </w:r>
      <w:r w:rsidR="00EB110F" w:rsidRPr="00C3251F">
        <w:rPr>
          <w:rFonts w:ascii="Arial" w:hAnsi="Arial" w:cs="Arial"/>
        </w:rPr>
        <w:t xml:space="preserve">must reassess a plan. </w:t>
      </w:r>
    </w:p>
    <w:p w14:paraId="77365271" w14:textId="18750508" w:rsidR="00EB110F" w:rsidRPr="00C3251F" w:rsidRDefault="6D1C3DA0" w:rsidP="00217223">
      <w:pPr>
        <w:spacing w:after="200" w:line="259" w:lineRule="auto"/>
        <w:jc w:val="both"/>
        <w:rPr>
          <w:rFonts w:ascii="Arial" w:hAnsi="Arial" w:cs="Arial"/>
        </w:rPr>
      </w:pPr>
      <w:r w:rsidRPr="00C3251F">
        <w:rPr>
          <w:rFonts w:ascii="Arial" w:hAnsi="Arial" w:cs="Arial"/>
        </w:rPr>
        <w:t>A legislative note reminds the reader</w:t>
      </w:r>
      <w:r w:rsidR="00EB110F" w:rsidRPr="00C3251F">
        <w:rPr>
          <w:rFonts w:ascii="Arial" w:hAnsi="Arial" w:cs="Arial"/>
        </w:rPr>
        <w:t xml:space="preserve"> that </w:t>
      </w:r>
      <w:r w:rsidR="20B61F88" w:rsidRPr="00C3251F">
        <w:rPr>
          <w:rFonts w:ascii="Arial" w:hAnsi="Arial" w:cs="Arial"/>
        </w:rPr>
        <w:t>a statement of participant supports</w:t>
      </w:r>
      <w:r w:rsidR="00EB110F" w:rsidRPr="00C3251F">
        <w:rPr>
          <w:rFonts w:ascii="Arial" w:hAnsi="Arial" w:cs="Arial"/>
        </w:rPr>
        <w:t xml:space="preserve"> must give effect to </w:t>
      </w:r>
      <w:r w:rsidR="20B61F88" w:rsidRPr="00C3251F">
        <w:rPr>
          <w:rFonts w:ascii="Arial" w:hAnsi="Arial" w:cs="Arial"/>
        </w:rPr>
        <w:t>a</w:t>
      </w:r>
      <w:r w:rsidR="00EB110F" w:rsidRPr="00C3251F">
        <w:rPr>
          <w:rFonts w:ascii="Arial" w:hAnsi="Arial" w:cs="Arial"/>
        </w:rPr>
        <w:t xml:space="preserve"> plan management request </w:t>
      </w:r>
      <w:r w:rsidR="20B61F88" w:rsidRPr="00C3251F">
        <w:rPr>
          <w:rFonts w:ascii="Arial" w:hAnsi="Arial" w:cs="Arial"/>
        </w:rPr>
        <w:t>except in certain circumstances</w:t>
      </w:r>
      <w:r w:rsidR="00EB110F" w:rsidRPr="00C3251F">
        <w:rPr>
          <w:rFonts w:ascii="Arial" w:hAnsi="Arial" w:cs="Arial"/>
        </w:rPr>
        <w:t xml:space="preserve"> where subsection 43(2) applies, where a plan is partially or wholly managed by the </w:t>
      </w:r>
      <w:r w:rsidR="00B41249" w:rsidRPr="00C3251F">
        <w:rPr>
          <w:rFonts w:ascii="Arial" w:hAnsi="Arial" w:cs="Arial"/>
        </w:rPr>
        <w:t>Agency</w:t>
      </w:r>
      <w:r w:rsidR="00EB110F" w:rsidRPr="00C3251F">
        <w:rPr>
          <w:rFonts w:ascii="Arial" w:hAnsi="Arial" w:cs="Arial"/>
        </w:rPr>
        <w:t>.</w:t>
      </w:r>
    </w:p>
    <w:p w14:paraId="75A4B837" w14:textId="78D5E63A" w:rsidR="00EB110F" w:rsidRPr="00C3251F" w:rsidRDefault="00ED6D9E" w:rsidP="008B239F">
      <w:pPr>
        <w:spacing w:after="200" w:line="259" w:lineRule="auto"/>
        <w:jc w:val="both"/>
        <w:rPr>
          <w:rFonts w:ascii="Arial" w:hAnsi="Arial" w:cs="Arial"/>
        </w:rPr>
      </w:pPr>
      <w:r w:rsidRPr="00C3251F">
        <w:rPr>
          <w:rFonts w:ascii="Arial" w:hAnsi="Arial" w:cs="Arial"/>
        </w:rPr>
        <w:t xml:space="preserve">A second legislative note reminds the reader that </w:t>
      </w:r>
      <w:r w:rsidR="00EB110F" w:rsidRPr="00C3251F">
        <w:rPr>
          <w:rFonts w:ascii="Arial" w:hAnsi="Arial" w:cs="Arial"/>
        </w:rPr>
        <w:t xml:space="preserve">the CEO must have regard to matters in subsection </w:t>
      </w:r>
      <w:r w:rsidRPr="00C3251F">
        <w:rPr>
          <w:rFonts w:ascii="Arial" w:hAnsi="Arial" w:cs="Arial"/>
        </w:rPr>
        <w:t>47A</w:t>
      </w:r>
      <w:r w:rsidR="00EB110F" w:rsidRPr="00C3251F">
        <w:rPr>
          <w:rFonts w:ascii="Arial" w:hAnsi="Arial" w:cs="Arial"/>
        </w:rPr>
        <w:t xml:space="preserve">(2A) when varying the </w:t>
      </w:r>
      <w:r w:rsidRPr="00C3251F">
        <w:rPr>
          <w:rFonts w:ascii="Arial" w:hAnsi="Arial" w:cs="Arial"/>
        </w:rPr>
        <w:t>statement of participant supports</w:t>
      </w:r>
      <w:r w:rsidR="00EB110F" w:rsidRPr="00C3251F">
        <w:rPr>
          <w:rFonts w:ascii="Arial" w:hAnsi="Arial" w:cs="Arial"/>
        </w:rPr>
        <w:t xml:space="preserve">. </w:t>
      </w:r>
    </w:p>
    <w:p w14:paraId="0FCCC3B0" w14:textId="32F63E8A" w:rsidR="00692C62" w:rsidRPr="00C3251F" w:rsidRDefault="00EB110F" w:rsidP="008B239F">
      <w:pPr>
        <w:spacing w:after="200" w:line="259" w:lineRule="auto"/>
        <w:jc w:val="both"/>
        <w:rPr>
          <w:rFonts w:ascii="Arial" w:hAnsi="Arial" w:cs="Arial"/>
        </w:rPr>
      </w:pPr>
      <w:r w:rsidRPr="00C3251F">
        <w:rPr>
          <w:rFonts w:ascii="Arial" w:hAnsi="Arial" w:cs="Arial"/>
        </w:rPr>
        <w:t xml:space="preserve">Proposed subsection (1AB) sets out certain elements of the reasonable and necessary budget that may be varied under subsection (1AA). </w:t>
      </w:r>
    </w:p>
    <w:p w14:paraId="594EB04A" w14:textId="733A8E88" w:rsidR="00EB110F" w:rsidRPr="00C3251F" w:rsidRDefault="00EB110F" w:rsidP="008B239F">
      <w:pPr>
        <w:spacing w:after="200" w:line="259" w:lineRule="auto"/>
        <w:jc w:val="both"/>
        <w:rPr>
          <w:rFonts w:ascii="Arial" w:hAnsi="Arial" w:cs="Arial"/>
        </w:rPr>
      </w:pPr>
      <w:r w:rsidRPr="00C3251F">
        <w:rPr>
          <w:rFonts w:ascii="Arial" w:hAnsi="Arial" w:cs="Arial"/>
        </w:rPr>
        <w:t xml:space="preserve">These are: </w:t>
      </w:r>
    </w:p>
    <w:p w14:paraId="1E060EF2" w14:textId="1A65B28D" w:rsidR="00EB110F" w:rsidRPr="00C3251F" w:rsidRDefault="00ED6D9E" w:rsidP="008B239F">
      <w:pPr>
        <w:pStyle w:val="ListParagraph"/>
        <w:numPr>
          <w:ilvl w:val="0"/>
          <w:numId w:val="23"/>
        </w:numPr>
        <w:spacing w:after="200" w:line="259" w:lineRule="auto"/>
        <w:jc w:val="both"/>
        <w:rPr>
          <w:rFonts w:ascii="Arial" w:hAnsi="Arial" w:cs="Arial"/>
        </w:rPr>
      </w:pPr>
      <w:r w:rsidRPr="00C3251F">
        <w:rPr>
          <w:rFonts w:ascii="Arial" w:hAnsi="Arial" w:cs="Arial"/>
        </w:rPr>
        <w:t>i</w:t>
      </w:r>
      <w:r w:rsidR="00EB110F" w:rsidRPr="00C3251F">
        <w:rPr>
          <w:rFonts w:ascii="Arial" w:hAnsi="Arial" w:cs="Arial"/>
        </w:rPr>
        <w:t>n relation to the maximum period of</w:t>
      </w:r>
      <w:r w:rsidRPr="00C3251F">
        <w:rPr>
          <w:rFonts w:ascii="Arial" w:hAnsi="Arial" w:cs="Arial"/>
        </w:rPr>
        <w:t xml:space="preserve"> effect specified in a plan</w:t>
      </w:r>
      <w:r w:rsidR="00EB110F" w:rsidRPr="00C3251F">
        <w:rPr>
          <w:rFonts w:ascii="Arial" w:hAnsi="Arial" w:cs="Arial"/>
        </w:rPr>
        <w:t xml:space="preserve">, the following may be varied: </w:t>
      </w:r>
    </w:p>
    <w:p w14:paraId="01F99E72" w14:textId="40EE3010" w:rsidR="008E0EDB" w:rsidRPr="00C3251F" w:rsidRDefault="00ED6D9E" w:rsidP="008B239F">
      <w:pPr>
        <w:pStyle w:val="ListParagraph"/>
        <w:numPr>
          <w:ilvl w:val="1"/>
          <w:numId w:val="23"/>
        </w:numPr>
        <w:spacing w:after="200" w:line="259" w:lineRule="auto"/>
        <w:jc w:val="both"/>
        <w:rPr>
          <w:rFonts w:ascii="Arial" w:hAnsi="Arial" w:cs="Arial"/>
        </w:rPr>
      </w:pPr>
      <w:r w:rsidRPr="00C3251F">
        <w:rPr>
          <w:rFonts w:ascii="Arial" w:hAnsi="Arial" w:cs="Arial"/>
        </w:rPr>
        <w:t>t</w:t>
      </w:r>
      <w:r w:rsidR="463B8FE0" w:rsidRPr="00C3251F">
        <w:rPr>
          <w:rFonts w:ascii="Arial" w:hAnsi="Arial" w:cs="Arial"/>
        </w:rPr>
        <w:t xml:space="preserve">he total funding amount for flexible funding </w:t>
      </w:r>
    </w:p>
    <w:p w14:paraId="12643189" w14:textId="0CB6AC5C" w:rsidR="008E0EDB" w:rsidRPr="00C3251F" w:rsidRDefault="00ED6D9E" w:rsidP="008B239F">
      <w:pPr>
        <w:pStyle w:val="ListParagraph"/>
        <w:numPr>
          <w:ilvl w:val="1"/>
          <w:numId w:val="23"/>
        </w:numPr>
        <w:spacing w:after="200" w:line="259" w:lineRule="auto"/>
        <w:jc w:val="both"/>
        <w:rPr>
          <w:rFonts w:ascii="Arial" w:hAnsi="Arial" w:cs="Arial"/>
        </w:rPr>
      </w:pPr>
      <w:r w:rsidRPr="00C3251F">
        <w:rPr>
          <w:rFonts w:ascii="Arial" w:hAnsi="Arial" w:cs="Arial"/>
        </w:rPr>
        <w:t>t</w:t>
      </w:r>
      <w:r w:rsidR="463B8FE0" w:rsidRPr="00C3251F">
        <w:rPr>
          <w:rFonts w:ascii="Arial" w:hAnsi="Arial" w:cs="Arial"/>
        </w:rPr>
        <w:t>he total funding amount for stated support</w:t>
      </w:r>
    </w:p>
    <w:p w14:paraId="0AC83A3F" w14:textId="56FEF107" w:rsidR="00103465" w:rsidRPr="00C3251F" w:rsidRDefault="00ED6D9E" w:rsidP="008B239F">
      <w:pPr>
        <w:pStyle w:val="ListParagraph"/>
        <w:numPr>
          <w:ilvl w:val="0"/>
          <w:numId w:val="23"/>
        </w:numPr>
        <w:spacing w:after="200" w:line="259" w:lineRule="auto"/>
        <w:jc w:val="both"/>
        <w:rPr>
          <w:rFonts w:ascii="Arial" w:hAnsi="Arial" w:cs="Arial"/>
        </w:rPr>
      </w:pPr>
      <w:r w:rsidRPr="00C3251F">
        <w:rPr>
          <w:rFonts w:ascii="Arial" w:hAnsi="Arial" w:cs="Arial"/>
        </w:rPr>
        <w:t>t</w:t>
      </w:r>
      <w:r w:rsidR="00103465" w:rsidRPr="00C3251F">
        <w:rPr>
          <w:rFonts w:ascii="Arial" w:hAnsi="Arial" w:cs="Arial"/>
        </w:rPr>
        <w:t xml:space="preserve">he total funding amount for a stated support </w:t>
      </w:r>
    </w:p>
    <w:p w14:paraId="0F3C8BD8" w14:textId="4915C8F9" w:rsidR="00EB110F" w:rsidRPr="00C3251F" w:rsidRDefault="00ED6D9E" w:rsidP="008B239F">
      <w:pPr>
        <w:pStyle w:val="ListParagraph"/>
        <w:numPr>
          <w:ilvl w:val="0"/>
          <w:numId w:val="23"/>
        </w:numPr>
        <w:spacing w:after="200" w:line="259" w:lineRule="auto"/>
        <w:jc w:val="both"/>
        <w:rPr>
          <w:rFonts w:ascii="Arial" w:hAnsi="Arial" w:cs="Arial"/>
        </w:rPr>
      </w:pPr>
      <w:r w:rsidRPr="00C3251F">
        <w:rPr>
          <w:rFonts w:ascii="Arial" w:hAnsi="Arial" w:cs="Arial"/>
        </w:rPr>
        <w:t>t</w:t>
      </w:r>
      <w:r w:rsidR="00EB110F" w:rsidRPr="00C3251F">
        <w:rPr>
          <w:rFonts w:ascii="Arial" w:hAnsi="Arial" w:cs="Arial"/>
        </w:rPr>
        <w:t xml:space="preserve">he number or duration of the funding periods for flexible funding or for stated supports </w:t>
      </w:r>
    </w:p>
    <w:p w14:paraId="383594B2" w14:textId="006CF384" w:rsidR="00136F09" w:rsidRPr="00C3251F" w:rsidRDefault="00ED6D9E" w:rsidP="008B239F">
      <w:pPr>
        <w:pStyle w:val="ListParagraph"/>
        <w:numPr>
          <w:ilvl w:val="0"/>
          <w:numId w:val="23"/>
        </w:numPr>
        <w:spacing w:after="200" w:line="259" w:lineRule="auto"/>
        <w:jc w:val="both"/>
        <w:rPr>
          <w:rFonts w:ascii="Arial" w:hAnsi="Arial" w:cs="Arial"/>
        </w:rPr>
      </w:pPr>
      <w:r w:rsidRPr="00C3251F">
        <w:rPr>
          <w:rFonts w:ascii="Arial" w:hAnsi="Arial" w:cs="Arial"/>
        </w:rPr>
        <w:t>t</w:t>
      </w:r>
      <w:r w:rsidR="00EB110F" w:rsidRPr="00C3251F">
        <w:rPr>
          <w:rFonts w:ascii="Arial" w:hAnsi="Arial" w:cs="Arial"/>
        </w:rPr>
        <w:t xml:space="preserve">he proportion of the total funding amount for flexible funding, or for stated supports, that will be provided under the plan during one or more funding </w:t>
      </w:r>
      <w:proofErr w:type="gramStart"/>
      <w:r w:rsidR="00EB110F" w:rsidRPr="00C3251F">
        <w:rPr>
          <w:rFonts w:ascii="Arial" w:hAnsi="Arial" w:cs="Arial"/>
        </w:rPr>
        <w:t>periods</w:t>
      </w:r>
      <w:proofErr w:type="gramEnd"/>
    </w:p>
    <w:p w14:paraId="47826949" w14:textId="46A436AC" w:rsidR="00692C62" w:rsidRPr="00C3251F" w:rsidRDefault="00ED6D9E" w:rsidP="008B239F">
      <w:pPr>
        <w:pStyle w:val="ListParagraph"/>
        <w:numPr>
          <w:ilvl w:val="0"/>
          <w:numId w:val="23"/>
        </w:numPr>
        <w:spacing w:after="200" w:line="259" w:lineRule="auto"/>
        <w:jc w:val="both"/>
        <w:rPr>
          <w:rFonts w:ascii="Arial" w:hAnsi="Arial" w:cs="Arial"/>
        </w:rPr>
      </w:pPr>
      <w:r w:rsidRPr="00C3251F">
        <w:rPr>
          <w:rFonts w:ascii="Arial" w:hAnsi="Arial" w:cs="Arial"/>
        </w:rPr>
        <w:t>a</w:t>
      </w:r>
      <w:r w:rsidR="00692C62" w:rsidRPr="00C3251F">
        <w:rPr>
          <w:rFonts w:ascii="Arial" w:hAnsi="Arial" w:cs="Arial"/>
        </w:rPr>
        <w:t xml:space="preserve"> restriction provided under subsection 32</w:t>
      </w:r>
      <w:proofErr w:type="gramStart"/>
      <w:r w:rsidR="008D29A8" w:rsidRPr="00C3251F">
        <w:rPr>
          <w:rFonts w:ascii="Arial" w:hAnsi="Arial" w:cs="Arial"/>
        </w:rPr>
        <w:t>F</w:t>
      </w:r>
      <w:r w:rsidR="00692C62" w:rsidRPr="00C3251F">
        <w:rPr>
          <w:rFonts w:ascii="Arial" w:hAnsi="Arial" w:cs="Arial"/>
        </w:rPr>
        <w:t>(</w:t>
      </w:r>
      <w:proofErr w:type="gramEnd"/>
      <w:r w:rsidR="00692C62" w:rsidRPr="00C3251F">
        <w:rPr>
          <w:rFonts w:ascii="Arial" w:hAnsi="Arial" w:cs="Arial"/>
        </w:rPr>
        <w:t>6)</w:t>
      </w:r>
      <w:r w:rsidRPr="00C3251F">
        <w:rPr>
          <w:rFonts w:ascii="Arial" w:hAnsi="Arial" w:cs="Arial"/>
        </w:rPr>
        <w:t xml:space="preserve"> (</w:t>
      </w:r>
      <w:r w:rsidR="00723E06" w:rsidRPr="00C3251F">
        <w:rPr>
          <w:rFonts w:ascii="Arial" w:hAnsi="Arial" w:cs="Arial"/>
        </w:rPr>
        <w:t xml:space="preserve">including </w:t>
      </w:r>
      <w:r w:rsidR="00692C62" w:rsidRPr="00C3251F">
        <w:rPr>
          <w:rFonts w:ascii="Arial" w:hAnsi="Arial" w:cs="Arial"/>
        </w:rPr>
        <w:t>restrictions on how flexible funding is spent,</w:t>
      </w:r>
      <w:r w:rsidR="00723E06" w:rsidRPr="00C3251F">
        <w:rPr>
          <w:rFonts w:ascii="Arial" w:hAnsi="Arial" w:cs="Arial"/>
        </w:rPr>
        <w:t xml:space="preserve"> and</w:t>
      </w:r>
      <w:r w:rsidR="00692C62" w:rsidRPr="00C3251F">
        <w:rPr>
          <w:rFonts w:ascii="Arial" w:hAnsi="Arial" w:cs="Arial"/>
        </w:rPr>
        <w:t xml:space="preserve"> </w:t>
      </w:r>
      <w:r w:rsidR="00723E06" w:rsidRPr="00C3251F">
        <w:rPr>
          <w:rFonts w:ascii="Arial" w:hAnsi="Arial" w:cs="Arial"/>
        </w:rPr>
        <w:t>the</w:t>
      </w:r>
      <w:r w:rsidR="00692C62" w:rsidRPr="00C3251F">
        <w:rPr>
          <w:rFonts w:ascii="Arial" w:hAnsi="Arial" w:cs="Arial"/>
        </w:rPr>
        <w:t xml:space="preserve"> impos</w:t>
      </w:r>
      <w:r w:rsidR="00723E06" w:rsidRPr="00C3251F">
        <w:rPr>
          <w:rFonts w:ascii="Arial" w:hAnsi="Arial" w:cs="Arial"/>
        </w:rPr>
        <w:t>ition or removal of a</w:t>
      </w:r>
      <w:r w:rsidR="00692C62" w:rsidRPr="00C3251F">
        <w:rPr>
          <w:rFonts w:ascii="Arial" w:hAnsi="Arial" w:cs="Arial"/>
        </w:rPr>
        <w:t xml:space="preserve"> restriction</w:t>
      </w:r>
      <w:r w:rsidR="00723E06" w:rsidRPr="00C3251F">
        <w:rPr>
          <w:rFonts w:ascii="Arial" w:hAnsi="Arial" w:cs="Arial"/>
        </w:rPr>
        <w:t>)</w:t>
      </w:r>
    </w:p>
    <w:p w14:paraId="5FF7F250" w14:textId="7BDC3A7B" w:rsidR="00F27A74" w:rsidRPr="00C3251F" w:rsidRDefault="00FC76F3" w:rsidP="008B239F">
      <w:pPr>
        <w:pStyle w:val="ListParagraph"/>
        <w:numPr>
          <w:ilvl w:val="0"/>
          <w:numId w:val="23"/>
        </w:numPr>
        <w:spacing w:after="200" w:line="259" w:lineRule="auto"/>
        <w:jc w:val="both"/>
        <w:rPr>
          <w:rFonts w:ascii="Arial" w:hAnsi="Arial" w:cs="Arial"/>
        </w:rPr>
      </w:pPr>
      <w:r w:rsidRPr="00C3251F">
        <w:rPr>
          <w:rFonts w:ascii="Arial" w:hAnsi="Arial" w:cs="Arial"/>
        </w:rPr>
        <w:t xml:space="preserve">to change, add or remove a </w:t>
      </w:r>
      <w:r w:rsidR="00F27A74" w:rsidRPr="00C3251F">
        <w:rPr>
          <w:rFonts w:ascii="Arial" w:hAnsi="Arial" w:cs="Arial"/>
        </w:rPr>
        <w:t xml:space="preserve">requirement </w:t>
      </w:r>
      <w:r w:rsidRPr="00C3251F">
        <w:rPr>
          <w:rFonts w:ascii="Arial" w:hAnsi="Arial" w:cs="Arial"/>
        </w:rPr>
        <w:t xml:space="preserve">on </w:t>
      </w:r>
      <w:r w:rsidR="00F27A74" w:rsidRPr="00C3251F">
        <w:rPr>
          <w:rFonts w:ascii="Arial" w:hAnsi="Arial" w:cs="Arial"/>
        </w:rPr>
        <w:t>the provision or acquisition of supports under subsection 32</w:t>
      </w:r>
      <w:proofErr w:type="gramStart"/>
      <w:r w:rsidR="008D29A8" w:rsidRPr="00C3251F">
        <w:rPr>
          <w:rFonts w:ascii="Arial" w:hAnsi="Arial" w:cs="Arial"/>
        </w:rPr>
        <w:t>H</w:t>
      </w:r>
      <w:r w:rsidR="00F27A74" w:rsidRPr="00C3251F">
        <w:rPr>
          <w:rFonts w:ascii="Arial" w:hAnsi="Arial" w:cs="Arial"/>
        </w:rPr>
        <w:t>(</w:t>
      </w:r>
      <w:proofErr w:type="gramEnd"/>
      <w:r w:rsidR="00F27A74" w:rsidRPr="00C3251F">
        <w:rPr>
          <w:rFonts w:ascii="Arial" w:hAnsi="Arial" w:cs="Arial"/>
        </w:rPr>
        <w:t>1).</w:t>
      </w:r>
    </w:p>
    <w:p w14:paraId="3B23BC1D" w14:textId="733A8E88" w:rsidR="00F27A74" w:rsidRPr="00C3251F" w:rsidRDefault="00F27A74" w:rsidP="008B239F">
      <w:pPr>
        <w:spacing w:after="200" w:line="259" w:lineRule="auto"/>
        <w:jc w:val="both"/>
        <w:rPr>
          <w:rFonts w:ascii="Arial" w:hAnsi="Arial" w:cs="Arial"/>
        </w:rPr>
      </w:pPr>
      <w:r w:rsidRPr="00C3251F">
        <w:rPr>
          <w:rFonts w:ascii="Arial" w:hAnsi="Arial" w:cs="Arial"/>
        </w:rPr>
        <w:lastRenderedPageBreak/>
        <w:t xml:space="preserve">A variation of the participant’s reasonable and necessary budget may occur if: </w:t>
      </w:r>
    </w:p>
    <w:p w14:paraId="555F8A9F" w14:textId="0D718ECF" w:rsidR="00F27A74" w:rsidRPr="00C3251F" w:rsidRDefault="00FC76F3" w:rsidP="008B239F">
      <w:pPr>
        <w:pStyle w:val="ListParagraph"/>
        <w:numPr>
          <w:ilvl w:val="0"/>
          <w:numId w:val="23"/>
        </w:numPr>
        <w:spacing w:after="200" w:line="259" w:lineRule="auto"/>
        <w:jc w:val="both"/>
        <w:rPr>
          <w:rFonts w:ascii="Arial" w:hAnsi="Arial" w:cs="Arial"/>
        </w:rPr>
      </w:pPr>
      <w:r w:rsidRPr="00C3251F">
        <w:rPr>
          <w:rFonts w:ascii="Arial" w:hAnsi="Arial" w:cs="Arial"/>
        </w:rPr>
        <w:t>t</w:t>
      </w:r>
      <w:r w:rsidR="00F27A74" w:rsidRPr="00C3251F">
        <w:rPr>
          <w:rFonts w:ascii="Arial" w:hAnsi="Arial" w:cs="Arial"/>
        </w:rPr>
        <w:t xml:space="preserve">he CEO is satisfied the person requires crisis or emergency funding as a result of a significant change their support </w:t>
      </w:r>
      <w:proofErr w:type="gramStart"/>
      <w:r w:rsidR="00F27A74" w:rsidRPr="00C3251F">
        <w:rPr>
          <w:rFonts w:ascii="Arial" w:hAnsi="Arial" w:cs="Arial"/>
        </w:rPr>
        <w:t>needs</w:t>
      </w:r>
      <w:proofErr w:type="gramEnd"/>
    </w:p>
    <w:p w14:paraId="2EF10F45" w14:textId="588058F0" w:rsidR="00F27A74" w:rsidRPr="00C3251F" w:rsidRDefault="00FC76F3" w:rsidP="008B239F">
      <w:pPr>
        <w:pStyle w:val="ListParagraph"/>
        <w:numPr>
          <w:ilvl w:val="0"/>
          <w:numId w:val="23"/>
        </w:numPr>
        <w:spacing w:after="200" w:line="259" w:lineRule="auto"/>
        <w:jc w:val="both"/>
        <w:rPr>
          <w:rFonts w:ascii="Arial" w:hAnsi="Arial" w:cs="Arial"/>
        </w:rPr>
      </w:pPr>
      <w:r w:rsidRPr="00C3251F">
        <w:rPr>
          <w:rFonts w:ascii="Arial" w:hAnsi="Arial" w:cs="Arial"/>
        </w:rPr>
        <w:t>t</w:t>
      </w:r>
      <w:r w:rsidR="00F27A74" w:rsidRPr="00C3251F">
        <w:rPr>
          <w:rFonts w:ascii="Arial" w:hAnsi="Arial" w:cs="Arial"/>
        </w:rPr>
        <w:t>he CEO receives information after a plan has come into effect that was made under subsection 36(2) or 50(2) in relation to the plan, and that information is the reason the plan should be varied</w:t>
      </w:r>
      <w:r w:rsidR="00C10163" w:rsidRPr="00C3251F">
        <w:rPr>
          <w:rFonts w:ascii="Arial" w:hAnsi="Arial" w:cs="Arial"/>
        </w:rPr>
        <w:t xml:space="preserve"> – for example the information </w:t>
      </w:r>
      <w:r w:rsidRPr="00C3251F">
        <w:rPr>
          <w:rFonts w:ascii="Arial" w:hAnsi="Arial" w:cs="Arial"/>
        </w:rPr>
        <w:t>is a quote for a</w:t>
      </w:r>
      <w:r w:rsidR="00C10163" w:rsidRPr="00C3251F">
        <w:rPr>
          <w:rFonts w:ascii="Arial" w:hAnsi="Arial" w:cs="Arial"/>
        </w:rPr>
        <w:t xml:space="preserve"> support such as an item of </w:t>
      </w:r>
      <w:r w:rsidR="002C2AC6" w:rsidRPr="00C3251F">
        <w:rPr>
          <w:rFonts w:ascii="Arial" w:hAnsi="Arial" w:cs="Arial"/>
        </w:rPr>
        <w:t>high-cost</w:t>
      </w:r>
      <w:r w:rsidRPr="00C3251F">
        <w:rPr>
          <w:rFonts w:ascii="Arial" w:hAnsi="Arial" w:cs="Arial"/>
        </w:rPr>
        <w:t xml:space="preserve"> </w:t>
      </w:r>
      <w:r w:rsidR="00C10163" w:rsidRPr="00C3251F">
        <w:rPr>
          <w:rFonts w:ascii="Arial" w:hAnsi="Arial" w:cs="Arial"/>
        </w:rPr>
        <w:t xml:space="preserve">assistive technology or home </w:t>
      </w:r>
      <w:proofErr w:type="gramStart"/>
      <w:r w:rsidR="00C10163" w:rsidRPr="00C3251F">
        <w:rPr>
          <w:rFonts w:ascii="Arial" w:hAnsi="Arial" w:cs="Arial"/>
        </w:rPr>
        <w:t>modification</w:t>
      </w:r>
      <w:r w:rsidRPr="00C3251F">
        <w:rPr>
          <w:rFonts w:ascii="Arial" w:hAnsi="Arial" w:cs="Arial"/>
        </w:rPr>
        <w:t>s</w:t>
      </w:r>
      <w:proofErr w:type="gramEnd"/>
    </w:p>
    <w:p w14:paraId="111EC4FA" w14:textId="58AF3CDF" w:rsidR="008D3A8D" w:rsidRPr="00C3251F" w:rsidRDefault="00FC76F3" w:rsidP="008B239F">
      <w:pPr>
        <w:pStyle w:val="ListParagraph"/>
        <w:numPr>
          <w:ilvl w:val="0"/>
          <w:numId w:val="23"/>
        </w:numPr>
        <w:spacing w:after="200" w:line="259" w:lineRule="auto"/>
        <w:jc w:val="both"/>
        <w:rPr>
          <w:rFonts w:ascii="Arial" w:hAnsi="Arial" w:cs="Arial"/>
        </w:rPr>
      </w:pPr>
      <w:r w:rsidRPr="00C3251F">
        <w:rPr>
          <w:rFonts w:ascii="Arial" w:hAnsi="Arial" w:cs="Arial"/>
        </w:rPr>
        <w:t>t</w:t>
      </w:r>
      <w:r w:rsidR="00F27A74" w:rsidRPr="00C3251F">
        <w:rPr>
          <w:rFonts w:ascii="Arial" w:hAnsi="Arial" w:cs="Arial"/>
        </w:rPr>
        <w:t xml:space="preserve">he CEO is satisfied that circumstances prescribed by </w:t>
      </w:r>
      <w:r w:rsidR="0045503C">
        <w:rPr>
          <w:rFonts w:ascii="Arial" w:hAnsi="Arial" w:cs="Arial"/>
        </w:rPr>
        <w:t>C</w:t>
      </w:r>
      <w:r w:rsidRPr="00C3251F">
        <w:rPr>
          <w:rFonts w:ascii="Arial" w:hAnsi="Arial" w:cs="Arial"/>
        </w:rPr>
        <w:t xml:space="preserve">ategory </w:t>
      </w:r>
      <w:r w:rsidR="005F1B61" w:rsidRPr="00C3251F">
        <w:rPr>
          <w:rFonts w:ascii="Arial" w:hAnsi="Arial" w:cs="Arial"/>
        </w:rPr>
        <w:t>A NDIS</w:t>
      </w:r>
      <w:r w:rsidR="00F27A74" w:rsidRPr="00C3251F">
        <w:rPr>
          <w:rFonts w:ascii="Arial" w:hAnsi="Arial" w:cs="Arial"/>
        </w:rPr>
        <w:t xml:space="preserve"> </w:t>
      </w:r>
      <w:r w:rsidR="00175925" w:rsidRPr="00C3251F">
        <w:rPr>
          <w:rFonts w:ascii="Arial" w:hAnsi="Arial" w:cs="Arial"/>
        </w:rPr>
        <w:t>r</w:t>
      </w:r>
      <w:r w:rsidR="00980F1D" w:rsidRPr="00C3251F">
        <w:rPr>
          <w:rFonts w:ascii="Arial" w:hAnsi="Arial" w:cs="Arial"/>
        </w:rPr>
        <w:t>ules</w:t>
      </w:r>
      <w:r w:rsidR="00F27A74" w:rsidRPr="00C3251F">
        <w:rPr>
          <w:rFonts w:ascii="Arial" w:hAnsi="Arial" w:cs="Arial"/>
        </w:rPr>
        <w:t xml:space="preserve"> exist in relation to the participant.</w:t>
      </w:r>
    </w:p>
    <w:p w14:paraId="78124D1F" w14:textId="7D0D51BF" w:rsidR="00E55EE8" w:rsidRPr="00C3251F" w:rsidRDefault="002064AC" w:rsidP="008B239F">
      <w:pPr>
        <w:spacing w:after="200" w:line="259" w:lineRule="auto"/>
        <w:jc w:val="both"/>
        <w:rPr>
          <w:rFonts w:ascii="Arial" w:hAnsi="Arial" w:cs="Arial"/>
        </w:rPr>
      </w:pPr>
      <w:r w:rsidRPr="00C3251F">
        <w:rPr>
          <w:rFonts w:ascii="Arial" w:hAnsi="Arial" w:cs="Arial"/>
        </w:rPr>
        <w:t>Finally, this item also inserts a new heading ‘</w:t>
      </w:r>
      <w:r w:rsidRPr="00C3251F">
        <w:rPr>
          <w:rFonts w:ascii="Arial" w:hAnsi="Arial" w:cs="Arial"/>
          <w:i/>
          <w:iCs/>
        </w:rPr>
        <w:t>Permitted variations—old framework plans</w:t>
      </w:r>
      <w:r w:rsidRPr="00C3251F">
        <w:rPr>
          <w:rFonts w:ascii="Arial" w:hAnsi="Arial" w:cs="Arial"/>
        </w:rPr>
        <w:t>’ to assist the reader to navigate the section.</w:t>
      </w:r>
    </w:p>
    <w:p w14:paraId="22EB3572" w14:textId="3F9C85BC" w:rsidR="00C06789" w:rsidRPr="00C3251F" w:rsidRDefault="00C06789" w:rsidP="001114EF">
      <w:pPr>
        <w:pStyle w:val="Heading4-Legals"/>
      </w:pPr>
      <w:r w:rsidRPr="00C3251F">
        <w:t xml:space="preserve">Item </w:t>
      </w:r>
      <w:r w:rsidR="0077592D" w:rsidRPr="00C3251F">
        <w:t>79</w:t>
      </w:r>
      <w:r w:rsidRPr="00C3251F">
        <w:t xml:space="preserve"> </w:t>
      </w:r>
      <w:r w:rsidR="006F682C" w:rsidRPr="00C3251F">
        <w:t xml:space="preserve">- </w:t>
      </w:r>
      <w:r w:rsidRPr="00C3251F">
        <w:t xml:space="preserve">Subsection 47A(1A) </w:t>
      </w:r>
    </w:p>
    <w:p w14:paraId="2E1DE989" w14:textId="0F02166B" w:rsidR="00C06789" w:rsidRPr="00C3251F" w:rsidRDefault="00E10DD7" w:rsidP="008B239F">
      <w:pPr>
        <w:spacing w:after="200" w:line="259" w:lineRule="auto"/>
        <w:jc w:val="both"/>
        <w:rPr>
          <w:rFonts w:ascii="Arial" w:hAnsi="Arial" w:cs="Arial"/>
        </w:rPr>
      </w:pPr>
      <w:r w:rsidRPr="00C3251F">
        <w:rPr>
          <w:rFonts w:ascii="Arial" w:hAnsi="Arial" w:cs="Arial"/>
        </w:rPr>
        <w:t xml:space="preserve">This item amends subsection 47A(1A) to </w:t>
      </w:r>
      <w:r w:rsidR="00C06789" w:rsidRPr="00C3251F">
        <w:rPr>
          <w:rFonts w:ascii="Arial" w:hAnsi="Arial" w:cs="Arial"/>
        </w:rPr>
        <w:t xml:space="preserve">omit </w:t>
      </w:r>
      <w:r w:rsidR="00D13AA8">
        <w:rPr>
          <w:rFonts w:ascii="Arial" w:hAnsi="Arial" w:cs="Arial"/>
        </w:rPr>
        <w:t>‘</w:t>
      </w:r>
      <w:r w:rsidR="00C06789" w:rsidRPr="00C3251F">
        <w:rPr>
          <w:rFonts w:ascii="Arial" w:hAnsi="Arial" w:cs="Arial"/>
        </w:rPr>
        <w:t>a participant’s</w:t>
      </w:r>
      <w:r w:rsidR="00D13AA8">
        <w:rPr>
          <w:rFonts w:ascii="Arial" w:hAnsi="Arial" w:cs="Arial"/>
        </w:rPr>
        <w:t>’</w:t>
      </w:r>
      <w:r w:rsidR="00C06789" w:rsidRPr="00C3251F">
        <w:rPr>
          <w:rFonts w:ascii="Arial" w:hAnsi="Arial" w:cs="Arial"/>
        </w:rPr>
        <w:t xml:space="preserve"> (first occurring) and substitute </w:t>
      </w:r>
      <w:r w:rsidR="00D13AA8">
        <w:rPr>
          <w:rFonts w:ascii="Arial" w:hAnsi="Arial" w:cs="Arial"/>
        </w:rPr>
        <w:t>‘</w:t>
      </w:r>
      <w:r w:rsidR="00C06789" w:rsidRPr="00C3251F">
        <w:rPr>
          <w:rFonts w:ascii="Arial" w:hAnsi="Arial" w:cs="Arial"/>
        </w:rPr>
        <w:t>an old framework</w:t>
      </w:r>
      <w:r w:rsidR="00D13AA8">
        <w:rPr>
          <w:rFonts w:ascii="Arial" w:hAnsi="Arial" w:cs="Arial"/>
        </w:rPr>
        <w:t>’</w:t>
      </w:r>
      <w:r w:rsidR="00C06789" w:rsidRPr="00C3251F">
        <w:rPr>
          <w:rFonts w:ascii="Arial" w:hAnsi="Arial" w:cs="Arial"/>
        </w:rPr>
        <w:t>.</w:t>
      </w:r>
      <w:r w:rsidRPr="00C3251F">
        <w:rPr>
          <w:rFonts w:ascii="Arial" w:hAnsi="Arial" w:cs="Arial"/>
        </w:rPr>
        <w:t xml:space="preserve"> </w:t>
      </w:r>
      <w:r w:rsidR="002064AC" w:rsidRPr="00C3251F">
        <w:rPr>
          <w:rFonts w:ascii="Arial" w:hAnsi="Arial" w:cs="Arial"/>
        </w:rPr>
        <w:t>This reflects the fact that there are now two kinds of participant plans.</w:t>
      </w:r>
    </w:p>
    <w:p w14:paraId="1DA0FE61" w14:textId="126D0FFE" w:rsidR="000B5930" w:rsidRPr="00C3251F" w:rsidRDefault="000B5930" w:rsidP="001114EF">
      <w:pPr>
        <w:pStyle w:val="Heading4-Legals"/>
      </w:pPr>
      <w:r w:rsidRPr="00C3251F">
        <w:t xml:space="preserve">Item </w:t>
      </w:r>
      <w:r w:rsidR="0077592D" w:rsidRPr="00C3251F">
        <w:t>80</w:t>
      </w:r>
      <w:r w:rsidRPr="00C3251F">
        <w:t xml:space="preserve"> </w:t>
      </w:r>
      <w:r w:rsidR="006F682C" w:rsidRPr="00C3251F">
        <w:t xml:space="preserve">- </w:t>
      </w:r>
      <w:r w:rsidRPr="00C3251F">
        <w:t>Paragraph 47A(1</w:t>
      </w:r>
      <w:proofErr w:type="gramStart"/>
      <w:r w:rsidRPr="00C3251F">
        <w:t>A)(</w:t>
      </w:r>
      <w:proofErr w:type="gramEnd"/>
      <w:r w:rsidRPr="00C3251F">
        <w:t>a)</w:t>
      </w:r>
    </w:p>
    <w:p w14:paraId="77D0D842" w14:textId="12FFCF44" w:rsidR="000B5930" w:rsidRPr="00C3251F" w:rsidRDefault="000B5930" w:rsidP="008B239F">
      <w:pPr>
        <w:spacing w:after="200" w:line="259" w:lineRule="auto"/>
        <w:jc w:val="both"/>
        <w:rPr>
          <w:rFonts w:ascii="Arial" w:hAnsi="Arial" w:cs="Arial"/>
        </w:rPr>
      </w:pPr>
      <w:r w:rsidRPr="00C3251F">
        <w:rPr>
          <w:rFonts w:ascii="Arial" w:hAnsi="Arial" w:cs="Arial"/>
        </w:rPr>
        <w:t xml:space="preserve">This </w:t>
      </w:r>
      <w:r w:rsidR="002064AC" w:rsidRPr="00C3251F">
        <w:rPr>
          <w:rFonts w:ascii="Arial" w:hAnsi="Arial" w:cs="Arial"/>
        </w:rPr>
        <w:t>item amends</w:t>
      </w:r>
      <w:r w:rsidRPr="00C3251F">
        <w:rPr>
          <w:rFonts w:ascii="Arial" w:hAnsi="Arial" w:cs="Arial"/>
        </w:rPr>
        <w:t xml:space="preserve"> repeals </w:t>
      </w:r>
      <w:r w:rsidR="002064AC" w:rsidRPr="00C3251F">
        <w:rPr>
          <w:rFonts w:ascii="Arial" w:hAnsi="Arial" w:cs="Arial"/>
        </w:rPr>
        <w:t>and replaces paragraph 47(1</w:t>
      </w:r>
      <w:proofErr w:type="gramStart"/>
      <w:r w:rsidR="002064AC" w:rsidRPr="00C3251F">
        <w:rPr>
          <w:rFonts w:ascii="Arial" w:hAnsi="Arial" w:cs="Arial"/>
        </w:rPr>
        <w:t>A)(</w:t>
      </w:r>
      <w:proofErr w:type="gramEnd"/>
      <w:r w:rsidR="002064AC" w:rsidRPr="00C3251F">
        <w:rPr>
          <w:rFonts w:ascii="Arial" w:hAnsi="Arial" w:cs="Arial"/>
        </w:rPr>
        <w:t xml:space="preserve">a) and inserts new subparagraphs 47A(1A)(ab) to (ag). These amendments deal with variations to old framework plans and are consequential to the amendments made by </w:t>
      </w:r>
      <w:r w:rsidR="002064AC" w:rsidRPr="00C3251F">
        <w:rPr>
          <w:rFonts w:ascii="Arial" w:hAnsi="Arial" w:cs="Arial"/>
          <w:b/>
          <w:bCs/>
        </w:rPr>
        <w:t>item 3</w:t>
      </w:r>
      <w:r w:rsidR="00AC2C8C">
        <w:rPr>
          <w:rFonts w:ascii="Arial" w:hAnsi="Arial" w:cs="Arial"/>
          <w:b/>
          <w:bCs/>
        </w:rPr>
        <w:t>9</w:t>
      </w:r>
      <w:r w:rsidR="002064AC" w:rsidRPr="00C3251F">
        <w:rPr>
          <w:rFonts w:ascii="Arial" w:hAnsi="Arial" w:cs="Arial"/>
        </w:rPr>
        <w:t xml:space="preserve">, introducing the concept of a total plan amount and a component plan amount, as well as funding periods, for old framework plans. </w:t>
      </w:r>
      <w:r w:rsidRPr="00C3251F">
        <w:rPr>
          <w:rFonts w:ascii="Arial" w:hAnsi="Arial" w:cs="Arial"/>
        </w:rPr>
        <w:t xml:space="preserve"> </w:t>
      </w:r>
    </w:p>
    <w:p w14:paraId="077416AA" w14:textId="41BB498C" w:rsidR="00C06789" w:rsidRPr="00C3251F" w:rsidRDefault="002064AC" w:rsidP="008B239F">
      <w:pPr>
        <w:spacing w:after="200" w:line="259" w:lineRule="auto"/>
        <w:jc w:val="both"/>
        <w:rPr>
          <w:rFonts w:ascii="Arial" w:hAnsi="Arial" w:cs="Arial"/>
        </w:rPr>
      </w:pPr>
      <w:r w:rsidRPr="00C3251F">
        <w:rPr>
          <w:rFonts w:ascii="Arial" w:hAnsi="Arial" w:cs="Arial"/>
        </w:rPr>
        <w:t>Specifically, the new provisions will provide that t</w:t>
      </w:r>
      <w:r w:rsidR="000B5930" w:rsidRPr="00C3251F">
        <w:rPr>
          <w:rFonts w:ascii="Arial" w:hAnsi="Arial" w:cs="Arial"/>
        </w:rPr>
        <w:t xml:space="preserve">he CEO </w:t>
      </w:r>
      <w:r w:rsidR="006F3901" w:rsidRPr="00C3251F">
        <w:rPr>
          <w:rFonts w:ascii="Arial" w:hAnsi="Arial" w:cs="Arial"/>
        </w:rPr>
        <w:t>make the following kinds of variations</w:t>
      </w:r>
      <w:r w:rsidR="00CD5386" w:rsidRPr="00C3251F">
        <w:rPr>
          <w:rFonts w:ascii="Arial" w:hAnsi="Arial" w:cs="Arial"/>
        </w:rPr>
        <w:t xml:space="preserve">: </w:t>
      </w:r>
    </w:p>
    <w:p w14:paraId="5E76233A" w14:textId="189465F2" w:rsidR="002064AC" w:rsidRPr="00C3251F" w:rsidRDefault="006F3901" w:rsidP="008B239F">
      <w:pPr>
        <w:pStyle w:val="ListParagraph"/>
        <w:numPr>
          <w:ilvl w:val="0"/>
          <w:numId w:val="23"/>
        </w:numPr>
        <w:spacing w:after="200" w:line="259" w:lineRule="auto"/>
        <w:jc w:val="both"/>
        <w:rPr>
          <w:rFonts w:ascii="Arial" w:hAnsi="Arial" w:cs="Arial"/>
        </w:rPr>
      </w:pPr>
      <w:r w:rsidRPr="00C3251F">
        <w:rPr>
          <w:rFonts w:ascii="Arial" w:hAnsi="Arial" w:cs="Arial"/>
        </w:rPr>
        <w:t xml:space="preserve">a variation to </w:t>
      </w:r>
      <w:r w:rsidR="002064AC" w:rsidRPr="00C3251F">
        <w:rPr>
          <w:rFonts w:ascii="Arial" w:hAnsi="Arial" w:cs="Arial"/>
        </w:rPr>
        <w:t xml:space="preserve">the plan’s reassessment date or the circumstances in which the Agency must reassess the </w:t>
      </w:r>
      <w:proofErr w:type="gramStart"/>
      <w:r w:rsidR="002064AC" w:rsidRPr="00C3251F">
        <w:rPr>
          <w:rFonts w:ascii="Arial" w:hAnsi="Arial" w:cs="Arial"/>
        </w:rPr>
        <w:t>plan</w:t>
      </w:r>
      <w:proofErr w:type="gramEnd"/>
      <w:r w:rsidR="002064AC" w:rsidRPr="00C3251F">
        <w:rPr>
          <w:rFonts w:ascii="Arial" w:hAnsi="Arial" w:cs="Arial"/>
        </w:rPr>
        <w:t xml:space="preserve"> </w:t>
      </w:r>
    </w:p>
    <w:p w14:paraId="34DA5072" w14:textId="77C0FA10" w:rsidR="00F61A1E" w:rsidRPr="00C3251F" w:rsidRDefault="002064AC" w:rsidP="008B239F">
      <w:pPr>
        <w:pStyle w:val="ListParagraph"/>
        <w:numPr>
          <w:ilvl w:val="0"/>
          <w:numId w:val="23"/>
        </w:numPr>
        <w:spacing w:after="200" w:line="259" w:lineRule="auto"/>
        <w:jc w:val="both"/>
        <w:rPr>
          <w:rFonts w:ascii="Arial" w:hAnsi="Arial" w:cs="Arial"/>
        </w:rPr>
      </w:pPr>
      <w:r w:rsidRPr="00C3251F">
        <w:rPr>
          <w:rFonts w:ascii="Arial" w:hAnsi="Arial" w:cs="Arial"/>
        </w:rPr>
        <w:t>if a plan reassessment date is varied, the CEO may vary</w:t>
      </w:r>
      <w:r w:rsidR="00F61A1E" w:rsidRPr="00C3251F">
        <w:rPr>
          <w:rFonts w:ascii="Arial" w:hAnsi="Arial" w:cs="Arial"/>
        </w:rPr>
        <w:t>:</w:t>
      </w:r>
    </w:p>
    <w:p w14:paraId="4083A929" w14:textId="4D08D799" w:rsidR="00D10EC7" w:rsidRPr="00C3251F" w:rsidRDefault="002064AC" w:rsidP="008B239F">
      <w:pPr>
        <w:pStyle w:val="ListParagraph"/>
        <w:numPr>
          <w:ilvl w:val="1"/>
          <w:numId w:val="23"/>
        </w:numPr>
        <w:spacing w:after="200" w:line="259" w:lineRule="auto"/>
        <w:jc w:val="both"/>
        <w:rPr>
          <w:rFonts w:ascii="Arial" w:hAnsi="Arial" w:cs="Arial"/>
        </w:rPr>
      </w:pPr>
      <w:r w:rsidRPr="00C3251F">
        <w:rPr>
          <w:rFonts w:ascii="Arial" w:hAnsi="Arial" w:cs="Arial"/>
        </w:rPr>
        <w:t>t</w:t>
      </w:r>
      <w:r w:rsidR="00D10EC7" w:rsidRPr="00C3251F">
        <w:rPr>
          <w:rFonts w:ascii="Arial" w:hAnsi="Arial" w:cs="Arial"/>
        </w:rPr>
        <w:t xml:space="preserve">he total funding amount for reasonable and necessary supports </w:t>
      </w:r>
    </w:p>
    <w:p w14:paraId="0AA98EE3" w14:textId="34C1DED8" w:rsidR="007E37A3" w:rsidRPr="00C3251F" w:rsidRDefault="002064AC" w:rsidP="008B239F">
      <w:pPr>
        <w:pStyle w:val="ListParagraph"/>
        <w:numPr>
          <w:ilvl w:val="1"/>
          <w:numId w:val="23"/>
        </w:numPr>
        <w:spacing w:after="200" w:line="259" w:lineRule="auto"/>
        <w:jc w:val="both"/>
        <w:rPr>
          <w:rFonts w:ascii="Arial" w:hAnsi="Arial" w:cs="Arial"/>
        </w:rPr>
      </w:pPr>
      <w:r w:rsidRPr="00C3251F">
        <w:rPr>
          <w:rFonts w:ascii="Arial" w:hAnsi="Arial" w:cs="Arial"/>
        </w:rPr>
        <w:t>a</w:t>
      </w:r>
      <w:r w:rsidR="00D10EC7" w:rsidRPr="00C3251F">
        <w:rPr>
          <w:rFonts w:ascii="Arial" w:hAnsi="Arial" w:cs="Arial"/>
        </w:rPr>
        <w:t xml:space="preserve"> funding component amount for a support </w:t>
      </w:r>
    </w:p>
    <w:p w14:paraId="5E1903B5" w14:textId="0B9D2456" w:rsidR="002064AC" w:rsidRPr="00C3251F" w:rsidRDefault="006F3901" w:rsidP="008B239F">
      <w:pPr>
        <w:pStyle w:val="ListParagraph"/>
        <w:numPr>
          <w:ilvl w:val="0"/>
          <w:numId w:val="23"/>
        </w:numPr>
        <w:spacing w:after="200" w:line="259" w:lineRule="auto"/>
        <w:jc w:val="both"/>
        <w:rPr>
          <w:rFonts w:ascii="Arial" w:hAnsi="Arial" w:cs="Arial"/>
        </w:rPr>
      </w:pPr>
      <w:r w:rsidRPr="00C3251F">
        <w:rPr>
          <w:rFonts w:ascii="Arial" w:hAnsi="Arial" w:cs="Arial"/>
        </w:rPr>
        <w:t>a variation to specify any one or more of the following (if not already specified in the plan):</w:t>
      </w:r>
    </w:p>
    <w:p w14:paraId="6E0C303F" w14:textId="378AD037" w:rsidR="006F3901" w:rsidRPr="00C3251F" w:rsidRDefault="006F3901" w:rsidP="008B239F">
      <w:pPr>
        <w:pStyle w:val="ListParagraph"/>
        <w:numPr>
          <w:ilvl w:val="1"/>
          <w:numId w:val="23"/>
        </w:numPr>
        <w:spacing w:after="200" w:line="259" w:lineRule="auto"/>
        <w:jc w:val="both"/>
        <w:rPr>
          <w:rFonts w:ascii="Arial" w:hAnsi="Arial" w:cs="Arial"/>
        </w:rPr>
      </w:pPr>
      <w:r w:rsidRPr="00C3251F">
        <w:rPr>
          <w:rFonts w:ascii="Arial" w:hAnsi="Arial" w:cs="Arial"/>
        </w:rPr>
        <w:t xml:space="preserve">a total funding amount for the reasonable and necessary supports specified in the </w:t>
      </w:r>
      <w:proofErr w:type="gramStart"/>
      <w:r w:rsidRPr="00C3251F">
        <w:rPr>
          <w:rFonts w:ascii="Arial" w:hAnsi="Arial" w:cs="Arial"/>
        </w:rPr>
        <w:t>plan</w:t>
      </w:r>
      <w:proofErr w:type="gramEnd"/>
    </w:p>
    <w:p w14:paraId="64A3CA4F" w14:textId="6362ADD0" w:rsidR="006F3901" w:rsidRPr="00C3251F" w:rsidRDefault="006F3901" w:rsidP="008B239F">
      <w:pPr>
        <w:pStyle w:val="ListParagraph"/>
        <w:numPr>
          <w:ilvl w:val="1"/>
          <w:numId w:val="23"/>
        </w:numPr>
        <w:spacing w:after="200" w:line="259" w:lineRule="auto"/>
        <w:jc w:val="both"/>
        <w:rPr>
          <w:rFonts w:ascii="Arial" w:hAnsi="Arial" w:cs="Arial"/>
        </w:rPr>
      </w:pPr>
      <w:r w:rsidRPr="00C3251F">
        <w:rPr>
          <w:rFonts w:ascii="Arial" w:hAnsi="Arial" w:cs="Arial"/>
        </w:rPr>
        <w:t xml:space="preserve">a funding component amount for a reasonable and necessary support, or a class of such supports, specified in the </w:t>
      </w:r>
      <w:proofErr w:type="gramStart"/>
      <w:r w:rsidRPr="00C3251F">
        <w:rPr>
          <w:rFonts w:ascii="Arial" w:hAnsi="Arial" w:cs="Arial"/>
        </w:rPr>
        <w:t>plan</w:t>
      </w:r>
      <w:proofErr w:type="gramEnd"/>
    </w:p>
    <w:p w14:paraId="7A95286A" w14:textId="5BB2EA9D" w:rsidR="006F3901" w:rsidRPr="00C3251F" w:rsidRDefault="006F3901" w:rsidP="008B239F">
      <w:pPr>
        <w:pStyle w:val="ListParagraph"/>
        <w:numPr>
          <w:ilvl w:val="1"/>
          <w:numId w:val="23"/>
        </w:numPr>
        <w:spacing w:after="200" w:line="259" w:lineRule="auto"/>
        <w:jc w:val="both"/>
        <w:rPr>
          <w:rFonts w:ascii="Arial" w:hAnsi="Arial" w:cs="Arial"/>
        </w:rPr>
      </w:pPr>
      <w:r w:rsidRPr="00C3251F">
        <w:rPr>
          <w:rFonts w:ascii="Arial" w:hAnsi="Arial" w:cs="Arial"/>
        </w:rPr>
        <w:t xml:space="preserve">funding periods for funding provided under the plan for reasonable and necessary supports generally, a particular reasonable and necessary support, or a class of such </w:t>
      </w:r>
      <w:proofErr w:type="gramStart"/>
      <w:r w:rsidRPr="00C3251F">
        <w:rPr>
          <w:rFonts w:ascii="Arial" w:hAnsi="Arial" w:cs="Arial"/>
        </w:rPr>
        <w:t>supports</w:t>
      </w:r>
      <w:proofErr w:type="gramEnd"/>
    </w:p>
    <w:p w14:paraId="00D93F61" w14:textId="22948A4F" w:rsidR="006F3901" w:rsidRPr="00C3251F" w:rsidRDefault="006F3901" w:rsidP="008B239F">
      <w:pPr>
        <w:pStyle w:val="ListParagraph"/>
        <w:numPr>
          <w:ilvl w:val="1"/>
          <w:numId w:val="23"/>
        </w:numPr>
        <w:spacing w:after="200" w:line="259" w:lineRule="auto"/>
        <w:jc w:val="both"/>
        <w:rPr>
          <w:rFonts w:ascii="Arial" w:hAnsi="Arial" w:cs="Arial"/>
        </w:rPr>
      </w:pPr>
      <w:r w:rsidRPr="00C3251F">
        <w:rPr>
          <w:rFonts w:ascii="Arial" w:hAnsi="Arial" w:cs="Arial"/>
        </w:rPr>
        <w:t xml:space="preserve">the proportion of the total funding amount or funding component amount that will be provided under the plan during each funding </w:t>
      </w:r>
      <w:proofErr w:type="gramStart"/>
      <w:r w:rsidRPr="00C3251F">
        <w:rPr>
          <w:rFonts w:ascii="Arial" w:hAnsi="Arial" w:cs="Arial"/>
        </w:rPr>
        <w:t>period</w:t>
      </w:r>
      <w:proofErr w:type="gramEnd"/>
      <w:r w:rsidRPr="00C3251F">
        <w:rPr>
          <w:rFonts w:ascii="Arial" w:hAnsi="Arial" w:cs="Arial"/>
        </w:rPr>
        <w:t xml:space="preserve"> </w:t>
      </w:r>
    </w:p>
    <w:p w14:paraId="42A1AC2F" w14:textId="78C74082" w:rsidR="006F3901" w:rsidRPr="00C3251F" w:rsidRDefault="006F3901" w:rsidP="008B239F">
      <w:pPr>
        <w:pStyle w:val="ListParagraph"/>
        <w:numPr>
          <w:ilvl w:val="0"/>
          <w:numId w:val="23"/>
        </w:numPr>
        <w:spacing w:after="200" w:line="259" w:lineRule="auto"/>
        <w:jc w:val="both"/>
        <w:rPr>
          <w:rFonts w:ascii="Arial" w:hAnsi="Arial" w:cs="Arial"/>
        </w:rPr>
      </w:pPr>
      <w:r w:rsidRPr="00C3251F">
        <w:rPr>
          <w:rFonts w:ascii="Arial" w:hAnsi="Arial" w:cs="Arial"/>
        </w:rPr>
        <w:lastRenderedPageBreak/>
        <w:t xml:space="preserve">a variation of the number or duration of the funding periods for funding provided under the </w:t>
      </w:r>
      <w:proofErr w:type="gramStart"/>
      <w:r w:rsidRPr="00C3251F">
        <w:rPr>
          <w:rFonts w:ascii="Arial" w:hAnsi="Arial" w:cs="Arial"/>
        </w:rPr>
        <w:t>plan</w:t>
      </w:r>
      <w:proofErr w:type="gramEnd"/>
    </w:p>
    <w:p w14:paraId="10B2E491" w14:textId="036CF0B9" w:rsidR="006F3901" w:rsidRPr="00C3251F" w:rsidRDefault="006F3901" w:rsidP="008B239F">
      <w:pPr>
        <w:pStyle w:val="ListParagraph"/>
        <w:numPr>
          <w:ilvl w:val="0"/>
          <w:numId w:val="23"/>
        </w:numPr>
        <w:spacing w:after="200" w:line="259" w:lineRule="auto"/>
        <w:jc w:val="both"/>
        <w:rPr>
          <w:rFonts w:ascii="Arial" w:hAnsi="Arial" w:cs="Arial"/>
        </w:rPr>
      </w:pPr>
      <w:r w:rsidRPr="00C3251F">
        <w:rPr>
          <w:rFonts w:ascii="Arial" w:hAnsi="Arial" w:cs="Arial"/>
        </w:rPr>
        <w:t xml:space="preserve">a variation of the proportion of the total funding amount or of a funding component amount that will be provided under the plan during one or more funding </w:t>
      </w:r>
      <w:proofErr w:type="gramStart"/>
      <w:r w:rsidRPr="00C3251F">
        <w:rPr>
          <w:rFonts w:ascii="Arial" w:hAnsi="Arial" w:cs="Arial"/>
        </w:rPr>
        <w:t>periods</w:t>
      </w:r>
      <w:proofErr w:type="gramEnd"/>
    </w:p>
    <w:p w14:paraId="2508C6D3" w14:textId="52CA750D" w:rsidR="006F3901" w:rsidRPr="00C3251F" w:rsidRDefault="006F3901" w:rsidP="008B239F">
      <w:pPr>
        <w:pStyle w:val="ListParagraph"/>
        <w:numPr>
          <w:ilvl w:val="0"/>
          <w:numId w:val="23"/>
        </w:numPr>
        <w:spacing w:after="200" w:line="259" w:lineRule="auto"/>
        <w:jc w:val="both"/>
        <w:rPr>
          <w:rFonts w:ascii="Arial" w:hAnsi="Arial" w:cs="Arial"/>
        </w:rPr>
      </w:pPr>
      <w:r w:rsidRPr="00C3251F">
        <w:rPr>
          <w:rFonts w:ascii="Arial" w:hAnsi="Arial" w:cs="Arial"/>
        </w:rPr>
        <w:t>a variation relating to the general supports (if any) that will be provided to or in relation to the participant under the plan.</w:t>
      </w:r>
    </w:p>
    <w:p w14:paraId="5ABC5828" w14:textId="46DA77CF" w:rsidR="003A5E27" w:rsidRPr="00C3251F" w:rsidRDefault="003A5E27" w:rsidP="001114EF">
      <w:pPr>
        <w:pStyle w:val="Heading4-Legals"/>
      </w:pPr>
      <w:r w:rsidRPr="00C3251F">
        <w:t xml:space="preserve">Item </w:t>
      </w:r>
      <w:r w:rsidR="0077592D" w:rsidRPr="00C3251F">
        <w:t>81</w:t>
      </w:r>
      <w:r w:rsidRPr="00C3251F">
        <w:t xml:space="preserve"> </w:t>
      </w:r>
      <w:r w:rsidR="006F682C" w:rsidRPr="00C3251F">
        <w:t xml:space="preserve">- </w:t>
      </w:r>
      <w:r w:rsidRPr="00C3251F">
        <w:t>Subsection 47A(1A) (note 1)</w:t>
      </w:r>
    </w:p>
    <w:p w14:paraId="5289CBC7" w14:textId="5F45AD1A" w:rsidR="003A5E27" w:rsidRPr="00814FEB" w:rsidRDefault="003A5E27" w:rsidP="0019585B">
      <w:pPr>
        <w:spacing w:after="200" w:line="259" w:lineRule="auto"/>
        <w:jc w:val="both"/>
        <w:rPr>
          <w:rFonts w:ascii="Arial" w:hAnsi="Arial" w:cs="Arial"/>
        </w:rPr>
      </w:pPr>
      <w:r w:rsidRPr="00814FEB">
        <w:rPr>
          <w:rFonts w:ascii="Arial" w:hAnsi="Arial" w:cs="Arial"/>
        </w:rPr>
        <w:t xml:space="preserve">This amendment fixes a typographical error. </w:t>
      </w:r>
    </w:p>
    <w:p w14:paraId="2431A091" w14:textId="10D7C562" w:rsidR="003A5E27" w:rsidRPr="00C3251F" w:rsidRDefault="003A5E27" w:rsidP="001114EF">
      <w:pPr>
        <w:pStyle w:val="Heading4-Legals"/>
      </w:pPr>
      <w:r w:rsidRPr="00C3251F">
        <w:t xml:space="preserve">Item </w:t>
      </w:r>
      <w:r w:rsidR="0077592D" w:rsidRPr="00C3251F">
        <w:t>82</w:t>
      </w:r>
      <w:r w:rsidRPr="00C3251F">
        <w:t xml:space="preserve"> </w:t>
      </w:r>
      <w:r w:rsidR="006F682C" w:rsidRPr="00C3251F">
        <w:t xml:space="preserve">- </w:t>
      </w:r>
      <w:r w:rsidRPr="00C3251F">
        <w:t>After subsection 47A(1A)</w:t>
      </w:r>
    </w:p>
    <w:p w14:paraId="7447077B" w14:textId="5058D68A" w:rsidR="007E442D" w:rsidRPr="00C3251F" w:rsidRDefault="00444B91" w:rsidP="008B239F">
      <w:pPr>
        <w:spacing w:after="200" w:line="259" w:lineRule="auto"/>
        <w:jc w:val="both"/>
        <w:rPr>
          <w:rFonts w:ascii="Arial" w:hAnsi="Arial" w:cs="Arial"/>
          <w:i/>
        </w:rPr>
      </w:pPr>
      <w:r w:rsidRPr="00C3251F">
        <w:rPr>
          <w:rFonts w:ascii="Arial" w:hAnsi="Arial" w:cs="Arial"/>
        </w:rPr>
        <w:t xml:space="preserve">This item inserts a new heading </w:t>
      </w:r>
      <w:r w:rsidRPr="00C3251F">
        <w:rPr>
          <w:rFonts w:ascii="Arial" w:hAnsi="Arial" w:cs="Arial"/>
          <w:i/>
        </w:rPr>
        <w:t>‘</w:t>
      </w:r>
      <w:r w:rsidR="007E442D" w:rsidRPr="00C3251F">
        <w:rPr>
          <w:rFonts w:ascii="Arial" w:hAnsi="Arial" w:cs="Arial"/>
          <w:i/>
        </w:rPr>
        <w:t>Conditions not limited</w:t>
      </w:r>
      <w:r w:rsidRPr="00C3251F">
        <w:rPr>
          <w:rFonts w:ascii="Arial" w:hAnsi="Arial" w:cs="Arial"/>
          <w:i/>
        </w:rPr>
        <w:t>’</w:t>
      </w:r>
      <w:r w:rsidRPr="00C3251F">
        <w:rPr>
          <w:rFonts w:ascii="Arial" w:hAnsi="Arial" w:cs="Arial"/>
          <w:i/>
          <w:iCs/>
        </w:rPr>
        <w:t xml:space="preserve"> </w:t>
      </w:r>
      <w:r w:rsidRPr="00C3251F">
        <w:rPr>
          <w:rFonts w:ascii="Arial" w:hAnsi="Arial" w:cs="Arial"/>
        </w:rPr>
        <w:t xml:space="preserve">before new </w:t>
      </w:r>
      <w:r w:rsidR="00416D4C" w:rsidRPr="00C3251F">
        <w:rPr>
          <w:rFonts w:ascii="Arial" w:hAnsi="Arial" w:cs="Arial"/>
        </w:rPr>
        <w:t>subsection </w:t>
      </w:r>
      <w:r w:rsidRPr="00C3251F">
        <w:rPr>
          <w:rFonts w:ascii="Arial" w:hAnsi="Arial" w:cs="Arial"/>
        </w:rPr>
        <w:t xml:space="preserve">47A(1B) to assist the reader in navigating the section. </w:t>
      </w:r>
      <w:r w:rsidR="007E442D" w:rsidRPr="00C3251F">
        <w:rPr>
          <w:rFonts w:ascii="Arial" w:hAnsi="Arial" w:cs="Arial"/>
          <w:i/>
          <w:iCs/>
        </w:rPr>
        <w:t xml:space="preserve"> </w:t>
      </w:r>
    </w:p>
    <w:p w14:paraId="7653685A" w14:textId="64C5C7F4" w:rsidR="003A5E27" w:rsidRPr="00C3251F" w:rsidRDefault="00444B91" w:rsidP="008B239F">
      <w:pPr>
        <w:spacing w:after="200" w:line="259" w:lineRule="auto"/>
        <w:jc w:val="both"/>
        <w:rPr>
          <w:rFonts w:ascii="Arial" w:hAnsi="Arial" w:cs="Arial"/>
        </w:rPr>
      </w:pPr>
      <w:r w:rsidRPr="00C3251F">
        <w:rPr>
          <w:rFonts w:ascii="Arial" w:hAnsi="Arial" w:cs="Arial"/>
        </w:rPr>
        <w:t>N</w:t>
      </w:r>
      <w:r w:rsidR="003A5E27" w:rsidRPr="00C3251F">
        <w:rPr>
          <w:rFonts w:ascii="Arial" w:hAnsi="Arial" w:cs="Arial"/>
        </w:rPr>
        <w:t xml:space="preserve">ew subsection </w:t>
      </w:r>
      <w:r w:rsidR="00425ED3" w:rsidRPr="00C3251F">
        <w:rPr>
          <w:rFonts w:ascii="Arial" w:hAnsi="Arial" w:cs="Arial"/>
        </w:rPr>
        <w:t>47A</w:t>
      </w:r>
      <w:r w:rsidR="003A5E27" w:rsidRPr="00C3251F">
        <w:rPr>
          <w:rFonts w:ascii="Arial" w:hAnsi="Arial" w:cs="Arial"/>
        </w:rPr>
        <w:t xml:space="preserve">(1B) </w:t>
      </w:r>
      <w:r w:rsidRPr="00C3251F">
        <w:rPr>
          <w:rFonts w:ascii="Arial" w:hAnsi="Arial" w:cs="Arial"/>
        </w:rPr>
        <w:t>will provide</w:t>
      </w:r>
      <w:r w:rsidR="003A5E27" w:rsidRPr="00C3251F">
        <w:rPr>
          <w:rFonts w:ascii="Arial" w:hAnsi="Arial" w:cs="Arial"/>
        </w:rPr>
        <w:t xml:space="preserve"> </w:t>
      </w:r>
      <w:r w:rsidR="00AC70D9" w:rsidRPr="00C3251F">
        <w:rPr>
          <w:rFonts w:ascii="Arial" w:hAnsi="Arial" w:cs="Arial"/>
        </w:rPr>
        <w:t xml:space="preserve">that despite </w:t>
      </w:r>
      <w:r w:rsidR="004A7579" w:rsidRPr="00C3251F">
        <w:rPr>
          <w:rFonts w:ascii="Arial" w:hAnsi="Arial" w:cs="Arial"/>
        </w:rPr>
        <w:t xml:space="preserve">the fact that </w:t>
      </w:r>
      <w:r w:rsidR="00AC70D9" w:rsidRPr="00C3251F">
        <w:rPr>
          <w:rFonts w:ascii="Arial" w:hAnsi="Arial" w:cs="Arial"/>
        </w:rPr>
        <w:t xml:space="preserve">subsections </w:t>
      </w:r>
      <w:r w:rsidR="00425ED3" w:rsidRPr="00C3251F">
        <w:rPr>
          <w:rFonts w:ascii="Arial" w:hAnsi="Arial" w:cs="Arial"/>
        </w:rPr>
        <w:t>47A</w:t>
      </w:r>
      <w:r w:rsidR="00AC70D9" w:rsidRPr="00C3251F">
        <w:rPr>
          <w:rFonts w:ascii="Arial" w:hAnsi="Arial" w:cs="Arial"/>
        </w:rPr>
        <w:t xml:space="preserve">(1AA), (1AB) and (1A) prescribe certain circumstances in which the CEO may vary a plan, the NDIS </w:t>
      </w:r>
      <w:r w:rsidR="00980F1D" w:rsidRPr="00C3251F">
        <w:rPr>
          <w:rFonts w:ascii="Arial" w:hAnsi="Arial" w:cs="Arial"/>
        </w:rPr>
        <w:t>rules</w:t>
      </w:r>
      <w:r w:rsidR="00AC70D9" w:rsidRPr="00C3251F">
        <w:rPr>
          <w:rFonts w:ascii="Arial" w:hAnsi="Arial" w:cs="Arial"/>
        </w:rPr>
        <w:t xml:space="preserve"> are not limited by these circumstances and may prescribe conditions that limit variations under subsection </w:t>
      </w:r>
      <w:r w:rsidR="00425ED3" w:rsidRPr="00C3251F">
        <w:rPr>
          <w:rFonts w:ascii="Arial" w:hAnsi="Arial" w:cs="Arial"/>
        </w:rPr>
        <w:t>47A</w:t>
      </w:r>
      <w:r w:rsidR="00AC70D9" w:rsidRPr="00C3251F">
        <w:rPr>
          <w:rFonts w:ascii="Arial" w:hAnsi="Arial" w:cs="Arial"/>
        </w:rPr>
        <w:t>(1)</w:t>
      </w:r>
      <w:r w:rsidR="00425ED3" w:rsidRPr="00C3251F">
        <w:rPr>
          <w:rFonts w:ascii="Arial" w:hAnsi="Arial" w:cs="Arial"/>
        </w:rPr>
        <w:t xml:space="preserve"> (which provides that NDIS rules may </w:t>
      </w:r>
      <w:r w:rsidRPr="00C3251F">
        <w:rPr>
          <w:rFonts w:ascii="Arial" w:hAnsi="Arial" w:cs="Arial"/>
        </w:rPr>
        <w:t>prescribe</w:t>
      </w:r>
      <w:r w:rsidR="00425ED3" w:rsidRPr="00C3251F">
        <w:rPr>
          <w:rFonts w:ascii="Arial" w:hAnsi="Arial" w:cs="Arial"/>
        </w:rPr>
        <w:t xml:space="preserve"> conditions that </w:t>
      </w:r>
      <w:r w:rsidRPr="00C3251F">
        <w:rPr>
          <w:rFonts w:ascii="Arial" w:hAnsi="Arial" w:cs="Arial"/>
        </w:rPr>
        <w:t>must be satisfied for the CEO to vary a plan)</w:t>
      </w:r>
      <w:r w:rsidR="00AC70D9" w:rsidRPr="00C3251F">
        <w:rPr>
          <w:rFonts w:ascii="Arial" w:hAnsi="Arial" w:cs="Arial"/>
        </w:rPr>
        <w:t xml:space="preserve">. </w:t>
      </w:r>
    </w:p>
    <w:p w14:paraId="00DCE007" w14:textId="0C500827" w:rsidR="00AC70D9" w:rsidRPr="00C3251F" w:rsidRDefault="00AC70D9" w:rsidP="001114EF">
      <w:pPr>
        <w:pStyle w:val="Heading4-Legals"/>
      </w:pPr>
      <w:r w:rsidRPr="00C3251F">
        <w:t xml:space="preserve">Item </w:t>
      </w:r>
      <w:r w:rsidR="0077592D" w:rsidRPr="00C3251F">
        <w:t>83</w:t>
      </w:r>
      <w:r w:rsidRPr="00C3251F">
        <w:t xml:space="preserve"> </w:t>
      </w:r>
      <w:r w:rsidR="006F682C" w:rsidRPr="00C3251F">
        <w:t xml:space="preserve">- </w:t>
      </w:r>
      <w:r w:rsidRPr="00C3251F">
        <w:t>After subsection 47</w:t>
      </w:r>
      <w:proofErr w:type="gramStart"/>
      <w:r w:rsidRPr="00C3251F">
        <w:t>A(</w:t>
      </w:r>
      <w:proofErr w:type="gramEnd"/>
      <w:r w:rsidRPr="00C3251F">
        <w:t>2)</w:t>
      </w:r>
    </w:p>
    <w:p w14:paraId="0E4478A5" w14:textId="6BB174E7" w:rsidR="00A94817" w:rsidRPr="00C3251F" w:rsidRDefault="00A94817" w:rsidP="006A2DD2">
      <w:pPr>
        <w:pStyle w:val="Heading6-Legals"/>
      </w:pPr>
      <w:r w:rsidRPr="00C3251F">
        <w:tab/>
        <w:t xml:space="preserve">Requirements for CEO – new framework plans </w:t>
      </w:r>
    </w:p>
    <w:p w14:paraId="0112F536" w14:textId="223FA9A2" w:rsidR="002A0A5E" w:rsidRPr="00C3251F" w:rsidRDefault="00163DB0" w:rsidP="008B239F">
      <w:pPr>
        <w:spacing w:after="200" w:line="259" w:lineRule="auto"/>
        <w:jc w:val="both"/>
        <w:rPr>
          <w:rFonts w:ascii="Arial" w:hAnsi="Arial" w:cs="Arial"/>
        </w:rPr>
      </w:pPr>
      <w:r w:rsidRPr="00C3251F">
        <w:rPr>
          <w:rFonts w:ascii="Arial" w:hAnsi="Arial" w:cs="Arial"/>
        </w:rPr>
        <w:t xml:space="preserve">This </w:t>
      </w:r>
      <w:r w:rsidR="00444B91" w:rsidRPr="00C3251F">
        <w:rPr>
          <w:rFonts w:ascii="Arial" w:hAnsi="Arial" w:cs="Arial"/>
        </w:rPr>
        <w:t>item</w:t>
      </w:r>
      <w:r w:rsidRPr="00C3251F">
        <w:rPr>
          <w:rFonts w:ascii="Arial" w:hAnsi="Arial" w:cs="Arial"/>
        </w:rPr>
        <w:t xml:space="preserve"> inserts </w:t>
      </w:r>
      <w:r w:rsidR="002A0A5E" w:rsidRPr="00C3251F">
        <w:rPr>
          <w:rFonts w:ascii="Arial" w:hAnsi="Arial" w:cs="Arial"/>
        </w:rPr>
        <w:t xml:space="preserve">new subsection </w:t>
      </w:r>
      <w:r w:rsidR="00444B91" w:rsidRPr="00C3251F">
        <w:rPr>
          <w:rFonts w:ascii="Arial" w:hAnsi="Arial" w:cs="Arial"/>
        </w:rPr>
        <w:t>47A</w:t>
      </w:r>
      <w:r w:rsidR="002A0A5E" w:rsidRPr="00C3251F">
        <w:rPr>
          <w:rFonts w:ascii="Arial" w:hAnsi="Arial" w:cs="Arial"/>
        </w:rPr>
        <w:t xml:space="preserve">(2A) </w:t>
      </w:r>
      <w:r w:rsidR="00444B91" w:rsidRPr="00C3251F">
        <w:rPr>
          <w:rFonts w:ascii="Arial" w:hAnsi="Arial" w:cs="Arial"/>
        </w:rPr>
        <w:t>which prescribes requirements for the CEO</w:t>
      </w:r>
      <w:r w:rsidR="00440569" w:rsidRPr="00C3251F">
        <w:rPr>
          <w:rFonts w:ascii="Arial" w:hAnsi="Arial" w:cs="Arial"/>
        </w:rPr>
        <w:t xml:space="preserve"> </w:t>
      </w:r>
      <w:r w:rsidR="002A0A5E" w:rsidRPr="00C3251F">
        <w:rPr>
          <w:rFonts w:ascii="Arial" w:hAnsi="Arial" w:cs="Arial"/>
        </w:rPr>
        <w:t xml:space="preserve">when varying </w:t>
      </w:r>
      <w:r w:rsidR="00444B91" w:rsidRPr="00C3251F">
        <w:rPr>
          <w:rFonts w:ascii="Arial" w:hAnsi="Arial" w:cs="Arial"/>
        </w:rPr>
        <w:t xml:space="preserve">the statement of participant supports in </w:t>
      </w:r>
      <w:r w:rsidR="002A0A5E" w:rsidRPr="00C3251F">
        <w:rPr>
          <w:rFonts w:ascii="Arial" w:hAnsi="Arial" w:cs="Arial"/>
        </w:rPr>
        <w:t>a new framework plan.</w:t>
      </w:r>
      <w:r w:rsidR="00444B91" w:rsidRPr="00C3251F">
        <w:rPr>
          <w:rFonts w:ascii="Arial" w:hAnsi="Arial" w:cs="Arial"/>
        </w:rPr>
        <w:t xml:space="preserve"> Specifically, the </w:t>
      </w:r>
      <w:r w:rsidR="002A0A5E" w:rsidRPr="00C3251F">
        <w:rPr>
          <w:rFonts w:ascii="Arial" w:hAnsi="Arial" w:cs="Arial"/>
        </w:rPr>
        <w:t xml:space="preserve">CEO </w:t>
      </w:r>
      <w:r w:rsidR="000B2916" w:rsidRPr="00C3251F">
        <w:rPr>
          <w:rFonts w:ascii="Arial" w:hAnsi="Arial" w:cs="Arial"/>
        </w:rPr>
        <w:t xml:space="preserve">must: </w:t>
      </w:r>
    </w:p>
    <w:p w14:paraId="018542FD" w14:textId="78098DC7" w:rsidR="000B2916" w:rsidRPr="00C3251F" w:rsidRDefault="00444B91" w:rsidP="008B239F">
      <w:pPr>
        <w:pStyle w:val="ListParagraph"/>
        <w:numPr>
          <w:ilvl w:val="0"/>
          <w:numId w:val="23"/>
        </w:numPr>
        <w:spacing w:after="200" w:line="259" w:lineRule="auto"/>
        <w:jc w:val="both"/>
        <w:rPr>
          <w:rFonts w:ascii="Arial" w:hAnsi="Arial" w:cs="Arial"/>
        </w:rPr>
      </w:pPr>
      <w:r w:rsidRPr="00C3251F">
        <w:rPr>
          <w:rFonts w:ascii="Arial" w:hAnsi="Arial" w:cs="Arial"/>
        </w:rPr>
        <w:t>h</w:t>
      </w:r>
      <w:r w:rsidR="000B2916" w:rsidRPr="00C3251F">
        <w:rPr>
          <w:rFonts w:ascii="Arial" w:hAnsi="Arial" w:cs="Arial"/>
        </w:rPr>
        <w:t xml:space="preserve">ave regard to the participant’s statement of goals and </w:t>
      </w:r>
      <w:proofErr w:type="gramStart"/>
      <w:r w:rsidR="000B2916" w:rsidRPr="00C3251F">
        <w:rPr>
          <w:rFonts w:ascii="Arial" w:hAnsi="Arial" w:cs="Arial"/>
        </w:rPr>
        <w:t>aspirations</w:t>
      </w:r>
      <w:proofErr w:type="gramEnd"/>
    </w:p>
    <w:p w14:paraId="018EA121" w14:textId="6D85CB42" w:rsidR="00444B91" w:rsidRPr="00C3251F" w:rsidRDefault="000B2916" w:rsidP="008B239F">
      <w:pPr>
        <w:pStyle w:val="ListParagraph"/>
        <w:numPr>
          <w:ilvl w:val="0"/>
          <w:numId w:val="23"/>
        </w:numPr>
        <w:spacing w:after="200" w:line="259" w:lineRule="auto"/>
        <w:jc w:val="both"/>
        <w:rPr>
          <w:rFonts w:ascii="Arial" w:hAnsi="Arial" w:cs="Arial"/>
        </w:rPr>
      </w:pPr>
      <w:r w:rsidRPr="00C3251F">
        <w:rPr>
          <w:rFonts w:ascii="Arial" w:hAnsi="Arial" w:cs="Arial"/>
        </w:rPr>
        <w:t xml:space="preserve">be satisfied in relation to any general supports to be </w:t>
      </w:r>
      <w:r w:rsidR="00444B91" w:rsidRPr="00C3251F">
        <w:rPr>
          <w:rFonts w:ascii="Arial" w:hAnsi="Arial" w:cs="Arial"/>
        </w:rPr>
        <w:t>provided of the following:</w:t>
      </w:r>
    </w:p>
    <w:p w14:paraId="57C82802" w14:textId="2FE5DEC5" w:rsidR="00444B91" w:rsidRPr="00C3251F" w:rsidRDefault="00444B91" w:rsidP="008B239F">
      <w:pPr>
        <w:pStyle w:val="ListParagraph"/>
        <w:numPr>
          <w:ilvl w:val="1"/>
          <w:numId w:val="23"/>
        </w:numPr>
        <w:spacing w:after="200" w:line="259" w:lineRule="auto"/>
        <w:jc w:val="both"/>
        <w:rPr>
          <w:rFonts w:ascii="Arial" w:hAnsi="Arial" w:cs="Arial"/>
        </w:rPr>
      </w:pPr>
      <w:r w:rsidRPr="00C3251F">
        <w:rPr>
          <w:rFonts w:ascii="Arial" w:hAnsi="Arial" w:cs="Arial"/>
        </w:rPr>
        <w:t>that the supports will be, or are likely to be, effective and beneficial for the participant, having regard to current good practice; and</w:t>
      </w:r>
    </w:p>
    <w:p w14:paraId="13C3C371" w14:textId="1B1DFBC6" w:rsidR="00444B91" w:rsidRPr="00C3251F" w:rsidRDefault="00444B91" w:rsidP="008B239F">
      <w:pPr>
        <w:pStyle w:val="ListParagraph"/>
        <w:numPr>
          <w:ilvl w:val="1"/>
          <w:numId w:val="23"/>
        </w:numPr>
        <w:spacing w:after="200" w:line="259" w:lineRule="auto"/>
        <w:jc w:val="both"/>
        <w:rPr>
          <w:rFonts w:ascii="Arial" w:hAnsi="Arial" w:cs="Arial"/>
        </w:rPr>
      </w:pPr>
      <w:r w:rsidRPr="00C3251F">
        <w:rPr>
          <w:rFonts w:ascii="Arial" w:hAnsi="Arial" w:cs="Arial"/>
        </w:rPr>
        <w:t>any other matters specified in the NDIS rules for the purposes paragraph 32</w:t>
      </w:r>
      <w:r w:rsidR="00A94817" w:rsidRPr="00C3251F">
        <w:rPr>
          <w:rFonts w:ascii="Arial" w:hAnsi="Arial" w:cs="Arial"/>
        </w:rPr>
        <w:t>D</w:t>
      </w:r>
      <w:r w:rsidRPr="00C3251F">
        <w:rPr>
          <w:rFonts w:ascii="Arial" w:hAnsi="Arial" w:cs="Arial"/>
        </w:rPr>
        <w:t>(6)(b)</w:t>
      </w:r>
    </w:p>
    <w:p w14:paraId="50332DA1" w14:textId="6E72F2F7" w:rsidR="000B2916" w:rsidRPr="00C3251F" w:rsidRDefault="000B2916" w:rsidP="008B239F">
      <w:pPr>
        <w:pStyle w:val="ListParagraph"/>
        <w:numPr>
          <w:ilvl w:val="0"/>
          <w:numId w:val="23"/>
        </w:numPr>
        <w:spacing w:after="200" w:line="259" w:lineRule="auto"/>
        <w:jc w:val="both"/>
        <w:rPr>
          <w:rFonts w:ascii="Arial" w:hAnsi="Arial" w:cs="Arial"/>
        </w:rPr>
      </w:pPr>
      <w:r w:rsidRPr="00C3251F">
        <w:rPr>
          <w:rFonts w:ascii="Arial" w:hAnsi="Arial" w:cs="Arial"/>
        </w:rPr>
        <w:t xml:space="preserve">have regard to the principle that a participant should manage their own plan to the extent they wish to do </w:t>
      </w:r>
      <w:proofErr w:type="gramStart"/>
      <w:r w:rsidRPr="00C3251F">
        <w:rPr>
          <w:rFonts w:ascii="Arial" w:hAnsi="Arial" w:cs="Arial"/>
        </w:rPr>
        <w:t>so</w:t>
      </w:r>
      <w:proofErr w:type="gramEnd"/>
    </w:p>
    <w:p w14:paraId="00FB7C0F" w14:textId="509239CA" w:rsidR="000B2916" w:rsidRPr="00C3251F" w:rsidRDefault="000B2916" w:rsidP="008B239F">
      <w:pPr>
        <w:pStyle w:val="ListParagraph"/>
        <w:numPr>
          <w:ilvl w:val="0"/>
          <w:numId w:val="23"/>
        </w:numPr>
        <w:spacing w:after="200" w:line="259" w:lineRule="auto"/>
        <w:jc w:val="both"/>
        <w:rPr>
          <w:rFonts w:ascii="Arial" w:hAnsi="Arial" w:cs="Arial"/>
        </w:rPr>
      </w:pPr>
      <w:r w:rsidRPr="00C3251F">
        <w:rPr>
          <w:rFonts w:ascii="Arial" w:hAnsi="Arial" w:cs="Arial"/>
        </w:rPr>
        <w:t xml:space="preserve">have regard to the operation and effectiveness of the plan and any previous plans of the </w:t>
      </w:r>
      <w:proofErr w:type="gramStart"/>
      <w:r w:rsidRPr="00C3251F">
        <w:rPr>
          <w:rFonts w:ascii="Arial" w:hAnsi="Arial" w:cs="Arial"/>
        </w:rPr>
        <w:t>participant</w:t>
      </w:r>
      <w:proofErr w:type="gramEnd"/>
    </w:p>
    <w:p w14:paraId="59D472E6" w14:textId="1BF33E79" w:rsidR="000B2916" w:rsidRPr="00C3251F" w:rsidRDefault="000B2916" w:rsidP="008B239F">
      <w:pPr>
        <w:pStyle w:val="ListParagraph"/>
        <w:numPr>
          <w:ilvl w:val="0"/>
          <w:numId w:val="23"/>
        </w:numPr>
        <w:spacing w:after="200" w:line="259" w:lineRule="auto"/>
        <w:jc w:val="both"/>
        <w:rPr>
          <w:rFonts w:ascii="Arial" w:hAnsi="Arial" w:cs="Arial"/>
        </w:rPr>
      </w:pPr>
      <w:r w:rsidRPr="00C3251F">
        <w:rPr>
          <w:rFonts w:ascii="Arial" w:hAnsi="Arial" w:cs="Arial"/>
        </w:rPr>
        <w:t xml:space="preserve">have regard to whether the section </w:t>
      </w:r>
      <w:r w:rsidR="4FAA6766" w:rsidRPr="00C3251F">
        <w:rPr>
          <w:rFonts w:ascii="Arial" w:hAnsi="Arial" w:cs="Arial"/>
        </w:rPr>
        <w:t>46</w:t>
      </w:r>
      <w:r w:rsidRPr="00C3251F">
        <w:rPr>
          <w:rFonts w:ascii="Arial" w:hAnsi="Arial" w:cs="Arial"/>
        </w:rPr>
        <w:t xml:space="preserve"> (</w:t>
      </w:r>
      <w:r w:rsidR="00444B91" w:rsidRPr="00C3251F">
        <w:rPr>
          <w:rFonts w:ascii="Arial" w:hAnsi="Arial" w:cs="Arial"/>
        </w:rPr>
        <w:t xml:space="preserve">dealing with the </w:t>
      </w:r>
      <w:r w:rsidRPr="00C3251F">
        <w:rPr>
          <w:rFonts w:ascii="Arial" w:hAnsi="Arial" w:cs="Arial"/>
        </w:rPr>
        <w:t xml:space="preserve">acquittal of NDIS amount) has been complied with in relation to the plan or previous plans for the </w:t>
      </w:r>
      <w:proofErr w:type="gramStart"/>
      <w:r w:rsidRPr="00C3251F">
        <w:rPr>
          <w:rFonts w:ascii="Arial" w:hAnsi="Arial" w:cs="Arial"/>
        </w:rPr>
        <w:t>participant</w:t>
      </w:r>
      <w:proofErr w:type="gramEnd"/>
    </w:p>
    <w:p w14:paraId="67F24C60" w14:textId="51347FC5" w:rsidR="00CA6550" w:rsidRPr="00C3251F" w:rsidRDefault="000B2916" w:rsidP="008B239F">
      <w:pPr>
        <w:pStyle w:val="ListParagraph"/>
        <w:numPr>
          <w:ilvl w:val="0"/>
          <w:numId w:val="23"/>
        </w:numPr>
        <w:spacing w:after="200" w:line="259" w:lineRule="auto"/>
        <w:jc w:val="both"/>
        <w:rPr>
          <w:rFonts w:ascii="Arial" w:hAnsi="Arial" w:cs="Arial"/>
        </w:rPr>
      </w:pPr>
      <w:r w:rsidRPr="00C3251F">
        <w:rPr>
          <w:rFonts w:ascii="Arial" w:hAnsi="Arial" w:cs="Arial"/>
        </w:rPr>
        <w:t xml:space="preserve">be satisfied of any matters prescribed by </w:t>
      </w:r>
      <w:r w:rsidR="0045503C">
        <w:rPr>
          <w:rFonts w:ascii="Arial" w:hAnsi="Arial" w:cs="Arial"/>
        </w:rPr>
        <w:t>C</w:t>
      </w:r>
      <w:r w:rsidR="009A32FC" w:rsidRPr="00C3251F">
        <w:rPr>
          <w:rFonts w:ascii="Arial" w:hAnsi="Arial" w:cs="Arial"/>
        </w:rPr>
        <w:t xml:space="preserve">ategory </w:t>
      </w:r>
      <w:r w:rsidR="005F1B61" w:rsidRPr="00C3251F">
        <w:rPr>
          <w:rFonts w:ascii="Arial" w:hAnsi="Arial" w:cs="Arial"/>
        </w:rPr>
        <w:t>A NDIS</w:t>
      </w:r>
      <w:r w:rsidRPr="00C3251F">
        <w:rPr>
          <w:rFonts w:ascii="Arial" w:hAnsi="Arial" w:cs="Arial"/>
        </w:rPr>
        <w:t xml:space="preserve"> </w:t>
      </w:r>
      <w:r w:rsidR="00175925" w:rsidRPr="00C3251F">
        <w:rPr>
          <w:rFonts w:ascii="Arial" w:hAnsi="Arial" w:cs="Arial"/>
        </w:rPr>
        <w:t>r</w:t>
      </w:r>
      <w:r w:rsidR="00980F1D" w:rsidRPr="00C3251F">
        <w:rPr>
          <w:rFonts w:ascii="Arial" w:hAnsi="Arial" w:cs="Arial"/>
        </w:rPr>
        <w:t>ules</w:t>
      </w:r>
      <w:r w:rsidR="00AA3CE7" w:rsidRPr="00C3251F">
        <w:rPr>
          <w:rFonts w:ascii="Arial" w:hAnsi="Arial" w:cs="Arial"/>
        </w:rPr>
        <w:t>.</w:t>
      </w:r>
      <w:r w:rsidRPr="00C3251F">
        <w:rPr>
          <w:rFonts w:ascii="Arial" w:hAnsi="Arial" w:cs="Arial"/>
        </w:rPr>
        <w:t xml:space="preserve"> </w:t>
      </w:r>
    </w:p>
    <w:p w14:paraId="1FAD4FD4" w14:textId="7468049B" w:rsidR="00444B91" w:rsidRPr="00C3251F" w:rsidRDefault="00444B91" w:rsidP="008B239F">
      <w:pPr>
        <w:spacing w:after="200" w:line="259" w:lineRule="auto"/>
        <w:jc w:val="both"/>
        <w:rPr>
          <w:rFonts w:ascii="Arial" w:hAnsi="Arial" w:cs="Arial"/>
        </w:rPr>
      </w:pPr>
      <w:r w:rsidRPr="00C3251F">
        <w:rPr>
          <w:rFonts w:ascii="Arial" w:hAnsi="Arial" w:cs="Arial"/>
        </w:rPr>
        <w:t>These requirements put parameters around the CEO’s decision</w:t>
      </w:r>
      <w:r w:rsidR="00D13AA8">
        <w:rPr>
          <w:rFonts w:ascii="Arial" w:hAnsi="Arial" w:cs="Arial"/>
        </w:rPr>
        <w:t>-</w:t>
      </w:r>
      <w:r w:rsidRPr="00C3251F">
        <w:rPr>
          <w:rFonts w:ascii="Arial" w:hAnsi="Arial" w:cs="Arial"/>
        </w:rPr>
        <w:t>making in varying a new framework plan.</w:t>
      </w:r>
    </w:p>
    <w:p w14:paraId="7DA43096" w14:textId="3306C27C" w:rsidR="00D5153C" w:rsidRPr="00C3251F" w:rsidRDefault="00CA6550" w:rsidP="001114EF">
      <w:pPr>
        <w:pStyle w:val="Heading4-Legals"/>
      </w:pPr>
      <w:r w:rsidRPr="00C3251F">
        <w:lastRenderedPageBreak/>
        <w:t xml:space="preserve">Item </w:t>
      </w:r>
      <w:r w:rsidR="0077592D" w:rsidRPr="00C3251F">
        <w:t>84</w:t>
      </w:r>
      <w:r w:rsidRPr="00C3251F">
        <w:t xml:space="preserve"> </w:t>
      </w:r>
      <w:r w:rsidR="006F682C" w:rsidRPr="00C3251F">
        <w:t xml:space="preserve">- </w:t>
      </w:r>
      <w:r w:rsidRPr="00C3251F">
        <w:t>Subsection 47</w:t>
      </w:r>
      <w:proofErr w:type="gramStart"/>
      <w:r w:rsidRPr="00C3251F">
        <w:t>A(</w:t>
      </w:r>
      <w:proofErr w:type="gramEnd"/>
      <w:r w:rsidRPr="00C3251F">
        <w:t>3) (at the end of the heading)</w:t>
      </w:r>
    </w:p>
    <w:p w14:paraId="44FC2F26" w14:textId="57F86B4D" w:rsidR="00D5153C" w:rsidRPr="00C3251F" w:rsidRDefault="00D5153C" w:rsidP="008B239F">
      <w:pPr>
        <w:spacing w:after="200" w:line="259" w:lineRule="auto"/>
        <w:jc w:val="both"/>
        <w:rPr>
          <w:rFonts w:ascii="Arial" w:hAnsi="Arial" w:cs="Arial"/>
        </w:rPr>
      </w:pPr>
      <w:r w:rsidRPr="00C3251F">
        <w:rPr>
          <w:rFonts w:ascii="Arial" w:hAnsi="Arial" w:cs="Arial"/>
        </w:rPr>
        <w:t xml:space="preserve">This item inserts </w:t>
      </w:r>
      <w:r w:rsidR="00D13AA8">
        <w:rPr>
          <w:rFonts w:ascii="Arial" w:hAnsi="Arial" w:cs="Arial"/>
        </w:rPr>
        <w:t>‘</w:t>
      </w:r>
      <w:r w:rsidR="00CA6550" w:rsidRPr="00C3251F">
        <w:rPr>
          <w:rFonts w:ascii="Arial" w:hAnsi="Arial" w:cs="Arial"/>
          <w:i/>
        </w:rPr>
        <w:t>—old framework plans</w:t>
      </w:r>
      <w:r w:rsidR="00D13AA8">
        <w:rPr>
          <w:rFonts w:ascii="Arial" w:hAnsi="Arial" w:cs="Arial"/>
          <w:i/>
        </w:rPr>
        <w:t>’</w:t>
      </w:r>
      <w:r w:rsidRPr="00C3251F">
        <w:rPr>
          <w:rFonts w:ascii="Arial" w:hAnsi="Arial" w:cs="Arial"/>
        </w:rPr>
        <w:t xml:space="preserve"> to the subtitle</w:t>
      </w:r>
      <w:r w:rsidR="009A32FC" w:rsidRPr="00C3251F">
        <w:rPr>
          <w:rFonts w:ascii="Arial" w:hAnsi="Arial" w:cs="Arial"/>
        </w:rPr>
        <w:t xml:space="preserve"> to clarify the matters that are being dealt with</w:t>
      </w:r>
      <w:r w:rsidRPr="00C3251F">
        <w:rPr>
          <w:rFonts w:ascii="Arial" w:hAnsi="Arial" w:cs="Arial"/>
        </w:rPr>
        <w:t>.</w:t>
      </w:r>
    </w:p>
    <w:p w14:paraId="355D2209" w14:textId="2E70DDCC" w:rsidR="00D5153C" w:rsidRPr="00C3251F" w:rsidRDefault="00D5153C" w:rsidP="001114EF">
      <w:pPr>
        <w:pStyle w:val="Heading4-Legals"/>
      </w:pPr>
      <w:r w:rsidRPr="00C3251F">
        <w:t xml:space="preserve">Item </w:t>
      </w:r>
      <w:r w:rsidR="0077592D" w:rsidRPr="00C3251F">
        <w:t>85</w:t>
      </w:r>
      <w:r w:rsidRPr="00C3251F">
        <w:t xml:space="preserve"> </w:t>
      </w:r>
      <w:r w:rsidR="006F682C" w:rsidRPr="00C3251F">
        <w:t xml:space="preserve">- </w:t>
      </w:r>
      <w:r w:rsidRPr="00C3251F">
        <w:t>Subsection 47</w:t>
      </w:r>
      <w:proofErr w:type="gramStart"/>
      <w:r w:rsidRPr="00C3251F">
        <w:t>A(</w:t>
      </w:r>
      <w:proofErr w:type="gramEnd"/>
      <w:r w:rsidRPr="00C3251F">
        <w:t>3)</w:t>
      </w:r>
    </w:p>
    <w:p w14:paraId="432AE36D" w14:textId="10D59431" w:rsidR="009A32FC" w:rsidRPr="00C3251F" w:rsidRDefault="009A32FC" w:rsidP="008B239F">
      <w:pPr>
        <w:spacing w:after="200" w:line="259" w:lineRule="auto"/>
        <w:jc w:val="both"/>
        <w:rPr>
          <w:rFonts w:ascii="Arial" w:hAnsi="Arial" w:cs="Arial"/>
        </w:rPr>
      </w:pPr>
      <w:r w:rsidRPr="00C3251F">
        <w:rPr>
          <w:rFonts w:ascii="Arial" w:hAnsi="Arial" w:cs="Arial"/>
        </w:rPr>
        <w:t>This item amends subsection 47</w:t>
      </w:r>
      <w:proofErr w:type="gramStart"/>
      <w:r w:rsidRPr="00C3251F">
        <w:rPr>
          <w:rFonts w:ascii="Arial" w:hAnsi="Arial" w:cs="Arial"/>
        </w:rPr>
        <w:t>A(</w:t>
      </w:r>
      <w:proofErr w:type="gramEnd"/>
      <w:r w:rsidRPr="00C3251F">
        <w:rPr>
          <w:rFonts w:ascii="Arial" w:hAnsi="Arial" w:cs="Arial"/>
        </w:rPr>
        <w:t xml:space="preserve">3) to omit </w:t>
      </w:r>
      <w:r w:rsidR="00D13AA8">
        <w:rPr>
          <w:rFonts w:ascii="Arial" w:hAnsi="Arial" w:cs="Arial"/>
        </w:rPr>
        <w:t>‘</w:t>
      </w:r>
      <w:r w:rsidRPr="00C3251F">
        <w:rPr>
          <w:rFonts w:ascii="Arial" w:hAnsi="Arial" w:cs="Arial"/>
        </w:rPr>
        <w:t>the participant’s</w:t>
      </w:r>
      <w:r w:rsidR="00D13AA8">
        <w:rPr>
          <w:rFonts w:ascii="Arial" w:hAnsi="Arial" w:cs="Arial"/>
        </w:rPr>
        <w:t>’</w:t>
      </w:r>
      <w:r w:rsidRPr="00C3251F">
        <w:rPr>
          <w:rFonts w:ascii="Arial" w:hAnsi="Arial" w:cs="Arial"/>
        </w:rPr>
        <w:t xml:space="preserve"> (first occurring) and substitute </w:t>
      </w:r>
      <w:r w:rsidR="00D13AA8">
        <w:rPr>
          <w:rFonts w:ascii="Arial" w:hAnsi="Arial" w:cs="Arial"/>
        </w:rPr>
        <w:t>‘</w:t>
      </w:r>
      <w:r w:rsidRPr="00C3251F">
        <w:rPr>
          <w:rFonts w:ascii="Arial" w:hAnsi="Arial" w:cs="Arial"/>
        </w:rPr>
        <w:t>an old framework</w:t>
      </w:r>
      <w:r w:rsidR="00D13AA8">
        <w:rPr>
          <w:rFonts w:ascii="Arial" w:hAnsi="Arial" w:cs="Arial"/>
        </w:rPr>
        <w:t>’</w:t>
      </w:r>
      <w:r w:rsidRPr="00C3251F">
        <w:rPr>
          <w:rFonts w:ascii="Arial" w:hAnsi="Arial" w:cs="Arial"/>
        </w:rPr>
        <w:t>. This reflects the fact that there are now two kinds of participant plans.</w:t>
      </w:r>
    </w:p>
    <w:p w14:paraId="6983487F" w14:textId="3631AAF3" w:rsidR="00402688" w:rsidRPr="00C3251F" w:rsidRDefault="00402688" w:rsidP="001114EF">
      <w:pPr>
        <w:pStyle w:val="Heading4-Legals"/>
        <w:rPr>
          <w:rFonts w:eastAsia="Arial"/>
        </w:rPr>
      </w:pPr>
      <w:r w:rsidRPr="00C3251F">
        <w:rPr>
          <w:rFonts w:eastAsia="Arial"/>
        </w:rPr>
        <w:t xml:space="preserve">Item </w:t>
      </w:r>
      <w:r w:rsidR="0077592D" w:rsidRPr="00C3251F">
        <w:rPr>
          <w:rFonts w:eastAsia="Arial"/>
        </w:rPr>
        <w:t>86</w:t>
      </w:r>
      <w:r w:rsidRPr="00C3251F">
        <w:rPr>
          <w:rFonts w:eastAsia="Arial"/>
        </w:rPr>
        <w:t xml:space="preserve"> </w:t>
      </w:r>
      <w:r w:rsidR="006F682C" w:rsidRPr="00C3251F">
        <w:rPr>
          <w:rFonts w:eastAsia="Arial"/>
        </w:rPr>
        <w:t xml:space="preserve">- </w:t>
      </w:r>
      <w:r w:rsidRPr="00C3251F">
        <w:rPr>
          <w:rFonts w:eastAsia="Arial"/>
        </w:rPr>
        <w:t>At the end of subsection 47</w:t>
      </w:r>
      <w:proofErr w:type="gramStart"/>
      <w:r w:rsidRPr="00C3251F">
        <w:rPr>
          <w:rFonts w:eastAsia="Arial"/>
        </w:rPr>
        <w:t>A(</w:t>
      </w:r>
      <w:proofErr w:type="gramEnd"/>
      <w:r w:rsidRPr="00C3251F">
        <w:rPr>
          <w:rFonts w:eastAsia="Arial"/>
        </w:rPr>
        <w:t>3)</w:t>
      </w:r>
    </w:p>
    <w:p w14:paraId="069C3602" w14:textId="6F1BE80A" w:rsidR="00D5153C" w:rsidRPr="00C3251F" w:rsidRDefault="00402688" w:rsidP="008B239F">
      <w:pPr>
        <w:spacing w:after="200" w:line="259" w:lineRule="auto"/>
        <w:jc w:val="both"/>
        <w:rPr>
          <w:rFonts w:ascii="Arial" w:eastAsia="Arial" w:hAnsi="Arial" w:cs="Arial"/>
        </w:rPr>
      </w:pPr>
      <w:r w:rsidRPr="00C3251F">
        <w:rPr>
          <w:rFonts w:ascii="Arial" w:eastAsia="Arial" w:hAnsi="Arial" w:cs="Arial"/>
        </w:rPr>
        <w:t xml:space="preserve">This item inserts paragraphs </w:t>
      </w:r>
      <w:r w:rsidR="004B16B2" w:rsidRPr="00C3251F">
        <w:rPr>
          <w:rFonts w:ascii="Arial" w:eastAsia="Arial" w:hAnsi="Arial" w:cs="Arial"/>
        </w:rPr>
        <w:t>47A(3)</w:t>
      </w:r>
      <w:r w:rsidRPr="00C3251F">
        <w:rPr>
          <w:rFonts w:ascii="Arial" w:eastAsia="Arial" w:hAnsi="Arial" w:cs="Arial"/>
        </w:rPr>
        <w:t xml:space="preserve">(g) and (h) that </w:t>
      </w:r>
      <w:r w:rsidR="004B16B2" w:rsidRPr="00C3251F">
        <w:rPr>
          <w:rFonts w:ascii="Arial" w:eastAsia="Arial" w:hAnsi="Arial" w:cs="Arial"/>
        </w:rPr>
        <w:t>require</w:t>
      </w:r>
      <w:r w:rsidRPr="00C3251F">
        <w:rPr>
          <w:rFonts w:ascii="Arial" w:eastAsia="Arial" w:hAnsi="Arial" w:cs="Arial"/>
        </w:rPr>
        <w:t xml:space="preserve"> the CEO </w:t>
      </w:r>
      <w:r w:rsidR="004B16B2" w:rsidRPr="00C3251F">
        <w:rPr>
          <w:rFonts w:ascii="Arial" w:eastAsia="Arial" w:hAnsi="Arial" w:cs="Arial"/>
        </w:rPr>
        <w:t>to</w:t>
      </w:r>
      <w:r w:rsidRPr="00C3251F">
        <w:rPr>
          <w:rFonts w:ascii="Arial" w:eastAsia="Arial" w:hAnsi="Arial" w:cs="Arial"/>
        </w:rPr>
        <w:t xml:space="preserve"> have regard to whether the participant has complied with section 46 (</w:t>
      </w:r>
      <w:r w:rsidR="004B16B2" w:rsidRPr="00C3251F">
        <w:rPr>
          <w:rFonts w:ascii="Arial" w:eastAsia="Arial" w:hAnsi="Arial" w:cs="Arial"/>
        </w:rPr>
        <w:t xml:space="preserve">dealing with the </w:t>
      </w:r>
      <w:r w:rsidRPr="00C3251F">
        <w:rPr>
          <w:rFonts w:ascii="Arial" w:eastAsia="Arial" w:hAnsi="Arial" w:cs="Arial"/>
        </w:rPr>
        <w:t xml:space="preserve">acquittal of NDIS amount) in relation to the plan or any previous plans </w:t>
      </w:r>
      <w:r w:rsidR="004B16B2" w:rsidRPr="00C3251F">
        <w:rPr>
          <w:rFonts w:ascii="Arial" w:eastAsia="Arial" w:hAnsi="Arial" w:cs="Arial"/>
        </w:rPr>
        <w:t>in varying an old framework plan</w:t>
      </w:r>
      <w:r w:rsidRPr="00C3251F">
        <w:rPr>
          <w:rFonts w:ascii="Arial" w:eastAsia="Arial" w:hAnsi="Arial" w:cs="Arial"/>
        </w:rPr>
        <w:t xml:space="preserve">. </w:t>
      </w:r>
    </w:p>
    <w:p w14:paraId="55C4E186" w14:textId="4CB73D79" w:rsidR="00A710CF" w:rsidRPr="00C3251F" w:rsidRDefault="00A710CF" w:rsidP="001114EF">
      <w:pPr>
        <w:pStyle w:val="Heading4-Legals"/>
        <w:rPr>
          <w:rFonts w:eastAsia="Arial"/>
        </w:rPr>
      </w:pPr>
      <w:r w:rsidRPr="00C3251F">
        <w:rPr>
          <w:rFonts w:eastAsia="Arial"/>
        </w:rPr>
        <w:t xml:space="preserve">Item </w:t>
      </w:r>
      <w:r w:rsidR="0077592D" w:rsidRPr="00C3251F">
        <w:rPr>
          <w:rFonts w:eastAsia="Arial"/>
        </w:rPr>
        <w:t>87</w:t>
      </w:r>
      <w:r w:rsidR="00402688" w:rsidRPr="00C3251F">
        <w:rPr>
          <w:rFonts w:eastAsia="Arial"/>
        </w:rPr>
        <w:t xml:space="preserve"> </w:t>
      </w:r>
      <w:r w:rsidR="006F682C" w:rsidRPr="00C3251F">
        <w:rPr>
          <w:rFonts w:eastAsia="Arial"/>
        </w:rPr>
        <w:t xml:space="preserve">- </w:t>
      </w:r>
      <w:r w:rsidR="00402688" w:rsidRPr="00C3251F">
        <w:rPr>
          <w:rFonts w:eastAsia="Arial"/>
        </w:rPr>
        <w:t>At the end of subsection 48(1)</w:t>
      </w:r>
    </w:p>
    <w:p w14:paraId="05B9CDE5" w14:textId="03C369CD" w:rsidR="004B16B2" w:rsidRPr="00C3251F" w:rsidRDefault="00A710CF" w:rsidP="008B239F">
      <w:pPr>
        <w:spacing w:after="200" w:line="259" w:lineRule="auto"/>
        <w:jc w:val="both"/>
        <w:rPr>
          <w:rFonts w:ascii="Arial" w:eastAsia="Arial" w:hAnsi="Arial" w:cs="Arial"/>
        </w:rPr>
      </w:pPr>
      <w:r w:rsidRPr="00C3251F">
        <w:rPr>
          <w:rFonts w:ascii="Arial" w:eastAsia="Arial" w:hAnsi="Arial" w:cs="Arial"/>
        </w:rPr>
        <w:t xml:space="preserve">This item adds </w:t>
      </w:r>
      <w:r w:rsidR="004B16B2" w:rsidRPr="00C3251F">
        <w:rPr>
          <w:rFonts w:ascii="Arial" w:eastAsia="Arial" w:hAnsi="Arial" w:cs="Arial"/>
        </w:rPr>
        <w:t>a</w:t>
      </w:r>
      <w:r w:rsidRPr="00C3251F">
        <w:rPr>
          <w:rFonts w:ascii="Arial" w:eastAsia="Arial" w:hAnsi="Arial" w:cs="Arial"/>
        </w:rPr>
        <w:t xml:space="preserve"> note </w:t>
      </w:r>
      <w:r w:rsidR="004B16B2" w:rsidRPr="00C3251F">
        <w:rPr>
          <w:rFonts w:ascii="Arial" w:eastAsia="Arial" w:hAnsi="Arial" w:cs="Arial"/>
        </w:rPr>
        <w:t>at the end of</w:t>
      </w:r>
      <w:r w:rsidRPr="00C3251F">
        <w:rPr>
          <w:rFonts w:ascii="Arial" w:eastAsia="Arial" w:hAnsi="Arial" w:cs="Arial"/>
        </w:rPr>
        <w:t xml:space="preserve"> </w:t>
      </w:r>
      <w:r w:rsidR="004B16B2" w:rsidRPr="00C3251F">
        <w:rPr>
          <w:rFonts w:ascii="Arial" w:eastAsia="Arial" w:hAnsi="Arial" w:cs="Arial"/>
        </w:rPr>
        <w:t>sub</w:t>
      </w:r>
      <w:r w:rsidRPr="00C3251F">
        <w:rPr>
          <w:rFonts w:ascii="Arial" w:eastAsia="Arial" w:hAnsi="Arial" w:cs="Arial"/>
        </w:rPr>
        <w:t>section 48</w:t>
      </w:r>
      <w:r w:rsidR="004B16B2" w:rsidRPr="00C3251F">
        <w:rPr>
          <w:rFonts w:ascii="Arial" w:eastAsia="Arial" w:hAnsi="Arial" w:cs="Arial"/>
        </w:rPr>
        <w:t>(1), which provides that the CEO may conduct a reassessment of a participant’s plan at any time.</w:t>
      </w:r>
    </w:p>
    <w:p w14:paraId="6D6FB8B5" w14:textId="7BE16D08" w:rsidR="00A710CF" w:rsidRPr="00C3251F" w:rsidRDefault="004B16B2" w:rsidP="008B239F">
      <w:pPr>
        <w:spacing w:after="200" w:line="259" w:lineRule="auto"/>
        <w:jc w:val="both"/>
        <w:rPr>
          <w:rFonts w:ascii="Arial" w:eastAsia="Arial" w:hAnsi="Arial" w:cs="Arial"/>
        </w:rPr>
      </w:pPr>
      <w:r w:rsidRPr="00C3251F">
        <w:rPr>
          <w:rFonts w:ascii="Arial" w:eastAsia="Arial" w:hAnsi="Arial" w:cs="Arial"/>
        </w:rPr>
        <w:t xml:space="preserve">The note points the reader to </w:t>
      </w:r>
      <w:r w:rsidR="004211CD" w:rsidRPr="00C3251F">
        <w:rPr>
          <w:rFonts w:ascii="Arial" w:eastAsia="Arial" w:hAnsi="Arial" w:cs="Arial"/>
        </w:rPr>
        <w:t xml:space="preserve">new </w:t>
      </w:r>
      <w:r w:rsidRPr="00C3251F">
        <w:rPr>
          <w:rFonts w:ascii="Arial" w:eastAsia="Arial" w:hAnsi="Arial" w:cs="Arial"/>
        </w:rPr>
        <w:t>section 49B and remind</w:t>
      </w:r>
      <w:r w:rsidR="00727659" w:rsidRPr="00C3251F">
        <w:rPr>
          <w:rFonts w:ascii="Arial" w:eastAsia="Arial" w:hAnsi="Arial" w:cs="Arial"/>
        </w:rPr>
        <w:t>s</w:t>
      </w:r>
      <w:r w:rsidRPr="00C3251F">
        <w:rPr>
          <w:rFonts w:ascii="Arial" w:eastAsia="Arial" w:hAnsi="Arial" w:cs="Arial"/>
        </w:rPr>
        <w:t xml:space="preserve"> the reader that a reassessment of an old framework plan cannot be undertaken if the participant has been given a notice under subsection 32</w:t>
      </w:r>
      <w:proofErr w:type="gramStart"/>
      <w:r w:rsidRPr="00C3251F">
        <w:rPr>
          <w:rFonts w:ascii="Arial" w:eastAsia="Arial" w:hAnsi="Arial" w:cs="Arial"/>
        </w:rPr>
        <w:t>B(</w:t>
      </w:r>
      <w:proofErr w:type="gramEnd"/>
      <w:r w:rsidRPr="00C3251F">
        <w:rPr>
          <w:rFonts w:ascii="Arial" w:eastAsia="Arial" w:hAnsi="Arial" w:cs="Arial"/>
        </w:rPr>
        <w:t xml:space="preserve">2) that they are to have a new framework plan. </w:t>
      </w:r>
    </w:p>
    <w:p w14:paraId="3075DE5F" w14:textId="7C6436EC" w:rsidR="00547D47" w:rsidRPr="00C3251F" w:rsidRDefault="00A710CF" w:rsidP="001114EF">
      <w:pPr>
        <w:pStyle w:val="Heading4-Legals"/>
        <w:rPr>
          <w:rFonts w:eastAsia="Arial"/>
        </w:rPr>
      </w:pPr>
      <w:r w:rsidRPr="00C3251F">
        <w:rPr>
          <w:rFonts w:eastAsia="Arial"/>
        </w:rPr>
        <w:t>Item</w:t>
      </w:r>
      <w:r w:rsidR="00547D47" w:rsidRPr="00C3251F">
        <w:rPr>
          <w:rFonts w:eastAsia="Arial"/>
        </w:rPr>
        <w:t>s</w:t>
      </w:r>
      <w:r w:rsidRPr="00C3251F">
        <w:rPr>
          <w:rFonts w:eastAsia="Arial"/>
        </w:rPr>
        <w:t xml:space="preserve"> </w:t>
      </w:r>
      <w:r w:rsidR="0077592D" w:rsidRPr="00C3251F">
        <w:rPr>
          <w:rFonts w:eastAsia="Arial"/>
        </w:rPr>
        <w:t>88</w:t>
      </w:r>
      <w:r w:rsidR="00547D47" w:rsidRPr="00C3251F">
        <w:rPr>
          <w:rFonts w:eastAsia="Arial"/>
        </w:rPr>
        <w:t xml:space="preserve"> and </w:t>
      </w:r>
      <w:r w:rsidR="0077592D" w:rsidRPr="00C3251F">
        <w:rPr>
          <w:rFonts w:eastAsia="Arial"/>
        </w:rPr>
        <w:t>89</w:t>
      </w:r>
      <w:r w:rsidR="00547D47" w:rsidRPr="00C3251F">
        <w:rPr>
          <w:rFonts w:eastAsia="Arial"/>
        </w:rPr>
        <w:t xml:space="preserve"> –</w:t>
      </w:r>
      <w:r w:rsidR="00402688" w:rsidRPr="00C3251F">
        <w:rPr>
          <w:rFonts w:eastAsia="Arial"/>
        </w:rPr>
        <w:t xml:space="preserve"> </w:t>
      </w:r>
      <w:r w:rsidR="00547D47" w:rsidRPr="00C3251F">
        <w:rPr>
          <w:rFonts w:eastAsia="Arial"/>
        </w:rPr>
        <w:t xml:space="preserve">At the end of </w:t>
      </w:r>
      <w:r w:rsidR="00402688" w:rsidRPr="00C3251F">
        <w:rPr>
          <w:rFonts w:eastAsia="Arial"/>
        </w:rPr>
        <w:t>Subsection 48(3) (note</w:t>
      </w:r>
      <w:r w:rsidR="004B16B2" w:rsidRPr="00C3251F">
        <w:rPr>
          <w:rFonts w:eastAsia="Arial"/>
        </w:rPr>
        <w:t>s</w:t>
      </w:r>
      <w:r w:rsidR="00402688" w:rsidRPr="00C3251F">
        <w:rPr>
          <w:rFonts w:eastAsia="Arial"/>
        </w:rPr>
        <w:t>)</w:t>
      </w:r>
      <w:r w:rsidR="00547D47" w:rsidRPr="00C3251F">
        <w:rPr>
          <w:rFonts w:eastAsia="Arial"/>
        </w:rPr>
        <w:t xml:space="preserve"> </w:t>
      </w:r>
    </w:p>
    <w:p w14:paraId="3F72CEA1" w14:textId="3C8ADE2B" w:rsidR="004B16B2" w:rsidRPr="00C3251F" w:rsidRDefault="00A710CF" w:rsidP="008B239F">
      <w:pPr>
        <w:spacing w:after="200" w:line="259" w:lineRule="auto"/>
        <w:jc w:val="both"/>
        <w:rPr>
          <w:rFonts w:ascii="Arial" w:eastAsia="Arial" w:hAnsi="Arial" w:cs="Arial"/>
        </w:rPr>
      </w:pPr>
      <w:r w:rsidRPr="00C3251F">
        <w:rPr>
          <w:rFonts w:ascii="Arial" w:eastAsia="Arial" w:hAnsi="Arial" w:cs="Arial"/>
        </w:rPr>
        <w:t>Th</w:t>
      </w:r>
      <w:r w:rsidR="004B16B2" w:rsidRPr="00C3251F">
        <w:rPr>
          <w:rFonts w:ascii="Arial" w:eastAsia="Arial" w:hAnsi="Arial" w:cs="Arial"/>
        </w:rPr>
        <w:t>ese</w:t>
      </w:r>
      <w:r w:rsidRPr="00C3251F">
        <w:rPr>
          <w:rFonts w:ascii="Arial" w:eastAsia="Arial" w:hAnsi="Arial" w:cs="Arial"/>
        </w:rPr>
        <w:t xml:space="preserve"> item</w:t>
      </w:r>
      <w:r w:rsidR="004B16B2" w:rsidRPr="00C3251F">
        <w:rPr>
          <w:rFonts w:ascii="Arial" w:eastAsia="Arial" w:hAnsi="Arial" w:cs="Arial"/>
        </w:rPr>
        <w:t>s</w:t>
      </w:r>
      <w:r w:rsidRPr="00C3251F">
        <w:rPr>
          <w:rFonts w:ascii="Arial" w:eastAsia="Arial" w:hAnsi="Arial" w:cs="Arial"/>
        </w:rPr>
        <w:t xml:space="preserve"> </w:t>
      </w:r>
      <w:r w:rsidR="004B16B2" w:rsidRPr="00C3251F">
        <w:rPr>
          <w:rFonts w:ascii="Arial" w:eastAsia="Arial" w:hAnsi="Arial" w:cs="Arial"/>
        </w:rPr>
        <w:t xml:space="preserve">deal with legislative notes after subsection 48(3) which deals with the CEO </w:t>
      </w:r>
      <w:proofErr w:type="gramStart"/>
      <w:r w:rsidR="004B16B2" w:rsidRPr="00C3251F">
        <w:rPr>
          <w:rFonts w:ascii="Arial" w:eastAsia="Arial" w:hAnsi="Arial" w:cs="Arial"/>
        </w:rPr>
        <w:t>making a decision</w:t>
      </w:r>
      <w:proofErr w:type="gramEnd"/>
      <w:r w:rsidR="004B16B2" w:rsidRPr="00C3251F">
        <w:rPr>
          <w:rFonts w:ascii="Arial" w:eastAsia="Arial" w:hAnsi="Arial" w:cs="Arial"/>
        </w:rPr>
        <w:t xml:space="preserve"> to conduct a reassessment on the participant’s request.</w:t>
      </w:r>
    </w:p>
    <w:p w14:paraId="3AAC1F3C" w14:textId="77777777" w:rsidR="00D214C0" w:rsidRPr="00D214C0" w:rsidRDefault="004B16B2" w:rsidP="001114EF">
      <w:pPr>
        <w:pStyle w:val="Heading4-Legals"/>
        <w:rPr>
          <w:rFonts w:eastAsia="Arial"/>
          <w:vanish/>
          <w:specVanish/>
        </w:rPr>
      </w:pPr>
      <w:r w:rsidRPr="00C3251F">
        <w:rPr>
          <w:rFonts w:eastAsia="Arial"/>
        </w:rPr>
        <w:t xml:space="preserve">Item </w:t>
      </w:r>
      <w:r w:rsidR="0077592D" w:rsidRPr="00C3251F">
        <w:rPr>
          <w:rFonts w:eastAsia="Arial"/>
        </w:rPr>
        <w:t>88</w:t>
      </w:r>
      <w:r w:rsidRPr="00C3251F">
        <w:rPr>
          <w:rFonts w:eastAsia="Arial"/>
        </w:rPr>
        <w:t xml:space="preserve"> </w:t>
      </w:r>
    </w:p>
    <w:p w14:paraId="4877448E" w14:textId="56E64CCD" w:rsidR="00547D47" w:rsidRPr="00C3251F" w:rsidRDefault="00A710CF" w:rsidP="008B239F">
      <w:pPr>
        <w:spacing w:after="200" w:line="259" w:lineRule="auto"/>
        <w:jc w:val="both"/>
        <w:rPr>
          <w:rFonts w:ascii="Arial" w:eastAsia="Arial" w:hAnsi="Arial" w:cs="Arial"/>
        </w:rPr>
      </w:pPr>
      <w:r w:rsidRPr="00C3251F">
        <w:rPr>
          <w:rFonts w:ascii="Arial" w:eastAsia="Arial" w:hAnsi="Arial" w:cs="Arial"/>
        </w:rPr>
        <w:t xml:space="preserve">omits </w:t>
      </w:r>
      <w:r w:rsidR="00D13AA8">
        <w:rPr>
          <w:rFonts w:ascii="Arial" w:eastAsia="Arial" w:hAnsi="Arial" w:cs="Arial"/>
        </w:rPr>
        <w:t>‘</w:t>
      </w:r>
      <w:r w:rsidR="00402688" w:rsidRPr="00C3251F">
        <w:rPr>
          <w:rFonts w:ascii="Arial" w:eastAsia="Arial" w:hAnsi="Arial" w:cs="Arial"/>
        </w:rPr>
        <w:t>Note</w:t>
      </w:r>
      <w:r w:rsidR="00D13AA8">
        <w:rPr>
          <w:rFonts w:ascii="Arial" w:eastAsia="Arial" w:hAnsi="Arial" w:cs="Arial"/>
        </w:rPr>
        <w:t>’</w:t>
      </w:r>
      <w:r w:rsidR="00547D47" w:rsidRPr="00C3251F">
        <w:rPr>
          <w:rFonts w:ascii="Arial" w:eastAsia="Arial" w:hAnsi="Arial" w:cs="Arial"/>
        </w:rPr>
        <w:t xml:space="preserve"> and</w:t>
      </w:r>
      <w:r w:rsidR="00402688" w:rsidRPr="00C3251F">
        <w:rPr>
          <w:rFonts w:ascii="Arial" w:eastAsia="Arial" w:hAnsi="Arial" w:cs="Arial"/>
        </w:rPr>
        <w:t xml:space="preserve"> substitute</w:t>
      </w:r>
      <w:r w:rsidR="00547D47" w:rsidRPr="00C3251F">
        <w:rPr>
          <w:rFonts w:ascii="Arial" w:eastAsia="Arial" w:hAnsi="Arial" w:cs="Arial"/>
        </w:rPr>
        <w:t>s</w:t>
      </w:r>
      <w:r w:rsidR="00402688" w:rsidRPr="00C3251F">
        <w:rPr>
          <w:rFonts w:ascii="Arial" w:eastAsia="Arial" w:hAnsi="Arial" w:cs="Arial"/>
        </w:rPr>
        <w:t xml:space="preserve"> </w:t>
      </w:r>
      <w:r w:rsidR="00D13AA8">
        <w:rPr>
          <w:rFonts w:ascii="Arial" w:eastAsia="Arial" w:hAnsi="Arial" w:cs="Arial"/>
        </w:rPr>
        <w:t>‘</w:t>
      </w:r>
      <w:r w:rsidR="00402688" w:rsidRPr="00C3251F">
        <w:rPr>
          <w:rFonts w:ascii="Arial" w:eastAsia="Arial" w:hAnsi="Arial" w:cs="Arial"/>
        </w:rPr>
        <w:t>Note 1</w:t>
      </w:r>
      <w:r w:rsidR="00D13AA8">
        <w:rPr>
          <w:rFonts w:ascii="Arial" w:eastAsia="Arial" w:hAnsi="Arial" w:cs="Arial"/>
        </w:rPr>
        <w:t>’</w:t>
      </w:r>
      <w:r w:rsidR="00402688" w:rsidRPr="00C3251F">
        <w:rPr>
          <w:rFonts w:ascii="Arial" w:eastAsia="Arial" w:hAnsi="Arial" w:cs="Arial"/>
        </w:rPr>
        <w:t>.</w:t>
      </w:r>
    </w:p>
    <w:p w14:paraId="6738BCB7" w14:textId="77777777" w:rsidR="00D214C0" w:rsidRPr="00D214C0" w:rsidRDefault="004B16B2" w:rsidP="001114EF">
      <w:pPr>
        <w:pStyle w:val="Heading4-Legals"/>
        <w:rPr>
          <w:rFonts w:eastAsia="Arial"/>
          <w:vanish/>
          <w:specVanish/>
        </w:rPr>
      </w:pPr>
      <w:r w:rsidRPr="00C3251F">
        <w:rPr>
          <w:rFonts w:eastAsia="Arial"/>
        </w:rPr>
        <w:t xml:space="preserve">Item </w:t>
      </w:r>
      <w:r w:rsidR="0077592D" w:rsidRPr="00C3251F">
        <w:rPr>
          <w:rFonts w:eastAsia="Arial"/>
        </w:rPr>
        <w:t>89</w:t>
      </w:r>
    </w:p>
    <w:p w14:paraId="1995CD3D" w14:textId="5C1D32F5" w:rsidR="004211CD" w:rsidRPr="00C3251F" w:rsidRDefault="004B16B2" w:rsidP="004211CD">
      <w:pPr>
        <w:rPr>
          <w:rFonts w:ascii="Arial" w:eastAsia="Arial" w:hAnsi="Arial" w:cs="Arial"/>
          <w:lang w:eastAsia="en-AU"/>
        </w:rPr>
      </w:pPr>
      <w:r w:rsidRPr="00C3251F">
        <w:rPr>
          <w:rFonts w:ascii="Arial" w:eastAsia="Arial" w:hAnsi="Arial" w:cs="Arial"/>
        </w:rPr>
        <w:t xml:space="preserve"> </w:t>
      </w:r>
      <w:r w:rsidR="00547D47" w:rsidRPr="00C3251F">
        <w:rPr>
          <w:rFonts w:ascii="Arial" w:eastAsia="Arial" w:hAnsi="Arial" w:cs="Arial"/>
        </w:rPr>
        <w:t>adds Note 2</w:t>
      </w:r>
      <w:r w:rsidRPr="00C3251F">
        <w:rPr>
          <w:rFonts w:ascii="Arial" w:eastAsia="Arial" w:hAnsi="Arial" w:cs="Arial"/>
        </w:rPr>
        <w:t>, which</w:t>
      </w:r>
      <w:r w:rsidR="00547D47" w:rsidRPr="00C3251F">
        <w:rPr>
          <w:rFonts w:ascii="Arial" w:eastAsia="Arial" w:hAnsi="Arial" w:cs="Arial"/>
        </w:rPr>
        <w:t xml:space="preserve"> </w:t>
      </w:r>
      <w:r w:rsidRPr="00C3251F">
        <w:rPr>
          <w:rFonts w:ascii="Arial" w:eastAsia="Arial" w:hAnsi="Arial" w:cs="Arial"/>
        </w:rPr>
        <w:t>reminds the reader</w:t>
      </w:r>
      <w:r w:rsidR="000B6C3D" w:rsidRPr="00C3251F">
        <w:rPr>
          <w:rFonts w:ascii="Arial" w:eastAsia="Arial" w:hAnsi="Arial" w:cs="Arial"/>
        </w:rPr>
        <w:t xml:space="preserve"> that the CEO will not be able to make a decision to reassess an old framework plan at the request of a participant, if the participant has been given a notice under subsection 32</w:t>
      </w:r>
      <w:proofErr w:type="gramStart"/>
      <w:r w:rsidR="000B6C3D" w:rsidRPr="00C3251F">
        <w:rPr>
          <w:rFonts w:ascii="Arial" w:eastAsia="Arial" w:hAnsi="Arial" w:cs="Arial"/>
        </w:rPr>
        <w:t>B(</w:t>
      </w:r>
      <w:proofErr w:type="gramEnd"/>
      <w:r w:rsidR="000B6C3D" w:rsidRPr="00C3251F">
        <w:rPr>
          <w:rFonts w:ascii="Arial" w:eastAsia="Arial" w:hAnsi="Arial" w:cs="Arial"/>
        </w:rPr>
        <w:t>2) that they are to have a new framework plan.</w:t>
      </w:r>
    </w:p>
    <w:p w14:paraId="7791229A" w14:textId="77777777" w:rsidR="004211CD" w:rsidRPr="00C3251F" w:rsidRDefault="004211CD" w:rsidP="008B239F">
      <w:pPr>
        <w:rPr>
          <w:rFonts w:eastAsia="Arial"/>
          <w:lang w:eastAsia="en-AU"/>
        </w:rPr>
      </w:pPr>
    </w:p>
    <w:p w14:paraId="44148A0E" w14:textId="25579A09" w:rsidR="00547D47" w:rsidRPr="00C3251F" w:rsidRDefault="00547D47" w:rsidP="001114EF">
      <w:pPr>
        <w:pStyle w:val="Heading4-Legals"/>
        <w:rPr>
          <w:rFonts w:eastAsia="Arial"/>
        </w:rPr>
      </w:pPr>
      <w:r w:rsidRPr="00C3251F">
        <w:rPr>
          <w:rFonts w:eastAsia="Arial"/>
        </w:rPr>
        <w:t xml:space="preserve">Item </w:t>
      </w:r>
      <w:r w:rsidR="0077592D" w:rsidRPr="00C3251F">
        <w:rPr>
          <w:rFonts w:eastAsia="Arial"/>
        </w:rPr>
        <w:t>90</w:t>
      </w:r>
      <w:r w:rsidRPr="00C3251F">
        <w:rPr>
          <w:rFonts w:eastAsia="Arial"/>
        </w:rPr>
        <w:t xml:space="preserve"> </w:t>
      </w:r>
      <w:r w:rsidR="006F682C" w:rsidRPr="00C3251F">
        <w:rPr>
          <w:rFonts w:eastAsia="Arial"/>
        </w:rPr>
        <w:t xml:space="preserve">- </w:t>
      </w:r>
      <w:r w:rsidRPr="00C3251F">
        <w:rPr>
          <w:rFonts w:eastAsia="Arial"/>
        </w:rPr>
        <w:t>Subparagraph 48(7)(b)(ii) and 49 (1)(b)(ii)</w:t>
      </w:r>
    </w:p>
    <w:p w14:paraId="274F2CA7" w14:textId="74919E75" w:rsidR="00547D47" w:rsidRPr="00C3251F" w:rsidRDefault="00547D47" w:rsidP="008B239F">
      <w:pPr>
        <w:spacing w:after="200" w:line="259" w:lineRule="auto"/>
        <w:jc w:val="both"/>
        <w:rPr>
          <w:rFonts w:ascii="Arial" w:eastAsia="Arial" w:hAnsi="Arial" w:cs="Arial"/>
        </w:rPr>
      </w:pPr>
      <w:r w:rsidRPr="00C3251F">
        <w:rPr>
          <w:rFonts w:ascii="Arial" w:eastAsia="Arial" w:hAnsi="Arial" w:cs="Arial"/>
        </w:rPr>
        <w:t xml:space="preserve">This item </w:t>
      </w:r>
      <w:r w:rsidR="000B6C3D" w:rsidRPr="00C3251F">
        <w:rPr>
          <w:rFonts w:ascii="Arial" w:eastAsia="Arial" w:hAnsi="Arial" w:cs="Arial"/>
        </w:rPr>
        <w:t>amends subparagraphs 48(7)(b)(ii) and 49(1)(b)(ii)</w:t>
      </w:r>
      <w:r w:rsidR="00440569" w:rsidRPr="00C3251F">
        <w:rPr>
          <w:rFonts w:ascii="Arial" w:eastAsia="Arial" w:hAnsi="Arial" w:cs="Arial"/>
        </w:rPr>
        <w:t xml:space="preserve"> to</w:t>
      </w:r>
      <w:r w:rsidR="000B6C3D" w:rsidRPr="00C3251F">
        <w:rPr>
          <w:rFonts w:ascii="Arial" w:eastAsia="Arial" w:hAnsi="Arial" w:cs="Arial"/>
        </w:rPr>
        <w:t xml:space="preserve"> </w:t>
      </w:r>
      <w:r w:rsidR="009B34DF" w:rsidRPr="00C3251F">
        <w:rPr>
          <w:rFonts w:ascii="Arial" w:eastAsia="Arial" w:hAnsi="Arial" w:cs="Arial"/>
        </w:rPr>
        <w:t xml:space="preserve">refer to </w:t>
      </w:r>
      <w:r w:rsidR="000B6C3D" w:rsidRPr="00C3251F">
        <w:rPr>
          <w:rFonts w:ascii="Arial" w:eastAsia="Arial" w:hAnsi="Arial" w:cs="Arial"/>
        </w:rPr>
        <w:t>section 32</w:t>
      </w:r>
      <w:r w:rsidR="00A94817" w:rsidRPr="00C3251F">
        <w:rPr>
          <w:rFonts w:ascii="Arial" w:eastAsia="Arial" w:hAnsi="Arial" w:cs="Arial"/>
        </w:rPr>
        <w:t>D</w:t>
      </w:r>
      <w:r w:rsidR="00440569" w:rsidRPr="00C3251F">
        <w:rPr>
          <w:rFonts w:ascii="Arial" w:eastAsia="Arial" w:hAnsi="Arial" w:cs="Arial"/>
        </w:rPr>
        <w:t xml:space="preserve"> </w:t>
      </w:r>
      <w:r w:rsidR="000B6C3D" w:rsidRPr="00C3251F">
        <w:rPr>
          <w:rFonts w:ascii="Arial" w:eastAsia="Arial" w:hAnsi="Arial" w:cs="Arial"/>
        </w:rPr>
        <w:t>(</w:t>
      </w:r>
      <w:r w:rsidR="00440569" w:rsidRPr="00C3251F">
        <w:rPr>
          <w:rFonts w:ascii="Arial" w:eastAsia="Arial" w:hAnsi="Arial" w:cs="Arial"/>
        </w:rPr>
        <w:t xml:space="preserve">matters to be included in a </w:t>
      </w:r>
      <w:r w:rsidR="000B6C3D" w:rsidRPr="00C3251F">
        <w:rPr>
          <w:rFonts w:ascii="Arial" w:eastAsia="Arial" w:hAnsi="Arial" w:cs="Arial"/>
        </w:rPr>
        <w:t>new framework plan)</w:t>
      </w:r>
      <w:r w:rsidR="00D4232D" w:rsidRPr="00C3251F">
        <w:rPr>
          <w:rFonts w:ascii="Arial" w:eastAsia="Arial" w:hAnsi="Arial" w:cs="Arial"/>
        </w:rPr>
        <w:t xml:space="preserve">. </w:t>
      </w:r>
    </w:p>
    <w:p w14:paraId="47CDB970" w14:textId="5E6EA5F0" w:rsidR="00547D47" w:rsidRPr="00C3251F" w:rsidRDefault="00547D47" w:rsidP="001114EF">
      <w:pPr>
        <w:pStyle w:val="Heading4-Legals"/>
        <w:rPr>
          <w:rFonts w:eastAsia="Arial"/>
        </w:rPr>
      </w:pPr>
      <w:r w:rsidRPr="00C3251F">
        <w:rPr>
          <w:rFonts w:eastAsia="Arial"/>
        </w:rPr>
        <w:t xml:space="preserve">Item </w:t>
      </w:r>
      <w:r w:rsidR="0077592D" w:rsidRPr="00C3251F">
        <w:rPr>
          <w:rFonts w:eastAsia="Arial"/>
        </w:rPr>
        <w:t>91</w:t>
      </w:r>
      <w:r w:rsidR="00181CBC" w:rsidRPr="00C3251F">
        <w:rPr>
          <w:rFonts w:eastAsia="Arial"/>
        </w:rPr>
        <w:t xml:space="preserve"> </w:t>
      </w:r>
      <w:r w:rsidR="006F682C" w:rsidRPr="00C3251F">
        <w:rPr>
          <w:rFonts w:eastAsia="Arial"/>
        </w:rPr>
        <w:t xml:space="preserve">- </w:t>
      </w:r>
      <w:r w:rsidR="00181CBC" w:rsidRPr="00C3251F">
        <w:rPr>
          <w:rFonts w:eastAsia="Arial"/>
        </w:rPr>
        <w:t>At the end of subsection 49(1)</w:t>
      </w:r>
    </w:p>
    <w:p w14:paraId="1DBE6244" w14:textId="3DC53BB6" w:rsidR="00181CBC" w:rsidRPr="00C3251F" w:rsidRDefault="00547D47" w:rsidP="008B239F">
      <w:pPr>
        <w:spacing w:after="200" w:line="259" w:lineRule="auto"/>
        <w:jc w:val="both"/>
        <w:rPr>
          <w:rFonts w:ascii="Arial" w:eastAsia="Arial" w:hAnsi="Arial" w:cs="Arial"/>
        </w:rPr>
      </w:pPr>
      <w:r w:rsidRPr="00C3251F">
        <w:rPr>
          <w:rFonts w:ascii="Arial" w:eastAsia="Arial" w:hAnsi="Arial" w:cs="Arial"/>
        </w:rPr>
        <w:t xml:space="preserve">This item </w:t>
      </w:r>
      <w:r w:rsidR="00181CBC" w:rsidRPr="00C3251F">
        <w:rPr>
          <w:rFonts w:ascii="Arial" w:eastAsia="Arial" w:hAnsi="Arial" w:cs="Arial"/>
        </w:rPr>
        <w:t xml:space="preserve">adds </w:t>
      </w:r>
      <w:r w:rsidR="00887E33" w:rsidRPr="00C3251F">
        <w:rPr>
          <w:rFonts w:ascii="Arial" w:eastAsia="Arial" w:hAnsi="Arial" w:cs="Arial"/>
        </w:rPr>
        <w:t>a</w:t>
      </w:r>
      <w:r w:rsidR="00181CBC" w:rsidRPr="00C3251F">
        <w:rPr>
          <w:rFonts w:ascii="Arial" w:eastAsia="Arial" w:hAnsi="Arial" w:cs="Arial"/>
        </w:rPr>
        <w:t xml:space="preserve"> </w:t>
      </w:r>
      <w:r w:rsidR="00D470B9">
        <w:rPr>
          <w:rFonts w:ascii="Arial" w:eastAsia="Arial" w:hAnsi="Arial" w:cs="Arial"/>
        </w:rPr>
        <w:t>n</w:t>
      </w:r>
      <w:r w:rsidR="00181CBC" w:rsidRPr="00C3251F">
        <w:rPr>
          <w:rFonts w:ascii="Arial" w:eastAsia="Arial" w:hAnsi="Arial" w:cs="Arial"/>
        </w:rPr>
        <w:t xml:space="preserve">ote </w:t>
      </w:r>
      <w:r w:rsidR="009516A5" w:rsidRPr="00C3251F">
        <w:rPr>
          <w:rFonts w:ascii="Arial" w:eastAsia="Arial" w:hAnsi="Arial" w:cs="Arial"/>
        </w:rPr>
        <w:t>which reminds the reader that the CEO will not be able to make a decision to reassess an old framework plan at the request of a participant, if the participant has been given a notice under subsection 32</w:t>
      </w:r>
      <w:proofErr w:type="gramStart"/>
      <w:r w:rsidR="009516A5" w:rsidRPr="00C3251F">
        <w:rPr>
          <w:rFonts w:ascii="Arial" w:eastAsia="Arial" w:hAnsi="Arial" w:cs="Arial"/>
        </w:rPr>
        <w:t>B(</w:t>
      </w:r>
      <w:proofErr w:type="gramEnd"/>
      <w:r w:rsidR="009516A5" w:rsidRPr="00C3251F">
        <w:rPr>
          <w:rFonts w:ascii="Arial" w:eastAsia="Arial" w:hAnsi="Arial" w:cs="Arial"/>
        </w:rPr>
        <w:t>2) that they are to have a new framework plan.</w:t>
      </w:r>
    </w:p>
    <w:p w14:paraId="10344C0D" w14:textId="48131AEE" w:rsidR="009516A5" w:rsidRPr="00C3251F" w:rsidRDefault="009516A5" w:rsidP="001114EF">
      <w:pPr>
        <w:pStyle w:val="Heading4-Legals"/>
        <w:rPr>
          <w:rFonts w:eastAsia="Arial"/>
        </w:rPr>
      </w:pPr>
      <w:r w:rsidRPr="00C3251F">
        <w:rPr>
          <w:rFonts w:eastAsia="Arial"/>
        </w:rPr>
        <w:lastRenderedPageBreak/>
        <w:t xml:space="preserve">Item </w:t>
      </w:r>
      <w:r w:rsidR="0077592D" w:rsidRPr="00C3251F">
        <w:rPr>
          <w:rFonts w:eastAsia="Arial"/>
        </w:rPr>
        <w:t>92</w:t>
      </w:r>
      <w:r w:rsidRPr="00C3251F">
        <w:rPr>
          <w:rFonts w:eastAsia="Arial"/>
        </w:rPr>
        <w:t xml:space="preserve"> – At the end of section 49A</w:t>
      </w:r>
    </w:p>
    <w:p w14:paraId="734088D2" w14:textId="10756B69" w:rsidR="009516A5" w:rsidRPr="00C3251F" w:rsidRDefault="009516A5" w:rsidP="008B239F">
      <w:pPr>
        <w:spacing w:after="200" w:line="259" w:lineRule="auto"/>
        <w:jc w:val="both"/>
        <w:rPr>
          <w:rFonts w:ascii="Arial" w:eastAsia="Arial" w:hAnsi="Arial" w:cs="Arial"/>
        </w:rPr>
      </w:pPr>
      <w:r w:rsidRPr="00C3251F">
        <w:rPr>
          <w:rFonts w:ascii="Arial" w:eastAsia="Arial" w:hAnsi="Arial" w:cs="Arial"/>
        </w:rPr>
        <w:t xml:space="preserve">This item adds a </w:t>
      </w:r>
      <w:r w:rsidR="00D470B9">
        <w:rPr>
          <w:rFonts w:ascii="Arial" w:eastAsia="Arial" w:hAnsi="Arial" w:cs="Arial"/>
        </w:rPr>
        <w:t>n</w:t>
      </w:r>
      <w:r w:rsidRPr="00C3251F">
        <w:rPr>
          <w:rFonts w:ascii="Arial" w:eastAsia="Arial" w:hAnsi="Arial" w:cs="Arial"/>
        </w:rPr>
        <w:t>ote which reminds the reader that the CEO will not be able to make a decision to reassess an old framework plan at the request of a participant if the participant has been given a notice under subsection 32</w:t>
      </w:r>
      <w:proofErr w:type="gramStart"/>
      <w:r w:rsidRPr="00C3251F">
        <w:rPr>
          <w:rFonts w:ascii="Arial" w:eastAsia="Arial" w:hAnsi="Arial" w:cs="Arial"/>
        </w:rPr>
        <w:t>B(</w:t>
      </w:r>
      <w:proofErr w:type="gramEnd"/>
      <w:r w:rsidRPr="00C3251F">
        <w:rPr>
          <w:rFonts w:ascii="Arial" w:eastAsia="Arial" w:hAnsi="Arial" w:cs="Arial"/>
        </w:rPr>
        <w:t>2) that they are to have a new framework plan.</w:t>
      </w:r>
    </w:p>
    <w:p w14:paraId="0E45C733" w14:textId="2A6F4B96" w:rsidR="00181CBC" w:rsidRPr="00C3251F" w:rsidRDefault="00181CBC" w:rsidP="001114EF">
      <w:pPr>
        <w:pStyle w:val="Heading4-Legals"/>
        <w:rPr>
          <w:rFonts w:eastAsia="Arial"/>
        </w:rPr>
      </w:pPr>
      <w:r w:rsidRPr="00C3251F">
        <w:rPr>
          <w:rFonts w:eastAsia="Arial"/>
        </w:rPr>
        <w:t xml:space="preserve">Item </w:t>
      </w:r>
      <w:r w:rsidR="0077592D" w:rsidRPr="00C3251F">
        <w:rPr>
          <w:rFonts w:eastAsia="Arial"/>
        </w:rPr>
        <w:t>93</w:t>
      </w:r>
      <w:r w:rsidRPr="00C3251F">
        <w:rPr>
          <w:rFonts w:eastAsia="Arial"/>
        </w:rPr>
        <w:t xml:space="preserve"> </w:t>
      </w:r>
      <w:r w:rsidR="006F682C" w:rsidRPr="00C3251F">
        <w:rPr>
          <w:rFonts w:eastAsia="Arial"/>
        </w:rPr>
        <w:t xml:space="preserve">- </w:t>
      </w:r>
      <w:r w:rsidRPr="00C3251F">
        <w:rPr>
          <w:rFonts w:eastAsia="Arial"/>
        </w:rPr>
        <w:t>After section 49A</w:t>
      </w:r>
    </w:p>
    <w:p w14:paraId="524EAA92" w14:textId="3AACF96E" w:rsidR="00E5256B" w:rsidRPr="00C3251F" w:rsidRDefault="1950E488" w:rsidP="008B239F">
      <w:pPr>
        <w:spacing w:after="200" w:line="259" w:lineRule="auto"/>
        <w:jc w:val="both"/>
        <w:rPr>
          <w:rFonts w:ascii="Arial" w:eastAsia="Arial" w:hAnsi="Arial" w:cs="Arial"/>
        </w:rPr>
      </w:pPr>
      <w:r w:rsidRPr="00C3251F">
        <w:rPr>
          <w:rFonts w:ascii="Arial" w:eastAsia="Arial" w:hAnsi="Arial" w:cs="Arial"/>
        </w:rPr>
        <w:t xml:space="preserve">This item inserts new section 49B </w:t>
      </w:r>
      <w:r w:rsidR="009516A5" w:rsidRPr="00C3251F">
        <w:rPr>
          <w:rFonts w:ascii="Arial" w:eastAsia="Arial" w:hAnsi="Arial" w:cs="Arial"/>
        </w:rPr>
        <w:t>which provides that there can be n</w:t>
      </w:r>
      <w:r w:rsidRPr="00C3251F">
        <w:rPr>
          <w:rFonts w:ascii="Arial" w:eastAsia="Arial" w:hAnsi="Arial" w:cs="Arial"/>
        </w:rPr>
        <w:t xml:space="preserve">o reassessment of old framework plan if participant </w:t>
      </w:r>
      <w:r w:rsidR="009516A5" w:rsidRPr="00C3251F">
        <w:rPr>
          <w:rFonts w:ascii="Arial" w:eastAsia="Arial" w:hAnsi="Arial" w:cs="Arial"/>
        </w:rPr>
        <w:t xml:space="preserve">is </w:t>
      </w:r>
      <w:r w:rsidRPr="00C3251F">
        <w:rPr>
          <w:rFonts w:ascii="Arial" w:eastAsia="Arial" w:hAnsi="Arial" w:cs="Arial"/>
        </w:rPr>
        <w:t>to have new framework plan.</w:t>
      </w:r>
    </w:p>
    <w:p w14:paraId="5D441ED4" w14:textId="5E09C352" w:rsidR="00181CBC" w:rsidRPr="00C3251F" w:rsidRDefault="009516A5" w:rsidP="008B239F">
      <w:pPr>
        <w:spacing w:after="200" w:line="259" w:lineRule="auto"/>
        <w:jc w:val="both"/>
        <w:rPr>
          <w:rFonts w:ascii="Arial" w:eastAsia="Arial" w:hAnsi="Arial" w:cs="Arial"/>
        </w:rPr>
      </w:pPr>
      <w:r w:rsidRPr="00C3251F">
        <w:rPr>
          <w:rFonts w:ascii="Arial" w:eastAsia="Arial" w:hAnsi="Arial" w:cs="Arial"/>
        </w:rPr>
        <w:t>It provides</w:t>
      </w:r>
      <w:r w:rsidR="1950E488" w:rsidRPr="00C3251F">
        <w:rPr>
          <w:rFonts w:ascii="Arial" w:eastAsia="Arial" w:hAnsi="Arial" w:cs="Arial"/>
        </w:rPr>
        <w:t xml:space="preserve"> that the CEO must not conduct a reassessment of an old framework plan if the participant has been given a notice that the participant is to have new framework plans</w:t>
      </w:r>
      <w:r w:rsidRPr="00C3251F">
        <w:rPr>
          <w:rFonts w:ascii="Arial" w:eastAsia="Arial" w:hAnsi="Arial" w:cs="Arial"/>
        </w:rPr>
        <w:t xml:space="preserve"> under subsection 32</w:t>
      </w:r>
      <w:proofErr w:type="gramStart"/>
      <w:r w:rsidRPr="00C3251F">
        <w:rPr>
          <w:rFonts w:ascii="Arial" w:eastAsia="Arial" w:hAnsi="Arial" w:cs="Arial"/>
        </w:rPr>
        <w:t>B(</w:t>
      </w:r>
      <w:proofErr w:type="gramEnd"/>
      <w:r w:rsidRPr="00C3251F">
        <w:rPr>
          <w:rFonts w:ascii="Arial" w:eastAsia="Arial" w:hAnsi="Arial" w:cs="Arial"/>
        </w:rPr>
        <w:t>2)</w:t>
      </w:r>
      <w:r w:rsidR="1950E488" w:rsidRPr="00C3251F">
        <w:rPr>
          <w:rFonts w:ascii="Arial" w:eastAsia="Arial" w:hAnsi="Arial" w:cs="Arial"/>
        </w:rPr>
        <w:t>.</w:t>
      </w:r>
    </w:p>
    <w:p w14:paraId="7DCB40ED" w14:textId="27622215" w:rsidR="00402688" w:rsidRPr="00C3251F" w:rsidRDefault="20910317" w:rsidP="001114EF">
      <w:pPr>
        <w:pStyle w:val="Heading4-Legals"/>
      </w:pPr>
      <w:r w:rsidRPr="00C3251F">
        <w:rPr>
          <w:rFonts w:eastAsia="Arial"/>
        </w:rPr>
        <w:t xml:space="preserve">Items </w:t>
      </w:r>
      <w:r w:rsidR="0077592D" w:rsidRPr="00C3251F">
        <w:rPr>
          <w:rFonts w:eastAsia="Arial"/>
        </w:rPr>
        <w:t>94</w:t>
      </w:r>
      <w:r w:rsidRPr="00C3251F">
        <w:rPr>
          <w:rFonts w:eastAsia="Arial"/>
        </w:rPr>
        <w:t xml:space="preserve"> </w:t>
      </w:r>
      <w:r w:rsidR="00A94817" w:rsidRPr="00C3251F">
        <w:rPr>
          <w:rFonts w:eastAsia="Arial"/>
        </w:rPr>
        <w:t>Subsection 73</w:t>
      </w:r>
      <w:proofErr w:type="gramStart"/>
      <w:r w:rsidR="00A94817" w:rsidRPr="00C3251F">
        <w:rPr>
          <w:rFonts w:eastAsia="Arial"/>
        </w:rPr>
        <w:t>B(</w:t>
      </w:r>
      <w:proofErr w:type="gramEnd"/>
      <w:r w:rsidR="00A94817" w:rsidRPr="00C3251F">
        <w:rPr>
          <w:rFonts w:eastAsia="Arial"/>
        </w:rPr>
        <w:t>1) (note)</w:t>
      </w:r>
    </w:p>
    <w:p w14:paraId="19AB4376" w14:textId="36E94AC8" w:rsidR="00D5153C" w:rsidRPr="00C3251F" w:rsidRDefault="00A94817" w:rsidP="008B239F">
      <w:pPr>
        <w:spacing w:after="200" w:line="259" w:lineRule="auto"/>
        <w:jc w:val="both"/>
        <w:rPr>
          <w:rFonts w:ascii="Arial" w:hAnsi="Arial" w:cs="Arial"/>
        </w:rPr>
      </w:pPr>
      <w:r w:rsidRPr="00C3251F">
        <w:rPr>
          <w:rFonts w:ascii="Arial" w:hAnsi="Arial" w:cs="Arial"/>
        </w:rPr>
        <w:t xml:space="preserve">This item amends the note </w:t>
      </w:r>
      <w:r w:rsidR="0016473F" w:rsidRPr="00C3251F">
        <w:rPr>
          <w:rFonts w:ascii="Arial" w:hAnsi="Arial" w:cs="Arial"/>
        </w:rPr>
        <w:t xml:space="preserve">at the end of section </w:t>
      </w:r>
      <w:r w:rsidR="001E54F7" w:rsidRPr="00C3251F">
        <w:rPr>
          <w:rFonts w:ascii="Arial" w:hAnsi="Arial" w:cs="Arial"/>
        </w:rPr>
        <w:t>73</w:t>
      </w:r>
      <w:proofErr w:type="gramStart"/>
      <w:r w:rsidR="001E54F7" w:rsidRPr="00C3251F">
        <w:rPr>
          <w:rFonts w:ascii="Arial" w:hAnsi="Arial" w:cs="Arial"/>
        </w:rPr>
        <w:t>B(</w:t>
      </w:r>
      <w:proofErr w:type="gramEnd"/>
      <w:r w:rsidR="001E54F7" w:rsidRPr="00C3251F">
        <w:rPr>
          <w:rFonts w:ascii="Arial" w:hAnsi="Arial" w:cs="Arial"/>
        </w:rPr>
        <w:t>1) which reminds the reader that if funding for supports under a plan are managed by the Agency, then supports are to be provided only b</w:t>
      </w:r>
      <w:r w:rsidR="004211CD" w:rsidRPr="00C3251F">
        <w:rPr>
          <w:rFonts w:ascii="Arial" w:hAnsi="Arial" w:cs="Arial"/>
        </w:rPr>
        <w:t>y</w:t>
      </w:r>
      <w:r w:rsidR="001E54F7" w:rsidRPr="00C3251F">
        <w:rPr>
          <w:rFonts w:ascii="Arial" w:hAnsi="Arial" w:cs="Arial"/>
        </w:rPr>
        <w:t xml:space="preserve"> a registered NDIS provider. The amendment makes it clear that this is relevant to old and new framework plans. </w:t>
      </w:r>
      <w:r w:rsidRPr="00C3251F">
        <w:rPr>
          <w:rFonts w:ascii="Arial" w:hAnsi="Arial" w:cs="Arial"/>
        </w:rPr>
        <w:t xml:space="preserve"> </w:t>
      </w:r>
    </w:p>
    <w:p w14:paraId="67410534" w14:textId="56885BCE" w:rsidR="00214AA0" w:rsidRPr="00C3251F" w:rsidRDefault="00A94817" w:rsidP="001114EF">
      <w:pPr>
        <w:pStyle w:val="Heading4-Legals"/>
      </w:pPr>
      <w:r w:rsidRPr="00C3251F">
        <w:t xml:space="preserve">Item </w:t>
      </w:r>
      <w:r w:rsidR="0077592D" w:rsidRPr="00C3251F">
        <w:t>95</w:t>
      </w:r>
      <w:r w:rsidRPr="00C3251F">
        <w:t xml:space="preserve"> Subsection 74(3)</w:t>
      </w:r>
    </w:p>
    <w:p w14:paraId="6CD43C4C" w14:textId="5E9AF1B2" w:rsidR="00A94817" w:rsidRPr="00D470B9" w:rsidRDefault="00214AA0" w:rsidP="00D470B9">
      <w:pPr>
        <w:spacing w:after="200"/>
        <w:jc w:val="both"/>
        <w:rPr>
          <w:rFonts w:ascii="Arial" w:eastAsia="Arial" w:hAnsi="Arial" w:cs="Arial"/>
        </w:rPr>
      </w:pPr>
      <w:r w:rsidRPr="00C3251F">
        <w:rPr>
          <w:rFonts w:ascii="Arial" w:eastAsia="Arial" w:hAnsi="Arial" w:cs="Arial"/>
        </w:rPr>
        <w:t xml:space="preserve">This item </w:t>
      </w:r>
      <w:r w:rsidR="00220E16" w:rsidRPr="00C3251F">
        <w:rPr>
          <w:rFonts w:ascii="Arial" w:eastAsia="Arial" w:hAnsi="Arial" w:cs="Arial"/>
        </w:rPr>
        <w:t xml:space="preserve">omits reference to sections 74(4) and (5) and substitutes </w:t>
      </w:r>
      <w:r w:rsidR="00C31263" w:rsidRPr="00C3251F">
        <w:rPr>
          <w:rFonts w:ascii="Arial" w:eastAsia="Arial" w:hAnsi="Arial" w:cs="Arial"/>
        </w:rPr>
        <w:t xml:space="preserve">a reference to </w:t>
      </w:r>
      <w:r w:rsidR="00220E16" w:rsidRPr="00C3251F">
        <w:rPr>
          <w:rFonts w:ascii="Arial" w:eastAsia="Arial" w:hAnsi="Arial" w:cs="Arial"/>
        </w:rPr>
        <w:t>new subsection</w:t>
      </w:r>
      <w:r w:rsidR="00C31263" w:rsidRPr="00C3251F">
        <w:rPr>
          <w:rFonts w:ascii="Arial" w:eastAsia="Arial" w:hAnsi="Arial" w:cs="Arial"/>
        </w:rPr>
        <w:t xml:space="preserve">s </w:t>
      </w:r>
      <w:r w:rsidR="00220E16" w:rsidRPr="00C3251F">
        <w:rPr>
          <w:rFonts w:ascii="Arial" w:eastAsia="Arial" w:hAnsi="Arial" w:cs="Arial"/>
        </w:rPr>
        <w:t xml:space="preserve">74(3A) to (5). This </w:t>
      </w:r>
      <w:r w:rsidR="00C31263" w:rsidRPr="00C3251F">
        <w:rPr>
          <w:rFonts w:ascii="Arial" w:eastAsia="Arial" w:hAnsi="Arial" w:cs="Arial"/>
        </w:rPr>
        <w:t>is consequential to</w:t>
      </w:r>
      <w:r w:rsidR="00220E16" w:rsidRPr="00C3251F">
        <w:rPr>
          <w:rFonts w:ascii="Arial" w:eastAsia="Arial" w:hAnsi="Arial" w:cs="Arial"/>
        </w:rPr>
        <w:t xml:space="preserve"> the amendments in </w:t>
      </w:r>
      <w:r w:rsidR="00220E16" w:rsidRPr="00C3251F">
        <w:rPr>
          <w:rFonts w:ascii="Arial" w:eastAsia="Arial" w:hAnsi="Arial" w:cs="Arial"/>
          <w:b/>
          <w:bCs/>
        </w:rPr>
        <w:t xml:space="preserve">item </w:t>
      </w:r>
      <w:r w:rsidR="001F27AF" w:rsidRPr="00C3251F">
        <w:rPr>
          <w:rFonts w:ascii="Arial" w:eastAsia="Arial" w:hAnsi="Arial" w:cs="Arial"/>
          <w:b/>
          <w:bCs/>
        </w:rPr>
        <w:t>96</w:t>
      </w:r>
      <w:r w:rsidR="00220E16" w:rsidRPr="00C3251F">
        <w:rPr>
          <w:rFonts w:ascii="Arial" w:eastAsia="Arial" w:hAnsi="Arial" w:cs="Arial"/>
        </w:rPr>
        <w:t xml:space="preserve"> relating to the plan management for children. </w:t>
      </w:r>
    </w:p>
    <w:p w14:paraId="211F2982" w14:textId="583ED4F8" w:rsidR="00181CBC" w:rsidRPr="00C3251F" w:rsidRDefault="00181CBC" w:rsidP="001114EF">
      <w:pPr>
        <w:pStyle w:val="Heading4-Legals"/>
      </w:pPr>
      <w:r w:rsidRPr="00C3251F">
        <w:t xml:space="preserve">Item </w:t>
      </w:r>
      <w:r w:rsidR="0077592D" w:rsidRPr="00C3251F">
        <w:t>96</w:t>
      </w:r>
      <w:r w:rsidRPr="00C3251F">
        <w:t xml:space="preserve"> </w:t>
      </w:r>
      <w:r w:rsidR="006F682C" w:rsidRPr="00C3251F">
        <w:t xml:space="preserve">- </w:t>
      </w:r>
      <w:r w:rsidRPr="00C3251F">
        <w:t>After subsection 74(3)</w:t>
      </w:r>
    </w:p>
    <w:p w14:paraId="265ABC85" w14:textId="77777777" w:rsidR="000D512F" w:rsidRPr="00C3251F" w:rsidRDefault="000D512F" w:rsidP="000D512F">
      <w:pPr>
        <w:spacing w:after="200" w:line="259" w:lineRule="auto"/>
        <w:jc w:val="both"/>
        <w:rPr>
          <w:rFonts w:ascii="Arial" w:hAnsi="Arial" w:cs="Arial"/>
        </w:rPr>
      </w:pPr>
      <w:r w:rsidRPr="00C3251F">
        <w:rPr>
          <w:rFonts w:ascii="Arial" w:hAnsi="Arial" w:cs="Arial"/>
        </w:rPr>
        <w:t>Section 74 deals with the management of plans for children by persons with parental responsibility.</w:t>
      </w:r>
    </w:p>
    <w:p w14:paraId="01FF0BEB" w14:textId="77777777" w:rsidR="000D512F" w:rsidRPr="00C3251F" w:rsidRDefault="000D512F" w:rsidP="000D512F">
      <w:pPr>
        <w:spacing w:after="200" w:line="259" w:lineRule="auto"/>
        <w:jc w:val="both"/>
        <w:rPr>
          <w:rFonts w:ascii="Arial" w:hAnsi="Arial" w:cs="Arial"/>
        </w:rPr>
      </w:pPr>
      <w:r w:rsidRPr="00C3251F">
        <w:rPr>
          <w:rFonts w:ascii="Arial" w:hAnsi="Arial" w:cs="Arial"/>
        </w:rPr>
        <w:t xml:space="preserve">This item deals with a choice in relation to plan management type. It allows a person with parental responsibility to </w:t>
      </w:r>
      <w:proofErr w:type="gramStart"/>
      <w:r w:rsidRPr="00C3251F">
        <w:rPr>
          <w:rFonts w:ascii="Arial" w:hAnsi="Arial" w:cs="Arial"/>
        </w:rPr>
        <w:t>make a plan</w:t>
      </w:r>
      <w:proofErr w:type="gramEnd"/>
      <w:r w:rsidRPr="00C3251F">
        <w:rPr>
          <w:rFonts w:ascii="Arial" w:hAnsi="Arial" w:cs="Arial"/>
        </w:rPr>
        <w:t xml:space="preserve"> management request that a child’s plan is managed wholly or partly by that person, a plan manager or the Agency. Except in certain situations the CEO must comply with that request.</w:t>
      </w:r>
    </w:p>
    <w:p w14:paraId="3078E26E" w14:textId="77777777" w:rsidR="000D512F" w:rsidRPr="00C3251F" w:rsidRDefault="000D512F" w:rsidP="000D512F">
      <w:pPr>
        <w:spacing w:after="200" w:line="259" w:lineRule="auto"/>
        <w:jc w:val="both"/>
        <w:rPr>
          <w:rFonts w:ascii="Arial" w:hAnsi="Arial" w:cs="Arial"/>
        </w:rPr>
      </w:pPr>
      <w:r w:rsidRPr="00C3251F">
        <w:rPr>
          <w:rFonts w:ascii="Arial" w:hAnsi="Arial" w:cs="Arial"/>
        </w:rPr>
        <w:t xml:space="preserve">This item inserts new subsections 74(3A), (3B), (3C) and (3D). These subsections deal with situations in which the CEO may not comply with a person’s plan management request in relation to a new framework plan for a child. </w:t>
      </w:r>
    </w:p>
    <w:p w14:paraId="28936850" w14:textId="77777777" w:rsidR="000D512F" w:rsidRPr="00C3251F" w:rsidRDefault="000D512F" w:rsidP="000D512F">
      <w:pPr>
        <w:spacing w:after="200" w:line="259" w:lineRule="auto"/>
        <w:jc w:val="both"/>
        <w:rPr>
          <w:rFonts w:ascii="Arial" w:hAnsi="Arial" w:cs="Arial"/>
        </w:rPr>
      </w:pPr>
      <w:r w:rsidRPr="00C3251F">
        <w:rPr>
          <w:rFonts w:ascii="Arial" w:hAnsi="Arial" w:cs="Arial"/>
        </w:rPr>
        <w:t>These new provisions provide that if the CEO is satisfied that certain circumstances exist, the CEO may decide that a particular portion of flexible funding or a particular portion of funding for stated supports is to be managed by one of the following:</w:t>
      </w:r>
    </w:p>
    <w:p w14:paraId="3A158115" w14:textId="77777777" w:rsidR="000D512F" w:rsidRPr="00C3251F" w:rsidRDefault="000D512F" w:rsidP="000D512F">
      <w:pPr>
        <w:pStyle w:val="ListParagraph"/>
        <w:numPr>
          <w:ilvl w:val="0"/>
          <w:numId w:val="32"/>
        </w:numPr>
        <w:spacing w:after="200" w:line="259" w:lineRule="auto"/>
        <w:jc w:val="both"/>
        <w:rPr>
          <w:rFonts w:ascii="Arial" w:hAnsi="Arial" w:cs="Arial"/>
        </w:rPr>
      </w:pPr>
      <w:r w:rsidRPr="00C3251F">
        <w:rPr>
          <w:rFonts w:ascii="Arial" w:hAnsi="Arial" w:cs="Arial"/>
        </w:rPr>
        <w:t>the Agency</w:t>
      </w:r>
    </w:p>
    <w:p w14:paraId="6605C90F" w14:textId="77777777" w:rsidR="000D512F" w:rsidRPr="00C3251F" w:rsidRDefault="000D512F" w:rsidP="000D512F">
      <w:pPr>
        <w:pStyle w:val="ListParagraph"/>
        <w:numPr>
          <w:ilvl w:val="0"/>
          <w:numId w:val="32"/>
        </w:numPr>
        <w:spacing w:after="200" w:line="259" w:lineRule="auto"/>
        <w:jc w:val="both"/>
        <w:rPr>
          <w:rFonts w:ascii="Arial" w:hAnsi="Arial" w:cs="Arial"/>
        </w:rPr>
      </w:pPr>
      <w:r w:rsidRPr="00C3251F">
        <w:rPr>
          <w:rFonts w:ascii="Arial" w:hAnsi="Arial" w:cs="Arial"/>
        </w:rPr>
        <w:t xml:space="preserve">the person with parental responsibility, if the person has made a plan management </w:t>
      </w:r>
      <w:proofErr w:type="gramStart"/>
      <w:r w:rsidRPr="00C3251F">
        <w:rPr>
          <w:rFonts w:ascii="Arial" w:hAnsi="Arial" w:cs="Arial"/>
        </w:rPr>
        <w:t>request</w:t>
      </w:r>
      <w:proofErr w:type="gramEnd"/>
    </w:p>
    <w:p w14:paraId="06FF3AC4" w14:textId="77777777" w:rsidR="000D512F" w:rsidRPr="00C3251F" w:rsidRDefault="000D512F" w:rsidP="000D512F">
      <w:pPr>
        <w:pStyle w:val="ListParagraph"/>
        <w:numPr>
          <w:ilvl w:val="0"/>
          <w:numId w:val="32"/>
        </w:numPr>
        <w:spacing w:after="200" w:line="259" w:lineRule="auto"/>
        <w:jc w:val="both"/>
        <w:rPr>
          <w:rFonts w:ascii="Arial" w:hAnsi="Arial" w:cs="Arial"/>
        </w:rPr>
      </w:pPr>
      <w:r w:rsidRPr="00C3251F">
        <w:rPr>
          <w:rFonts w:ascii="Arial" w:hAnsi="Arial" w:cs="Arial"/>
        </w:rPr>
        <w:lastRenderedPageBreak/>
        <w:t xml:space="preserve">a registered plan management provider, if the participant has </w:t>
      </w:r>
      <w:proofErr w:type="gramStart"/>
      <w:r w:rsidRPr="00C3251F">
        <w:rPr>
          <w:rFonts w:ascii="Arial" w:hAnsi="Arial" w:cs="Arial"/>
        </w:rPr>
        <w:t>made a plan</w:t>
      </w:r>
      <w:proofErr w:type="gramEnd"/>
      <w:r w:rsidRPr="00C3251F">
        <w:rPr>
          <w:rFonts w:ascii="Arial" w:hAnsi="Arial" w:cs="Arial"/>
        </w:rPr>
        <w:t xml:space="preserve"> management request that nominate that provider. </w:t>
      </w:r>
    </w:p>
    <w:p w14:paraId="087E1D6A" w14:textId="77777777" w:rsidR="000D512F" w:rsidRPr="00C3251F" w:rsidRDefault="000D512F" w:rsidP="000D512F">
      <w:pPr>
        <w:spacing w:after="200" w:line="259" w:lineRule="auto"/>
        <w:jc w:val="both"/>
        <w:rPr>
          <w:rFonts w:ascii="Arial" w:hAnsi="Arial" w:cs="Arial"/>
        </w:rPr>
      </w:pPr>
      <w:r w:rsidRPr="00C3251F">
        <w:rPr>
          <w:rFonts w:ascii="Arial" w:hAnsi="Arial" w:cs="Arial"/>
        </w:rPr>
        <w:t xml:space="preserve">The circumstances in which the CEO may make such a decision are: </w:t>
      </w:r>
    </w:p>
    <w:p w14:paraId="693B256D" w14:textId="77777777" w:rsidR="000D512F" w:rsidRPr="00C3251F" w:rsidRDefault="000D512F" w:rsidP="000D512F">
      <w:pPr>
        <w:pStyle w:val="ListParagraph"/>
        <w:numPr>
          <w:ilvl w:val="0"/>
          <w:numId w:val="21"/>
        </w:numPr>
        <w:spacing w:after="200" w:line="259" w:lineRule="auto"/>
        <w:jc w:val="both"/>
        <w:rPr>
          <w:rFonts w:ascii="Arial" w:hAnsi="Arial" w:cs="Arial"/>
        </w:rPr>
      </w:pPr>
      <w:r w:rsidRPr="00C3251F">
        <w:rPr>
          <w:rFonts w:ascii="Arial" w:hAnsi="Arial" w:cs="Arial"/>
        </w:rPr>
        <w:t xml:space="preserve">the participant would be likely to suffer physical, mental or financial harm if the CEO were not to make the </w:t>
      </w:r>
      <w:proofErr w:type="gramStart"/>
      <w:r w:rsidRPr="00C3251F">
        <w:rPr>
          <w:rFonts w:ascii="Arial" w:hAnsi="Arial" w:cs="Arial"/>
        </w:rPr>
        <w:t>decision</w:t>
      </w:r>
      <w:proofErr w:type="gramEnd"/>
    </w:p>
    <w:p w14:paraId="1D17B019" w14:textId="77777777" w:rsidR="000D512F" w:rsidRPr="00C3251F" w:rsidRDefault="000D512F" w:rsidP="000D512F">
      <w:pPr>
        <w:pStyle w:val="ListParagraph"/>
        <w:numPr>
          <w:ilvl w:val="0"/>
          <w:numId w:val="21"/>
        </w:numPr>
        <w:spacing w:after="200" w:line="259" w:lineRule="auto"/>
        <w:jc w:val="both"/>
        <w:rPr>
          <w:rFonts w:ascii="Arial" w:hAnsi="Arial" w:cs="Arial"/>
        </w:rPr>
      </w:pPr>
      <w:r w:rsidRPr="00C3251F">
        <w:rPr>
          <w:rFonts w:ascii="Arial" w:hAnsi="Arial" w:cs="Arial"/>
        </w:rPr>
        <w:t xml:space="preserve">section 46 (dealing with the acquittal of NDIS amounts) has not been complied with in relation to the plan or any of the participant’s previous </w:t>
      </w:r>
      <w:proofErr w:type="gramStart"/>
      <w:r w:rsidRPr="00C3251F">
        <w:rPr>
          <w:rFonts w:ascii="Arial" w:hAnsi="Arial" w:cs="Arial"/>
        </w:rPr>
        <w:t>plans</w:t>
      </w:r>
      <w:proofErr w:type="gramEnd"/>
    </w:p>
    <w:p w14:paraId="30CB7F55" w14:textId="72C1F3FE" w:rsidR="000D512F" w:rsidRPr="00C3251F" w:rsidRDefault="000D512F" w:rsidP="000D512F">
      <w:pPr>
        <w:pStyle w:val="ListParagraph"/>
        <w:numPr>
          <w:ilvl w:val="0"/>
          <w:numId w:val="21"/>
        </w:numPr>
        <w:spacing w:after="200" w:line="259" w:lineRule="auto"/>
        <w:jc w:val="both"/>
        <w:rPr>
          <w:rFonts w:ascii="Arial" w:hAnsi="Arial" w:cs="Arial"/>
        </w:rPr>
      </w:pPr>
      <w:r w:rsidRPr="00C3251F">
        <w:rPr>
          <w:rFonts w:ascii="Arial" w:hAnsi="Arial" w:cs="Arial"/>
        </w:rPr>
        <w:t xml:space="preserve">a circumstance prescribed by </w:t>
      </w:r>
      <w:r w:rsidR="001E6D92">
        <w:rPr>
          <w:rFonts w:ascii="Arial" w:hAnsi="Arial" w:cs="Arial"/>
        </w:rPr>
        <w:t>C</w:t>
      </w:r>
      <w:r w:rsidRPr="00C3251F">
        <w:rPr>
          <w:rFonts w:ascii="Arial" w:hAnsi="Arial" w:cs="Arial"/>
        </w:rPr>
        <w:t xml:space="preserve">ategory </w:t>
      </w:r>
      <w:r w:rsidR="005F1B61" w:rsidRPr="00C3251F">
        <w:rPr>
          <w:rFonts w:ascii="Arial" w:hAnsi="Arial" w:cs="Arial"/>
        </w:rPr>
        <w:t>A NDIS</w:t>
      </w:r>
      <w:r w:rsidRPr="00C3251F">
        <w:rPr>
          <w:rFonts w:ascii="Arial" w:hAnsi="Arial" w:cs="Arial"/>
        </w:rPr>
        <w:t xml:space="preserve"> rules. </w:t>
      </w:r>
    </w:p>
    <w:p w14:paraId="01FCDA0A" w14:textId="337FC47F" w:rsidR="004D268D" w:rsidRPr="00C3251F" w:rsidRDefault="004D268D" w:rsidP="00A12269">
      <w:pPr>
        <w:spacing w:after="200" w:line="259" w:lineRule="auto"/>
        <w:jc w:val="both"/>
        <w:rPr>
          <w:rFonts w:ascii="Arial" w:hAnsi="Arial" w:cs="Arial"/>
        </w:rPr>
      </w:pPr>
      <w:r w:rsidRPr="00C3251F">
        <w:rPr>
          <w:rFonts w:ascii="Arial" w:hAnsi="Arial" w:cs="Arial"/>
        </w:rPr>
        <w:t xml:space="preserve">Subsection 74(3D) excludes the requirement </w:t>
      </w:r>
      <w:r w:rsidR="000D512F" w:rsidRPr="00C3251F">
        <w:rPr>
          <w:rFonts w:ascii="Arial" w:hAnsi="Arial" w:cs="Arial"/>
        </w:rPr>
        <w:t>to give effect to a plan management request in circumstances set out in</w:t>
      </w:r>
      <w:r w:rsidRPr="00C3251F">
        <w:rPr>
          <w:rFonts w:ascii="Arial" w:hAnsi="Arial" w:cs="Arial"/>
        </w:rPr>
        <w:t xml:space="preserve"> under subsection 74(4) or 74(4A).</w:t>
      </w:r>
    </w:p>
    <w:p w14:paraId="599CA9DB" w14:textId="49930B86" w:rsidR="004D268D" w:rsidRPr="00C3251F" w:rsidRDefault="004D268D" w:rsidP="001114EF">
      <w:pPr>
        <w:pStyle w:val="Heading4-Legals"/>
      </w:pPr>
      <w:r w:rsidRPr="00C3251F">
        <w:t xml:space="preserve">Item </w:t>
      </w:r>
      <w:r w:rsidR="0077592D" w:rsidRPr="00C3251F">
        <w:t>97</w:t>
      </w:r>
      <w:r w:rsidR="006F682C" w:rsidRPr="00C3251F">
        <w:t xml:space="preserve"> -</w:t>
      </w:r>
      <w:r w:rsidRPr="00C3251F">
        <w:t xml:space="preserve"> Paragraph 74(4)(b)</w:t>
      </w:r>
    </w:p>
    <w:p w14:paraId="18EF7AA2" w14:textId="27C6DAFF" w:rsidR="00893D28" w:rsidRPr="00C3251F" w:rsidRDefault="004D268D" w:rsidP="00A12269">
      <w:pPr>
        <w:spacing w:after="200" w:line="259" w:lineRule="auto"/>
        <w:jc w:val="both"/>
        <w:rPr>
          <w:rFonts w:ascii="Arial" w:hAnsi="Arial" w:cs="Arial"/>
        </w:rPr>
      </w:pPr>
      <w:r w:rsidRPr="00C3251F">
        <w:rPr>
          <w:rFonts w:ascii="Arial" w:hAnsi="Arial" w:cs="Arial"/>
        </w:rPr>
        <w:t xml:space="preserve">This item </w:t>
      </w:r>
      <w:r w:rsidR="00893D28" w:rsidRPr="00C3251F">
        <w:rPr>
          <w:rFonts w:ascii="Arial" w:hAnsi="Arial" w:cs="Arial"/>
        </w:rPr>
        <w:t xml:space="preserve">amends the structure of the subsection for clarity. It also </w:t>
      </w:r>
      <w:r w:rsidR="000E2B57" w:rsidRPr="00C3251F">
        <w:rPr>
          <w:rFonts w:ascii="Arial" w:hAnsi="Arial" w:cs="Arial"/>
        </w:rPr>
        <w:t>provides</w:t>
      </w:r>
      <w:r w:rsidR="00893D28" w:rsidRPr="00C3251F">
        <w:rPr>
          <w:rFonts w:ascii="Arial" w:hAnsi="Arial" w:cs="Arial"/>
        </w:rPr>
        <w:t xml:space="preserve"> that if the CEO is satisfied that section 46 requirements for acquittals of NDIS amounts would be unlikely to be complied with if a particular person were to manage the funding for supports under the plan, then the statement of participant supports in the participant’s plan must not specify that person as managing those funds.</w:t>
      </w:r>
    </w:p>
    <w:p w14:paraId="5890993B" w14:textId="07E8A95A" w:rsidR="00181CBC" w:rsidRPr="00C3251F" w:rsidRDefault="00893D28" w:rsidP="001114EF">
      <w:pPr>
        <w:pStyle w:val="Heading4-Legals"/>
      </w:pPr>
      <w:r w:rsidRPr="00C3251F">
        <w:t xml:space="preserve">Item </w:t>
      </w:r>
      <w:r w:rsidR="0077592D" w:rsidRPr="00C3251F">
        <w:t>98</w:t>
      </w:r>
      <w:r w:rsidRPr="00C3251F">
        <w:t xml:space="preserve"> </w:t>
      </w:r>
      <w:r w:rsidR="006F682C" w:rsidRPr="00C3251F">
        <w:t xml:space="preserve">- </w:t>
      </w:r>
      <w:r w:rsidRPr="00C3251F">
        <w:t xml:space="preserve">After subsection 74(4) </w:t>
      </w:r>
    </w:p>
    <w:p w14:paraId="5493CD02" w14:textId="12580462" w:rsidR="006474E1" w:rsidRPr="00C3251F" w:rsidRDefault="00893D28" w:rsidP="00A12269">
      <w:pPr>
        <w:spacing w:after="200" w:line="259" w:lineRule="auto"/>
        <w:jc w:val="both"/>
        <w:rPr>
          <w:rFonts w:ascii="Arial" w:hAnsi="Arial" w:cs="Arial"/>
        </w:rPr>
      </w:pPr>
      <w:r w:rsidRPr="00C3251F">
        <w:rPr>
          <w:rFonts w:ascii="Arial" w:hAnsi="Arial" w:cs="Arial"/>
        </w:rPr>
        <w:t xml:space="preserve">This item prevents the CEO </w:t>
      </w:r>
      <w:proofErr w:type="gramStart"/>
      <w:r w:rsidRPr="00C3251F">
        <w:rPr>
          <w:rFonts w:ascii="Arial" w:hAnsi="Arial" w:cs="Arial"/>
        </w:rPr>
        <w:t>making a decision</w:t>
      </w:r>
      <w:proofErr w:type="gramEnd"/>
      <w:r w:rsidRPr="00C3251F">
        <w:rPr>
          <w:rFonts w:ascii="Arial" w:hAnsi="Arial" w:cs="Arial"/>
        </w:rPr>
        <w:t xml:space="preserve"> that funding be managed by a registered plan management provider </w:t>
      </w:r>
      <w:r w:rsidR="006474E1" w:rsidRPr="00C3251F">
        <w:rPr>
          <w:rFonts w:ascii="Arial" w:hAnsi="Arial" w:cs="Arial"/>
        </w:rPr>
        <w:t>to the extent that</w:t>
      </w:r>
      <w:r w:rsidRPr="00C3251F">
        <w:rPr>
          <w:rFonts w:ascii="Arial" w:hAnsi="Arial" w:cs="Arial"/>
        </w:rPr>
        <w:t xml:space="preserve"> doing so would present an unreasonable risk to the participant.</w:t>
      </w:r>
    </w:p>
    <w:p w14:paraId="43A3392C" w14:textId="55FD9624" w:rsidR="006474E1" w:rsidRPr="00C3251F" w:rsidRDefault="006474E1" w:rsidP="001114EF">
      <w:pPr>
        <w:pStyle w:val="Heading4-Legals"/>
      </w:pPr>
      <w:r w:rsidRPr="00C3251F">
        <w:t xml:space="preserve">Item </w:t>
      </w:r>
      <w:r w:rsidR="0077592D" w:rsidRPr="00C3251F">
        <w:t>99</w:t>
      </w:r>
      <w:r w:rsidRPr="00C3251F">
        <w:t xml:space="preserve"> </w:t>
      </w:r>
      <w:r w:rsidR="006F682C" w:rsidRPr="00C3251F">
        <w:t xml:space="preserve">- </w:t>
      </w:r>
      <w:r w:rsidRPr="00C3251F">
        <w:t>Subsection 74(6)</w:t>
      </w:r>
      <w:r w:rsidRPr="00C3251F">
        <w:tab/>
      </w:r>
    </w:p>
    <w:p w14:paraId="72DA5B90" w14:textId="1181940A" w:rsidR="003A5E27" w:rsidRPr="00C3251F" w:rsidRDefault="006474E1" w:rsidP="00A12269">
      <w:pPr>
        <w:spacing w:after="200" w:line="259" w:lineRule="auto"/>
        <w:jc w:val="both"/>
        <w:rPr>
          <w:rFonts w:ascii="Arial" w:hAnsi="Arial" w:cs="Arial"/>
        </w:rPr>
      </w:pPr>
      <w:r w:rsidRPr="00C3251F">
        <w:rPr>
          <w:rFonts w:ascii="Arial" w:hAnsi="Arial" w:cs="Arial"/>
        </w:rPr>
        <w:t xml:space="preserve">This item replaces the current </w:t>
      </w:r>
      <w:r w:rsidR="007B35F2">
        <w:rPr>
          <w:rFonts w:ascii="Arial" w:hAnsi="Arial" w:cs="Arial"/>
        </w:rPr>
        <w:t xml:space="preserve">Category A NDIS </w:t>
      </w:r>
      <w:r w:rsidRPr="00C3251F">
        <w:rPr>
          <w:rFonts w:ascii="Arial" w:hAnsi="Arial" w:cs="Arial"/>
        </w:rPr>
        <w:t>rule</w:t>
      </w:r>
      <w:r w:rsidR="007B35F2">
        <w:rPr>
          <w:rFonts w:ascii="Arial" w:hAnsi="Arial" w:cs="Arial"/>
        </w:rPr>
        <w:t>-</w:t>
      </w:r>
      <w:r w:rsidRPr="00C3251F">
        <w:rPr>
          <w:rFonts w:ascii="Arial" w:hAnsi="Arial" w:cs="Arial"/>
        </w:rPr>
        <w:t>making</w:t>
      </w:r>
      <w:r w:rsidR="007B35F2">
        <w:rPr>
          <w:rFonts w:ascii="Arial" w:hAnsi="Arial" w:cs="Arial"/>
        </w:rPr>
        <w:t xml:space="preserve"> </w:t>
      </w:r>
      <w:r w:rsidRPr="00C3251F">
        <w:rPr>
          <w:rFonts w:ascii="Arial" w:hAnsi="Arial" w:cs="Arial"/>
        </w:rPr>
        <w:t xml:space="preserve">power for the NDIS </w:t>
      </w:r>
      <w:r w:rsidR="00175925" w:rsidRPr="00C3251F">
        <w:rPr>
          <w:rFonts w:ascii="Arial" w:hAnsi="Arial" w:cs="Arial"/>
        </w:rPr>
        <w:t>r</w:t>
      </w:r>
      <w:r w:rsidR="00980F1D" w:rsidRPr="00C3251F">
        <w:rPr>
          <w:rFonts w:ascii="Arial" w:hAnsi="Arial" w:cs="Arial"/>
        </w:rPr>
        <w:t>ules</w:t>
      </w:r>
      <w:r w:rsidRPr="00C3251F">
        <w:rPr>
          <w:rFonts w:ascii="Arial" w:hAnsi="Arial" w:cs="Arial"/>
        </w:rPr>
        <w:t xml:space="preserve"> with a more expansive power to make </w:t>
      </w:r>
      <w:r w:rsidR="00980F1D" w:rsidRPr="00C3251F">
        <w:rPr>
          <w:rFonts w:ascii="Arial" w:hAnsi="Arial" w:cs="Arial"/>
        </w:rPr>
        <w:t>rules</w:t>
      </w:r>
      <w:r w:rsidRPr="00C3251F">
        <w:rPr>
          <w:rFonts w:ascii="Arial" w:hAnsi="Arial" w:cs="Arial"/>
        </w:rPr>
        <w:t xml:space="preserve"> determining any matter for the purposes of this section. The amendment identifies three topics on which the NDIS </w:t>
      </w:r>
      <w:r w:rsidR="00175925" w:rsidRPr="00C3251F">
        <w:rPr>
          <w:rFonts w:ascii="Arial" w:hAnsi="Arial" w:cs="Arial"/>
        </w:rPr>
        <w:t>r</w:t>
      </w:r>
      <w:r w:rsidR="00980F1D" w:rsidRPr="00C3251F">
        <w:rPr>
          <w:rFonts w:ascii="Arial" w:hAnsi="Arial" w:cs="Arial"/>
        </w:rPr>
        <w:t>ules</w:t>
      </w:r>
      <w:r w:rsidRPr="00C3251F">
        <w:rPr>
          <w:rFonts w:ascii="Arial" w:hAnsi="Arial" w:cs="Arial"/>
        </w:rPr>
        <w:t xml:space="preserve"> may make provision</w:t>
      </w:r>
      <w:r w:rsidR="000F0CCE" w:rsidRPr="00C3251F">
        <w:rPr>
          <w:rFonts w:ascii="Arial" w:hAnsi="Arial" w:cs="Arial"/>
        </w:rPr>
        <w:t>, but rules are not limited to them</w:t>
      </w:r>
      <w:r w:rsidRPr="00C3251F">
        <w:rPr>
          <w:rFonts w:ascii="Arial" w:hAnsi="Arial" w:cs="Arial"/>
        </w:rPr>
        <w:t xml:space="preserve">. These are requirements with which the CEO must comply, methods or criteria that the CEO is to apply, and matters that the CEO may, must or must not </w:t>
      </w:r>
      <w:proofErr w:type="gramStart"/>
      <w:r w:rsidRPr="00C3251F">
        <w:rPr>
          <w:rFonts w:ascii="Arial" w:hAnsi="Arial" w:cs="Arial"/>
        </w:rPr>
        <w:t>take into account</w:t>
      </w:r>
      <w:proofErr w:type="gramEnd"/>
      <w:r w:rsidRPr="00C3251F">
        <w:rPr>
          <w:rFonts w:ascii="Arial" w:hAnsi="Arial" w:cs="Arial"/>
        </w:rPr>
        <w:t xml:space="preserve"> in making any decision under this section.</w:t>
      </w:r>
    </w:p>
    <w:p w14:paraId="57B32D1B" w14:textId="13A928EA" w:rsidR="003650C6" w:rsidRPr="00C3251F" w:rsidRDefault="006474E1" w:rsidP="001114EF">
      <w:pPr>
        <w:pStyle w:val="Heading4-Legals"/>
      </w:pPr>
      <w:r w:rsidRPr="00C3251F">
        <w:t>Item</w:t>
      </w:r>
      <w:r w:rsidR="003650C6" w:rsidRPr="00C3251F">
        <w:t>s</w:t>
      </w:r>
      <w:r w:rsidRPr="00C3251F">
        <w:t xml:space="preserve"> </w:t>
      </w:r>
      <w:r w:rsidR="0077592D" w:rsidRPr="00C3251F">
        <w:t>100</w:t>
      </w:r>
      <w:r w:rsidR="003650C6" w:rsidRPr="00C3251F">
        <w:t xml:space="preserve"> to </w:t>
      </w:r>
      <w:r w:rsidR="0077592D" w:rsidRPr="00C3251F">
        <w:t xml:space="preserve">102 </w:t>
      </w:r>
      <w:r w:rsidR="006F682C" w:rsidRPr="00C3251F">
        <w:t xml:space="preserve">- </w:t>
      </w:r>
      <w:r w:rsidRPr="00C3251F">
        <w:t>Subsection 99(1) (table item 3, column 2)</w:t>
      </w:r>
    </w:p>
    <w:p w14:paraId="49B0588B" w14:textId="44713D6F" w:rsidR="003650C6" w:rsidRPr="00C3251F" w:rsidRDefault="003650C6" w:rsidP="00A12269">
      <w:pPr>
        <w:spacing w:after="200" w:line="259" w:lineRule="auto"/>
        <w:jc w:val="both"/>
        <w:rPr>
          <w:rFonts w:ascii="Arial" w:hAnsi="Arial" w:cs="Arial"/>
        </w:rPr>
      </w:pPr>
      <w:r w:rsidRPr="00C3251F">
        <w:rPr>
          <w:rFonts w:ascii="Arial" w:hAnsi="Arial" w:cs="Arial"/>
        </w:rPr>
        <w:t>These items amend subsection 99(1) which sets out a table of reviewable decisions under the Act.</w:t>
      </w:r>
    </w:p>
    <w:p w14:paraId="355BEB48" w14:textId="77777777" w:rsidR="00695169" w:rsidRPr="00695169" w:rsidRDefault="003650C6" w:rsidP="001114EF">
      <w:pPr>
        <w:pStyle w:val="Heading4-Legals"/>
        <w:rPr>
          <w:vanish/>
          <w:specVanish/>
        </w:rPr>
      </w:pPr>
      <w:r w:rsidRPr="00C3251F">
        <w:lastRenderedPageBreak/>
        <w:t xml:space="preserve">Item </w:t>
      </w:r>
      <w:r w:rsidR="0077592D" w:rsidRPr="00C3251F">
        <w:t>100</w:t>
      </w:r>
    </w:p>
    <w:p w14:paraId="09E28A6F" w14:textId="51E4108E" w:rsidR="006474E1" w:rsidRPr="00C3251F" w:rsidRDefault="003650C6" w:rsidP="00A54B65">
      <w:pPr>
        <w:spacing w:after="200" w:line="259" w:lineRule="auto"/>
        <w:jc w:val="both"/>
        <w:rPr>
          <w:rFonts w:ascii="Arial" w:hAnsi="Arial" w:cs="Arial"/>
        </w:rPr>
      </w:pPr>
      <w:r w:rsidRPr="00C3251F">
        <w:rPr>
          <w:rFonts w:ascii="Arial" w:hAnsi="Arial" w:cs="Arial"/>
          <w:b/>
          <w:bCs/>
        </w:rPr>
        <w:t xml:space="preserve"> </w:t>
      </w:r>
      <w:r w:rsidR="00EC2693" w:rsidRPr="00C3251F">
        <w:rPr>
          <w:rFonts w:ascii="Arial" w:hAnsi="Arial" w:cs="Arial"/>
        </w:rPr>
        <w:t xml:space="preserve">adds specificity and clarity to the table of reviewable decisions and decision-makes by listing relevant subsections rather than </w:t>
      </w:r>
      <w:r w:rsidR="007B037E" w:rsidRPr="00C3251F">
        <w:rPr>
          <w:rFonts w:ascii="Arial" w:hAnsi="Arial" w:cs="Arial"/>
        </w:rPr>
        <w:t xml:space="preserve">only </w:t>
      </w:r>
      <w:r w:rsidR="00EC2693" w:rsidRPr="00C3251F">
        <w:rPr>
          <w:rFonts w:ascii="Arial" w:hAnsi="Arial" w:cs="Arial"/>
        </w:rPr>
        <w:t>sections.</w:t>
      </w:r>
    </w:p>
    <w:p w14:paraId="053F439A" w14:textId="77777777" w:rsidR="00695169" w:rsidRPr="00695169" w:rsidRDefault="006474E1" w:rsidP="001114EF">
      <w:pPr>
        <w:pStyle w:val="Heading4-Legals"/>
        <w:rPr>
          <w:vanish/>
          <w:specVanish/>
        </w:rPr>
      </w:pPr>
      <w:r w:rsidRPr="00C3251F">
        <w:t xml:space="preserve">Item </w:t>
      </w:r>
      <w:r w:rsidR="0077592D" w:rsidRPr="00C3251F">
        <w:t>101</w:t>
      </w:r>
    </w:p>
    <w:p w14:paraId="701DF49B" w14:textId="14C28399" w:rsidR="003650C6" w:rsidRPr="00C3251F" w:rsidRDefault="006474E1" w:rsidP="00A54B65">
      <w:pPr>
        <w:spacing w:after="200" w:line="259" w:lineRule="auto"/>
        <w:jc w:val="both"/>
        <w:rPr>
          <w:rFonts w:ascii="Arial" w:hAnsi="Arial" w:cs="Arial"/>
        </w:rPr>
      </w:pPr>
      <w:r w:rsidRPr="00C3251F">
        <w:rPr>
          <w:rFonts w:ascii="Arial" w:hAnsi="Arial" w:cs="Arial"/>
        </w:rPr>
        <w:t xml:space="preserve"> </w:t>
      </w:r>
      <w:r w:rsidR="003650C6" w:rsidRPr="00C3251F">
        <w:rPr>
          <w:rFonts w:ascii="Arial" w:hAnsi="Arial" w:cs="Arial"/>
        </w:rPr>
        <w:t>inserts subsection 32</w:t>
      </w:r>
      <w:proofErr w:type="gramStart"/>
      <w:r w:rsidR="00A94506" w:rsidRPr="00C3251F">
        <w:rPr>
          <w:rFonts w:ascii="Arial" w:hAnsi="Arial" w:cs="Arial"/>
        </w:rPr>
        <w:t>D</w:t>
      </w:r>
      <w:r w:rsidR="003650C6" w:rsidRPr="00C3251F">
        <w:rPr>
          <w:rFonts w:ascii="Arial" w:hAnsi="Arial" w:cs="Arial"/>
        </w:rPr>
        <w:t>(</w:t>
      </w:r>
      <w:proofErr w:type="gramEnd"/>
      <w:r w:rsidR="003650C6" w:rsidRPr="00C3251F">
        <w:rPr>
          <w:rFonts w:ascii="Arial" w:hAnsi="Arial" w:cs="Arial"/>
        </w:rPr>
        <w:t>2) as a subsection under which a decision to approve the statement of participant supports in a participant’s plan is made.</w:t>
      </w:r>
    </w:p>
    <w:p w14:paraId="40C5973C" w14:textId="77777777" w:rsidR="00A54B65" w:rsidRPr="00A54B65" w:rsidRDefault="00EC2693" w:rsidP="001114EF">
      <w:pPr>
        <w:pStyle w:val="Heading4-Legals"/>
        <w:rPr>
          <w:vanish/>
          <w:specVanish/>
        </w:rPr>
      </w:pPr>
      <w:r w:rsidRPr="00C3251F">
        <w:t xml:space="preserve">Item </w:t>
      </w:r>
      <w:r w:rsidR="0077592D" w:rsidRPr="00C3251F">
        <w:t>102</w:t>
      </w:r>
    </w:p>
    <w:p w14:paraId="5ADA74A6" w14:textId="59417F83" w:rsidR="00EC2693" w:rsidRPr="00C3251F" w:rsidRDefault="00EC2693" w:rsidP="00A12269">
      <w:pPr>
        <w:spacing w:after="200" w:line="259" w:lineRule="auto"/>
        <w:jc w:val="both"/>
        <w:rPr>
          <w:rFonts w:ascii="Arial" w:hAnsi="Arial" w:cs="Arial"/>
        </w:rPr>
      </w:pPr>
      <w:r w:rsidRPr="00C3251F">
        <w:rPr>
          <w:rFonts w:ascii="Arial" w:hAnsi="Arial" w:cs="Arial"/>
        </w:rPr>
        <w:t xml:space="preserve"> </w:t>
      </w:r>
      <w:r w:rsidR="003650C6" w:rsidRPr="00C3251F">
        <w:rPr>
          <w:rFonts w:ascii="Arial" w:hAnsi="Arial" w:cs="Arial"/>
        </w:rPr>
        <w:t>inserts an additional reviewable decision into the table. This decision is the CEO decision to suspend the preparation of a new framework plan for a participant under subparagraph 36(3)(b)(</w:t>
      </w:r>
      <w:proofErr w:type="spellStart"/>
      <w:r w:rsidR="003650C6" w:rsidRPr="00C3251F">
        <w:rPr>
          <w:rFonts w:ascii="Arial" w:hAnsi="Arial" w:cs="Arial"/>
        </w:rPr>
        <w:t>i</w:t>
      </w:r>
      <w:proofErr w:type="spellEnd"/>
      <w:r w:rsidR="003650C6" w:rsidRPr="00C3251F">
        <w:rPr>
          <w:rFonts w:ascii="Arial" w:hAnsi="Arial" w:cs="Arial"/>
        </w:rPr>
        <w:t>).</w:t>
      </w:r>
    </w:p>
    <w:p w14:paraId="4741F27E" w14:textId="625DE394" w:rsidR="00F15C33" w:rsidRPr="00C3251F" w:rsidRDefault="00EC2693" w:rsidP="001114EF">
      <w:pPr>
        <w:pStyle w:val="Heading4-Legals"/>
      </w:pPr>
      <w:r w:rsidRPr="00C3251F">
        <w:t xml:space="preserve">Item </w:t>
      </w:r>
      <w:r w:rsidR="0077592D" w:rsidRPr="00C3251F">
        <w:t>103</w:t>
      </w:r>
      <w:r w:rsidRPr="00C3251F">
        <w:t xml:space="preserve"> </w:t>
      </w:r>
      <w:r w:rsidR="006F682C" w:rsidRPr="00C3251F">
        <w:t xml:space="preserve">- </w:t>
      </w:r>
      <w:r w:rsidRPr="00C3251F">
        <w:t>Subparagraph 101(2)(a)(</w:t>
      </w:r>
      <w:proofErr w:type="spellStart"/>
      <w:r w:rsidRPr="00C3251F">
        <w:t>i</w:t>
      </w:r>
      <w:proofErr w:type="spellEnd"/>
      <w:r w:rsidRPr="00C3251F">
        <w:t>)</w:t>
      </w:r>
    </w:p>
    <w:p w14:paraId="70D7E0A5" w14:textId="77777777" w:rsidR="00597655" w:rsidRPr="00C3251F" w:rsidRDefault="00597655" w:rsidP="00A12269">
      <w:pPr>
        <w:spacing w:after="200" w:line="259" w:lineRule="auto"/>
        <w:jc w:val="both"/>
        <w:rPr>
          <w:rFonts w:ascii="Arial" w:hAnsi="Arial" w:cs="Arial"/>
        </w:rPr>
      </w:pPr>
      <w:r w:rsidRPr="00C3251F">
        <w:rPr>
          <w:rFonts w:ascii="Arial" w:hAnsi="Arial" w:cs="Arial"/>
        </w:rPr>
        <w:t xml:space="preserve">Section 101 deals with the effect of later decisions before a review is completed. </w:t>
      </w:r>
    </w:p>
    <w:p w14:paraId="1CF8407C" w14:textId="68DA48BA" w:rsidR="00F15C33" w:rsidRPr="00C3251F" w:rsidRDefault="00F15C33" w:rsidP="00A12269">
      <w:pPr>
        <w:spacing w:after="200" w:line="259" w:lineRule="auto"/>
        <w:jc w:val="both"/>
        <w:rPr>
          <w:rFonts w:ascii="Arial" w:hAnsi="Arial" w:cs="Arial"/>
        </w:rPr>
      </w:pPr>
      <w:r w:rsidRPr="00C3251F">
        <w:rPr>
          <w:rFonts w:ascii="Arial" w:hAnsi="Arial" w:cs="Arial"/>
        </w:rPr>
        <w:t xml:space="preserve">This item inserts </w:t>
      </w:r>
      <w:r w:rsidR="00597655" w:rsidRPr="00C3251F">
        <w:rPr>
          <w:rFonts w:ascii="Arial" w:hAnsi="Arial" w:cs="Arial"/>
        </w:rPr>
        <w:t xml:space="preserve">a </w:t>
      </w:r>
      <w:r w:rsidR="00CA26E8" w:rsidRPr="00C3251F">
        <w:rPr>
          <w:rFonts w:ascii="Arial" w:hAnsi="Arial" w:cs="Arial"/>
        </w:rPr>
        <w:t>requirement that</w:t>
      </w:r>
      <w:r w:rsidRPr="00C3251F">
        <w:rPr>
          <w:rFonts w:ascii="Arial" w:hAnsi="Arial" w:cs="Arial"/>
        </w:rPr>
        <w:t xml:space="preserve"> requests for a review of decisions under 32</w:t>
      </w:r>
      <w:proofErr w:type="gramStart"/>
      <w:r w:rsidR="00A94506" w:rsidRPr="00C3251F">
        <w:rPr>
          <w:rFonts w:ascii="Arial" w:hAnsi="Arial" w:cs="Arial"/>
        </w:rPr>
        <w:t>D</w:t>
      </w:r>
      <w:r w:rsidRPr="00C3251F">
        <w:rPr>
          <w:rFonts w:ascii="Arial" w:hAnsi="Arial" w:cs="Arial"/>
        </w:rPr>
        <w:t>(</w:t>
      </w:r>
      <w:proofErr w:type="gramEnd"/>
      <w:r w:rsidRPr="00C3251F">
        <w:rPr>
          <w:rFonts w:ascii="Arial" w:hAnsi="Arial" w:cs="Arial"/>
        </w:rPr>
        <w:t>2) are handled consistently with those made under subsection 33(2)</w:t>
      </w:r>
      <w:r w:rsidR="001F5AB8" w:rsidRPr="00C3251F">
        <w:rPr>
          <w:rFonts w:ascii="Arial" w:hAnsi="Arial" w:cs="Arial"/>
        </w:rPr>
        <w:t>.</w:t>
      </w:r>
    </w:p>
    <w:p w14:paraId="52474C8B" w14:textId="7FA06E2D" w:rsidR="00F15C33" w:rsidRPr="00C3251F" w:rsidRDefault="00F15C33" w:rsidP="001114EF">
      <w:pPr>
        <w:pStyle w:val="Heading4-Legals"/>
      </w:pPr>
      <w:r w:rsidRPr="00C3251F">
        <w:t>Item</w:t>
      </w:r>
      <w:r w:rsidR="00691FE6" w:rsidRPr="00C3251F">
        <w:t>s</w:t>
      </w:r>
      <w:r w:rsidRPr="00C3251F">
        <w:t xml:space="preserve"> </w:t>
      </w:r>
      <w:r w:rsidR="0077592D" w:rsidRPr="00C3251F">
        <w:t>104</w:t>
      </w:r>
      <w:r w:rsidR="00713F87" w:rsidRPr="00C3251F">
        <w:t>,</w:t>
      </w:r>
      <w:r w:rsidR="0077592D" w:rsidRPr="00C3251F">
        <w:t xml:space="preserve"> 105</w:t>
      </w:r>
      <w:r w:rsidR="00E118DB" w:rsidRPr="00C3251F">
        <w:t xml:space="preserve">, </w:t>
      </w:r>
      <w:r w:rsidR="0077592D" w:rsidRPr="00C3251F">
        <w:t>107</w:t>
      </w:r>
      <w:r w:rsidR="00E118DB" w:rsidRPr="00C3251F">
        <w:t xml:space="preserve">, </w:t>
      </w:r>
      <w:r w:rsidR="0077592D" w:rsidRPr="00C3251F">
        <w:t>109</w:t>
      </w:r>
      <w:r w:rsidR="00E118DB" w:rsidRPr="00C3251F">
        <w:t xml:space="preserve">, </w:t>
      </w:r>
      <w:r w:rsidR="0077592D" w:rsidRPr="00C3251F">
        <w:t>110</w:t>
      </w:r>
      <w:r w:rsidR="00E118DB" w:rsidRPr="00C3251F">
        <w:t xml:space="preserve">, </w:t>
      </w:r>
      <w:r w:rsidR="0077592D" w:rsidRPr="00C3251F">
        <w:t>111</w:t>
      </w:r>
      <w:r w:rsidR="00E118DB" w:rsidRPr="00C3251F">
        <w:t xml:space="preserve">, </w:t>
      </w:r>
      <w:r w:rsidR="0077592D" w:rsidRPr="00C3251F">
        <w:t>112</w:t>
      </w:r>
      <w:r w:rsidR="00E118DB" w:rsidRPr="00C3251F">
        <w:t xml:space="preserve"> and </w:t>
      </w:r>
      <w:r w:rsidR="0077592D" w:rsidRPr="00C3251F">
        <w:t>113</w:t>
      </w:r>
      <w:r w:rsidR="00E118DB" w:rsidRPr="00C3251F">
        <w:t xml:space="preserve"> </w:t>
      </w:r>
    </w:p>
    <w:p w14:paraId="5D9536D5" w14:textId="79372AE1" w:rsidR="007C6018" w:rsidRPr="00C3251F" w:rsidRDefault="0049148F" w:rsidP="007B037E">
      <w:pPr>
        <w:spacing w:after="200" w:line="259" w:lineRule="auto"/>
        <w:jc w:val="both"/>
        <w:rPr>
          <w:rFonts w:ascii="Arial" w:hAnsi="Arial"/>
          <w:iCs/>
          <w:kern w:val="28"/>
          <w:lang w:eastAsia="en-AU"/>
        </w:rPr>
      </w:pPr>
      <w:r w:rsidRPr="00C3251F">
        <w:rPr>
          <w:rFonts w:ascii="Arial" w:hAnsi="Arial" w:cs="Arial"/>
          <w:kern w:val="28"/>
          <w:lang w:eastAsia="en-AU"/>
        </w:rPr>
        <w:t>These</w:t>
      </w:r>
      <w:r w:rsidR="00F15C33" w:rsidRPr="00C3251F">
        <w:rPr>
          <w:rFonts w:ascii="Arial" w:hAnsi="Arial" w:cs="Arial"/>
          <w:kern w:val="28"/>
          <w:lang w:eastAsia="en-AU"/>
        </w:rPr>
        <w:t xml:space="preserve"> item</w:t>
      </w:r>
      <w:r w:rsidRPr="00C3251F">
        <w:rPr>
          <w:rFonts w:ascii="Arial" w:hAnsi="Arial" w:cs="Arial"/>
          <w:kern w:val="28"/>
          <w:lang w:eastAsia="en-AU"/>
        </w:rPr>
        <w:t>s</w:t>
      </w:r>
      <w:r w:rsidR="00F15C33" w:rsidRPr="00C3251F">
        <w:rPr>
          <w:rFonts w:ascii="Arial" w:hAnsi="Arial" w:cs="Arial"/>
          <w:kern w:val="28"/>
          <w:lang w:eastAsia="en-AU"/>
        </w:rPr>
        <w:t xml:space="preserve"> </w:t>
      </w:r>
      <w:r w:rsidR="00713F87" w:rsidRPr="00C3251F">
        <w:rPr>
          <w:rFonts w:ascii="Arial" w:hAnsi="Arial" w:cs="Arial"/>
          <w:kern w:val="28"/>
          <w:lang w:eastAsia="en-AU"/>
        </w:rPr>
        <w:t xml:space="preserve">insert legislative notes to remind </w:t>
      </w:r>
      <w:r w:rsidR="007B037E" w:rsidRPr="00C3251F">
        <w:rPr>
          <w:rFonts w:ascii="Arial" w:hAnsi="Arial" w:cs="Arial"/>
          <w:kern w:val="28"/>
          <w:lang w:eastAsia="en-AU"/>
        </w:rPr>
        <w:t xml:space="preserve">readers </w:t>
      </w:r>
      <w:r w:rsidR="00713F87" w:rsidRPr="00C3251F">
        <w:rPr>
          <w:rFonts w:ascii="Arial" w:hAnsi="Arial" w:cs="Arial"/>
          <w:kern w:val="28"/>
          <w:lang w:eastAsia="en-AU"/>
        </w:rPr>
        <w:t>that legislative instruments made under the Act are exempt from sunsetting under the</w:t>
      </w:r>
      <w:r w:rsidRPr="00C3251F">
        <w:rPr>
          <w:rFonts w:ascii="Arial" w:hAnsi="Arial" w:cs="Arial"/>
          <w:kern w:val="28"/>
          <w:lang w:eastAsia="en-AU"/>
        </w:rPr>
        <w:t xml:space="preserve"> </w:t>
      </w:r>
      <w:r w:rsidR="001B36A4" w:rsidRPr="00C3251F">
        <w:rPr>
          <w:rFonts w:ascii="Arial" w:hAnsi="Arial"/>
          <w:iCs/>
          <w:kern w:val="28"/>
          <w:lang w:eastAsia="en-AU"/>
        </w:rPr>
        <w:t>Legislation Act</w:t>
      </w:r>
      <w:r w:rsidR="00713F87" w:rsidRPr="00C3251F">
        <w:rPr>
          <w:rFonts w:ascii="Arial" w:hAnsi="Arial"/>
          <w:iCs/>
          <w:kern w:val="28"/>
          <w:lang w:eastAsia="en-AU"/>
        </w:rPr>
        <w:t xml:space="preserve"> (see part 2 of this Schedule, amending the</w:t>
      </w:r>
      <w:r w:rsidR="00D67429" w:rsidRPr="00C3251F">
        <w:rPr>
          <w:rFonts w:ascii="Arial" w:hAnsi="Arial"/>
          <w:iCs/>
          <w:kern w:val="28"/>
          <w:lang w:eastAsia="en-AU"/>
        </w:rPr>
        <w:t xml:space="preserve"> LEOMR</w:t>
      </w:r>
      <w:r w:rsidR="00D470B9">
        <w:rPr>
          <w:rFonts w:ascii="Arial" w:hAnsi="Arial"/>
          <w:iCs/>
          <w:kern w:val="28"/>
          <w:lang w:eastAsia="en-AU"/>
        </w:rPr>
        <w:t>)</w:t>
      </w:r>
      <w:r w:rsidR="00CA26E8" w:rsidRPr="00C3251F">
        <w:rPr>
          <w:rFonts w:ascii="Arial" w:hAnsi="Arial"/>
          <w:iCs/>
          <w:kern w:val="28"/>
          <w:lang w:eastAsia="en-AU"/>
        </w:rPr>
        <w:t xml:space="preserve">. The instruments are exempt from sunsetting </w:t>
      </w:r>
      <w:r w:rsidR="007B037E" w:rsidRPr="00C3251F">
        <w:rPr>
          <w:rFonts w:ascii="Arial" w:hAnsi="Arial"/>
          <w:iCs/>
          <w:kern w:val="28"/>
          <w:lang w:eastAsia="en-AU"/>
        </w:rPr>
        <w:t>as</w:t>
      </w:r>
      <w:r w:rsidR="00CA26E8" w:rsidRPr="00C3251F">
        <w:rPr>
          <w:rFonts w:ascii="Arial" w:hAnsi="Arial"/>
          <w:iCs/>
          <w:kern w:val="28"/>
          <w:lang w:eastAsia="en-AU"/>
        </w:rPr>
        <w:t xml:space="preserve"> they </w:t>
      </w:r>
      <w:r w:rsidR="00713F87" w:rsidRPr="00C3251F">
        <w:rPr>
          <w:rFonts w:ascii="Arial" w:hAnsi="Arial"/>
          <w:iCs/>
          <w:kern w:val="28"/>
          <w:lang w:eastAsia="en-AU"/>
        </w:rPr>
        <w:t>form</w:t>
      </w:r>
      <w:r w:rsidR="00CA26E8" w:rsidRPr="00C3251F">
        <w:rPr>
          <w:rFonts w:ascii="Arial" w:hAnsi="Arial"/>
          <w:iCs/>
          <w:kern w:val="28"/>
          <w:lang w:eastAsia="en-AU"/>
        </w:rPr>
        <w:t xml:space="preserve"> part of an intergovernmental scheme. </w:t>
      </w:r>
    </w:p>
    <w:p w14:paraId="3A10C42B" w14:textId="3DEE2A36" w:rsidR="00710195" w:rsidRPr="00C3251F" w:rsidRDefault="00710195" w:rsidP="001114EF">
      <w:pPr>
        <w:pStyle w:val="Heading4-Legals"/>
        <w:rPr>
          <w:lang w:eastAsia="en-AU"/>
        </w:rPr>
      </w:pPr>
      <w:r w:rsidRPr="00C3251F">
        <w:rPr>
          <w:lang w:eastAsia="en-AU"/>
        </w:rPr>
        <w:t xml:space="preserve">Item </w:t>
      </w:r>
      <w:r w:rsidR="0077592D" w:rsidRPr="00C3251F">
        <w:rPr>
          <w:lang w:eastAsia="en-AU"/>
        </w:rPr>
        <w:t>106</w:t>
      </w:r>
      <w:r w:rsidRPr="00C3251F">
        <w:rPr>
          <w:lang w:eastAsia="en-AU"/>
        </w:rPr>
        <w:t xml:space="preserve"> – Paragraph 144(1)(c)</w:t>
      </w:r>
    </w:p>
    <w:p w14:paraId="628ACD23" w14:textId="67444AC1" w:rsidR="00710195" w:rsidRPr="00C3251F" w:rsidRDefault="00710195" w:rsidP="00A12269">
      <w:pPr>
        <w:spacing w:after="200" w:line="259" w:lineRule="auto"/>
        <w:jc w:val="both"/>
        <w:rPr>
          <w:rFonts w:ascii="Arial" w:hAnsi="Arial"/>
          <w:iCs/>
          <w:kern w:val="28"/>
          <w:lang w:eastAsia="en-AU"/>
        </w:rPr>
      </w:pPr>
      <w:r w:rsidRPr="00C3251F">
        <w:rPr>
          <w:rFonts w:ascii="Arial" w:hAnsi="Arial"/>
          <w:iCs/>
          <w:kern w:val="28"/>
          <w:lang w:eastAsia="en-AU"/>
        </w:rPr>
        <w:t xml:space="preserve">This item amends paragraph 144(1)(c) to omit the reference to </w:t>
      </w:r>
      <w:r w:rsidR="00D470B9">
        <w:rPr>
          <w:rFonts w:ascii="Arial" w:hAnsi="Arial"/>
          <w:iCs/>
          <w:kern w:val="28"/>
          <w:lang w:eastAsia="en-AU"/>
        </w:rPr>
        <w:t>‘</w:t>
      </w:r>
      <w:r w:rsidRPr="00C3251F">
        <w:rPr>
          <w:rFonts w:ascii="Arial" w:hAnsi="Arial"/>
          <w:iCs/>
          <w:kern w:val="28"/>
          <w:lang w:eastAsia="en-AU"/>
        </w:rPr>
        <w:t>provides reasonable and necessary</w:t>
      </w:r>
      <w:r w:rsidR="00D470B9">
        <w:rPr>
          <w:rFonts w:ascii="Arial" w:hAnsi="Arial"/>
          <w:iCs/>
          <w:kern w:val="28"/>
          <w:lang w:eastAsia="en-AU"/>
        </w:rPr>
        <w:t>’</w:t>
      </w:r>
      <w:r w:rsidRPr="00C3251F">
        <w:rPr>
          <w:rFonts w:ascii="Arial" w:hAnsi="Arial"/>
          <w:iCs/>
          <w:kern w:val="28"/>
          <w:lang w:eastAsia="en-AU"/>
        </w:rPr>
        <w:t xml:space="preserve"> and substitute it with </w:t>
      </w:r>
      <w:r w:rsidR="00D470B9">
        <w:rPr>
          <w:rFonts w:ascii="Arial" w:hAnsi="Arial"/>
          <w:iCs/>
          <w:kern w:val="28"/>
          <w:lang w:eastAsia="en-AU"/>
        </w:rPr>
        <w:t>‘</w:t>
      </w:r>
      <w:r w:rsidRPr="00C3251F">
        <w:rPr>
          <w:rFonts w:ascii="Arial" w:hAnsi="Arial"/>
          <w:iCs/>
          <w:kern w:val="28"/>
          <w:lang w:eastAsia="en-AU"/>
        </w:rPr>
        <w:t>funds or provides</w:t>
      </w:r>
      <w:r w:rsidR="00D470B9">
        <w:rPr>
          <w:rFonts w:ascii="Arial" w:hAnsi="Arial"/>
          <w:iCs/>
          <w:kern w:val="28"/>
          <w:lang w:eastAsia="en-AU"/>
        </w:rPr>
        <w:t>’</w:t>
      </w:r>
      <w:r w:rsidRPr="00C3251F">
        <w:rPr>
          <w:rFonts w:ascii="Arial" w:hAnsi="Arial"/>
          <w:iCs/>
          <w:kern w:val="28"/>
          <w:lang w:eastAsia="en-AU"/>
        </w:rPr>
        <w:t>. This reflects the fact that new framework plans will not fund reasonable and necessary supports but rather fund supports through a reasonable and necessary budget.</w:t>
      </w:r>
    </w:p>
    <w:p w14:paraId="25A73C3C" w14:textId="1FED0BB7" w:rsidR="00710195" w:rsidRPr="00C3251F" w:rsidRDefault="00710195" w:rsidP="001114EF">
      <w:pPr>
        <w:pStyle w:val="Heading4-Legals"/>
        <w:rPr>
          <w:lang w:eastAsia="en-AU"/>
        </w:rPr>
      </w:pPr>
      <w:r w:rsidRPr="00C3251F">
        <w:rPr>
          <w:lang w:eastAsia="en-AU"/>
        </w:rPr>
        <w:t xml:space="preserve">Item </w:t>
      </w:r>
      <w:r w:rsidR="0077592D" w:rsidRPr="00C3251F">
        <w:rPr>
          <w:lang w:eastAsia="en-AU"/>
        </w:rPr>
        <w:t>108</w:t>
      </w:r>
      <w:r w:rsidRPr="00C3251F">
        <w:rPr>
          <w:lang w:eastAsia="en-AU"/>
        </w:rPr>
        <w:t xml:space="preserve"> – Section 179</w:t>
      </w:r>
    </w:p>
    <w:p w14:paraId="527B82E4" w14:textId="76B71909" w:rsidR="00710195" w:rsidRPr="00C3251F" w:rsidRDefault="00710195" w:rsidP="00A12269">
      <w:pPr>
        <w:spacing w:after="200" w:line="259" w:lineRule="auto"/>
        <w:jc w:val="both"/>
        <w:rPr>
          <w:rFonts w:ascii="Arial" w:hAnsi="Arial"/>
          <w:lang w:eastAsia="en-AU"/>
        </w:rPr>
      </w:pPr>
      <w:r w:rsidRPr="00C3251F">
        <w:rPr>
          <w:rFonts w:ascii="Arial" w:hAnsi="Arial"/>
          <w:iCs/>
          <w:kern w:val="28"/>
          <w:lang w:eastAsia="en-AU"/>
        </w:rPr>
        <w:t xml:space="preserve">This item amends section 179 to omit the reference to </w:t>
      </w:r>
      <w:r w:rsidR="00D470B9">
        <w:rPr>
          <w:rFonts w:ascii="Arial" w:hAnsi="Arial"/>
          <w:iCs/>
          <w:kern w:val="28"/>
          <w:lang w:eastAsia="en-AU"/>
        </w:rPr>
        <w:t>‘</w:t>
      </w:r>
      <w:r w:rsidRPr="00C3251F">
        <w:rPr>
          <w:rFonts w:ascii="Arial" w:hAnsi="Arial"/>
          <w:iCs/>
          <w:kern w:val="28"/>
          <w:lang w:eastAsia="en-AU"/>
        </w:rPr>
        <w:t>reasonable and necessary</w:t>
      </w:r>
      <w:r w:rsidR="00D470B9">
        <w:rPr>
          <w:rFonts w:ascii="Arial" w:hAnsi="Arial"/>
          <w:iCs/>
          <w:kern w:val="28"/>
          <w:lang w:eastAsia="en-AU"/>
        </w:rPr>
        <w:t>’</w:t>
      </w:r>
      <w:r w:rsidRPr="00C3251F">
        <w:rPr>
          <w:rFonts w:ascii="Arial" w:hAnsi="Arial"/>
          <w:iCs/>
          <w:kern w:val="28"/>
          <w:lang w:eastAsia="en-AU"/>
        </w:rPr>
        <w:t>. This reflects the fact that new framework plans will not fund reasonable and necessary supports but rather fund supports through a reasonable and necessary budget.</w:t>
      </w:r>
    </w:p>
    <w:p w14:paraId="3425BE6D" w14:textId="1DBCFF32" w:rsidR="007C6018" w:rsidRPr="00C3251F" w:rsidRDefault="007C6018" w:rsidP="001114EF">
      <w:pPr>
        <w:pStyle w:val="Heading4-Legals"/>
        <w:rPr>
          <w:lang w:eastAsia="en-AU"/>
        </w:rPr>
      </w:pPr>
      <w:r w:rsidRPr="00C3251F">
        <w:rPr>
          <w:lang w:eastAsia="en-AU"/>
        </w:rPr>
        <w:t>Item</w:t>
      </w:r>
      <w:r w:rsidR="00271D1E" w:rsidRPr="00C3251F">
        <w:rPr>
          <w:lang w:eastAsia="en-AU"/>
        </w:rPr>
        <w:t>s</w:t>
      </w:r>
      <w:r w:rsidRPr="00C3251F">
        <w:rPr>
          <w:lang w:eastAsia="en-AU"/>
        </w:rPr>
        <w:t xml:space="preserve"> </w:t>
      </w:r>
      <w:r w:rsidR="0077592D" w:rsidRPr="00C3251F">
        <w:rPr>
          <w:lang w:eastAsia="en-AU"/>
        </w:rPr>
        <w:t>114</w:t>
      </w:r>
      <w:r w:rsidR="006F682C" w:rsidRPr="00C3251F">
        <w:rPr>
          <w:lang w:eastAsia="en-AU"/>
        </w:rPr>
        <w:t xml:space="preserve"> -</w:t>
      </w:r>
      <w:r w:rsidRPr="00C3251F">
        <w:rPr>
          <w:lang w:eastAsia="en-AU"/>
        </w:rPr>
        <w:t xml:space="preserve"> Subsection 209(2)</w:t>
      </w:r>
    </w:p>
    <w:p w14:paraId="6DC41643" w14:textId="6930E04B" w:rsidR="00DF4E82" w:rsidRPr="00C3251F" w:rsidRDefault="00DF4E82" w:rsidP="00A12269">
      <w:pPr>
        <w:spacing w:after="200" w:line="259" w:lineRule="auto"/>
        <w:jc w:val="both"/>
        <w:rPr>
          <w:rFonts w:ascii="Arial" w:hAnsi="Arial"/>
          <w:i/>
          <w:lang w:eastAsia="en-AU"/>
        </w:rPr>
      </w:pPr>
      <w:r w:rsidRPr="00C3251F">
        <w:rPr>
          <w:rFonts w:ascii="Arial" w:hAnsi="Arial"/>
          <w:kern w:val="28"/>
          <w:lang w:eastAsia="en-AU"/>
        </w:rPr>
        <w:t xml:space="preserve">This item adds clarity and specificity by replacing a reference to section 14 with a reference to subsection 14(2) of the </w:t>
      </w:r>
      <w:r w:rsidRPr="00C3251F">
        <w:rPr>
          <w:rFonts w:ascii="Arial" w:hAnsi="Arial"/>
          <w:iCs/>
          <w:kern w:val="28"/>
          <w:lang w:eastAsia="en-AU"/>
        </w:rPr>
        <w:t>Legislation Act</w:t>
      </w:r>
      <w:r w:rsidR="007B037E" w:rsidRPr="00C3251F">
        <w:rPr>
          <w:rFonts w:ascii="Arial" w:hAnsi="Arial"/>
          <w:i/>
          <w:kern w:val="28"/>
          <w:lang w:eastAsia="en-AU"/>
        </w:rPr>
        <w:t>.</w:t>
      </w:r>
    </w:p>
    <w:p w14:paraId="4D4F5CB8" w14:textId="1381D514" w:rsidR="00DF4E82" w:rsidRPr="00C3251F" w:rsidRDefault="00DF4E82" w:rsidP="001114EF">
      <w:pPr>
        <w:pStyle w:val="Heading4-Legals"/>
        <w:rPr>
          <w:lang w:eastAsia="en-AU"/>
        </w:rPr>
      </w:pPr>
      <w:r w:rsidRPr="00C3251F">
        <w:rPr>
          <w:lang w:eastAsia="en-AU"/>
        </w:rPr>
        <w:t>Item</w:t>
      </w:r>
      <w:r w:rsidR="00271D1E" w:rsidRPr="00C3251F">
        <w:rPr>
          <w:lang w:eastAsia="en-AU"/>
        </w:rPr>
        <w:t>s</w:t>
      </w:r>
      <w:r w:rsidRPr="00C3251F">
        <w:rPr>
          <w:lang w:eastAsia="en-AU"/>
        </w:rPr>
        <w:t xml:space="preserve"> </w:t>
      </w:r>
      <w:r w:rsidR="0077592D" w:rsidRPr="00C3251F">
        <w:rPr>
          <w:lang w:eastAsia="en-AU"/>
        </w:rPr>
        <w:t xml:space="preserve">115 </w:t>
      </w:r>
      <w:r w:rsidR="00271D1E" w:rsidRPr="00C3251F">
        <w:rPr>
          <w:lang w:eastAsia="en-AU"/>
        </w:rPr>
        <w:t xml:space="preserve">to </w:t>
      </w:r>
      <w:r w:rsidR="0077592D" w:rsidRPr="00C3251F">
        <w:rPr>
          <w:lang w:eastAsia="en-AU"/>
        </w:rPr>
        <w:t>122</w:t>
      </w:r>
      <w:r w:rsidR="00271D1E" w:rsidRPr="00C3251F">
        <w:rPr>
          <w:lang w:eastAsia="en-AU"/>
        </w:rPr>
        <w:t xml:space="preserve"> - </w:t>
      </w:r>
      <w:r w:rsidRPr="00C3251F">
        <w:rPr>
          <w:lang w:eastAsia="en-AU"/>
        </w:rPr>
        <w:t>Subsection 209(8)</w:t>
      </w:r>
    </w:p>
    <w:p w14:paraId="42EA5115" w14:textId="1322BC6B" w:rsidR="00F52FF4" w:rsidRPr="00C3251F" w:rsidRDefault="00DF4E82">
      <w:pPr>
        <w:rPr>
          <w:rFonts w:ascii="Arial" w:hAnsi="Arial" w:cs="Arial"/>
          <w:b/>
          <w:bCs/>
        </w:rPr>
      </w:pPr>
      <w:r w:rsidRPr="00C3251F">
        <w:rPr>
          <w:rFonts w:ascii="Arial" w:hAnsi="Arial"/>
          <w:kern w:val="28"/>
          <w:lang w:eastAsia="en-AU"/>
        </w:rPr>
        <w:t xml:space="preserve">These items </w:t>
      </w:r>
      <w:r w:rsidR="00271D1E" w:rsidRPr="00C3251F">
        <w:rPr>
          <w:rFonts w:ascii="Arial" w:hAnsi="Arial"/>
          <w:kern w:val="28"/>
          <w:lang w:eastAsia="en-AU"/>
        </w:rPr>
        <w:t>insert new NDIS rule making powers into the table at subsection 209(8)</w:t>
      </w:r>
      <w:r w:rsidR="00F52FF4" w:rsidRPr="00C3251F">
        <w:rPr>
          <w:rFonts w:ascii="Arial" w:hAnsi="Arial"/>
          <w:kern w:val="28"/>
          <w:lang w:eastAsia="en-AU"/>
        </w:rPr>
        <w:t xml:space="preserve"> to identity the category of the NDIS rule-making powers inserted by this </w:t>
      </w:r>
      <w:proofErr w:type="gramStart"/>
      <w:r w:rsidR="00F52FF4" w:rsidRPr="00C3251F">
        <w:rPr>
          <w:rFonts w:ascii="Arial" w:hAnsi="Arial"/>
          <w:kern w:val="28"/>
          <w:lang w:eastAsia="en-AU"/>
        </w:rPr>
        <w:t>Bill</w:t>
      </w:r>
      <w:proofErr w:type="gramEnd"/>
    </w:p>
    <w:p w14:paraId="1E84F0D0" w14:textId="3880DEA6" w:rsidR="00F504DE" w:rsidRPr="0067243A" w:rsidRDefault="00F504DE" w:rsidP="0067243A">
      <w:pPr>
        <w:pStyle w:val="Heading3"/>
      </w:pPr>
      <w:r w:rsidRPr="0067243A">
        <w:lastRenderedPageBreak/>
        <w:t>Part 2—Consequential amendments</w:t>
      </w:r>
    </w:p>
    <w:p w14:paraId="2E8AA600" w14:textId="450EE2B4" w:rsidR="00123CF4" w:rsidRPr="00C3251F" w:rsidRDefault="00F504DE" w:rsidP="0078113E">
      <w:pPr>
        <w:pStyle w:val="Heading6-Legals"/>
        <w:ind w:firstLine="720"/>
      </w:pPr>
      <w:r w:rsidRPr="00C3251F">
        <w:t>Legislation (Exemptions and Other Matters) Regulation 2015</w:t>
      </w:r>
    </w:p>
    <w:p w14:paraId="6DDDD164" w14:textId="6173E978" w:rsidR="003D3555" w:rsidRPr="00C3251F" w:rsidRDefault="00123CF4" w:rsidP="001114EF">
      <w:pPr>
        <w:pStyle w:val="Heading4-Legals"/>
        <w:rPr>
          <w:lang w:eastAsia="en-AU"/>
        </w:rPr>
      </w:pPr>
      <w:r w:rsidRPr="00C3251F">
        <w:rPr>
          <w:lang w:eastAsia="en-AU"/>
        </w:rPr>
        <w:t xml:space="preserve">Item </w:t>
      </w:r>
      <w:r w:rsidR="0077592D" w:rsidRPr="00C3251F">
        <w:rPr>
          <w:lang w:eastAsia="en-AU"/>
        </w:rPr>
        <w:t>123</w:t>
      </w:r>
      <w:r w:rsidRPr="00C3251F">
        <w:rPr>
          <w:lang w:eastAsia="en-AU"/>
        </w:rPr>
        <w:t xml:space="preserve"> Section 12 (after table item </w:t>
      </w:r>
      <w:r w:rsidRPr="00C77AF8">
        <w:rPr>
          <w:lang w:eastAsia="en-AU"/>
        </w:rPr>
        <w:t>42AB)</w:t>
      </w:r>
    </w:p>
    <w:p w14:paraId="208161BD" w14:textId="27D330DE" w:rsidR="003D3555" w:rsidRPr="00C3251F" w:rsidRDefault="00123CF4" w:rsidP="00D470B9">
      <w:pPr>
        <w:spacing w:after="200" w:line="259" w:lineRule="auto"/>
        <w:jc w:val="both"/>
        <w:rPr>
          <w:rFonts w:ascii="Arial" w:hAnsi="Arial" w:cs="Arial"/>
        </w:rPr>
      </w:pPr>
      <w:r w:rsidRPr="00C3251F">
        <w:rPr>
          <w:rFonts w:ascii="Arial" w:hAnsi="Arial"/>
          <w:kern w:val="28"/>
          <w:lang w:eastAsia="en-AU"/>
        </w:rPr>
        <w:t xml:space="preserve">This item </w:t>
      </w:r>
      <w:r w:rsidR="003154CC" w:rsidRPr="00C3251F">
        <w:rPr>
          <w:rFonts w:ascii="Arial" w:hAnsi="Arial"/>
          <w:kern w:val="28"/>
          <w:lang w:eastAsia="en-AU"/>
        </w:rPr>
        <w:t xml:space="preserve">amends section 12 of the </w:t>
      </w:r>
      <w:r w:rsidR="003154CC" w:rsidRPr="00C3251F">
        <w:rPr>
          <w:rFonts w:ascii="Arial" w:hAnsi="Arial" w:cs="Arial"/>
        </w:rPr>
        <w:t>LEOMR</w:t>
      </w:r>
      <w:r w:rsidR="003D3555" w:rsidRPr="00C3251F">
        <w:rPr>
          <w:rFonts w:ascii="Arial" w:hAnsi="Arial" w:cs="Arial"/>
        </w:rPr>
        <w:t xml:space="preserve"> by inserting a new item into the table</w:t>
      </w:r>
      <w:r w:rsidR="003154CC" w:rsidRPr="00C3251F">
        <w:rPr>
          <w:rFonts w:ascii="Arial" w:hAnsi="Arial" w:cs="Arial"/>
        </w:rPr>
        <w:t>.</w:t>
      </w:r>
      <w:r w:rsidR="003D3555" w:rsidRPr="00C3251F">
        <w:rPr>
          <w:rFonts w:ascii="Arial" w:hAnsi="Arial" w:cs="Arial"/>
        </w:rPr>
        <w:t xml:space="preserve"> Specifically, it provides that NDIS rules and any other instrument made under </w:t>
      </w:r>
      <w:r w:rsidR="00A12269" w:rsidRPr="00C3251F">
        <w:rPr>
          <w:rFonts w:ascii="Arial" w:hAnsi="Arial" w:cs="Arial"/>
        </w:rPr>
        <w:t>the</w:t>
      </w:r>
      <w:r w:rsidR="003D3555" w:rsidRPr="00C3251F">
        <w:rPr>
          <w:rFonts w:ascii="Arial" w:hAnsi="Arial" w:cs="Arial"/>
        </w:rPr>
        <w:t xml:space="preserve"> Act are exempt from sunsetting.</w:t>
      </w:r>
    </w:p>
    <w:p w14:paraId="1FD482FA" w14:textId="41F0B577" w:rsidR="003D3555" w:rsidRPr="00C3251F" w:rsidRDefault="003D3555" w:rsidP="00D470B9">
      <w:pPr>
        <w:spacing w:after="200" w:line="259" w:lineRule="auto"/>
        <w:jc w:val="both"/>
        <w:rPr>
          <w:rFonts w:ascii="Arial" w:hAnsi="Arial"/>
          <w:lang w:eastAsia="en-AU"/>
        </w:rPr>
      </w:pPr>
      <w:r w:rsidRPr="00C3251F">
        <w:rPr>
          <w:rFonts w:ascii="Arial" w:hAnsi="Arial"/>
          <w:lang w:eastAsia="en-AU"/>
        </w:rPr>
        <w:t>The Legislation Act establishes a comprehensive regime for the publication of Commonwealth Acts and instruments. Section 62 of the Legislation Act provides that the Governor-General may make regulations prescribing matters required or permitted by the Legislation Act to be prescribed, or necessary or convenient to be prescribed, for carrying out or giving effect to the Legislation Act.</w:t>
      </w:r>
    </w:p>
    <w:p w14:paraId="36B167E5" w14:textId="09135C9F" w:rsidR="003D3555" w:rsidRPr="00C3251F" w:rsidRDefault="003D3555" w:rsidP="00D470B9">
      <w:pPr>
        <w:spacing w:after="200" w:line="259" w:lineRule="auto"/>
        <w:jc w:val="both"/>
        <w:rPr>
          <w:rFonts w:ascii="Arial" w:hAnsi="Arial"/>
          <w:lang w:eastAsia="en-AU"/>
        </w:rPr>
      </w:pPr>
      <w:r w:rsidRPr="00C3251F">
        <w:rPr>
          <w:rFonts w:ascii="Arial" w:hAnsi="Arial"/>
          <w:lang w:eastAsia="en-AU"/>
        </w:rPr>
        <w:t>Part 4 of Chapter 3 of the Legislation Act provides for the sunsetting of legislative instruments. Sunsetting is the process by which instruments are automatically repealed 10 years after they are made unless steps are taken to preserve their operation, or the instruments are exempt from sunsetting. As set out in section 49 of the Legislation Act, the purpose of sunsetting is to ensure that legislative instruments continue to be fit-for-purpose and are kept up to date through regular review.</w:t>
      </w:r>
    </w:p>
    <w:p w14:paraId="4EEB8313" w14:textId="65A0A7EA" w:rsidR="003D3555" w:rsidRPr="00C3251F" w:rsidRDefault="003D3555" w:rsidP="00D470B9">
      <w:pPr>
        <w:spacing w:after="200" w:line="259" w:lineRule="auto"/>
        <w:jc w:val="both"/>
        <w:rPr>
          <w:rFonts w:ascii="Arial" w:hAnsi="Arial"/>
          <w:lang w:eastAsia="en-AU"/>
        </w:rPr>
      </w:pPr>
      <w:r w:rsidRPr="00C3251F">
        <w:rPr>
          <w:rFonts w:ascii="Arial" w:hAnsi="Arial"/>
          <w:lang w:eastAsia="en-AU"/>
        </w:rPr>
        <w:t>Section 54 of the Legislation Act provides for instruments to which the sunsetting regime in Part 4 of Chapter 3 does not apply. Instruments which are prescribed by the regulations for the purposes of paragraph 54(2)(b) of the Legislation Act are exempt from sunsetting.</w:t>
      </w:r>
    </w:p>
    <w:p w14:paraId="3C10434C" w14:textId="01CD48EF" w:rsidR="003D3555" w:rsidRPr="00C3251F" w:rsidRDefault="003D3555" w:rsidP="00D470B9">
      <w:pPr>
        <w:spacing w:after="200" w:line="259" w:lineRule="auto"/>
        <w:jc w:val="both"/>
        <w:rPr>
          <w:rFonts w:ascii="Arial" w:hAnsi="Arial"/>
          <w:lang w:eastAsia="en-AU"/>
        </w:rPr>
      </w:pPr>
      <w:r w:rsidRPr="00C3251F">
        <w:rPr>
          <w:rFonts w:ascii="Arial" w:hAnsi="Arial"/>
          <w:lang w:eastAsia="en-AU"/>
        </w:rPr>
        <w:t xml:space="preserve">The LEOMR prescribes instruments that are exempt from sunsetting. The LEMOR prescribes classes of legislative instruments (at section 11) and particular instruments (at section 12) that are exempt from sunsetting under paragraph 54(2)(b) of the Act. In this way, the </w:t>
      </w:r>
      <w:r w:rsidR="00D470B9">
        <w:rPr>
          <w:rFonts w:ascii="Arial" w:hAnsi="Arial"/>
          <w:lang w:eastAsia="en-AU"/>
        </w:rPr>
        <w:t>LEOMR</w:t>
      </w:r>
      <w:r w:rsidRPr="00C3251F">
        <w:rPr>
          <w:rFonts w:ascii="Arial" w:hAnsi="Arial"/>
          <w:lang w:eastAsia="en-AU"/>
        </w:rPr>
        <w:t xml:space="preserve"> serve as a central source of sunsetting exemptions, facilitating their whole-of-government management and ensuring that accurate sunsetting information can be readily provided to Australian Government agencies, the Parliament and the general public.</w:t>
      </w:r>
    </w:p>
    <w:p w14:paraId="5878F5EE" w14:textId="7006D7EB" w:rsidR="00262C16" w:rsidRPr="00C3251F" w:rsidRDefault="00262C16" w:rsidP="00D470B9">
      <w:pPr>
        <w:spacing w:after="200" w:line="259" w:lineRule="auto"/>
        <w:jc w:val="both"/>
        <w:rPr>
          <w:rFonts w:ascii="Arial" w:hAnsi="Arial"/>
          <w:lang w:eastAsia="en-AU"/>
        </w:rPr>
      </w:pPr>
      <w:r w:rsidRPr="00C3251F">
        <w:rPr>
          <w:rFonts w:ascii="Arial" w:hAnsi="Arial"/>
          <w:lang w:eastAsia="en-AU"/>
        </w:rPr>
        <w:t>It is appropriate for all legislative instruments made under the Act to be exempt from sunsetting as they form part of an intergovernmental scheme, as provided in the Attorney</w:t>
      </w:r>
      <w:r w:rsidRPr="00C3251F">
        <w:rPr>
          <w:rFonts w:ascii="Arial" w:hAnsi="Arial"/>
          <w:lang w:eastAsia="en-AU"/>
        </w:rPr>
        <w:noBreakHyphen/>
        <w:t>General’s Department’s </w:t>
      </w:r>
      <w:r w:rsidRPr="00C3251F">
        <w:rPr>
          <w:rFonts w:ascii="Arial" w:hAnsi="Arial"/>
          <w:i/>
          <w:iCs/>
          <w:lang w:eastAsia="en-AU"/>
        </w:rPr>
        <w:t>Guide to managing sunsetting of legislative instruments</w:t>
      </w:r>
      <w:r w:rsidRPr="00C3251F">
        <w:rPr>
          <w:rFonts w:ascii="Arial" w:hAnsi="Arial"/>
          <w:lang w:eastAsia="en-AU"/>
        </w:rPr>
        <w:t>.</w:t>
      </w:r>
    </w:p>
    <w:p w14:paraId="06245A05" w14:textId="77777777" w:rsidR="00262C16" w:rsidRPr="00C3251F" w:rsidRDefault="00262C16" w:rsidP="00D470B9">
      <w:pPr>
        <w:spacing w:after="200" w:line="259" w:lineRule="auto"/>
        <w:jc w:val="both"/>
        <w:rPr>
          <w:rFonts w:ascii="Arial" w:hAnsi="Arial"/>
          <w:lang w:eastAsia="en-AU"/>
        </w:rPr>
      </w:pPr>
      <w:r w:rsidRPr="00C3251F">
        <w:rPr>
          <w:rFonts w:ascii="Arial" w:hAnsi="Arial"/>
          <w:lang w:eastAsia="en-AU"/>
        </w:rPr>
        <w:t xml:space="preserve">The legislative instruments made under the Act operationalise the NDIS, which is an intergovernmental scheme involving the Commonwealth and all States and Territories. As a result, the instruments form an integral part of an intergovernmental scheme. </w:t>
      </w:r>
    </w:p>
    <w:p w14:paraId="007DA1B5" w14:textId="474ACD58" w:rsidR="00262C16" w:rsidRPr="00C3251F" w:rsidRDefault="00262C16" w:rsidP="00D470B9">
      <w:pPr>
        <w:spacing w:after="200" w:line="259" w:lineRule="auto"/>
        <w:jc w:val="both"/>
        <w:rPr>
          <w:rFonts w:ascii="Arial" w:hAnsi="Arial"/>
          <w:lang w:eastAsia="en-AU"/>
        </w:rPr>
      </w:pPr>
      <w:r w:rsidRPr="00C3251F">
        <w:rPr>
          <w:rFonts w:ascii="Arial" w:hAnsi="Arial"/>
          <w:lang w:eastAsia="en-AU"/>
        </w:rPr>
        <w:t>As outlined above, almost all legislative instruments made under the Act are subject to formal state or territory consultation or agreement requirements. The remainder are subject to consultation under section 17 of the Legislation Act.</w:t>
      </w:r>
    </w:p>
    <w:p w14:paraId="3244077D" w14:textId="2C1CD444" w:rsidR="00262C16" w:rsidRPr="00C3251F" w:rsidRDefault="00262C16" w:rsidP="00D470B9">
      <w:pPr>
        <w:spacing w:after="200" w:line="259" w:lineRule="auto"/>
        <w:jc w:val="both"/>
        <w:rPr>
          <w:rFonts w:ascii="Arial" w:hAnsi="Arial"/>
          <w:lang w:eastAsia="en-AU"/>
        </w:rPr>
      </w:pPr>
      <w:r w:rsidRPr="00C3251F">
        <w:rPr>
          <w:rFonts w:ascii="Arial" w:hAnsi="Arial"/>
          <w:lang w:eastAsia="en-AU"/>
        </w:rPr>
        <w:lastRenderedPageBreak/>
        <w:t>This results in a situation where instruments cannot be made, amended or repealed without direct involvement of States and Territories except in the case of sunsetting where the instruments will be automatically repealed by operation of a Commonwealth law. This is inconsistent with the consultation and agreement requirements for NDIS rules specifically, and with the operation of the NDIS and the Act more broadly. A sunsetting exemption will ensure the same consultation and agreement requirements apply to an instrument being repealed as those that apply to the instrument being made, consistent with the intergovernmental nature of the NDIS.</w:t>
      </w:r>
    </w:p>
    <w:p w14:paraId="172F1F95" w14:textId="77777777" w:rsidR="003154CC" w:rsidRPr="00C3251F" w:rsidRDefault="003154CC" w:rsidP="00A12269">
      <w:pPr>
        <w:spacing w:after="200" w:line="259" w:lineRule="auto"/>
        <w:jc w:val="both"/>
        <w:rPr>
          <w:rFonts w:ascii="Arial" w:hAnsi="Arial"/>
          <w:lang w:eastAsia="en-AU"/>
        </w:rPr>
      </w:pPr>
    </w:p>
    <w:p w14:paraId="78E9DB46" w14:textId="77777777" w:rsidR="00F504DE" w:rsidRPr="00C3251F" w:rsidRDefault="00F504DE" w:rsidP="00A12269">
      <w:pPr>
        <w:spacing w:after="200" w:line="259" w:lineRule="auto"/>
        <w:jc w:val="both"/>
        <w:rPr>
          <w:rFonts w:ascii="Arial" w:hAnsi="Arial"/>
          <w:bCs/>
          <w:kern w:val="28"/>
          <w:szCs w:val="20"/>
          <w:lang w:eastAsia="en-AU"/>
        </w:rPr>
      </w:pPr>
    </w:p>
    <w:p w14:paraId="3B06B5E6" w14:textId="77777777" w:rsidR="003154CC" w:rsidRPr="00C3251F" w:rsidRDefault="003154CC">
      <w:pPr>
        <w:rPr>
          <w:rFonts w:ascii="Arial" w:hAnsi="Arial"/>
          <w:b/>
          <w:kern w:val="28"/>
          <w:lang w:eastAsia="en-AU"/>
        </w:rPr>
      </w:pPr>
      <w:bookmarkStart w:id="6" w:name="_Toc161956219"/>
      <w:r w:rsidRPr="00C3251F">
        <w:rPr>
          <w:rFonts w:ascii="Arial" w:hAnsi="Arial"/>
          <w:b/>
          <w:kern w:val="28"/>
          <w:lang w:eastAsia="en-AU"/>
        </w:rPr>
        <w:br w:type="page"/>
      </w:r>
    </w:p>
    <w:p w14:paraId="1BF1759C" w14:textId="6EC29CCF" w:rsidR="00F504DE" w:rsidRPr="00C3251F" w:rsidRDefault="00F504DE" w:rsidP="00EF206C">
      <w:pPr>
        <w:pStyle w:val="Heading3"/>
        <w:rPr>
          <w:lang w:eastAsia="en-AU"/>
        </w:rPr>
      </w:pPr>
      <w:r w:rsidRPr="00C3251F">
        <w:rPr>
          <w:lang w:eastAsia="en-AU"/>
        </w:rPr>
        <w:lastRenderedPageBreak/>
        <w:t>Part 3—Application and transitional provisions</w:t>
      </w:r>
      <w:bookmarkEnd w:id="6"/>
    </w:p>
    <w:p w14:paraId="5530269C" w14:textId="490C5DC2" w:rsidR="00F504DE" w:rsidRPr="00C3251F" w:rsidRDefault="00F504DE" w:rsidP="001114EF">
      <w:pPr>
        <w:pStyle w:val="Heading4-Legals"/>
        <w:rPr>
          <w:lang w:eastAsia="en-AU"/>
        </w:rPr>
      </w:pPr>
      <w:r w:rsidRPr="00C3251F">
        <w:rPr>
          <w:lang w:eastAsia="en-AU"/>
        </w:rPr>
        <w:t xml:space="preserve">Item </w:t>
      </w:r>
      <w:r w:rsidR="0077592D" w:rsidRPr="00C3251F">
        <w:rPr>
          <w:lang w:eastAsia="en-AU"/>
        </w:rPr>
        <w:t>124</w:t>
      </w:r>
      <w:r w:rsidRPr="00C3251F">
        <w:rPr>
          <w:lang w:eastAsia="en-AU"/>
        </w:rPr>
        <w:t xml:space="preserve"> </w:t>
      </w:r>
      <w:r w:rsidR="006F682C" w:rsidRPr="00C3251F">
        <w:rPr>
          <w:lang w:eastAsia="en-AU"/>
        </w:rPr>
        <w:t xml:space="preserve">- </w:t>
      </w:r>
      <w:r w:rsidRPr="00C3251F">
        <w:rPr>
          <w:lang w:eastAsia="en-AU"/>
        </w:rPr>
        <w:t xml:space="preserve">NDIS </w:t>
      </w:r>
      <w:proofErr w:type="gramStart"/>
      <w:r w:rsidRPr="00C3251F">
        <w:rPr>
          <w:lang w:eastAsia="en-AU"/>
        </w:rPr>
        <w:t>supports</w:t>
      </w:r>
      <w:proofErr w:type="gramEnd"/>
    </w:p>
    <w:p w14:paraId="2C8CBC7B" w14:textId="1F5C8A94" w:rsidR="00F97D4B" w:rsidRPr="00C3251F" w:rsidRDefault="00D3593E" w:rsidP="00A12269">
      <w:pPr>
        <w:spacing w:after="200" w:line="259" w:lineRule="auto"/>
        <w:jc w:val="both"/>
        <w:rPr>
          <w:rFonts w:ascii="Arial" w:hAnsi="Arial"/>
          <w:lang w:eastAsia="en-AU"/>
        </w:rPr>
      </w:pPr>
      <w:r w:rsidRPr="00C3251F">
        <w:rPr>
          <w:rFonts w:ascii="Arial" w:hAnsi="Arial"/>
          <w:kern w:val="28"/>
          <w:lang w:eastAsia="en-AU"/>
        </w:rPr>
        <w:t xml:space="preserve">This item </w:t>
      </w:r>
      <w:r w:rsidR="00F97D4B" w:rsidRPr="00C3251F">
        <w:rPr>
          <w:rFonts w:ascii="Arial" w:hAnsi="Arial"/>
          <w:kern w:val="28"/>
          <w:lang w:eastAsia="en-AU"/>
        </w:rPr>
        <w:t xml:space="preserve">is a transitional provision until the NDIS </w:t>
      </w:r>
      <w:r w:rsidR="00175925" w:rsidRPr="00C3251F">
        <w:rPr>
          <w:rFonts w:ascii="Arial" w:hAnsi="Arial"/>
          <w:kern w:val="28"/>
          <w:lang w:eastAsia="en-AU"/>
        </w:rPr>
        <w:t>r</w:t>
      </w:r>
      <w:r w:rsidR="00980F1D" w:rsidRPr="00C3251F">
        <w:rPr>
          <w:rFonts w:ascii="Arial" w:hAnsi="Arial"/>
          <w:kern w:val="28"/>
          <w:lang w:eastAsia="en-AU"/>
        </w:rPr>
        <w:t>ules</w:t>
      </w:r>
      <w:r w:rsidR="00F97D4B" w:rsidRPr="00C3251F">
        <w:rPr>
          <w:rFonts w:ascii="Arial" w:hAnsi="Arial"/>
          <w:kern w:val="28"/>
          <w:lang w:eastAsia="en-AU"/>
        </w:rPr>
        <w:t xml:space="preserve"> under paragraph 10(b)</w:t>
      </w:r>
      <w:r w:rsidR="00104E3E" w:rsidRPr="00C3251F">
        <w:rPr>
          <w:rFonts w:ascii="Arial" w:hAnsi="Arial"/>
          <w:kern w:val="28"/>
          <w:lang w:eastAsia="en-AU"/>
        </w:rPr>
        <w:t xml:space="preserve"> of</w:t>
      </w:r>
      <w:r w:rsidR="00F97D4B" w:rsidRPr="00C3251F">
        <w:rPr>
          <w:rFonts w:ascii="Arial" w:hAnsi="Arial"/>
          <w:kern w:val="28"/>
          <w:lang w:eastAsia="en-AU"/>
        </w:rPr>
        <w:t xml:space="preserve"> this Bill are made. </w:t>
      </w:r>
    </w:p>
    <w:p w14:paraId="07F4BDED" w14:textId="1B812E13" w:rsidR="002B2AEA" w:rsidRPr="00C3251F" w:rsidRDefault="00F97D4B" w:rsidP="00A12269">
      <w:pPr>
        <w:spacing w:after="200" w:line="259" w:lineRule="auto"/>
        <w:jc w:val="both"/>
        <w:rPr>
          <w:rFonts w:ascii="Arial" w:hAnsi="Arial"/>
          <w:lang w:eastAsia="en-AU"/>
        </w:rPr>
      </w:pPr>
      <w:r w:rsidRPr="00C3251F">
        <w:rPr>
          <w:rFonts w:ascii="Arial" w:hAnsi="Arial"/>
          <w:kern w:val="28"/>
          <w:lang w:eastAsia="en-AU"/>
        </w:rPr>
        <w:t xml:space="preserve">Until such time, </w:t>
      </w:r>
      <w:r w:rsidR="008616E7" w:rsidRPr="00C3251F">
        <w:rPr>
          <w:rFonts w:ascii="Arial" w:hAnsi="Arial"/>
          <w:kern w:val="28"/>
          <w:lang w:eastAsia="en-AU"/>
        </w:rPr>
        <w:t>sub</w:t>
      </w:r>
      <w:r w:rsidR="008616E7">
        <w:rPr>
          <w:rFonts w:ascii="Arial" w:hAnsi="Arial"/>
          <w:kern w:val="28"/>
          <w:lang w:eastAsia="en-AU"/>
        </w:rPr>
        <w:t>item</w:t>
      </w:r>
      <w:r w:rsidR="008616E7" w:rsidRPr="00C3251F">
        <w:rPr>
          <w:rFonts w:ascii="Arial" w:hAnsi="Arial"/>
          <w:kern w:val="28"/>
          <w:lang w:eastAsia="en-AU"/>
        </w:rPr>
        <w:t xml:space="preserve"> </w:t>
      </w:r>
      <w:r w:rsidR="00AC2C8C">
        <w:rPr>
          <w:rFonts w:ascii="Arial" w:hAnsi="Arial"/>
          <w:kern w:val="28"/>
          <w:lang w:eastAsia="en-AU"/>
        </w:rPr>
        <w:t>124</w:t>
      </w:r>
      <w:r w:rsidR="00104E3E" w:rsidRPr="00C3251F">
        <w:rPr>
          <w:rFonts w:ascii="Arial" w:hAnsi="Arial"/>
          <w:kern w:val="28"/>
          <w:lang w:eastAsia="en-AU"/>
        </w:rPr>
        <w:t xml:space="preserve">(2) sets out that </w:t>
      </w:r>
      <w:r w:rsidRPr="00C3251F">
        <w:rPr>
          <w:rFonts w:ascii="Arial" w:hAnsi="Arial"/>
          <w:kern w:val="28"/>
          <w:lang w:eastAsia="en-AU"/>
        </w:rPr>
        <w:t>a support is an NDIS support for the purposes of the Act if:</w:t>
      </w:r>
    </w:p>
    <w:p w14:paraId="4D5A0414" w14:textId="7C79C27B" w:rsidR="00F97D4B" w:rsidRPr="00C3251F" w:rsidRDefault="00F97D4B" w:rsidP="00A12269">
      <w:pPr>
        <w:pStyle w:val="ListParagraph"/>
        <w:numPr>
          <w:ilvl w:val="0"/>
          <w:numId w:val="23"/>
        </w:numPr>
        <w:spacing w:after="200" w:line="259" w:lineRule="auto"/>
        <w:jc w:val="both"/>
        <w:rPr>
          <w:rFonts w:ascii="Arial" w:hAnsi="Arial"/>
          <w:lang w:eastAsia="en-AU"/>
        </w:rPr>
      </w:pPr>
      <w:r w:rsidRPr="00C3251F">
        <w:rPr>
          <w:rFonts w:ascii="Arial" w:hAnsi="Arial"/>
          <w:kern w:val="28"/>
          <w:lang w:eastAsia="en-AU"/>
        </w:rPr>
        <w:t xml:space="preserve">the support meets the requirement in proposed paragraph 10(a) of the Bill, and </w:t>
      </w:r>
    </w:p>
    <w:p w14:paraId="7D2BA4EF" w14:textId="675DC1A4" w:rsidR="00F97D4B" w:rsidRPr="00C3251F" w:rsidRDefault="00F97D4B" w:rsidP="00A12269">
      <w:pPr>
        <w:pStyle w:val="ListParagraph"/>
        <w:numPr>
          <w:ilvl w:val="0"/>
          <w:numId w:val="23"/>
        </w:numPr>
        <w:spacing w:after="200" w:line="259" w:lineRule="auto"/>
        <w:jc w:val="both"/>
        <w:rPr>
          <w:rFonts w:ascii="Arial" w:hAnsi="Arial"/>
          <w:lang w:eastAsia="en-AU"/>
        </w:rPr>
      </w:pPr>
      <w:r w:rsidRPr="00C3251F">
        <w:rPr>
          <w:rFonts w:ascii="Arial" w:hAnsi="Arial"/>
          <w:kern w:val="28"/>
          <w:lang w:eastAsia="en-AU"/>
        </w:rPr>
        <w:t xml:space="preserve">the support is in a class of supports </w:t>
      </w:r>
      <w:r w:rsidRPr="00C3251F">
        <w:rPr>
          <w:rFonts w:ascii="Arial" w:hAnsi="Arial" w:cs="Arial"/>
          <w:kern w:val="28"/>
          <w:lang w:eastAsia="en-AU"/>
        </w:rPr>
        <w:t>mention</w:t>
      </w:r>
      <w:r w:rsidR="007B037E" w:rsidRPr="00C3251F">
        <w:rPr>
          <w:rFonts w:ascii="Arial" w:hAnsi="Arial" w:cs="Arial"/>
          <w:kern w:val="28"/>
          <w:lang w:eastAsia="en-AU"/>
        </w:rPr>
        <w:t>ed</w:t>
      </w:r>
      <w:r w:rsidRPr="00C3251F">
        <w:rPr>
          <w:rFonts w:ascii="Arial" w:hAnsi="Arial" w:cs="Arial"/>
          <w:kern w:val="28"/>
          <w:lang w:eastAsia="en-AU"/>
        </w:rPr>
        <w:t xml:space="preserve"> in </w:t>
      </w:r>
      <w:r w:rsidR="007B037E" w:rsidRPr="00C3251F">
        <w:rPr>
          <w:rFonts w:ascii="Arial" w:hAnsi="Arial" w:cs="Arial"/>
          <w:kern w:val="28"/>
          <w:lang w:eastAsia="en-AU"/>
        </w:rPr>
        <w:t>the</w:t>
      </w:r>
      <w:r w:rsidRPr="00C3251F">
        <w:rPr>
          <w:rFonts w:ascii="Arial" w:hAnsi="Arial"/>
          <w:kern w:val="28"/>
          <w:lang w:eastAsia="en-AU"/>
        </w:rPr>
        <w:t xml:space="preserve"> </w:t>
      </w:r>
      <w:r w:rsidRPr="00C3251F">
        <w:rPr>
          <w:rFonts w:ascii="Arial" w:hAnsi="Arial" w:cs="Arial"/>
          <w:i/>
          <w:kern w:val="28"/>
          <w:lang w:eastAsia="en-AU"/>
        </w:rPr>
        <w:t>Applied Principles and Tables of Support</w:t>
      </w:r>
      <w:r w:rsidRPr="00C3251F">
        <w:rPr>
          <w:rFonts w:ascii="Arial" w:hAnsi="Arial"/>
          <w:kern w:val="28"/>
          <w:lang w:eastAsia="en-AU"/>
        </w:rPr>
        <w:t xml:space="preserve"> under the heading </w:t>
      </w:r>
      <w:r w:rsidR="002C20EB">
        <w:rPr>
          <w:rFonts w:ascii="Arial" w:hAnsi="Arial" w:cs="Arial"/>
          <w:i/>
          <w:kern w:val="28"/>
          <w:lang w:eastAsia="en-AU"/>
        </w:rPr>
        <w:t>‘</w:t>
      </w:r>
      <w:r w:rsidR="00712168" w:rsidRPr="00C3251F">
        <w:rPr>
          <w:rFonts w:ascii="Arial" w:hAnsi="Arial" w:cs="Arial"/>
          <w:i/>
          <w:iCs/>
          <w:kern w:val="28"/>
          <w:lang w:eastAsia="en-AU"/>
        </w:rPr>
        <w:t>Reasonable and necessary supports for eligible people</w:t>
      </w:r>
      <w:r w:rsidR="002C20EB">
        <w:rPr>
          <w:rFonts w:ascii="Arial" w:hAnsi="Arial" w:cs="Arial"/>
          <w:i/>
          <w:iCs/>
          <w:kern w:val="28"/>
          <w:lang w:eastAsia="en-AU"/>
        </w:rPr>
        <w:t>’</w:t>
      </w:r>
      <w:r w:rsidRPr="00C3251F">
        <w:rPr>
          <w:rFonts w:ascii="Arial" w:hAnsi="Arial"/>
          <w:kern w:val="28"/>
          <w:lang w:eastAsia="en-AU"/>
        </w:rPr>
        <w:t xml:space="preserve">, and </w:t>
      </w:r>
    </w:p>
    <w:p w14:paraId="2BB3E823" w14:textId="33577507" w:rsidR="00104E3E" w:rsidRPr="00C3251F" w:rsidRDefault="00F97D4B" w:rsidP="00A12269">
      <w:pPr>
        <w:pStyle w:val="ListParagraph"/>
        <w:numPr>
          <w:ilvl w:val="0"/>
          <w:numId w:val="23"/>
        </w:numPr>
        <w:spacing w:after="200" w:line="259" w:lineRule="auto"/>
        <w:jc w:val="both"/>
        <w:rPr>
          <w:rFonts w:ascii="Arial" w:hAnsi="Arial"/>
          <w:lang w:eastAsia="en-AU"/>
        </w:rPr>
      </w:pPr>
      <w:r w:rsidRPr="00C3251F">
        <w:rPr>
          <w:rFonts w:ascii="Arial" w:hAnsi="Arial"/>
          <w:kern w:val="28"/>
          <w:lang w:eastAsia="en-AU"/>
        </w:rPr>
        <w:t xml:space="preserve">the person </w:t>
      </w:r>
      <w:r w:rsidR="00104E3E" w:rsidRPr="00C3251F">
        <w:rPr>
          <w:rFonts w:ascii="Arial" w:hAnsi="Arial"/>
          <w:kern w:val="28"/>
          <w:lang w:eastAsia="en-AU"/>
        </w:rPr>
        <w:t>falls</w:t>
      </w:r>
      <w:r w:rsidRPr="00C3251F">
        <w:rPr>
          <w:rFonts w:ascii="Arial" w:hAnsi="Arial"/>
          <w:kern w:val="28"/>
          <w:lang w:eastAsia="en-AU"/>
        </w:rPr>
        <w:t xml:space="preserve"> within the class of people for whom the table </w:t>
      </w:r>
      <w:r w:rsidR="00104E3E" w:rsidRPr="00C3251F">
        <w:rPr>
          <w:rFonts w:ascii="Arial" w:hAnsi="Arial"/>
          <w:kern w:val="28"/>
          <w:lang w:eastAsia="en-AU"/>
        </w:rPr>
        <w:t>identifies that support is for.</w:t>
      </w:r>
    </w:p>
    <w:p w14:paraId="4C8C3D01" w14:textId="00309EAC" w:rsidR="00104E3E" w:rsidRPr="00C3251F" w:rsidRDefault="008616E7" w:rsidP="00A12269">
      <w:pPr>
        <w:spacing w:after="200" w:line="259" w:lineRule="auto"/>
        <w:jc w:val="both"/>
        <w:rPr>
          <w:rFonts w:ascii="Arial" w:hAnsi="Arial"/>
          <w:lang w:eastAsia="en-AU"/>
        </w:rPr>
      </w:pPr>
      <w:r>
        <w:rPr>
          <w:rFonts w:ascii="Arial" w:hAnsi="Arial"/>
          <w:kern w:val="28"/>
          <w:lang w:eastAsia="en-AU"/>
        </w:rPr>
        <w:t>S</w:t>
      </w:r>
      <w:r w:rsidR="00104E3E" w:rsidRPr="00C3251F">
        <w:rPr>
          <w:rFonts w:ascii="Arial" w:hAnsi="Arial"/>
          <w:kern w:val="28"/>
          <w:lang w:eastAsia="en-AU"/>
        </w:rPr>
        <w:t>ub</w:t>
      </w:r>
      <w:r>
        <w:rPr>
          <w:rFonts w:ascii="Arial" w:hAnsi="Arial"/>
          <w:kern w:val="28"/>
          <w:lang w:eastAsia="en-AU"/>
        </w:rPr>
        <w:t>item</w:t>
      </w:r>
      <w:r w:rsidR="00104E3E" w:rsidRPr="00C3251F">
        <w:rPr>
          <w:rFonts w:ascii="Arial" w:hAnsi="Arial"/>
          <w:kern w:val="28"/>
          <w:lang w:eastAsia="en-AU"/>
        </w:rPr>
        <w:t xml:space="preserve"> </w:t>
      </w:r>
      <w:r w:rsidR="00AC2C8C">
        <w:rPr>
          <w:rFonts w:ascii="Arial" w:hAnsi="Arial"/>
          <w:kern w:val="28"/>
          <w:lang w:eastAsia="en-AU"/>
        </w:rPr>
        <w:t>124</w:t>
      </w:r>
      <w:r w:rsidR="00104E3E" w:rsidRPr="00C3251F">
        <w:rPr>
          <w:rFonts w:ascii="Arial" w:hAnsi="Arial"/>
          <w:kern w:val="28"/>
          <w:lang w:eastAsia="en-AU"/>
        </w:rPr>
        <w:t>(3) prescribes that a support is taken to not be a</w:t>
      </w:r>
      <w:r w:rsidR="00A12269" w:rsidRPr="00C3251F">
        <w:rPr>
          <w:rFonts w:ascii="Arial" w:hAnsi="Arial"/>
          <w:kern w:val="28"/>
          <w:lang w:eastAsia="en-AU"/>
        </w:rPr>
        <w:t>n</w:t>
      </w:r>
      <w:r w:rsidR="00104E3E" w:rsidRPr="00C3251F">
        <w:rPr>
          <w:rFonts w:ascii="Arial" w:hAnsi="Arial"/>
          <w:kern w:val="28"/>
          <w:lang w:eastAsia="en-AU"/>
        </w:rPr>
        <w:t xml:space="preserve"> NDIS Support for the purposes of the Bill if the support is within a class of supports that are mentioned in the </w:t>
      </w:r>
      <w:r w:rsidR="00104E3E" w:rsidRPr="00C3251F">
        <w:rPr>
          <w:rFonts w:ascii="Arial" w:hAnsi="Arial" w:cs="Arial"/>
          <w:i/>
          <w:kern w:val="28"/>
          <w:lang w:eastAsia="en-AU"/>
        </w:rPr>
        <w:t>Applied Principles and Tables of Support</w:t>
      </w:r>
      <w:r w:rsidR="00104E3E" w:rsidRPr="00C3251F">
        <w:rPr>
          <w:rFonts w:ascii="Arial" w:hAnsi="Arial"/>
          <w:kern w:val="28"/>
          <w:lang w:eastAsia="en-AU"/>
        </w:rPr>
        <w:t xml:space="preserve"> under the heading </w:t>
      </w:r>
      <w:r w:rsidR="00104E3E" w:rsidRPr="00C3251F">
        <w:rPr>
          <w:rFonts w:ascii="Arial" w:hAnsi="Arial" w:cs="Arial"/>
          <w:i/>
          <w:kern w:val="28"/>
          <w:lang w:eastAsia="en-AU"/>
        </w:rPr>
        <w:t>“</w:t>
      </w:r>
      <w:r w:rsidR="00712168" w:rsidRPr="00C3251F">
        <w:rPr>
          <w:rFonts w:ascii="Arial" w:hAnsi="Arial" w:cs="Arial"/>
          <w:i/>
          <w:iCs/>
          <w:kern w:val="28"/>
          <w:lang w:eastAsia="en-AU"/>
        </w:rPr>
        <w:t>Other parties</w:t>
      </w:r>
      <w:r w:rsidR="00104E3E" w:rsidRPr="00C3251F">
        <w:rPr>
          <w:rFonts w:ascii="Arial" w:hAnsi="Arial" w:cs="Arial"/>
          <w:i/>
          <w:kern w:val="28"/>
          <w:lang w:eastAsia="en-AU"/>
        </w:rPr>
        <w:t>”.</w:t>
      </w:r>
    </w:p>
    <w:p w14:paraId="31B94BB6" w14:textId="66D77D87" w:rsidR="00104E3E" w:rsidRPr="00C3251F" w:rsidRDefault="00104E3E" w:rsidP="00A12269">
      <w:pPr>
        <w:spacing w:after="200" w:line="259" w:lineRule="auto"/>
        <w:jc w:val="both"/>
        <w:rPr>
          <w:rFonts w:ascii="Arial" w:hAnsi="Arial" w:cs="Arial"/>
        </w:rPr>
      </w:pPr>
      <w:r w:rsidRPr="00C3251F">
        <w:rPr>
          <w:rFonts w:ascii="Arial" w:hAnsi="Arial" w:cs="Arial"/>
        </w:rPr>
        <w:t>Sub</w:t>
      </w:r>
      <w:r w:rsidR="008616E7">
        <w:rPr>
          <w:rFonts w:ascii="Arial" w:hAnsi="Arial" w:cs="Arial"/>
        </w:rPr>
        <w:t>item</w:t>
      </w:r>
      <w:r w:rsidRPr="00C3251F">
        <w:rPr>
          <w:rFonts w:ascii="Arial" w:hAnsi="Arial" w:cs="Arial"/>
        </w:rPr>
        <w:t xml:space="preserve"> </w:t>
      </w:r>
      <w:r w:rsidR="00AC2C8C">
        <w:rPr>
          <w:rFonts w:ascii="Arial" w:hAnsi="Arial" w:cs="Arial"/>
        </w:rPr>
        <w:t>124</w:t>
      </w:r>
      <w:r w:rsidRPr="00C3251F">
        <w:rPr>
          <w:rFonts w:ascii="Arial" w:hAnsi="Arial" w:cs="Arial"/>
        </w:rPr>
        <w:t>(4) further sets out that a support is not a</w:t>
      </w:r>
      <w:r w:rsidR="00A12269" w:rsidRPr="00C3251F">
        <w:rPr>
          <w:rFonts w:ascii="Arial" w:hAnsi="Arial" w:cs="Arial"/>
        </w:rPr>
        <w:t>n</w:t>
      </w:r>
      <w:r w:rsidRPr="00C3251F">
        <w:rPr>
          <w:rFonts w:ascii="Arial" w:hAnsi="Arial" w:cs="Arial"/>
        </w:rPr>
        <w:t xml:space="preserve"> NDIS support </w:t>
      </w:r>
      <w:bookmarkStart w:id="7" w:name="_Hlk162030470"/>
      <w:r w:rsidRPr="00C3251F">
        <w:rPr>
          <w:rFonts w:ascii="Arial" w:hAnsi="Arial" w:cs="Arial"/>
        </w:rPr>
        <w:t xml:space="preserve">if that support falls within the supports described under the NDIS </w:t>
      </w:r>
      <w:r w:rsidR="00980F1D" w:rsidRPr="00C3251F">
        <w:rPr>
          <w:rFonts w:ascii="Arial" w:hAnsi="Arial" w:cs="Arial"/>
        </w:rPr>
        <w:t>rules</w:t>
      </w:r>
      <w:r w:rsidRPr="00C3251F">
        <w:rPr>
          <w:rFonts w:ascii="Arial" w:hAnsi="Arial" w:cs="Arial"/>
        </w:rPr>
        <w:t xml:space="preserve"> made for the purposes of subsection 35(1), reasonably and necessary supports or general supports that will not be funded or provided under the NDIS.</w:t>
      </w:r>
      <w:bookmarkEnd w:id="7"/>
      <w:r w:rsidRPr="00C3251F">
        <w:rPr>
          <w:rFonts w:ascii="Arial" w:hAnsi="Arial" w:cs="Arial"/>
        </w:rPr>
        <w:t xml:space="preserve"> </w:t>
      </w:r>
    </w:p>
    <w:p w14:paraId="6CFE0F52" w14:textId="294BC31B" w:rsidR="00F94A20" w:rsidRPr="00C3251F" w:rsidRDefault="006179B9" w:rsidP="00A12269">
      <w:pPr>
        <w:spacing w:after="200" w:line="259" w:lineRule="auto"/>
        <w:jc w:val="both"/>
        <w:rPr>
          <w:rFonts w:ascii="Arial" w:hAnsi="Arial" w:cs="Arial"/>
        </w:rPr>
      </w:pPr>
      <w:r w:rsidRPr="00C3251F">
        <w:rPr>
          <w:rFonts w:ascii="Arial" w:hAnsi="Arial" w:cs="Arial"/>
        </w:rPr>
        <w:t>Sub</w:t>
      </w:r>
      <w:r w:rsidR="008616E7">
        <w:rPr>
          <w:rFonts w:ascii="Arial" w:hAnsi="Arial" w:cs="Arial"/>
        </w:rPr>
        <w:t>item</w:t>
      </w:r>
      <w:r w:rsidRPr="00C3251F">
        <w:rPr>
          <w:rFonts w:ascii="Arial" w:hAnsi="Arial" w:cs="Arial"/>
        </w:rPr>
        <w:t xml:space="preserve"> </w:t>
      </w:r>
      <w:r w:rsidR="00AC2C8C">
        <w:rPr>
          <w:rFonts w:ascii="Arial" w:hAnsi="Arial" w:cs="Arial"/>
        </w:rPr>
        <w:t>124</w:t>
      </w:r>
      <w:r w:rsidRPr="00C3251F">
        <w:rPr>
          <w:rFonts w:ascii="Arial" w:hAnsi="Arial" w:cs="Arial"/>
        </w:rPr>
        <w:t>(5) further prescribes that a support is not a</w:t>
      </w:r>
      <w:r w:rsidR="00A12269" w:rsidRPr="00C3251F">
        <w:rPr>
          <w:rFonts w:ascii="Arial" w:hAnsi="Arial" w:cs="Arial"/>
        </w:rPr>
        <w:t>n</w:t>
      </w:r>
      <w:r w:rsidRPr="00C3251F">
        <w:rPr>
          <w:rFonts w:ascii="Arial" w:hAnsi="Arial" w:cs="Arial"/>
        </w:rPr>
        <w:t xml:space="preserve"> NDIS support </w:t>
      </w:r>
      <w:r w:rsidR="00F94A20" w:rsidRPr="00C3251F">
        <w:rPr>
          <w:rFonts w:ascii="Arial" w:hAnsi="Arial" w:cs="Arial"/>
        </w:rPr>
        <w:t xml:space="preserve">if that support falls within the supports described under the NDIS </w:t>
      </w:r>
      <w:r w:rsidR="00980F1D" w:rsidRPr="00C3251F">
        <w:rPr>
          <w:rFonts w:ascii="Arial" w:hAnsi="Arial" w:cs="Arial"/>
        </w:rPr>
        <w:t>rules</w:t>
      </w:r>
      <w:r w:rsidR="00F94A20" w:rsidRPr="00C3251F">
        <w:rPr>
          <w:rFonts w:ascii="Arial" w:hAnsi="Arial" w:cs="Arial"/>
        </w:rPr>
        <w:t xml:space="preserve"> made for the purposes of subsection 35(1), reasonably and necessary supports or general supports that will not be funded or provided under the NDIS and the participant is the type of participant prescribed, or would be such participant. </w:t>
      </w:r>
    </w:p>
    <w:p w14:paraId="137EB334" w14:textId="5DABE95C" w:rsidR="00F94A20" w:rsidRPr="00C3251F" w:rsidRDefault="00F94A20" w:rsidP="00A12269">
      <w:pPr>
        <w:spacing w:after="200" w:line="259" w:lineRule="auto"/>
        <w:jc w:val="both"/>
        <w:rPr>
          <w:rFonts w:ascii="Arial" w:hAnsi="Arial" w:cs="Arial"/>
        </w:rPr>
      </w:pPr>
      <w:r w:rsidRPr="00C3251F">
        <w:rPr>
          <w:rFonts w:ascii="Arial" w:hAnsi="Arial" w:cs="Arial"/>
        </w:rPr>
        <w:t>The proposed sub</w:t>
      </w:r>
      <w:r w:rsidR="008616E7">
        <w:rPr>
          <w:rFonts w:ascii="Arial" w:hAnsi="Arial" w:cs="Arial"/>
        </w:rPr>
        <w:t>item</w:t>
      </w:r>
      <w:r w:rsidRPr="00C3251F">
        <w:rPr>
          <w:rFonts w:ascii="Arial" w:hAnsi="Arial" w:cs="Arial"/>
        </w:rPr>
        <w:t xml:space="preserve"> </w:t>
      </w:r>
      <w:r w:rsidR="00AC2C8C">
        <w:rPr>
          <w:rFonts w:ascii="Arial" w:hAnsi="Arial" w:cs="Arial"/>
        </w:rPr>
        <w:t>124</w:t>
      </w:r>
      <w:r w:rsidRPr="00C3251F">
        <w:rPr>
          <w:rFonts w:ascii="Arial" w:hAnsi="Arial" w:cs="Arial"/>
        </w:rPr>
        <w:t xml:space="preserve">(6) clarifies that the </w:t>
      </w:r>
      <w:r w:rsidRPr="00C3251F">
        <w:rPr>
          <w:rFonts w:ascii="Arial" w:hAnsi="Arial" w:cs="Arial"/>
          <w:i/>
        </w:rPr>
        <w:t xml:space="preserve">Applied Principles and Tables of Support </w:t>
      </w:r>
      <w:r w:rsidRPr="00C3251F">
        <w:rPr>
          <w:rFonts w:ascii="Arial" w:hAnsi="Arial" w:cs="Arial"/>
        </w:rPr>
        <w:t xml:space="preserve">means the document titled </w:t>
      </w:r>
      <w:r w:rsidR="00CA7A7B">
        <w:rPr>
          <w:rFonts w:ascii="Arial" w:hAnsi="Arial" w:cs="Arial"/>
        </w:rPr>
        <w:t>‘</w:t>
      </w:r>
      <w:r w:rsidRPr="00C3251F">
        <w:rPr>
          <w:rFonts w:ascii="Arial" w:hAnsi="Arial" w:cs="Arial"/>
          <w:i/>
        </w:rPr>
        <w:t>Principles to determine the responsibilities of the NDIS and other service systems</w:t>
      </w:r>
      <w:r w:rsidR="00CA7A7B">
        <w:rPr>
          <w:rFonts w:ascii="Arial" w:hAnsi="Arial" w:cs="Arial"/>
          <w:i/>
        </w:rPr>
        <w:t>’</w:t>
      </w:r>
      <w:r w:rsidRPr="00C3251F">
        <w:rPr>
          <w:rFonts w:ascii="Arial" w:hAnsi="Arial" w:cs="Arial"/>
        </w:rPr>
        <w:t xml:space="preserve"> dated 27 November 2015</w:t>
      </w:r>
      <w:r w:rsidR="6D1C3DA0" w:rsidRPr="00C3251F">
        <w:rPr>
          <w:rFonts w:ascii="Arial" w:hAnsi="Arial" w:cs="Arial"/>
        </w:rPr>
        <w:t xml:space="preserve">. </w:t>
      </w:r>
      <w:r w:rsidRPr="00C3251F">
        <w:rPr>
          <w:rFonts w:ascii="Arial" w:hAnsi="Arial" w:cs="Arial"/>
        </w:rPr>
        <w:t xml:space="preserve">This document is available on the Department’s website as existing at the time of the commencement of the Act. </w:t>
      </w:r>
    </w:p>
    <w:p w14:paraId="6F9A06AB" w14:textId="16F2521F" w:rsidR="00F94A20" w:rsidRPr="00C3251F" w:rsidRDefault="00F94A20" w:rsidP="001114EF">
      <w:pPr>
        <w:pStyle w:val="Heading4-Legals"/>
      </w:pPr>
      <w:r w:rsidRPr="00C3251F">
        <w:t xml:space="preserve">Item </w:t>
      </w:r>
      <w:r w:rsidR="0077592D" w:rsidRPr="00C3251F">
        <w:t>125</w:t>
      </w:r>
      <w:r w:rsidR="008A6D50" w:rsidRPr="00C3251F">
        <w:t xml:space="preserve"> -</w:t>
      </w:r>
      <w:r w:rsidRPr="00C3251F">
        <w:t xml:space="preserve"> Access requests</w:t>
      </w:r>
    </w:p>
    <w:p w14:paraId="148E17AE" w14:textId="694533E5" w:rsidR="00703F3D" w:rsidRPr="00C3251F" w:rsidRDefault="00F94A20" w:rsidP="00A12269">
      <w:pPr>
        <w:spacing w:after="200" w:line="259" w:lineRule="auto"/>
        <w:jc w:val="both"/>
        <w:rPr>
          <w:rFonts w:ascii="Arial" w:hAnsi="Arial" w:cs="Arial"/>
        </w:rPr>
      </w:pPr>
      <w:r w:rsidRPr="00C3251F">
        <w:rPr>
          <w:rFonts w:ascii="Arial" w:hAnsi="Arial" w:cs="Arial"/>
        </w:rPr>
        <w:t>This item specifies that section 21</w:t>
      </w:r>
      <w:r w:rsidR="00EF4806" w:rsidRPr="00C3251F">
        <w:rPr>
          <w:rFonts w:ascii="Arial" w:hAnsi="Arial" w:cs="Arial"/>
        </w:rPr>
        <w:t xml:space="preserve"> </w:t>
      </w:r>
      <w:r w:rsidR="00BB25DA" w:rsidRPr="00C3251F">
        <w:rPr>
          <w:rFonts w:ascii="Arial" w:hAnsi="Arial" w:cs="Arial"/>
        </w:rPr>
        <w:t>(when a person meets access criteria)</w:t>
      </w:r>
      <w:r w:rsidRPr="00C3251F">
        <w:rPr>
          <w:rFonts w:ascii="Arial" w:hAnsi="Arial" w:cs="Arial"/>
        </w:rPr>
        <w:t xml:space="preserve">, </w:t>
      </w:r>
      <w:r w:rsidR="00C46D91" w:rsidRPr="00C3251F">
        <w:rPr>
          <w:rFonts w:ascii="Arial" w:hAnsi="Arial" w:cs="Arial"/>
        </w:rPr>
        <w:t xml:space="preserve">section </w:t>
      </w:r>
      <w:r w:rsidRPr="00C3251F">
        <w:rPr>
          <w:rFonts w:ascii="Arial" w:hAnsi="Arial" w:cs="Arial"/>
        </w:rPr>
        <w:t>26</w:t>
      </w:r>
      <w:r w:rsidR="00BB25DA" w:rsidRPr="00C3251F">
        <w:rPr>
          <w:rFonts w:ascii="Arial" w:hAnsi="Arial" w:cs="Arial"/>
        </w:rPr>
        <w:t xml:space="preserve"> (requests that the CEO may make)</w:t>
      </w:r>
      <w:r w:rsidRPr="00C3251F">
        <w:rPr>
          <w:rFonts w:ascii="Arial" w:hAnsi="Arial" w:cs="Arial"/>
        </w:rPr>
        <w:t xml:space="preserve"> and </w:t>
      </w:r>
      <w:r w:rsidR="00C46D91" w:rsidRPr="00C3251F">
        <w:rPr>
          <w:rFonts w:ascii="Arial" w:hAnsi="Arial" w:cs="Arial"/>
        </w:rPr>
        <w:t xml:space="preserve">section </w:t>
      </w:r>
      <w:r w:rsidRPr="00C3251F">
        <w:rPr>
          <w:rFonts w:ascii="Arial" w:hAnsi="Arial" w:cs="Arial"/>
        </w:rPr>
        <w:t>28</w:t>
      </w:r>
      <w:r w:rsidR="00BB25DA" w:rsidRPr="00C3251F">
        <w:rPr>
          <w:rFonts w:ascii="Arial" w:hAnsi="Arial" w:cs="Arial"/>
        </w:rPr>
        <w:t xml:space="preserve"> (when a person becomes a participant)</w:t>
      </w:r>
      <w:r w:rsidRPr="00C3251F">
        <w:rPr>
          <w:rFonts w:ascii="Arial" w:hAnsi="Arial" w:cs="Arial"/>
        </w:rPr>
        <w:t xml:space="preserve"> of the </w:t>
      </w:r>
      <w:r w:rsidR="00BB25DA" w:rsidRPr="00C3251F">
        <w:rPr>
          <w:rFonts w:ascii="Arial" w:hAnsi="Arial" w:cs="Arial"/>
        </w:rPr>
        <w:t>Bill</w:t>
      </w:r>
      <w:r w:rsidRPr="00C3251F">
        <w:rPr>
          <w:rFonts w:ascii="Arial" w:hAnsi="Arial" w:cs="Arial"/>
        </w:rPr>
        <w:t xml:space="preserve"> apply</w:t>
      </w:r>
      <w:r w:rsidR="00B44CE2" w:rsidRPr="00C3251F">
        <w:rPr>
          <w:rFonts w:ascii="Arial" w:hAnsi="Arial" w:cs="Arial"/>
        </w:rPr>
        <w:t xml:space="preserve"> on commencement</w:t>
      </w:r>
      <w:r w:rsidRPr="00C3251F">
        <w:rPr>
          <w:rFonts w:ascii="Arial" w:hAnsi="Arial" w:cs="Arial"/>
        </w:rPr>
        <w:t xml:space="preserve"> in relation to a person who makes an access request on or after commencement.  </w:t>
      </w:r>
    </w:p>
    <w:p w14:paraId="04594E8E" w14:textId="454E60E0" w:rsidR="00054519" w:rsidRPr="00C3251F" w:rsidRDefault="00054519" w:rsidP="001114EF">
      <w:pPr>
        <w:pStyle w:val="Heading4-Legals"/>
        <w:rPr>
          <w:lang w:eastAsia="en-AU"/>
        </w:rPr>
      </w:pPr>
      <w:r w:rsidRPr="00C3251F">
        <w:rPr>
          <w:lang w:eastAsia="en-AU"/>
        </w:rPr>
        <w:t xml:space="preserve">Item </w:t>
      </w:r>
      <w:r w:rsidR="0077592D" w:rsidRPr="00C3251F">
        <w:rPr>
          <w:lang w:eastAsia="en-AU"/>
        </w:rPr>
        <w:t>126</w:t>
      </w:r>
      <w:r w:rsidRPr="00C3251F">
        <w:rPr>
          <w:lang w:eastAsia="en-AU"/>
        </w:rPr>
        <w:t xml:space="preserve"> </w:t>
      </w:r>
      <w:r w:rsidR="008A6D50" w:rsidRPr="00C3251F">
        <w:rPr>
          <w:lang w:eastAsia="en-AU"/>
        </w:rPr>
        <w:t xml:space="preserve">- </w:t>
      </w:r>
      <w:r w:rsidRPr="00C3251F">
        <w:rPr>
          <w:lang w:eastAsia="en-AU"/>
        </w:rPr>
        <w:t xml:space="preserve">Meeting the disability requirements or the early intervention </w:t>
      </w:r>
      <w:proofErr w:type="gramStart"/>
      <w:r w:rsidRPr="00C3251F">
        <w:rPr>
          <w:lang w:eastAsia="en-AU"/>
        </w:rPr>
        <w:t>requirements</w:t>
      </w:r>
      <w:proofErr w:type="gramEnd"/>
    </w:p>
    <w:p w14:paraId="429DAFCE" w14:textId="4C19C186" w:rsidR="00F504DE" w:rsidRPr="00C3251F" w:rsidRDefault="00054519" w:rsidP="00A12269">
      <w:pPr>
        <w:spacing w:after="200" w:line="259" w:lineRule="auto"/>
        <w:jc w:val="both"/>
        <w:rPr>
          <w:rFonts w:ascii="Arial" w:hAnsi="Arial" w:cs="Arial"/>
        </w:rPr>
      </w:pPr>
      <w:r w:rsidRPr="00C3251F">
        <w:rPr>
          <w:rFonts w:ascii="Arial" w:hAnsi="Arial" w:cs="Arial"/>
        </w:rPr>
        <w:t xml:space="preserve">This item specifies that </w:t>
      </w:r>
      <w:r w:rsidR="00C46D91" w:rsidRPr="00C3251F">
        <w:rPr>
          <w:rFonts w:ascii="Arial" w:hAnsi="Arial" w:cs="Arial"/>
        </w:rPr>
        <w:t>s</w:t>
      </w:r>
      <w:r w:rsidRPr="00C3251F">
        <w:rPr>
          <w:rFonts w:ascii="Arial" w:hAnsi="Arial" w:cs="Arial"/>
        </w:rPr>
        <w:t>ection 24</w:t>
      </w:r>
      <w:r w:rsidR="00703F3D" w:rsidRPr="00C3251F">
        <w:rPr>
          <w:rFonts w:ascii="Arial" w:hAnsi="Arial" w:cs="Arial"/>
        </w:rPr>
        <w:t xml:space="preserve"> (disability requirements)</w:t>
      </w:r>
      <w:r w:rsidRPr="00C3251F">
        <w:rPr>
          <w:rFonts w:ascii="Arial" w:hAnsi="Arial" w:cs="Arial"/>
        </w:rPr>
        <w:t xml:space="preserve">, </w:t>
      </w:r>
      <w:r w:rsidR="00C46D91" w:rsidRPr="00C3251F">
        <w:rPr>
          <w:rFonts w:ascii="Arial" w:hAnsi="Arial" w:cs="Arial"/>
        </w:rPr>
        <w:t xml:space="preserve">section </w:t>
      </w:r>
      <w:r w:rsidRPr="00C3251F">
        <w:rPr>
          <w:rFonts w:ascii="Arial" w:hAnsi="Arial" w:cs="Arial"/>
        </w:rPr>
        <w:t>25</w:t>
      </w:r>
      <w:r w:rsidR="00703F3D" w:rsidRPr="00C3251F">
        <w:rPr>
          <w:rFonts w:ascii="Arial" w:hAnsi="Arial" w:cs="Arial"/>
        </w:rPr>
        <w:t xml:space="preserve"> (early intervention requirements)</w:t>
      </w:r>
      <w:r w:rsidRPr="00C3251F">
        <w:rPr>
          <w:rFonts w:ascii="Arial" w:hAnsi="Arial" w:cs="Arial"/>
        </w:rPr>
        <w:t xml:space="preserve"> and </w:t>
      </w:r>
      <w:r w:rsidR="00C46D91" w:rsidRPr="00C3251F">
        <w:rPr>
          <w:rFonts w:ascii="Arial" w:hAnsi="Arial" w:cs="Arial"/>
        </w:rPr>
        <w:t>section</w:t>
      </w:r>
      <w:r w:rsidR="00825B04" w:rsidRPr="00C3251F">
        <w:rPr>
          <w:rFonts w:ascii="Arial" w:hAnsi="Arial" w:cs="Arial"/>
        </w:rPr>
        <w:t xml:space="preserve"> </w:t>
      </w:r>
      <w:r w:rsidRPr="00C3251F">
        <w:rPr>
          <w:rFonts w:ascii="Arial" w:hAnsi="Arial" w:cs="Arial"/>
        </w:rPr>
        <w:t xml:space="preserve">27 </w:t>
      </w:r>
      <w:r w:rsidR="00703F3D" w:rsidRPr="00C3251F">
        <w:rPr>
          <w:rFonts w:ascii="Arial" w:hAnsi="Arial" w:cs="Arial"/>
        </w:rPr>
        <w:t xml:space="preserve">(NDIS </w:t>
      </w:r>
      <w:r w:rsidR="00980F1D" w:rsidRPr="00C3251F">
        <w:rPr>
          <w:rFonts w:ascii="Arial" w:hAnsi="Arial" w:cs="Arial"/>
        </w:rPr>
        <w:t>rules</w:t>
      </w:r>
      <w:r w:rsidR="00703F3D" w:rsidRPr="00C3251F">
        <w:rPr>
          <w:rFonts w:ascii="Arial" w:hAnsi="Arial" w:cs="Arial"/>
        </w:rPr>
        <w:t xml:space="preserve"> relating to disability </w:t>
      </w:r>
      <w:r w:rsidR="00703F3D" w:rsidRPr="00C3251F">
        <w:rPr>
          <w:rFonts w:ascii="Arial" w:hAnsi="Arial" w:cs="Arial"/>
        </w:rPr>
        <w:lastRenderedPageBreak/>
        <w:t xml:space="preserve">requirements and early intervention requirements) </w:t>
      </w:r>
      <w:r w:rsidRPr="00C3251F">
        <w:rPr>
          <w:rFonts w:ascii="Arial" w:hAnsi="Arial" w:cs="Arial"/>
        </w:rPr>
        <w:t xml:space="preserve">of the </w:t>
      </w:r>
      <w:r w:rsidR="00BB25DA" w:rsidRPr="00C3251F">
        <w:rPr>
          <w:rFonts w:ascii="Arial" w:hAnsi="Arial" w:cs="Arial"/>
        </w:rPr>
        <w:t>Bill</w:t>
      </w:r>
      <w:r w:rsidRPr="00C3251F">
        <w:rPr>
          <w:rFonts w:ascii="Arial" w:hAnsi="Arial" w:cs="Arial"/>
        </w:rPr>
        <w:t xml:space="preserve"> apply </w:t>
      </w:r>
      <w:r w:rsidR="00B44CE2" w:rsidRPr="00C3251F">
        <w:rPr>
          <w:rFonts w:ascii="Arial" w:hAnsi="Arial" w:cs="Arial"/>
        </w:rPr>
        <w:t xml:space="preserve">on commencement </w:t>
      </w:r>
      <w:r w:rsidRPr="00C3251F">
        <w:rPr>
          <w:rFonts w:ascii="Arial" w:hAnsi="Arial" w:cs="Arial"/>
        </w:rPr>
        <w:t xml:space="preserve">in relation to the following: </w:t>
      </w:r>
    </w:p>
    <w:p w14:paraId="5FFCB2E3" w14:textId="0C365ECE" w:rsidR="00054519" w:rsidRPr="00C3251F" w:rsidRDefault="00054519" w:rsidP="00A12269">
      <w:pPr>
        <w:pStyle w:val="ListParagraph"/>
        <w:numPr>
          <w:ilvl w:val="0"/>
          <w:numId w:val="24"/>
        </w:numPr>
        <w:spacing w:after="200" w:line="259" w:lineRule="auto"/>
        <w:jc w:val="both"/>
        <w:rPr>
          <w:rFonts w:ascii="Arial" w:hAnsi="Arial" w:cs="Arial"/>
        </w:rPr>
      </w:pPr>
      <w:r w:rsidRPr="00C3251F">
        <w:rPr>
          <w:rFonts w:ascii="Arial" w:hAnsi="Arial" w:cs="Arial"/>
        </w:rPr>
        <w:t xml:space="preserve">a person who makes an access request on or after commencement </w:t>
      </w:r>
    </w:p>
    <w:p w14:paraId="4F0AFD57" w14:textId="414CB0DA" w:rsidR="00054519" w:rsidRPr="00C3251F" w:rsidRDefault="00054519" w:rsidP="00A12269">
      <w:pPr>
        <w:pStyle w:val="ListParagraph"/>
        <w:numPr>
          <w:ilvl w:val="0"/>
          <w:numId w:val="24"/>
        </w:numPr>
        <w:spacing w:after="200" w:line="259" w:lineRule="auto"/>
        <w:jc w:val="both"/>
        <w:rPr>
          <w:rFonts w:ascii="Arial" w:hAnsi="Arial" w:cs="Arial"/>
        </w:rPr>
      </w:pPr>
      <w:r w:rsidRPr="00C3251F">
        <w:rPr>
          <w:rFonts w:ascii="Arial" w:hAnsi="Arial" w:cs="Arial"/>
        </w:rPr>
        <w:t xml:space="preserve">any person who is a participant on or after commencement, for the purposes of determining whether the person meets the disability requirement or early intervention requirement on or after commencement. This applies to persons who become a participant before, on or after commencement. </w:t>
      </w:r>
    </w:p>
    <w:p w14:paraId="2EC3331F" w14:textId="0C365ECE" w:rsidR="00054519" w:rsidRPr="00C3251F" w:rsidRDefault="00054519" w:rsidP="00A12269">
      <w:pPr>
        <w:spacing w:after="200" w:line="259" w:lineRule="auto"/>
        <w:jc w:val="both"/>
        <w:rPr>
          <w:rFonts w:ascii="Arial" w:hAnsi="Arial" w:cs="Arial"/>
        </w:rPr>
      </w:pPr>
      <w:r w:rsidRPr="00C3251F">
        <w:rPr>
          <w:rFonts w:ascii="Arial" w:hAnsi="Arial" w:cs="Arial"/>
        </w:rPr>
        <w:t xml:space="preserve">Proposed subsection (3) prescribes that </w:t>
      </w:r>
      <w:r w:rsidR="00026831" w:rsidRPr="00C3251F">
        <w:rPr>
          <w:rFonts w:ascii="Arial" w:hAnsi="Arial" w:cs="Arial"/>
        </w:rPr>
        <w:t xml:space="preserve">any </w:t>
      </w:r>
      <w:r w:rsidRPr="00C3251F">
        <w:rPr>
          <w:rFonts w:ascii="Arial" w:hAnsi="Arial" w:cs="Arial"/>
        </w:rPr>
        <w:t xml:space="preserve">NDIS </w:t>
      </w:r>
      <w:r w:rsidR="00980F1D" w:rsidRPr="00C3251F">
        <w:rPr>
          <w:rFonts w:ascii="Arial" w:hAnsi="Arial" w:cs="Arial"/>
        </w:rPr>
        <w:t>rules</w:t>
      </w:r>
      <w:r w:rsidRPr="00C3251F">
        <w:rPr>
          <w:rFonts w:ascii="Arial" w:hAnsi="Arial" w:cs="Arial"/>
        </w:rPr>
        <w:t xml:space="preserve"> made under section 27</w:t>
      </w:r>
      <w:r w:rsidR="00F05D0F" w:rsidRPr="00C3251F">
        <w:rPr>
          <w:rFonts w:ascii="Arial" w:hAnsi="Arial" w:cs="Arial"/>
        </w:rPr>
        <w:t>, relating to disability requirements and early intervention requirements,</w:t>
      </w:r>
      <w:r w:rsidRPr="00C3251F">
        <w:rPr>
          <w:rFonts w:ascii="Arial" w:hAnsi="Arial" w:cs="Arial"/>
        </w:rPr>
        <w:t xml:space="preserve"> of the Act remain in force </w:t>
      </w:r>
      <w:r w:rsidR="00F05D0F" w:rsidRPr="00C3251F">
        <w:rPr>
          <w:rFonts w:ascii="Arial" w:hAnsi="Arial" w:cs="Arial"/>
        </w:rPr>
        <w:t xml:space="preserve">after commencement. </w:t>
      </w:r>
    </w:p>
    <w:p w14:paraId="4E826FC8" w14:textId="2B302EE3" w:rsidR="00F05D0F" w:rsidRPr="00C3251F" w:rsidRDefault="00F05D0F" w:rsidP="001114EF">
      <w:pPr>
        <w:pStyle w:val="Heading4-Legals"/>
      </w:pPr>
      <w:r w:rsidRPr="00C3251F">
        <w:t xml:space="preserve">Item </w:t>
      </w:r>
      <w:r w:rsidR="0077592D" w:rsidRPr="00C3251F">
        <w:t>127</w:t>
      </w:r>
      <w:r w:rsidR="008A6D50" w:rsidRPr="00C3251F">
        <w:t xml:space="preserve"> -</w:t>
      </w:r>
      <w:r w:rsidRPr="00C3251F">
        <w:t xml:space="preserve"> Status of person as a participant</w:t>
      </w:r>
    </w:p>
    <w:p w14:paraId="21E27D2E" w14:textId="0089BC49" w:rsidR="00F05D0F" w:rsidRPr="00C3251F" w:rsidRDefault="00F05D0F" w:rsidP="00A12269">
      <w:pPr>
        <w:spacing w:after="200" w:line="259" w:lineRule="auto"/>
        <w:jc w:val="both"/>
        <w:rPr>
          <w:rFonts w:ascii="Arial" w:hAnsi="Arial" w:cs="Arial"/>
        </w:rPr>
      </w:pPr>
      <w:r w:rsidRPr="00C3251F">
        <w:rPr>
          <w:rFonts w:ascii="Arial" w:hAnsi="Arial" w:cs="Arial"/>
        </w:rPr>
        <w:t>This item prescribes that section 29</w:t>
      </w:r>
      <w:r w:rsidR="00703F3D" w:rsidRPr="00C3251F">
        <w:rPr>
          <w:rFonts w:ascii="Arial" w:hAnsi="Arial" w:cs="Arial"/>
        </w:rPr>
        <w:t xml:space="preserve"> (when a person ceases to become a participant)</w:t>
      </w:r>
      <w:r w:rsidRPr="00C3251F">
        <w:rPr>
          <w:rFonts w:ascii="Arial" w:hAnsi="Arial" w:cs="Arial"/>
        </w:rPr>
        <w:t xml:space="preserve">, </w:t>
      </w:r>
      <w:r w:rsidR="00C46D91" w:rsidRPr="00C3251F">
        <w:rPr>
          <w:rFonts w:ascii="Arial" w:hAnsi="Arial" w:cs="Arial"/>
        </w:rPr>
        <w:t xml:space="preserve">section </w:t>
      </w:r>
      <w:r w:rsidRPr="00C3251F">
        <w:rPr>
          <w:rFonts w:ascii="Arial" w:hAnsi="Arial" w:cs="Arial"/>
        </w:rPr>
        <w:t>30</w:t>
      </w:r>
      <w:r w:rsidR="00703F3D" w:rsidRPr="00C3251F">
        <w:rPr>
          <w:rFonts w:ascii="Arial" w:hAnsi="Arial" w:cs="Arial"/>
        </w:rPr>
        <w:t xml:space="preserve"> (revocation of participant status)</w:t>
      </w:r>
      <w:r w:rsidRPr="00C3251F">
        <w:rPr>
          <w:rFonts w:ascii="Arial" w:hAnsi="Arial" w:cs="Arial"/>
        </w:rPr>
        <w:t xml:space="preserve"> and </w:t>
      </w:r>
      <w:r w:rsidR="00C46D91" w:rsidRPr="00C3251F">
        <w:rPr>
          <w:rFonts w:ascii="Arial" w:hAnsi="Arial" w:cs="Arial"/>
        </w:rPr>
        <w:t>section</w:t>
      </w:r>
      <w:r w:rsidRPr="00C3251F">
        <w:rPr>
          <w:rFonts w:ascii="Arial" w:hAnsi="Arial" w:cs="Arial"/>
        </w:rPr>
        <w:t xml:space="preserve"> 30A </w:t>
      </w:r>
      <w:r w:rsidR="00703F3D" w:rsidRPr="00C3251F">
        <w:rPr>
          <w:rFonts w:ascii="Arial" w:hAnsi="Arial" w:cs="Arial"/>
        </w:rPr>
        <w:t xml:space="preserve">(requirement to reconsider status of certain participants) </w:t>
      </w:r>
      <w:r w:rsidRPr="00C3251F">
        <w:rPr>
          <w:rFonts w:ascii="Arial" w:hAnsi="Arial" w:cs="Arial"/>
        </w:rPr>
        <w:t xml:space="preserve">of the </w:t>
      </w:r>
      <w:r w:rsidR="00703F3D" w:rsidRPr="00C3251F">
        <w:rPr>
          <w:rFonts w:ascii="Arial" w:hAnsi="Arial" w:cs="Arial"/>
        </w:rPr>
        <w:t>Bill</w:t>
      </w:r>
      <w:r w:rsidRPr="00C3251F">
        <w:rPr>
          <w:rFonts w:ascii="Arial" w:hAnsi="Arial" w:cs="Arial"/>
        </w:rPr>
        <w:t xml:space="preserve"> apply </w:t>
      </w:r>
      <w:r w:rsidR="00B44CE2" w:rsidRPr="00C3251F">
        <w:rPr>
          <w:rFonts w:ascii="Arial" w:hAnsi="Arial" w:cs="Arial"/>
        </w:rPr>
        <w:t xml:space="preserve">on commencement </w:t>
      </w:r>
      <w:r w:rsidRPr="00C3251F">
        <w:rPr>
          <w:rFonts w:ascii="Arial" w:hAnsi="Arial" w:cs="Arial"/>
        </w:rPr>
        <w:t xml:space="preserve">in relation to all participants after commencement, whether they became a participant before or after commencement. </w:t>
      </w:r>
    </w:p>
    <w:p w14:paraId="111BA02E" w14:textId="6485A95E" w:rsidR="00F05D0F" w:rsidRPr="00C3251F" w:rsidRDefault="00F05D0F" w:rsidP="001114EF">
      <w:pPr>
        <w:pStyle w:val="Heading4-Legals"/>
      </w:pPr>
      <w:r w:rsidRPr="00C3251F">
        <w:t xml:space="preserve">Item </w:t>
      </w:r>
      <w:r w:rsidR="0077592D" w:rsidRPr="00C3251F">
        <w:t>128</w:t>
      </w:r>
      <w:r w:rsidRPr="00C3251F">
        <w:t xml:space="preserve"> </w:t>
      </w:r>
      <w:r w:rsidR="008A6D50" w:rsidRPr="00C3251F">
        <w:t xml:space="preserve">- </w:t>
      </w:r>
      <w:r w:rsidRPr="00C3251F">
        <w:t>Transition to new framework plans</w:t>
      </w:r>
    </w:p>
    <w:p w14:paraId="32ED897A" w14:textId="103636D1" w:rsidR="00703F3D" w:rsidRPr="00C3251F" w:rsidRDefault="00F05D0F" w:rsidP="00A12269">
      <w:pPr>
        <w:spacing w:after="200" w:line="259" w:lineRule="auto"/>
        <w:jc w:val="both"/>
        <w:rPr>
          <w:rFonts w:ascii="Arial" w:hAnsi="Arial" w:cs="Arial"/>
        </w:rPr>
      </w:pPr>
      <w:r w:rsidRPr="00C3251F">
        <w:rPr>
          <w:rFonts w:ascii="Arial" w:hAnsi="Arial" w:cs="Arial"/>
        </w:rPr>
        <w:t>This item sets out that subsections 32(3)</w:t>
      </w:r>
      <w:r w:rsidR="00B44CE2" w:rsidRPr="00C3251F">
        <w:rPr>
          <w:rFonts w:ascii="Arial" w:hAnsi="Arial" w:cs="Arial"/>
        </w:rPr>
        <w:t xml:space="preserve"> and (4)</w:t>
      </w:r>
      <w:r w:rsidR="00BB25DA" w:rsidRPr="00C3251F">
        <w:rPr>
          <w:rFonts w:ascii="Arial" w:hAnsi="Arial" w:cs="Arial"/>
        </w:rPr>
        <w:t xml:space="preserve"> (CEO must facilitate </w:t>
      </w:r>
      <w:r w:rsidR="00B44CE2" w:rsidRPr="00C3251F">
        <w:rPr>
          <w:rFonts w:ascii="Arial" w:hAnsi="Arial" w:cs="Arial"/>
        </w:rPr>
        <w:t>preparation of participant’s subsequent plan),</w:t>
      </w:r>
      <w:r w:rsidRPr="00C3251F">
        <w:rPr>
          <w:rFonts w:ascii="Arial" w:hAnsi="Arial" w:cs="Arial"/>
        </w:rPr>
        <w:t xml:space="preserve"> 32</w:t>
      </w:r>
      <w:proofErr w:type="gramStart"/>
      <w:r w:rsidRPr="00C3251F">
        <w:rPr>
          <w:rFonts w:ascii="Arial" w:hAnsi="Arial" w:cs="Arial"/>
        </w:rPr>
        <w:t>B(</w:t>
      </w:r>
      <w:proofErr w:type="gramEnd"/>
      <w:r w:rsidRPr="00C3251F">
        <w:rPr>
          <w:rFonts w:ascii="Arial" w:hAnsi="Arial" w:cs="Arial"/>
        </w:rPr>
        <w:t>2)</w:t>
      </w:r>
      <w:r w:rsidR="00B44CE2" w:rsidRPr="00C3251F">
        <w:rPr>
          <w:rFonts w:ascii="Arial" w:hAnsi="Arial" w:cs="Arial"/>
        </w:rPr>
        <w:t xml:space="preserve"> (CEO must give written notice that participant must have new framework plan)</w:t>
      </w:r>
      <w:r w:rsidRPr="00C3251F">
        <w:rPr>
          <w:rFonts w:ascii="Arial" w:hAnsi="Arial" w:cs="Arial"/>
        </w:rPr>
        <w:t xml:space="preserve"> and 32</w:t>
      </w:r>
      <w:r w:rsidR="00865CF4" w:rsidRPr="00C3251F">
        <w:rPr>
          <w:rFonts w:ascii="Arial" w:hAnsi="Arial" w:cs="Arial"/>
        </w:rPr>
        <w:t>C</w:t>
      </w:r>
      <w:r w:rsidRPr="00C3251F">
        <w:rPr>
          <w:rFonts w:ascii="Arial" w:hAnsi="Arial" w:cs="Arial"/>
        </w:rPr>
        <w:t>(1)</w:t>
      </w:r>
      <w:r w:rsidR="00B44CE2" w:rsidRPr="00C3251F">
        <w:rPr>
          <w:rFonts w:ascii="Arial" w:hAnsi="Arial" w:cs="Arial"/>
        </w:rPr>
        <w:t xml:space="preserve"> (contents of new framework plans)</w:t>
      </w:r>
      <w:r w:rsidR="00813EAB" w:rsidRPr="00C3251F">
        <w:rPr>
          <w:rFonts w:ascii="Arial" w:hAnsi="Arial" w:cs="Arial"/>
        </w:rPr>
        <w:t xml:space="preserve"> of the </w:t>
      </w:r>
      <w:r w:rsidR="00B44CE2" w:rsidRPr="00C3251F">
        <w:rPr>
          <w:rFonts w:ascii="Arial" w:hAnsi="Arial" w:cs="Arial"/>
        </w:rPr>
        <w:t>Bill</w:t>
      </w:r>
      <w:r w:rsidR="00813EAB" w:rsidRPr="00C3251F">
        <w:rPr>
          <w:rFonts w:ascii="Arial" w:hAnsi="Arial" w:cs="Arial"/>
        </w:rPr>
        <w:t xml:space="preserve"> </w:t>
      </w:r>
      <w:r w:rsidR="00703F3D" w:rsidRPr="00C3251F">
        <w:rPr>
          <w:rFonts w:ascii="Arial" w:hAnsi="Arial" w:cs="Arial"/>
        </w:rPr>
        <w:t>apply</w:t>
      </w:r>
      <w:r w:rsidR="00B44CE2" w:rsidRPr="00C3251F">
        <w:rPr>
          <w:rFonts w:ascii="Arial" w:hAnsi="Arial" w:cs="Arial"/>
        </w:rPr>
        <w:t xml:space="preserve"> on commencement</w:t>
      </w:r>
      <w:r w:rsidR="00703F3D" w:rsidRPr="00C3251F">
        <w:rPr>
          <w:rFonts w:ascii="Arial" w:hAnsi="Arial" w:cs="Arial"/>
        </w:rPr>
        <w:t xml:space="preserve"> in relation to all participants after commencement, despite whether they became a participant before or after commencement.</w:t>
      </w:r>
    </w:p>
    <w:p w14:paraId="7FB135F5" w14:textId="353FDDA2" w:rsidR="00F05D0F" w:rsidRPr="0003283D" w:rsidRDefault="00703F3D" w:rsidP="001114EF">
      <w:pPr>
        <w:pStyle w:val="Heading4-Legals"/>
      </w:pPr>
      <w:r w:rsidRPr="0003283D">
        <w:t xml:space="preserve">Item </w:t>
      </w:r>
      <w:r w:rsidR="0077592D" w:rsidRPr="0003283D">
        <w:t>129</w:t>
      </w:r>
      <w:r w:rsidRPr="0003283D">
        <w:t xml:space="preserve"> </w:t>
      </w:r>
      <w:r w:rsidR="008A6D50" w:rsidRPr="0003283D">
        <w:t xml:space="preserve">- </w:t>
      </w:r>
      <w:r w:rsidRPr="0003283D">
        <w:t xml:space="preserve">Old framework plans—content and approval of statement of participant </w:t>
      </w:r>
      <w:proofErr w:type="gramStart"/>
      <w:r w:rsidRPr="0003283D">
        <w:t>supports</w:t>
      </w:r>
      <w:proofErr w:type="gramEnd"/>
    </w:p>
    <w:p w14:paraId="259F0275" w14:textId="53D27CDC" w:rsidR="00026831" w:rsidRPr="00C3251F" w:rsidRDefault="00703F3D" w:rsidP="00A12269">
      <w:pPr>
        <w:spacing w:after="200" w:line="259" w:lineRule="auto"/>
        <w:jc w:val="both"/>
        <w:rPr>
          <w:rFonts w:ascii="Arial" w:hAnsi="Arial" w:cs="Arial"/>
        </w:rPr>
      </w:pPr>
      <w:r w:rsidRPr="00C3251F">
        <w:rPr>
          <w:rFonts w:ascii="Arial" w:hAnsi="Arial" w:cs="Arial"/>
        </w:rPr>
        <w:t xml:space="preserve">Subsection (1) sets out that </w:t>
      </w:r>
      <w:r w:rsidR="00B44CE2" w:rsidRPr="00C3251F">
        <w:rPr>
          <w:rFonts w:ascii="Arial" w:hAnsi="Arial" w:cs="Arial"/>
        </w:rPr>
        <w:t>section 33 (matters that must be included in a participant</w:t>
      </w:r>
      <w:r w:rsidR="00026831" w:rsidRPr="00C3251F">
        <w:rPr>
          <w:rFonts w:ascii="Arial" w:hAnsi="Arial" w:cs="Arial"/>
        </w:rPr>
        <w:t>’s plan)</w:t>
      </w:r>
      <w:r w:rsidR="00B44CE2" w:rsidRPr="00C3251F">
        <w:rPr>
          <w:rFonts w:ascii="Arial" w:hAnsi="Arial" w:cs="Arial"/>
        </w:rPr>
        <w:t xml:space="preserve">, </w:t>
      </w:r>
      <w:r w:rsidR="00C46D91" w:rsidRPr="00C3251F">
        <w:rPr>
          <w:rFonts w:ascii="Arial" w:hAnsi="Arial" w:cs="Arial"/>
        </w:rPr>
        <w:t xml:space="preserve">section </w:t>
      </w:r>
      <w:r w:rsidR="00B44CE2" w:rsidRPr="00C3251F">
        <w:rPr>
          <w:rFonts w:ascii="Arial" w:hAnsi="Arial" w:cs="Arial"/>
        </w:rPr>
        <w:t>34</w:t>
      </w:r>
      <w:r w:rsidR="00026831" w:rsidRPr="00C3251F">
        <w:rPr>
          <w:rFonts w:ascii="Arial" w:hAnsi="Arial" w:cs="Arial"/>
        </w:rPr>
        <w:t xml:space="preserve"> (reasonable and necessary supports)</w:t>
      </w:r>
      <w:r w:rsidR="00B44CE2" w:rsidRPr="00C3251F">
        <w:rPr>
          <w:rFonts w:ascii="Arial" w:hAnsi="Arial" w:cs="Arial"/>
        </w:rPr>
        <w:t xml:space="preserve"> and </w:t>
      </w:r>
      <w:r w:rsidR="00C46D91" w:rsidRPr="00C3251F">
        <w:rPr>
          <w:rFonts w:ascii="Arial" w:hAnsi="Arial" w:cs="Arial"/>
        </w:rPr>
        <w:t xml:space="preserve">section </w:t>
      </w:r>
      <w:r w:rsidR="00B44CE2" w:rsidRPr="00C3251F">
        <w:rPr>
          <w:rFonts w:ascii="Arial" w:hAnsi="Arial" w:cs="Arial"/>
        </w:rPr>
        <w:t>35</w:t>
      </w:r>
      <w:r w:rsidR="00026831" w:rsidRPr="00C3251F">
        <w:rPr>
          <w:rFonts w:ascii="Arial" w:hAnsi="Arial" w:cs="Arial"/>
        </w:rPr>
        <w:t xml:space="preserve"> (NDIS </w:t>
      </w:r>
      <w:r w:rsidR="00175925" w:rsidRPr="00C3251F">
        <w:rPr>
          <w:rFonts w:ascii="Arial" w:hAnsi="Arial" w:cs="Arial"/>
        </w:rPr>
        <w:t>r</w:t>
      </w:r>
      <w:r w:rsidR="00980F1D" w:rsidRPr="00C3251F">
        <w:rPr>
          <w:rFonts w:ascii="Arial" w:hAnsi="Arial" w:cs="Arial"/>
        </w:rPr>
        <w:t>ules</w:t>
      </w:r>
      <w:r w:rsidR="00026831" w:rsidRPr="00C3251F">
        <w:rPr>
          <w:rFonts w:ascii="Arial" w:hAnsi="Arial" w:cs="Arial"/>
        </w:rPr>
        <w:t xml:space="preserve"> for statement of participant supports)</w:t>
      </w:r>
      <w:r w:rsidR="00B44CE2" w:rsidRPr="00C3251F">
        <w:rPr>
          <w:rFonts w:ascii="Arial" w:hAnsi="Arial" w:cs="Arial"/>
        </w:rPr>
        <w:t xml:space="preserve"> of the Bill apply on commencement in relation to a </w:t>
      </w:r>
      <w:r w:rsidR="00A30F39" w:rsidRPr="00C3251F">
        <w:rPr>
          <w:rFonts w:ascii="Arial" w:hAnsi="Arial" w:cs="Arial"/>
        </w:rPr>
        <w:t xml:space="preserve">statement of participant </w:t>
      </w:r>
      <w:r w:rsidR="00C7583D" w:rsidRPr="00C3251F">
        <w:rPr>
          <w:rFonts w:ascii="Arial" w:hAnsi="Arial" w:cs="Arial"/>
        </w:rPr>
        <w:t xml:space="preserve">supports </w:t>
      </w:r>
      <w:r w:rsidR="00B44CE2" w:rsidRPr="00C3251F">
        <w:rPr>
          <w:rFonts w:ascii="Arial" w:hAnsi="Arial" w:cs="Arial"/>
        </w:rPr>
        <w:t xml:space="preserve">included in an old framework plan for a participant if the statement is approved or varied on or after commencement. </w:t>
      </w:r>
    </w:p>
    <w:p w14:paraId="24E8D636" w14:textId="0C365ECE" w:rsidR="00026831" w:rsidRPr="00C3251F" w:rsidRDefault="00026831" w:rsidP="00A12269">
      <w:pPr>
        <w:spacing w:after="200" w:line="259" w:lineRule="auto"/>
        <w:jc w:val="both"/>
        <w:rPr>
          <w:rFonts w:ascii="Arial" w:hAnsi="Arial" w:cs="Arial"/>
        </w:rPr>
      </w:pPr>
      <w:r w:rsidRPr="00C3251F">
        <w:rPr>
          <w:rFonts w:ascii="Arial" w:hAnsi="Arial" w:cs="Arial"/>
        </w:rPr>
        <w:t xml:space="preserve">Subsection (2) clarifies that the above subsection (1) applies whether the participant becomes a participant, and for variation, whether the plan comes into effect. </w:t>
      </w:r>
    </w:p>
    <w:p w14:paraId="0185D6BF" w14:textId="44057A44" w:rsidR="00E51EA1" w:rsidRPr="00C3251F" w:rsidRDefault="00051EC2" w:rsidP="001114EF">
      <w:pPr>
        <w:pStyle w:val="Heading4-Legals"/>
      </w:pPr>
      <w:r w:rsidRPr="00C3251F">
        <w:t xml:space="preserve">Item </w:t>
      </w:r>
      <w:r w:rsidR="0077592D" w:rsidRPr="00C3251F">
        <w:t>130</w:t>
      </w:r>
      <w:r w:rsidRPr="00C3251F">
        <w:t xml:space="preserve"> </w:t>
      </w:r>
      <w:r w:rsidR="00C7583D" w:rsidRPr="00C3251F">
        <w:t>–</w:t>
      </w:r>
      <w:r w:rsidR="008A6D50" w:rsidRPr="00C3251F">
        <w:t xml:space="preserve"> </w:t>
      </w:r>
      <w:r w:rsidRPr="00C3251F">
        <w:t xml:space="preserve">When a plan ceases to be in </w:t>
      </w:r>
      <w:proofErr w:type="gramStart"/>
      <w:r w:rsidRPr="00C3251F">
        <w:t>effect</w:t>
      </w:r>
      <w:proofErr w:type="gramEnd"/>
      <w:r w:rsidRPr="00C3251F">
        <w:t xml:space="preserve"> </w:t>
      </w:r>
    </w:p>
    <w:p w14:paraId="5B35BBD8" w14:textId="153A3CE7" w:rsidR="008C3214" w:rsidRPr="00C3251F" w:rsidRDefault="00E51EA1" w:rsidP="00A12269">
      <w:pPr>
        <w:spacing w:after="200" w:line="259" w:lineRule="auto"/>
        <w:jc w:val="both"/>
        <w:rPr>
          <w:rFonts w:ascii="Arial" w:hAnsi="Arial" w:cs="Arial"/>
        </w:rPr>
      </w:pPr>
      <w:r w:rsidRPr="00C3251F">
        <w:rPr>
          <w:rFonts w:ascii="Arial" w:hAnsi="Arial" w:cs="Arial"/>
        </w:rPr>
        <w:t>This item sets out that subsection 37(3)</w:t>
      </w:r>
      <w:r w:rsidR="006430DB" w:rsidRPr="00C3251F">
        <w:rPr>
          <w:rFonts w:ascii="Arial" w:hAnsi="Arial" w:cs="Arial"/>
        </w:rPr>
        <w:t xml:space="preserve"> (when a plan ceases to be in effect) of the Bill</w:t>
      </w:r>
      <w:r w:rsidR="00854C07" w:rsidRPr="00C3251F">
        <w:rPr>
          <w:rFonts w:ascii="Arial" w:hAnsi="Arial" w:cs="Arial"/>
        </w:rPr>
        <w:t xml:space="preserve"> apply on commencement </w:t>
      </w:r>
      <w:r w:rsidR="008C3214" w:rsidRPr="00C3251F">
        <w:rPr>
          <w:rFonts w:ascii="Arial" w:hAnsi="Arial" w:cs="Arial"/>
        </w:rPr>
        <w:t xml:space="preserve">in relation to a participant’s plan, whether the plan comes into effect before on or after commencement. </w:t>
      </w:r>
    </w:p>
    <w:p w14:paraId="47C39F67" w14:textId="4D0FA320" w:rsidR="008C3214" w:rsidRPr="00C3251F" w:rsidRDefault="008C3214" w:rsidP="001114EF">
      <w:pPr>
        <w:pStyle w:val="Heading4-Legals"/>
      </w:pPr>
      <w:r w:rsidRPr="00C3251F">
        <w:t xml:space="preserve">Item </w:t>
      </w:r>
      <w:r w:rsidR="0077592D" w:rsidRPr="00C3251F">
        <w:t>131</w:t>
      </w:r>
      <w:r w:rsidRPr="00C3251F">
        <w:t xml:space="preserve"> </w:t>
      </w:r>
      <w:r w:rsidR="00C7583D" w:rsidRPr="00C3251F">
        <w:t>–</w:t>
      </w:r>
      <w:r w:rsidR="008A6D50" w:rsidRPr="00C3251F">
        <w:t xml:space="preserve"> </w:t>
      </w:r>
      <w:r w:rsidRPr="00C3251F">
        <w:t>Suspension of plans</w:t>
      </w:r>
    </w:p>
    <w:p w14:paraId="6DB73120" w14:textId="024E9139" w:rsidR="000B12A2" w:rsidRPr="00C3251F" w:rsidRDefault="008C3214" w:rsidP="00A12269">
      <w:pPr>
        <w:spacing w:after="200" w:line="259" w:lineRule="auto"/>
        <w:jc w:val="both"/>
        <w:rPr>
          <w:rFonts w:ascii="Arial" w:hAnsi="Arial" w:cs="Arial"/>
        </w:rPr>
      </w:pPr>
      <w:r w:rsidRPr="00C3251F">
        <w:rPr>
          <w:rFonts w:ascii="Arial" w:hAnsi="Arial" w:cs="Arial"/>
        </w:rPr>
        <w:t>This item sets out that paragraph 41(2)(a)</w:t>
      </w:r>
      <w:r w:rsidR="000B12A2" w:rsidRPr="00C3251F">
        <w:rPr>
          <w:rFonts w:ascii="Arial" w:hAnsi="Arial" w:cs="Arial"/>
        </w:rPr>
        <w:t xml:space="preserve"> (relating to meaning of management the funding for supports under a participant’s plan) </w:t>
      </w:r>
      <w:r w:rsidRPr="00C3251F">
        <w:rPr>
          <w:rFonts w:ascii="Arial" w:hAnsi="Arial" w:cs="Arial"/>
        </w:rPr>
        <w:t xml:space="preserve">of Bill apply on commencement in </w:t>
      </w:r>
      <w:r w:rsidRPr="00C3251F">
        <w:rPr>
          <w:rFonts w:ascii="Arial" w:hAnsi="Arial" w:cs="Arial"/>
        </w:rPr>
        <w:lastRenderedPageBreak/>
        <w:t>relation to a suspension of a statement of participant supports in a participant’s plan that starts on or after that commencement.</w:t>
      </w:r>
    </w:p>
    <w:p w14:paraId="2B3FFA0B" w14:textId="7C0D17F7" w:rsidR="000B12A2" w:rsidRPr="00C3251F" w:rsidRDefault="000B12A2" w:rsidP="001114EF">
      <w:pPr>
        <w:pStyle w:val="Heading4-Legals"/>
      </w:pPr>
      <w:r w:rsidRPr="00C3251F">
        <w:t xml:space="preserve">Item </w:t>
      </w:r>
      <w:r w:rsidR="0077592D" w:rsidRPr="00C3251F">
        <w:t>132</w:t>
      </w:r>
      <w:r w:rsidRPr="00C3251F">
        <w:t xml:space="preserve"> </w:t>
      </w:r>
      <w:r w:rsidR="00C7583D" w:rsidRPr="00C3251F">
        <w:t>–</w:t>
      </w:r>
      <w:r w:rsidR="008A6D50" w:rsidRPr="00C3251F">
        <w:t xml:space="preserve"> </w:t>
      </w:r>
      <w:r w:rsidRPr="00C3251F">
        <w:t xml:space="preserve">Circumstances in which persons must not manage </w:t>
      </w:r>
      <w:proofErr w:type="gramStart"/>
      <w:r w:rsidRPr="00C3251F">
        <w:t>funding</w:t>
      </w:r>
      <w:proofErr w:type="gramEnd"/>
    </w:p>
    <w:p w14:paraId="68B73402" w14:textId="7194822B" w:rsidR="000B12A2" w:rsidRPr="00C3251F" w:rsidRDefault="000B12A2" w:rsidP="00A12269">
      <w:pPr>
        <w:spacing w:after="200" w:line="259" w:lineRule="auto"/>
        <w:jc w:val="both"/>
        <w:rPr>
          <w:rFonts w:ascii="Arial" w:hAnsi="Arial" w:cs="Arial"/>
        </w:rPr>
      </w:pPr>
      <w:r w:rsidRPr="00C3251F">
        <w:rPr>
          <w:rFonts w:ascii="Arial" w:hAnsi="Arial" w:cs="Arial"/>
        </w:rPr>
        <w:t>This item sets out that subsections 43(3), (4A), (5) and (6) (relating to plan management), and 44(1), (2AA), and (2A) (relating to circumstance in which a person must not manage funds), of the Bill apply on commencement in relation to a person who is a participant on or after that commencement.</w:t>
      </w:r>
    </w:p>
    <w:p w14:paraId="0036AD63" w14:textId="0C365ECE" w:rsidR="00F610E2" w:rsidRPr="00C3251F" w:rsidRDefault="000B12A2" w:rsidP="00A12269">
      <w:pPr>
        <w:spacing w:after="200" w:line="259" w:lineRule="auto"/>
        <w:jc w:val="both"/>
        <w:rPr>
          <w:rFonts w:ascii="Arial" w:hAnsi="Arial" w:cs="Arial"/>
        </w:rPr>
      </w:pPr>
      <w:r w:rsidRPr="00C3251F">
        <w:rPr>
          <w:rFonts w:ascii="Arial" w:hAnsi="Arial" w:cs="Arial"/>
        </w:rPr>
        <w:t xml:space="preserve">This applies whether or not the person became a participant </w:t>
      </w:r>
      <w:r w:rsidR="002C45F3" w:rsidRPr="00C3251F">
        <w:rPr>
          <w:rFonts w:ascii="Arial" w:hAnsi="Arial" w:cs="Arial"/>
        </w:rPr>
        <w:t>before</w:t>
      </w:r>
      <w:r w:rsidR="00372BF1" w:rsidRPr="00C3251F">
        <w:rPr>
          <w:rFonts w:ascii="Arial" w:hAnsi="Arial" w:cs="Arial"/>
        </w:rPr>
        <w:t>,</w:t>
      </w:r>
      <w:r w:rsidR="002C45F3" w:rsidRPr="00C3251F">
        <w:rPr>
          <w:rFonts w:ascii="Arial" w:hAnsi="Arial" w:cs="Arial"/>
        </w:rPr>
        <w:t xml:space="preserve"> </w:t>
      </w:r>
      <w:r w:rsidRPr="00C3251F">
        <w:rPr>
          <w:rFonts w:ascii="Arial" w:hAnsi="Arial" w:cs="Arial"/>
        </w:rPr>
        <w:t>on or after commencement</w:t>
      </w:r>
      <w:r w:rsidR="002C45F3" w:rsidRPr="00C3251F">
        <w:rPr>
          <w:rFonts w:ascii="Arial" w:hAnsi="Arial" w:cs="Arial"/>
        </w:rPr>
        <w:t>, whether or not the relevant plan management request was made before</w:t>
      </w:r>
      <w:r w:rsidR="00372BF1" w:rsidRPr="00C3251F">
        <w:rPr>
          <w:rFonts w:ascii="Arial" w:hAnsi="Arial" w:cs="Arial"/>
        </w:rPr>
        <w:t>,</w:t>
      </w:r>
      <w:r w:rsidR="002C45F3" w:rsidRPr="00C3251F">
        <w:rPr>
          <w:rFonts w:ascii="Arial" w:hAnsi="Arial" w:cs="Arial"/>
        </w:rPr>
        <w:t xml:space="preserve"> on or after commencement</w:t>
      </w:r>
      <w:r w:rsidR="00607EA7" w:rsidRPr="00C3251F">
        <w:rPr>
          <w:rFonts w:ascii="Arial" w:hAnsi="Arial" w:cs="Arial"/>
        </w:rPr>
        <w:t>. W</w:t>
      </w:r>
      <w:r w:rsidR="002C45F3" w:rsidRPr="00C3251F">
        <w:rPr>
          <w:rFonts w:ascii="Arial" w:hAnsi="Arial" w:cs="Arial"/>
        </w:rPr>
        <w:t>hen dealing with</w:t>
      </w:r>
      <w:r w:rsidR="00372BF1" w:rsidRPr="00C3251F">
        <w:rPr>
          <w:rFonts w:ascii="Arial" w:hAnsi="Arial" w:cs="Arial"/>
        </w:rPr>
        <w:t xml:space="preserve"> proposed</w:t>
      </w:r>
      <w:r w:rsidR="002C45F3" w:rsidRPr="00C3251F">
        <w:rPr>
          <w:rFonts w:ascii="Arial" w:hAnsi="Arial" w:cs="Arial"/>
        </w:rPr>
        <w:t xml:space="preserve"> subsection 43(4A</w:t>
      </w:r>
      <w:r w:rsidR="001B222C" w:rsidRPr="00C3251F">
        <w:rPr>
          <w:rFonts w:ascii="Arial" w:hAnsi="Arial" w:cs="Arial"/>
        </w:rPr>
        <w:t xml:space="preserve">) </w:t>
      </w:r>
      <w:r w:rsidR="00607EA7" w:rsidRPr="00C3251F">
        <w:rPr>
          <w:rFonts w:ascii="Arial" w:hAnsi="Arial" w:cs="Arial"/>
        </w:rPr>
        <w:t xml:space="preserve">(relating to plan management) and </w:t>
      </w:r>
      <w:r w:rsidR="00372BF1" w:rsidRPr="00C3251F">
        <w:rPr>
          <w:rFonts w:ascii="Arial" w:hAnsi="Arial" w:cs="Arial"/>
        </w:rPr>
        <w:t xml:space="preserve">proposed </w:t>
      </w:r>
      <w:r w:rsidR="00607EA7" w:rsidRPr="00C3251F">
        <w:rPr>
          <w:rFonts w:ascii="Arial" w:hAnsi="Arial" w:cs="Arial"/>
        </w:rPr>
        <w:t xml:space="preserve">subsection 44(2A) (circumstances in which a person must not manage funding), </w:t>
      </w:r>
      <w:r w:rsidR="00372BF1" w:rsidRPr="00C3251F">
        <w:rPr>
          <w:rFonts w:ascii="Arial" w:hAnsi="Arial" w:cs="Arial"/>
        </w:rPr>
        <w:t xml:space="preserve">- this is whether the plan nominee is appointed before, on or after commencement. </w:t>
      </w:r>
    </w:p>
    <w:p w14:paraId="027F1A02" w14:textId="7B8B1708" w:rsidR="00F610E2" w:rsidRPr="00C3251F" w:rsidRDefault="00F610E2" w:rsidP="001114EF">
      <w:pPr>
        <w:pStyle w:val="Heading4-Legals"/>
      </w:pPr>
      <w:r w:rsidRPr="00C3251F">
        <w:t xml:space="preserve">Item </w:t>
      </w:r>
      <w:r w:rsidR="0077592D" w:rsidRPr="00C3251F">
        <w:t>133</w:t>
      </w:r>
      <w:r w:rsidR="008A6D50" w:rsidRPr="00C3251F">
        <w:t xml:space="preserve"> </w:t>
      </w:r>
      <w:r w:rsidR="00C7583D" w:rsidRPr="00C3251F">
        <w:t>–</w:t>
      </w:r>
      <w:r w:rsidRPr="00C3251F">
        <w:t xml:space="preserve"> Acquittal of NDIS amounts</w:t>
      </w:r>
    </w:p>
    <w:p w14:paraId="198A8C69" w14:textId="0C365ECE" w:rsidR="00F610E2" w:rsidRPr="00C3251F" w:rsidRDefault="00F610E2" w:rsidP="00A12269">
      <w:pPr>
        <w:pStyle w:val="ItemHead"/>
        <w:spacing w:before="0" w:after="200" w:line="259" w:lineRule="auto"/>
        <w:ind w:left="0" w:firstLine="0"/>
        <w:jc w:val="both"/>
        <w:rPr>
          <w:b w:val="0"/>
          <w:bCs/>
        </w:rPr>
      </w:pPr>
      <w:r w:rsidRPr="00C3251F">
        <w:rPr>
          <w:b w:val="0"/>
          <w:bCs/>
        </w:rPr>
        <w:t xml:space="preserve">This item </w:t>
      </w:r>
      <w:r w:rsidR="009C4674" w:rsidRPr="00C3251F">
        <w:rPr>
          <w:b w:val="0"/>
          <w:bCs/>
        </w:rPr>
        <w:t xml:space="preserve">prescribes that </w:t>
      </w:r>
      <w:r w:rsidR="0022730A" w:rsidRPr="00C3251F">
        <w:rPr>
          <w:b w:val="0"/>
          <w:bCs/>
        </w:rPr>
        <w:t>section 46 of the Bill applies on commencement in relation to:</w:t>
      </w:r>
    </w:p>
    <w:p w14:paraId="29A7D888" w14:textId="444F9EB2" w:rsidR="0022730A" w:rsidRPr="00C3251F" w:rsidRDefault="0022730A" w:rsidP="00A12269">
      <w:pPr>
        <w:pStyle w:val="ListParagraph"/>
        <w:numPr>
          <w:ilvl w:val="0"/>
          <w:numId w:val="28"/>
        </w:numPr>
        <w:spacing w:after="200" w:line="259" w:lineRule="auto"/>
        <w:jc w:val="both"/>
        <w:rPr>
          <w:rFonts w:ascii="Arial" w:hAnsi="Arial" w:cs="Arial"/>
        </w:rPr>
      </w:pPr>
      <w:r w:rsidRPr="00C3251F">
        <w:rPr>
          <w:rFonts w:ascii="Arial" w:hAnsi="Arial" w:cs="Arial"/>
        </w:rPr>
        <w:t>a p</w:t>
      </w:r>
      <w:r w:rsidR="00F610E2" w:rsidRPr="00C3251F">
        <w:rPr>
          <w:rFonts w:ascii="Arial" w:hAnsi="Arial" w:cs="Arial"/>
        </w:rPr>
        <w:t>articipant who receives an NDIS amount, including because of subsection 46(1A) or</w:t>
      </w:r>
    </w:p>
    <w:p w14:paraId="71375A43" w14:textId="748481C3" w:rsidR="0022730A" w:rsidRPr="00C3251F" w:rsidRDefault="00F610E2" w:rsidP="00A12269">
      <w:pPr>
        <w:pStyle w:val="ListParagraph"/>
        <w:numPr>
          <w:ilvl w:val="0"/>
          <w:numId w:val="28"/>
        </w:numPr>
        <w:spacing w:after="200" w:line="259" w:lineRule="auto"/>
        <w:jc w:val="both"/>
        <w:rPr>
          <w:rFonts w:ascii="Arial" w:hAnsi="Arial" w:cs="Arial"/>
        </w:rPr>
      </w:pPr>
      <w:r w:rsidRPr="00C3251F">
        <w:rPr>
          <w:rFonts w:ascii="Arial" w:hAnsi="Arial" w:cs="Arial"/>
        </w:rPr>
        <w:t>a person who receives an NDIS amount on behalf of a participant, including because of subsection 46(1B</w:t>
      </w:r>
      <w:r w:rsidR="0022730A" w:rsidRPr="00C3251F">
        <w:rPr>
          <w:rFonts w:ascii="Arial" w:hAnsi="Arial" w:cs="Arial"/>
        </w:rPr>
        <w:t>)</w:t>
      </w:r>
    </w:p>
    <w:p w14:paraId="3F5DE8A3" w14:textId="32F242D8" w:rsidR="00C7583D" w:rsidRPr="00C3251F" w:rsidRDefault="0022730A" w:rsidP="00A12269">
      <w:pPr>
        <w:spacing w:after="200" w:line="259" w:lineRule="auto"/>
        <w:jc w:val="both"/>
        <w:rPr>
          <w:rFonts w:ascii="Arial" w:hAnsi="Arial" w:cs="Arial"/>
        </w:rPr>
      </w:pPr>
      <w:r w:rsidRPr="00C3251F">
        <w:rPr>
          <w:rFonts w:ascii="Arial" w:hAnsi="Arial" w:cs="Arial"/>
        </w:rPr>
        <w:t>This applies whether or not a participant becomes a participant</w:t>
      </w:r>
      <w:r w:rsidR="00F610E2" w:rsidRPr="00C3251F">
        <w:rPr>
          <w:rFonts w:ascii="Arial" w:hAnsi="Arial" w:cs="Arial"/>
        </w:rPr>
        <w:t xml:space="preserve"> before, on or after commencement</w:t>
      </w:r>
      <w:r w:rsidR="00C7583D" w:rsidRPr="00C3251F">
        <w:rPr>
          <w:rFonts w:ascii="Arial" w:hAnsi="Arial" w:cs="Arial"/>
        </w:rPr>
        <w:t xml:space="preserve">. </w:t>
      </w:r>
    </w:p>
    <w:p w14:paraId="3D6B3470" w14:textId="16B1C018" w:rsidR="00C7583D" w:rsidRPr="00C3251F" w:rsidRDefault="00C01B3C" w:rsidP="001114EF">
      <w:pPr>
        <w:pStyle w:val="Heading4-Legals"/>
      </w:pPr>
      <w:r w:rsidRPr="00C3251F">
        <w:t xml:space="preserve">Item </w:t>
      </w:r>
      <w:r w:rsidR="0077592D" w:rsidRPr="00C3251F">
        <w:t>134</w:t>
      </w:r>
      <w:r w:rsidRPr="00C3251F">
        <w:t xml:space="preserve"> </w:t>
      </w:r>
      <w:r w:rsidR="008A6D50" w:rsidRPr="00C3251F">
        <w:t xml:space="preserve">- </w:t>
      </w:r>
      <w:r w:rsidRPr="00C3251F">
        <w:t>Garnishee orders</w:t>
      </w:r>
      <w:r w:rsidR="008A6D50" w:rsidRPr="00C3251F">
        <w:t xml:space="preserve"> </w:t>
      </w:r>
    </w:p>
    <w:p w14:paraId="0FE62816" w14:textId="458A8305" w:rsidR="00C7583D" w:rsidRPr="00C3251F" w:rsidRDefault="00C01B3C" w:rsidP="00A12269">
      <w:pPr>
        <w:spacing w:after="200" w:line="259" w:lineRule="auto"/>
        <w:jc w:val="both"/>
        <w:rPr>
          <w:rFonts w:cs="Arial"/>
        </w:rPr>
      </w:pPr>
      <w:r w:rsidRPr="00C3251F">
        <w:rPr>
          <w:rFonts w:ascii="Arial" w:hAnsi="Arial" w:cs="Arial"/>
        </w:rPr>
        <w:t xml:space="preserve">This item prescribes that paragraph 46B(2)(b) of the Bill applies on commencement in relation to the making of a garnishee order on or after commencement. </w:t>
      </w:r>
    </w:p>
    <w:p w14:paraId="2D8A737A" w14:textId="78B15536" w:rsidR="00C7583D" w:rsidRPr="00C3251F" w:rsidRDefault="00C01B3C" w:rsidP="001114EF">
      <w:pPr>
        <w:pStyle w:val="Heading4-Legals"/>
      </w:pPr>
      <w:r w:rsidRPr="00C3251F">
        <w:t xml:space="preserve">Item </w:t>
      </w:r>
      <w:r w:rsidR="0077592D" w:rsidRPr="00C3251F">
        <w:t>135</w:t>
      </w:r>
      <w:r w:rsidRPr="00C3251F">
        <w:t xml:space="preserve"> </w:t>
      </w:r>
      <w:r w:rsidR="00C7583D" w:rsidRPr="00C3251F">
        <w:t>–</w:t>
      </w:r>
      <w:r w:rsidR="008A6D50" w:rsidRPr="00C3251F">
        <w:t xml:space="preserve"> </w:t>
      </w:r>
      <w:r w:rsidRPr="00C3251F">
        <w:t xml:space="preserve">Varying old framework </w:t>
      </w:r>
      <w:proofErr w:type="gramStart"/>
      <w:r w:rsidRPr="00C3251F">
        <w:t>plans</w:t>
      </w:r>
      <w:proofErr w:type="gramEnd"/>
      <w:r w:rsidR="008A6D50" w:rsidRPr="00C3251F">
        <w:t xml:space="preserve"> </w:t>
      </w:r>
      <w:r w:rsidRPr="00C3251F">
        <w:t xml:space="preserve"> </w:t>
      </w:r>
    </w:p>
    <w:p w14:paraId="107E7DC0" w14:textId="40CC6930" w:rsidR="00C7583D" w:rsidRPr="00C3251F" w:rsidRDefault="00C01B3C" w:rsidP="00A12269">
      <w:pPr>
        <w:spacing w:after="200" w:line="259" w:lineRule="auto"/>
        <w:jc w:val="both"/>
        <w:rPr>
          <w:rFonts w:cs="Arial"/>
        </w:rPr>
      </w:pPr>
      <w:r w:rsidRPr="00C3251F">
        <w:rPr>
          <w:rFonts w:ascii="Arial" w:hAnsi="Arial" w:cs="Arial"/>
        </w:rPr>
        <w:t xml:space="preserve">This item sets out that subsection 47A(1A) and (3) of the Bill apply on commencement in relation to a variation of old framework whether the plan came into effect before on or after commencement. </w:t>
      </w:r>
    </w:p>
    <w:p w14:paraId="34055625" w14:textId="5EF37B51" w:rsidR="00C7583D" w:rsidRPr="00C3251F" w:rsidRDefault="00C01B3C" w:rsidP="001114EF">
      <w:pPr>
        <w:pStyle w:val="Heading4-Legals"/>
      </w:pPr>
      <w:r w:rsidRPr="00C3251F">
        <w:t xml:space="preserve">Item </w:t>
      </w:r>
      <w:r w:rsidR="0077592D" w:rsidRPr="00C3251F">
        <w:t>136</w:t>
      </w:r>
      <w:r w:rsidRPr="00C3251F">
        <w:t xml:space="preserve"> – No reassessment of certain old framework plans</w:t>
      </w:r>
      <w:r w:rsidR="008A6D50" w:rsidRPr="00C3251F">
        <w:t xml:space="preserve"> </w:t>
      </w:r>
    </w:p>
    <w:p w14:paraId="7B7084CE" w14:textId="1ED2E906" w:rsidR="00C01B3C" w:rsidRPr="00CA7A7B" w:rsidRDefault="00E454A3" w:rsidP="00A12269">
      <w:pPr>
        <w:spacing w:after="200" w:line="259" w:lineRule="auto"/>
        <w:jc w:val="both"/>
        <w:rPr>
          <w:rFonts w:ascii="Arial" w:hAnsi="Arial" w:cs="Arial"/>
          <w:bCs/>
        </w:rPr>
      </w:pPr>
      <w:r w:rsidRPr="00C3251F">
        <w:rPr>
          <w:rFonts w:ascii="Arial" w:hAnsi="Arial" w:cs="Arial"/>
        </w:rPr>
        <w:t>This</w:t>
      </w:r>
      <w:r w:rsidR="00C01B3C" w:rsidRPr="00C3251F">
        <w:rPr>
          <w:rFonts w:ascii="Arial" w:hAnsi="Arial" w:cs="Arial"/>
        </w:rPr>
        <w:t xml:space="preserve"> item sets out that section 49B (circumstance in which the CEO must not conduct a reassessment of old framework plan) of the Bill applies on commencement in relation to an old framework plan whether that plan </w:t>
      </w:r>
      <w:r w:rsidR="00C01B3C" w:rsidRPr="00CA7A7B">
        <w:rPr>
          <w:rFonts w:ascii="Arial" w:hAnsi="Arial" w:cs="Arial"/>
        </w:rPr>
        <w:t>comes into</w:t>
      </w:r>
      <w:r w:rsidR="00C01B3C" w:rsidRPr="00CA7A7B">
        <w:rPr>
          <w:rFonts w:ascii="Arial" w:hAnsi="Arial" w:cs="Arial"/>
          <w:bCs/>
        </w:rPr>
        <w:t xml:space="preserve"> effect before, on or after commencement. </w:t>
      </w:r>
    </w:p>
    <w:p w14:paraId="50BB575B" w14:textId="186B1522" w:rsidR="00C01B3C" w:rsidRPr="00C3251F" w:rsidRDefault="00C01B3C" w:rsidP="001114EF">
      <w:pPr>
        <w:pStyle w:val="Heading4-Legals"/>
      </w:pPr>
      <w:r w:rsidRPr="00C3251F">
        <w:lastRenderedPageBreak/>
        <w:t xml:space="preserve">Item </w:t>
      </w:r>
      <w:r w:rsidR="0077592D" w:rsidRPr="00C3251F">
        <w:t>137</w:t>
      </w:r>
      <w:r w:rsidRPr="00C3251F">
        <w:t xml:space="preserve"> </w:t>
      </w:r>
      <w:r w:rsidR="008A6D50" w:rsidRPr="00C3251F">
        <w:t xml:space="preserve">– </w:t>
      </w:r>
      <w:r w:rsidRPr="00C3251F">
        <w:t>Children</w:t>
      </w:r>
      <w:r w:rsidR="008A6D50" w:rsidRPr="00C3251F">
        <w:t xml:space="preserve"> </w:t>
      </w:r>
      <w:r w:rsidRPr="00C3251F">
        <w:t xml:space="preserve"> </w:t>
      </w:r>
    </w:p>
    <w:p w14:paraId="0A073AD0" w14:textId="0C365ECE" w:rsidR="00C01B3C" w:rsidRPr="00C3251F" w:rsidRDefault="00C01B3C" w:rsidP="00A12269">
      <w:pPr>
        <w:pStyle w:val="ItemHead"/>
        <w:spacing w:before="0" w:after="200" w:line="259" w:lineRule="auto"/>
        <w:ind w:left="0" w:firstLine="0"/>
        <w:jc w:val="both"/>
        <w:rPr>
          <w:b w:val="0"/>
          <w:bCs/>
        </w:rPr>
      </w:pPr>
      <w:r w:rsidRPr="00C3251F">
        <w:rPr>
          <w:b w:val="0"/>
          <w:bCs/>
        </w:rPr>
        <w:t xml:space="preserve">This item prescribes subsection 74(4) and (4A) </w:t>
      </w:r>
      <w:r w:rsidR="001D6412" w:rsidRPr="00C3251F">
        <w:rPr>
          <w:b w:val="0"/>
          <w:bCs/>
        </w:rPr>
        <w:t>(relating to plan management for child participants) of the Bill apply on commencement in relation to a participant:</w:t>
      </w:r>
    </w:p>
    <w:p w14:paraId="4B38C0D8" w14:textId="0C365ECE" w:rsidR="001D6412" w:rsidRPr="00C3251F" w:rsidRDefault="001D6412" w:rsidP="00A12269">
      <w:pPr>
        <w:pStyle w:val="ListParagraph"/>
        <w:numPr>
          <w:ilvl w:val="0"/>
          <w:numId w:val="28"/>
        </w:numPr>
        <w:spacing w:after="200" w:line="259" w:lineRule="auto"/>
        <w:jc w:val="both"/>
        <w:rPr>
          <w:rFonts w:ascii="Arial" w:hAnsi="Arial" w:cs="Arial"/>
        </w:rPr>
      </w:pPr>
      <w:r w:rsidRPr="00C3251F">
        <w:rPr>
          <w:rFonts w:ascii="Arial" w:hAnsi="Arial" w:cs="Arial"/>
        </w:rPr>
        <w:t xml:space="preserve">whether they became a participant before on or after commencement </w:t>
      </w:r>
    </w:p>
    <w:p w14:paraId="6C7BEC20" w14:textId="0C365ECE" w:rsidR="001D6412" w:rsidRPr="00C3251F" w:rsidRDefault="001D6412" w:rsidP="00A12269">
      <w:pPr>
        <w:pStyle w:val="ListParagraph"/>
        <w:numPr>
          <w:ilvl w:val="0"/>
          <w:numId w:val="28"/>
        </w:numPr>
        <w:spacing w:after="200" w:line="259" w:lineRule="auto"/>
        <w:jc w:val="both"/>
        <w:rPr>
          <w:rFonts w:ascii="Arial" w:hAnsi="Arial" w:cs="Arial"/>
        </w:rPr>
      </w:pPr>
      <w:r w:rsidRPr="00C3251F">
        <w:rPr>
          <w:rFonts w:ascii="Arial" w:hAnsi="Arial" w:cs="Arial"/>
        </w:rPr>
        <w:t xml:space="preserve">whether the plan came into effect before on or after commencement </w:t>
      </w:r>
    </w:p>
    <w:p w14:paraId="3921C0C8" w14:textId="7EEEE320" w:rsidR="008A6D50" w:rsidRPr="00C3251F" w:rsidRDefault="001D6412" w:rsidP="00A12269">
      <w:pPr>
        <w:pStyle w:val="ListParagraph"/>
        <w:numPr>
          <w:ilvl w:val="0"/>
          <w:numId w:val="28"/>
        </w:numPr>
        <w:spacing w:after="200" w:line="259" w:lineRule="auto"/>
        <w:jc w:val="both"/>
        <w:rPr>
          <w:rFonts w:ascii="Arial" w:hAnsi="Arial" w:cs="Arial"/>
        </w:rPr>
      </w:pPr>
      <w:r w:rsidRPr="00C3251F">
        <w:rPr>
          <w:rFonts w:ascii="Arial" w:hAnsi="Arial" w:cs="Arial"/>
        </w:rPr>
        <w:t>whether any relevant plan management request was made before on or after commencement</w:t>
      </w:r>
    </w:p>
    <w:p w14:paraId="1EFA0D61" w14:textId="71EA8B6D" w:rsidR="008A6D50" w:rsidRPr="00C3251F" w:rsidRDefault="008A6D50" w:rsidP="00A12269">
      <w:pPr>
        <w:spacing w:after="200" w:line="259" w:lineRule="auto"/>
        <w:jc w:val="both"/>
        <w:rPr>
          <w:rFonts w:ascii="Arial" w:hAnsi="Arial" w:cs="Arial"/>
        </w:rPr>
      </w:pPr>
      <w:r w:rsidRPr="00C3251F">
        <w:rPr>
          <w:rFonts w:ascii="Arial" w:hAnsi="Arial" w:cs="Arial"/>
        </w:rPr>
        <w:t xml:space="preserve">NDIS </w:t>
      </w:r>
      <w:r w:rsidR="00175925" w:rsidRPr="00C3251F">
        <w:rPr>
          <w:rFonts w:ascii="Arial" w:hAnsi="Arial" w:cs="Arial"/>
        </w:rPr>
        <w:t>r</w:t>
      </w:r>
      <w:r w:rsidR="00980F1D" w:rsidRPr="00C3251F">
        <w:rPr>
          <w:rFonts w:ascii="Arial" w:hAnsi="Arial" w:cs="Arial"/>
        </w:rPr>
        <w:t>ules</w:t>
      </w:r>
      <w:r w:rsidRPr="00C3251F">
        <w:rPr>
          <w:rFonts w:ascii="Arial" w:hAnsi="Arial" w:cs="Arial"/>
        </w:rPr>
        <w:t xml:space="preserve"> made for the purposes of proposed subsection 74(6) (relating to the CEO’s decisions with respect to children) that were in force before commencement, continue to be in force. </w:t>
      </w:r>
    </w:p>
    <w:p w14:paraId="7D2BF865" w14:textId="015BCABE" w:rsidR="008A6D50" w:rsidRPr="00C3251F" w:rsidRDefault="008A6D50" w:rsidP="001114EF">
      <w:pPr>
        <w:pStyle w:val="Heading4-Legals"/>
      </w:pPr>
      <w:r w:rsidRPr="00C3251F">
        <w:t xml:space="preserve">Item </w:t>
      </w:r>
      <w:r w:rsidR="0077592D" w:rsidRPr="00C3251F">
        <w:t>138</w:t>
      </w:r>
      <w:r w:rsidRPr="00C3251F">
        <w:t xml:space="preserve"> – Transitional </w:t>
      </w:r>
      <w:r w:rsidR="00980F1D" w:rsidRPr="00C3251F">
        <w:t>rules</w:t>
      </w:r>
      <w:r w:rsidRPr="00C3251F">
        <w:t xml:space="preserve"> </w:t>
      </w:r>
    </w:p>
    <w:p w14:paraId="1DD216C1" w14:textId="1797F617" w:rsidR="00AD7534" w:rsidRPr="00C3251F" w:rsidRDefault="00AD7534" w:rsidP="00A12269">
      <w:pPr>
        <w:spacing w:after="200" w:line="259" w:lineRule="auto"/>
        <w:jc w:val="both"/>
        <w:rPr>
          <w:rFonts w:ascii="Arial" w:hAnsi="Arial" w:cs="Arial"/>
        </w:rPr>
      </w:pPr>
      <w:r w:rsidRPr="00C3251F">
        <w:rPr>
          <w:rFonts w:ascii="Arial" w:hAnsi="Arial" w:cs="Arial"/>
        </w:rPr>
        <w:t xml:space="preserve">This item sets out that </w:t>
      </w:r>
      <w:r w:rsidR="00A83CC6">
        <w:rPr>
          <w:rFonts w:ascii="Arial" w:hAnsi="Arial" w:cs="Arial"/>
        </w:rPr>
        <w:t xml:space="preserve">the </w:t>
      </w:r>
      <w:r w:rsidRPr="00C3251F">
        <w:rPr>
          <w:rFonts w:ascii="Arial" w:hAnsi="Arial" w:cs="Arial"/>
        </w:rPr>
        <w:t xml:space="preserve">Minister may prescribe a legislative instrument to make </w:t>
      </w:r>
      <w:r w:rsidR="00980F1D" w:rsidRPr="00C3251F">
        <w:rPr>
          <w:rFonts w:ascii="Arial" w:hAnsi="Arial" w:cs="Arial"/>
        </w:rPr>
        <w:t>rules</w:t>
      </w:r>
      <w:r w:rsidRPr="00C3251F">
        <w:rPr>
          <w:rFonts w:ascii="Arial" w:hAnsi="Arial" w:cs="Arial"/>
        </w:rPr>
        <w:t xml:space="preserve"> that deal with transitional matters (including any saving or application provisions) relating to any amendments or repeals in this Bill. </w:t>
      </w:r>
    </w:p>
    <w:p w14:paraId="06B105C3" w14:textId="0BE5B0E4" w:rsidR="000F619C" w:rsidRPr="00C3251F" w:rsidRDefault="00AD7534" w:rsidP="00A12269">
      <w:pPr>
        <w:spacing w:after="200" w:line="259" w:lineRule="auto"/>
        <w:jc w:val="both"/>
        <w:rPr>
          <w:rFonts w:ascii="Arial" w:hAnsi="Arial" w:cs="Arial"/>
        </w:rPr>
      </w:pPr>
      <w:r w:rsidRPr="00C3251F">
        <w:rPr>
          <w:rFonts w:ascii="Arial" w:hAnsi="Arial" w:cs="Arial"/>
        </w:rPr>
        <w:t xml:space="preserve">The </w:t>
      </w:r>
      <w:r w:rsidR="00175925" w:rsidRPr="00C3251F">
        <w:rPr>
          <w:rFonts w:ascii="Arial" w:hAnsi="Arial" w:cs="Arial"/>
        </w:rPr>
        <w:t>r</w:t>
      </w:r>
      <w:r w:rsidR="00980F1D" w:rsidRPr="00C3251F">
        <w:rPr>
          <w:rFonts w:ascii="Arial" w:hAnsi="Arial" w:cs="Arial"/>
        </w:rPr>
        <w:t>ules</w:t>
      </w:r>
      <w:r w:rsidRPr="00C3251F">
        <w:rPr>
          <w:rFonts w:ascii="Arial" w:hAnsi="Arial" w:cs="Arial"/>
        </w:rPr>
        <w:t xml:space="preserve"> may prescribe modifications </w:t>
      </w:r>
      <w:r w:rsidR="000F619C" w:rsidRPr="00C3251F">
        <w:rPr>
          <w:rFonts w:ascii="Arial" w:hAnsi="Arial" w:cs="Arial"/>
        </w:rPr>
        <w:t xml:space="preserve">to any Act or instrument as set out in this Bill for a period of 12 months after commencement. </w:t>
      </w:r>
    </w:p>
    <w:p w14:paraId="0E5CD034" w14:textId="0C365ECE" w:rsidR="000F619C" w:rsidRPr="00C3251F" w:rsidRDefault="000F619C" w:rsidP="00A12269">
      <w:pPr>
        <w:spacing w:after="200" w:line="259" w:lineRule="auto"/>
        <w:jc w:val="both"/>
        <w:rPr>
          <w:rFonts w:ascii="Arial" w:hAnsi="Arial" w:cs="Arial"/>
        </w:rPr>
      </w:pPr>
      <w:r w:rsidRPr="00C3251F">
        <w:rPr>
          <w:rFonts w:ascii="Arial" w:hAnsi="Arial" w:cs="Arial"/>
        </w:rPr>
        <w:t xml:space="preserve">However, the </w:t>
      </w:r>
      <w:r w:rsidR="00175925" w:rsidRPr="00C3251F">
        <w:rPr>
          <w:rFonts w:ascii="Arial" w:hAnsi="Arial" w:cs="Arial"/>
        </w:rPr>
        <w:t>r</w:t>
      </w:r>
      <w:r w:rsidR="00980F1D" w:rsidRPr="00C3251F">
        <w:rPr>
          <w:rFonts w:ascii="Arial" w:hAnsi="Arial" w:cs="Arial"/>
        </w:rPr>
        <w:t>ules</w:t>
      </w:r>
      <w:r w:rsidRPr="00C3251F">
        <w:rPr>
          <w:rFonts w:ascii="Arial" w:hAnsi="Arial" w:cs="Arial"/>
        </w:rPr>
        <w:t xml:space="preserve"> may not: </w:t>
      </w:r>
    </w:p>
    <w:p w14:paraId="0E6EE430" w14:textId="3BC87DB0" w:rsidR="000F619C" w:rsidRPr="00C3251F" w:rsidRDefault="000F619C" w:rsidP="00A12269">
      <w:pPr>
        <w:pStyle w:val="ListParagraph"/>
        <w:numPr>
          <w:ilvl w:val="0"/>
          <w:numId w:val="28"/>
        </w:numPr>
        <w:spacing w:after="200" w:line="259" w:lineRule="auto"/>
        <w:jc w:val="both"/>
        <w:rPr>
          <w:rFonts w:ascii="Arial" w:hAnsi="Arial" w:cs="Arial"/>
        </w:rPr>
      </w:pPr>
      <w:r w:rsidRPr="00C3251F">
        <w:rPr>
          <w:rFonts w:ascii="Arial" w:hAnsi="Arial" w:cs="Arial"/>
        </w:rPr>
        <w:t xml:space="preserve">create an offence or </w:t>
      </w:r>
      <w:r w:rsidR="00176CAF" w:rsidRPr="00C3251F">
        <w:rPr>
          <w:rFonts w:ascii="Arial" w:hAnsi="Arial" w:cs="Arial"/>
        </w:rPr>
        <w:t>civil penalty</w:t>
      </w:r>
    </w:p>
    <w:p w14:paraId="37476F56" w14:textId="0C365ECE" w:rsidR="00176CAF" w:rsidRPr="00C3251F" w:rsidRDefault="00176CAF" w:rsidP="00A12269">
      <w:pPr>
        <w:pStyle w:val="ListParagraph"/>
        <w:numPr>
          <w:ilvl w:val="0"/>
          <w:numId w:val="28"/>
        </w:numPr>
        <w:spacing w:after="200" w:line="259" w:lineRule="auto"/>
        <w:jc w:val="both"/>
        <w:rPr>
          <w:rFonts w:ascii="Arial" w:hAnsi="Arial" w:cs="Arial"/>
        </w:rPr>
      </w:pPr>
      <w:r w:rsidRPr="00C3251F">
        <w:rPr>
          <w:rFonts w:ascii="Arial" w:hAnsi="Arial" w:cs="Arial"/>
        </w:rPr>
        <w:t xml:space="preserve">provide powers of: </w:t>
      </w:r>
    </w:p>
    <w:p w14:paraId="7A0053DF" w14:textId="59ADA656" w:rsidR="00176CAF" w:rsidRPr="00C3251F" w:rsidRDefault="00176CAF" w:rsidP="00A12269">
      <w:pPr>
        <w:pStyle w:val="ListParagraph"/>
        <w:numPr>
          <w:ilvl w:val="1"/>
          <w:numId w:val="28"/>
        </w:numPr>
        <w:spacing w:after="200" w:line="259" w:lineRule="auto"/>
        <w:jc w:val="both"/>
        <w:rPr>
          <w:rFonts w:ascii="Arial" w:hAnsi="Arial" w:cs="Arial"/>
        </w:rPr>
      </w:pPr>
      <w:r w:rsidRPr="00C3251F">
        <w:rPr>
          <w:rFonts w:ascii="Arial" w:hAnsi="Arial" w:cs="Arial"/>
        </w:rPr>
        <w:t xml:space="preserve">arrest or detention </w:t>
      </w:r>
    </w:p>
    <w:p w14:paraId="628A45D8" w14:textId="0C365ECE" w:rsidR="00176CAF" w:rsidRPr="00C3251F" w:rsidRDefault="00176CAF" w:rsidP="00A12269">
      <w:pPr>
        <w:pStyle w:val="ListParagraph"/>
        <w:numPr>
          <w:ilvl w:val="1"/>
          <w:numId w:val="28"/>
        </w:numPr>
        <w:spacing w:after="200" w:line="259" w:lineRule="auto"/>
        <w:jc w:val="both"/>
        <w:rPr>
          <w:rFonts w:ascii="Arial" w:hAnsi="Arial" w:cs="Arial"/>
        </w:rPr>
      </w:pPr>
      <w:r w:rsidRPr="00C3251F">
        <w:rPr>
          <w:rFonts w:ascii="Arial" w:hAnsi="Arial" w:cs="Arial"/>
        </w:rPr>
        <w:t>entry, search or seizure</w:t>
      </w:r>
    </w:p>
    <w:p w14:paraId="6CD59F2B" w14:textId="75D315DE" w:rsidR="00176CAF" w:rsidRPr="00C3251F" w:rsidRDefault="00176CAF" w:rsidP="00A12269">
      <w:pPr>
        <w:pStyle w:val="ListParagraph"/>
        <w:numPr>
          <w:ilvl w:val="0"/>
          <w:numId w:val="28"/>
        </w:numPr>
        <w:spacing w:after="200" w:line="259" w:lineRule="auto"/>
        <w:jc w:val="both"/>
        <w:rPr>
          <w:rFonts w:ascii="Arial" w:hAnsi="Arial" w:cs="Arial"/>
        </w:rPr>
      </w:pPr>
      <w:r w:rsidRPr="00C3251F">
        <w:rPr>
          <w:rFonts w:ascii="Arial" w:hAnsi="Arial" w:cs="Arial"/>
        </w:rPr>
        <w:t>impose a tax</w:t>
      </w:r>
    </w:p>
    <w:p w14:paraId="629DB448" w14:textId="3DFAE3AE" w:rsidR="00176CAF" w:rsidRPr="00C3251F" w:rsidRDefault="00176CAF" w:rsidP="00A12269">
      <w:pPr>
        <w:pStyle w:val="ListParagraph"/>
        <w:numPr>
          <w:ilvl w:val="0"/>
          <w:numId w:val="28"/>
        </w:numPr>
        <w:spacing w:after="200" w:line="259" w:lineRule="auto"/>
        <w:jc w:val="both"/>
        <w:rPr>
          <w:rFonts w:ascii="Arial" w:hAnsi="Arial" w:cs="Arial"/>
        </w:rPr>
      </w:pPr>
      <w:r w:rsidRPr="00C3251F">
        <w:rPr>
          <w:rFonts w:ascii="Arial" w:hAnsi="Arial" w:cs="Arial"/>
        </w:rPr>
        <w:t xml:space="preserve">set an amount to be appropriated from the Consolidated Revenue </w:t>
      </w:r>
      <w:r w:rsidR="7D204086" w:rsidRPr="00C3251F">
        <w:rPr>
          <w:rFonts w:ascii="Arial" w:hAnsi="Arial" w:cs="Arial"/>
        </w:rPr>
        <w:t>Fund</w:t>
      </w:r>
      <w:r w:rsidRPr="00C3251F">
        <w:rPr>
          <w:rFonts w:ascii="Arial" w:hAnsi="Arial" w:cs="Arial"/>
        </w:rPr>
        <w:t xml:space="preserve"> under an appropriation of this Act</w:t>
      </w:r>
    </w:p>
    <w:p w14:paraId="2D27A07A" w14:textId="318D3713" w:rsidR="00176CAF" w:rsidRPr="00C3251F" w:rsidRDefault="00176CAF" w:rsidP="00A12269">
      <w:pPr>
        <w:pStyle w:val="ListParagraph"/>
        <w:numPr>
          <w:ilvl w:val="0"/>
          <w:numId w:val="28"/>
        </w:numPr>
        <w:spacing w:after="200" w:line="259" w:lineRule="auto"/>
        <w:jc w:val="both"/>
        <w:rPr>
          <w:rFonts w:ascii="Arial" w:hAnsi="Arial" w:cs="Arial"/>
        </w:rPr>
      </w:pPr>
      <w:r w:rsidRPr="00C3251F">
        <w:rPr>
          <w:rFonts w:ascii="Arial" w:hAnsi="Arial" w:cs="Arial"/>
        </w:rPr>
        <w:t xml:space="preserve">directly amend the text of an Act. </w:t>
      </w:r>
    </w:p>
    <w:p w14:paraId="0D9D3439" w14:textId="0C365ECE" w:rsidR="00176CAF" w:rsidRPr="00C3251F" w:rsidRDefault="006E33DF" w:rsidP="00A12269">
      <w:pPr>
        <w:spacing w:after="200" w:line="259" w:lineRule="auto"/>
        <w:jc w:val="both"/>
        <w:rPr>
          <w:rFonts w:ascii="Arial" w:hAnsi="Arial" w:cs="Arial"/>
        </w:rPr>
      </w:pPr>
      <w:r w:rsidRPr="00C3251F">
        <w:rPr>
          <w:rFonts w:ascii="Arial" w:hAnsi="Arial" w:cs="Arial"/>
        </w:rPr>
        <w:t xml:space="preserve">Apart from the above conditions, the Bill does not limit the </w:t>
      </w:r>
      <w:r w:rsidR="003A0725" w:rsidRPr="00C3251F">
        <w:rPr>
          <w:rFonts w:ascii="Arial" w:hAnsi="Arial" w:cs="Arial"/>
        </w:rPr>
        <w:t>r</w:t>
      </w:r>
      <w:r w:rsidR="00980F1D" w:rsidRPr="00C3251F">
        <w:rPr>
          <w:rFonts w:ascii="Arial" w:hAnsi="Arial" w:cs="Arial"/>
        </w:rPr>
        <w:t>ules</w:t>
      </w:r>
      <w:r w:rsidRPr="00C3251F">
        <w:rPr>
          <w:rFonts w:ascii="Arial" w:hAnsi="Arial" w:cs="Arial"/>
        </w:rPr>
        <w:t xml:space="preserve"> that may be made for the purposes of transitional matters. </w:t>
      </w:r>
    </w:p>
    <w:p w14:paraId="5C123EE3" w14:textId="5D48013D" w:rsidR="006179B9" w:rsidRPr="00C3251F" w:rsidRDefault="006179B9" w:rsidP="000E3391">
      <w:pPr>
        <w:pStyle w:val="Transitional"/>
        <w:rPr>
          <w:rFonts w:cs="Arial"/>
        </w:rPr>
      </w:pPr>
      <w:r w:rsidRPr="00C3251F">
        <w:br w:type="page"/>
      </w:r>
    </w:p>
    <w:p w14:paraId="48CC7060" w14:textId="6C2C12F9" w:rsidR="00187118" w:rsidRPr="001F40E1" w:rsidRDefault="00A83CC6" w:rsidP="0088182F">
      <w:pPr>
        <w:pStyle w:val="Heading1-Legals"/>
        <w:rPr>
          <w:rStyle w:val="Heading1Char1"/>
        </w:rPr>
      </w:pPr>
      <w:r w:rsidRPr="001F40E1">
        <w:rPr>
          <w:rStyle w:val="Heading1Char1"/>
        </w:rPr>
        <w:lastRenderedPageBreak/>
        <w:t>SCHEDULE 2 – QUALITY AND SAFEGUARDS AMENDMENTS</w:t>
      </w:r>
    </w:p>
    <w:p w14:paraId="3257AAC4" w14:textId="77777777" w:rsidR="00187118" w:rsidRPr="00C3251F" w:rsidRDefault="00187118" w:rsidP="00A83CC6">
      <w:pPr>
        <w:spacing w:after="200" w:line="259" w:lineRule="auto"/>
        <w:rPr>
          <w:rFonts w:ascii="Arial" w:hAnsi="Arial" w:cs="Arial"/>
        </w:rPr>
      </w:pPr>
    </w:p>
    <w:p w14:paraId="683EE71C" w14:textId="3A23B186" w:rsidR="00187118" w:rsidRPr="00DA3381" w:rsidRDefault="00187118" w:rsidP="00DA3381">
      <w:pPr>
        <w:pStyle w:val="Heading2"/>
      </w:pPr>
      <w:r w:rsidRPr="00DA3381">
        <w:t>Summary</w:t>
      </w:r>
    </w:p>
    <w:p w14:paraId="523EED13" w14:textId="61FC882E" w:rsidR="00187118" w:rsidRPr="00C3251F" w:rsidRDefault="00E47DD1" w:rsidP="00A83CC6">
      <w:pPr>
        <w:spacing w:after="200" w:line="259" w:lineRule="auto"/>
        <w:jc w:val="both"/>
        <w:rPr>
          <w:rFonts w:ascii="Arial" w:hAnsi="Arial" w:cs="Arial"/>
        </w:rPr>
      </w:pPr>
      <w:r w:rsidRPr="00C3251F">
        <w:rPr>
          <w:rFonts w:ascii="Arial" w:hAnsi="Arial" w:cs="Arial"/>
        </w:rPr>
        <w:t>Schedule 2 of the Bill enable</w:t>
      </w:r>
      <w:r w:rsidR="00A83CC6">
        <w:rPr>
          <w:rFonts w:ascii="Arial" w:hAnsi="Arial" w:cs="Arial"/>
        </w:rPr>
        <w:t>s</w:t>
      </w:r>
      <w:r w:rsidRPr="00C3251F">
        <w:rPr>
          <w:rFonts w:ascii="Arial" w:hAnsi="Arial" w:cs="Arial"/>
        </w:rPr>
        <w:t xml:space="preserve"> the Commission to attach conditions to the approval of an approved quality auditor. This schedule will also strengthen the NDIS Commissioner’s ability to take regulatory actions by delegating certain compliance and enforcement powers and functions. </w:t>
      </w:r>
    </w:p>
    <w:p w14:paraId="5319D33C" w14:textId="3A23B186" w:rsidR="00187118" w:rsidRPr="008056C3" w:rsidRDefault="00187118" w:rsidP="008056C3">
      <w:pPr>
        <w:pStyle w:val="Heading2"/>
      </w:pPr>
      <w:r w:rsidRPr="008056C3">
        <w:t xml:space="preserve">Background </w:t>
      </w:r>
    </w:p>
    <w:p w14:paraId="4A782BB0" w14:textId="30013A42" w:rsidR="0013250A" w:rsidRPr="00C3251F" w:rsidRDefault="0013250A" w:rsidP="00A83CC6">
      <w:pPr>
        <w:spacing w:after="200" w:line="259" w:lineRule="auto"/>
        <w:jc w:val="both"/>
        <w:rPr>
          <w:rFonts w:ascii="Arial" w:hAnsi="Arial" w:cs="Arial"/>
        </w:rPr>
      </w:pPr>
      <w:r w:rsidRPr="00C3251F">
        <w:rPr>
          <w:rFonts w:ascii="Arial" w:hAnsi="Arial" w:cs="Arial"/>
        </w:rPr>
        <w:t>The NDIS Review identified there are currently gaps in the oversight of NDIS providers. To address this t</w:t>
      </w:r>
      <w:r w:rsidR="00FF5BB9" w:rsidRPr="00C3251F">
        <w:rPr>
          <w:rFonts w:ascii="Arial" w:hAnsi="Arial" w:cs="Arial"/>
        </w:rPr>
        <w:t>he NDIS Review recommended the Commission develop and deliver a risk proportionate model of regulation and strengthen the regulatory response to long-standing and emerging quality and safeguards issues.</w:t>
      </w:r>
    </w:p>
    <w:p w14:paraId="7DB9827D" w14:textId="20DA8462" w:rsidR="0013250A" w:rsidRPr="00C3251F" w:rsidRDefault="0013250A" w:rsidP="00A83CC6">
      <w:pPr>
        <w:spacing w:after="200" w:line="259" w:lineRule="auto"/>
        <w:jc w:val="both"/>
        <w:rPr>
          <w:rFonts w:ascii="Arial" w:hAnsi="Arial" w:cs="Arial"/>
        </w:rPr>
      </w:pPr>
      <w:r w:rsidRPr="00C3251F">
        <w:rPr>
          <w:rFonts w:ascii="Arial" w:hAnsi="Arial" w:cs="Arial"/>
        </w:rPr>
        <w:t>On 12 February 2024, the Minister announced a new Taskforce will work with people living with disability to ensure provider and worker registrations lead to better outcomes for NDIS participants. This Taskforce will provide expert advice to Government on the best approach to overhaul the current registration system for those who deliver supports while, crucially, maintaining choice and control for participants</w:t>
      </w:r>
      <w:r w:rsidR="00A83CC6">
        <w:rPr>
          <w:rFonts w:ascii="Arial" w:hAnsi="Arial" w:cs="Arial"/>
        </w:rPr>
        <w:t>,</w:t>
      </w:r>
      <w:r w:rsidRPr="00C3251F">
        <w:rPr>
          <w:rFonts w:ascii="Arial" w:hAnsi="Arial" w:cs="Arial"/>
        </w:rPr>
        <w:t xml:space="preserve"> </w:t>
      </w:r>
      <w:r w:rsidR="00A83CC6">
        <w:rPr>
          <w:rFonts w:ascii="Arial" w:hAnsi="Arial" w:cs="Arial"/>
        </w:rPr>
        <w:t xml:space="preserve"> </w:t>
      </w:r>
      <w:r w:rsidRPr="00C3251F">
        <w:rPr>
          <w:rFonts w:ascii="Arial" w:hAnsi="Arial" w:cs="Arial"/>
        </w:rPr>
        <w:t>as recommended by the NDIS Review.</w:t>
      </w:r>
    </w:p>
    <w:p w14:paraId="20C97CC4" w14:textId="28719F4C" w:rsidR="00187118" w:rsidRPr="00C3251F" w:rsidRDefault="0013250A" w:rsidP="00A83CC6">
      <w:pPr>
        <w:spacing w:after="200" w:line="259" w:lineRule="auto"/>
        <w:jc w:val="both"/>
        <w:rPr>
          <w:rFonts w:ascii="Arial" w:hAnsi="Arial" w:cs="Arial"/>
        </w:rPr>
      </w:pPr>
      <w:r w:rsidRPr="00C3251F">
        <w:rPr>
          <w:rFonts w:ascii="Arial" w:hAnsi="Arial" w:cs="Arial"/>
        </w:rPr>
        <w:t>In the meantime, these a</w:t>
      </w:r>
      <w:r w:rsidR="00FF5BB9" w:rsidRPr="00C3251F">
        <w:rPr>
          <w:rFonts w:ascii="Arial" w:hAnsi="Arial" w:cs="Arial"/>
        </w:rPr>
        <w:t>mendments</w:t>
      </w:r>
      <w:r w:rsidRPr="00C3251F">
        <w:rPr>
          <w:rFonts w:ascii="Arial" w:hAnsi="Arial" w:cs="Arial"/>
        </w:rPr>
        <w:t xml:space="preserve"> take immediate steps to respond to known</w:t>
      </w:r>
      <w:r w:rsidR="00FF5BB9" w:rsidRPr="00C3251F">
        <w:rPr>
          <w:rFonts w:ascii="Arial" w:hAnsi="Arial" w:cs="Arial"/>
        </w:rPr>
        <w:t xml:space="preserve"> gaps in NDIS regulation </w:t>
      </w:r>
      <w:r w:rsidRPr="00C3251F">
        <w:rPr>
          <w:rFonts w:ascii="Arial" w:hAnsi="Arial" w:cs="Arial"/>
        </w:rPr>
        <w:t xml:space="preserve">and are expected to be compatible with the future design of the Commission. These amendments </w:t>
      </w:r>
      <w:r w:rsidR="00FF5BB9" w:rsidRPr="00C3251F">
        <w:rPr>
          <w:rFonts w:ascii="Arial" w:hAnsi="Arial" w:cs="Arial"/>
        </w:rPr>
        <w:t>will improve the Commission</w:t>
      </w:r>
      <w:r w:rsidRPr="00C3251F">
        <w:rPr>
          <w:rFonts w:ascii="Arial" w:hAnsi="Arial" w:cs="Arial"/>
        </w:rPr>
        <w:t>’s ability</w:t>
      </w:r>
      <w:r w:rsidR="00FF5BB9" w:rsidRPr="00C3251F">
        <w:rPr>
          <w:rFonts w:ascii="Arial" w:hAnsi="Arial" w:cs="Arial"/>
        </w:rPr>
        <w:t xml:space="preserve"> to respond effectively</w:t>
      </w:r>
      <w:r w:rsidRPr="00C3251F">
        <w:rPr>
          <w:rFonts w:ascii="Arial" w:hAnsi="Arial" w:cs="Arial"/>
        </w:rPr>
        <w:t xml:space="preserve"> to specific safeguarding and fraud concerns whilst making the most efficient use of their existing resources</w:t>
      </w:r>
      <w:r w:rsidR="00FF5BB9" w:rsidRPr="00C3251F">
        <w:rPr>
          <w:rFonts w:ascii="Arial" w:hAnsi="Arial" w:cs="Arial"/>
        </w:rPr>
        <w:t>.</w:t>
      </w:r>
    </w:p>
    <w:p w14:paraId="6CC4281E" w14:textId="3E16709C" w:rsidR="00187118" w:rsidRPr="00C3251F" w:rsidRDefault="00DB489C" w:rsidP="00A83CC6">
      <w:pPr>
        <w:spacing w:after="200" w:line="259" w:lineRule="auto"/>
        <w:jc w:val="both"/>
        <w:rPr>
          <w:rFonts w:ascii="Arial" w:hAnsi="Arial" w:cs="Arial"/>
        </w:rPr>
      </w:pPr>
      <w:r w:rsidRPr="00C3251F">
        <w:rPr>
          <w:rFonts w:ascii="Arial" w:hAnsi="Arial" w:cs="Arial"/>
        </w:rPr>
        <w:t>The current provisions restricting delegation of compliance and enforcement action, has proven inefficient and unnecessary. It requires SES officers to be fully briefed on relatively straightforward and low risk matters such as the issuing of compliance notices and infringement notices. Effectively only 12 SES officers are available to make compliance and enforcement decisions. While the Commission has 18 SES officers, 5 are in corporate roles and therefore do not have expertise in compliance and enforcement matters, and one is the General Counsel for whom it would be inappropriate to make compliance and enforcement decisions. Greater efficiencies can be achieved if an SES officer is not required to issue these notices but the function can be delegated to an appropriate EL2 officer with experience and expertise in the area.</w:t>
      </w:r>
    </w:p>
    <w:p w14:paraId="6B545BB6" w14:textId="77777777" w:rsidR="00A12269" w:rsidRPr="00C3251F" w:rsidRDefault="00A12269" w:rsidP="00A83CC6">
      <w:pPr>
        <w:spacing w:after="200" w:line="259" w:lineRule="auto"/>
        <w:rPr>
          <w:rFonts w:ascii="Arial" w:hAnsi="Arial" w:cs="Arial"/>
          <w:b/>
          <w:bCs/>
          <w:u w:val="single"/>
        </w:rPr>
      </w:pPr>
      <w:r w:rsidRPr="00C3251F">
        <w:rPr>
          <w:rFonts w:ascii="Arial" w:hAnsi="Arial" w:cs="Arial"/>
          <w:b/>
          <w:bCs/>
          <w:u w:val="single"/>
        </w:rPr>
        <w:br w:type="page"/>
      </w:r>
    </w:p>
    <w:p w14:paraId="3C43FA97" w14:textId="448632B6" w:rsidR="00187118" w:rsidRPr="008056C3" w:rsidRDefault="00187118" w:rsidP="00F30E64">
      <w:pPr>
        <w:pStyle w:val="Heading3a-legals"/>
      </w:pPr>
      <w:r w:rsidRPr="008056C3">
        <w:lastRenderedPageBreak/>
        <w:t>Explanation of the changes</w:t>
      </w:r>
    </w:p>
    <w:p w14:paraId="14B35D40" w14:textId="577D8E1A" w:rsidR="00187118" w:rsidRPr="00C3251F" w:rsidRDefault="00187118" w:rsidP="004F5E95">
      <w:pPr>
        <w:pStyle w:val="Heading3-Legals"/>
      </w:pPr>
      <w:r w:rsidRPr="00C3251F">
        <w:t>Part 1—Amendments</w:t>
      </w:r>
    </w:p>
    <w:p w14:paraId="5B012F7E" w14:textId="6131C909" w:rsidR="009A7D84" w:rsidRPr="00EE0076" w:rsidRDefault="00187118" w:rsidP="001114EF">
      <w:pPr>
        <w:pStyle w:val="Heading4-Legals"/>
      </w:pPr>
      <w:r w:rsidRPr="00C3251F">
        <w:t>Item 1</w:t>
      </w:r>
      <w:r w:rsidR="00FE3B0E" w:rsidRPr="00C3251F">
        <w:t>-</w:t>
      </w:r>
      <w:r w:rsidR="009A7D84" w:rsidRPr="00C3251F">
        <w:t xml:space="preserve"> </w:t>
      </w:r>
      <w:r w:rsidR="00A15168" w:rsidRPr="00C3251F">
        <w:t>Before subsection 73</w:t>
      </w:r>
      <w:proofErr w:type="gramStart"/>
      <w:r w:rsidR="00A15168" w:rsidRPr="00C3251F">
        <w:t>U(</w:t>
      </w:r>
      <w:proofErr w:type="gramEnd"/>
      <w:r w:rsidR="00A15168" w:rsidRPr="00C3251F">
        <w:t>5) (after the heading)</w:t>
      </w:r>
    </w:p>
    <w:p w14:paraId="5083FAB3" w14:textId="0587A6AB" w:rsidR="00187118" w:rsidRPr="00C3251F" w:rsidRDefault="009A7D84" w:rsidP="00A12269">
      <w:pPr>
        <w:spacing w:after="200" w:line="259" w:lineRule="auto"/>
        <w:jc w:val="both"/>
        <w:rPr>
          <w:rFonts w:ascii="Arial" w:hAnsi="Arial" w:cs="Arial"/>
        </w:rPr>
      </w:pPr>
      <w:r w:rsidRPr="00C3251F">
        <w:rPr>
          <w:rFonts w:ascii="Arial" w:hAnsi="Arial" w:cs="Arial"/>
        </w:rPr>
        <w:t xml:space="preserve">This item inserts new subsection 73U(4A) which </w:t>
      </w:r>
      <w:r w:rsidR="00A15168" w:rsidRPr="00C3251F">
        <w:rPr>
          <w:rFonts w:ascii="Arial" w:hAnsi="Arial" w:cs="Arial"/>
        </w:rPr>
        <w:t>introduces</w:t>
      </w:r>
      <w:r w:rsidRPr="00C3251F">
        <w:rPr>
          <w:rFonts w:ascii="Arial" w:hAnsi="Arial" w:cs="Arial"/>
        </w:rPr>
        <w:t xml:space="preserve"> </w:t>
      </w:r>
      <w:r w:rsidR="00A15168" w:rsidRPr="00C3251F">
        <w:rPr>
          <w:rFonts w:ascii="Arial" w:hAnsi="Arial" w:cs="Arial"/>
        </w:rPr>
        <w:t>a</w:t>
      </w:r>
      <w:r w:rsidRPr="00C3251F">
        <w:rPr>
          <w:rFonts w:ascii="Arial" w:hAnsi="Arial" w:cs="Arial"/>
        </w:rPr>
        <w:t xml:space="preserve"> new power to make NDIS </w:t>
      </w:r>
      <w:r w:rsidR="003A0725" w:rsidRPr="00C3251F">
        <w:rPr>
          <w:rFonts w:ascii="Arial" w:hAnsi="Arial" w:cs="Arial"/>
        </w:rPr>
        <w:t>r</w:t>
      </w:r>
      <w:r w:rsidR="00980F1D" w:rsidRPr="00C3251F">
        <w:rPr>
          <w:rFonts w:ascii="Arial" w:hAnsi="Arial" w:cs="Arial"/>
        </w:rPr>
        <w:t>ules</w:t>
      </w:r>
      <w:r w:rsidRPr="00C3251F">
        <w:rPr>
          <w:rFonts w:ascii="Arial" w:hAnsi="Arial" w:cs="Arial"/>
        </w:rPr>
        <w:t xml:space="preserve"> </w:t>
      </w:r>
      <w:r w:rsidR="00A15168" w:rsidRPr="00C3251F">
        <w:rPr>
          <w:rFonts w:ascii="Arial" w:hAnsi="Arial" w:cs="Arial"/>
        </w:rPr>
        <w:t>which</w:t>
      </w:r>
      <w:r w:rsidRPr="00C3251F">
        <w:rPr>
          <w:rFonts w:ascii="Arial" w:hAnsi="Arial" w:cs="Arial"/>
        </w:rPr>
        <w:t xml:space="preserve"> specify conditions </w:t>
      </w:r>
      <w:r w:rsidR="00A15168" w:rsidRPr="00C3251F">
        <w:rPr>
          <w:rFonts w:ascii="Arial" w:hAnsi="Arial" w:cs="Arial"/>
        </w:rPr>
        <w:t xml:space="preserve">of the approval for a person or body to become an approved quality auditor.  </w:t>
      </w:r>
    </w:p>
    <w:p w14:paraId="1F84BE5A" w14:textId="1F58B056" w:rsidR="00607244" w:rsidRPr="00C3251F" w:rsidRDefault="00607244" w:rsidP="00E454A3">
      <w:pPr>
        <w:spacing w:after="200" w:line="259" w:lineRule="auto"/>
        <w:jc w:val="both"/>
        <w:rPr>
          <w:rFonts w:ascii="Arial" w:hAnsi="Arial" w:cs="Arial"/>
        </w:rPr>
      </w:pPr>
      <w:r w:rsidRPr="00C3251F">
        <w:rPr>
          <w:rFonts w:ascii="Arial" w:hAnsi="Arial" w:cs="Arial"/>
        </w:rPr>
        <w:t xml:space="preserve">Enabling </w:t>
      </w:r>
      <w:r w:rsidR="00A12269" w:rsidRPr="00C3251F">
        <w:rPr>
          <w:rFonts w:ascii="Arial" w:hAnsi="Arial" w:cs="Arial"/>
        </w:rPr>
        <w:t>NDIS</w:t>
      </w:r>
      <w:r w:rsidRPr="00C3251F">
        <w:rPr>
          <w:rFonts w:ascii="Arial" w:hAnsi="Arial" w:cs="Arial"/>
        </w:rPr>
        <w:t xml:space="preserve"> rules which </w:t>
      </w:r>
      <w:r w:rsidR="00E454A3" w:rsidRPr="00C3251F">
        <w:rPr>
          <w:rFonts w:ascii="Arial" w:hAnsi="Arial" w:cs="Arial"/>
        </w:rPr>
        <w:t xml:space="preserve">specify the conditions for approved quality auditor will </w:t>
      </w:r>
      <w:r w:rsidRPr="00C3251F">
        <w:rPr>
          <w:rFonts w:ascii="Arial" w:hAnsi="Arial" w:cs="Arial"/>
        </w:rPr>
        <w:t xml:space="preserve">strengthen the quality and integrity of auditing within the NDIS. For example, the proposed NDIS </w:t>
      </w:r>
      <w:r w:rsidR="00083707" w:rsidRPr="00C3251F">
        <w:rPr>
          <w:rFonts w:ascii="Arial" w:hAnsi="Arial" w:cs="Arial"/>
        </w:rPr>
        <w:t>r</w:t>
      </w:r>
      <w:r w:rsidRPr="00C3251F">
        <w:rPr>
          <w:rFonts w:ascii="Arial" w:hAnsi="Arial" w:cs="Arial"/>
        </w:rPr>
        <w:t xml:space="preserve">ule-making power could be used to impose a condition requiring an approved quality auditor not to employ or engage a person against whom a banning order has been made. Such a condition would prevent banned persons from being able to move from the </w:t>
      </w:r>
      <w:r w:rsidR="00083707" w:rsidRPr="00C3251F">
        <w:rPr>
          <w:rFonts w:ascii="Arial" w:hAnsi="Arial" w:cs="Arial"/>
        </w:rPr>
        <w:t>NDIS</w:t>
      </w:r>
      <w:r w:rsidRPr="00C3251F">
        <w:rPr>
          <w:rFonts w:ascii="Arial" w:hAnsi="Arial" w:cs="Arial"/>
        </w:rPr>
        <w:t xml:space="preserve"> provider sector of the NDIS market system to the NDIS auditing sector, and </w:t>
      </w:r>
      <w:r w:rsidR="00083707" w:rsidRPr="00C3251F">
        <w:rPr>
          <w:rFonts w:ascii="Arial" w:hAnsi="Arial" w:cs="Arial"/>
        </w:rPr>
        <w:t>continue</w:t>
      </w:r>
      <w:r w:rsidRPr="00C3251F">
        <w:rPr>
          <w:rFonts w:ascii="Arial" w:hAnsi="Arial" w:cs="Arial"/>
        </w:rPr>
        <w:t xml:space="preserve"> to engage in activities that had them banned from the provider </w:t>
      </w:r>
      <w:r w:rsidRPr="00C3251F" w:rsidDel="00083707">
        <w:rPr>
          <w:rFonts w:ascii="Arial" w:hAnsi="Arial" w:cs="Arial"/>
        </w:rPr>
        <w:t>market</w:t>
      </w:r>
      <w:r w:rsidRPr="00C3251F">
        <w:rPr>
          <w:rFonts w:ascii="Arial" w:hAnsi="Arial" w:cs="Arial"/>
        </w:rPr>
        <w:t>.</w:t>
      </w:r>
      <w:r w:rsidR="00A24810" w:rsidRPr="00C3251F">
        <w:rPr>
          <w:rFonts w:ascii="Arial" w:hAnsi="Arial" w:cs="Arial"/>
        </w:rPr>
        <w:t xml:space="preserve"> </w:t>
      </w:r>
      <w:r w:rsidR="00E65EAB" w:rsidRPr="00C3251F">
        <w:rPr>
          <w:rFonts w:ascii="Arial" w:hAnsi="Arial" w:cs="Arial"/>
        </w:rPr>
        <w:t>The</w:t>
      </w:r>
      <w:r w:rsidRPr="00C3251F">
        <w:rPr>
          <w:rFonts w:ascii="Arial" w:hAnsi="Arial" w:cs="Arial"/>
        </w:rPr>
        <w:t xml:space="preserve"> strengthening of the quality and integrity of auditing within the NDIS is consistent with the NDIS Review recommendations in relation to risk-based registration of NDIS providers.</w:t>
      </w:r>
    </w:p>
    <w:p w14:paraId="1504AA58" w14:textId="5CB0BA1A" w:rsidR="00A15168" w:rsidRPr="007758FF" w:rsidRDefault="00187118" w:rsidP="001114EF">
      <w:pPr>
        <w:pStyle w:val="Heading4-Legals"/>
      </w:pPr>
      <w:r w:rsidRPr="007758FF">
        <w:t>Item 2</w:t>
      </w:r>
      <w:r w:rsidR="00A15168" w:rsidRPr="007758FF">
        <w:t xml:space="preserve"> </w:t>
      </w:r>
      <w:r w:rsidR="00FE3B0E" w:rsidRPr="007758FF">
        <w:t xml:space="preserve">- </w:t>
      </w:r>
      <w:r w:rsidR="00A15168" w:rsidRPr="007758FF">
        <w:t>After subsection 73</w:t>
      </w:r>
      <w:proofErr w:type="gramStart"/>
      <w:r w:rsidR="00A15168" w:rsidRPr="007758FF">
        <w:t>U(</w:t>
      </w:r>
      <w:proofErr w:type="gramEnd"/>
      <w:r w:rsidR="00A15168" w:rsidRPr="007758FF">
        <w:t>5)</w:t>
      </w:r>
    </w:p>
    <w:p w14:paraId="1EFA3D22" w14:textId="5FBBD7DC" w:rsidR="00A53696" w:rsidRPr="00C3251F" w:rsidRDefault="00A15168" w:rsidP="00A12269">
      <w:pPr>
        <w:spacing w:after="200" w:line="259" w:lineRule="auto"/>
        <w:jc w:val="both"/>
        <w:rPr>
          <w:rFonts w:ascii="Arial" w:hAnsi="Arial" w:cs="Arial"/>
        </w:rPr>
      </w:pPr>
      <w:r w:rsidRPr="00C3251F">
        <w:rPr>
          <w:rFonts w:ascii="Arial" w:hAnsi="Arial" w:cs="Arial"/>
        </w:rPr>
        <w:t xml:space="preserve">This item inserts subsection 73U(5A) which </w:t>
      </w:r>
      <w:r w:rsidR="00A53696" w:rsidRPr="00C3251F">
        <w:rPr>
          <w:rFonts w:ascii="Arial" w:hAnsi="Arial" w:cs="Arial"/>
        </w:rPr>
        <w:t xml:space="preserve">specifically authorises conditions that restrict the employment or engagement of a person, against whom a banning order has been made, by an approved quality auditor. The amendment also authorises conditions that require the approved quality auditor to not have, or continue to have, a person against whom a banning order has been made as member of their key personnel. It also </w:t>
      </w:r>
      <w:r w:rsidR="008E2DBF" w:rsidRPr="00C3251F">
        <w:rPr>
          <w:rFonts w:ascii="Arial" w:hAnsi="Arial" w:cs="Arial"/>
        </w:rPr>
        <w:t xml:space="preserve">clarifies that </w:t>
      </w:r>
      <w:r w:rsidR="00A53696" w:rsidRPr="00C3251F">
        <w:rPr>
          <w:rFonts w:ascii="Arial" w:hAnsi="Arial" w:cs="Arial"/>
        </w:rPr>
        <w:t>this does not limit conditions specified under subsections.</w:t>
      </w:r>
    </w:p>
    <w:p w14:paraId="5729627F" w14:textId="0E496DF5" w:rsidR="00FB1BCF" w:rsidRPr="00C3251F" w:rsidRDefault="00FB1BCF" w:rsidP="00A83CC6">
      <w:pPr>
        <w:spacing w:after="200" w:line="259" w:lineRule="auto"/>
        <w:jc w:val="both"/>
        <w:rPr>
          <w:rFonts w:ascii="Arial" w:hAnsi="Arial" w:cs="Arial"/>
        </w:rPr>
      </w:pPr>
      <w:r w:rsidRPr="00C3251F">
        <w:rPr>
          <w:rFonts w:ascii="Arial" w:hAnsi="Arial" w:cs="Arial"/>
        </w:rPr>
        <w:t>Such a condition would prevent banned persons from being able to move from the provider sector of the NDIS market system to the NDIS auditing sector and continuing to engage in activities that had them banned from the provider market.</w:t>
      </w:r>
    </w:p>
    <w:p w14:paraId="48215151" w14:textId="28CA7F8F" w:rsidR="00DA7181" w:rsidRPr="007758FF" w:rsidRDefault="00DA7181" w:rsidP="001114EF">
      <w:pPr>
        <w:pStyle w:val="Heading4-Legals"/>
      </w:pPr>
      <w:r w:rsidRPr="00C3251F">
        <w:t xml:space="preserve">Item 3 </w:t>
      </w:r>
      <w:r w:rsidR="00FE3B0E" w:rsidRPr="00C3251F">
        <w:t>-</w:t>
      </w:r>
      <w:r w:rsidRPr="00C3251F">
        <w:t xml:space="preserve"> Subsection </w:t>
      </w:r>
      <w:bookmarkStart w:id="8" w:name="_Hlk161688620"/>
      <w:r w:rsidRPr="00C3251F">
        <w:t>73U(6)</w:t>
      </w:r>
      <w:bookmarkEnd w:id="8"/>
    </w:p>
    <w:p w14:paraId="270E1F62" w14:textId="7D6DFA86" w:rsidR="00DA7181" w:rsidRPr="00C3251F" w:rsidRDefault="00DA7181" w:rsidP="00A12269">
      <w:pPr>
        <w:spacing w:after="200" w:line="259" w:lineRule="auto"/>
        <w:jc w:val="both"/>
        <w:rPr>
          <w:rFonts w:ascii="Arial" w:hAnsi="Arial" w:cs="Arial"/>
        </w:rPr>
      </w:pPr>
      <w:r w:rsidRPr="00C3251F">
        <w:rPr>
          <w:rFonts w:ascii="Arial" w:hAnsi="Arial" w:cs="Arial"/>
        </w:rPr>
        <w:t xml:space="preserve">This item repeals </w:t>
      </w:r>
      <w:r w:rsidR="004C1ED7" w:rsidRPr="00C3251F">
        <w:rPr>
          <w:rFonts w:ascii="Arial" w:hAnsi="Arial" w:cs="Arial"/>
        </w:rPr>
        <w:t xml:space="preserve">and replaces </w:t>
      </w:r>
      <w:r w:rsidRPr="00C3251F">
        <w:rPr>
          <w:rFonts w:ascii="Arial" w:hAnsi="Arial" w:cs="Arial"/>
        </w:rPr>
        <w:t>subsection 73U(6)</w:t>
      </w:r>
      <w:r w:rsidR="004C1ED7" w:rsidRPr="00C3251F">
        <w:rPr>
          <w:rFonts w:ascii="Arial" w:hAnsi="Arial" w:cs="Arial"/>
        </w:rPr>
        <w:t xml:space="preserve">. New subsection 73U(6) makes clear </w:t>
      </w:r>
      <w:r w:rsidRPr="00C3251F">
        <w:rPr>
          <w:rFonts w:ascii="Arial" w:hAnsi="Arial" w:cs="Arial"/>
        </w:rPr>
        <w:t xml:space="preserve">that the Commissioner cannot vary or remove existing conditions that are specified in the NDIS </w:t>
      </w:r>
      <w:r w:rsidR="003A0725" w:rsidRPr="00C3251F">
        <w:rPr>
          <w:rFonts w:ascii="Arial" w:hAnsi="Arial" w:cs="Arial"/>
        </w:rPr>
        <w:t>r</w:t>
      </w:r>
      <w:r w:rsidR="00980F1D" w:rsidRPr="00C3251F">
        <w:rPr>
          <w:rFonts w:ascii="Arial" w:hAnsi="Arial" w:cs="Arial"/>
        </w:rPr>
        <w:t>ules</w:t>
      </w:r>
      <w:r w:rsidRPr="00C3251F">
        <w:rPr>
          <w:rFonts w:ascii="Arial" w:hAnsi="Arial" w:cs="Arial"/>
        </w:rPr>
        <w:t xml:space="preserve"> under subsection (4A).</w:t>
      </w:r>
    </w:p>
    <w:p w14:paraId="10C5ED0F" w14:textId="2B6AEC10" w:rsidR="004C1ED7" w:rsidRPr="00C3251F" w:rsidRDefault="00DA7181" w:rsidP="001114EF">
      <w:pPr>
        <w:pStyle w:val="Heading4-Legals"/>
      </w:pPr>
      <w:r w:rsidRPr="00C3251F">
        <w:t xml:space="preserve">Item 4 </w:t>
      </w:r>
      <w:r w:rsidR="00FE3B0E" w:rsidRPr="00C3251F">
        <w:t xml:space="preserve">- </w:t>
      </w:r>
      <w:r w:rsidRPr="00C3251F">
        <w:t>After subsection 73U(9)</w:t>
      </w:r>
    </w:p>
    <w:p w14:paraId="0E4C302A" w14:textId="6C7803AB" w:rsidR="004C1ED7" w:rsidRPr="00C3251F" w:rsidRDefault="00151A16" w:rsidP="00A12269">
      <w:pPr>
        <w:spacing w:after="200" w:line="259" w:lineRule="auto"/>
        <w:jc w:val="both"/>
        <w:rPr>
          <w:rFonts w:ascii="Arial" w:hAnsi="Arial" w:cs="Arial"/>
          <w:iCs/>
        </w:rPr>
      </w:pPr>
      <w:r w:rsidRPr="00C3251F">
        <w:rPr>
          <w:rFonts w:ascii="Arial" w:hAnsi="Arial" w:cs="Arial"/>
        </w:rPr>
        <w:t>This item inserts subsection (9A)</w:t>
      </w:r>
      <w:r w:rsidR="004C1ED7" w:rsidRPr="00C3251F">
        <w:rPr>
          <w:rFonts w:ascii="Arial" w:hAnsi="Arial" w:cs="Arial"/>
        </w:rPr>
        <w:t xml:space="preserve"> and an associated heading ‘</w:t>
      </w:r>
      <w:r w:rsidR="004C1ED7" w:rsidRPr="00C3251F">
        <w:rPr>
          <w:rFonts w:ascii="Arial" w:hAnsi="Arial" w:cs="Arial"/>
          <w:i/>
        </w:rPr>
        <w:t>National Disability Insurance Scheme rules relating to approved quality auditors</w:t>
      </w:r>
      <w:r w:rsidR="004C1ED7" w:rsidRPr="00C3251F">
        <w:rPr>
          <w:rFonts w:ascii="Arial" w:hAnsi="Arial" w:cs="Arial"/>
          <w:iCs/>
        </w:rPr>
        <w:t>’.</w:t>
      </w:r>
    </w:p>
    <w:p w14:paraId="3678EC27" w14:textId="54A3D266" w:rsidR="009801B9" w:rsidRPr="00C3251F" w:rsidRDefault="00151A16" w:rsidP="00A12269">
      <w:pPr>
        <w:spacing w:after="200" w:line="259" w:lineRule="auto"/>
        <w:jc w:val="both"/>
        <w:rPr>
          <w:rFonts w:ascii="Arial" w:hAnsi="Arial" w:cs="Arial"/>
        </w:rPr>
      </w:pPr>
      <w:r w:rsidRPr="00C3251F">
        <w:rPr>
          <w:rFonts w:ascii="Arial" w:hAnsi="Arial" w:cs="Arial"/>
        </w:rPr>
        <w:t xml:space="preserve">This subsection </w:t>
      </w:r>
      <w:r w:rsidR="009801B9" w:rsidRPr="00C3251F">
        <w:rPr>
          <w:rFonts w:ascii="Arial" w:hAnsi="Arial" w:cs="Arial"/>
        </w:rPr>
        <w:t xml:space="preserve">enables </w:t>
      </w:r>
      <w:r w:rsidR="0045503C">
        <w:rPr>
          <w:rFonts w:ascii="Arial" w:hAnsi="Arial" w:cs="Arial"/>
        </w:rPr>
        <w:t>C</w:t>
      </w:r>
      <w:r w:rsidR="004C1ED7" w:rsidRPr="00C3251F">
        <w:rPr>
          <w:rFonts w:ascii="Arial" w:hAnsi="Arial" w:cs="Arial"/>
        </w:rPr>
        <w:t xml:space="preserve">ategory </w:t>
      </w:r>
      <w:r w:rsidR="0045503C">
        <w:rPr>
          <w:rFonts w:ascii="Arial" w:hAnsi="Arial" w:cs="Arial"/>
        </w:rPr>
        <w:t>A</w:t>
      </w:r>
      <w:r w:rsidR="005F1B61" w:rsidRPr="00C3251F">
        <w:rPr>
          <w:rFonts w:ascii="Arial" w:hAnsi="Arial" w:cs="Arial"/>
        </w:rPr>
        <w:t xml:space="preserve"> NDIS</w:t>
      </w:r>
      <w:r w:rsidRPr="00C3251F">
        <w:rPr>
          <w:rFonts w:ascii="Arial" w:hAnsi="Arial" w:cs="Arial"/>
        </w:rPr>
        <w:t xml:space="preserve"> </w:t>
      </w:r>
      <w:r w:rsidR="003A0725" w:rsidRPr="00C3251F">
        <w:rPr>
          <w:rFonts w:ascii="Arial" w:hAnsi="Arial" w:cs="Arial"/>
        </w:rPr>
        <w:t>r</w:t>
      </w:r>
      <w:r w:rsidR="00980F1D" w:rsidRPr="00C3251F">
        <w:rPr>
          <w:rFonts w:ascii="Arial" w:hAnsi="Arial" w:cs="Arial"/>
        </w:rPr>
        <w:t>ules</w:t>
      </w:r>
      <w:r w:rsidRPr="00C3251F">
        <w:rPr>
          <w:rFonts w:ascii="Arial" w:hAnsi="Arial" w:cs="Arial"/>
        </w:rPr>
        <w:t xml:space="preserve"> </w:t>
      </w:r>
      <w:r w:rsidR="009801B9" w:rsidRPr="00C3251F">
        <w:rPr>
          <w:rFonts w:ascii="Arial" w:hAnsi="Arial" w:cs="Arial"/>
        </w:rPr>
        <w:t>to</w:t>
      </w:r>
      <w:r w:rsidRPr="00C3251F">
        <w:rPr>
          <w:rFonts w:ascii="Arial" w:hAnsi="Arial" w:cs="Arial"/>
        </w:rPr>
        <w:t xml:space="preserve"> prescribe</w:t>
      </w:r>
      <w:r w:rsidR="009801B9" w:rsidRPr="00C3251F">
        <w:rPr>
          <w:rFonts w:ascii="Arial" w:hAnsi="Arial" w:cs="Arial"/>
        </w:rPr>
        <w:t xml:space="preserve"> requirements with which the Commissioner must comply, criteria that the Commissioner is to apply</w:t>
      </w:r>
      <w:r w:rsidR="00140908" w:rsidRPr="00C3251F">
        <w:rPr>
          <w:rFonts w:ascii="Arial" w:hAnsi="Arial" w:cs="Arial"/>
        </w:rPr>
        <w:t>,</w:t>
      </w:r>
      <w:r w:rsidR="009801B9" w:rsidRPr="00C3251F">
        <w:rPr>
          <w:rFonts w:ascii="Arial" w:hAnsi="Arial" w:cs="Arial"/>
        </w:rPr>
        <w:t xml:space="preserve"> or matters to which the Commissioner may, must or must not have regard to</w:t>
      </w:r>
      <w:r w:rsidR="00140908" w:rsidRPr="00C3251F">
        <w:rPr>
          <w:rFonts w:ascii="Arial" w:hAnsi="Arial" w:cs="Arial"/>
        </w:rPr>
        <w:t>,</w:t>
      </w:r>
      <w:r w:rsidR="009801B9" w:rsidRPr="00C3251F">
        <w:rPr>
          <w:rFonts w:ascii="Arial" w:hAnsi="Arial" w:cs="Arial"/>
        </w:rPr>
        <w:t xml:space="preserve"> in deciding whether to give, or refuse to give, a</w:t>
      </w:r>
      <w:r w:rsidR="007B14DA" w:rsidRPr="00C3251F" w:rsidDel="00A0489D">
        <w:rPr>
          <w:rFonts w:ascii="Arial" w:hAnsi="Arial" w:cs="Arial"/>
        </w:rPr>
        <w:t>n</w:t>
      </w:r>
      <w:r w:rsidR="009801B9" w:rsidRPr="00C3251F">
        <w:rPr>
          <w:rFonts w:ascii="Arial" w:hAnsi="Arial" w:cs="Arial"/>
        </w:rPr>
        <w:t xml:space="preserve"> approval</w:t>
      </w:r>
      <w:r w:rsidR="004C1ED7" w:rsidRPr="00C3251F">
        <w:rPr>
          <w:rFonts w:ascii="Arial" w:hAnsi="Arial" w:cs="Arial"/>
        </w:rPr>
        <w:t xml:space="preserve"> to a quality auditor</w:t>
      </w:r>
      <w:r w:rsidR="009801B9" w:rsidRPr="00C3251F">
        <w:rPr>
          <w:rFonts w:ascii="Arial" w:hAnsi="Arial" w:cs="Arial"/>
        </w:rPr>
        <w:t>,</w:t>
      </w:r>
      <w:r w:rsidR="00140908" w:rsidRPr="00C3251F">
        <w:rPr>
          <w:rFonts w:ascii="Arial" w:hAnsi="Arial" w:cs="Arial"/>
        </w:rPr>
        <w:t xml:space="preserve"> </w:t>
      </w:r>
      <w:r w:rsidR="009801B9" w:rsidRPr="00C3251F">
        <w:rPr>
          <w:rFonts w:ascii="Arial" w:hAnsi="Arial" w:cs="Arial"/>
        </w:rPr>
        <w:t xml:space="preserve">whether or not to make an </w:t>
      </w:r>
      <w:r w:rsidR="009801B9" w:rsidRPr="00C3251F">
        <w:rPr>
          <w:rFonts w:ascii="Arial" w:hAnsi="Arial" w:cs="Arial"/>
        </w:rPr>
        <w:lastRenderedPageBreak/>
        <w:t xml:space="preserve">approval that is subject to conditions, and, whether or not to vary or revoke an approval. </w:t>
      </w:r>
    </w:p>
    <w:p w14:paraId="6B6576BE" w14:textId="0837C4DB" w:rsidR="009801B9" w:rsidRPr="00C3251F" w:rsidRDefault="00BB3DB2" w:rsidP="001114EF">
      <w:pPr>
        <w:pStyle w:val="Heading4-Legals"/>
      </w:pPr>
      <w:r w:rsidRPr="00C3251F">
        <w:t xml:space="preserve">Item 5 </w:t>
      </w:r>
      <w:r w:rsidR="004C1ED7" w:rsidRPr="00C3251F">
        <w:t xml:space="preserve">- </w:t>
      </w:r>
      <w:r w:rsidRPr="00C3251F">
        <w:t>At the end of subsection 73ZN(9)</w:t>
      </w:r>
    </w:p>
    <w:p w14:paraId="00D41637" w14:textId="348385DD" w:rsidR="007B14DA" w:rsidRPr="00C3251F" w:rsidRDefault="004C1ED7" w:rsidP="00A12269">
      <w:pPr>
        <w:spacing w:after="200" w:line="259" w:lineRule="auto"/>
        <w:jc w:val="both"/>
        <w:rPr>
          <w:rFonts w:ascii="Arial" w:hAnsi="Arial" w:cs="Arial"/>
        </w:rPr>
      </w:pPr>
      <w:r w:rsidRPr="00C3251F">
        <w:rPr>
          <w:rFonts w:ascii="Arial" w:hAnsi="Arial" w:cs="Arial"/>
        </w:rPr>
        <w:t>This item</w:t>
      </w:r>
      <w:r w:rsidR="00140908" w:rsidRPr="00C3251F">
        <w:rPr>
          <w:rFonts w:ascii="Arial" w:hAnsi="Arial" w:cs="Arial"/>
        </w:rPr>
        <w:t xml:space="preserve"> </w:t>
      </w:r>
      <w:r w:rsidR="007B14DA" w:rsidRPr="00C3251F">
        <w:rPr>
          <w:rFonts w:ascii="Arial" w:hAnsi="Arial" w:cs="Arial"/>
        </w:rPr>
        <w:t xml:space="preserve">inserts a new requirement for the Commissioner to notify an approved quality auditor when a banning order is made against a person who is employed or otherwise engaged by the approved quality auditor. </w:t>
      </w:r>
    </w:p>
    <w:p w14:paraId="22674DB8" w14:textId="668DE014" w:rsidR="002D1CE9" w:rsidRPr="00C3251F" w:rsidRDefault="007B14DA" w:rsidP="00A12269">
      <w:pPr>
        <w:spacing w:after="200" w:line="259" w:lineRule="auto"/>
        <w:jc w:val="both"/>
        <w:rPr>
          <w:rFonts w:ascii="Arial" w:hAnsi="Arial" w:cs="Arial"/>
        </w:rPr>
      </w:pPr>
      <w:r w:rsidRPr="00C3251F">
        <w:rPr>
          <w:rFonts w:ascii="Arial" w:hAnsi="Arial" w:cs="Arial"/>
        </w:rPr>
        <w:t xml:space="preserve">This amendment </w:t>
      </w:r>
      <w:r w:rsidR="001B1781" w:rsidRPr="00C3251F">
        <w:rPr>
          <w:rFonts w:ascii="Arial" w:hAnsi="Arial" w:cs="Arial"/>
        </w:rPr>
        <w:t xml:space="preserve">enables an approved quality auditor to meet conditions that may be </w:t>
      </w:r>
      <w:r w:rsidR="00C87A2B" w:rsidRPr="00C3251F">
        <w:rPr>
          <w:rFonts w:ascii="Arial" w:hAnsi="Arial" w:cs="Arial"/>
        </w:rPr>
        <w:t>made</w:t>
      </w:r>
      <w:r w:rsidR="001B1781" w:rsidRPr="00C3251F">
        <w:rPr>
          <w:rFonts w:ascii="Arial" w:hAnsi="Arial" w:cs="Arial"/>
        </w:rPr>
        <w:t xml:space="preserve"> under the </w:t>
      </w:r>
      <w:r w:rsidRPr="00C3251F">
        <w:rPr>
          <w:rFonts w:ascii="Arial" w:hAnsi="Arial" w:cs="Arial"/>
        </w:rPr>
        <w:t xml:space="preserve">new provision inserted in subsection 73U(5A) that authorises conditions to be placed upon an approved quality auditor who has engaged or employed or is continuing to engage or employ a person against whom a banning order has been made. </w:t>
      </w:r>
    </w:p>
    <w:p w14:paraId="2345CCE1" w14:textId="32A0CD0D" w:rsidR="007B14DA" w:rsidRPr="007758FF" w:rsidRDefault="002A0EAC" w:rsidP="001114EF">
      <w:pPr>
        <w:pStyle w:val="Heading4-Legals"/>
      </w:pPr>
      <w:r w:rsidRPr="00C3251F">
        <w:t xml:space="preserve">Item </w:t>
      </w:r>
      <w:r w:rsidR="002D1CE9" w:rsidRPr="00C3251F">
        <w:t xml:space="preserve">6 </w:t>
      </w:r>
      <w:r w:rsidR="00FE3B0E" w:rsidRPr="00C3251F">
        <w:t xml:space="preserve">- </w:t>
      </w:r>
      <w:r w:rsidR="002D1CE9" w:rsidRPr="00C3251F">
        <w:t>After paragraph 201A(1)(</w:t>
      </w:r>
      <w:proofErr w:type="spellStart"/>
      <w:r w:rsidR="002D1CE9" w:rsidRPr="00C3251F">
        <w:t>i</w:t>
      </w:r>
      <w:proofErr w:type="spellEnd"/>
      <w:r w:rsidR="002D1CE9" w:rsidRPr="00C3251F">
        <w:t>)</w:t>
      </w:r>
    </w:p>
    <w:p w14:paraId="3AE3C49D" w14:textId="6A2FA2E1" w:rsidR="009376B9" w:rsidRPr="00C3251F" w:rsidRDefault="009376B9" w:rsidP="00A12269">
      <w:pPr>
        <w:spacing w:after="200" w:line="259" w:lineRule="auto"/>
        <w:jc w:val="both"/>
        <w:rPr>
          <w:rFonts w:ascii="Arial" w:hAnsi="Arial" w:cs="Arial"/>
        </w:rPr>
      </w:pPr>
      <w:r w:rsidRPr="00C3251F">
        <w:rPr>
          <w:rFonts w:ascii="Arial" w:hAnsi="Arial" w:cs="Arial"/>
        </w:rPr>
        <w:t xml:space="preserve">This item inserts subsection 73U(4A) and (9A) (approved quality auditors) as provisions for which the Minister may, in writing, delegate to the Commissioner </w:t>
      </w:r>
      <w:r w:rsidR="00A83CC6">
        <w:rPr>
          <w:rFonts w:ascii="Arial" w:hAnsi="Arial" w:cs="Arial"/>
        </w:rPr>
        <w:t xml:space="preserve">their </w:t>
      </w:r>
      <w:r w:rsidRPr="00C3251F">
        <w:rPr>
          <w:rFonts w:ascii="Arial" w:hAnsi="Arial" w:cs="Arial"/>
        </w:rPr>
        <w:t xml:space="preserve">power under section 209 to make National Disability Insurance Scheme </w:t>
      </w:r>
      <w:r w:rsidR="003A0725" w:rsidRPr="00C3251F">
        <w:rPr>
          <w:rFonts w:ascii="Arial" w:hAnsi="Arial" w:cs="Arial"/>
        </w:rPr>
        <w:t>r</w:t>
      </w:r>
      <w:r w:rsidR="00980F1D" w:rsidRPr="00C3251F">
        <w:rPr>
          <w:rFonts w:ascii="Arial" w:hAnsi="Arial" w:cs="Arial"/>
        </w:rPr>
        <w:t>ules</w:t>
      </w:r>
      <w:r w:rsidR="00AA3CE7" w:rsidRPr="00C3251F">
        <w:rPr>
          <w:rFonts w:ascii="Arial" w:hAnsi="Arial" w:cs="Arial"/>
        </w:rPr>
        <w:t>.</w:t>
      </w:r>
      <w:r w:rsidRPr="00C3251F">
        <w:rPr>
          <w:rFonts w:ascii="Arial" w:hAnsi="Arial" w:cs="Arial"/>
        </w:rPr>
        <w:t xml:space="preserve"> </w:t>
      </w:r>
    </w:p>
    <w:p w14:paraId="0001C053" w14:textId="1D46CAAD" w:rsidR="009376B9" w:rsidRPr="007758FF" w:rsidRDefault="002A0EAC" w:rsidP="001114EF">
      <w:pPr>
        <w:pStyle w:val="Heading4-Legals"/>
      </w:pPr>
      <w:r w:rsidRPr="00C3251F">
        <w:t xml:space="preserve">Item </w:t>
      </w:r>
      <w:r w:rsidR="009376B9" w:rsidRPr="00C3251F">
        <w:t xml:space="preserve">7 </w:t>
      </w:r>
      <w:r w:rsidR="00FE3B0E" w:rsidRPr="00C3251F">
        <w:t xml:space="preserve">- </w:t>
      </w:r>
      <w:r w:rsidR="009376B9" w:rsidRPr="00C3251F">
        <w:t>Subsections 202B(1) and (2)</w:t>
      </w:r>
    </w:p>
    <w:p w14:paraId="3DAE0392" w14:textId="3D75B609" w:rsidR="00152DFF" w:rsidRPr="00C3251F" w:rsidRDefault="009376B9" w:rsidP="00152DFF">
      <w:pPr>
        <w:spacing w:after="200" w:line="259" w:lineRule="auto"/>
        <w:jc w:val="both"/>
        <w:rPr>
          <w:rFonts w:ascii="Arial" w:hAnsi="Arial" w:cs="Arial"/>
        </w:rPr>
      </w:pPr>
      <w:r w:rsidRPr="00C3251F">
        <w:rPr>
          <w:rFonts w:ascii="Arial" w:hAnsi="Arial" w:cs="Arial"/>
        </w:rPr>
        <w:t>This item repeals</w:t>
      </w:r>
      <w:r w:rsidR="00A717CD" w:rsidRPr="00C3251F">
        <w:rPr>
          <w:rFonts w:ascii="Arial" w:hAnsi="Arial" w:cs="Arial"/>
        </w:rPr>
        <w:t xml:space="preserve"> and substitutes</w:t>
      </w:r>
      <w:r w:rsidRPr="00C3251F">
        <w:rPr>
          <w:rFonts w:ascii="Arial" w:hAnsi="Arial" w:cs="Arial"/>
        </w:rPr>
        <w:t xml:space="preserve"> </w:t>
      </w:r>
      <w:r w:rsidR="00A717CD" w:rsidRPr="00C3251F">
        <w:rPr>
          <w:rFonts w:ascii="Arial" w:hAnsi="Arial" w:cs="Arial"/>
        </w:rPr>
        <w:t>sections</w:t>
      </w:r>
      <w:r w:rsidR="00902C3C" w:rsidRPr="00C3251F">
        <w:rPr>
          <w:rFonts w:ascii="Arial" w:hAnsi="Arial" w:cs="Arial"/>
        </w:rPr>
        <w:t xml:space="preserve"> 202</w:t>
      </w:r>
      <w:proofErr w:type="gramStart"/>
      <w:r w:rsidR="00902C3C" w:rsidRPr="00C3251F">
        <w:rPr>
          <w:rFonts w:ascii="Arial" w:hAnsi="Arial" w:cs="Arial"/>
        </w:rPr>
        <w:t>B(</w:t>
      </w:r>
      <w:proofErr w:type="gramEnd"/>
      <w:r w:rsidR="00902C3C" w:rsidRPr="00C3251F">
        <w:rPr>
          <w:rFonts w:ascii="Arial" w:hAnsi="Arial" w:cs="Arial"/>
        </w:rPr>
        <w:t>1) and (2)</w:t>
      </w:r>
      <w:r w:rsidR="00A717CD" w:rsidRPr="00C3251F">
        <w:rPr>
          <w:rFonts w:ascii="Arial" w:hAnsi="Arial" w:cs="Arial"/>
        </w:rPr>
        <w:t xml:space="preserve">. </w:t>
      </w:r>
      <w:r w:rsidR="00902C3C" w:rsidRPr="00C3251F">
        <w:rPr>
          <w:rFonts w:ascii="Arial" w:hAnsi="Arial" w:cs="Arial"/>
        </w:rPr>
        <w:t>These amendments will allow the</w:t>
      </w:r>
      <w:r w:rsidR="002B1F68" w:rsidRPr="00C3251F">
        <w:rPr>
          <w:rFonts w:ascii="Arial" w:hAnsi="Arial" w:cs="Arial"/>
        </w:rPr>
        <w:t xml:space="preserve"> Commissioner </w:t>
      </w:r>
      <w:r w:rsidR="00902C3C" w:rsidRPr="00C3251F">
        <w:rPr>
          <w:rFonts w:ascii="Arial" w:hAnsi="Arial" w:cs="Arial"/>
        </w:rPr>
        <w:t>to</w:t>
      </w:r>
      <w:r w:rsidR="002B1F68" w:rsidRPr="00C3251F">
        <w:rPr>
          <w:rFonts w:ascii="Arial" w:hAnsi="Arial" w:cs="Arial"/>
        </w:rPr>
        <w:t xml:space="preserve"> delegate </w:t>
      </w:r>
      <w:r w:rsidR="00CE7E74" w:rsidRPr="00C3251F">
        <w:rPr>
          <w:rFonts w:ascii="Arial" w:hAnsi="Arial" w:cs="Arial"/>
        </w:rPr>
        <w:t>certain</w:t>
      </w:r>
      <w:r w:rsidR="002B1F68" w:rsidRPr="00C3251F">
        <w:rPr>
          <w:rFonts w:ascii="Arial" w:hAnsi="Arial" w:cs="Arial"/>
        </w:rPr>
        <w:t xml:space="preserve"> powers and functions to </w:t>
      </w:r>
      <w:r w:rsidR="00CE7E74" w:rsidRPr="00C3251F">
        <w:rPr>
          <w:rFonts w:ascii="Arial" w:hAnsi="Arial" w:cs="Arial"/>
        </w:rPr>
        <w:t>specified non-</w:t>
      </w:r>
      <w:r w:rsidR="00A12269" w:rsidRPr="00C3251F">
        <w:rPr>
          <w:rFonts w:ascii="Arial" w:hAnsi="Arial" w:cs="Arial"/>
        </w:rPr>
        <w:t xml:space="preserve"> </w:t>
      </w:r>
      <w:r w:rsidR="005C590D" w:rsidRPr="00C3251F">
        <w:rPr>
          <w:rFonts w:ascii="Arial" w:hAnsi="Arial" w:cs="Arial"/>
        </w:rPr>
        <w:t xml:space="preserve">SES </w:t>
      </w:r>
      <w:r w:rsidR="002B1F68" w:rsidRPr="00C3251F">
        <w:rPr>
          <w:rFonts w:ascii="Arial" w:hAnsi="Arial" w:cs="Arial"/>
        </w:rPr>
        <w:t>employees</w:t>
      </w:r>
      <w:r w:rsidR="00843E4E" w:rsidRPr="00C3251F">
        <w:rPr>
          <w:rFonts w:ascii="Arial" w:hAnsi="Arial" w:cs="Arial"/>
        </w:rPr>
        <w:t xml:space="preserve">. </w:t>
      </w:r>
      <w:r w:rsidR="00152DFF" w:rsidRPr="00C3251F">
        <w:rPr>
          <w:rFonts w:ascii="Arial" w:hAnsi="Arial" w:cs="Arial"/>
        </w:rPr>
        <w:t>In exercising this discretion, the Commissioner must take into account whether the APS employee’s position or office is sufficiently senior, or, whether the employee has the appropriate qualifications or expertise to perform the power or function when making a decision to delegate.</w:t>
      </w:r>
    </w:p>
    <w:p w14:paraId="0D7E6AA7" w14:textId="2CE16D0D" w:rsidR="00902C3C" w:rsidRPr="00C3251F" w:rsidRDefault="00843E4E" w:rsidP="00843E4E">
      <w:pPr>
        <w:spacing w:after="200" w:line="259" w:lineRule="auto"/>
        <w:jc w:val="both"/>
        <w:rPr>
          <w:rFonts w:ascii="Arial" w:eastAsia="Arial" w:hAnsi="Arial" w:cs="Arial"/>
        </w:rPr>
      </w:pPr>
      <w:r w:rsidRPr="00C3251F">
        <w:rPr>
          <w:rFonts w:ascii="Arial" w:hAnsi="Arial" w:cs="Arial"/>
        </w:rPr>
        <w:t>This will</w:t>
      </w:r>
      <w:r w:rsidR="00825B04" w:rsidRPr="00C3251F">
        <w:rPr>
          <w:rFonts w:ascii="Arial" w:hAnsi="Arial" w:cs="Arial"/>
        </w:rPr>
        <w:t xml:space="preserve"> </w:t>
      </w:r>
      <w:r w:rsidRPr="00C3251F">
        <w:rPr>
          <w:rFonts w:ascii="Arial" w:eastAsia="Arial" w:hAnsi="Arial" w:cs="Arial"/>
        </w:rPr>
        <w:t>allow</w:t>
      </w:r>
      <w:r w:rsidR="6C20820E" w:rsidRPr="00C3251F">
        <w:rPr>
          <w:rFonts w:ascii="Arial" w:eastAsia="Arial" w:hAnsi="Arial" w:cs="Arial"/>
        </w:rPr>
        <w:t xml:space="preserve"> for scaling up of compliance and enforcement activities</w:t>
      </w:r>
      <w:r w:rsidRPr="00C3251F">
        <w:rPr>
          <w:rFonts w:ascii="Arial" w:eastAsia="Arial" w:hAnsi="Arial" w:cs="Arial"/>
        </w:rPr>
        <w:t>, reflecting the Commission’s commitment to taking timely compliance and enforcement action against NDIS providers who fail to comply with the requirements of the Act</w:t>
      </w:r>
      <w:r w:rsidR="6C20820E" w:rsidRPr="00C3251F">
        <w:rPr>
          <w:rFonts w:ascii="Arial" w:eastAsia="Arial" w:hAnsi="Arial" w:cs="Arial"/>
        </w:rPr>
        <w:t>.</w:t>
      </w:r>
      <w:r w:rsidR="00902C3C" w:rsidRPr="00C3251F">
        <w:rPr>
          <w:rFonts w:ascii="Arial" w:eastAsia="Arial" w:hAnsi="Arial" w:cs="Arial"/>
        </w:rPr>
        <w:t xml:space="preserve"> </w:t>
      </w:r>
    </w:p>
    <w:p w14:paraId="334F1B84" w14:textId="77777777" w:rsidR="00152DFF" w:rsidRPr="00C3251F" w:rsidRDefault="00902C3C" w:rsidP="00152DFF">
      <w:pPr>
        <w:spacing w:after="200" w:line="259" w:lineRule="auto"/>
        <w:jc w:val="both"/>
        <w:rPr>
          <w:rFonts w:ascii="Arial" w:hAnsi="Arial" w:cs="Arial"/>
        </w:rPr>
      </w:pPr>
      <w:r w:rsidRPr="00C3251F">
        <w:rPr>
          <w:rFonts w:ascii="Arial" w:eastAsia="Arial" w:hAnsi="Arial" w:cs="Arial"/>
        </w:rPr>
        <w:t>Specifically, the item will allow</w:t>
      </w:r>
      <w:r w:rsidRPr="00C3251F">
        <w:rPr>
          <w:rFonts w:ascii="Arial" w:hAnsi="Arial" w:cs="Arial"/>
        </w:rPr>
        <w:t xml:space="preserve"> the Commissioner to delegate a power or function under subsection 73ZL(2) or (3) (infringement notices) including powers under Part 5 of the Regulatory Powers Act in relation to, or incidental to, the provision of this Act, to an APS employee in the Commission who holds, or performs the duties of an Executive Level 2 or equivalent position.</w:t>
      </w:r>
      <w:r w:rsidR="005C590D" w:rsidRPr="00C3251F">
        <w:rPr>
          <w:rFonts w:ascii="Arial" w:hAnsi="Arial" w:cs="Arial"/>
        </w:rPr>
        <w:t xml:space="preserve"> </w:t>
      </w:r>
    </w:p>
    <w:p w14:paraId="052CF6B2" w14:textId="3D486469" w:rsidR="0EF5F398" w:rsidRPr="00C3251F" w:rsidRDefault="005C590D" w:rsidP="00A12269">
      <w:pPr>
        <w:spacing w:after="200" w:line="259" w:lineRule="auto"/>
        <w:jc w:val="both"/>
        <w:rPr>
          <w:rFonts w:ascii="Arial" w:hAnsi="Arial" w:cs="Arial"/>
        </w:rPr>
      </w:pPr>
      <w:r w:rsidRPr="00C3251F">
        <w:rPr>
          <w:rFonts w:ascii="Arial" w:hAnsi="Arial" w:cs="Arial"/>
        </w:rPr>
        <w:t>This will alleviate current inefficiencies which require SES officer involvement in</w:t>
      </w:r>
      <w:r w:rsidRPr="00C3251F">
        <w:rPr>
          <w:rFonts w:ascii="Arial" w:eastAsia="Arial" w:hAnsi="Arial" w:cs="Arial"/>
        </w:rPr>
        <w:t xml:space="preserve"> relatively straight forward and low risk compliance notices and infringement notices, both of which are at the lower end of compliance and enforcement action</w:t>
      </w:r>
    </w:p>
    <w:p w14:paraId="3FA8C412" w14:textId="3C708111" w:rsidR="0EF5F398" w:rsidRPr="00C3251F" w:rsidRDefault="005C590D" w:rsidP="00A12269">
      <w:pPr>
        <w:spacing w:after="200" w:line="259" w:lineRule="auto"/>
        <w:jc w:val="both"/>
      </w:pPr>
      <w:r w:rsidRPr="00C3251F">
        <w:rPr>
          <w:rFonts w:ascii="Arial" w:eastAsia="Arial" w:hAnsi="Arial" w:cs="Arial"/>
        </w:rPr>
        <w:t xml:space="preserve">Delegation of </w:t>
      </w:r>
      <w:r w:rsidR="6C20820E" w:rsidRPr="00C3251F">
        <w:rPr>
          <w:rFonts w:ascii="Arial" w:eastAsia="Arial" w:hAnsi="Arial" w:cs="Arial"/>
        </w:rPr>
        <w:t xml:space="preserve">infringement notices and compliance notices to non-SES officers will expedite the regulatory response to safeguard participants and address service delivery concerns. It will enable notices to be issued at the same time as or shortly after attendance at premises to observe service provision. Non-SES officers are more likely to be involved in this type of monitoring of services. </w:t>
      </w:r>
    </w:p>
    <w:p w14:paraId="5AE7275C" w14:textId="4ABF619E" w:rsidR="0EF5F398" w:rsidRPr="00C3251F" w:rsidRDefault="6C20820E" w:rsidP="00A12269">
      <w:pPr>
        <w:spacing w:after="200" w:line="259" w:lineRule="auto"/>
        <w:jc w:val="both"/>
      </w:pPr>
      <w:r w:rsidRPr="00C3251F">
        <w:rPr>
          <w:rFonts w:ascii="Arial" w:eastAsia="Arial" w:hAnsi="Arial" w:cs="Arial"/>
        </w:rPr>
        <w:lastRenderedPageBreak/>
        <w:t xml:space="preserve">Similarly, giving non-SES officers the ability to extend the time required for payment, or to withdraw an infringement notice enables prompt resolution of claims of financial hardship or any representations made regarding withdrawal.  </w:t>
      </w:r>
    </w:p>
    <w:p w14:paraId="6448FB23" w14:textId="6910C8AB" w:rsidR="002B1F68" w:rsidRPr="00C3251F" w:rsidRDefault="6C20820E" w:rsidP="00083707">
      <w:pPr>
        <w:spacing w:after="200" w:line="259" w:lineRule="auto"/>
        <w:jc w:val="both"/>
        <w:rPr>
          <w:rFonts w:ascii="Arial" w:eastAsia="Arial" w:hAnsi="Arial" w:cs="Arial"/>
        </w:rPr>
      </w:pPr>
      <w:r w:rsidRPr="00C3251F">
        <w:rPr>
          <w:rFonts w:ascii="Arial" w:eastAsia="Arial" w:hAnsi="Arial" w:cs="Arial"/>
        </w:rPr>
        <w:t>Infringement notices are generally issued for relatively straight forward breaches of the NDIS Act where the impact on NDIS participants is at a lower level. In practice, most of the infringement notices issued are in relation to breaches of the NDIS Act for failing to meet requirements to lodge reports or documents with the Commission within specified time limits. More significant breaches of the NDIS Act are not usually dealt with by an infringement notice. Recipients of an infringement notice may choose not to pay it. If they pay, civil proceedings cannot be commenced for the alleged breach. If they do not pay, civil proceedings may be commenced.</w:t>
      </w:r>
    </w:p>
    <w:p w14:paraId="2E27F6CE" w14:textId="1D2E5FEE" w:rsidR="00843E4E" w:rsidRPr="00C3251F" w:rsidRDefault="00843E4E" w:rsidP="00843E4E">
      <w:pPr>
        <w:spacing w:after="200" w:line="259" w:lineRule="auto"/>
        <w:jc w:val="both"/>
      </w:pPr>
      <w:r w:rsidRPr="00C3251F">
        <w:rPr>
          <w:rFonts w:ascii="Arial" w:eastAsia="Arial" w:hAnsi="Arial" w:cs="Arial"/>
        </w:rPr>
        <w:t>More serious actions which remove recipients from NDIS sector, such as banning orders and civil penalties, will continue only to be able to be delegated to SES and acting SES employees.</w:t>
      </w:r>
    </w:p>
    <w:p w14:paraId="5EA3D3CA" w14:textId="27E3BA79" w:rsidR="00557FEC" w:rsidRPr="00C3251F" w:rsidRDefault="00557FEC" w:rsidP="00A12269">
      <w:pPr>
        <w:spacing w:after="200" w:line="259" w:lineRule="auto"/>
        <w:jc w:val="both"/>
        <w:rPr>
          <w:rFonts w:ascii="Arial" w:hAnsi="Arial" w:cs="Arial"/>
        </w:rPr>
      </w:pPr>
      <w:r w:rsidRPr="00C3251F">
        <w:rPr>
          <w:rFonts w:ascii="Arial" w:hAnsi="Arial" w:cs="Arial"/>
        </w:rPr>
        <w:t xml:space="preserve">This amendment is </w:t>
      </w:r>
      <w:r w:rsidR="00902C3C" w:rsidRPr="00C3251F">
        <w:rPr>
          <w:rFonts w:ascii="Arial" w:hAnsi="Arial" w:cs="Arial"/>
        </w:rPr>
        <w:t xml:space="preserve">consistent </w:t>
      </w:r>
      <w:r w:rsidR="00902C3C" w:rsidRPr="00C3251F">
        <w:rPr>
          <w:rFonts w:ascii="Arial" w:hAnsi="Arial" w:cs="Arial"/>
          <w:color w:val="000000" w:themeColor="text1"/>
        </w:rPr>
        <w:t xml:space="preserve">with </w:t>
      </w:r>
      <w:r w:rsidR="00997056" w:rsidRPr="00C3251F">
        <w:rPr>
          <w:rFonts w:ascii="Arial" w:hAnsi="Arial" w:cs="Arial"/>
          <w:color w:val="000000" w:themeColor="text1"/>
        </w:rPr>
        <w:t>action</w:t>
      </w:r>
      <w:r w:rsidRPr="00C3251F">
        <w:rPr>
          <w:rFonts w:ascii="Arial" w:hAnsi="Arial" w:cs="Arial"/>
          <w:color w:val="000000" w:themeColor="text1"/>
        </w:rPr>
        <w:t xml:space="preserve"> 17.6 of the Review, that the Commission should be resourced to strengthen compliance </w:t>
      </w:r>
      <w:r w:rsidRPr="00C3251F">
        <w:rPr>
          <w:rFonts w:ascii="Arial" w:hAnsi="Arial" w:cs="Arial"/>
        </w:rPr>
        <w:t xml:space="preserve">activities and communications to respond to emerging and longstanding quality and safeguards issues, and market developments and innovation. </w:t>
      </w:r>
    </w:p>
    <w:p w14:paraId="7DD4B1CE" w14:textId="0E995088" w:rsidR="009376B9" w:rsidRPr="00C3251F" w:rsidRDefault="002A0EAC" w:rsidP="001114EF">
      <w:pPr>
        <w:pStyle w:val="Heading4-Legals"/>
      </w:pPr>
      <w:r w:rsidRPr="00C3251F">
        <w:t xml:space="preserve">Item </w:t>
      </w:r>
      <w:r w:rsidR="00A717CD" w:rsidRPr="00C3251F">
        <w:t xml:space="preserve">8 </w:t>
      </w:r>
      <w:r w:rsidR="00FE3B0E" w:rsidRPr="00C3251F">
        <w:t>-</w:t>
      </w:r>
      <w:r w:rsidR="00A717CD" w:rsidRPr="00C3251F">
        <w:t xml:space="preserve"> Subsection 209(8) (table item 4, column headed “Description”, after paragraph (k))</w:t>
      </w:r>
    </w:p>
    <w:p w14:paraId="3C96DC44" w14:textId="4E34ABAF" w:rsidR="0044569B" w:rsidRPr="00C3251F" w:rsidRDefault="0044569B" w:rsidP="00A12269">
      <w:pPr>
        <w:spacing w:after="200" w:line="259" w:lineRule="auto"/>
        <w:jc w:val="both"/>
        <w:rPr>
          <w:rFonts w:ascii="Arial" w:hAnsi="Arial"/>
          <w:kern w:val="28"/>
          <w:lang w:eastAsia="en-AU"/>
        </w:rPr>
      </w:pPr>
      <w:r w:rsidRPr="00C3251F">
        <w:rPr>
          <w:rFonts w:ascii="Arial" w:hAnsi="Arial"/>
          <w:kern w:val="28"/>
          <w:lang w:eastAsia="en-AU"/>
        </w:rPr>
        <w:t xml:space="preserve">These items insert </w:t>
      </w:r>
      <w:r w:rsidR="005F1B61" w:rsidRPr="00C3251F">
        <w:rPr>
          <w:rFonts w:ascii="Arial" w:hAnsi="Arial"/>
          <w:kern w:val="28"/>
          <w:lang w:eastAsia="en-AU"/>
        </w:rPr>
        <w:t>an NDIS</w:t>
      </w:r>
      <w:r w:rsidRPr="00C3251F">
        <w:rPr>
          <w:rFonts w:ascii="Arial" w:hAnsi="Arial"/>
          <w:kern w:val="28"/>
          <w:lang w:eastAsia="en-AU"/>
        </w:rPr>
        <w:t xml:space="preserve"> rule</w:t>
      </w:r>
      <w:r w:rsidR="00A83CC6">
        <w:rPr>
          <w:rFonts w:ascii="Arial" w:hAnsi="Arial"/>
          <w:kern w:val="28"/>
          <w:lang w:eastAsia="en-AU"/>
        </w:rPr>
        <w:t>-</w:t>
      </w:r>
      <w:r w:rsidRPr="00C3251F">
        <w:rPr>
          <w:rFonts w:ascii="Arial" w:hAnsi="Arial"/>
          <w:kern w:val="28"/>
          <w:lang w:eastAsia="en-AU"/>
        </w:rPr>
        <w:t>making power into the table at subsection 209(8) to identity the category of the NDIS rule-making powers inserted by this Part.</w:t>
      </w:r>
    </w:p>
    <w:p w14:paraId="6B386700" w14:textId="47E71F2D" w:rsidR="7D204086" w:rsidRPr="00C3251F" w:rsidRDefault="7D204086" w:rsidP="00A12269">
      <w:pPr>
        <w:spacing w:after="200" w:line="259" w:lineRule="auto"/>
        <w:jc w:val="both"/>
        <w:rPr>
          <w:rFonts w:ascii="Arial" w:hAnsi="Arial" w:cs="Arial"/>
        </w:rPr>
      </w:pPr>
    </w:p>
    <w:p w14:paraId="7419EBCE" w14:textId="77777777" w:rsidR="008E2DBF" w:rsidRPr="00C3251F" w:rsidRDefault="008E2DBF">
      <w:pPr>
        <w:rPr>
          <w:rFonts w:ascii="Arial" w:hAnsi="Arial" w:cs="Arial"/>
          <w:b/>
          <w:bCs/>
        </w:rPr>
      </w:pPr>
      <w:r w:rsidRPr="00C3251F">
        <w:rPr>
          <w:rFonts w:ascii="Arial" w:hAnsi="Arial" w:cs="Arial"/>
          <w:b/>
          <w:bCs/>
        </w:rPr>
        <w:br w:type="page"/>
      </w:r>
    </w:p>
    <w:p w14:paraId="5AF14074" w14:textId="289B97C3" w:rsidR="00A14DF2" w:rsidRPr="00C3251F" w:rsidRDefault="00A14DF2" w:rsidP="001114EF">
      <w:pPr>
        <w:pStyle w:val="Heading4-Legals"/>
      </w:pPr>
      <w:r w:rsidRPr="00C3251F">
        <w:lastRenderedPageBreak/>
        <w:t xml:space="preserve">Part 2—Application and transitional provisions </w:t>
      </w:r>
    </w:p>
    <w:p w14:paraId="092E97BB" w14:textId="7ECEE043" w:rsidR="0077592D" w:rsidRPr="00EA1E5A" w:rsidRDefault="002A0EAC" w:rsidP="001114EF">
      <w:pPr>
        <w:pStyle w:val="Heading4-Legals"/>
      </w:pPr>
      <w:r w:rsidRPr="00C3251F">
        <w:t xml:space="preserve">Item 9 </w:t>
      </w:r>
      <w:r w:rsidR="00FE3B0E" w:rsidRPr="00C3251F">
        <w:t xml:space="preserve">- </w:t>
      </w:r>
      <w:r w:rsidR="0077592D" w:rsidRPr="00C3251F">
        <w:t xml:space="preserve">Conditions of approval – approved quality auditors </w:t>
      </w:r>
    </w:p>
    <w:p w14:paraId="7D8329C6" w14:textId="58ED5919" w:rsidR="0077592D" w:rsidRPr="00C3251F" w:rsidRDefault="0077592D" w:rsidP="7D204086">
      <w:pPr>
        <w:spacing w:after="200"/>
        <w:jc w:val="both"/>
        <w:rPr>
          <w:rFonts w:ascii="Arial" w:hAnsi="Arial" w:cs="Arial"/>
          <w:bCs/>
        </w:rPr>
      </w:pPr>
      <w:r w:rsidRPr="00C3251F">
        <w:rPr>
          <w:rFonts w:ascii="Arial" w:hAnsi="Arial" w:cs="Arial"/>
          <w:bCs/>
        </w:rPr>
        <w:t xml:space="preserve">This item applies to the amendment to subsection 73U(4A) </w:t>
      </w:r>
      <w:r w:rsidR="00C17383" w:rsidRPr="00C3251F">
        <w:rPr>
          <w:rFonts w:ascii="Arial" w:hAnsi="Arial" w:cs="Arial"/>
          <w:bCs/>
        </w:rPr>
        <w:t xml:space="preserve">(see </w:t>
      </w:r>
      <w:r w:rsidR="00C17383" w:rsidRPr="00C3251F">
        <w:rPr>
          <w:rFonts w:ascii="Arial" w:hAnsi="Arial" w:cs="Arial"/>
          <w:b/>
        </w:rPr>
        <w:t>item 6</w:t>
      </w:r>
      <w:r w:rsidR="00C17383" w:rsidRPr="00C3251F">
        <w:rPr>
          <w:rFonts w:ascii="Arial" w:hAnsi="Arial" w:cs="Arial"/>
          <w:bCs/>
        </w:rPr>
        <w:t xml:space="preserve">) </w:t>
      </w:r>
      <w:r w:rsidRPr="00C3251F">
        <w:rPr>
          <w:rFonts w:ascii="Arial" w:hAnsi="Arial" w:cs="Arial"/>
          <w:bCs/>
        </w:rPr>
        <w:t>in relation to the approval of a person or body to be an approved quality auditor.</w:t>
      </w:r>
    </w:p>
    <w:p w14:paraId="5F43F88E" w14:textId="553912A9" w:rsidR="002A0EAC" w:rsidRPr="00EA1E5A" w:rsidRDefault="0077592D" w:rsidP="001114EF">
      <w:pPr>
        <w:pStyle w:val="Heading4-Legals"/>
      </w:pPr>
      <w:r w:rsidRPr="00C3251F">
        <w:t xml:space="preserve">Item 10 </w:t>
      </w:r>
      <w:r w:rsidR="00FE3B0E" w:rsidRPr="00C3251F">
        <w:t xml:space="preserve">- </w:t>
      </w:r>
      <w:r w:rsidR="002A0EAC" w:rsidRPr="00C3251F">
        <w:t xml:space="preserve">Notification of banning orders </w:t>
      </w:r>
    </w:p>
    <w:p w14:paraId="0002F99E" w14:textId="1261351D" w:rsidR="002A0EAC" w:rsidRPr="00C3251F" w:rsidRDefault="00C87A2B" w:rsidP="00A12269">
      <w:pPr>
        <w:spacing w:after="200" w:line="259" w:lineRule="auto"/>
        <w:jc w:val="both"/>
        <w:rPr>
          <w:rFonts w:ascii="Arial" w:hAnsi="Arial" w:cs="Arial"/>
          <w:b/>
        </w:rPr>
      </w:pPr>
      <w:r w:rsidRPr="00C3251F">
        <w:rPr>
          <w:rFonts w:ascii="Arial" w:hAnsi="Arial" w:cs="Arial"/>
        </w:rPr>
        <w:t xml:space="preserve">This item applies to the amendment to </w:t>
      </w:r>
      <w:r w:rsidR="00E07669" w:rsidRPr="00C3251F">
        <w:rPr>
          <w:rFonts w:ascii="Arial" w:hAnsi="Arial" w:cs="Arial"/>
        </w:rPr>
        <w:t xml:space="preserve">subsection </w:t>
      </w:r>
      <w:r w:rsidRPr="00C3251F">
        <w:rPr>
          <w:rFonts w:ascii="Arial" w:hAnsi="Arial" w:cs="Arial"/>
        </w:rPr>
        <w:t>73ZN(9) (see</w:t>
      </w:r>
      <w:r w:rsidRPr="00C3251F">
        <w:rPr>
          <w:rFonts w:ascii="Arial" w:hAnsi="Arial" w:cs="Arial"/>
          <w:b/>
          <w:bCs/>
        </w:rPr>
        <w:t xml:space="preserve"> Item 5</w:t>
      </w:r>
      <w:r w:rsidRPr="00C3251F">
        <w:rPr>
          <w:rFonts w:ascii="Arial" w:hAnsi="Arial" w:cs="Arial"/>
        </w:rPr>
        <w:t xml:space="preserve">), </w:t>
      </w:r>
      <w:r w:rsidR="00E07669" w:rsidRPr="00C3251F">
        <w:rPr>
          <w:rFonts w:ascii="Arial" w:hAnsi="Arial" w:cs="Arial"/>
        </w:rPr>
        <w:t>the obligations introduced by the amendment</w:t>
      </w:r>
      <w:r w:rsidRPr="00C3251F">
        <w:rPr>
          <w:rFonts w:ascii="Arial" w:hAnsi="Arial" w:cs="Arial"/>
        </w:rPr>
        <w:t xml:space="preserve"> appl</w:t>
      </w:r>
      <w:r w:rsidR="00E07669" w:rsidRPr="00C3251F">
        <w:rPr>
          <w:rFonts w:ascii="Arial" w:hAnsi="Arial" w:cs="Arial"/>
        </w:rPr>
        <w:t>y</w:t>
      </w:r>
      <w:r w:rsidRPr="00C3251F">
        <w:rPr>
          <w:rFonts w:ascii="Arial" w:hAnsi="Arial" w:cs="Arial"/>
        </w:rPr>
        <w:t xml:space="preserve"> to banning orders made on or after the commencement of the Act. </w:t>
      </w:r>
    </w:p>
    <w:p w14:paraId="5F197B2A" w14:textId="270E737E" w:rsidR="007B14DA" w:rsidRPr="00EA1E5A" w:rsidRDefault="002A0EAC" w:rsidP="001114EF">
      <w:pPr>
        <w:pStyle w:val="Heading4-Legals"/>
      </w:pPr>
      <w:r w:rsidRPr="00C3251F">
        <w:t>Item 1</w:t>
      </w:r>
      <w:r w:rsidR="0077592D" w:rsidRPr="00C3251F">
        <w:t>1</w:t>
      </w:r>
      <w:r w:rsidRPr="00C3251F">
        <w:t xml:space="preserve"> </w:t>
      </w:r>
      <w:r w:rsidR="00FE3B0E" w:rsidRPr="00C3251F">
        <w:t>-</w:t>
      </w:r>
      <w:r w:rsidRPr="00C3251F">
        <w:t xml:space="preserve"> Delegation of regulatory powers </w:t>
      </w:r>
    </w:p>
    <w:p w14:paraId="74AEA67C" w14:textId="3A23B186" w:rsidR="00C87A2B" w:rsidRPr="00C3251F" w:rsidRDefault="00C87A2B" w:rsidP="00A12269">
      <w:pPr>
        <w:spacing w:after="200" w:line="259" w:lineRule="auto"/>
        <w:jc w:val="both"/>
        <w:rPr>
          <w:rFonts w:ascii="Arial" w:hAnsi="Arial" w:cs="Arial"/>
        </w:rPr>
      </w:pPr>
      <w:r w:rsidRPr="00C3251F">
        <w:rPr>
          <w:rFonts w:ascii="Arial" w:hAnsi="Arial" w:cs="Arial"/>
        </w:rPr>
        <w:t>This item applies to the amendment</w:t>
      </w:r>
      <w:r w:rsidR="00E07669" w:rsidRPr="00C3251F">
        <w:rPr>
          <w:rFonts w:ascii="Arial" w:hAnsi="Arial" w:cs="Arial"/>
        </w:rPr>
        <w:t xml:space="preserve"> to subsection 202B(1) (see </w:t>
      </w:r>
      <w:r w:rsidR="00E07669" w:rsidRPr="00C3251F">
        <w:rPr>
          <w:rFonts w:ascii="Arial" w:hAnsi="Arial" w:cs="Arial"/>
          <w:b/>
          <w:bCs/>
        </w:rPr>
        <w:t>item 7</w:t>
      </w:r>
      <w:r w:rsidR="00E07669" w:rsidRPr="00C3251F">
        <w:rPr>
          <w:rFonts w:ascii="Arial" w:hAnsi="Arial" w:cs="Arial"/>
        </w:rPr>
        <w:t xml:space="preserve">), so that any delegations that were already in existence prior to the amendment continue to apply and are treated as being made under the </w:t>
      </w:r>
      <w:r w:rsidR="007F75EF" w:rsidRPr="00C3251F">
        <w:rPr>
          <w:rFonts w:ascii="Arial" w:hAnsi="Arial" w:cs="Arial"/>
        </w:rPr>
        <w:t xml:space="preserve">new section. </w:t>
      </w:r>
    </w:p>
    <w:p w14:paraId="247FA930" w14:textId="50221F68" w:rsidR="00DC5371" w:rsidRPr="00C3251F" w:rsidRDefault="007B14DA" w:rsidP="00DC5371">
      <w:pPr>
        <w:jc w:val="both"/>
        <w:rPr>
          <w:rFonts w:ascii="Arial" w:hAnsi="Arial" w:cs="Arial"/>
        </w:rPr>
        <w:sectPr w:rsidR="00DC5371" w:rsidRPr="00C3251F" w:rsidSect="00CD70AA">
          <w:headerReference w:type="default" r:id="rId17"/>
          <w:type w:val="continuous"/>
          <w:pgSz w:w="11906" w:h="16838"/>
          <w:pgMar w:top="1440" w:right="1440" w:bottom="1440" w:left="1440" w:header="708" w:footer="708" w:gutter="0"/>
          <w:pgNumType w:start="1"/>
          <w:cols w:space="708"/>
          <w:docGrid w:linePitch="360"/>
        </w:sectPr>
      </w:pPr>
      <w:r w:rsidRPr="00C3251F">
        <w:rPr>
          <w:rFonts w:ascii="Arial" w:hAnsi="Arial" w:cs="Arial"/>
          <w:b/>
          <w:bCs/>
        </w:rPr>
        <w:br/>
      </w:r>
    </w:p>
    <w:p w14:paraId="239C0C47" w14:textId="3A23B186" w:rsidR="00A26EFE" w:rsidRPr="00384A4F" w:rsidRDefault="2D46FDCD" w:rsidP="00384A4F">
      <w:pPr>
        <w:pStyle w:val="Heading1"/>
        <w:rPr>
          <w:rStyle w:val="Heading1Char1"/>
          <w:rFonts w:ascii="Arial" w:hAnsi="Arial" w:cs="Times New Roman"/>
          <w:b/>
          <w:caps w:val="0"/>
          <w:color w:val="auto"/>
          <w:szCs w:val="24"/>
        </w:rPr>
      </w:pPr>
      <w:r w:rsidRPr="00384A4F">
        <w:rPr>
          <w:rStyle w:val="Heading1Char1"/>
          <w:rFonts w:ascii="Arial" w:hAnsi="Arial" w:cs="Times New Roman"/>
          <w:b/>
          <w:color w:val="auto"/>
          <w:szCs w:val="24"/>
        </w:rPr>
        <w:lastRenderedPageBreak/>
        <w:t>STATEMENT OF COMPATIBILITY WITH HUMAN RIGHTS</w:t>
      </w:r>
    </w:p>
    <w:p w14:paraId="348FCC5F" w14:textId="77777777" w:rsidR="00A26EFE" w:rsidRPr="00C3251F" w:rsidRDefault="00A26EFE" w:rsidP="00A26EFE">
      <w:pPr>
        <w:jc w:val="both"/>
        <w:rPr>
          <w:rFonts w:ascii="Arial" w:hAnsi="Arial" w:cs="Arial"/>
        </w:rPr>
      </w:pPr>
    </w:p>
    <w:p w14:paraId="0BA0246B" w14:textId="3A23B186" w:rsidR="00A26EFE" w:rsidRPr="00C3251F" w:rsidRDefault="2D46FDCD" w:rsidP="2D46FDCD">
      <w:pPr>
        <w:jc w:val="center"/>
        <w:rPr>
          <w:rFonts w:ascii="Arial" w:hAnsi="Arial" w:cs="Arial"/>
          <w:i/>
          <w:iCs/>
          <w:lang w:eastAsia="en-AU"/>
        </w:rPr>
      </w:pPr>
      <w:r w:rsidRPr="00C3251F">
        <w:rPr>
          <w:rFonts w:ascii="Arial" w:hAnsi="Arial" w:cs="Arial"/>
          <w:i/>
          <w:iCs/>
          <w:lang w:eastAsia="en-AU"/>
        </w:rPr>
        <w:t>Prepared in accordance with Part 3 of the</w:t>
      </w:r>
    </w:p>
    <w:p w14:paraId="19A1D06D" w14:textId="3A23B186" w:rsidR="00A26EFE" w:rsidRPr="00C3251F" w:rsidRDefault="2D46FDCD" w:rsidP="2D46FDCD">
      <w:pPr>
        <w:spacing w:after="240"/>
        <w:jc w:val="center"/>
        <w:rPr>
          <w:rFonts w:ascii="Arial" w:hAnsi="Arial" w:cs="Arial"/>
          <w:i/>
          <w:iCs/>
          <w:lang w:eastAsia="en-AU"/>
        </w:rPr>
      </w:pPr>
      <w:r w:rsidRPr="00C3251F">
        <w:rPr>
          <w:rFonts w:ascii="Arial" w:hAnsi="Arial" w:cs="Arial"/>
          <w:i/>
          <w:iCs/>
          <w:lang w:eastAsia="en-AU"/>
        </w:rPr>
        <w:t>Human Rights (Parliamentary Scrutiny) Act 2011</w:t>
      </w:r>
    </w:p>
    <w:p w14:paraId="3D53DB27" w14:textId="3A23B186" w:rsidR="00AC7531" w:rsidRPr="00C3251F" w:rsidRDefault="2D46FDCD" w:rsidP="00EF4283">
      <w:pPr>
        <w:pStyle w:val="Headera-Legals"/>
      </w:pPr>
      <w:r w:rsidRPr="00C3251F">
        <w:t>NATIONAL DISABILITY INSURANCE SCHEME AMENDMENT (GETTING THE NDIS BACK ON TRACK NO. 1) BILL 2024</w:t>
      </w:r>
    </w:p>
    <w:p w14:paraId="33DB49E8" w14:textId="74D45C58" w:rsidR="00A26EFE" w:rsidRPr="00C3251F" w:rsidRDefault="00A26EFE" w:rsidP="4135D876">
      <w:pPr>
        <w:shd w:val="clear" w:color="auto" w:fill="FFFFFF" w:themeFill="background1"/>
        <w:jc w:val="both"/>
        <w:rPr>
          <w:rFonts w:ascii="Arial" w:hAnsi="Arial" w:cs="Arial"/>
          <w:lang w:val="en-US" w:eastAsia="en-AU"/>
        </w:rPr>
      </w:pPr>
    </w:p>
    <w:p w14:paraId="3E89CD78" w14:textId="531F81CB" w:rsidR="00A26EFE" w:rsidRPr="00C3251F" w:rsidRDefault="2D46FDCD" w:rsidP="00952494">
      <w:pPr>
        <w:shd w:val="clear" w:color="auto" w:fill="FFFFFF" w:themeFill="background1"/>
        <w:spacing w:after="200" w:line="259" w:lineRule="auto"/>
        <w:jc w:val="both"/>
        <w:rPr>
          <w:rFonts w:ascii="Arial" w:hAnsi="Arial" w:cs="Arial"/>
          <w:lang w:val="en-US" w:eastAsia="en-AU"/>
        </w:rPr>
      </w:pPr>
      <w:r w:rsidRPr="00C3251F">
        <w:rPr>
          <w:rFonts w:ascii="Arial" w:hAnsi="Arial" w:cs="Arial"/>
          <w:lang w:val="en-US" w:eastAsia="en-AU"/>
        </w:rPr>
        <w:t xml:space="preserve">The National Disability Insurance Scheme Amendment (Getting the NDIS Back on Track No. 1) Bill 2024 (the Bill) is compatible with the human rights and freedoms </w:t>
      </w:r>
      <w:proofErr w:type="spellStart"/>
      <w:r w:rsidRPr="00C3251F">
        <w:rPr>
          <w:rFonts w:ascii="Arial" w:hAnsi="Arial" w:cs="Arial"/>
          <w:lang w:val="en-US" w:eastAsia="en-AU"/>
        </w:rPr>
        <w:t>recognised</w:t>
      </w:r>
      <w:proofErr w:type="spellEnd"/>
      <w:r w:rsidRPr="00C3251F">
        <w:rPr>
          <w:rFonts w:ascii="Arial" w:hAnsi="Arial" w:cs="Arial"/>
          <w:lang w:val="en-US" w:eastAsia="en-AU"/>
        </w:rPr>
        <w:t xml:space="preserve"> or declared in the international instruments listed in section 3 of the </w:t>
      </w:r>
      <w:r w:rsidRPr="00C3251F">
        <w:rPr>
          <w:rFonts w:ascii="Arial" w:hAnsi="Arial" w:cs="Arial"/>
          <w:i/>
          <w:iCs/>
          <w:lang w:val="en-US" w:eastAsia="en-AU"/>
        </w:rPr>
        <w:t>Human Rights (Parliamentary Scrutiny) Act 2011</w:t>
      </w:r>
      <w:r w:rsidRPr="00C3251F">
        <w:rPr>
          <w:rFonts w:ascii="Arial" w:hAnsi="Arial" w:cs="Arial"/>
          <w:lang w:val="en-US" w:eastAsia="en-AU"/>
        </w:rPr>
        <w:t>.</w:t>
      </w:r>
    </w:p>
    <w:p w14:paraId="376BC561" w14:textId="77777777" w:rsidR="00332845" w:rsidRPr="00C3251F" w:rsidRDefault="00332845" w:rsidP="00EF4283">
      <w:pPr>
        <w:pStyle w:val="Heading2HR"/>
      </w:pPr>
      <w:r w:rsidRPr="00C3251F">
        <w:t xml:space="preserve">Overview of the Bill </w:t>
      </w:r>
    </w:p>
    <w:p w14:paraId="62550B03" w14:textId="261862E5" w:rsidR="00A336B2" w:rsidRPr="00C3251F" w:rsidRDefault="00A336B2" w:rsidP="00A336B2">
      <w:pPr>
        <w:spacing w:after="200" w:line="259" w:lineRule="auto"/>
        <w:jc w:val="both"/>
        <w:rPr>
          <w:rFonts w:ascii="Arial" w:eastAsia="Arial" w:hAnsi="Arial" w:cs="Arial"/>
        </w:rPr>
      </w:pPr>
      <w:r w:rsidRPr="00C3251F">
        <w:rPr>
          <w:rFonts w:ascii="Arial" w:eastAsia="Arial" w:hAnsi="Arial" w:cs="Arial"/>
        </w:rPr>
        <w:t xml:space="preserve">The Bill amends the </w:t>
      </w:r>
      <w:r w:rsidRPr="00C3251F">
        <w:rPr>
          <w:rFonts w:ascii="Arial" w:eastAsia="Arial" w:hAnsi="Arial" w:cs="Arial"/>
          <w:i/>
          <w:iCs/>
        </w:rPr>
        <w:t>National Disability Insurance Scheme Act 2013</w:t>
      </w:r>
      <w:r w:rsidRPr="00C3251F">
        <w:rPr>
          <w:rFonts w:ascii="Arial" w:eastAsia="Arial" w:hAnsi="Arial" w:cs="Arial"/>
        </w:rPr>
        <w:t xml:space="preserve"> to do the following things: </w:t>
      </w:r>
    </w:p>
    <w:p w14:paraId="439F0187" w14:textId="77777777" w:rsidR="00A83CC6" w:rsidRPr="00C3251F" w:rsidRDefault="00A83CC6" w:rsidP="00A83CC6">
      <w:pPr>
        <w:pStyle w:val="ListParagraph"/>
        <w:numPr>
          <w:ilvl w:val="0"/>
          <w:numId w:val="45"/>
        </w:numPr>
        <w:spacing w:after="200" w:line="259" w:lineRule="auto"/>
        <w:contextualSpacing w:val="0"/>
        <w:jc w:val="both"/>
        <w:rPr>
          <w:rFonts w:eastAsia="Arial"/>
        </w:rPr>
      </w:pPr>
      <w:r w:rsidRPr="00C3251F">
        <w:rPr>
          <w:rFonts w:ascii="Arial" w:eastAsia="Arial" w:hAnsi="Arial" w:cs="Arial"/>
        </w:rPr>
        <w:t xml:space="preserve">Require the National Disability Insurance Agency (Agency) to provide participants with a clear statement of the basis on which they entered the </w:t>
      </w:r>
      <w:r>
        <w:rPr>
          <w:rFonts w:ascii="Arial" w:eastAsia="Arial" w:hAnsi="Arial" w:cs="Arial"/>
        </w:rPr>
        <w:t xml:space="preserve">National Disability Insurance </w:t>
      </w:r>
      <w:r w:rsidRPr="00C3251F">
        <w:rPr>
          <w:rFonts w:ascii="Arial" w:eastAsia="Arial" w:hAnsi="Arial" w:cs="Arial"/>
        </w:rPr>
        <w:t>Scheme</w:t>
      </w:r>
      <w:r>
        <w:rPr>
          <w:rFonts w:ascii="Arial" w:eastAsia="Arial" w:hAnsi="Arial" w:cs="Arial"/>
        </w:rPr>
        <w:t xml:space="preserve"> (NDIS, Scheme)</w:t>
      </w:r>
      <w:r w:rsidRPr="00C3251F">
        <w:rPr>
          <w:rFonts w:ascii="Arial" w:eastAsia="Arial" w:hAnsi="Arial" w:cs="Arial"/>
        </w:rPr>
        <w:t xml:space="preserve">, either by meeting the disability requirements, the early intervention requirements, or both. </w:t>
      </w:r>
      <w:r w:rsidRPr="00C3251F">
        <w:rPr>
          <w:rFonts w:ascii="Arial" w:eastAsia="Arial" w:hAnsi="Arial" w:cs="Arial"/>
          <w:lang w:val="en-US"/>
        </w:rPr>
        <w:t>The Bill will also clarify and expand the NDIS rules relating to access provisions, including the methods or criteria to be applied when making decisions about the disability and early intervention criteria and the matters which must or must not be taken into account.</w:t>
      </w:r>
    </w:p>
    <w:p w14:paraId="460A80B8" w14:textId="77777777" w:rsidR="00A83CC6" w:rsidRPr="00C3251F" w:rsidRDefault="00A83CC6" w:rsidP="00A83CC6">
      <w:pPr>
        <w:pStyle w:val="ListParagraph"/>
        <w:numPr>
          <w:ilvl w:val="0"/>
          <w:numId w:val="45"/>
        </w:numPr>
        <w:spacing w:after="200" w:line="259" w:lineRule="auto"/>
        <w:ind w:left="714" w:hanging="357"/>
        <w:contextualSpacing w:val="0"/>
        <w:jc w:val="both"/>
        <w:rPr>
          <w:rFonts w:ascii="Arial" w:eastAsia="Arial" w:hAnsi="Arial" w:cs="Arial"/>
        </w:rPr>
      </w:pPr>
      <w:r w:rsidRPr="00C3251F">
        <w:rPr>
          <w:rFonts w:ascii="Arial" w:eastAsia="Arial" w:hAnsi="Arial" w:cs="Arial"/>
        </w:rPr>
        <w:t>Create the new reasonable and necessary budget framework for the preparation of NDIS participants’ plans. This align</w:t>
      </w:r>
      <w:r>
        <w:rPr>
          <w:rFonts w:ascii="Arial" w:eastAsia="Arial" w:hAnsi="Arial" w:cs="Arial"/>
        </w:rPr>
        <w:t>s</w:t>
      </w:r>
      <w:r w:rsidRPr="00C3251F">
        <w:rPr>
          <w:rFonts w:ascii="Arial" w:eastAsia="Arial" w:hAnsi="Arial" w:cs="Arial"/>
        </w:rPr>
        <w:t xml:space="preserve"> with the original intent of the NDIS to support people with permanent and significant disability as part of a larger landscape of supports outside of the NDIS. The Bill provides for ‘new framework plans’ to be developed in accordance with </w:t>
      </w:r>
      <w:r>
        <w:rPr>
          <w:rFonts w:ascii="Arial" w:eastAsia="Arial" w:hAnsi="Arial" w:cs="Arial"/>
        </w:rPr>
        <w:t>a</w:t>
      </w:r>
      <w:r w:rsidRPr="00C3251F">
        <w:rPr>
          <w:rFonts w:ascii="Arial" w:eastAsia="Arial" w:hAnsi="Arial" w:cs="Arial"/>
        </w:rPr>
        <w:t xml:space="preserve"> new budget framework. Participants will receive funding based on whether they accessed the Scheme on the basis of impairments that meet the disability requirements or the early intervention requirements or both. </w:t>
      </w:r>
    </w:p>
    <w:p w14:paraId="1BF8E32B" w14:textId="4F307C46" w:rsidR="00A83CC6" w:rsidRPr="00C3251F" w:rsidRDefault="00A83CC6" w:rsidP="00A83CC6">
      <w:pPr>
        <w:pStyle w:val="ListParagraph"/>
        <w:numPr>
          <w:ilvl w:val="0"/>
          <w:numId w:val="45"/>
        </w:numPr>
        <w:spacing w:after="200" w:line="259" w:lineRule="auto"/>
        <w:ind w:left="714" w:hanging="357"/>
        <w:contextualSpacing w:val="0"/>
        <w:jc w:val="both"/>
        <w:rPr>
          <w:rFonts w:ascii="Arial" w:eastAsia="Arial" w:hAnsi="Arial" w:cs="Arial"/>
        </w:rPr>
      </w:pPr>
      <w:r w:rsidRPr="00C3251F">
        <w:rPr>
          <w:rFonts w:ascii="Arial" w:eastAsia="Arial" w:hAnsi="Arial" w:cs="Arial"/>
        </w:rPr>
        <w:t xml:space="preserve">Provide for the needs assessment process and the method for calculating the total amount of the participant's flexible funding and funding for stated supports for new framework plans to be specified in legislative instruments and NDIS rules. These will be developed in consultation with people with disability, the disability community, health and allied health technical professionals, and with all </w:t>
      </w:r>
      <w:r w:rsidR="00971516">
        <w:rPr>
          <w:rFonts w:ascii="Arial" w:eastAsia="Arial" w:hAnsi="Arial" w:cs="Arial"/>
        </w:rPr>
        <w:t>States and Territories</w:t>
      </w:r>
      <w:r w:rsidRPr="00C3251F">
        <w:rPr>
          <w:rFonts w:ascii="Arial" w:eastAsia="Arial" w:hAnsi="Arial" w:cs="Arial"/>
        </w:rPr>
        <w:t xml:space="preserve">.  </w:t>
      </w:r>
    </w:p>
    <w:p w14:paraId="362FB7AC" w14:textId="77777777" w:rsidR="00A83CC6" w:rsidRPr="00C3251F" w:rsidRDefault="00A83CC6" w:rsidP="00A83CC6">
      <w:pPr>
        <w:pStyle w:val="ListParagraph"/>
        <w:numPr>
          <w:ilvl w:val="0"/>
          <w:numId w:val="45"/>
        </w:numPr>
        <w:spacing w:after="200" w:line="259" w:lineRule="auto"/>
        <w:ind w:left="714" w:hanging="357"/>
        <w:contextualSpacing w:val="0"/>
        <w:jc w:val="both"/>
        <w:rPr>
          <w:rFonts w:ascii="Arial" w:eastAsia="Arial" w:hAnsi="Arial" w:cs="Arial"/>
        </w:rPr>
      </w:pPr>
      <w:r w:rsidRPr="00C3251F">
        <w:rPr>
          <w:rFonts w:ascii="Arial" w:eastAsia="Arial" w:hAnsi="Arial" w:cs="Arial"/>
        </w:rPr>
        <w:t>Insert a new definition of ‘NDIS supports’ which will provide a clear definition for all participants of the authorised supports that will be funded by the NDIS and those that will not.</w:t>
      </w:r>
    </w:p>
    <w:p w14:paraId="5FA60D29" w14:textId="77777777" w:rsidR="00A83CC6" w:rsidRPr="00C3251F" w:rsidRDefault="00A83CC6" w:rsidP="00A83CC6">
      <w:pPr>
        <w:pStyle w:val="ListParagraph"/>
        <w:numPr>
          <w:ilvl w:val="0"/>
          <w:numId w:val="45"/>
        </w:numPr>
        <w:spacing w:after="200" w:line="259" w:lineRule="auto"/>
        <w:ind w:left="714" w:hanging="357"/>
        <w:contextualSpacing w:val="0"/>
        <w:jc w:val="both"/>
        <w:rPr>
          <w:rFonts w:ascii="Arial" w:eastAsia="Arial" w:hAnsi="Arial" w:cs="Arial"/>
        </w:rPr>
      </w:pPr>
      <w:r w:rsidRPr="00C3251F">
        <w:rPr>
          <w:rFonts w:ascii="Arial" w:eastAsia="Arial" w:hAnsi="Arial" w:cs="Arial"/>
        </w:rPr>
        <w:t>Insert measures focused on protecting participants such as:</w:t>
      </w:r>
    </w:p>
    <w:p w14:paraId="0053C945" w14:textId="77777777" w:rsidR="00A83CC6" w:rsidRPr="00C3251F" w:rsidRDefault="00A83CC6" w:rsidP="00A83CC6">
      <w:pPr>
        <w:pStyle w:val="ListParagraph"/>
        <w:numPr>
          <w:ilvl w:val="1"/>
          <w:numId w:val="45"/>
        </w:numPr>
        <w:spacing w:after="200" w:line="259" w:lineRule="auto"/>
        <w:ind w:left="1434" w:hanging="357"/>
        <w:contextualSpacing w:val="0"/>
        <w:jc w:val="both"/>
      </w:pPr>
      <w:r>
        <w:rPr>
          <w:rFonts w:ascii="Arial" w:eastAsia="Arial" w:hAnsi="Arial" w:cs="Arial"/>
        </w:rPr>
        <w:lastRenderedPageBreak/>
        <w:t>Allowing</w:t>
      </w:r>
      <w:r w:rsidRPr="00C3251F">
        <w:rPr>
          <w:rFonts w:ascii="Arial" w:eastAsia="Arial" w:hAnsi="Arial" w:cs="Arial"/>
        </w:rPr>
        <w:t xml:space="preserve"> the </w:t>
      </w:r>
      <w:r>
        <w:rPr>
          <w:rFonts w:ascii="Arial" w:eastAsia="Arial" w:hAnsi="Arial" w:cs="Arial"/>
        </w:rPr>
        <w:t>CEO</w:t>
      </w:r>
      <w:r w:rsidRPr="00C3251F">
        <w:rPr>
          <w:rFonts w:ascii="Arial" w:eastAsia="Arial" w:hAnsi="Arial" w:cs="Arial"/>
        </w:rPr>
        <w:t xml:space="preserve"> to specify in the statement of participant supports the total funding amount under the plan for reasonable and necessary supports together with the funding component amount under the plan for each support or class of support up to a specified amount.</w:t>
      </w:r>
    </w:p>
    <w:p w14:paraId="295D1AB5" w14:textId="77777777" w:rsidR="00A83CC6" w:rsidRPr="00C3251F" w:rsidRDefault="00A83CC6" w:rsidP="00A83CC6">
      <w:pPr>
        <w:pStyle w:val="ListParagraph"/>
        <w:numPr>
          <w:ilvl w:val="1"/>
          <w:numId w:val="45"/>
        </w:numPr>
        <w:spacing w:after="200" w:line="259" w:lineRule="auto"/>
        <w:ind w:left="1434" w:hanging="357"/>
        <w:contextualSpacing w:val="0"/>
        <w:jc w:val="both"/>
        <w:rPr>
          <w:rFonts w:ascii="Arial" w:eastAsia="Arial" w:hAnsi="Arial" w:cs="Arial"/>
        </w:rPr>
      </w:pPr>
      <w:r w:rsidRPr="00C3251F">
        <w:rPr>
          <w:rFonts w:ascii="Arial" w:eastAsia="Arial" w:hAnsi="Arial" w:cs="Arial"/>
        </w:rPr>
        <w:t>Clarifying the requirement that an NDIS participant who receives an amount or amounts for NDIS supports may only spend that money in accordance with the participant's plan. This reflects the reasonable expectation that participants should spend up to the limits specified in their plan – unless their needs significantly change</w:t>
      </w:r>
      <w:r>
        <w:rPr>
          <w:rFonts w:ascii="Arial" w:eastAsia="Arial" w:hAnsi="Arial" w:cs="Arial"/>
        </w:rPr>
        <w:t xml:space="preserve"> and spend on supports needed as a result of their impairment</w:t>
      </w:r>
      <w:r w:rsidRPr="00C3251F">
        <w:rPr>
          <w:rFonts w:ascii="Arial" w:eastAsia="Arial" w:hAnsi="Arial" w:cs="Arial"/>
        </w:rPr>
        <w:t>.</w:t>
      </w:r>
    </w:p>
    <w:p w14:paraId="1CEB510D" w14:textId="77777777" w:rsidR="00A83CC6" w:rsidRDefault="00A83CC6" w:rsidP="00A83CC6">
      <w:pPr>
        <w:pStyle w:val="ListParagraph"/>
        <w:numPr>
          <w:ilvl w:val="1"/>
          <w:numId w:val="45"/>
        </w:numPr>
        <w:spacing w:after="200" w:line="259" w:lineRule="auto"/>
        <w:ind w:left="1434" w:hanging="357"/>
        <w:contextualSpacing w:val="0"/>
        <w:jc w:val="both"/>
        <w:rPr>
          <w:rFonts w:ascii="Arial" w:eastAsia="Arial" w:hAnsi="Arial" w:cs="Arial"/>
        </w:rPr>
      </w:pPr>
      <w:r w:rsidRPr="00C3251F">
        <w:rPr>
          <w:rFonts w:ascii="Arial" w:eastAsia="Arial" w:hAnsi="Arial" w:cs="Arial"/>
        </w:rPr>
        <w:t xml:space="preserve">Enabling the Agency to change the plan management type as well as imposing shorter funding periods to safeguard participants where others may seek to exploit or coerce the participant to use their package in a way that is not consistent with their best interests.  </w:t>
      </w:r>
    </w:p>
    <w:p w14:paraId="4E2C3401" w14:textId="69F2A686" w:rsidR="00A83CC6" w:rsidRPr="00A83CC6" w:rsidRDefault="00A83CC6" w:rsidP="00A83CC6">
      <w:pPr>
        <w:pStyle w:val="ListParagraph"/>
        <w:numPr>
          <w:ilvl w:val="0"/>
          <w:numId w:val="45"/>
        </w:numPr>
        <w:spacing w:after="200" w:line="259" w:lineRule="auto"/>
        <w:contextualSpacing w:val="0"/>
        <w:jc w:val="both"/>
        <w:rPr>
          <w:rFonts w:ascii="Arial" w:eastAsia="Arial" w:hAnsi="Arial" w:cs="Arial"/>
        </w:rPr>
      </w:pPr>
      <w:r w:rsidRPr="00A83CC6">
        <w:rPr>
          <w:rFonts w:ascii="Arial" w:eastAsia="Arial" w:hAnsi="Arial" w:cs="Arial"/>
        </w:rPr>
        <w:t>Insert quality and safeguard amendments to enable the imposition of conditions on approved quality auditors to not employ or engage a person against whom a banning order has been made, and to enable greater delegation of the Commissioner's compliance and enforcement powers to specified positions.</w:t>
      </w:r>
    </w:p>
    <w:p w14:paraId="43DEEC8A" w14:textId="780AB770" w:rsidR="00A26EFE" w:rsidRPr="00C3251F" w:rsidRDefault="2D46FDCD" w:rsidP="00EF4283">
      <w:pPr>
        <w:pStyle w:val="Heading2HR"/>
      </w:pPr>
      <w:r w:rsidRPr="00C3251F">
        <w:t>Human Rights Implications</w:t>
      </w:r>
    </w:p>
    <w:p w14:paraId="6B05A636"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The Bill engages the following rights:</w:t>
      </w:r>
    </w:p>
    <w:p w14:paraId="55DCD0C0" w14:textId="25322F13" w:rsidR="4135D876" w:rsidRPr="00C3251F" w:rsidRDefault="5EA1D08E" w:rsidP="00A12269">
      <w:pPr>
        <w:pStyle w:val="ListParagraph"/>
        <w:numPr>
          <w:ilvl w:val="0"/>
          <w:numId w:val="30"/>
        </w:numPr>
        <w:spacing w:after="200" w:line="259" w:lineRule="auto"/>
        <w:jc w:val="both"/>
        <w:rPr>
          <w:rFonts w:ascii="Arial" w:hAnsi="Arial" w:cs="Arial"/>
        </w:rPr>
      </w:pPr>
      <w:r w:rsidRPr="00C3251F">
        <w:rPr>
          <w:rFonts w:ascii="Arial" w:eastAsia="Arial" w:hAnsi="Arial" w:cs="Arial"/>
          <w:lang w:val="en-US"/>
        </w:rPr>
        <w:t xml:space="preserve">Right to equality and non-discrimination – Articles 3, 4, 5 and 12 of the </w:t>
      </w:r>
      <w:r w:rsidRPr="00C3251F">
        <w:rPr>
          <w:rFonts w:ascii="Arial" w:eastAsia="Arial" w:hAnsi="Arial" w:cs="Arial"/>
          <w:i/>
          <w:iCs/>
          <w:lang w:val="en-US"/>
        </w:rPr>
        <w:t xml:space="preserve">Convention on the Rights of Persons with Disabilities </w:t>
      </w:r>
      <w:r w:rsidRPr="00C3251F">
        <w:rPr>
          <w:rFonts w:ascii="Arial" w:eastAsia="Arial" w:hAnsi="Arial" w:cs="Arial"/>
          <w:lang w:val="en-US"/>
        </w:rPr>
        <w:t xml:space="preserve">(CRPD) and Articles 2, 16 and 26 of the </w:t>
      </w:r>
      <w:r w:rsidRPr="00C3251F">
        <w:rPr>
          <w:rFonts w:ascii="Arial" w:eastAsia="Arial" w:hAnsi="Arial" w:cs="Arial"/>
          <w:i/>
          <w:iCs/>
          <w:lang w:val="en-US"/>
        </w:rPr>
        <w:t xml:space="preserve">International Covenant on Civil and Political Rights </w:t>
      </w:r>
      <w:r w:rsidRPr="00C3251F">
        <w:rPr>
          <w:rFonts w:ascii="Arial" w:eastAsia="Arial" w:hAnsi="Arial" w:cs="Arial"/>
          <w:lang w:val="en-US"/>
        </w:rPr>
        <w:t>(ICCPR)</w:t>
      </w:r>
    </w:p>
    <w:p w14:paraId="7CE961E8" w14:textId="25322F13" w:rsidR="4135D876" w:rsidRPr="00C3251F" w:rsidRDefault="5EA1D08E" w:rsidP="00A12269">
      <w:pPr>
        <w:pStyle w:val="ListParagraph"/>
        <w:numPr>
          <w:ilvl w:val="0"/>
          <w:numId w:val="30"/>
        </w:numPr>
        <w:spacing w:after="200" w:line="259" w:lineRule="auto"/>
        <w:jc w:val="both"/>
        <w:rPr>
          <w:rFonts w:ascii="Arial" w:hAnsi="Arial" w:cs="Arial"/>
        </w:rPr>
      </w:pPr>
      <w:r w:rsidRPr="00C3251F">
        <w:rPr>
          <w:rFonts w:ascii="Arial" w:eastAsia="Arial" w:hAnsi="Arial" w:cs="Arial"/>
          <w:lang w:val="en-US"/>
        </w:rPr>
        <w:t>Rights of people with disability – Articles 4(3) and 7 of the CRPD</w:t>
      </w:r>
    </w:p>
    <w:p w14:paraId="407D2A0D" w14:textId="25322F13" w:rsidR="4135D876" w:rsidRPr="00C3251F" w:rsidRDefault="5EA1D08E" w:rsidP="00A12269">
      <w:pPr>
        <w:pStyle w:val="ListParagraph"/>
        <w:numPr>
          <w:ilvl w:val="0"/>
          <w:numId w:val="30"/>
        </w:numPr>
        <w:spacing w:after="200" w:line="259" w:lineRule="auto"/>
        <w:jc w:val="both"/>
        <w:rPr>
          <w:rFonts w:ascii="Arial" w:hAnsi="Arial" w:cs="Arial"/>
        </w:rPr>
      </w:pPr>
      <w:r w:rsidRPr="00C3251F">
        <w:rPr>
          <w:rFonts w:ascii="Arial" w:eastAsia="Arial" w:hAnsi="Arial" w:cs="Arial"/>
          <w:lang w:val="en-US"/>
        </w:rPr>
        <w:t xml:space="preserve">Right to social security – Article 9 of the </w:t>
      </w:r>
      <w:r w:rsidRPr="00C3251F">
        <w:rPr>
          <w:rFonts w:ascii="Arial" w:eastAsia="Arial" w:hAnsi="Arial" w:cs="Arial"/>
          <w:i/>
          <w:iCs/>
          <w:lang w:val="en-US"/>
        </w:rPr>
        <w:t xml:space="preserve">International Covenant on Economic, Social and Cultural Rights </w:t>
      </w:r>
      <w:r w:rsidRPr="00C3251F">
        <w:rPr>
          <w:rFonts w:ascii="Arial" w:eastAsia="Arial" w:hAnsi="Arial" w:cs="Arial"/>
          <w:lang w:val="en-US"/>
        </w:rPr>
        <w:t>(ICESCR) and Article 28 of the CRPD</w:t>
      </w:r>
    </w:p>
    <w:p w14:paraId="4222173A" w14:textId="25322F13" w:rsidR="4135D876" w:rsidRPr="00C3251F" w:rsidRDefault="5EA1D08E" w:rsidP="00A12269">
      <w:pPr>
        <w:pStyle w:val="ListParagraph"/>
        <w:numPr>
          <w:ilvl w:val="0"/>
          <w:numId w:val="30"/>
        </w:numPr>
        <w:spacing w:after="200" w:line="259" w:lineRule="auto"/>
        <w:jc w:val="both"/>
        <w:rPr>
          <w:rFonts w:ascii="Arial" w:hAnsi="Arial" w:cs="Arial"/>
        </w:rPr>
      </w:pPr>
      <w:r w:rsidRPr="00C3251F">
        <w:rPr>
          <w:rFonts w:ascii="Arial" w:eastAsia="Arial" w:hAnsi="Arial" w:cs="Arial"/>
          <w:lang w:val="en-US"/>
        </w:rPr>
        <w:t>Right to health – Article 12(1) of the ICESCR and Article 25 of the CRPD</w:t>
      </w:r>
    </w:p>
    <w:p w14:paraId="60DC5E5F" w14:textId="25322F13" w:rsidR="4135D876" w:rsidRPr="00C3251F" w:rsidRDefault="5EA1D08E" w:rsidP="00A12269">
      <w:pPr>
        <w:pStyle w:val="ListParagraph"/>
        <w:numPr>
          <w:ilvl w:val="0"/>
          <w:numId w:val="30"/>
        </w:numPr>
        <w:spacing w:after="200" w:line="259" w:lineRule="auto"/>
        <w:jc w:val="both"/>
        <w:rPr>
          <w:rFonts w:ascii="Arial" w:hAnsi="Arial" w:cs="Arial"/>
        </w:rPr>
      </w:pPr>
      <w:r w:rsidRPr="00C3251F">
        <w:rPr>
          <w:rFonts w:ascii="Arial" w:eastAsia="Arial" w:hAnsi="Arial" w:cs="Arial"/>
          <w:lang w:val="en-US"/>
        </w:rPr>
        <w:t>Right to privacy and reputation – Article 17 of the ICCPR and Article 22 of the CRPD</w:t>
      </w:r>
    </w:p>
    <w:p w14:paraId="6E30D99E" w14:textId="7BEC2DD6"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The Bill seeks to protect the rights of persons with disability by ensuring the continued support for the needs of persons with disabilities, having regard to the key objectives of the National Disability Insurance Scheme (NDIS), the first of which is to give effect to Australia’s obligations under the CRPD, in conjunction with other laws.</w:t>
      </w:r>
      <w:r w:rsidR="00A12269" w:rsidRPr="00C3251F">
        <w:rPr>
          <w:rFonts w:ascii="Arial" w:eastAsia="Arial" w:hAnsi="Arial" w:cs="Arial"/>
          <w:lang w:val="en-US"/>
        </w:rPr>
        <w:t xml:space="preserve"> </w:t>
      </w:r>
      <w:r w:rsidRPr="00C3251F">
        <w:rPr>
          <w:rFonts w:ascii="Arial" w:eastAsia="Arial" w:hAnsi="Arial" w:cs="Arial"/>
          <w:lang w:val="en-US"/>
        </w:rPr>
        <w:t>Each of the relevant rights engaged by the Bill are dealt with in turn.</w:t>
      </w:r>
    </w:p>
    <w:p w14:paraId="6F32BC36" w14:textId="25322F13" w:rsidR="4135D876" w:rsidRPr="00C3251F" w:rsidRDefault="5EA1D08E" w:rsidP="00EF4283">
      <w:pPr>
        <w:pStyle w:val="Heading3HR-Legals"/>
      </w:pPr>
      <w:r w:rsidRPr="00C3251F">
        <w:t>Right to equality and non-discrimination – Articles 3, 4, 5 and 12 of the CRPD and Articles 2, 16 and 26 of the ICCPR</w:t>
      </w:r>
    </w:p>
    <w:p w14:paraId="6EAC2BF1" w14:textId="3DA8412D"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Article 3 of the CRPD reflects the need for respect </w:t>
      </w:r>
      <w:r w:rsidR="0035319C" w:rsidRPr="00C3251F">
        <w:rPr>
          <w:rFonts w:ascii="Arial" w:eastAsia="Arial" w:hAnsi="Arial" w:cs="Arial"/>
          <w:lang w:val="en-US"/>
        </w:rPr>
        <w:t xml:space="preserve">of </w:t>
      </w:r>
      <w:r w:rsidRPr="00C3251F">
        <w:rPr>
          <w:rFonts w:ascii="Arial" w:eastAsia="Arial" w:hAnsi="Arial" w:cs="Arial"/>
          <w:lang w:val="en-US"/>
        </w:rPr>
        <w:t xml:space="preserve">the inherent dignity, individual autonomy (including the freedom to make one’s own choices and the independence of the person), non-discrimination, full and effective participation and inclusion in society, the need for respect for difference and acceptance of persons with disabilities, </w:t>
      </w:r>
      <w:r w:rsidRPr="00C3251F">
        <w:rPr>
          <w:rFonts w:ascii="Arial" w:eastAsia="Arial" w:hAnsi="Arial" w:cs="Arial"/>
          <w:lang w:val="en-US"/>
        </w:rPr>
        <w:lastRenderedPageBreak/>
        <w:t>equality of opportunity, accessibility, gender equality and respect for the evolving capacities of children with disabilities, including their right to preserve their identities.</w:t>
      </w:r>
    </w:p>
    <w:p w14:paraId="08DF5B68" w14:textId="531F81CB"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In addition, Article 4 of the CRDP outlines the need to ensure and promote the full </w:t>
      </w:r>
      <w:proofErr w:type="spellStart"/>
      <w:r w:rsidRPr="00C3251F">
        <w:rPr>
          <w:rFonts w:ascii="Arial" w:eastAsia="Arial" w:hAnsi="Arial" w:cs="Arial"/>
          <w:lang w:val="en-US"/>
        </w:rPr>
        <w:t>realisation</w:t>
      </w:r>
      <w:proofErr w:type="spellEnd"/>
      <w:r w:rsidRPr="00C3251F">
        <w:rPr>
          <w:rFonts w:ascii="Arial" w:eastAsia="Arial" w:hAnsi="Arial" w:cs="Arial"/>
          <w:lang w:val="en-US"/>
        </w:rPr>
        <w:t xml:space="preserve"> of all human rights and fundamental freedoms for all persons with disability without discrimination of any kind on the basis of disability. </w:t>
      </w:r>
    </w:p>
    <w:p w14:paraId="2D5BF323" w14:textId="5330F0BB"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The Bill ensures the inherent dignity and individual autonomy of people with disabilities as stated in Article 3 of the CRPD</w:t>
      </w:r>
      <w:r w:rsidR="0035319C" w:rsidRPr="00C3251F">
        <w:rPr>
          <w:rFonts w:ascii="Arial" w:eastAsia="Arial" w:hAnsi="Arial" w:cs="Arial"/>
          <w:lang w:val="en-US"/>
        </w:rPr>
        <w:t>,</w:t>
      </w:r>
      <w:r w:rsidRPr="00C3251F">
        <w:rPr>
          <w:rFonts w:ascii="Arial" w:eastAsia="Arial" w:hAnsi="Arial" w:cs="Arial"/>
          <w:lang w:val="en-US"/>
        </w:rPr>
        <w:t xml:space="preserve"> by requiring the </w:t>
      </w:r>
      <w:r w:rsidR="14BB3307" w:rsidRPr="00C3251F">
        <w:rPr>
          <w:rFonts w:ascii="Arial" w:eastAsia="Arial" w:hAnsi="Arial" w:cs="Arial"/>
          <w:lang w:val="en-US"/>
        </w:rPr>
        <w:t>Chief Executive Officer (</w:t>
      </w:r>
      <w:r w:rsidRPr="00C3251F">
        <w:rPr>
          <w:rFonts w:ascii="Arial" w:eastAsia="Arial" w:hAnsi="Arial" w:cs="Arial"/>
          <w:lang w:val="en-US"/>
        </w:rPr>
        <w:t>CEO</w:t>
      </w:r>
      <w:r w:rsidR="14BB3307" w:rsidRPr="00C3251F">
        <w:rPr>
          <w:rFonts w:ascii="Arial" w:eastAsia="Arial" w:hAnsi="Arial" w:cs="Arial"/>
          <w:lang w:val="en-US"/>
        </w:rPr>
        <w:t xml:space="preserve">) of the </w:t>
      </w:r>
      <w:r w:rsidR="00B41249" w:rsidRPr="00C3251F">
        <w:rPr>
          <w:rFonts w:ascii="Arial" w:eastAsia="Arial" w:hAnsi="Arial" w:cs="Arial"/>
          <w:lang w:val="en-US"/>
        </w:rPr>
        <w:t>Agency</w:t>
      </w:r>
      <w:r w:rsidRPr="00C3251F">
        <w:rPr>
          <w:rFonts w:ascii="Arial" w:eastAsia="Arial" w:hAnsi="Arial" w:cs="Arial"/>
          <w:lang w:val="en-US"/>
        </w:rPr>
        <w:t xml:space="preserve"> to make a specific decision about whether a prospective participant meets the disability requirements, the early intervention requirements, or both, in order to gain access to the NDIS. The Bill will also clarify and expand the NDIS </w:t>
      </w:r>
      <w:r w:rsidR="00980F1D" w:rsidRPr="00C3251F">
        <w:rPr>
          <w:rFonts w:ascii="Arial" w:eastAsia="Arial" w:hAnsi="Arial" w:cs="Arial"/>
          <w:lang w:val="en-US"/>
        </w:rPr>
        <w:t>rules</w:t>
      </w:r>
      <w:r w:rsidRPr="00C3251F">
        <w:rPr>
          <w:rFonts w:ascii="Arial" w:eastAsia="Arial" w:hAnsi="Arial" w:cs="Arial"/>
          <w:lang w:val="en-US"/>
        </w:rPr>
        <w:t xml:space="preserve"> relating to access provisions, including the methods or criteria to be applied when making decisions about the disability and early intervention criteria and the matters which must or must not be taken into account. In doing so, the Bill will ensure transparency such that participants are aware which criteria they have met as part of their access to the NDIS.  </w:t>
      </w:r>
    </w:p>
    <w:p w14:paraId="0EF17127"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This aspect of the Bill will also facilitate the establishment of an early intervention pathway to ensure that participants receive the supports and services which are most appropriate to them. In seeking to ensure that participants continue to meet early intervention requirements if they access the NDIS on this basis, the Bill promotes the respect for difference and acceptance of persons with disabilities and the respect for the evolving capacities of children with disabilities in particular.</w:t>
      </w:r>
    </w:p>
    <w:p w14:paraId="6F969F8E" w14:textId="693917A6"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The Bill further engages with Articles 3 and 4 by providing legislative authority for participants to </w:t>
      </w:r>
      <w:proofErr w:type="spellStart"/>
      <w:r w:rsidRPr="00C3251F">
        <w:rPr>
          <w:rFonts w:ascii="Arial" w:eastAsia="Arial" w:hAnsi="Arial" w:cs="Arial"/>
          <w:lang w:val="en-US"/>
        </w:rPr>
        <w:t>utilise</w:t>
      </w:r>
      <w:proofErr w:type="spellEnd"/>
      <w:r w:rsidRPr="00C3251F">
        <w:rPr>
          <w:rFonts w:ascii="Arial" w:eastAsia="Arial" w:hAnsi="Arial" w:cs="Arial"/>
          <w:lang w:val="en-US"/>
        </w:rPr>
        <w:t xml:space="preserve"> their plan funding flexibly for NDIS supports. This reinforces participants’ inherent dignity and individual autonomy by supporting the freedom to make one’s own choices about their use of supports, in turn promoting their independence to ensure full and effective participation and inclusion in society.  This is articulated in Article 3 of the CRPD in relation to promoting the full </w:t>
      </w:r>
      <w:proofErr w:type="spellStart"/>
      <w:r w:rsidRPr="00C3251F">
        <w:rPr>
          <w:rFonts w:ascii="Arial" w:eastAsia="Arial" w:hAnsi="Arial" w:cs="Arial"/>
          <w:lang w:val="en-US"/>
        </w:rPr>
        <w:t>realisation</w:t>
      </w:r>
      <w:proofErr w:type="spellEnd"/>
      <w:r w:rsidRPr="00C3251F">
        <w:rPr>
          <w:rFonts w:ascii="Arial" w:eastAsia="Arial" w:hAnsi="Arial" w:cs="Arial"/>
          <w:lang w:val="en-US"/>
        </w:rPr>
        <w:t xml:space="preserve"> of persons with disability, as per the obligations in Article 4. </w:t>
      </w:r>
    </w:p>
    <w:p w14:paraId="38510F73"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The Bill provides clarification on when a person has ‘substantially reduced functional capacity’ and when a person’s impairment is ‘permanent, or likely to be permanent’. The inclusion of additional factors for consideration when deciding whether a person meets the access or early intervention requirements may limit the rights set above in certain circumstances. However, the Bill does not change the criteria for accessing the NDIS, but rather helps to clarify broad and potentially ambiguous terminology. The changes are reasonable, proportionate and necessary to ensure that participants and prospective participants have a clear understanding of what is required to gain access to the NDIS, which also respects their inherent dignity.</w:t>
      </w:r>
    </w:p>
    <w:p w14:paraId="7C986622" w14:textId="4D500ACD"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Article 5(2) of the CRPD seeks to prohibit all discrimination on the basis of disability and guarantee persons with disabilities equal and effective legal protection against discrimination on all grounds. Article 12 of the CRPD reaffirms that persons with disability have the right to recognition everywhere as persons before the law and shall enjoy legal capacity on an equal basis with others, with appropriate measures being </w:t>
      </w:r>
      <w:r w:rsidRPr="00C3251F">
        <w:rPr>
          <w:rFonts w:ascii="Arial" w:eastAsia="Arial" w:hAnsi="Arial" w:cs="Arial"/>
          <w:lang w:val="en-US"/>
        </w:rPr>
        <w:lastRenderedPageBreak/>
        <w:t xml:space="preserve">taken to provide access and support in exercising their legal capacity, including appropriate safeguards. The </w:t>
      </w:r>
      <w:r w:rsidR="00A83CC6">
        <w:rPr>
          <w:rFonts w:ascii="Arial" w:eastAsia="Arial" w:hAnsi="Arial" w:cs="Arial"/>
          <w:lang w:val="en-US"/>
        </w:rPr>
        <w:t>A</w:t>
      </w:r>
      <w:r w:rsidRPr="00C3251F">
        <w:rPr>
          <w:rFonts w:ascii="Arial" w:eastAsia="Arial" w:hAnsi="Arial" w:cs="Arial"/>
          <w:lang w:val="en-US"/>
        </w:rPr>
        <w:t>rticle also provides that persons with disability should be given equal rights to, among other things, control their financial affairs and not be arbitrarily deprived of their property.</w:t>
      </w:r>
    </w:p>
    <w:p w14:paraId="5127425C"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Similarly, Article 16 of the ICCPR states that everyone shall have the right to recognition everywhere as a person before the law, and Article 26 of the ICCPR states that all persons are equal before the law and are entitled, without any discrimination on any grounds, to the equal protection of the law, including protection from discrimination. Article 2(3) of the ICCPR seeks to ensure that any person whose rights or freedoms are violated shall have an effective remedy, and that competent authorities enforce such remedies when granted.</w:t>
      </w:r>
    </w:p>
    <w:p w14:paraId="5051B031" w14:textId="531F81CB"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The Bill promotes Article 12(5) of the CRPD by recognising the equal right of people with disability to control their own financial affairs. The Bill ensures that people with disabilities are afforded higher levels of choice and control in identifying and acquiring the supports that best meet their individual needs, provided these supports are appropriately funded by the NDIS. </w:t>
      </w:r>
    </w:p>
    <w:p w14:paraId="2B0072CF"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The Bill also provides that, in limited circumstances, the CEO can place restrictions or conditions on portions of this flexible funding, thereby setting reasonable parameters within which Article 12(5) of the CRPD is adopted. This limitation is connected with, and proportionate to, the legitimate objective of ensuring that the NDIS funds supports for which it has appropriate authority, and that such funds are properly directed towards the provision of those supports.  </w:t>
      </w:r>
    </w:p>
    <w:p w14:paraId="39A66B7E"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The Bill sets out specific circumstances in which the CEO can impose restrictions or conditions on flexible funding, including where the CEO is satisfied there is an unreasonable risk to the participant if the restriction or condition is not imposed, or where a person has previously not spent their NDIS funding in accordance with their plan. This limitation is compatible with Article 12(4) because it provides an effective safeguard to risk of the participant being subjected to financial exploitation, violence and abuse (a protection offered by Article 16 of the CRPD).</w:t>
      </w:r>
    </w:p>
    <w:p w14:paraId="4B3C656D" w14:textId="531F81CB"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Similarly, the Bill seeks to adopt Article 12(5) in a manner compatible with Article 12(4) by providing that a statement of participant supports does not need to give effect to a plan management request if the CEO is satisfied that the participant is unlikely to </w:t>
      </w:r>
      <w:proofErr w:type="spellStart"/>
      <w:r w:rsidRPr="00C3251F">
        <w:rPr>
          <w:rFonts w:ascii="Arial" w:eastAsia="Arial" w:hAnsi="Arial" w:cs="Arial"/>
          <w:lang w:val="en-US"/>
        </w:rPr>
        <w:t>utilise</w:t>
      </w:r>
      <w:proofErr w:type="spellEnd"/>
      <w:r w:rsidRPr="00C3251F">
        <w:rPr>
          <w:rFonts w:ascii="Arial" w:eastAsia="Arial" w:hAnsi="Arial" w:cs="Arial"/>
          <w:lang w:val="en-US"/>
        </w:rPr>
        <w:t xml:space="preserve"> the funding in accordance with their plan. As stated above, this will ensure that participants are protected from the risk of being subjected to financial exploitation, violence and abuse.</w:t>
      </w:r>
    </w:p>
    <w:p w14:paraId="096E03FD"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The Bill also seeks to adopt Article 12(5) of the CRPD in a way which ensures that flexible funding can only be used to purchase ‘NDIS supports’. It will include a definition of the types of supports which can be an ‘NDIS support’ but will not prescribe specific ‘NDIS supports’. This restriction on the freedom to make one’s own choices in Article 3 of the CRPD is proportionate and for a legitimate objective of providing transparency and clarity about supports which are and are not appropriately funded by the NDIS </w:t>
      </w:r>
      <w:r w:rsidRPr="00C3251F">
        <w:rPr>
          <w:rFonts w:ascii="Arial" w:eastAsia="Arial" w:hAnsi="Arial" w:cs="Arial"/>
          <w:lang w:val="en-US"/>
        </w:rPr>
        <w:lastRenderedPageBreak/>
        <w:t xml:space="preserve">and ensuring the financial stability of the NDIS for the benefit of persons with disabilities who meet the relevant access requirements. </w:t>
      </w:r>
    </w:p>
    <w:p w14:paraId="30E34C4D" w14:textId="25322F13" w:rsidR="4135D876" w:rsidRPr="00C3251F" w:rsidRDefault="5EA1D08E" w:rsidP="00EF4283">
      <w:pPr>
        <w:pStyle w:val="Heading3HR-Legals"/>
      </w:pPr>
      <w:r w:rsidRPr="00C3251F">
        <w:t>Rights of people with disability – Articles 4(3) and 7 of the CRPD</w:t>
      </w:r>
    </w:p>
    <w:p w14:paraId="374F76CC"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Article 4(3) of the CRPD seeks to ensure necessary consultation with, and active involvement of, persons with disabilities in the development and implementation of legislation and policies. </w:t>
      </w:r>
    </w:p>
    <w:p w14:paraId="4CF4B093"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The Bill is compatible with Article 4(3) through the clarification and expansion of the NDIS </w:t>
      </w:r>
      <w:r w:rsidR="00980F1D" w:rsidRPr="00C3251F">
        <w:rPr>
          <w:rFonts w:ascii="Arial" w:eastAsia="Arial" w:hAnsi="Arial" w:cs="Arial"/>
          <w:lang w:val="en-US"/>
        </w:rPr>
        <w:t>rules</w:t>
      </w:r>
      <w:r w:rsidRPr="00C3251F">
        <w:rPr>
          <w:rFonts w:ascii="Arial" w:eastAsia="Arial" w:hAnsi="Arial" w:cs="Arial"/>
          <w:lang w:val="en-US"/>
        </w:rPr>
        <w:t xml:space="preserve"> which relate to the access criteria. The new NDIS </w:t>
      </w:r>
      <w:r w:rsidR="00980F1D" w:rsidRPr="00C3251F">
        <w:rPr>
          <w:rFonts w:ascii="Arial" w:eastAsia="Arial" w:hAnsi="Arial" w:cs="Arial"/>
          <w:lang w:val="en-US"/>
        </w:rPr>
        <w:t>rules</w:t>
      </w:r>
      <w:r w:rsidRPr="00C3251F">
        <w:rPr>
          <w:rFonts w:ascii="Arial" w:eastAsia="Arial" w:hAnsi="Arial" w:cs="Arial"/>
          <w:lang w:val="en-US"/>
        </w:rPr>
        <w:t xml:space="preserve"> will be designed and implemented with extensive consultation and co-design with the disability community. In addition, the methodology for working out the amount of funding in a participant’s plan will be developed and built with the disability community.</w:t>
      </w:r>
    </w:p>
    <w:p w14:paraId="5AF892A7" w14:textId="531F81CB"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Article 7 of the CRPD requires the taking of all necessary measures to ensure the full enjoyment by children with disabilities of all human rights and fundamental freedoms on an equal basis with other children. This requires that the best interests of the child are a primary consideration and that children with disabilities have the right to express their views freely on all matters affecting them, their views being given due weight in accordance with their age and maturity, on an equal basis with other children, and should be provided with disability and age-appropriate assistance to realise that right.  </w:t>
      </w:r>
    </w:p>
    <w:p w14:paraId="7433E3E5"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The Bill promotes Article 7 by giving children with disabilities and their family access to early intervention supports to meet their child’s individual support needs. The requirement for the CEO to specify whether a child has met the early intervention requirements will provide clarity for children and their family as to the nature of their NDIS funding and will ensure that children are provided with support to pursue their goals and aspirations on an equal basis as children without disability.</w:t>
      </w:r>
    </w:p>
    <w:p w14:paraId="79FA4491" w14:textId="25322F13" w:rsidR="4135D876" w:rsidRPr="00C3251F" w:rsidRDefault="5EA1D08E" w:rsidP="00C543A3">
      <w:pPr>
        <w:pStyle w:val="Heading3HR-Legals"/>
      </w:pPr>
      <w:r w:rsidRPr="00C3251F">
        <w:t>Right to social security – Article 9 of the ICESCR and Article 28 of the CRPD</w:t>
      </w:r>
    </w:p>
    <w:p w14:paraId="7DDB293F" w14:textId="531F81CB"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Article 9 of the ICESCR recognises the right to social security and social insurance. </w:t>
      </w:r>
    </w:p>
    <w:p w14:paraId="55B2D769" w14:textId="531F81CB"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In addition, Article 28 of the CRPD recognises the right of persons with disability to an adequate standard of living for themselves and their families. Article 28(2) seeks to ensure equal access by persons with disabilities to appropriate and affordable services, devices and other assistance for disability-related needs.</w:t>
      </w:r>
    </w:p>
    <w:p w14:paraId="7B590FF1"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The Bill outlines parameters in relation to the adoption of Article 28 of the CRPD by providing that under ‘new framework plans’, which are plans developed in accordance with the budget requirements of the Bill, participants will receive funding in respect of impairments that meet the disability requirements or the early intervention requirements. This limitation is necessary to achieve the objective of ensuring that needs which are not the responsibility of the NDIS (for example, treatable health and mental health conditions) are dealt with through more appropriate means, such as the health system. This will also help to ensure financial sustainability of the NDIS and aligns with the original intent of the NDIS of supporting people with permanent and significant disability as part of a larger landscape of supports outside of the NDIS. </w:t>
      </w:r>
      <w:r w:rsidRPr="00C3251F">
        <w:rPr>
          <w:rFonts w:ascii="Arial" w:eastAsia="Arial" w:hAnsi="Arial" w:cs="Arial"/>
          <w:lang w:val="en-US"/>
        </w:rPr>
        <w:lastRenderedPageBreak/>
        <w:t xml:space="preserve">These changes are proportionate and for a legitimate objective, including to help ensure that all persons with disability who meet the requirements for accessing the NDIS are supported for as long as they continue to do so. </w:t>
      </w:r>
    </w:p>
    <w:p w14:paraId="3BAEE2E1" w14:textId="531F81CB"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The Bill is compatible with the above Articles as it contains measures to remove barriers for people with disability to </w:t>
      </w:r>
      <w:proofErr w:type="spellStart"/>
      <w:r w:rsidRPr="00C3251F">
        <w:rPr>
          <w:rFonts w:ascii="Arial" w:eastAsia="Arial" w:hAnsi="Arial" w:cs="Arial"/>
          <w:lang w:val="en-US"/>
        </w:rPr>
        <w:t>utilise</w:t>
      </w:r>
      <w:proofErr w:type="spellEnd"/>
      <w:r w:rsidRPr="00C3251F">
        <w:rPr>
          <w:rFonts w:ascii="Arial" w:eastAsia="Arial" w:hAnsi="Arial" w:cs="Arial"/>
          <w:lang w:val="en-US"/>
        </w:rPr>
        <w:t xml:space="preserve"> their funding in a way which best suits them and meets their individual needs. The Bill recognises that people with disabilities know their own support needs the best and allows people with disability to flexibly use their NDIS funding to purchase disability-related needs.  The changes ensure that the NDIS is placed on a more sustainable financial footing to allow participants to choose how to meet their needs. </w:t>
      </w:r>
    </w:p>
    <w:p w14:paraId="2C97F26C" w14:textId="25322F13" w:rsidR="4135D876" w:rsidRPr="00C3251F" w:rsidRDefault="5EA1D08E" w:rsidP="00C543A3">
      <w:pPr>
        <w:pStyle w:val="Heading3HR-Legals"/>
      </w:pPr>
      <w:r w:rsidRPr="00C3251F">
        <w:t>Right to health – Article 12(1) of the ICESCR and Article 25 of the CRPD</w:t>
      </w:r>
    </w:p>
    <w:p w14:paraId="23CDE260" w14:textId="531F81CB"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Article 12(1) of the ICESCR seeks to recognise the right of everyone to the enjoyment of the highest attainable standard of physical and mental health. </w:t>
      </w:r>
    </w:p>
    <w:p w14:paraId="2CCE2B4E" w14:textId="531F81CB"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Similarly, Article 25 of the CRPD seeks to recognise that persons with disability have the right to the enjoyment of the highest attainable standard of health without discrimination on the basis of disability. This involves the provision of health services needed by persons with disabilities specifically because of their disabilities and services designed to </w:t>
      </w:r>
      <w:proofErr w:type="spellStart"/>
      <w:r w:rsidRPr="00C3251F">
        <w:rPr>
          <w:rFonts w:ascii="Arial" w:eastAsia="Arial" w:hAnsi="Arial" w:cs="Arial"/>
          <w:lang w:val="en-US"/>
        </w:rPr>
        <w:t>minimise</w:t>
      </w:r>
      <w:proofErr w:type="spellEnd"/>
      <w:r w:rsidRPr="00C3251F">
        <w:rPr>
          <w:rFonts w:ascii="Arial" w:eastAsia="Arial" w:hAnsi="Arial" w:cs="Arial"/>
          <w:lang w:val="en-US"/>
        </w:rPr>
        <w:t xml:space="preserve"> and prevent further disabilities to be provided. </w:t>
      </w:r>
    </w:p>
    <w:p w14:paraId="5EDCE958"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The Bill supports Article 25(1)(b) of the CRPD by establishing a clear early intervention pathway to ensure that people who meet the early intervention requirements have access to supports which mitigate the impacts of their impairments and improve their functional capacity.</w:t>
      </w:r>
    </w:p>
    <w:p w14:paraId="27F6BD71" w14:textId="38485B8E"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The Bill is further compatible with the right to health by allowing for the establishment of NDIS </w:t>
      </w:r>
      <w:r w:rsidR="00980F1D" w:rsidRPr="00C3251F">
        <w:rPr>
          <w:rFonts w:ascii="Arial" w:eastAsia="Arial" w:hAnsi="Arial" w:cs="Arial"/>
          <w:lang w:val="en-US"/>
        </w:rPr>
        <w:t>rules</w:t>
      </w:r>
      <w:r w:rsidRPr="00C3251F">
        <w:rPr>
          <w:rFonts w:ascii="Arial" w:eastAsia="Arial" w:hAnsi="Arial" w:cs="Arial"/>
          <w:lang w:val="en-US"/>
        </w:rPr>
        <w:t xml:space="preserve"> which guide the making of access decisions relating to people with progressive conditions. This will ensure that the </w:t>
      </w:r>
      <w:r w:rsidR="005F1B61" w:rsidRPr="00C3251F">
        <w:rPr>
          <w:rFonts w:ascii="Arial" w:eastAsia="Arial" w:hAnsi="Arial" w:cs="Arial"/>
          <w:lang w:val="en-US"/>
        </w:rPr>
        <w:t xml:space="preserve"> NDIS</w:t>
      </w:r>
      <w:r w:rsidR="004146E3" w:rsidRPr="00C3251F">
        <w:rPr>
          <w:rFonts w:ascii="Arial" w:eastAsia="Arial" w:hAnsi="Arial" w:cs="Arial"/>
          <w:lang w:val="en-US"/>
        </w:rPr>
        <w:t xml:space="preserve"> </w:t>
      </w:r>
      <w:r w:rsidRPr="00C3251F">
        <w:rPr>
          <w:rFonts w:ascii="Arial" w:eastAsia="Arial" w:hAnsi="Arial" w:cs="Arial"/>
          <w:lang w:val="en-US"/>
        </w:rPr>
        <w:t xml:space="preserve">participants who meet the early intervention requirements continue to receive the supports that are best targeted to their needs. </w:t>
      </w:r>
    </w:p>
    <w:p w14:paraId="3DD8D37B"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The Bill also includes powers to make NDIS </w:t>
      </w:r>
      <w:r w:rsidR="00980F1D" w:rsidRPr="00C3251F">
        <w:rPr>
          <w:rFonts w:ascii="Arial" w:eastAsia="Arial" w:hAnsi="Arial" w:cs="Arial"/>
          <w:lang w:val="en-US"/>
        </w:rPr>
        <w:t>rules</w:t>
      </w:r>
      <w:r w:rsidRPr="00C3251F">
        <w:rPr>
          <w:rFonts w:ascii="Arial" w:eastAsia="Arial" w:hAnsi="Arial" w:cs="Arial"/>
          <w:lang w:val="en-US"/>
        </w:rPr>
        <w:t xml:space="preserve"> which specify the types of supports which are the responsibility of the NDIS and which are the responsibility of the health or mental health system. This aspect of the Bill will promote transparency regarding the types of supports which are appropriately funded by the NDIS. Additionally, it will ensure that persons with disabilities can seek out and obtain supports and services from the appropriate system.</w:t>
      </w:r>
    </w:p>
    <w:p w14:paraId="5B63365F" w14:textId="25322F13" w:rsidR="4135D876" w:rsidRPr="00C3251F" w:rsidRDefault="5EA1D08E" w:rsidP="00C543A3">
      <w:pPr>
        <w:pStyle w:val="Heading3HR-Legals"/>
      </w:pPr>
      <w:r w:rsidRPr="00C3251F">
        <w:t>Right to privacy and reputation – Article 17 of the ICCPR and Article 22 of the CRPD</w:t>
      </w:r>
    </w:p>
    <w:p w14:paraId="31D41451" w14:textId="531F81CB"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 xml:space="preserve">Article 22 of the CRPD provides that no person with disability, regardless of place of residence or living arrangements, shall be subjected to arbitrary or unlawful interference with their privacy, family, home or correspondence or other types of communication, or to unlawful attacks on their </w:t>
      </w:r>
      <w:proofErr w:type="spellStart"/>
      <w:r w:rsidRPr="00C3251F">
        <w:rPr>
          <w:rFonts w:ascii="Arial" w:eastAsia="Arial" w:hAnsi="Arial" w:cs="Arial"/>
          <w:lang w:val="en-US"/>
        </w:rPr>
        <w:t>honour</w:t>
      </w:r>
      <w:proofErr w:type="spellEnd"/>
      <w:r w:rsidRPr="00C3251F">
        <w:rPr>
          <w:rFonts w:ascii="Arial" w:eastAsia="Arial" w:hAnsi="Arial" w:cs="Arial"/>
          <w:lang w:val="en-US"/>
        </w:rPr>
        <w:t xml:space="preserve"> and reputation. It also provides that the privacy of personal, health and rehabilitation information of persons with disabilities should be protected on an equal basis with others. This right contains </w:t>
      </w:r>
      <w:r w:rsidRPr="00C3251F">
        <w:rPr>
          <w:rFonts w:ascii="Arial" w:eastAsia="Arial" w:hAnsi="Arial" w:cs="Arial"/>
          <w:lang w:val="en-US"/>
        </w:rPr>
        <w:lastRenderedPageBreak/>
        <w:t>similar protections to those in Article 17 of the ICCPR. The right to privacy in Article 17 includes respect for informational privacy, including in respect of storing, using and sharing private information and the right to control the dissemination of private information.</w:t>
      </w:r>
    </w:p>
    <w:p w14:paraId="7B1B9AB8"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For interference with privacy not to be arbitrary, it must be in accordance with the provisions, aims and objectives of the ICCPR and should be reasonable in the particular circumstances. Reasonableness in this context incorporates notions of proportionality to the end sought and necessity in the circumstances.</w:t>
      </w:r>
    </w:p>
    <w:p w14:paraId="04020E34"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lang w:val="en-US"/>
        </w:rPr>
        <w:t>The Bill does limit the above Articles by allowing the disclosure of information relating to banning orders to approved quality auditors if a banning order is made against a person who is employed or engaged by the quality auditor, or is part of the quality auditor’s key personnel. This limitation is connected to a legitimate objective and is proportionate to the purpose of providing safe and high quality supports and services to people with disability, protecting people with disability from exploitation, violence and abuse, as well as providing equal recognition before the law.</w:t>
      </w:r>
    </w:p>
    <w:p w14:paraId="50E6F1D0" w14:textId="25322F13" w:rsidR="00A26EFE" w:rsidRPr="005A3444" w:rsidRDefault="2D46FDCD" w:rsidP="005A3444">
      <w:pPr>
        <w:pStyle w:val="Heading2aHR"/>
      </w:pPr>
      <w:r w:rsidRPr="005A3444">
        <w:t xml:space="preserve">Conclusion </w:t>
      </w:r>
    </w:p>
    <w:p w14:paraId="53351113" w14:textId="25322F13" w:rsidR="4135D876" w:rsidRPr="00C3251F" w:rsidRDefault="5EA1D08E" w:rsidP="00A12269">
      <w:pPr>
        <w:spacing w:after="200" w:line="259" w:lineRule="auto"/>
        <w:jc w:val="both"/>
        <w:rPr>
          <w:rFonts w:ascii="Arial" w:hAnsi="Arial" w:cs="Arial"/>
        </w:rPr>
      </w:pPr>
      <w:r w:rsidRPr="00C3251F">
        <w:rPr>
          <w:rFonts w:ascii="Arial" w:eastAsia="Arial" w:hAnsi="Arial" w:cs="Arial"/>
        </w:rPr>
        <w:t>The Bill is compatible with human rights because it advances the protection of the rights of people with disability in Australia, consistent with the CRPD, ICCPR and ICESCR. T</w:t>
      </w:r>
      <w:r w:rsidRPr="00C3251F">
        <w:rPr>
          <w:rFonts w:ascii="Arial" w:eastAsia="Arial" w:hAnsi="Arial" w:cs="Arial"/>
          <w:lang w:val="en-GB"/>
        </w:rPr>
        <w:t xml:space="preserve">o the extent that it may limit human rights, those limitations are reasonable, necessary and </w:t>
      </w:r>
      <w:r w:rsidRPr="00C3251F">
        <w:rPr>
          <w:rFonts w:ascii="Arial" w:eastAsia="Arial" w:hAnsi="Arial" w:cs="Arial"/>
        </w:rPr>
        <w:t>proportionate to ensure the long term integrity and sustainability of the NDIS, for the benefit of all persons with disability who have access to the NDIS.</w:t>
      </w:r>
    </w:p>
    <w:p w14:paraId="4C599D75" w14:textId="77777777" w:rsidR="00AC7531" w:rsidRPr="00C3251F" w:rsidRDefault="00AC7531" w:rsidP="00A12269">
      <w:pPr>
        <w:rPr>
          <w:rFonts w:ascii="Arial" w:hAnsi="Arial" w:cs="Arial"/>
          <w:b/>
          <w:bCs/>
        </w:rPr>
      </w:pPr>
    </w:p>
    <w:p w14:paraId="24FA65A6" w14:textId="77777777" w:rsidR="00AC7531" w:rsidRPr="00C3251F" w:rsidRDefault="00AC7531" w:rsidP="00AC7531">
      <w:pPr>
        <w:jc w:val="center"/>
        <w:rPr>
          <w:rFonts w:ascii="Arial" w:hAnsi="Arial" w:cs="Arial"/>
          <w:b/>
          <w:bCs/>
        </w:rPr>
      </w:pPr>
    </w:p>
    <w:p w14:paraId="351A6A78" w14:textId="25322F13" w:rsidR="00AC7531" w:rsidRPr="00C3251F" w:rsidRDefault="2D46FDCD" w:rsidP="2D46FDCD">
      <w:pPr>
        <w:jc w:val="center"/>
        <w:rPr>
          <w:rFonts w:ascii="Arial" w:hAnsi="Arial" w:cs="Arial"/>
          <w:b/>
          <w:bCs/>
        </w:rPr>
      </w:pPr>
      <w:r w:rsidRPr="00C3251F">
        <w:rPr>
          <w:rFonts w:ascii="Arial" w:hAnsi="Arial" w:cs="Arial"/>
          <w:b/>
          <w:bCs/>
        </w:rPr>
        <w:t>[Circulated by the authority of the</w:t>
      </w:r>
    </w:p>
    <w:p w14:paraId="586E8A6A" w14:textId="25322F13" w:rsidR="008D13FE" w:rsidRPr="0028630D" w:rsidRDefault="2D46FDCD" w:rsidP="2D46FDCD">
      <w:pPr>
        <w:shd w:val="clear" w:color="auto" w:fill="FFFFFF" w:themeFill="background1"/>
        <w:rPr>
          <w:rFonts w:ascii="Arial" w:hAnsi="Arial" w:cs="Arial"/>
        </w:rPr>
      </w:pPr>
      <w:r w:rsidRPr="00C3251F">
        <w:rPr>
          <w:rFonts w:ascii="Arial" w:hAnsi="Arial" w:cs="Arial"/>
          <w:b/>
          <w:bCs/>
        </w:rPr>
        <w:t>Minister for the National Disability Insurance Scheme, the Hon Bill Shorten MP]</w:t>
      </w:r>
    </w:p>
    <w:sectPr w:rsidR="008D13FE" w:rsidRPr="0028630D" w:rsidSect="00176F1E">
      <w:head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AEED" w14:textId="77777777" w:rsidR="00176F1E" w:rsidRDefault="00176F1E">
      <w:r>
        <w:separator/>
      </w:r>
    </w:p>
    <w:p w14:paraId="27890C7F" w14:textId="77777777" w:rsidR="00190A7B" w:rsidRDefault="00190A7B"/>
  </w:endnote>
  <w:endnote w:type="continuationSeparator" w:id="0">
    <w:p w14:paraId="37AFCA3E" w14:textId="77777777" w:rsidR="00176F1E" w:rsidRDefault="00176F1E">
      <w:r>
        <w:continuationSeparator/>
      </w:r>
    </w:p>
    <w:p w14:paraId="1AB79514" w14:textId="77777777" w:rsidR="00190A7B" w:rsidRDefault="00190A7B"/>
  </w:endnote>
  <w:endnote w:type="continuationNotice" w:id="1">
    <w:p w14:paraId="7215B5EC" w14:textId="77777777" w:rsidR="00176F1E" w:rsidRDefault="00176F1E"/>
    <w:p w14:paraId="1159166D" w14:textId="77777777" w:rsidR="00190A7B" w:rsidRDefault="00190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488D" w14:textId="77777777" w:rsidR="00B20512" w:rsidRDefault="00B20512" w:rsidP="006E5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6BC2B75" w14:textId="77777777" w:rsidR="00B20512" w:rsidRDefault="00B20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6F94" w14:textId="18280711" w:rsidR="00B20512" w:rsidRPr="006827D8" w:rsidRDefault="00B20512" w:rsidP="006E576E">
    <w:pPr>
      <w:pStyle w:val="Footer"/>
      <w:jc w:val="center"/>
      <w:rPr>
        <w:rFonts w:ascii="Arial" w:hAnsi="Arial" w:cs="Arial"/>
        <w:sz w:val="20"/>
        <w:szCs w:val="20"/>
      </w:rPr>
    </w:pPr>
    <w:r w:rsidRPr="006827D8">
      <w:rPr>
        <w:rStyle w:val="PageNumber"/>
        <w:rFonts w:ascii="Arial" w:hAnsi="Arial" w:cs="Arial"/>
        <w:sz w:val="20"/>
        <w:szCs w:val="20"/>
      </w:rPr>
      <w:fldChar w:fldCharType="begin"/>
    </w:r>
    <w:r w:rsidRPr="006827D8">
      <w:rPr>
        <w:rStyle w:val="PageNumber"/>
        <w:rFonts w:ascii="Arial" w:hAnsi="Arial" w:cs="Arial"/>
        <w:sz w:val="20"/>
        <w:szCs w:val="20"/>
      </w:rPr>
      <w:instrText xml:space="preserve"> PAGE </w:instrText>
    </w:r>
    <w:r w:rsidRPr="006827D8">
      <w:rPr>
        <w:rStyle w:val="PageNumber"/>
        <w:rFonts w:ascii="Arial" w:hAnsi="Arial" w:cs="Arial"/>
        <w:sz w:val="20"/>
        <w:szCs w:val="20"/>
      </w:rPr>
      <w:fldChar w:fldCharType="separate"/>
    </w:r>
    <w:r w:rsidR="00955597">
      <w:rPr>
        <w:rStyle w:val="PageNumber"/>
        <w:rFonts w:ascii="Arial" w:hAnsi="Arial" w:cs="Arial"/>
        <w:noProof/>
        <w:sz w:val="20"/>
        <w:szCs w:val="20"/>
      </w:rPr>
      <w:t>1</w:t>
    </w:r>
    <w:r w:rsidRPr="006827D8">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BAB7" w14:textId="2BC728ED" w:rsidR="00B20512" w:rsidRDefault="00B20512">
    <w:pPr>
      <w:pStyle w:val="Footer"/>
      <w:jc w:val="center"/>
      <w:rP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8D03BF">
      <w:rPr>
        <w:rStyle w:val="PageNumber"/>
        <w:rFonts w:ascii="Arial" w:hAnsi="Arial" w:cs="Arial"/>
        <w:noProof/>
        <w:sz w:val="20"/>
        <w:szCs w:val="20"/>
      </w:rPr>
      <w:t>5</w:t>
    </w:r>
    <w:r>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684D" w14:textId="77777777" w:rsidR="00176F1E" w:rsidRDefault="00176F1E">
      <w:r>
        <w:separator/>
      </w:r>
    </w:p>
    <w:p w14:paraId="0D4F2E4F" w14:textId="77777777" w:rsidR="00190A7B" w:rsidRDefault="00190A7B"/>
  </w:footnote>
  <w:footnote w:type="continuationSeparator" w:id="0">
    <w:p w14:paraId="720DB2FE" w14:textId="77777777" w:rsidR="00176F1E" w:rsidRDefault="00176F1E">
      <w:r>
        <w:continuationSeparator/>
      </w:r>
    </w:p>
    <w:p w14:paraId="51E25F76" w14:textId="77777777" w:rsidR="00190A7B" w:rsidRDefault="00190A7B"/>
  </w:footnote>
  <w:footnote w:type="continuationNotice" w:id="1">
    <w:p w14:paraId="079B730E" w14:textId="77777777" w:rsidR="00176F1E" w:rsidRDefault="00176F1E"/>
    <w:p w14:paraId="2E94582C" w14:textId="77777777" w:rsidR="00190A7B" w:rsidRDefault="00190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960E" w14:textId="77777777" w:rsidR="00B20512" w:rsidRDefault="00B20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861C" w14:textId="77777777" w:rsidR="00B20512" w:rsidRDefault="00B20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F972" w14:textId="77777777" w:rsidR="00B20512" w:rsidRDefault="00B205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D20D" w14:textId="77777777" w:rsidR="00B20512" w:rsidRPr="003402D4" w:rsidRDefault="00B20512" w:rsidP="00095E0F">
    <w:pPr>
      <w:pStyle w:val="Header"/>
      <w:rPr>
        <w:rFonts w:ascii="Arial" w:hAnsi="Arial" w:cs="Arial"/>
        <w:b w:val="0"/>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09CAFD8E"/>
    <w:lvl w:ilvl="0">
      <w:start w:val="1"/>
      <w:numFmt w:val="decimal"/>
      <w:pStyle w:val="ListNumber"/>
      <w:lvlText w:val="%1."/>
      <w:lvlJc w:val="left"/>
      <w:pPr>
        <w:tabs>
          <w:tab w:val="num" w:pos="360"/>
        </w:tabs>
        <w:ind w:left="360" w:hanging="360"/>
      </w:pPr>
    </w:lvl>
  </w:abstractNum>
  <w:abstractNum w:abstractNumId="4" w15:restartNumberingAfterBreak="0">
    <w:nsid w:val="030329CA"/>
    <w:multiLevelType w:val="multilevel"/>
    <w:tmpl w:val="612E9A34"/>
    <w:lvl w:ilvl="0">
      <w:start w:val="1"/>
      <w:numFmt w:val="bullet"/>
      <w:pStyle w:val="Bullet"/>
      <w:lvlText w:val="•"/>
      <w:lvlJc w:val="left"/>
      <w:pPr>
        <w:tabs>
          <w:tab w:val="num" w:pos="850"/>
        </w:tabs>
        <w:ind w:left="567" w:hanging="284"/>
      </w:pPr>
      <w:rPr>
        <w:rFonts w:ascii="Times New Roman" w:hAnsi="Times New Roman" w:cs="Times New Roman" w:hint="default"/>
      </w:rPr>
    </w:lvl>
    <w:lvl w:ilvl="1">
      <w:start w:val="1"/>
      <w:numFmt w:val="bullet"/>
      <w:pStyle w:val="Dash"/>
      <w:lvlText w:val="–"/>
      <w:lvlJc w:val="left"/>
      <w:pPr>
        <w:tabs>
          <w:tab w:val="num" w:pos="1417"/>
        </w:tabs>
        <w:ind w:left="1417" w:hanging="567"/>
      </w:pPr>
      <w:rPr>
        <w:rFonts w:ascii="Times New Roman" w:hAnsi="Times New Roman" w:cs="Times New Roman" w:hint="default"/>
      </w:rPr>
    </w:lvl>
    <w:lvl w:ilvl="2">
      <w:start w:val="1"/>
      <w:numFmt w:val="bullet"/>
      <w:pStyle w:val="DoubleDot"/>
      <w:lvlText w:val=":"/>
      <w:lvlJc w:val="left"/>
      <w:pPr>
        <w:tabs>
          <w:tab w:val="num" w:pos="1984"/>
        </w:tabs>
        <w:ind w:left="1984" w:hanging="567"/>
      </w:pPr>
      <w:rPr>
        <w:rFonts w:ascii="Times New Roman" w:hAnsi="Times New Roman" w:cs="Times New Roman" w:hint="default"/>
      </w:rPr>
    </w:lvl>
    <w:lvl w:ilvl="3">
      <w:start w:val="1"/>
      <w:numFmt w:val="decimal"/>
      <w:lvlText w:val="(%4)"/>
      <w:lvlJc w:val="left"/>
      <w:pPr>
        <w:tabs>
          <w:tab w:val="num" w:pos="1723"/>
        </w:tabs>
        <w:ind w:left="1723" w:hanging="360"/>
      </w:pPr>
    </w:lvl>
    <w:lvl w:ilvl="4">
      <w:start w:val="1"/>
      <w:numFmt w:val="lowerLetter"/>
      <w:lvlText w:val="(%5)"/>
      <w:lvlJc w:val="left"/>
      <w:pPr>
        <w:tabs>
          <w:tab w:val="num" w:pos="2083"/>
        </w:tabs>
        <w:ind w:left="2083" w:hanging="360"/>
      </w:pPr>
    </w:lvl>
    <w:lvl w:ilvl="5">
      <w:start w:val="1"/>
      <w:numFmt w:val="lowerRoman"/>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lowerLetter"/>
      <w:lvlText w:val="%8."/>
      <w:lvlJc w:val="left"/>
      <w:pPr>
        <w:tabs>
          <w:tab w:val="num" w:pos="3163"/>
        </w:tabs>
        <w:ind w:left="3163" w:hanging="360"/>
      </w:pPr>
    </w:lvl>
    <w:lvl w:ilvl="8">
      <w:start w:val="1"/>
      <w:numFmt w:val="lowerRoman"/>
      <w:lvlText w:val="%9."/>
      <w:lvlJc w:val="left"/>
      <w:pPr>
        <w:tabs>
          <w:tab w:val="num" w:pos="3523"/>
        </w:tabs>
        <w:ind w:left="3523" w:hanging="360"/>
      </w:pPr>
    </w:lvl>
  </w:abstractNum>
  <w:abstractNum w:abstractNumId="5" w15:restartNumberingAfterBreak="0">
    <w:nsid w:val="05E00731"/>
    <w:multiLevelType w:val="hybridMultilevel"/>
    <w:tmpl w:val="893A15D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190A8B"/>
    <w:multiLevelType w:val="hybridMultilevel"/>
    <w:tmpl w:val="4A865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8240BF"/>
    <w:multiLevelType w:val="hybridMultilevel"/>
    <w:tmpl w:val="5122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9371C"/>
    <w:multiLevelType w:val="multilevel"/>
    <w:tmpl w:val="B2D40500"/>
    <w:lvl w:ilvl="0">
      <w:start w:val="1"/>
      <w:numFmt w:val="decimal"/>
      <w:pStyle w:val="List"/>
      <w:lvlText w:val="%1"/>
      <w:lvlJc w:val="left"/>
      <w:pPr>
        <w:ind w:left="403" w:hanging="288"/>
      </w:pPr>
      <w:rPr>
        <w:color w:val="4F81BD" w:themeColor="accent1"/>
      </w:rPr>
    </w:lvl>
    <w:lvl w:ilvl="1">
      <w:start w:val="1"/>
      <w:numFmt w:val="lowerRoman"/>
      <w:lvlText w:val="%2"/>
      <w:lvlJc w:val="left"/>
      <w:pPr>
        <w:ind w:left="691" w:hanging="288"/>
      </w:pPr>
      <w:rPr>
        <w:color w:val="4F81BD" w:themeColor="accent1"/>
      </w:rPr>
    </w:lvl>
    <w:lvl w:ilvl="2">
      <w:start w:val="1"/>
      <w:numFmt w:val="upperRoman"/>
      <w:lvlText w:val="%3"/>
      <w:lvlJc w:val="left"/>
      <w:pPr>
        <w:ind w:left="979" w:hanging="288"/>
      </w:pPr>
      <w:rPr>
        <w:color w:val="4F81BD" w:themeColor="accent1"/>
      </w:rPr>
    </w:lvl>
    <w:lvl w:ilvl="3">
      <w:start w:val="1"/>
      <w:numFmt w:val="decimal"/>
      <w:lvlText w:val="%4."/>
      <w:lvlJc w:val="left"/>
      <w:pPr>
        <w:ind w:left="1267" w:hanging="288"/>
      </w:pPr>
    </w:lvl>
    <w:lvl w:ilvl="4">
      <w:start w:val="1"/>
      <w:numFmt w:val="lowerLetter"/>
      <w:lvlText w:val="%5."/>
      <w:lvlJc w:val="left"/>
      <w:pPr>
        <w:ind w:left="1555" w:hanging="288"/>
      </w:pPr>
    </w:lvl>
    <w:lvl w:ilvl="5">
      <w:start w:val="1"/>
      <w:numFmt w:val="lowerRoman"/>
      <w:lvlText w:val="%6."/>
      <w:lvlJc w:val="right"/>
      <w:pPr>
        <w:ind w:left="1843" w:hanging="288"/>
      </w:pPr>
    </w:lvl>
    <w:lvl w:ilvl="6">
      <w:start w:val="1"/>
      <w:numFmt w:val="decimal"/>
      <w:lvlText w:val="%7."/>
      <w:lvlJc w:val="left"/>
      <w:pPr>
        <w:ind w:left="2131" w:hanging="288"/>
      </w:pPr>
    </w:lvl>
    <w:lvl w:ilvl="7">
      <w:start w:val="1"/>
      <w:numFmt w:val="lowerLetter"/>
      <w:lvlText w:val="%8."/>
      <w:lvlJc w:val="left"/>
      <w:pPr>
        <w:ind w:left="2419" w:hanging="288"/>
      </w:pPr>
    </w:lvl>
    <w:lvl w:ilvl="8">
      <w:start w:val="1"/>
      <w:numFmt w:val="lowerRoman"/>
      <w:lvlText w:val="%9."/>
      <w:lvlJc w:val="right"/>
      <w:pPr>
        <w:ind w:left="2707" w:hanging="288"/>
      </w:pPr>
    </w:lvl>
  </w:abstractNum>
  <w:abstractNum w:abstractNumId="9" w15:restartNumberingAfterBreak="0">
    <w:nsid w:val="0D831C61"/>
    <w:multiLevelType w:val="hybridMultilevel"/>
    <w:tmpl w:val="EA6E1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5A2B5C"/>
    <w:multiLevelType w:val="hybridMultilevel"/>
    <w:tmpl w:val="2D64A326"/>
    <w:lvl w:ilvl="0" w:tplc="289EB922">
      <w:start w:val="1"/>
      <w:numFmt w:val="bullet"/>
      <w:pStyle w:val="TalkingPoint"/>
      <w:lvlText w:val=""/>
      <w:lvlJc w:val="left"/>
      <w:pPr>
        <w:ind w:left="360" w:hanging="360"/>
      </w:pPr>
      <w:rPr>
        <w:rFonts w:ascii="Symbol" w:hAnsi="Symbol" w:hint="default"/>
        <w:color w:val="auto"/>
        <w:sz w:val="32"/>
        <w:szCs w:val="32"/>
        <w:effect w:val="none"/>
      </w:rPr>
    </w:lvl>
    <w:lvl w:ilvl="1" w:tplc="DB6EA446">
      <w:start w:val="1"/>
      <w:numFmt w:val="bullet"/>
      <w:lvlText w:val="o"/>
      <w:lvlJc w:val="left"/>
      <w:pPr>
        <w:ind w:left="1080" w:hanging="360"/>
      </w:pPr>
      <w:rPr>
        <w:rFonts w:ascii="Courier New" w:hAnsi="Courier New" w:cs="Courier New" w:hint="default"/>
      </w:rPr>
    </w:lvl>
    <w:lvl w:ilvl="2" w:tplc="903CDF10">
      <w:start w:val="1"/>
      <w:numFmt w:val="bullet"/>
      <w:lvlText w:val=""/>
      <w:lvlJc w:val="left"/>
      <w:pPr>
        <w:ind w:left="1800" w:hanging="360"/>
      </w:pPr>
      <w:rPr>
        <w:rFonts w:ascii="Wingdings" w:hAnsi="Wingdings" w:hint="default"/>
      </w:rPr>
    </w:lvl>
    <w:lvl w:ilvl="3" w:tplc="E7C2A390">
      <w:start w:val="1"/>
      <w:numFmt w:val="bullet"/>
      <w:lvlText w:val=""/>
      <w:lvlJc w:val="left"/>
      <w:pPr>
        <w:ind w:left="2520" w:hanging="360"/>
      </w:pPr>
      <w:rPr>
        <w:rFonts w:ascii="Symbol" w:hAnsi="Symbol" w:hint="default"/>
      </w:rPr>
    </w:lvl>
    <w:lvl w:ilvl="4" w:tplc="5AAE4348">
      <w:start w:val="1"/>
      <w:numFmt w:val="bullet"/>
      <w:lvlText w:val="o"/>
      <w:lvlJc w:val="left"/>
      <w:pPr>
        <w:ind w:left="3240" w:hanging="360"/>
      </w:pPr>
      <w:rPr>
        <w:rFonts w:ascii="Courier New" w:hAnsi="Courier New" w:cs="Courier New" w:hint="default"/>
      </w:rPr>
    </w:lvl>
    <w:lvl w:ilvl="5" w:tplc="A59CC978">
      <w:start w:val="1"/>
      <w:numFmt w:val="bullet"/>
      <w:lvlText w:val=""/>
      <w:lvlJc w:val="left"/>
      <w:pPr>
        <w:ind w:left="3960" w:hanging="360"/>
      </w:pPr>
      <w:rPr>
        <w:rFonts w:ascii="Wingdings" w:hAnsi="Wingdings" w:hint="default"/>
      </w:rPr>
    </w:lvl>
    <w:lvl w:ilvl="6" w:tplc="8D383E9A">
      <w:start w:val="1"/>
      <w:numFmt w:val="bullet"/>
      <w:lvlText w:val=""/>
      <w:lvlJc w:val="left"/>
      <w:pPr>
        <w:ind w:left="4680" w:hanging="360"/>
      </w:pPr>
      <w:rPr>
        <w:rFonts w:ascii="Symbol" w:hAnsi="Symbol" w:hint="default"/>
      </w:rPr>
    </w:lvl>
    <w:lvl w:ilvl="7" w:tplc="FA8EB1DE">
      <w:start w:val="1"/>
      <w:numFmt w:val="bullet"/>
      <w:lvlText w:val="o"/>
      <w:lvlJc w:val="left"/>
      <w:pPr>
        <w:ind w:left="5400" w:hanging="360"/>
      </w:pPr>
      <w:rPr>
        <w:rFonts w:ascii="Courier New" w:hAnsi="Courier New" w:cs="Courier New" w:hint="default"/>
      </w:rPr>
    </w:lvl>
    <w:lvl w:ilvl="8" w:tplc="02561394">
      <w:start w:val="1"/>
      <w:numFmt w:val="bullet"/>
      <w:lvlText w:val=""/>
      <w:lvlJc w:val="left"/>
      <w:pPr>
        <w:ind w:left="6120" w:hanging="360"/>
      </w:pPr>
      <w:rPr>
        <w:rFonts w:ascii="Wingdings" w:hAnsi="Wingdings" w:hint="default"/>
      </w:rPr>
    </w:lvl>
  </w:abstractNum>
  <w:abstractNum w:abstractNumId="12" w15:restartNumberingAfterBreak="0">
    <w:nsid w:val="176E1550"/>
    <w:multiLevelType w:val="hybridMultilevel"/>
    <w:tmpl w:val="A3740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980E6F"/>
    <w:multiLevelType w:val="hybridMultilevel"/>
    <w:tmpl w:val="DEDA158C"/>
    <w:lvl w:ilvl="0" w:tplc="FFFFFFFF">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rPr>
        <w:rFonts w:ascii="Arial" w:hAnsi="Arial" w:cs="Aria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BFD5502"/>
    <w:multiLevelType w:val="hybridMultilevel"/>
    <w:tmpl w:val="DF3CC67A"/>
    <w:lvl w:ilvl="0" w:tplc="4BF0912E">
      <w:start w:val="1"/>
      <w:numFmt w:val="bullet"/>
      <w:pStyle w:val="TalkingPoint-Subpoint"/>
      <w:lvlText w:val=""/>
      <w:lvlJc w:val="left"/>
      <w:pPr>
        <w:ind w:left="360" w:hanging="360"/>
      </w:pPr>
      <w:rPr>
        <w:rFonts w:ascii="Symbol" w:hAnsi="Symbol" w:hint="default"/>
        <w:color w:val="000000" w:themeColor="text1"/>
        <w:sz w:val="32"/>
        <w:szCs w:val="32"/>
        <w:effect w:val="none"/>
      </w:rPr>
    </w:lvl>
    <w:lvl w:ilvl="1" w:tplc="1A9AF3B4">
      <w:start w:val="1"/>
      <w:numFmt w:val="bullet"/>
      <w:lvlText w:val="o"/>
      <w:lvlJc w:val="left"/>
      <w:pPr>
        <w:ind w:left="1080" w:hanging="360"/>
      </w:pPr>
      <w:rPr>
        <w:rFonts w:ascii="Courier New" w:hAnsi="Courier New" w:cs="Courier New" w:hint="default"/>
      </w:rPr>
    </w:lvl>
    <w:lvl w:ilvl="2" w:tplc="D57EE136">
      <w:start w:val="1"/>
      <w:numFmt w:val="bullet"/>
      <w:lvlText w:val=""/>
      <w:lvlJc w:val="left"/>
      <w:pPr>
        <w:ind w:left="1800" w:hanging="360"/>
      </w:pPr>
      <w:rPr>
        <w:rFonts w:ascii="Wingdings" w:hAnsi="Wingdings" w:hint="default"/>
      </w:rPr>
    </w:lvl>
    <w:lvl w:ilvl="3" w:tplc="63F045EA">
      <w:start w:val="1"/>
      <w:numFmt w:val="bullet"/>
      <w:lvlText w:val=""/>
      <w:lvlJc w:val="left"/>
      <w:pPr>
        <w:ind w:left="2520" w:hanging="360"/>
      </w:pPr>
      <w:rPr>
        <w:rFonts w:ascii="Symbol" w:hAnsi="Symbol" w:hint="default"/>
      </w:rPr>
    </w:lvl>
    <w:lvl w:ilvl="4" w:tplc="ADAE6F56">
      <w:start w:val="1"/>
      <w:numFmt w:val="bullet"/>
      <w:lvlText w:val="o"/>
      <w:lvlJc w:val="left"/>
      <w:pPr>
        <w:ind w:left="3240" w:hanging="360"/>
      </w:pPr>
      <w:rPr>
        <w:rFonts w:ascii="Courier New" w:hAnsi="Courier New" w:cs="Courier New" w:hint="default"/>
      </w:rPr>
    </w:lvl>
    <w:lvl w:ilvl="5" w:tplc="A06280C6">
      <w:start w:val="1"/>
      <w:numFmt w:val="bullet"/>
      <w:lvlText w:val=""/>
      <w:lvlJc w:val="left"/>
      <w:pPr>
        <w:ind w:left="3960" w:hanging="360"/>
      </w:pPr>
      <w:rPr>
        <w:rFonts w:ascii="Wingdings" w:hAnsi="Wingdings" w:hint="default"/>
      </w:rPr>
    </w:lvl>
    <w:lvl w:ilvl="6" w:tplc="CAB4EA02">
      <w:start w:val="1"/>
      <w:numFmt w:val="bullet"/>
      <w:lvlText w:val=""/>
      <w:lvlJc w:val="left"/>
      <w:pPr>
        <w:ind w:left="4680" w:hanging="360"/>
      </w:pPr>
      <w:rPr>
        <w:rFonts w:ascii="Symbol" w:hAnsi="Symbol" w:hint="default"/>
      </w:rPr>
    </w:lvl>
    <w:lvl w:ilvl="7" w:tplc="13A020B6">
      <w:start w:val="1"/>
      <w:numFmt w:val="bullet"/>
      <w:lvlText w:val="o"/>
      <w:lvlJc w:val="left"/>
      <w:pPr>
        <w:ind w:left="5400" w:hanging="360"/>
      </w:pPr>
      <w:rPr>
        <w:rFonts w:ascii="Courier New" w:hAnsi="Courier New" w:cs="Courier New" w:hint="default"/>
      </w:rPr>
    </w:lvl>
    <w:lvl w:ilvl="8" w:tplc="450AE086">
      <w:start w:val="1"/>
      <w:numFmt w:val="bullet"/>
      <w:lvlText w:val=""/>
      <w:lvlJc w:val="left"/>
      <w:pPr>
        <w:ind w:left="6120" w:hanging="360"/>
      </w:pPr>
      <w:rPr>
        <w:rFonts w:ascii="Wingdings" w:hAnsi="Wingdings" w:hint="default"/>
      </w:rPr>
    </w:lvl>
  </w:abstractNum>
  <w:abstractNum w:abstractNumId="15" w15:restartNumberingAfterBreak="0">
    <w:nsid w:val="2C817E2A"/>
    <w:multiLevelType w:val="hybridMultilevel"/>
    <w:tmpl w:val="DEDA158C"/>
    <w:lvl w:ilvl="0" w:tplc="FFFFFFFF">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rPr>
        <w:rFonts w:ascii="Arial" w:hAnsi="Arial" w:cs="Aria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E2A2A3B"/>
    <w:multiLevelType w:val="hybridMultilevel"/>
    <w:tmpl w:val="855EFF2E"/>
    <w:styleLink w:val="BulletList"/>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92B06"/>
    <w:multiLevelType w:val="hybridMultilevel"/>
    <w:tmpl w:val="7E169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20959"/>
    <w:multiLevelType w:val="multilevel"/>
    <w:tmpl w:val="E89AFFE0"/>
    <w:lvl w:ilvl="0">
      <w:start w:val="1"/>
      <w:numFmt w:val="decimal"/>
      <w:pStyle w:val="TableNumbering"/>
      <w:lvlText w:val="%1."/>
      <w:lvlJc w:val="left"/>
      <w:pPr>
        <w:ind w:left="397" w:hanging="397"/>
      </w:p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lvl>
    <w:lvl w:ilvl="4">
      <w:start w:val="1"/>
      <w:numFmt w:val="lowerLetter"/>
      <w:lvlText w:val="%5."/>
      <w:lvlJc w:val="left"/>
      <w:pPr>
        <w:ind w:left="1985" w:hanging="397"/>
      </w:pPr>
    </w:lvl>
    <w:lvl w:ilvl="5">
      <w:start w:val="1"/>
      <w:numFmt w:val="lowerRoman"/>
      <w:lvlText w:val="%6."/>
      <w:lvlJc w:val="right"/>
      <w:pPr>
        <w:ind w:left="2382" w:hanging="397"/>
      </w:pPr>
    </w:lvl>
    <w:lvl w:ilvl="6">
      <w:start w:val="1"/>
      <w:numFmt w:val="decimal"/>
      <w:lvlText w:val="%7."/>
      <w:lvlJc w:val="left"/>
      <w:pPr>
        <w:ind w:left="2779" w:hanging="397"/>
      </w:pPr>
    </w:lvl>
    <w:lvl w:ilvl="7">
      <w:start w:val="1"/>
      <w:numFmt w:val="lowerLetter"/>
      <w:lvlText w:val="%8."/>
      <w:lvlJc w:val="left"/>
      <w:pPr>
        <w:ind w:left="3176" w:hanging="397"/>
      </w:pPr>
    </w:lvl>
    <w:lvl w:ilvl="8">
      <w:start w:val="1"/>
      <w:numFmt w:val="lowerRoman"/>
      <w:lvlText w:val="%9."/>
      <w:lvlJc w:val="right"/>
      <w:pPr>
        <w:ind w:left="3573" w:hanging="397"/>
      </w:pPr>
    </w:lvl>
  </w:abstractNum>
  <w:abstractNum w:abstractNumId="19" w15:restartNumberingAfterBreak="0">
    <w:nsid w:val="3BEF10C9"/>
    <w:multiLevelType w:val="hybridMultilevel"/>
    <w:tmpl w:val="35F68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6F4D28"/>
    <w:multiLevelType w:val="hybridMultilevel"/>
    <w:tmpl w:val="6BD6671C"/>
    <w:lvl w:ilvl="0" w:tplc="FE7EF59E">
      <w:start w:val="1"/>
      <w:numFmt w:val="bullet"/>
      <w:lvlText w:val="•"/>
      <w:lvlJc w:val="left"/>
      <w:pPr>
        <w:tabs>
          <w:tab w:val="num" w:pos="720"/>
        </w:tabs>
        <w:ind w:left="720" w:hanging="360"/>
      </w:pPr>
      <w:rPr>
        <w:rFonts w:ascii="Arial" w:hAnsi="Arial" w:hint="default"/>
      </w:rPr>
    </w:lvl>
    <w:lvl w:ilvl="1" w:tplc="570CF608" w:tentative="1">
      <w:start w:val="1"/>
      <w:numFmt w:val="bullet"/>
      <w:lvlText w:val="•"/>
      <w:lvlJc w:val="left"/>
      <w:pPr>
        <w:tabs>
          <w:tab w:val="num" w:pos="1440"/>
        </w:tabs>
        <w:ind w:left="1440" w:hanging="360"/>
      </w:pPr>
      <w:rPr>
        <w:rFonts w:ascii="Arial" w:hAnsi="Arial" w:hint="default"/>
      </w:rPr>
    </w:lvl>
    <w:lvl w:ilvl="2" w:tplc="19A8A996" w:tentative="1">
      <w:start w:val="1"/>
      <w:numFmt w:val="bullet"/>
      <w:lvlText w:val="•"/>
      <w:lvlJc w:val="left"/>
      <w:pPr>
        <w:tabs>
          <w:tab w:val="num" w:pos="2160"/>
        </w:tabs>
        <w:ind w:left="2160" w:hanging="360"/>
      </w:pPr>
      <w:rPr>
        <w:rFonts w:ascii="Arial" w:hAnsi="Arial" w:hint="default"/>
      </w:rPr>
    </w:lvl>
    <w:lvl w:ilvl="3" w:tplc="7AF8EE2E" w:tentative="1">
      <w:start w:val="1"/>
      <w:numFmt w:val="bullet"/>
      <w:lvlText w:val="•"/>
      <w:lvlJc w:val="left"/>
      <w:pPr>
        <w:tabs>
          <w:tab w:val="num" w:pos="2880"/>
        </w:tabs>
        <w:ind w:left="2880" w:hanging="360"/>
      </w:pPr>
      <w:rPr>
        <w:rFonts w:ascii="Arial" w:hAnsi="Arial" w:hint="default"/>
      </w:rPr>
    </w:lvl>
    <w:lvl w:ilvl="4" w:tplc="FA264416" w:tentative="1">
      <w:start w:val="1"/>
      <w:numFmt w:val="bullet"/>
      <w:lvlText w:val="•"/>
      <w:lvlJc w:val="left"/>
      <w:pPr>
        <w:tabs>
          <w:tab w:val="num" w:pos="3600"/>
        </w:tabs>
        <w:ind w:left="3600" w:hanging="360"/>
      </w:pPr>
      <w:rPr>
        <w:rFonts w:ascii="Arial" w:hAnsi="Arial" w:hint="default"/>
      </w:rPr>
    </w:lvl>
    <w:lvl w:ilvl="5" w:tplc="4BEC1B2C" w:tentative="1">
      <w:start w:val="1"/>
      <w:numFmt w:val="bullet"/>
      <w:lvlText w:val="•"/>
      <w:lvlJc w:val="left"/>
      <w:pPr>
        <w:tabs>
          <w:tab w:val="num" w:pos="4320"/>
        </w:tabs>
        <w:ind w:left="4320" w:hanging="360"/>
      </w:pPr>
      <w:rPr>
        <w:rFonts w:ascii="Arial" w:hAnsi="Arial" w:hint="default"/>
      </w:rPr>
    </w:lvl>
    <w:lvl w:ilvl="6" w:tplc="C7A22AEC" w:tentative="1">
      <w:start w:val="1"/>
      <w:numFmt w:val="bullet"/>
      <w:lvlText w:val="•"/>
      <w:lvlJc w:val="left"/>
      <w:pPr>
        <w:tabs>
          <w:tab w:val="num" w:pos="5040"/>
        </w:tabs>
        <w:ind w:left="5040" w:hanging="360"/>
      </w:pPr>
      <w:rPr>
        <w:rFonts w:ascii="Arial" w:hAnsi="Arial" w:hint="default"/>
      </w:rPr>
    </w:lvl>
    <w:lvl w:ilvl="7" w:tplc="F1E8F670" w:tentative="1">
      <w:start w:val="1"/>
      <w:numFmt w:val="bullet"/>
      <w:lvlText w:val="•"/>
      <w:lvlJc w:val="left"/>
      <w:pPr>
        <w:tabs>
          <w:tab w:val="num" w:pos="5760"/>
        </w:tabs>
        <w:ind w:left="5760" w:hanging="360"/>
      </w:pPr>
      <w:rPr>
        <w:rFonts w:ascii="Arial" w:hAnsi="Arial" w:hint="default"/>
      </w:rPr>
    </w:lvl>
    <w:lvl w:ilvl="8" w:tplc="B234E7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A95BB0"/>
    <w:multiLevelType w:val="hybridMultilevel"/>
    <w:tmpl w:val="8DA68D6C"/>
    <w:lvl w:ilvl="0" w:tplc="E6921B0E">
      <w:start w:val="1"/>
      <w:numFmt w:val="bullet"/>
      <w:lvlText w:val=""/>
      <w:lvlJc w:val="left"/>
      <w:pPr>
        <w:ind w:left="720" w:hanging="360"/>
      </w:pPr>
      <w:rPr>
        <w:rFonts w:ascii="Symbol" w:hAnsi="Symbol" w:hint="default"/>
      </w:rPr>
    </w:lvl>
    <w:lvl w:ilvl="1" w:tplc="470CF38E">
      <w:start w:val="1"/>
      <w:numFmt w:val="bullet"/>
      <w:lvlText w:val="o"/>
      <w:lvlJc w:val="left"/>
      <w:pPr>
        <w:ind w:left="1440" w:hanging="360"/>
      </w:pPr>
      <w:rPr>
        <w:rFonts w:ascii="Courier New" w:hAnsi="Courier New" w:hint="default"/>
      </w:rPr>
    </w:lvl>
    <w:lvl w:ilvl="2" w:tplc="3BA0BAC6">
      <w:start w:val="1"/>
      <w:numFmt w:val="bullet"/>
      <w:lvlText w:val=""/>
      <w:lvlJc w:val="left"/>
      <w:pPr>
        <w:ind w:left="2160" w:hanging="360"/>
      </w:pPr>
      <w:rPr>
        <w:rFonts w:ascii="Wingdings" w:hAnsi="Wingdings" w:hint="default"/>
      </w:rPr>
    </w:lvl>
    <w:lvl w:ilvl="3" w:tplc="BC3256F2">
      <w:start w:val="1"/>
      <w:numFmt w:val="bullet"/>
      <w:lvlText w:val=""/>
      <w:lvlJc w:val="left"/>
      <w:pPr>
        <w:ind w:left="2880" w:hanging="360"/>
      </w:pPr>
      <w:rPr>
        <w:rFonts w:ascii="Symbol" w:hAnsi="Symbol" w:hint="default"/>
      </w:rPr>
    </w:lvl>
    <w:lvl w:ilvl="4" w:tplc="19620E3A">
      <w:start w:val="1"/>
      <w:numFmt w:val="bullet"/>
      <w:lvlText w:val="o"/>
      <w:lvlJc w:val="left"/>
      <w:pPr>
        <w:ind w:left="3600" w:hanging="360"/>
      </w:pPr>
      <w:rPr>
        <w:rFonts w:ascii="Courier New" w:hAnsi="Courier New" w:hint="default"/>
      </w:rPr>
    </w:lvl>
    <w:lvl w:ilvl="5" w:tplc="212634C8">
      <w:start w:val="1"/>
      <w:numFmt w:val="bullet"/>
      <w:lvlText w:val=""/>
      <w:lvlJc w:val="left"/>
      <w:pPr>
        <w:ind w:left="4320" w:hanging="360"/>
      </w:pPr>
      <w:rPr>
        <w:rFonts w:ascii="Wingdings" w:hAnsi="Wingdings" w:hint="default"/>
      </w:rPr>
    </w:lvl>
    <w:lvl w:ilvl="6" w:tplc="4AF4F72E">
      <w:start w:val="1"/>
      <w:numFmt w:val="bullet"/>
      <w:lvlText w:val=""/>
      <w:lvlJc w:val="left"/>
      <w:pPr>
        <w:ind w:left="5040" w:hanging="360"/>
      </w:pPr>
      <w:rPr>
        <w:rFonts w:ascii="Symbol" w:hAnsi="Symbol" w:hint="default"/>
      </w:rPr>
    </w:lvl>
    <w:lvl w:ilvl="7" w:tplc="538C94AC">
      <w:start w:val="1"/>
      <w:numFmt w:val="bullet"/>
      <w:lvlText w:val="o"/>
      <w:lvlJc w:val="left"/>
      <w:pPr>
        <w:ind w:left="5760" w:hanging="360"/>
      </w:pPr>
      <w:rPr>
        <w:rFonts w:ascii="Courier New" w:hAnsi="Courier New" w:hint="default"/>
      </w:rPr>
    </w:lvl>
    <w:lvl w:ilvl="8" w:tplc="F698B67A">
      <w:start w:val="1"/>
      <w:numFmt w:val="bullet"/>
      <w:lvlText w:val=""/>
      <w:lvlJc w:val="left"/>
      <w:pPr>
        <w:ind w:left="6480" w:hanging="360"/>
      </w:pPr>
      <w:rPr>
        <w:rFonts w:ascii="Wingdings" w:hAnsi="Wingdings" w:hint="default"/>
      </w:rPr>
    </w:lvl>
  </w:abstractNum>
  <w:abstractNum w:abstractNumId="22" w15:restartNumberingAfterBreak="0">
    <w:nsid w:val="43AE2AEB"/>
    <w:multiLevelType w:val="hybridMultilevel"/>
    <w:tmpl w:val="770A34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85B091F"/>
    <w:multiLevelType w:val="hybridMultilevel"/>
    <w:tmpl w:val="3976B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7E191A"/>
    <w:multiLevelType w:val="hybridMultilevel"/>
    <w:tmpl w:val="8236D9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A74284"/>
    <w:multiLevelType w:val="hybridMultilevel"/>
    <w:tmpl w:val="09CC5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3F5AC7"/>
    <w:multiLevelType w:val="hybridMultilevel"/>
    <w:tmpl w:val="9E8E2F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7923B4B"/>
    <w:multiLevelType w:val="hybridMultilevel"/>
    <w:tmpl w:val="B5B20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0"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1" w15:restartNumberingAfterBreak="0">
    <w:nsid w:val="632B3547"/>
    <w:multiLevelType w:val="hybridMultilevel"/>
    <w:tmpl w:val="18CEF438"/>
    <w:lvl w:ilvl="0" w:tplc="746A79E2">
      <w:start w:val="1"/>
      <w:numFmt w:val="lowerLetter"/>
      <w:pStyle w:val="CABList"/>
      <w:lvlText w:val="%1)"/>
      <w:lvlJc w:val="left"/>
      <w:pPr>
        <w:ind w:left="720" w:hanging="360"/>
      </w:pPr>
    </w:lvl>
    <w:lvl w:ilvl="1" w:tplc="6102F22C">
      <w:start w:val="1"/>
      <w:numFmt w:val="lowerLetter"/>
      <w:lvlText w:val="%2."/>
      <w:lvlJc w:val="left"/>
      <w:pPr>
        <w:ind w:left="1440" w:hanging="360"/>
      </w:pPr>
    </w:lvl>
    <w:lvl w:ilvl="2" w:tplc="3634AF40">
      <w:start w:val="1"/>
      <w:numFmt w:val="lowerRoman"/>
      <w:lvlText w:val="%3."/>
      <w:lvlJc w:val="right"/>
      <w:pPr>
        <w:ind w:left="2160" w:hanging="180"/>
      </w:pPr>
    </w:lvl>
    <w:lvl w:ilvl="3" w:tplc="A3D6BC18">
      <w:start w:val="1"/>
      <w:numFmt w:val="decimal"/>
      <w:lvlText w:val="%4."/>
      <w:lvlJc w:val="left"/>
      <w:pPr>
        <w:ind w:left="2880" w:hanging="360"/>
      </w:pPr>
    </w:lvl>
    <w:lvl w:ilvl="4" w:tplc="77D48052">
      <w:start w:val="1"/>
      <w:numFmt w:val="lowerLetter"/>
      <w:lvlText w:val="%5."/>
      <w:lvlJc w:val="left"/>
      <w:pPr>
        <w:ind w:left="3600" w:hanging="360"/>
      </w:pPr>
    </w:lvl>
    <w:lvl w:ilvl="5" w:tplc="40AA21E4">
      <w:start w:val="1"/>
      <w:numFmt w:val="lowerRoman"/>
      <w:lvlText w:val="%6."/>
      <w:lvlJc w:val="right"/>
      <w:pPr>
        <w:ind w:left="4320" w:hanging="180"/>
      </w:pPr>
    </w:lvl>
    <w:lvl w:ilvl="6" w:tplc="A1D4EFE4">
      <w:start w:val="1"/>
      <w:numFmt w:val="decimal"/>
      <w:lvlText w:val="%7."/>
      <w:lvlJc w:val="left"/>
      <w:pPr>
        <w:ind w:left="5040" w:hanging="360"/>
      </w:pPr>
    </w:lvl>
    <w:lvl w:ilvl="7" w:tplc="B3E6015E">
      <w:start w:val="1"/>
      <w:numFmt w:val="lowerLetter"/>
      <w:lvlText w:val="%8."/>
      <w:lvlJc w:val="left"/>
      <w:pPr>
        <w:ind w:left="5760" w:hanging="360"/>
      </w:pPr>
    </w:lvl>
    <w:lvl w:ilvl="8" w:tplc="B950EAD6">
      <w:start w:val="1"/>
      <w:numFmt w:val="lowerRoman"/>
      <w:lvlText w:val="%9."/>
      <w:lvlJc w:val="right"/>
      <w:pPr>
        <w:ind w:left="6480" w:hanging="180"/>
      </w:pPr>
    </w:lvl>
  </w:abstractNum>
  <w:abstractNum w:abstractNumId="32" w15:restartNumberingAfterBreak="0">
    <w:nsid w:val="63EC3243"/>
    <w:multiLevelType w:val="hybridMultilevel"/>
    <w:tmpl w:val="FA36AB2A"/>
    <w:lvl w:ilvl="0" w:tplc="EF32FE1C">
      <w:start w:val="1"/>
      <w:numFmt w:val="bullet"/>
      <w:lvlText w:val="•"/>
      <w:lvlJc w:val="left"/>
      <w:pPr>
        <w:tabs>
          <w:tab w:val="num" w:pos="720"/>
        </w:tabs>
        <w:ind w:left="720" w:hanging="360"/>
      </w:pPr>
      <w:rPr>
        <w:rFonts w:ascii="Arial,Sans-Serif" w:hAnsi="Arial,Sans-Serif" w:hint="default"/>
      </w:rPr>
    </w:lvl>
    <w:lvl w:ilvl="1" w:tplc="1B420B4C" w:tentative="1">
      <w:start w:val="1"/>
      <w:numFmt w:val="bullet"/>
      <w:lvlText w:val="•"/>
      <w:lvlJc w:val="left"/>
      <w:pPr>
        <w:tabs>
          <w:tab w:val="num" w:pos="1440"/>
        </w:tabs>
        <w:ind w:left="1440" w:hanging="360"/>
      </w:pPr>
      <w:rPr>
        <w:rFonts w:ascii="Arial,Sans-Serif" w:hAnsi="Arial,Sans-Serif" w:hint="default"/>
      </w:rPr>
    </w:lvl>
    <w:lvl w:ilvl="2" w:tplc="A8B81578" w:tentative="1">
      <w:start w:val="1"/>
      <w:numFmt w:val="bullet"/>
      <w:lvlText w:val="•"/>
      <w:lvlJc w:val="left"/>
      <w:pPr>
        <w:tabs>
          <w:tab w:val="num" w:pos="2160"/>
        </w:tabs>
        <w:ind w:left="2160" w:hanging="360"/>
      </w:pPr>
      <w:rPr>
        <w:rFonts w:ascii="Arial,Sans-Serif" w:hAnsi="Arial,Sans-Serif" w:hint="default"/>
      </w:rPr>
    </w:lvl>
    <w:lvl w:ilvl="3" w:tplc="032E36F8" w:tentative="1">
      <w:start w:val="1"/>
      <w:numFmt w:val="bullet"/>
      <w:lvlText w:val="•"/>
      <w:lvlJc w:val="left"/>
      <w:pPr>
        <w:tabs>
          <w:tab w:val="num" w:pos="2880"/>
        </w:tabs>
        <w:ind w:left="2880" w:hanging="360"/>
      </w:pPr>
      <w:rPr>
        <w:rFonts w:ascii="Arial,Sans-Serif" w:hAnsi="Arial,Sans-Serif" w:hint="default"/>
      </w:rPr>
    </w:lvl>
    <w:lvl w:ilvl="4" w:tplc="3F02B262" w:tentative="1">
      <w:start w:val="1"/>
      <w:numFmt w:val="bullet"/>
      <w:lvlText w:val="•"/>
      <w:lvlJc w:val="left"/>
      <w:pPr>
        <w:tabs>
          <w:tab w:val="num" w:pos="3600"/>
        </w:tabs>
        <w:ind w:left="3600" w:hanging="360"/>
      </w:pPr>
      <w:rPr>
        <w:rFonts w:ascii="Arial,Sans-Serif" w:hAnsi="Arial,Sans-Serif" w:hint="default"/>
      </w:rPr>
    </w:lvl>
    <w:lvl w:ilvl="5" w:tplc="C5AAAED0" w:tentative="1">
      <w:start w:val="1"/>
      <w:numFmt w:val="bullet"/>
      <w:lvlText w:val="•"/>
      <w:lvlJc w:val="left"/>
      <w:pPr>
        <w:tabs>
          <w:tab w:val="num" w:pos="4320"/>
        </w:tabs>
        <w:ind w:left="4320" w:hanging="360"/>
      </w:pPr>
      <w:rPr>
        <w:rFonts w:ascii="Arial,Sans-Serif" w:hAnsi="Arial,Sans-Serif" w:hint="default"/>
      </w:rPr>
    </w:lvl>
    <w:lvl w:ilvl="6" w:tplc="EE1EBB98" w:tentative="1">
      <w:start w:val="1"/>
      <w:numFmt w:val="bullet"/>
      <w:lvlText w:val="•"/>
      <w:lvlJc w:val="left"/>
      <w:pPr>
        <w:tabs>
          <w:tab w:val="num" w:pos="5040"/>
        </w:tabs>
        <w:ind w:left="5040" w:hanging="360"/>
      </w:pPr>
      <w:rPr>
        <w:rFonts w:ascii="Arial,Sans-Serif" w:hAnsi="Arial,Sans-Serif" w:hint="default"/>
      </w:rPr>
    </w:lvl>
    <w:lvl w:ilvl="7" w:tplc="5F140024" w:tentative="1">
      <w:start w:val="1"/>
      <w:numFmt w:val="bullet"/>
      <w:lvlText w:val="•"/>
      <w:lvlJc w:val="left"/>
      <w:pPr>
        <w:tabs>
          <w:tab w:val="num" w:pos="5760"/>
        </w:tabs>
        <w:ind w:left="5760" w:hanging="360"/>
      </w:pPr>
      <w:rPr>
        <w:rFonts w:ascii="Arial,Sans-Serif" w:hAnsi="Arial,Sans-Serif" w:hint="default"/>
      </w:rPr>
    </w:lvl>
    <w:lvl w:ilvl="8" w:tplc="B642A438" w:tentative="1">
      <w:start w:val="1"/>
      <w:numFmt w:val="bullet"/>
      <w:lvlText w:val="•"/>
      <w:lvlJc w:val="left"/>
      <w:pPr>
        <w:tabs>
          <w:tab w:val="num" w:pos="6480"/>
        </w:tabs>
        <w:ind w:left="6480" w:hanging="360"/>
      </w:pPr>
      <w:rPr>
        <w:rFonts w:ascii="Arial,Sans-Serif" w:hAnsi="Arial,Sans-Serif" w:hint="default"/>
      </w:rPr>
    </w:lvl>
  </w:abstractNum>
  <w:abstractNum w:abstractNumId="33" w15:restartNumberingAfterBreak="0">
    <w:nsid w:val="64316DBA"/>
    <w:multiLevelType w:val="hybridMultilevel"/>
    <w:tmpl w:val="A7E45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7061667"/>
    <w:multiLevelType w:val="hybridMultilevel"/>
    <w:tmpl w:val="DEDA158C"/>
    <w:lvl w:ilvl="0" w:tplc="E64E02FA">
      <w:start w:val="1"/>
      <w:numFmt w:val="decimal"/>
      <w:lvlText w:val="%1."/>
      <w:lvlJc w:val="left"/>
      <w:pPr>
        <w:ind w:left="720" w:hanging="360"/>
      </w:pPr>
      <w:rPr>
        <w:rFonts w:ascii="Arial" w:hAnsi="Arial" w:cs="Arial" w:hint="default"/>
      </w:rPr>
    </w:lvl>
    <w:lvl w:ilvl="1" w:tplc="C3763394">
      <w:start w:val="1"/>
      <w:numFmt w:val="lowerLetter"/>
      <w:lvlText w:val="%2."/>
      <w:lvlJc w:val="left"/>
      <w:pPr>
        <w:ind w:left="1440" w:hanging="360"/>
      </w:pPr>
      <w:rPr>
        <w:rFonts w:ascii="Arial" w:hAnsi="Arial" w:cs="Arial" w:hint="default"/>
      </w:rPr>
    </w:lvl>
    <w:lvl w:ilvl="2" w:tplc="9C2E213C">
      <w:start w:val="1"/>
      <w:numFmt w:val="lowerRoman"/>
      <w:lvlText w:val="%3."/>
      <w:lvlJc w:val="right"/>
      <w:pPr>
        <w:ind w:left="2160" w:hanging="180"/>
      </w:pPr>
    </w:lvl>
    <w:lvl w:ilvl="3" w:tplc="6ED08B76">
      <w:start w:val="1"/>
      <w:numFmt w:val="decimal"/>
      <w:lvlText w:val="%4."/>
      <w:lvlJc w:val="left"/>
      <w:pPr>
        <w:ind w:left="2880" w:hanging="360"/>
      </w:pPr>
    </w:lvl>
    <w:lvl w:ilvl="4" w:tplc="BEDA3B40">
      <w:start w:val="1"/>
      <w:numFmt w:val="lowerLetter"/>
      <w:lvlText w:val="%5."/>
      <w:lvlJc w:val="left"/>
      <w:pPr>
        <w:ind w:left="3600" w:hanging="360"/>
      </w:pPr>
    </w:lvl>
    <w:lvl w:ilvl="5" w:tplc="99FE5504">
      <w:start w:val="1"/>
      <w:numFmt w:val="lowerRoman"/>
      <w:lvlText w:val="%6."/>
      <w:lvlJc w:val="right"/>
      <w:pPr>
        <w:ind w:left="4320" w:hanging="180"/>
      </w:pPr>
    </w:lvl>
    <w:lvl w:ilvl="6" w:tplc="F17E2D6C">
      <w:start w:val="1"/>
      <w:numFmt w:val="decimal"/>
      <w:lvlText w:val="%7."/>
      <w:lvlJc w:val="left"/>
      <w:pPr>
        <w:ind w:left="5040" w:hanging="360"/>
      </w:pPr>
    </w:lvl>
    <w:lvl w:ilvl="7" w:tplc="E9E82A66">
      <w:start w:val="1"/>
      <w:numFmt w:val="lowerLetter"/>
      <w:lvlText w:val="%8."/>
      <w:lvlJc w:val="left"/>
      <w:pPr>
        <w:ind w:left="5760" w:hanging="360"/>
      </w:pPr>
    </w:lvl>
    <w:lvl w:ilvl="8" w:tplc="EFECF2E4">
      <w:start w:val="1"/>
      <w:numFmt w:val="lowerRoman"/>
      <w:lvlText w:val="%9."/>
      <w:lvlJc w:val="right"/>
      <w:pPr>
        <w:ind w:left="6480" w:hanging="180"/>
      </w:pPr>
    </w:lvl>
  </w:abstractNum>
  <w:abstractNum w:abstractNumId="35" w15:restartNumberingAfterBreak="0">
    <w:nsid w:val="69E719D1"/>
    <w:multiLevelType w:val="hybridMultilevel"/>
    <w:tmpl w:val="46803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EF1E09"/>
    <w:multiLevelType w:val="multilevel"/>
    <w:tmpl w:val="99B09908"/>
    <w:lvl w:ilvl="0">
      <w:start w:val="1"/>
      <w:numFmt w:val="decimal"/>
      <w:pStyle w:val="NumberedListlvl1"/>
      <w:lvlText w:val="%1."/>
      <w:lvlJc w:val="left"/>
      <w:pPr>
        <w:ind w:left="567" w:hanging="283"/>
      </w:pPr>
    </w:lvl>
    <w:lvl w:ilvl="1">
      <w:start w:val="1"/>
      <w:numFmt w:val="lowerLetter"/>
      <w:pStyle w:val="NumberedListlvl2"/>
      <w:lvlText w:val="%2."/>
      <w:lvlJc w:val="left"/>
      <w:pPr>
        <w:ind w:left="1021" w:hanging="283"/>
      </w:pPr>
    </w:lvl>
    <w:lvl w:ilvl="2">
      <w:start w:val="1"/>
      <w:numFmt w:val="lowerRoman"/>
      <w:pStyle w:val="NumberedListlvl3"/>
      <w:lvlText w:val="%3."/>
      <w:lvlJc w:val="left"/>
      <w:pPr>
        <w:ind w:left="1418" w:hanging="284"/>
      </w:pPr>
    </w:lvl>
    <w:lvl w:ilvl="3">
      <w:start w:val="1"/>
      <w:numFmt w:val="decimal"/>
      <w:lvlText w:val="%4."/>
      <w:lvlJc w:val="left"/>
      <w:pPr>
        <w:ind w:left="1929" w:hanging="283"/>
      </w:pPr>
    </w:lvl>
    <w:lvl w:ilvl="4">
      <w:start w:val="1"/>
      <w:numFmt w:val="lowerLetter"/>
      <w:lvlText w:val="%5."/>
      <w:lvlJc w:val="left"/>
      <w:pPr>
        <w:ind w:left="2383" w:hanging="283"/>
      </w:pPr>
    </w:lvl>
    <w:lvl w:ilvl="5">
      <w:start w:val="1"/>
      <w:numFmt w:val="lowerRoman"/>
      <w:lvlText w:val="%6."/>
      <w:lvlJc w:val="right"/>
      <w:pPr>
        <w:ind w:left="2837" w:hanging="283"/>
      </w:pPr>
    </w:lvl>
    <w:lvl w:ilvl="6">
      <w:start w:val="1"/>
      <w:numFmt w:val="decimal"/>
      <w:lvlText w:val="%7."/>
      <w:lvlJc w:val="left"/>
      <w:pPr>
        <w:ind w:left="3291" w:hanging="283"/>
      </w:pPr>
    </w:lvl>
    <w:lvl w:ilvl="7">
      <w:start w:val="1"/>
      <w:numFmt w:val="lowerLetter"/>
      <w:lvlText w:val="%8."/>
      <w:lvlJc w:val="left"/>
      <w:pPr>
        <w:ind w:left="3745" w:hanging="283"/>
      </w:pPr>
    </w:lvl>
    <w:lvl w:ilvl="8">
      <w:start w:val="1"/>
      <w:numFmt w:val="lowerRoman"/>
      <w:lvlText w:val="%9."/>
      <w:lvlJc w:val="right"/>
      <w:pPr>
        <w:ind w:left="4199" w:hanging="283"/>
      </w:pPr>
    </w:lvl>
  </w:abstractNum>
  <w:abstractNum w:abstractNumId="37"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8" w15:restartNumberingAfterBreak="0">
    <w:nsid w:val="74430449"/>
    <w:multiLevelType w:val="hybridMultilevel"/>
    <w:tmpl w:val="28BCFB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4E5AF0"/>
    <w:multiLevelType w:val="hybridMultilevel"/>
    <w:tmpl w:val="3C0C1C4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6F26231"/>
    <w:multiLevelType w:val="hybridMultilevel"/>
    <w:tmpl w:val="E8627772"/>
    <w:lvl w:ilvl="0" w:tplc="03DC7314">
      <w:start w:val="1"/>
      <w:numFmt w:val="bullet"/>
      <w:pStyle w:val="CABBulletList"/>
      <w:lvlText w:val=""/>
      <w:lvlJc w:val="left"/>
      <w:pPr>
        <w:ind w:left="-120" w:hanging="284"/>
      </w:pPr>
      <w:rPr>
        <w:rFonts w:ascii="Symbol" w:hAnsi="Symbol" w:hint="default"/>
        <w:color w:val="4F81BD" w:themeColor="accent1"/>
      </w:rPr>
    </w:lvl>
    <w:lvl w:ilvl="1" w:tplc="529C9E8E">
      <w:start w:val="1"/>
      <w:numFmt w:val="bullet"/>
      <w:lvlText w:val="o"/>
      <w:lvlJc w:val="left"/>
      <w:pPr>
        <w:ind w:left="1036" w:hanging="360"/>
      </w:pPr>
      <w:rPr>
        <w:rFonts w:ascii="Courier New" w:hAnsi="Courier New" w:cs="Times New Roman" w:hint="default"/>
      </w:rPr>
    </w:lvl>
    <w:lvl w:ilvl="2" w:tplc="344827AE">
      <w:start w:val="1"/>
      <w:numFmt w:val="bullet"/>
      <w:lvlText w:val=""/>
      <w:lvlJc w:val="left"/>
      <w:pPr>
        <w:ind w:left="1756" w:hanging="360"/>
      </w:pPr>
      <w:rPr>
        <w:rFonts w:ascii="Wingdings" w:hAnsi="Wingdings" w:hint="default"/>
      </w:rPr>
    </w:lvl>
    <w:lvl w:ilvl="3" w:tplc="A29A828E">
      <w:start w:val="1"/>
      <w:numFmt w:val="bullet"/>
      <w:lvlText w:val=""/>
      <w:lvlJc w:val="left"/>
      <w:pPr>
        <w:ind w:left="2476" w:hanging="360"/>
      </w:pPr>
      <w:rPr>
        <w:rFonts w:ascii="Symbol" w:hAnsi="Symbol" w:hint="default"/>
      </w:rPr>
    </w:lvl>
    <w:lvl w:ilvl="4" w:tplc="E4EA664C">
      <w:start w:val="1"/>
      <w:numFmt w:val="bullet"/>
      <w:lvlText w:val="o"/>
      <w:lvlJc w:val="left"/>
      <w:pPr>
        <w:ind w:left="3196" w:hanging="360"/>
      </w:pPr>
      <w:rPr>
        <w:rFonts w:ascii="Courier New" w:hAnsi="Courier New" w:cs="Times New Roman" w:hint="default"/>
      </w:rPr>
    </w:lvl>
    <w:lvl w:ilvl="5" w:tplc="CECCFE7A">
      <w:start w:val="1"/>
      <w:numFmt w:val="bullet"/>
      <w:lvlText w:val=""/>
      <w:lvlJc w:val="left"/>
      <w:pPr>
        <w:ind w:left="3916" w:hanging="360"/>
      </w:pPr>
      <w:rPr>
        <w:rFonts w:ascii="Wingdings" w:hAnsi="Wingdings" w:hint="default"/>
      </w:rPr>
    </w:lvl>
    <w:lvl w:ilvl="6" w:tplc="27983EC4">
      <w:start w:val="1"/>
      <w:numFmt w:val="bullet"/>
      <w:lvlText w:val=""/>
      <w:lvlJc w:val="left"/>
      <w:pPr>
        <w:ind w:left="4636" w:hanging="360"/>
      </w:pPr>
      <w:rPr>
        <w:rFonts w:ascii="Symbol" w:hAnsi="Symbol" w:hint="default"/>
      </w:rPr>
    </w:lvl>
    <w:lvl w:ilvl="7" w:tplc="6DAAA6E0">
      <w:start w:val="1"/>
      <w:numFmt w:val="bullet"/>
      <w:lvlText w:val="o"/>
      <w:lvlJc w:val="left"/>
      <w:pPr>
        <w:ind w:left="5356" w:hanging="360"/>
      </w:pPr>
      <w:rPr>
        <w:rFonts w:ascii="Courier New" w:hAnsi="Courier New" w:cs="Times New Roman" w:hint="default"/>
      </w:rPr>
    </w:lvl>
    <w:lvl w:ilvl="8" w:tplc="5CD81DB4">
      <w:start w:val="1"/>
      <w:numFmt w:val="bullet"/>
      <w:lvlText w:val=""/>
      <w:lvlJc w:val="left"/>
      <w:pPr>
        <w:ind w:left="6076" w:hanging="360"/>
      </w:pPr>
      <w:rPr>
        <w:rFonts w:ascii="Wingdings" w:hAnsi="Wingdings" w:hint="default"/>
      </w:rPr>
    </w:lvl>
  </w:abstractNum>
  <w:abstractNum w:abstractNumId="41" w15:restartNumberingAfterBreak="0">
    <w:nsid w:val="778B5B0F"/>
    <w:multiLevelType w:val="hybridMultilevel"/>
    <w:tmpl w:val="1F30F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DD3D1C"/>
    <w:multiLevelType w:val="hybridMultilevel"/>
    <w:tmpl w:val="3FDAE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383C3A"/>
    <w:multiLevelType w:val="hybridMultilevel"/>
    <w:tmpl w:val="77CC60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7CE350F7"/>
    <w:multiLevelType w:val="hybridMultilevel"/>
    <w:tmpl w:val="63540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3433430">
    <w:abstractNumId w:val="27"/>
  </w:num>
  <w:num w:numId="2" w16cid:durableId="2900180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6784316">
    <w:abstractNumId w:val="10"/>
  </w:num>
  <w:num w:numId="4" w16cid:durableId="1047684857">
    <w:abstractNumId w:val="3"/>
    <w:lvlOverride w:ilvl="0">
      <w:startOverride w:val="1"/>
    </w:lvlOverride>
  </w:num>
  <w:num w:numId="5" w16cid:durableId="912005604">
    <w:abstractNumId w:val="29"/>
  </w:num>
  <w:num w:numId="6" w16cid:durableId="7662662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8461889">
    <w:abstractNumId w:val="30"/>
  </w:num>
  <w:num w:numId="8" w16cid:durableId="637228628">
    <w:abstractNumId w:val="18"/>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asciiTheme="minorHAnsi" w:hAnsiTheme="minorHAnsi" w:cs="Times New Roman" w:hint="default"/>
          <w:color w:val="000000" w:themeColor="text1"/>
        </w:rPr>
      </w:lvl>
    </w:lvlOverride>
    <w:lvlOverride w:ilvl="2">
      <w:lvl w:ilvl="2">
        <w:start w:val="1"/>
        <w:numFmt w:val="upperRoman"/>
        <w:lvlText w:val="%3"/>
        <w:lvlJc w:val="left"/>
        <w:pPr>
          <w:ind w:left="624" w:hanging="284"/>
        </w:pPr>
        <w:rPr>
          <w:rFonts w:ascii="Times New Roman" w:hAnsi="Times New Roman" w:cs="Times New Roman" w:hint="default"/>
          <w:color w:val="000000" w:themeColor="text1"/>
        </w:rPr>
      </w:lvl>
    </w:lvlOverride>
    <w:lvlOverride w:ilvl="3">
      <w:lvl w:ilvl="3">
        <w:start w:val="1"/>
        <w:numFmt w:val="decimal"/>
        <w:lvlText w:val="%4."/>
        <w:lvlJc w:val="left"/>
        <w:pPr>
          <w:ind w:left="794" w:hanging="284"/>
        </w:pPr>
      </w:lvl>
    </w:lvlOverride>
    <w:lvlOverride w:ilvl="4">
      <w:lvl w:ilvl="4">
        <w:start w:val="1"/>
        <w:numFmt w:val="lowerLetter"/>
        <w:lvlText w:val="%5."/>
        <w:lvlJc w:val="left"/>
        <w:pPr>
          <w:ind w:left="964" w:hanging="284"/>
        </w:pPr>
      </w:lvl>
    </w:lvlOverride>
    <w:lvlOverride w:ilvl="5">
      <w:lvl w:ilvl="5">
        <w:start w:val="1"/>
        <w:numFmt w:val="lowerRoman"/>
        <w:lvlText w:val="%6."/>
        <w:lvlJc w:val="right"/>
        <w:pPr>
          <w:ind w:left="1134" w:hanging="284"/>
        </w:pPr>
      </w:lvl>
    </w:lvlOverride>
    <w:lvlOverride w:ilvl="6">
      <w:lvl w:ilvl="6">
        <w:start w:val="1"/>
        <w:numFmt w:val="decimal"/>
        <w:lvlText w:val="%7."/>
        <w:lvlJc w:val="left"/>
        <w:pPr>
          <w:ind w:left="1304" w:hanging="284"/>
        </w:pPr>
      </w:lvl>
    </w:lvlOverride>
    <w:lvlOverride w:ilvl="7">
      <w:lvl w:ilvl="7">
        <w:start w:val="1"/>
        <w:numFmt w:val="lowerLetter"/>
        <w:lvlText w:val="%8."/>
        <w:lvlJc w:val="left"/>
        <w:pPr>
          <w:ind w:left="1474" w:hanging="284"/>
        </w:pPr>
      </w:lvl>
    </w:lvlOverride>
    <w:lvlOverride w:ilvl="8">
      <w:lvl w:ilvl="8">
        <w:start w:val="1"/>
        <w:numFmt w:val="lowerRoman"/>
        <w:lvlText w:val="%9."/>
        <w:lvlJc w:val="right"/>
        <w:pPr>
          <w:ind w:left="1644" w:hanging="284"/>
        </w:pPr>
      </w:lvl>
    </w:lvlOverride>
  </w:num>
  <w:num w:numId="9" w16cid:durableId="704797161">
    <w:abstractNumId w:val="37"/>
  </w:num>
  <w:num w:numId="10" w16cid:durableId="462580715">
    <w:abstractNumId w:val="11"/>
  </w:num>
  <w:num w:numId="11" w16cid:durableId="112927750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1000007">
    <w:abstractNumId w:val="14"/>
  </w:num>
  <w:num w:numId="13" w16cid:durableId="1110398351">
    <w:abstractNumId w:val="40"/>
  </w:num>
  <w:num w:numId="14" w16cid:durableId="4098894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5899601">
    <w:abstractNumId w:val="16"/>
  </w:num>
  <w:num w:numId="16" w16cid:durableId="2024285160">
    <w:abstractNumId w:val="0"/>
  </w:num>
  <w:num w:numId="17" w16cid:durableId="1992059125">
    <w:abstractNumId w:val="28"/>
  </w:num>
  <w:num w:numId="18" w16cid:durableId="3216194">
    <w:abstractNumId w:val="6"/>
  </w:num>
  <w:num w:numId="19" w16cid:durableId="798381767">
    <w:abstractNumId w:val="1"/>
  </w:num>
  <w:num w:numId="20" w16cid:durableId="114252006">
    <w:abstractNumId w:val="5"/>
  </w:num>
  <w:num w:numId="21" w16cid:durableId="1744059445">
    <w:abstractNumId w:val="9"/>
  </w:num>
  <w:num w:numId="22" w16cid:durableId="945962018">
    <w:abstractNumId w:val="2"/>
  </w:num>
  <w:num w:numId="23" w16cid:durableId="1601451597">
    <w:abstractNumId w:val="38"/>
  </w:num>
  <w:num w:numId="24" w16cid:durableId="1395158411">
    <w:abstractNumId w:val="26"/>
  </w:num>
  <w:num w:numId="25" w16cid:durableId="857423455">
    <w:abstractNumId w:val="42"/>
  </w:num>
  <w:num w:numId="26" w16cid:durableId="20594506">
    <w:abstractNumId w:val="25"/>
  </w:num>
  <w:num w:numId="27" w16cid:durableId="1656257934">
    <w:abstractNumId w:val="41"/>
  </w:num>
  <w:num w:numId="28" w16cid:durableId="1659263608">
    <w:abstractNumId w:val="44"/>
  </w:num>
  <w:num w:numId="29" w16cid:durableId="405568686">
    <w:abstractNumId w:val="34"/>
  </w:num>
  <w:num w:numId="30" w16cid:durableId="1660885477">
    <w:abstractNumId w:val="21"/>
  </w:num>
  <w:num w:numId="31" w16cid:durableId="2121216794">
    <w:abstractNumId w:val="39"/>
  </w:num>
  <w:num w:numId="32" w16cid:durableId="956642827">
    <w:abstractNumId w:val="43"/>
  </w:num>
  <w:num w:numId="33" w16cid:durableId="1285043988">
    <w:abstractNumId w:val="17"/>
  </w:num>
  <w:num w:numId="34" w16cid:durableId="731119915">
    <w:abstractNumId w:val="7"/>
  </w:num>
  <w:num w:numId="35" w16cid:durableId="2006853518">
    <w:abstractNumId w:val="19"/>
  </w:num>
  <w:num w:numId="36" w16cid:durableId="1971007522">
    <w:abstractNumId w:val="22"/>
  </w:num>
  <w:num w:numId="37" w16cid:durableId="1127624138">
    <w:abstractNumId w:val="23"/>
  </w:num>
  <w:num w:numId="38" w16cid:durableId="132060665">
    <w:abstractNumId w:val="12"/>
  </w:num>
  <w:num w:numId="39" w16cid:durableId="1117026075">
    <w:abstractNumId w:val="32"/>
  </w:num>
  <w:num w:numId="40" w16cid:durableId="1939292245">
    <w:abstractNumId w:val="24"/>
  </w:num>
  <w:num w:numId="41" w16cid:durableId="1456413016">
    <w:abstractNumId w:val="20"/>
  </w:num>
  <w:num w:numId="42" w16cid:durableId="232355839">
    <w:abstractNumId w:val="33"/>
  </w:num>
  <w:num w:numId="43" w16cid:durableId="636761981">
    <w:abstractNumId w:val="35"/>
  </w:num>
  <w:num w:numId="44" w16cid:durableId="2043439930">
    <w:abstractNumId w:val="13"/>
  </w:num>
  <w:num w:numId="45" w16cid:durableId="146762205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7B"/>
    <w:rsid w:val="000009AE"/>
    <w:rsid w:val="00000A1F"/>
    <w:rsid w:val="00000B19"/>
    <w:rsid w:val="00002151"/>
    <w:rsid w:val="00004A72"/>
    <w:rsid w:val="00005311"/>
    <w:rsid w:val="00005413"/>
    <w:rsid w:val="00005455"/>
    <w:rsid w:val="0000669A"/>
    <w:rsid w:val="000069C7"/>
    <w:rsid w:val="00007D47"/>
    <w:rsid w:val="00010295"/>
    <w:rsid w:val="0001124F"/>
    <w:rsid w:val="000112C0"/>
    <w:rsid w:val="00012110"/>
    <w:rsid w:val="00012FD9"/>
    <w:rsid w:val="000132C4"/>
    <w:rsid w:val="0001371B"/>
    <w:rsid w:val="00013CEB"/>
    <w:rsid w:val="00013E8C"/>
    <w:rsid w:val="000153CB"/>
    <w:rsid w:val="00017262"/>
    <w:rsid w:val="00020136"/>
    <w:rsid w:val="00021556"/>
    <w:rsid w:val="0002262D"/>
    <w:rsid w:val="00022652"/>
    <w:rsid w:val="000233AD"/>
    <w:rsid w:val="00023F8E"/>
    <w:rsid w:val="00024CF2"/>
    <w:rsid w:val="00025794"/>
    <w:rsid w:val="00026831"/>
    <w:rsid w:val="000269EB"/>
    <w:rsid w:val="0002751F"/>
    <w:rsid w:val="00027FB1"/>
    <w:rsid w:val="00030ED5"/>
    <w:rsid w:val="00030F7D"/>
    <w:rsid w:val="00031142"/>
    <w:rsid w:val="00031514"/>
    <w:rsid w:val="000319E8"/>
    <w:rsid w:val="00032491"/>
    <w:rsid w:val="0003283D"/>
    <w:rsid w:val="00034B98"/>
    <w:rsid w:val="00034C5B"/>
    <w:rsid w:val="00035C9E"/>
    <w:rsid w:val="000365BF"/>
    <w:rsid w:val="000375ED"/>
    <w:rsid w:val="00037D27"/>
    <w:rsid w:val="00040CB9"/>
    <w:rsid w:val="00040E67"/>
    <w:rsid w:val="00041300"/>
    <w:rsid w:val="00042596"/>
    <w:rsid w:val="0004277F"/>
    <w:rsid w:val="00043D8B"/>
    <w:rsid w:val="00044976"/>
    <w:rsid w:val="00044F7C"/>
    <w:rsid w:val="00046440"/>
    <w:rsid w:val="00047056"/>
    <w:rsid w:val="00047168"/>
    <w:rsid w:val="00050B97"/>
    <w:rsid w:val="00050CEF"/>
    <w:rsid w:val="00051DD6"/>
    <w:rsid w:val="00051EC2"/>
    <w:rsid w:val="00052A97"/>
    <w:rsid w:val="0005396D"/>
    <w:rsid w:val="00054254"/>
    <w:rsid w:val="00054519"/>
    <w:rsid w:val="000547D5"/>
    <w:rsid w:val="00054862"/>
    <w:rsid w:val="00054A86"/>
    <w:rsid w:val="00057612"/>
    <w:rsid w:val="00057AC9"/>
    <w:rsid w:val="000606AE"/>
    <w:rsid w:val="00060C83"/>
    <w:rsid w:val="00061444"/>
    <w:rsid w:val="000621EA"/>
    <w:rsid w:val="00064410"/>
    <w:rsid w:val="000679CC"/>
    <w:rsid w:val="00067D24"/>
    <w:rsid w:val="00071C42"/>
    <w:rsid w:val="0007201E"/>
    <w:rsid w:val="0007202E"/>
    <w:rsid w:val="00072654"/>
    <w:rsid w:val="00072B3A"/>
    <w:rsid w:val="00073243"/>
    <w:rsid w:val="00073842"/>
    <w:rsid w:val="00073C4A"/>
    <w:rsid w:val="000744E6"/>
    <w:rsid w:val="0007475B"/>
    <w:rsid w:val="000750F0"/>
    <w:rsid w:val="0007561E"/>
    <w:rsid w:val="00075F7B"/>
    <w:rsid w:val="00076468"/>
    <w:rsid w:val="000818DE"/>
    <w:rsid w:val="00081E60"/>
    <w:rsid w:val="000826DC"/>
    <w:rsid w:val="00082CDE"/>
    <w:rsid w:val="00082D9A"/>
    <w:rsid w:val="00083707"/>
    <w:rsid w:val="000838D3"/>
    <w:rsid w:val="00083FA8"/>
    <w:rsid w:val="0008454B"/>
    <w:rsid w:val="00084827"/>
    <w:rsid w:val="00084EC0"/>
    <w:rsid w:val="0008571E"/>
    <w:rsid w:val="000858F5"/>
    <w:rsid w:val="00085BEE"/>
    <w:rsid w:val="000863E0"/>
    <w:rsid w:val="0008641F"/>
    <w:rsid w:val="000867DD"/>
    <w:rsid w:val="00087E98"/>
    <w:rsid w:val="0009053B"/>
    <w:rsid w:val="00090B2A"/>
    <w:rsid w:val="000916EE"/>
    <w:rsid w:val="0009180D"/>
    <w:rsid w:val="00091EBC"/>
    <w:rsid w:val="00092B91"/>
    <w:rsid w:val="00092F01"/>
    <w:rsid w:val="00092F66"/>
    <w:rsid w:val="000959C1"/>
    <w:rsid w:val="00095E0F"/>
    <w:rsid w:val="00095E3B"/>
    <w:rsid w:val="000A03D2"/>
    <w:rsid w:val="000A0552"/>
    <w:rsid w:val="000A0ADE"/>
    <w:rsid w:val="000A1A89"/>
    <w:rsid w:val="000A1EF9"/>
    <w:rsid w:val="000A2012"/>
    <w:rsid w:val="000A3068"/>
    <w:rsid w:val="000A5198"/>
    <w:rsid w:val="000A67D0"/>
    <w:rsid w:val="000B0A68"/>
    <w:rsid w:val="000B11E6"/>
    <w:rsid w:val="000B12A2"/>
    <w:rsid w:val="000B15C4"/>
    <w:rsid w:val="000B1908"/>
    <w:rsid w:val="000B1D53"/>
    <w:rsid w:val="000B1EA1"/>
    <w:rsid w:val="000B2916"/>
    <w:rsid w:val="000B44FE"/>
    <w:rsid w:val="000B526F"/>
    <w:rsid w:val="000B5930"/>
    <w:rsid w:val="000B6796"/>
    <w:rsid w:val="000B6921"/>
    <w:rsid w:val="000B6C3D"/>
    <w:rsid w:val="000B78F0"/>
    <w:rsid w:val="000B799F"/>
    <w:rsid w:val="000B7DDA"/>
    <w:rsid w:val="000C14D1"/>
    <w:rsid w:val="000C31F5"/>
    <w:rsid w:val="000C3CEA"/>
    <w:rsid w:val="000C509A"/>
    <w:rsid w:val="000C608D"/>
    <w:rsid w:val="000C6A2F"/>
    <w:rsid w:val="000C7FB9"/>
    <w:rsid w:val="000D06DE"/>
    <w:rsid w:val="000D120E"/>
    <w:rsid w:val="000D2BC8"/>
    <w:rsid w:val="000D37DC"/>
    <w:rsid w:val="000D4261"/>
    <w:rsid w:val="000D4976"/>
    <w:rsid w:val="000D512F"/>
    <w:rsid w:val="000D6515"/>
    <w:rsid w:val="000D6612"/>
    <w:rsid w:val="000D6CCC"/>
    <w:rsid w:val="000D6F26"/>
    <w:rsid w:val="000D7295"/>
    <w:rsid w:val="000E1D59"/>
    <w:rsid w:val="000E2B57"/>
    <w:rsid w:val="000E3336"/>
    <w:rsid w:val="000E3391"/>
    <w:rsid w:val="000E4504"/>
    <w:rsid w:val="000E4604"/>
    <w:rsid w:val="000E46F6"/>
    <w:rsid w:val="000E4F7B"/>
    <w:rsid w:val="000E5323"/>
    <w:rsid w:val="000E5652"/>
    <w:rsid w:val="000E6712"/>
    <w:rsid w:val="000E6984"/>
    <w:rsid w:val="000E765A"/>
    <w:rsid w:val="000F0CCE"/>
    <w:rsid w:val="000F4861"/>
    <w:rsid w:val="000F578C"/>
    <w:rsid w:val="000F619C"/>
    <w:rsid w:val="000F6214"/>
    <w:rsid w:val="000F6259"/>
    <w:rsid w:val="000F6669"/>
    <w:rsid w:val="000F6E2B"/>
    <w:rsid w:val="001003EB"/>
    <w:rsid w:val="001018D1"/>
    <w:rsid w:val="00101D2C"/>
    <w:rsid w:val="00103192"/>
    <w:rsid w:val="00103465"/>
    <w:rsid w:val="00104226"/>
    <w:rsid w:val="00104E3E"/>
    <w:rsid w:val="001058BB"/>
    <w:rsid w:val="00105C8F"/>
    <w:rsid w:val="00106623"/>
    <w:rsid w:val="00106F66"/>
    <w:rsid w:val="001113D5"/>
    <w:rsid w:val="001114EF"/>
    <w:rsid w:val="00111503"/>
    <w:rsid w:val="001115B2"/>
    <w:rsid w:val="0011235C"/>
    <w:rsid w:val="00112B35"/>
    <w:rsid w:val="00112E02"/>
    <w:rsid w:val="0011303C"/>
    <w:rsid w:val="001138C6"/>
    <w:rsid w:val="00114108"/>
    <w:rsid w:val="001144CA"/>
    <w:rsid w:val="00115696"/>
    <w:rsid w:val="00116219"/>
    <w:rsid w:val="00116FB4"/>
    <w:rsid w:val="00120665"/>
    <w:rsid w:val="00121940"/>
    <w:rsid w:val="00122336"/>
    <w:rsid w:val="00122C19"/>
    <w:rsid w:val="00123339"/>
    <w:rsid w:val="00123CE8"/>
    <w:rsid w:val="00123CF4"/>
    <w:rsid w:val="001246DD"/>
    <w:rsid w:val="0012670D"/>
    <w:rsid w:val="00126CBA"/>
    <w:rsid w:val="00127E99"/>
    <w:rsid w:val="001300DB"/>
    <w:rsid w:val="001301D2"/>
    <w:rsid w:val="001304BD"/>
    <w:rsid w:val="001304FD"/>
    <w:rsid w:val="001319D5"/>
    <w:rsid w:val="0013250A"/>
    <w:rsid w:val="001337C8"/>
    <w:rsid w:val="00133F04"/>
    <w:rsid w:val="001340C4"/>
    <w:rsid w:val="001342C2"/>
    <w:rsid w:val="001354F2"/>
    <w:rsid w:val="00135ADC"/>
    <w:rsid w:val="00135C97"/>
    <w:rsid w:val="00136F09"/>
    <w:rsid w:val="001373B6"/>
    <w:rsid w:val="001377FE"/>
    <w:rsid w:val="00137C34"/>
    <w:rsid w:val="0014061F"/>
    <w:rsid w:val="00140908"/>
    <w:rsid w:val="001409DA"/>
    <w:rsid w:val="00141195"/>
    <w:rsid w:val="00141CD3"/>
    <w:rsid w:val="00142899"/>
    <w:rsid w:val="00143BDA"/>
    <w:rsid w:val="00143DCB"/>
    <w:rsid w:val="00143E92"/>
    <w:rsid w:val="00144727"/>
    <w:rsid w:val="00144A51"/>
    <w:rsid w:val="00144C2C"/>
    <w:rsid w:val="0014727B"/>
    <w:rsid w:val="00147AEB"/>
    <w:rsid w:val="00147E0C"/>
    <w:rsid w:val="0015023D"/>
    <w:rsid w:val="001513D6"/>
    <w:rsid w:val="00151584"/>
    <w:rsid w:val="00151A16"/>
    <w:rsid w:val="001523D7"/>
    <w:rsid w:val="001527B0"/>
    <w:rsid w:val="00152DFF"/>
    <w:rsid w:val="00153153"/>
    <w:rsid w:val="00153583"/>
    <w:rsid w:val="00154D10"/>
    <w:rsid w:val="00154EBD"/>
    <w:rsid w:val="0015502A"/>
    <w:rsid w:val="0015581A"/>
    <w:rsid w:val="00155CDB"/>
    <w:rsid w:val="001563EB"/>
    <w:rsid w:val="00156420"/>
    <w:rsid w:val="00156C69"/>
    <w:rsid w:val="00156C7B"/>
    <w:rsid w:val="00156E07"/>
    <w:rsid w:val="00157A60"/>
    <w:rsid w:val="00160239"/>
    <w:rsid w:val="001607F9"/>
    <w:rsid w:val="0016083A"/>
    <w:rsid w:val="00160888"/>
    <w:rsid w:val="00160E15"/>
    <w:rsid w:val="001626D6"/>
    <w:rsid w:val="00163DB0"/>
    <w:rsid w:val="0016444F"/>
    <w:rsid w:val="0016473F"/>
    <w:rsid w:val="0016488E"/>
    <w:rsid w:val="00164B3E"/>
    <w:rsid w:val="0016534C"/>
    <w:rsid w:val="00165B5E"/>
    <w:rsid w:val="00166406"/>
    <w:rsid w:val="00166B8A"/>
    <w:rsid w:val="00167CAD"/>
    <w:rsid w:val="001709BE"/>
    <w:rsid w:val="001721E6"/>
    <w:rsid w:val="0017260C"/>
    <w:rsid w:val="00173855"/>
    <w:rsid w:val="00173D3C"/>
    <w:rsid w:val="00174865"/>
    <w:rsid w:val="00174ADA"/>
    <w:rsid w:val="00174B75"/>
    <w:rsid w:val="00175425"/>
    <w:rsid w:val="00175925"/>
    <w:rsid w:val="00176C96"/>
    <w:rsid w:val="00176CAF"/>
    <w:rsid w:val="00176F1E"/>
    <w:rsid w:val="00177276"/>
    <w:rsid w:val="001774C7"/>
    <w:rsid w:val="001801CA"/>
    <w:rsid w:val="00180400"/>
    <w:rsid w:val="0018163A"/>
    <w:rsid w:val="00181B3E"/>
    <w:rsid w:val="00181CBC"/>
    <w:rsid w:val="0018266D"/>
    <w:rsid w:val="0018320C"/>
    <w:rsid w:val="00185EA0"/>
    <w:rsid w:val="001863F8"/>
    <w:rsid w:val="00187118"/>
    <w:rsid w:val="001876F8"/>
    <w:rsid w:val="00187F4F"/>
    <w:rsid w:val="00190A7B"/>
    <w:rsid w:val="00191E57"/>
    <w:rsid w:val="00192331"/>
    <w:rsid w:val="00192E47"/>
    <w:rsid w:val="001934B7"/>
    <w:rsid w:val="00194583"/>
    <w:rsid w:val="001945EE"/>
    <w:rsid w:val="0019585B"/>
    <w:rsid w:val="0019608B"/>
    <w:rsid w:val="00197C48"/>
    <w:rsid w:val="001A0123"/>
    <w:rsid w:val="001A1AE5"/>
    <w:rsid w:val="001A2C7D"/>
    <w:rsid w:val="001A2FF2"/>
    <w:rsid w:val="001A3206"/>
    <w:rsid w:val="001A5E08"/>
    <w:rsid w:val="001A6F2A"/>
    <w:rsid w:val="001A79F9"/>
    <w:rsid w:val="001B0642"/>
    <w:rsid w:val="001B0B22"/>
    <w:rsid w:val="001B1781"/>
    <w:rsid w:val="001B222C"/>
    <w:rsid w:val="001B2327"/>
    <w:rsid w:val="001B2619"/>
    <w:rsid w:val="001B2953"/>
    <w:rsid w:val="001B3249"/>
    <w:rsid w:val="001B35B7"/>
    <w:rsid w:val="001B36A4"/>
    <w:rsid w:val="001B3F56"/>
    <w:rsid w:val="001B58CF"/>
    <w:rsid w:val="001B58F2"/>
    <w:rsid w:val="001B7E2F"/>
    <w:rsid w:val="001C20F2"/>
    <w:rsid w:val="001C29EB"/>
    <w:rsid w:val="001C2D7D"/>
    <w:rsid w:val="001C3064"/>
    <w:rsid w:val="001C3704"/>
    <w:rsid w:val="001C3CA1"/>
    <w:rsid w:val="001C40BD"/>
    <w:rsid w:val="001C5277"/>
    <w:rsid w:val="001C587D"/>
    <w:rsid w:val="001C5BE5"/>
    <w:rsid w:val="001C66D0"/>
    <w:rsid w:val="001C7574"/>
    <w:rsid w:val="001C7754"/>
    <w:rsid w:val="001D165B"/>
    <w:rsid w:val="001D19A6"/>
    <w:rsid w:val="001D3812"/>
    <w:rsid w:val="001D44C4"/>
    <w:rsid w:val="001D5008"/>
    <w:rsid w:val="001D5387"/>
    <w:rsid w:val="001D5FC4"/>
    <w:rsid w:val="001D6412"/>
    <w:rsid w:val="001D6807"/>
    <w:rsid w:val="001D7A72"/>
    <w:rsid w:val="001D7E38"/>
    <w:rsid w:val="001E457C"/>
    <w:rsid w:val="001E54F7"/>
    <w:rsid w:val="001E5F4A"/>
    <w:rsid w:val="001E6921"/>
    <w:rsid w:val="001E6D92"/>
    <w:rsid w:val="001E781D"/>
    <w:rsid w:val="001F0B45"/>
    <w:rsid w:val="001F0EB3"/>
    <w:rsid w:val="001F12C9"/>
    <w:rsid w:val="001F144D"/>
    <w:rsid w:val="001F19C6"/>
    <w:rsid w:val="001F2509"/>
    <w:rsid w:val="001F27AF"/>
    <w:rsid w:val="001F290B"/>
    <w:rsid w:val="001F2992"/>
    <w:rsid w:val="001F2F6A"/>
    <w:rsid w:val="001F3865"/>
    <w:rsid w:val="001F40D7"/>
    <w:rsid w:val="001F40E1"/>
    <w:rsid w:val="001F4553"/>
    <w:rsid w:val="001F4A56"/>
    <w:rsid w:val="001F563C"/>
    <w:rsid w:val="001F5AB8"/>
    <w:rsid w:val="001F5EBA"/>
    <w:rsid w:val="001F60E3"/>
    <w:rsid w:val="00200431"/>
    <w:rsid w:val="00200CC3"/>
    <w:rsid w:val="00201942"/>
    <w:rsid w:val="00202226"/>
    <w:rsid w:val="00202507"/>
    <w:rsid w:val="002029FF"/>
    <w:rsid w:val="00202EF6"/>
    <w:rsid w:val="002033AC"/>
    <w:rsid w:val="00203C1B"/>
    <w:rsid w:val="00203F66"/>
    <w:rsid w:val="00204A98"/>
    <w:rsid w:val="002064AC"/>
    <w:rsid w:val="00206F74"/>
    <w:rsid w:val="0020724E"/>
    <w:rsid w:val="002077D7"/>
    <w:rsid w:val="002104C1"/>
    <w:rsid w:val="00210826"/>
    <w:rsid w:val="00210FAC"/>
    <w:rsid w:val="00212459"/>
    <w:rsid w:val="00213773"/>
    <w:rsid w:val="00213E11"/>
    <w:rsid w:val="00214AA0"/>
    <w:rsid w:val="00214E76"/>
    <w:rsid w:val="00216858"/>
    <w:rsid w:val="00216D9D"/>
    <w:rsid w:val="00217223"/>
    <w:rsid w:val="00220B54"/>
    <w:rsid w:val="00220E16"/>
    <w:rsid w:val="00221092"/>
    <w:rsid w:val="00221CCF"/>
    <w:rsid w:val="0022242A"/>
    <w:rsid w:val="00222784"/>
    <w:rsid w:val="00222825"/>
    <w:rsid w:val="00224128"/>
    <w:rsid w:val="00224524"/>
    <w:rsid w:val="00224C8B"/>
    <w:rsid w:val="00225B54"/>
    <w:rsid w:val="00225FAC"/>
    <w:rsid w:val="00226705"/>
    <w:rsid w:val="00226945"/>
    <w:rsid w:val="0022730A"/>
    <w:rsid w:val="002313AB"/>
    <w:rsid w:val="00232AF4"/>
    <w:rsid w:val="00232CCE"/>
    <w:rsid w:val="0023439B"/>
    <w:rsid w:val="00234A58"/>
    <w:rsid w:val="002357D6"/>
    <w:rsid w:val="00237761"/>
    <w:rsid w:val="0023799D"/>
    <w:rsid w:val="00240E1B"/>
    <w:rsid w:val="00240EB2"/>
    <w:rsid w:val="00241144"/>
    <w:rsid w:val="00241331"/>
    <w:rsid w:val="002414CF"/>
    <w:rsid w:val="00241917"/>
    <w:rsid w:val="0024195F"/>
    <w:rsid w:val="002427D6"/>
    <w:rsid w:val="00243485"/>
    <w:rsid w:val="00244469"/>
    <w:rsid w:val="00244B4D"/>
    <w:rsid w:val="00244F01"/>
    <w:rsid w:val="002519CB"/>
    <w:rsid w:val="002535D3"/>
    <w:rsid w:val="0025401A"/>
    <w:rsid w:val="0025487B"/>
    <w:rsid w:val="002549C2"/>
    <w:rsid w:val="00254AB4"/>
    <w:rsid w:val="00254FC9"/>
    <w:rsid w:val="00257341"/>
    <w:rsid w:val="00260339"/>
    <w:rsid w:val="00261319"/>
    <w:rsid w:val="002614C7"/>
    <w:rsid w:val="00261658"/>
    <w:rsid w:val="00261662"/>
    <w:rsid w:val="00262C16"/>
    <w:rsid w:val="00263BF2"/>
    <w:rsid w:val="00264A75"/>
    <w:rsid w:val="002656EF"/>
    <w:rsid w:val="00265B52"/>
    <w:rsid w:val="00265FA6"/>
    <w:rsid w:val="002666CD"/>
    <w:rsid w:val="00267082"/>
    <w:rsid w:val="00270683"/>
    <w:rsid w:val="00270DF8"/>
    <w:rsid w:val="0027137B"/>
    <w:rsid w:val="0027166E"/>
    <w:rsid w:val="00271D1E"/>
    <w:rsid w:val="0027220E"/>
    <w:rsid w:val="0027286F"/>
    <w:rsid w:val="00274CDC"/>
    <w:rsid w:val="00275B4F"/>
    <w:rsid w:val="00275E51"/>
    <w:rsid w:val="00275EC3"/>
    <w:rsid w:val="00276222"/>
    <w:rsid w:val="00276DC2"/>
    <w:rsid w:val="002772BF"/>
    <w:rsid w:val="0027732A"/>
    <w:rsid w:val="0028056C"/>
    <w:rsid w:val="00280B03"/>
    <w:rsid w:val="00282A93"/>
    <w:rsid w:val="00282CC9"/>
    <w:rsid w:val="00283B0E"/>
    <w:rsid w:val="00283D01"/>
    <w:rsid w:val="00283F66"/>
    <w:rsid w:val="00284677"/>
    <w:rsid w:val="00284DF5"/>
    <w:rsid w:val="00284E79"/>
    <w:rsid w:val="002853A3"/>
    <w:rsid w:val="002853A7"/>
    <w:rsid w:val="00285F76"/>
    <w:rsid w:val="0028630D"/>
    <w:rsid w:val="002868EA"/>
    <w:rsid w:val="0028695C"/>
    <w:rsid w:val="00286F60"/>
    <w:rsid w:val="00287636"/>
    <w:rsid w:val="002910F1"/>
    <w:rsid w:val="00291121"/>
    <w:rsid w:val="002918E4"/>
    <w:rsid w:val="00291E32"/>
    <w:rsid w:val="002920BB"/>
    <w:rsid w:val="002928C5"/>
    <w:rsid w:val="002928D8"/>
    <w:rsid w:val="00292E49"/>
    <w:rsid w:val="00295EAE"/>
    <w:rsid w:val="0029734A"/>
    <w:rsid w:val="0029751B"/>
    <w:rsid w:val="00297A89"/>
    <w:rsid w:val="002A0A5E"/>
    <w:rsid w:val="002A0D2B"/>
    <w:rsid w:val="002A0EAC"/>
    <w:rsid w:val="002A10D1"/>
    <w:rsid w:val="002A273E"/>
    <w:rsid w:val="002A3025"/>
    <w:rsid w:val="002A39FF"/>
    <w:rsid w:val="002A58B8"/>
    <w:rsid w:val="002A5AC7"/>
    <w:rsid w:val="002A68C6"/>
    <w:rsid w:val="002A73E6"/>
    <w:rsid w:val="002A73ED"/>
    <w:rsid w:val="002A7E4A"/>
    <w:rsid w:val="002A7E8E"/>
    <w:rsid w:val="002B024E"/>
    <w:rsid w:val="002B0903"/>
    <w:rsid w:val="002B0964"/>
    <w:rsid w:val="002B14EE"/>
    <w:rsid w:val="002B1F68"/>
    <w:rsid w:val="002B24BE"/>
    <w:rsid w:val="002B2AEA"/>
    <w:rsid w:val="002B30C3"/>
    <w:rsid w:val="002B516F"/>
    <w:rsid w:val="002B66EC"/>
    <w:rsid w:val="002B6BD4"/>
    <w:rsid w:val="002B7673"/>
    <w:rsid w:val="002B76AD"/>
    <w:rsid w:val="002C0811"/>
    <w:rsid w:val="002C1288"/>
    <w:rsid w:val="002C19DE"/>
    <w:rsid w:val="002C1F85"/>
    <w:rsid w:val="002C20EB"/>
    <w:rsid w:val="002C2A5E"/>
    <w:rsid w:val="002C2AC6"/>
    <w:rsid w:val="002C3098"/>
    <w:rsid w:val="002C31BA"/>
    <w:rsid w:val="002C345A"/>
    <w:rsid w:val="002C3D58"/>
    <w:rsid w:val="002C43FE"/>
    <w:rsid w:val="002C45F3"/>
    <w:rsid w:val="002C480F"/>
    <w:rsid w:val="002C4995"/>
    <w:rsid w:val="002C632B"/>
    <w:rsid w:val="002C7317"/>
    <w:rsid w:val="002C7444"/>
    <w:rsid w:val="002C7528"/>
    <w:rsid w:val="002C7633"/>
    <w:rsid w:val="002D1860"/>
    <w:rsid w:val="002D1CE9"/>
    <w:rsid w:val="002D21B9"/>
    <w:rsid w:val="002D21D5"/>
    <w:rsid w:val="002D2B73"/>
    <w:rsid w:val="002D2B7D"/>
    <w:rsid w:val="002D48A1"/>
    <w:rsid w:val="002D530B"/>
    <w:rsid w:val="002D5A0B"/>
    <w:rsid w:val="002D6960"/>
    <w:rsid w:val="002D6986"/>
    <w:rsid w:val="002D702E"/>
    <w:rsid w:val="002D7615"/>
    <w:rsid w:val="002D7CDE"/>
    <w:rsid w:val="002E0219"/>
    <w:rsid w:val="002E0CAA"/>
    <w:rsid w:val="002E1A89"/>
    <w:rsid w:val="002E2EF7"/>
    <w:rsid w:val="002E37D0"/>
    <w:rsid w:val="002E3BC1"/>
    <w:rsid w:val="002E3FEB"/>
    <w:rsid w:val="002E40F9"/>
    <w:rsid w:val="002E4DC3"/>
    <w:rsid w:val="002E5284"/>
    <w:rsid w:val="002E5900"/>
    <w:rsid w:val="002E5C97"/>
    <w:rsid w:val="002E61B9"/>
    <w:rsid w:val="002E71EB"/>
    <w:rsid w:val="002E79DB"/>
    <w:rsid w:val="002E7BEA"/>
    <w:rsid w:val="002F0298"/>
    <w:rsid w:val="002F1939"/>
    <w:rsid w:val="002F3B72"/>
    <w:rsid w:val="002F44E6"/>
    <w:rsid w:val="002F4808"/>
    <w:rsid w:val="002F4C65"/>
    <w:rsid w:val="002F5760"/>
    <w:rsid w:val="002F7A78"/>
    <w:rsid w:val="0030061A"/>
    <w:rsid w:val="003008CB"/>
    <w:rsid w:val="00300EE3"/>
    <w:rsid w:val="003018B8"/>
    <w:rsid w:val="00301ADA"/>
    <w:rsid w:val="00301D92"/>
    <w:rsid w:val="00301E72"/>
    <w:rsid w:val="003037D3"/>
    <w:rsid w:val="00304110"/>
    <w:rsid w:val="00304968"/>
    <w:rsid w:val="00304D0C"/>
    <w:rsid w:val="00304E9B"/>
    <w:rsid w:val="00310865"/>
    <w:rsid w:val="00310EB5"/>
    <w:rsid w:val="003115CF"/>
    <w:rsid w:val="00312E41"/>
    <w:rsid w:val="003139EE"/>
    <w:rsid w:val="003143CD"/>
    <w:rsid w:val="003154CC"/>
    <w:rsid w:val="00315821"/>
    <w:rsid w:val="00316977"/>
    <w:rsid w:val="00317DED"/>
    <w:rsid w:val="0032004F"/>
    <w:rsid w:val="00320371"/>
    <w:rsid w:val="00320E20"/>
    <w:rsid w:val="00321B14"/>
    <w:rsid w:val="003223B2"/>
    <w:rsid w:val="003225BA"/>
    <w:rsid w:val="00324370"/>
    <w:rsid w:val="00325898"/>
    <w:rsid w:val="003265C5"/>
    <w:rsid w:val="00327AE2"/>
    <w:rsid w:val="0033012D"/>
    <w:rsid w:val="00330F62"/>
    <w:rsid w:val="003312B4"/>
    <w:rsid w:val="00331749"/>
    <w:rsid w:val="00331D77"/>
    <w:rsid w:val="00332044"/>
    <w:rsid w:val="00332845"/>
    <w:rsid w:val="00332ADD"/>
    <w:rsid w:val="00332C9A"/>
    <w:rsid w:val="0033398E"/>
    <w:rsid w:val="00336039"/>
    <w:rsid w:val="003362FA"/>
    <w:rsid w:val="00337F1F"/>
    <w:rsid w:val="003402D4"/>
    <w:rsid w:val="00340662"/>
    <w:rsid w:val="0034072B"/>
    <w:rsid w:val="0034095E"/>
    <w:rsid w:val="00340F5B"/>
    <w:rsid w:val="00342AEF"/>
    <w:rsid w:val="003433D2"/>
    <w:rsid w:val="00343A1B"/>
    <w:rsid w:val="00344037"/>
    <w:rsid w:val="00344488"/>
    <w:rsid w:val="00344DA2"/>
    <w:rsid w:val="00344E3F"/>
    <w:rsid w:val="00345AE9"/>
    <w:rsid w:val="00345F7A"/>
    <w:rsid w:val="003464D3"/>
    <w:rsid w:val="003469D0"/>
    <w:rsid w:val="0034710D"/>
    <w:rsid w:val="003474DE"/>
    <w:rsid w:val="0034752D"/>
    <w:rsid w:val="00350D1E"/>
    <w:rsid w:val="00351866"/>
    <w:rsid w:val="0035319C"/>
    <w:rsid w:val="003532BC"/>
    <w:rsid w:val="00353A6B"/>
    <w:rsid w:val="0035467B"/>
    <w:rsid w:val="00356313"/>
    <w:rsid w:val="0035660D"/>
    <w:rsid w:val="003566CC"/>
    <w:rsid w:val="003568F5"/>
    <w:rsid w:val="003570B3"/>
    <w:rsid w:val="003576D3"/>
    <w:rsid w:val="00361441"/>
    <w:rsid w:val="00363337"/>
    <w:rsid w:val="003633ED"/>
    <w:rsid w:val="0036362C"/>
    <w:rsid w:val="003649E4"/>
    <w:rsid w:val="003650C6"/>
    <w:rsid w:val="00365422"/>
    <w:rsid w:val="00365833"/>
    <w:rsid w:val="00370BDB"/>
    <w:rsid w:val="00372BF1"/>
    <w:rsid w:val="00373B39"/>
    <w:rsid w:val="00373E5B"/>
    <w:rsid w:val="003740B0"/>
    <w:rsid w:val="0037593A"/>
    <w:rsid w:val="00375E6C"/>
    <w:rsid w:val="00376357"/>
    <w:rsid w:val="00376502"/>
    <w:rsid w:val="0038061D"/>
    <w:rsid w:val="00380739"/>
    <w:rsid w:val="003835FC"/>
    <w:rsid w:val="00384A4F"/>
    <w:rsid w:val="00384D92"/>
    <w:rsid w:val="00385CE1"/>
    <w:rsid w:val="00387290"/>
    <w:rsid w:val="00387919"/>
    <w:rsid w:val="00387A97"/>
    <w:rsid w:val="00391B16"/>
    <w:rsid w:val="00391B7A"/>
    <w:rsid w:val="00391D72"/>
    <w:rsid w:val="00392064"/>
    <w:rsid w:val="00392497"/>
    <w:rsid w:val="00393662"/>
    <w:rsid w:val="0039412D"/>
    <w:rsid w:val="00394177"/>
    <w:rsid w:val="00395342"/>
    <w:rsid w:val="0039635D"/>
    <w:rsid w:val="0039672D"/>
    <w:rsid w:val="00396AEA"/>
    <w:rsid w:val="003A0725"/>
    <w:rsid w:val="003A110C"/>
    <w:rsid w:val="003A20A2"/>
    <w:rsid w:val="003A25EF"/>
    <w:rsid w:val="003A2A72"/>
    <w:rsid w:val="003A2C80"/>
    <w:rsid w:val="003A3BF0"/>
    <w:rsid w:val="003A4B99"/>
    <w:rsid w:val="003A4E1C"/>
    <w:rsid w:val="003A515F"/>
    <w:rsid w:val="003A5B89"/>
    <w:rsid w:val="003A5E27"/>
    <w:rsid w:val="003A6B1D"/>
    <w:rsid w:val="003B07BC"/>
    <w:rsid w:val="003B0B41"/>
    <w:rsid w:val="003B0C67"/>
    <w:rsid w:val="003B0E83"/>
    <w:rsid w:val="003B23B3"/>
    <w:rsid w:val="003B28E9"/>
    <w:rsid w:val="003B345C"/>
    <w:rsid w:val="003B40A7"/>
    <w:rsid w:val="003B4204"/>
    <w:rsid w:val="003B44EF"/>
    <w:rsid w:val="003B495A"/>
    <w:rsid w:val="003C0533"/>
    <w:rsid w:val="003C07D6"/>
    <w:rsid w:val="003C0E06"/>
    <w:rsid w:val="003C1249"/>
    <w:rsid w:val="003C37AC"/>
    <w:rsid w:val="003C4AEA"/>
    <w:rsid w:val="003C4D6F"/>
    <w:rsid w:val="003C677F"/>
    <w:rsid w:val="003D0537"/>
    <w:rsid w:val="003D0C5B"/>
    <w:rsid w:val="003D125B"/>
    <w:rsid w:val="003D289A"/>
    <w:rsid w:val="003D3555"/>
    <w:rsid w:val="003D56AB"/>
    <w:rsid w:val="003D5C2C"/>
    <w:rsid w:val="003D7453"/>
    <w:rsid w:val="003E0CFC"/>
    <w:rsid w:val="003E13DE"/>
    <w:rsid w:val="003E1534"/>
    <w:rsid w:val="003E160D"/>
    <w:rsid w:val="003E37E2"/>
    <w:rsid w:val="003E3817"/>
    <w:rsid w:val="003E38A7"/>
    <w:rsid w:val="003E626F"/>
    <w:rsid w:val="003E738E"/>
    <w:rsid w:val="003F00DC"/>
    <w:rsid w:val="003F08CD"/>
    <w:rsid w:val="003F1853"/>
    <w:rsid w:val="003F2D0F"/>
    <w:rsid w:val="003F3392"/>
    <w:rsid w:val="003F361C"/>
    <w:rsid w:val="003F433F"/>
    <w:rsid w:val="003F5A0C"/>
    <w:rsid w:val="003F617A"/>
    <w:rsid w:val="003F74B5"/>
    <w:rsid w:val="003F791C"/>
    <w:rsid w:val="004001F5"/>
    <w:rsid w:val="0040085A"/>
    <w:rsid w:val="00401D81"/>
    <w:rsid w:val="00402688"/>
    <w:rsid w:val="00403494"/>
    <w:rsid w:val="00403900"/>
    <w:rsid w:val="004048B2"/>
    <w:rsid w:val="00405BDE"/>
    <w:rsid w:val="004065E8"/>
    <w:rsid w:val="004066CC"/>
    <w:rsid w:val="00411176"/>
    <w:rsid w:val="004114F2"/>
    <w:rsid w:val="004134A0"/>
    <w:rsid w:val="00413555"/>
    <w:rsid w:val="00414029"/>
    <w:rsid w:val="00414126"/>
    <w:rsid w:val="004146E3"/>
    <w:rsid w:val="00414D81"/>
    <w:rsid w:val="00416061"/>
    <w:rsid w:val="004163B9"/>
    <w:rsid w:val="00416438"/>
    <w:rsid w:val="00416792"/>
    <w:rsid w:val="00416D4C"/>
    <w:rsid w:val="00416FDD"/>
    <w:rsid w:val="004170FA"/>
    <w:rsid w:val="00417433"/>
    <w:rsid w:val="00417ED0"/>
    <w:rsid w:val="004204E7"/>
    <w:rsid w:val="00420626"/>
    <w:rsid w:val="004211CD"/>
    <w:rsid w:val="004220F3"/>
    <w:rsid w:val="00422EAE"/>
    <w:rsid w:val="0042353D"/>
    <w:rsid w:val="00423B03"/>
    <w:rsid w:val="004241A7"/>
    <w:rsid w:val="00424BD4"/>
    <w:rsid w:val="00425297"/>
    <w:rsid w:val="00425611"/>
    <w:rsid w:val="00425A6E"/>
    <w:rsid w:val="00425ED3"/>
    <w:rsid w:val="00426A6C"/>
    <w:rsid w:val="00426E8B"/>
    <w:rsid w:val="00427291"/>
    <w:rsid w:val="004277E2"/>
    <w:rsid w:val="0043017D"/>
    <w:rsid w:val="004324AA"/>
    <w:rsid w:val="00432935"/>
    <w:rsid w:val="00433A4E"/>
    <w:rsid w:val="00433ED9"/>
    <w:rsid w:val="004348F9"/>
    <w:rsid w:val="004357D4"/>
    <w:rsid w:val="004360E5"/>
    <w:rsid w:val="00436976"/>
    <w:rsid w:val="00436FD7"/>
    <w:rsid w:val="00437A6D"/>
    <w:rsid w:val="00437FCD"/>
    <w:rsid w:val="00440047"/>
    <w:rsid w:val="00440569"/>
    <w:rsid w:val="004409E6"/>
    <w:rsid w:val="004413E6"/>
    <w:rsid w:val="004419D9"/>
    <w:rsid w:val="00441E57"/>
    <w:rsid w:val="00443D7D"/>
    <w:rsid w:val="004440F7"/>
    <w:rsid w:val="004449A7"/>
    <w:rsid w:val="00444B91"/>
    <w:rsid w:val="0044569B"/>
    <w:rsid w:val="00445780"/>
    <w:rsid w:val="00446098"/>
    <w:rsid w:val="004473F4"/>
    <w:rsid w:val="00447699"/>
    <w:rsid w:val="0044774B"/>
    <w:rsid w:val="00450AA9"/>
    <w:rsid w:val="004511B2"/>
    <w:rsid w:val="004512CF"/>
    <w:rsid w:val="004513AA"/>
    <w:rsid w:val="00452E29"/>
    <w:rsid w:val="00452FD2"/>
    <w:rsid w:val="0045354D"/>
    <w:rsid w:val="0045503C"/>
    <w:rsid w:val="00456C96"/>
    <w:rsid w:val="0045762D"/>
    <w:rsid w:val="0046245E"/>
    <w:rsid w:val="00466C80"/>
    <w:rsid w:val="00470363"/>
    <w:rsid w:val="0047136B"/>
    <w:rsid w:val="00471669"/>
    <w:rsid w:val="00473224"/>
    <w:rsid w:val="00473818"/>
    <w:rsid w:val="00474D5B"/>
    <w:rsid w:val="004750DE"/>
    <w:rsid w:val="004755AC"/>
    <w:rsid w:val="00477BB2"/>
    <w:rsid w:val="00477BCE"/>
    <w:rsid w:val="0048001D"/>
    <w:rsid w:val="004819E7"/>
    <w:rsid w:val="00481C33"/>
    <w:rsid w:val="00482095"/>
    <w:rsid w:val="00482A34"/>
    <w:rsid w:val="00482D77"/>
    <w:rsid w:val="0048318F"/>
    <w:rsid w:val="004833DF"/>
    <w:rsid w:val="00483805"/>
    <w:rsid w:val="00484BF0"/>
    <w:rsid w:val="004858E3"/>
    <w:rsid w:val="004859AF"/>
    <w:rsid w:val="00485FD3"/>
    <w:rsid w:val="004861E7"/>
    <w:rsid w:val="004865E1"/>
    <w:rsid w:val="0048740A"/>
    <w:rsid w:val="004878F5"/>
    <w:rsid w:val="00487CFC"/>
    <w:rsid w:val="0049006C"/>
    <w:rsid w:val="004906FC"/>
    <w:rsid w:val="00490709"/>
    <w:rsid w:val="00490DFB"/>
    <w:rsid w:val="00490FC0"/>
    <w:rsid w:val="0049148F"/>
    <w:rsid w:val="00491BB6"/>
    <w:rsid w:val="004937EF"/>
    <w:rsid w:val="00494043"/>
    <w:rsid w:val="004945A8"/>
    <w:rsid w:val="00494A85"/>
    <w:rsid w:val="00495A7B"/>
    <w:rsid w:val="00495BB7"/>
    <w:rsid w:val="004960A0"/>
    <w:rsid w:val="004962FE"/>
    <w:rsid w:val="0049641E"/>
    <w:rsid w:val="00496D8A"/>
    <w:rsid w:val="00497DD5"/>
    <w:rsid w:val="004A07B8"/>
    <w:rsid w:val="004A0A4D"/>
    <w:rsid w:val="004A0C77"/>
    <w:rsid w:val="004A0F33"/>
    <w:rsid w:val="004A1D65"/>
    <w:rsid w:val="004A2312"/>
    <w:rsid w:val="004A3072"/>
    <w:rsid w:val="004A3F57"/>
    <w:rsid w:val="004A4330"/>
    <w:rsid w:val="004A4930"/>
    <w:rsid w:val="004A51E1"/>
    <w:rsid w:val="004A58BB"/>
    <w:rsid w:val="004A613D"/>
    <w:rsid w:val="004A6890"/>
    <w:rsid w:val="004A7130"/>
    <w:rsid w:val="004A7579"/>
    <w:rsid w:val="004A7FC2"/>
    <w:rsid w:val="004B0E41"/>
    <w:rsid w:val="004B16B2"/>
    <w:rsid w:val="004B34E7"/>
    <w:rsid w:val="004B3B3F"/>
    <w:rsid w:val="004B4129"/>
    <w:rsid w:val="004B41D7"/>
    <w:rsid w:val="004B4430"/>
    <w:rsid w:val="004B448B"/>
    <w:rsid w:val="004B466A"/>
    <w:rsid w:val="004B4E2C"/>
    <w:rsid w:val="004B59A8"/>
    <w:rsid w:val="004B5A4E"/>
    <w:rsid w:val="004B678C"/>
    <w:rsid w:val="004C0791"/>
    <w:rsid w:val="004C15C3"/>
    <w:rsid w:val="004C1A33"/>
    <w:rsid w:val="004C1ED7"/>
    <w:rsid w:val="004C270A"/>
    <w:rsid w:val="004C2808"/>
    <w:rsid w:val="004C3C0B"/>
    <w:rsid w:val="004C4D6F"/>
    <w:rsid w:val="004C4E6E"/>
    <w:rsid w:val="004C4EC7"/>
    <w:rsid w:val="004C6643"/>
    <w:rsid w:val="004C748A"/>
    <w:rsid w:val="004C762B"/>
    <w:rsid w:val="004C77BD"/>
    <w:rsid w:val="004D052B"/>
    <w:rsid w:val="004D089F"/>
    <w:rsid w:val="004D0EC9"/>
    <w:rsid w:val="004D20FB"/>
    <w:rsid w:val="004D25E5"/>
    <w:rsid w:val="004D268D"/>
    <w:rsid w:val="004D312C"/>
    <w:rsid w:val="004D314B"/>
    <w:rsid w:val="004D4C55"/>
    <w:rsid w:val="004D520A"/>
    <w:rsid w:val="004D68DD"/>
    <w:rsid w:val="004D6CDB"/>
    <w:rsid w:val="004D6E00"/>
    <w:rsid w:val="004D761C"/>
    <w:rsid w:val="004D7CA8"/>
    <w:rsid w:val="004D7DD1"/>
    <w:rsid w:val="004D7E36"/>
    <w:rsid w:val="004E0620"/>
    <w:rsid w:val="004E2979"/>
    <w:rsid w:val="004E32A1"/>
    <w:rsid w:val="004E3DFD"/>
    <w:rsid w:val="004E42D1"/>
    <w:rsid w:val="004E4F35"/>
    <w:rsid w:val="004E5FB2"/>
    <w:rsid w:val="004E620F"/>
    <w:rsid w:val="004E678E"/>
    <w:rsid w:val="004F01C8"/>
    <w:rsid w:val="004F0A3C"/>
    <w:rsid w:val="004F0A9F"/>
    <w:rsid w:val="004F16B0"/>
    <w:rsid w:val="004F1707"/>
    <w:rsid w:val="004F2AA4"/>
    <w:rsid w:val="004F3888"/>
    <w:rsid w:val="004F3BC0"/>
    <w:rsid w:val="004F5E14"/>
    <w:rsid w:val="004F5E95"/>
    <w:rsid w:val="004F64EE"/>
    <w:rsid w:val="004F6870"/>
    <w:rsid w:val="004F7103"/>
    <w:rsid w:val="004F7396"/>
    <w:rsid w:val="004F7BD0"/>
    <w:rsid w:val="0050015F"/>
    <w:rsid w:val="005008D9"/>
    <w:rsid w:val="00500CA5"/>
    <w:rsid w:val="00500D27"/>
    <w:rsid w:val="0050117D"/>
    <w:rsid w:val="0050185F"/>
    <w:rsid w:val="005025D1"/>
    <w:rsid w:val="00502A1D"/>
    <w:rsid w:val="00507B6D"/>
    <w:rsid w:val="00510776"/>
    <w:rsid w:val="0051164F"/>
    <w:rsid w:val="00513F51"/>
    <w:rsid w:val="0051404E"/>
    <w:rsid w:val="0051470F"/>
    <w:rsid w:val="00515129"/>
    <w:rsid w:val="0051622B"/>
    <w:rsid w:val="00516759"/>
    <w:rsid w:val="0051698D"/>
    <w:rsid w:val="0051790F"/>
    <w:rsid w:val="00517C04"/>
    <w:rsid w:val="00517D66"/>
    <w:rsid w:val="00521EA9"/>
    <w:rsid w:val="005225FC"/>
    <w:rsid w:val="005234A7"/>
    <w:rsid w:val="00524B1E"/>
    <w:rsid w:val="00526B4C"/>
    <w:rsid w:val="00526F76"/>
    <w:rsid w:val="0053077F"/>
    <w:rsid w:val="00532324"/>
    <w:rsid w:val="0053241A"/>
    <w:rsid w:val="00532B8C"/>
    <w:rsid w:val="00534839"/>
    <w:rsid w:val="00534F66"/>
    <w:rsid w:val="00535C46"/>
    <w:rsid w:val="0053610E"/>
    <w:rsid w:val="00536CFC"/>
    <w:rsid w:val="005374EC"/>
    <w:rsid w:val="005376F2"/>
    <w:rsid w:val="00537A53"/>
    <w:rsid w:val="00537C8D"/>
    <w:rsid w:val="00537F40"/>
    <w:rsid w:val="00540471"/>
    <w:rsid w:val="005405BE"/>
    <w:rsid w:val="00540F1F"/>
    <w:rsid w:val="005414EE"/>
    <w:rsid w:val="00541557"/>
    <w:rsid w:val="00542318"/>
    <w:rsid w:val="005435AC"/>
    <w:rsid w:val="00543F4A"/>
    <w:rsid w:val="005449EB"/>
    <w:rsid w:val="00544A2B"/>
    <w:rsid w:val="00544FF8"/>
    <w:rsid w:val="0054526C"/>
    <w:rsid w:val="0054544F"/>
    <w:rsid w:val="00545705"/>
    <w:rsid w:val="005473AF"/>
    <w:rsid w:val="00547867"/>
    <w:rsid w:val="00547D47"/>
    <w:rsid w:val="00547E41"/>
    <w:rsid w:val="005511AB"/>
    <w:rsid w:val="0055144E"/>
    <w:rsid w:val="00551B49"/>
    <w:rsid w:val="00551F96"/>
    <w:rsid w:val="00552661"/>
    <w:rsid w:val="005552E3"/>
    <w:rsid w:val="0055571F"/>
    <w:rsid w:val="0055634F"/>
    <w:rsid w:val="00557FEC"/>
    <w:rsid w:val="00560A34"/>
    <w:rsid w:val="00564FE4"/>
    <w:rsid w:val="00565199"/>
    <w:rsid w:val="00565307"/>
    <w:rsid w:val="005653F7"/>
    <w:rsid w:val="00565583"/>
    <w:rsid w:val="00565BB3"/>
    <w:rsid w:val="0056768A"/>
    <w:rsid w:val="00567835"/>
    <w:rsid w:val="005705D3"/>
    <w:rsid w:val="00571C1B"/>
    <w:rsid w:val="00572358"/>
    <w:rsid w:val="00572B90"/>
    <w:rsid w:val="0057300C"/>
    <w:rsid w:val="00573950"/>
    <w:rsid w:val="00575090"/>
    <w:rsid w:val="00575214"/>
    <w:rsid w:val="00575C2B"/>
    <w:rsid w:val="00576883"/>
    <w:rsid w:val="005775D0"/>
    <w:rsid w:val="00577BCD"/>
    <w:rsid w:val="00582684"/>
    <w:rsid w:val="00582785"/>
    <w:rsid w:val="00582D4B"/>
    <w:rsid w:val="0058349F"/>
    <w:rsid w:val="005848F8"/>
    <w:rsid w:val="00585A87"/>
    <w:rsid w:val="00585C77"/>
    <w:rsid w:val="00585E26"/>
    <w:rsid w:val="005861C3"/>
    <w:rsid w:val="00586E52"/>
    <w:rsid w:val="00587713"/>
    <w:rsid w:val="00590745"/>
    <w:rsid w:val="00590F16"/>
    <w:rsid w:val="00591421"/>
    <w:rsid w:val="00591AAC"/>
    <w:rsid w:val="00593041"/>
    <w:rsid w:val="005931FC"/>
    <w:rsid w:val="00593530"/>
    <w:rsid w:val="0059398A"/>
    <w:rsid w:val="00595EE8"/>
    <w:rsid w:val="00595F08"/>
    <w:rsid w:val="0059644C"/>
    <w:rsid w:val="00597655"/>
    <w:rsid w:val="00597957"/>
    <w:rsid w:val="00597CA2"/>
    <w:rsid w:val="005A0256"/>
    <w:rsid w:val="005A0425"/>
    <w:rsid w:val="005A1112"/>
    <w:rsid w:val="005A1AA4"/>
    <w:rsid w:val="005A26EC"/>
    <w:rsid w:val="005A2B11"/>
    <w:rsid w:val="005A2EFA"/>
    <w:rsid w:val="005A3444"/>
    <w:rsid w:val="005A372B"/>
    <w:rsid w:val="005A3CAB"/>
    <w:rsid w:val="005A44E7"/>
    <w:rsid w:val="005A46AF"/>
    <w:rsid w:val="005A4ED8"/>
    <w:rsid w:val="005A5318"/>
    <w:rsid w:val="005A5AFB"/>
    <w:rsid w:val="005A60AA"/>
    <w:rsid w:val="005A668E"/>
    <w:rsid w:val="005A691D"/>
    <w:rsid w:val="005A6F1C"/>
    <w:rsid w:val="005A7385"/>
    <w:rsid w:val="005B14E1"/>
    <w:rsid w:val="005B1AB1"/>
    <w:rsid w:val="005B2313"/>
    <w:rsid w:val="005B44BB"/>
    <w:rsid w:val="005B5E3F"/>
    <w:rsid w:val="005B5F09"/>
    <w:rsid w:val="005B78DF"/>
    <w:rsid w:val="005C015E"/>
    <w:rsid w:val="005C021B"/>
    <w:rsid w:val="005C059D"/>
    <w:rsid w:val="005C154A"/>
    <w:rsid w:val="005C2134"/>
    <w:rsid w:val="005C2AC7"/>
    <w:rsid w:val="005C300C"/>
    <w:rsid w:val="005C4112"/>
    <w:rsid w:val="005C4ED7"/>
    <w:rsid w:val="005C51E2"/>
    <w:rsid w:val="005C57C8"/>
    <w:rsid w:val="005C590D"/>
    <w:rsid w:val="005C618A"/>
    <w:rsid w:val="005C64B1"/>
    <w:rsid w:val="005C694F"/>
    <w:rsid w:val="005C79E5"/>
    <w:rsid w:val="005C7FBB"/>
    <w:rsid w:val="005D06F5"/>
    <w:rsid w:val="005D21B5"/>
    <w:rsid w:val="005D50AD"/>
    <w:rsid w:val="005D6668"/>
    <w:rsid w:val="005D6D71"/>
    <w:rsid w:val="005D78C2"/>
    <w:rsid w:val="005E089A"/>
    <w:rsid w:val="005E1666"/>
    <w:rsid w:val="005E1B6B"/>
    <w:rsid w:val="005E2303"/>
    <w:rsid w:val="005E2346"/>
    <w:rsid w:val="005E27E1"/>
    <w:rsid w:val="005E2904"/>
    <w:rsid w:val="005E3B56"/>
    <w:rsid w:val="005E41DA"/>
    <w:rsid w:val="005E440D"/>
    <w:rsid w:val="005E500B"/>
    <w:rsid w:val="005E71AA"/>
    <w:rsid w:val="005E7225"/>
    <w:rsid w:val="005E75EE"/>
    <w:rsid w:val="005E7A45"/>
    <w:rsid w:val="005F0856"/>
    <w:rsid w:val="005F103A"/>
    <w:rsid w:val="005F14AB"/>
    <w:rsid w:val="005F1B61"/>
    <w:rsid w:val="005F1F3C"/>
    <w:rsid w:val="005F219A"/>
    <w:rsid w:val="005F2E40"/>
    <w:rsid w:val="005F3C08"/>
    <w:rsid w:val="005F3E3C"/>
    <w:rsid w:val="005F40E2"/>
    <w:rsid w:val="005F4317"/>
    <w:rsid w:val="005F4E2D"/>
    <w:rsid w:val="005F54AD"/>
    <w:rsid w:val="0060077F"/>
    <w:rsid w:val="00600EF4"/>
    <w:rsid w:val="0060106C"/>
    <w:rsid w:val="00602571"/>
    <w:rsid w:val="006027A5"/>
    <w:rsid w:val="00603346"/>
    <w:rsid w:val="00606436"/>
    <w:rsid w:val="00606C7F"/>
    <w:rsid w:val="00606E8E"/>
    <w:rsid w:val="006070AC"/>
    <w:rsid w:val="00607244"/>
    <w:rsid w:val="006074E9"/>
    <w:rsid w:val="0060783A"/>
    <w:rsid w:val="00607BCB"/>
    <w:rsid w:val="00607E6E"/>
    <w:rsid w:val="00607EA7"/>
    <w:rsid w:val="006106C3"/>
    <w:rsid w:val="006106EA"/>
    <w:rsid w:val="006112E8"/>
    <w:rsid w:val="00611562"/>
    <w:rsid w:val="006120B8"/>
    <w:rsid w:val="0061224B"/>
    <w:rsid w:val="00612345"/>
    <w:rsid w:val="00613292"/>
    <w:rsid w:val="00613616"/>
    <w:rsid w:val="00613E0A"/>
    <w:rsid w:val="00614D0E"/>
    <w:rsid w:val="00614D2B"/>
    <w:rsid w:val="00616C64"/>
    <w:rsid w:val="0061733B"/>
    <w:rsid w:val="0061774A"/>
    <w:rsid w:val="006179B9"/>
    <w:rsid w:val="006201D2"/>
    <w:rsid w:val="0062046B"/>
    <w:rsid w:val="00620948"/>
    <w:rsid w:val="0062206B"/>
    <w:rsid w:val="00622830"/>
    <w:rsid w:val="00623E60"/>
    <w:rsid w:val="00626D8F"/>
    <w:rsid w:val="0062703E"/>
    <w:rsid w:val="00627BC8"/>
    <w:rsid w:val="00631167"/>
    <w:rsid w:val="00631574"/>
    <w:rsid w:val="00631E04"/>
    <w:rsid w:val="006322D7"/>
    <w:rsid w:val="00632DCD"/>
    <w:rsid w:val="00633FA1"/>
    <w:rsid w:val="006351F6"/>
    <w:rsid w:val="006361E9"/>
    <w:rsid w:val="00636BA9"/>
    <w:rsid w:val="00636D5F"/>
    <w:rsid w:val="006402AF"/>
    <w:rsid w:val="006408BB"/>
    <w:rsid w:val="00640987"/>
    <w:rsid w:val="006413AA"/>
    <w:rsid w:val="00642D57"/>
    <w:rsid w:val="006430DB"/>
    <w:rsid w:val="0064319A"/>
    <w:rsid w:val="00643857"/>
    <w:rsid w:val="00643FD7"/>
    <w:rsid w:val="006449AD"/>
    <w:rsid w:val="0064651B"/>
    <w:rsid w:val="00646FE1"/>
    <w:rsid w:val="006474E1"/>
    <w:rsid w:val="00647FCB"/>
    <w:rsid w:val="0065001A"/>
    <w:rsid w:val="00650665"/>
    <w:rsid w:val="00651982"/>
    <w:rsid w:val="006522C7"/>
    <w:rsid w:val="00652844"/>
    <w:rsid w:val="00654205"/>
    <w:rsid w:val="00654575"/>
    <w:rsid w:val="00654E8F"/>
    <w:rsid w:val="0065529E"/>
    <w:rsid w:val="006554EE"/>
    <w:rsid w:val="00655CE6"/>
    <w:rsid w:val="00656B7C"/>
    <w:rsid w:val="00657266"/>
    <w:rsid w:val="00657864"/>
    <w:rsid w:val="00657D55"/>
    <w:rsid w:val="00660AFC"/>
    <w:rsid w:val="006626D1"/>
    <w:rsid w:val="00662C1C"/>
    <w:rsid w:val="00662D79"/>
    <w:rsid w:val="00663001"/>
    <w:rsid w:val="006640B7"/>
    <w:rsid w:val="00665884"/>
    <w:rsid w:val="006658BE"/>
    <w:rsid w:val="006669A8"/>
    <w:rsid w:val="00666A1B"/>
    <w:rsid w:val="00670EC8"/>
    <w:rsid w:val="00670EEF"/>
    <w:rsid w:val="00670F92"/>
    <w:rsid w:val="00671243"/>
    <w:rsid w:val="00671DEC"/>
    <w:rsid w:val="006723F2"/>
    <w:rsid w:val="0067243A"/>
    <w:rsid w:val="00672C8F"/>
    <w:rsid w:val="00672FA9"/>
    <w:rsid w:val="0067332A"/>
    <w:rsid w:val="00674949"/>
    <w:rsid w:val="00675156"/>
    <w:rsid w:val="006761C7"/>
    <w:rsid w:val="00676520"/>
    <w:rsid w:val="006767F0"/>
    <w:rsid w:val="00677769"/>
    <w:rsid w:val="006804C4"/>
    <w:rsid w:val="0068073A"/>
    <w:rsid w:val="006827D8"/>
    <w:rsid w:val="00682CDA"/>
    <w:rsid w:val="00682FA9"/>
    <w:rsid w:val="00684E8B"/>
    <w:rsid w:val="006857DA"/>
    <w:rsid w:val="006858BB"/>
    <w:rsid w:val="00685DAD"/>
    <w:rsid w:val="00685EE3"/>
    <w:rsid w:val="006861BC"/>
    <w:rsid w:val="006863A3"/>
    <w:rsid w:val="00686548"/>
    <w:rsid w:val="006868CB"/>
    <w:rsid w:val="006875E5"/>
    <w:rsid w:val="00687F8C"/>
    <w:rsid w:val="0069034D"/>
    <w:rsid w:val="006911D7"/>
    <w:rsid w:val="006916AC"/>
    <w:rsid w:val="00691FE6"/>
    <w:rsid w:val="006921BD"/>
    <w:rsid w:val="00692288"/>
    <w:rsid w:val="00692C62"/>
    <w:rsid w:val="00693BE7"/>
    <w:rsid w:val="00693CE0"/>
    <w:rsid w:val="00694419"/>
    <w:rsid w:val="006945D4"/>
    <w:rsid w:val="00695169"/>
    <w:rsid w:val="0069554D"/>
    <w:rsid w:val="00696088"/>
    <w:rsid w:val="006974F2"/>
    <w:rsid w:val="006A11D5"/>
    <w:rsid w:val="006A2DD2"/>
    <w:rsid w:val="006A2EC4"/>
    <w:rsid w:val="006A44F9"/>
    <w:rsid w:val="006A461E"/>
    <w:rsid w:val="006A5D3E"/>
    <w:rsid w:val="006A60EF"/>
    <w:rsid w:val="006A6ADD"/>
    <w:rsid w:val="006A6DFA"/>
    <w:rsid w:val="006A7081"/>
    <w:rsid w:val="006A73A3"/>
    <w:rsid w:val="006B04FA"/>
    <w:rsid w:val="006B1A09"/>
    <w:rsid w:val="006B44BE"/>
    <w:rsid w:val="006B4681"/>
    <w:rsid w:val="006B5304"/>
    <w:rsid w:val="006C1E29"/>
    <w:rsid w:val="006C20C3"/>
    <w:rsid w:val="006C22F1"/>
    <w:rsid w:val="006C5F56"/>
    <w:rsid w:val="006C6206"/>
    <w:rsid w:val="006C6A63"/>
    <w:rsid w:val="006C734E"/>
    <w:rsid w:val="006C7442"/>
    <w:rsid w:val="006C7BC4"/>
    <w:rsid w:val="006D38D1"/>
    <w:rsid w:val="006D4F71"/>
    <w:rsid w:val="006D5C87"/>
    <w:rsid w:val="006D627E"/>
    <w:rsid w:val="006D6805"/>
    <w:rsid w:val="006D6F54"/>
    <w:rsid w:val="006D7C5C"/>
    <w:rsid w:val="006E04B6"/>
    <w:rsid w:val="006E2F2F"/>
    <w:rsid w:val="006E33DF"/>
    <w:rsid w:val="006E3893"/>
    <w:rsid w:val="006E3E42"/>
    <w:rsid w:val="006E3F19"/>
    <w:rsid w:val="006E576E"/>
    <w:rsid w:val="006E63F6"/>
    <w:rsid w:val="006E64C5"/>
    <w:rsid w:val="006E69F4"/>
    <w:rsid w:val="006E6AAC"/>
    <w:rsid w:val="006E7BC3"/>
    <w:rsid w:val="006E7E3C"/>
    <w:rsid w:val="006F0D63"/>
    <w:rsid w:val="006F159C"/>
    <w:rsid w:val="006F1A41"/>
    <w:rsid w:val="006F1B72"/>
    <w:rsid w:val="006F28E2"/>
    <w:rsid w:val="006F2D7C"/>
    <w:rsid w:val="006F3901"/>
    <w:rsid w:val="006F3A5A"/>
    <w:rsid w:val="006F4887"/>
    <w:rsid w:val="006F54CE"/>
    <w:rsid w:val="006F57B5"/>
    <w:rsid w:val="006F682C"/>
    <w:rsid w:val="006F6873"/>
    <w:rsid w:val="00700A9C"/>
    <w:rsid w:val="00702245"/>
    <w:rsid w:val="00703300"/>
    <w:rsid w:val="00703F3D"/>
    <w:rsid w:val="00704306"/>
    <w:rsid w:val="00705259"/>
    <w:rsid w:val="00706110"/>
    <w:rsid w:val="0070696A"/>
    <w:rsid w:val="00706C43"/>
    <w:rsid w:val="0071012E"/>
    <w:rsid w:val="00710195"/>
    <w:rsid w:val="007102E5"/>
    <w:rsid w:val="007103F0"/>
    <w:rsid w:val="00710BF7"/>
    <w:rsid w:val="00710EF7"/>
    <w:rsid w:val="00711378"/>
    <w:rsid w:val="0071156F"/>
    <w:rsid w:val="00712168"/>
    <w:rsid w:val="00713CF4"/>
    <w:rsid w:val="00713F87"/>
    <w:rsid w:val="00714342"/>
    <w:rsid w:val="00714894"/>
    <w:rsid w:val="00714B32"/>
    <w:rsid w:val="007152C3"/>
    <w:rsid w:val="007153F5"/>
    <w:rsid w:val="00720420"/>
    <w:rsid w:val="007206A9"/>
    <w:rsid w:val="00722033"/>
    <w:rsid w:val="00722164"/>
    <w:rsid w:val="00722F2A"/>
    <w:rsid w:val="007231B5"/>
    <w:rsid w:val="007234F6"/>
    <w:rsid w:val="0072376E"/>
    <w:rsid w:val="007238CC"/>
    <w:rsid w:val="00723DFB"/>
    <w:rsid w:val="00723E06"/>
    <w:rsid w:val="00726B6C"/>
    <w:rsid w:val="00727659"/>
    <w:rsid w:val="007300CC"/>
    <w:rsid w:val="007303E9"/>
    <w:rsid w:val="00730D96"/>
    <w:rsid w:val="00732091"/>
    <w:rsid w:val="00732413"/>
    <w:rsid w:val="00733130"/>
    <w:rsid w:val="00735234"/>
    <w:rsid w:val="0074105E"/>
    <w:rsid w:val="007417FE"/>
    <w:rsid w:val="00741ADA"/>
    <w:rsid w:val="00742D91"/>
    <w:rsid w:val="00742FD5"/>
    <w:rsid w:val="00743432"/>
    <w:rsid w:val="007445FD"/>
    <w:rsid w:val="00744BD2"/>
    <w:rsid w:val="00744F97"/>
    <w:rsid w:val="007457A2"/>
    <w:rsid w:val="007467E8"/>
    <w:rsid w:val="00747F1D"/>
    <w:rsid w:val="007502B5"/>
    <w:rsid w:val="007509B7"/>
    <w:rsid w:val="00750E89"/>
    <w:rsid w:val="00751884"/>
    <w:rsid w:val="00752A24"/>
    <w:rsid w:val="007532B9"/>
    <w:rsid w:val="00753309"/>
    <w:rsid w:val="00754EE4"/>
    <w:rsid w:val="00755BD9"/>
    <w:rsid w:val="00756414"/>
    <w:rsid w:val="00756997"/>
    <w:rsid w:val="00756B63"/>
    <w:rsid w:val="00757882"/>
    <w:rsid w:val="00761165"/>
    <w:rsid w:val="0076186A"/>
    <w:rsid w:val="00761B04"/>
    <w:rsid w:val="00762F14"/>
    <w:rsid w:val="00764B84"/>
    <w:rsid w:val="00764F18"/>
    <w:rsid w:val="007653ED"/>
    <w:rsid w:val="00765CBE"/>
    <w:rsid w:val="0076637A"/>
    <w:rsid w:val="007675E1"/>
    <w:rsid w:val="00770431"/>
    <w:rsid w:val="00770706"/>
    <w:rsid w:val="007710C7"/>
    <w:rsid w:val="00771FFB"/>
    <w:rsid w:val="007734B2"/>
    <w:rsid w:val="0077393C"/>
    <w:rsid w:val="007758FF"/>
    <w:rsid w:val="0077592D"/>
    <w:rsid w:val="00775C0C"/>
    <w:rsid w:val="00775E84"/>
    <w:rsid w:val="00775E85"/>
    <w:rsid w:val="00775EC6"/>
    <w:rsid w:val="00776243"/>
    <w:rsid w:val="00776BD8"/>
    <w:rsid w:val="007774C3"/>
    <w:rsid w:val="00777787"/>
    <w:rsid w:val="007779D3"/>
    <w:rsid w:val="00780101"/>
    <w:rsid w:val="00780EC9"/>
    <w:rsid w:val="00780F09"/>
    <w:rsid w:val="0078113E"/>
    <w:rsid w:val="0078141B"/>
    <w:rsid w:val="00782061"/>
    <w:rsid w:val="0078266A"/>
    <w:rsid w:val="00784187"/>
    <w:rsid w:val="0078429C"/>
    <w:rsid w:val="00784AF9"/>
    <w:rsid w:val="00785661"/>
    <w:rsid w:val="00787C7F"/>
    <w:rsid w:val="00790384"/>
    <w:rsid w:val="0079145D"/>
    <w:rsid w:val="00792916"/>
    <w:rsid w:val="00792B2F"/>
    <w:rsid w:val="0079399C"/>
    <w:rsid w:val="00793AF3"/>
    <w:rsid w:val="00793B41"/>
    <w:rsid w:val="0079463F"/>
    <w:rsid w:val="007946B0"/>
    <w:rsid w:val="00795133"/>
    <w:rsid w:val="00795237"/>
    <w:rsid w:val="00796D1A"/>
    <w:rsid w:val="00796E2D"/>
    <w:rsid w:val="00797260"/>
    <w:rsid w:val="00797AF6"/>
    <w:rsid w:val="007A0814"/>
    <w:rsid w:val="007A4CB2"/>
    <w:rsid w:val="007A538A"/>
    <w:rsid w:val="007A6CFC"/>
    <w:rsid w:val="007A7241"/>
    <w:rsid w:val="007A75B8"/>
    <w:rsid w:val="007A7A92"/>
    <w:rsid w:val="007A7D0E"/>
    <w:rsid w:val="007B037E"/>
    <w:rsid w:val="007B14DA"/>
    <w:rsid w:val="007B16D2"/>
    <w:rsid w:val="007B1899"/>
    <w:rsid w:val="007B33D5"/>
    <w:rsid w:val="007B35F2"/>
    <w:rsid w:val="007B3AD7"/>
    <w:rsid w:val="007B4029"/>
    <w:rsid w:val="007B4B63"/>
    <w:rsid w:val="007B630C"/>
    <w:rsid w:val="007B70B6"/>
    <w:rsid w:val="007B7E12"/>
    <w:rsid w:val="007C0EB0"/>
    <w:rsid w:val="007C2A04"/>
    <w:rsid w:val="007C6018"/>
    <w:rsid w:val="007C6BAF"/>
    <w:rsid w:val="007D018B"/>
    <w:rsid w:val="007D048F"/>
    <w:rsid w:val="007D0EE2"/>
    <w:rsid w:val="007D0F64"/>
    <w:rsid w:val="007D1158"/>
    <w:rsid w:val="007D18B4"/>
    <w:rsid w:val="007D1FEA"/>
    <w:rsid w:val="007D2291"/>
    <w:rsid w:val="007D2DF3"/>
    <w:rsid w:val="007D35D5"/>
    <w:rsid w:val="007D38CD"/>
    <w:rsid w:val="007D4804"/>
    <w:rsid w:val="007D52CE"/>
    <w:rsid w:val="007D54D2"/>
    <w:rsid w:val="007D5924"/>
    <w:rsid w:val="007D5EB6"/>
    <w:rsid w:val="007D681F"/>
    <w:rsid w:val="007D69D5"/>
    <w:rsid w:val="007D6EF6"/>
    <w:rsid w:val="007E012D"/>
    <w:rsid w:val="007E061C"/>
    <w:rsid w:val="007E0662"/>
    <w:rsid w:val="007E16C1"/>
    <w:rsid w:val="007E1D86"/>
    <w:rsid w:val="007E37A3"/>
    <w:rsid w:val="007E408D"/>
    <w:rsid w:val="007E442D"/>
    <w:rsid w:val="007E4807"/>
    <w:rsid w:val="007E49E6"/>
    <w:rsid w:val="007E4D4E"/>
    <w:rsid w:val="007E5D43"/>
    <w:rsid w:val="007E6515"/>
    <w:rsid w:val="007E7892"/>
    <w:rsid w:val="007F0CD8"/>
    <w:rsid w:val="007F128C"/>
    <w:rsid w:val="007F143C"/>
    <w:rsid w:val="007F1840"/>
    <w:rsid w:val="007F1C07"/>
    <w:rsid w:val="007F3453"/>
    <w:rsid w:val="007F5406"/>
    <w:rsid w:val="007F5E2A"/>
    <w:rsid w:val="007F5F2C"/>
    <w:rsid w:val="007F75EF"/>
    <w:rsid w:val="00800042"/>
    <w:rsid w:val="008010CC"/>
    <w:rsid w:val="00801B17"/>
    <w:rsid w:val="00801D68"/>
    <w:rsid w:val="00802853"/>
    <w:rsid w:val="00803093"/>
    <w:rsid w:val="00803678"/>
    <w:rsid w:val="0080488F"/>
    <w:rsid w:val="008056C3"/>
    <w:rsid w:val="00805768"/>
    <w:rsid w:val="0080732D"/>
    <w:rsid w:val="00810FEE"/>
    <w:rsid w:val="00811B30"/>
    <w:rsid w:val="00811DE0"/>
    <w:rsid w:val="00811F59"/>
    <w:rsid w:val="00812EF8"/>
    <w:rsid w:val="00813626"/>
    <w:rsid w:val="008136F5"/>
    <w:rsid w:val="00813728"/>
    <w:rsid w:val="00813DF3"/>
    <w:rsid w:val="00813EAB"/>
    <w:rsid w:val="0081487C"/>
    <w:rsid w:val="00814BFB"/>
    <w:rsid w:val="00814FEB"/>
    <w:rsid w:val="008155E5"/>
    <w:rsid w:val="00815F51"/>
    <w:rsid w:val="0081606C"/>
    <w:rsid w:val="008162C7"/>
    <w:rsid w:val="00817385"/>
    <w:rsid w:val="008204F7"/>
    <w:rsid w:val="00820673"/>
    <w:rsid w:val="00820935"/>
    <w:rsid w:val="00820CE5"/>
    <w:rsid w:val="00820EEE"/>
    <w:rsid w:val="00823ABE"/>
    <w:rsid w:val="00823F92"/>
    <w:rsid w:val="00824713"/>
    <w:rsid w:val="00824735"/>
    <w:rsid w:val="008252EF"/>
    <w:rsid w:val="00825B04"/>
    <w:rsid w:val="00825C7F"/>
    <w:rsid w:val="00825FC1"/>
    <w:rsid w:val="008262E1"/>
    <w:rsid w:val="008266E6"/>
    <w:rsid w:val="0082759A"/>
    <w:rsid w:val="00830050"/>
    <w:rsid w:val="00833BFD"/>
    <w:rsid w:val="0083491E"/>
    <w:rsid w:val="008349B4"/>
    <w:rsid w:val="0083569D"/>
    <w:rsid w:val="00836625"/>
    <w:rsid w:val="008403CC"/>
    <w:rsid w:val="00840A52"/>
    <w:rsid w:val="00840A6B"/>
    <w:rsid w:val="00840E54"/>
    <w:rsid w:val="00840FCD"/>
    <w:rsid w:val="00841D11"/>
    <w:rsid w:val="00841FC8"/>
    <w:rsid w:val="008423BD"/>
    <w:rsid w:val="00842BC3"/>
    <w:rsid w:val="00843E4E"/>
    <w:rsid w:val="00845AA2"/>
    <w:rsid w:val="0085002C"/>
    <w:rsid w:val="008506F2"/>
    <w:rsid w:val="00851541"/>
    <w:rsid w:val="00852D56"/>
    <w:rsid w:val="008530DC"/>
    <w:rsid w:val="00853DE9"/>
    <w:rsid w:val="00854C07"/>
    <w:rsid w:val="0085568E"/>
    <w:rsid w:val="0085753F"/>
    <w:rsid w:val="00860B8E"/>
    <w:rsid w:val="0086129B"/>
    <w:rsid w:val="008616E7"/>
    <w:rsid w:val="00861CA4"/>
    <w:rsid w:val="008621C2"/>
    <w:rsid w:val="0086225E"/>
    <w:rsid w:val="008631D8"/>
    <w:rsid w:val="0086386A"/>
    <w:rsid w:val="00865124"/>
    <w:rsid w:val="00865CF4"/>
    <w:rsid w:val="00866315"/>
    <w:rsid w:val="008665F6"/>
    <w:rsid w:val="00866AE5"/>
    <w:rsid w:val="00867C57"/>
    <w:rsid w:val="00867DF1"/>
    <w:rsid w:val="008702E1"/>
    <w:rsid w:val="00870CDE"/>
    <w:rsid w:val="008712BB"/>
    <w:rsid w:val="00871344"/>
    <w:rsid w:val="00871927"/>
    <w:rsid w:val="00871A02"/>
    <w:rsid w:val="00871CC8"/>
    <w:rsid w:val="0087222E"/>
    <w:rsid w:val="008729C2"/>
    <w:rsid w:val="00873019"/>
    <w:rsid w:val="00873B32"/>
    <w:rsid w:val="00874128"/>
    <w:rsid w:val="00876EE1"/>
    <w:rsid w:val="008773D3"/>
    <w:rsid w:val="00877815"/>
    <w:rsid w:val="00877B6A"/>
    <w:rsid w:val="0088056B"/>
    <w:rsid w:val="008808A2"/>
    <w:rsid w:val="00880ABE"/>
    <w:rsid w:val="00880C2E"/>
    <w:rsid w:val="008815E8"/>
    <w:rsid w:val="00881639"/>
    <w:rsid w:val="0088182F"/>
    <w:rsid w:val="008823E4"/>
    <w:rsid w:val="00884893"/>
    <w:rsid w:val="00884BDC"/>
    <w:rsid w:val="00884C86"/>
    <w:rsid w:val="008863A4"/>
    <w:rsid w:val="00887D1E"/>
    <w:rsid w:val="00887E33"/>
    <w:rsid w:val="008902B8"/>
    <w:rsid w:val="008906DD"/>
    <w:rsid w:val="00890E33"/>
    <w:rsid w:val="0089208E"/>
    <w:rsid w:val="00893348"/>
    <w:rsid w:val="00893693"/>
    <w:rsid w:val="00893D28"/>
    <w:rsid w:val="00894F3D"/>
    <w:rsid w:val="0089666F"/>
    <w:rsid w:val="00897612"/>
    <w:rsid w:val="008A1AAA"/>
    <w:rsid w:val="008A2A8C"/>
    <w:rsid w:val="008A2B14"/>
    <w:rsid w:val="008A45CE"/>
    <w:rsid w:val="008A551B"/>
    <w:rsid w:val="008A572C"/>
    <w:rsid w:val="008A5FF2"/>
    <w:rsid w:val="008A6435"/>
    <w:rsid w:val="008A64A0"/>
    <w:rsid w:val="008A6D50"/>
    <w:rsid w:val="008B0856"/>
    <w:rsid w:val="008B0AC2"/>
    <w:rsid w:val="008B0EC7"/>
    <w:rsid w:val="008B2218"/>
    <w:rsid w:val="008B239F"/>
    <w:rsid w:val="008B328D"/>
    <w:rsid w:val="008B35CF"/>
    <w:rsid w:val="008B39ED"/>
    <w:rsid w:val="008B3BF8"/>
    <w:rsid w:val="008B4D86"/>
    <w:rsid w:val="008B55F4"/>
    <w:rsid w:val="008B58DA"/>
    <w:rsid w:val="008B6D00"/>
    <w:rsid w:val="008B729D"/>
    <w:rsid w:val="008B7A00"/>
    <w:rsid w:val="008B7B3C"/>
    <w:rsid w:val="008C0E5A"/>
    <w:rsid w:val="008C10B4"/>
    <w:rsid w:val="008C18C6"/>
    <w:rsid w:val="008C22D9"/>
    <w:rsid w:val="008C3214"/>
    <w:rsid w:val="008C323F"/>
    <w:rsid w:val="008C37BB"/>
    <w:rsid w:val="008C3C09"/>
    <w:rsid w:val="008C3FA9"/>
    <w:rsid w:val="008C4BA3"/>
    <w:rsid w:val="008C66A7"/>
    <w:rsid w:val="008C69A6"/>
    <w:rsid w:val="008C6E55"/>
    <w:rsid w:val="008D03BF"/>
    <w:rsid w:val="008D11E4"/>
    <w:rsid w:val="008D13BA"/>
    <w:rsid w:val="008D13FE"/>
    <w:rsid w:val="008D16E2"/>
    <w:rsid w:val="008D28D9"/>
    <w:rsid w:val="008D29A8"/>
    <w:rsid w:val="008D3A8D"/>
    <w:rsid w:val="008D3BE7"/>
    <w:rsid w:val="008D5486"/>
    <w:rsid w:val="008D56F5"/>
    <w:rsid w:val="008D591C"/>
    <w:rsid w:val="008D5C90"/>
    <w:rsid w:val="008D5F57"/>
    <w:rsid w:val="008D5FAA"/>
    <w:rsid w:val="008D6370"/>
    <w:rsid w:val="008D79F6"/>
    <w:rsid w:val="008D7CC5"/>
    <w:rsid w:val="008E0EDB"/>
    <w:rsid w:val="008E17EB"/>
    <w:rsid w:val="008E1BAE"/>
    <w:rsid w:val="008E1F3B"/>
    <w:rsid w:val="008E2DBF"/>
    <w:rsid w:val="008E40A5"/>
    <w:rsid w:val="008E4813"/>
    <w:rsid w:val="008E4BC9"/>
    <w:rsid w:val="008E525F"/>
    <w:rsid w:val="008E66C4"/>
    <w:rsid w:val="008E67E3"/>
    <w:rsid w:val="008E705E"/>
    <w:rsid w:val="008F02E2"/>
    <w:rsid w:val="008F0B6D"/>
    <w:rsid w:val="008F1049"/>
    <w:rsid w:val="008F3F1F"/>
    <w:rsid w:val="008F5644"/>
    <w:rsid w:val="008F5B66"/>
    <w:rsid w:val="008F5C51"/>
    <w:rsid w:val="008F5D1C"/>
    <w:rsid w:val="008F6A35"/>
    <w:rsid w:val="008F6AEC"/>
    <w:rsid w:val="008F7FFA"/>
    <w:rsid w:val="00900C09"/>
    <w:rsid w:val="0090108D"/>
    <w:rsid w:val="0090229F"/>
    <w:rsid w:val="00902C3C"/>
    <w:rsid w:val="00902DE4"/>
    <w:rsid w:val="0090357B"/>
    <w:rsid w:val="00904650"/>
    <w:rsid w:val="009049B4"/>
    <w:rsid w:val="00906410"/>
    <w:rsid w:val="00906A9C"/>
    <w:rsid w:val="00907C13"/>
    <w:rsid w:val="00907F83"/>
    <w:rsid w:val="00911AFD"/>
    <w:rsid w:val="00912822"/>
    <w:rsid w:val="00912BCD"/>
    <w:rsid w:val="00913B52"/>
    <w:rsid w:val="0091408E"/>
    <w:rsid w:val="009142FB"/>
    <w:rsid w:val="0091547C"/>
    <w:rsid w:val="00917645"/>
    <w:rsid w:val="009177C5"/>
    <w:rsid w:val="00922F3B"/>
    <w:rsid w:val="00923EFD"/>
    <w:rsid w:val="009249C3"/>
    <w:rsid w:val="0092641E"/>
    <w:rsid w:val="00926E16"/>
    <w:rsid w:val="00927C63"/>
    <w:rsid w:val="00930767"/>
    <w:rsid w:val="00931384"/>
    <w:rsid w:val="00932E9D"/>
    <w:rsid w:val="0093322A"/>
    <w:rsid w:val="00933B6C"/>
    <w:rsid w:val="00933C6B"/>
    <w:rsid w:val="00934726"/>
    <w:rsid w:val="009347E3"/>
    <w:rsid w:val="00934A7E"/>
    <w:rsid w:val="009353E3"/>
    <w:rsid w:val="00935DE1"/>
    <w:rsid w:val="009365F3"/>
    <w:rsid w:val="00937213"/>
    <w:rsid w:val="009376B9"/>
    <w:rsid w:val="009378A1"/>
    <w:rsid w:val="00937EAC"/>
    <w:rsid w:val="00937F14"/>
    <w:rsid w:val="009415B0"/>
    <w:rsid w:val="009417F2"/>
    <w:rsid w:val="00941A89"/>
    <w:rsid w:val="00942928"/>
    <w:rsid w:val="00942F52"/>
    <w:rsid w:val="009447D3"/>
    <w:rsid w:val="00945AC1"/>
    <w:rsid w:val="00946CA0"/>
    <w:rsid w:val="0095080F"/>
    <w:rsid w:val="00950CDD"/>
    <w:rsid w:val="009512F7"/>
    <w:rsid w:val="009516A5"/>
    <w:rsid w:val="00952494"/>
    <w:rsid w:val="0095289F"/>
    <w:rsid w:val="00952D4B"/>
    <w:rsid w:val="00953377"/>
    <w:rsid w:val="0095383C"/>
    <w:rsid w:val="00953E35"/>
    <w:rsid w:val="009549E5"/>
    <w:rsid w:val="00954C9E"/>
    <w:rsid w:val="00954D0C"/>
    <w:rsid w:val="009554D4"/>
    <w:rsid w:val="00955597"/>
    <w:rsid w:val="00955848"/>
    <w:rsid w:val="009574A6"/>
    <w:rsid w:val="0095778F"/>
    <w:rsid w:val="00957C28"/>
    <w:rsid w:val="0096466A"/>
    <w:rsid w:val="00966CBD"/>
    <w:rsid w:val="00966E8F"/>
    <w:rsid w:val="00967A9A"/>
    <w:rsid w:val="00967E0A"/>
    <w:rsid w:val="00970582"/>
    <w:rsid w:val="009712FE"/>
    <w:rsid w:val="0097142C"/>
    <w:rsid w:val="00971516"/>
    <w:rsid w:val="00972EDD"/>
    <w:rsid w:val="00972EE4"/>
    <w:rsid w:val="0097361F"/>
    <w:rsid w:val="009743E6"/>
    <w:rsid w:val="00974B81"/>
    <w:rsid w:val="00974FDE"/>
    <w:rsid w:val="0097550A"/>
    <w:rsid w:val="00975C35"/>
    <w:rsid w:val="009764A8"/>
    <w:rsid w:val="00976511"/>
    <w:rsid w:val="009766DA"/>
    <w:rsid w:val="009771B8"/>
    <w:rsid w:val="009778AF"/>
    <w:rsid w:val="00977E03"/>
    <w:rsid w:val="00977E4B"/>
    <w:rsid w:val="009801B9"/>
    <w:rsid w:val="00980F1D"/>
    <w:rsid w:val="00982765"/>
    <w:rsid w:val="00983F1F"/>
    <w:rsid w:val="00984ECE"/>
    <w:rsid w:val="009851D9"/>
    <w:rsid w:val="009852D9"/>
    <w:rsid w:val="00987226"/>
    <w:rsid w:val="00990374"/>
    <w:rsid w:val="009917C7"/>
    <w:rsid w:val="00992C90"/>
    <w:rsid w:val="00993CB8"/>
    <w:rsid w:val="00995FAA"/>
    <w:rsid w:val="0099607E"/>
    <w:rsid w:val="00997056"/>
    <w:rsid w:val="00997A73"/>
    <w:rsid w:val="009A0109"/>
    <w:rsid w:val="009A1276"/>
    <w:rsid w:val="009A1449"/>
    <w:rsid w:val="009A32FC"/>
    <w:rsid w:val="009A35FE"/>
    <w:rsid w:val="009A3673"/>
    <w:rsid w:val="009A442E"/>
    <w:rsid w:val="009A5A09"/>
    <w:rsid w:val="009A5C92"/>
    <w:rsid w:val="009A6B4F"/>
    <w:rsid w:val="009A7968"/>
    <w:rsid w:val="009A7AC5"/>
    <w:rsid w:val="009A7C1C"/>
    <w:rsid w:val="009A7D84"/>
    <w:rsid w:val="009B03F9"/>
    <w:rsid w:val="009B042E"/>
    <w:rsid w:val="009B0D6A"/>
    <w:rsid w:val="009B34DF"/>
    <w:rsid w:val="009B3739"/>
    <w:rsid w:val="009B46CB"/>
    <w:rsid w:val="009B4DD7"/>
    <w:rsid w:val="009B4F20"/>
    <w:rsid w:val="009B70FA"/>
    <w:rsid w:val="009B7881"/>
    <w:rsid w:val="009C06FD"/>
    <w:rsid w:val="009C07B3"/>
    <w:rsid w:val="009C0F0A"/>
    <w:rsid w:val="009C1068"/>
    <w:rsid w:val="009C15EC"/>
    <w:rsid w:val="009C1F2B"/>
    <w:rsid w:val="009C4674"/>
    <w:rsid w:val="009C530A"/>
    <w:rsid w:val="009C585D"/>
    <w:rsid w:val="009C5BF9"/>
    <w:rsid w:val="009C603F"/>
    <w:rsid w:val="009C675E"/>
    <w:rsid w:val="009C79BC"/>
    <w:rsid w:val="009C7C39"/>
    <w:rsid w:val="009D064F"/>
    <w:rsid w:val="009D26E3"/>
    <w:rsid w:val="009D272D"/>
    <w:rsid w:val="009D2B30"/>
    <w:rsid w:val="009D2CCC"/>
    <w:rsid w:val="009D2CCE"/>
    <w:rsid w:val="009D2DB9"/>
    <w:rsid w:val="009D3028"/>
    <w:rsid w:val="009D343B"/>
    <w:rsid w:val="009D43E9"/>
    <w:rsid w:val="009D4626"/>
    <w:rsid w:val="009D55AF"/>
    <w:rsid w:val="009D6C4B"/>
    <w:rsid w:val="009D757A"/>
    <w:rsid w:val="009E0E91"/>
    <w:rsid w:val="009E1B0B"/>
    <w:rsid w:val="009E36CE"/>
    <w:rsid w:val="009E4234"/>
    <w:rsid w:val="009E432D"/>
    <w:rsid w:val="009E509F"/>
    <w:rsid w:val="009E5273"/>
    <w:rsid w:val="009E6998"/>
    <w:rsid w:val="009E6BB2"/>
    <w:rsid w:val="009E6BC3"/>
    <w:rsid w:val="009E7077"/>
    <w:rsid w:val="009E7CDB"/>
    <w:rsid w:val="009F11D7"/>
    <w:rsid w:val="009F185A"/>
    <w:rsid w:val="009F2864"/>
    <w:rsid w:val="009F297C"/>
    <w:rsid w:val="009F3BFB"/>
    <w:rsid w:val="009F4476"/>
    <w:rsid w:val="009F483D"/>
    <w:rsid w:val="009F53DE"/>
    <w:rsid w:val="009F5BD6"/>
    <w:rsid w:val="009F61F0"/>
    <w:rsid w:val="00A008F5"/>
    <w:rsid w:val="00A01124"/>
    <w:rsid w:val="00A03899"/>
    <w:rsid w:val="00A03E4D"/>
    <w:rsid w:val="00A0489D"/>
    <w:rsid w:val="00A04A50"/>
    <w:rsid w:val="00A050D8"/>
    <w:rsid w:val="00A05D7A"/>
    <w:rsid w:val="00A061AE"/>
    <w:rsid w:val="00A07A50"/>
    <w:rsid w:val="00A07CA1"/>
    <w:rsid w:val="00A12269"/>
    <w:rsid w:val="00A12A5C"/>
    <w:rsid w:val="00A130F9"/>
    <w:rsid w:val="00A14466"/>
    <w:rsid w:val="00A147C9"/>
    <w:rsid w:val="00A14DF2"/>
    <w:rsid w:val="00A15168"/>
    <w:rsid w:val="00A15863"/>
    <w:rsid w:val="00A159A8"/>
    <w:rsid w:val="00A15A25"/>
    <w:rsid w:val="00A1675A"/>
    <w:rsid w:val="00A16ACB"/>
    <w:rsid w:val="00A17D21"/>
    <w:rsid w:val="00A213E0"/>
    <w:rsid w:val="00A21AEC"/>
    <w:rsid w:val="00A22328"/>
    <w:rsid w:val="00A22701"/>
    <w:rsid w:val="00A23578"/>
    <w:rsid w:val="00A24810"/>
    <w:rsid w:val="00A25506"/>
    <w:rsid w:val="00A25BBB"/>
    <w:rsid w:val="00A26259"/>
    <w:rsid w:val="00A2625A"/>
    <w:rsid w:val="00A26EFE"/>
    <w:rsid w:val="00A27716"/>
    <w:rsid w:val="00A3022C"/>
    <w:rsid w:val="00A30959"/>
    <w:rsid w:val="00A30F39"/>
    <w:rsid w:val="00A318D5"/>
    <w:rsid w:val="00A3234E"/>
    <w:rsid w:val="00A32466"/>
    <w:rsid w:val="00A336B2"/>
    <w:rsid w:val="00A34E9C"/>
    <w:rsid w:val="00A35272"/>
    <w:rsid w:val="00A356A4"/>
    <w:rsid w:val="00A360CC"/>
    <w:rsid w:val="00A36B28"/>
    <w:rsid w:val="00A36E0E"/>
    <w:rsid w:val="00A36E4B"/>
    <w:rsid w:val="00A374FC"/>
    <w:rsid w:val="00A40FA4"/>
    <w:rsid w:val="00A424AA"/>
    <w:rsid w:val="00A42D06"/>
    <w:rsid w:val="00A42D07"/>
    <w:rsid w:val="00A4329F"/>
    <w:rsid w:val="00A43749"/>
    <w:rsid w:val="00A4416E"/>
    <w:rsid w:val="00A44A15"/>
    <w:rsid w:val="00A45318"/>
    <w:rsid w:val="00A4688F"/>
    <w:rsid w:val="00A47993"/>
    <w:rsid w:val="00A50DB7"/>
    <w:rsid w:val="00A50E7E"/>
    <w:rsid w:val="00A53696"/>
    <w:rsid w:val="00A54183"/>
    <w:rsid w:val="00A546E4"/>
    <w:rsid w:val="00A54B65"/>
    <w:rsid w:val="00A554B2"/>
    <w:rsid w:val="00A55DA6"/>
    <w:rsid w:val="00A55E58"/>
    <w:rsid w:val="00A55F2C"/>
    <w:rsid w:val="00A56731"/>
    <w:rsid w:val="00A572B3"/>
    <w:rsid w:val="00A57765"/>
    <w:rsid w:val="00A60B7B"/>
    <w:rsid w:val="00A61214"/>
    <w:rsid w:val="00A61730"/>
    <w:rsid w:val="00A619BB"/>
    <w:rsid w:val="00A61F55"/>
    <w:rsid w:val="00A63113"/>
    <w:rsid w:val="00A63BC8"/>
    <w:rsid w:val="00A6424A"/>
    <w:rsid w:val="00A644CD"/>
    <w:rsid w:val="00A64D35"/>
    <w:rsid w:val="00A67097"/>
    <w:rsid w:val="00A710CF"/>
    <w:rsid w:val="00A711D2"/>
    <w:rsid w:val="00A714A2"/>
    <w:rsid w:val="00A717CD"/>
    <w:rsid w:val="00A73118"/>
    <w:rsid w:val="00A73D26"/>
    <w:rsid w:val="00A74253"/>
    <w:rsid w:val="00A74564"/>
    <w:rsid w:val="00A74AC8"/>
    <w:rsid w:val="00A76E27"/>
    <w:rsid w:val="00A80257"/>
    <w:rsid w:val="00A8028E"/>
    <w:rsid w:val="00A817A8"/>
    <w:rsid w:val="00A82DDE"/>
    <w:rsid w:val="00A83972"/>
    <w:rsid w:val="00A83CC6"/>
    <w:rsid w:val="00A84500"/>
    <w:rsid w:val="00A853B7"/>
    <w:rsid w:val="00A85D0F"/>
    <w:rsid w:val="00A90EDA"/>
    <w:rsid w:val="00A91AFC"/>
    <w:rsid w:val="00A9287C"/>
    <w:rsid w:val="00A92B5E"/>
    <w:rsid w:val="00A92FB7"/>
    <w:rsid w:val="00A94506"/>
    <w:rsid w:val="00A94817"/>
    <w:rsid w:val="00A9494B"/>
    <w:rsid w:val="00A94D26"/>
    <w:rsid w:val="00A95298"/>
    <w:rsid w:val="00A96EBD"/>
    <w:rsid w:val="00AA03FF"/>
    <w:rsid w:val="00AA08A1"/>
    <w:rsid w:val="00AA0B68"/>
    <w:rsid w:val="00AA1CAA"/>
    <w:rsid w:val="00AA358F"/>
    <w:rsid w:val="00AA3CE7"/>
    <w:rsid w:val="00AA3E8C"/>
    <w:rsid w:val="00AA4054"/>
    <w:rsid w:val="00AA447D"/>
    <w:rsid w:val="00AA471C"/>
    <w:rsid w:val="00AA56A6"/>
    <w:rsid w:val="00AA5F9B"/>
    <w:rsid w:val="00AA6A71"/>
    <w:rsid w:val="00AA6FFF"/>
    <w:rsid w:val="00AA7EDE"/>
    <w:rsid w:val="00AB069A"/>
    <w:rsid w:val="00AB1B62"/>
    <w:rsid w:val="00AB1E4A"/>
    <w:rsid w:val="00AB2758"/>
    <w:rsid w:val="00AB2D9A"/>
    <w:rsid w:val="00AB32D8"/>
    <w:rsid w:val="00AB3545"/>
    <w:rsid w:val="00AB41D4"/>
    <w:rsid w:val="00AB44A7"/>
    <w:rsid w:val="00AB4502"/>
    <w:rsid w:val="00AB61C4"/>
    <w:rsid w:val="00AB6477"/>
    <w:rsid w:val="00AB64EC"/>
    <w:rsid w:val="00AB7A68"/>
    <w:rsid w:val="00AC0D18"/>
    <w:rsid w:val="00AC1986"/>
    <w:rsid w:val="00AC2B24"/>
    <w:rsid w:val="00AC2C8C"/>
    <w:rsid w:val="00AC3B99"/>
    <w:rsid w:val="00AC3E8E"/>
    <w:rsid w:val="00AC4D83"/>
    <w:rsid w:val="00AC5214"/>
    <w:rsid w:val="00AC5E86"/>
    <w:rsid w:val="00AC69F6"/>
    <w:rsid w:val="00AC70D9"/>
    <w:rsid w:val="00AC7531"/>
    <w:rsid w:val="00AC79D3"/>
    <w:rsid w:val="00AD0424"/>
    <w:rsid w:val="00AD0777"/>
    <w:rsid w:val="00AD0851"/>
    <w:rsid w:val="00AD1B36"/>
    <w:rsid w:val="00AD1DF4"/>
    <w:rsid w:val="00AD1E53"/>
    <w:rsid w:val="00AD2DC0"/>
    <w:rsid w:val="00AD3BA4"/>
    <w:rsid w:val="00AD4CDC"/>
    <w:rsid w:val="00AD4DCB"/>
    <w:rsid w:val="00AD4F4E"/>
    <w:rsid w:val="00AD54E2"/>
    <w:rsid w:val="00AD6226"/>
    <w:rsid w:val="00AD6C8B"/>
    <w:rsid w:val="00AD6DA4"/>
    <w:rsid w:val="00AD7534"/>
    <w:rsid w:val="00AE06AA"/>
    <w:rsid w:val="00AE1733"/>
    <w:rsid w:val="00AE22BB"/>
    <w:rsid w:val="00AE23B7"/>
    <w:rsid w:val="00AE4C8E"/>
    <w:rsid w:val="00AF0E11"/>
    <w:rsid w:val="00AF10B4"/>
    <w:rsid w:val="00AF35FE"/>
    <w:rsid w:val="00AF78FA"/>
    <w:rsid w:val="00B005CA"/>
    <w:rsid w:val="00B01611"/>
    <w:rsid w:val="00B0387A"/>
    <w:rsid w:val="00B05223"/>
    <w:rsid w:val="00B055E8"/>
    <w:rsid w:val="00B05E9B"/>
    <w:rsid w:val="00B06313"/>
    <w:rsid w:val="00B06817"/>
    <w:rsid w:val="00B06ABD"/>
    <w:rsid w:val="00B06DA0"/>
    <w:rsid w:val="00B102FB"/>
    <w:rsid w:val="00B107F5"/>
    <w:rsid w:val="00B13033"/>
    <w:rsid w:val="00B1435D"/>
    <w:rsid w:val="00B143AD"/>
    <w:rsid w:val="00B149BE"/>
    <w:rsid w:val="00B154B3"/>
    <w:rsid w:val="00B15FA4"/>
    <w:rsid w:val="00B16031"/>
    <w:rsid w:val="00B16BB0"/>
    <w:rsid w:val="00B20079"/>
    <w:rsid w:val="00B20512"/>
    <w:rsid w:val="00B20EFD"/>
    <w:rsid w:val="00B210E2"/>
    <w:rsid w:val="00B21590"/>
    <w:rsid w:val="00B229B5"/>
    <w:rsid w:val="00B23392"/>
    <w:rsid w:val="00B237A6"/>
    <w:rsid w:val="00B23A38"/>
    <w:rsid w:val="00B23FBE"/>
    <w:rsid w:val="00B25CA7"/>
    <w:rsid w:val="00B261EA"/>
    <w:rsid w:val="00B27DC8"/>
    <w:rsid w:val="00B30B32"/>
    <w:rsid w:val="00B30C77"/>
    <w:rsid w:val="00B31263"/>
    <w:rsid w:val="00B316B0"/>
    <w:rsid w:val="00B33759"/>
    <w:rsid w:val="00B3451A"/>
    <w:rsid w:val="00B3487F"/>
    <w:rsid w:val="00B36919"/>
    <w:rsid w:val="00B4010C"/>
    <w:rsid w:val="00B4030D"/>
    <w:rsid w:val="00B41249"/>
    <w:rsid w:val="00B4137D"/>
    <w:rsid w:val="00B42278"/>
    <w:rsid w:val="00B42B76"/>
    <w:rsid w:val="00B43234"/>
    <w:rsid w:val="00B440BC"/>
    <w:rsid w:val="00B44CE2"/>
    <w:rsid w:val="00B44E41"/>
    <w:rsid w:val="00B4645B"/>
    <w:rsid w:val="00B46647"/>
    <w:rsid w:val="00B46FE2"/>
    <w:rsid w:val="00B475AB"/>
    <w:rsid w:val="00B503B8"/>
    <w:rsid w:val="00B509CA"/>
    <w:rsid w:val="00B51B93"/>
    <w:rsid w:val="00B52F9F"/>
    <w:rsid w:val="00B5362D"/>
    <w:rsid w:val="00B537A8"/>
    <w:rsid w:val="00B538E5"/>
    <w:rsid w:val="00B53A36"/>
    <w:rsid w:val="00B54C95"/>
    <w:rsid w:val="00B54E9B"/>
    <w:rsid w:val="00B55087"/>
    <w:rsid w:val="00B56500"/>
    <w:rsid w:val="00B57DEF"/>
    <w:rsid w:val="00B61ED4"/>
    <w:rsid w:val="00B631FD"/>
    <w:rsid w:val="00B635E3"/>
    <w:rsid w:val="00B6579A"/>
    <w:rsid w:val="00B663B3"/>
    <w:rsid w:val="00B66948"/>
    <w:rsid w:val="00B67792"/>
    <w:rsid w:val="00B67EFB"/>
    <w:rsid w:val="00B702B5"/>
    <w:rsid w:val="00B70E7D"/>
    <w:rsid w:val="00B73F47"/>
    <w:rsid w:val="00B73FBC"/>
    <w:rsid w:val="00B76081"/>
    <w:rsid w:val="00B76A06"/>
    <w:rsid w:val="00B76FB9"/>
    <w:rsid w:val="00B771E9"/>
    <w:rsid w:val="00B77D39"/>
    <w:rsid w:val="00B77F7D"/>
    <w:rsid w:val="00B80F8B"/>
    <w:rsid w:val="00B810DC"/>
    <w:rsid w:val="00B81F10"/>
    <w:rsid w:val="00B81FDC"/>
    <w:rsid w:val="00B820A3"/>
    <w:rsid w:val="00B82961"/>
    <w:rsid w:val="00B83354"/>
    <w:rsid w:val="00B8458E"/>
    <w:rsid w:val="00B85A8E"/>
    <w:rsid w:val="00B85EDB"/>
    <w:rsid w:val="00B86223"/>
    <w:rsid w:val="00B868EA"/>
    <w:rsid w:val="00B869ED"/>
    <w:rsid w:val="00B86E77"/>
    <w:rsid w:val="00B90B12"/>
    <w:rsid w:val="00B94F93"/>
    <w:rsid w:val="00B94FC8"/>
    <w:rsid w:val="00B963B3"/>
    <w:rsid w:val="00B97B5F"/>
    <w:rsid w:val="00BA19B2"/>
    <w:rsid w:val="00BA1E45"/>
    <w:rsid w:val="00BA2EF7"/>
    <w:rsid w:val="00BA3B74"/>
    <w:rsid w:val="00BA4CC1"/>
    <w:rsid w:val="00BA600A"/>
    <w:rsid w:val="00BA6684"/>
    <w:rsid w:val="00BA6701"/>
    <w:rsid w:val="00BA69B4"/>
    <w:rsid w:val="00BB0038"/>
    <w:rsid w:val="00BB0209"/>
    <w:rsid w:val="00BB0236"/>
    <w:rsid w:val="00BB0B2A"/>
    <w:rsid w:val="00BB0E6E"/>
    <w:rsid w:val="00BB12DD"/>
    <w:rsid w:val="00BB17E7"/>
    <w:rsid w:val="00BB25DA"/>
    <w:rsid w:val="00BB310F"/>
    <w:rsid w:val="00BB3DB2"/>
    <w:rsid w:val="00BB4F68"/>
    <w:rsid w:val="00BB5D51"/>
    <w:rsid w:val="00BB6588"/>
    <w:rsid w:val="00BB6BBA"/>
    <w:rsid w:val="00BB7423"/>
    <w:rsid w:val="00BC0E70"/>
    <w:rsid w:val="00BC10AA"/>
    <w:rsid w:val="00BC1A95"/>
    <w:rsid w:val="00BC2B7B"/>
    <w:rsid w:val="00BC2BA8"/>
    <w:rsid w:val="00BC2F8D"/>
    <w:rsid w:val="00BC374F"/>
    <w:rsid w:val="00BC3BDA"/>
    <w:rsid w:val="00BC3DF4"/>
    <w:rsid w:val="00BC42FE"/>
    <w:rsid w:val="00BC4579"/>
    <w:rsid w:val="00BC4940"/>
    <w:rsid w:val="00BC5307"/>
    <w:rsid w:val="00BC7670"/>
    <w:rsid w:val="00BD0948"/>
    <w:rsid w:val="00BD0DD1"/>
    <w:rsid w:val="00BD1302"/>
    <w:rsid w:val="00BD2202"/>
    <w:rsid w:val="00BD344F"/>
    <w:rsid w:val="00BD35B7"/>
    <w:rsid w:val="00BD6A34"/>
    <w:rsid w:val="00BD6EAE"/>
    <w:rsid w:val="00BD703C"/>
    <w:rsid w:val="00BD7553"/>
    <w:rsid w:val="00BE116C"/>
    <w:rsid w:val="00BE3179"/>
    <w:rsid w:val="00BE346D"/>
    <w:rsid w:val="00BE34BC"/>
    <w:rsid w:val="00BE3B2E"/>
    <w:rsid w:val="00BE412A"/>
    <w:rsid w:val="00BE478D"/>
    <w:rsid w:val="00BE4F40"/>
    <w:rsid w:val="00BE5A92"/>
    <w:rsid w:val="00BE6030"/>
    <w:rsid w:val="00BE63AF"/>
    <w:rsid w:val="00BE64D3"/>
    <w:rsid w:val="00BE707E"/>
    <w:rsid w:val="00BE71D3"/>
    <w:rsid w:val="00BF038B"/>
    <w:rsid w:val="00BF0587"/>
    <w:rsid w:val="00BF232B"/>
    <w:rsid w:val="00BF2555"/>
    <w:rsid w:val="00BF26E6"/>
    <w:rsid w:val="00BF448B"/>
    <w:rsid w:val="00BF46AC"/>
    <w:rsid w:val="00BF53FF"/>
    <w:rsid w:val="00BF5484"/>
    <w:rsid w:val="00BF5A79"/>
    <w:rsid w:val="00BF5DF6"/>
    <w:rsid w:val="00BF6964"/>
    <w:rsid w:val="00C00292"/>
    <w:rsid w:val="00C01449"/>
    <w:rsid w:val="00C01B3C"/>
    <w:rsid w:val="00C01CC5"/>
    <w:rsid w:val="00C02351"/>
    <w:rsid w:val="00C035F6"/>
    <w:rsid w:val="00C035F9"/>
    <w:rsid w:val="00C03838"/>
    <w:rsid w:val="00C03A78"/>
    <w:rsid w:val="00C0428D"/>
    <w:rsid w:val="00C062B6"/>
    <w:rsid w:val="00C06789"/>
    <w:rsid w:val="00C10163"/>
    <w:rsid w:val="00C10398"/>
    <w:rsid w:val="00C110D5"/>
    <w:rsid w:val="00C1142C"/>
    <w:rsid w:val="00C11C84"/>
    <w:rsid w:val="00C12D6D"/>
    <w:rsid w:val="00C13281"/>
    <w:rsid w:val="00C141D5"/>
    <w:rsid w:val="00C144A2"/>
    <w:rsid w:val="00C16A9A"/>
    <w:rsid w:val="00C16E08"/>
    <w:rsid w:val="00C17383"/>
    <w:rsid w:val="00C173C7"/>
    <w:rsid w:val="00C21A6A"/>
    <w:rsid w:val="00C21ABB"/>
    <w:rsid w:val="00C21B43"/>
    <w:rsid w:val="00C21BD5"/>
    <w:rsid w:val="00C22C0E"/>
    <w:rsid w:val="00C242EA"/>
    <w:rsid w:val="00C24A46"/>
    <w:rsid w:val="00C25153"/>
    <w:rsid w:val="00C251B7"/>
    <w:rsid w:val="00C251F3"/>
    <w:rsid w:val="00C259AA"/>
    <w:rsid w:val="00C25D6D"/>
    <w:rsid w:val="00C261AF"/>
    <w:rsid w:val="00C27E30"/>
    <w:rsid w:val="00C30877"/>
    <w:rsid w:val="00C31263"/>
    <w:rsid w:val="00C32225"/>
    <w:rsid w:val="00C3251F"/>
    <w:rsid w:val="00C32C16"/>
    <w:rsid w:val="00C336F4"/>
    <w:rsid w:val="00C338DE"/>
    <w:rsid w:val="00C35772"/>
    <w:rsid w:val="00C363B5"/>
    <w:rsid w:val="00C371B1"/>
    <w:rsid w:val="00C37EC2"/>
    <w:rsid w:val="00C4117F"/>
    <w:rsid w:val="00C41189"/>
    <w:rsid w:val="00C426B0"/>
    <w:rsid w:val="00C43009"/>
    <w:rsid w:val="00C44212"/>
    <w:rsid w:val="00C45091"/>
    <w:rsid w:val="00C4516F"/>
    <w:rsid w:val="00C45E42"/>
    <w:rsid w:val="00C464B8"/>
    <w:rsid w:val="00C46D91"/>
    <w:rsid w:val="00C47D0A"/>
    <w:rsid w:val="00C50050"/>
    <w:rsid w:val="00C520F4"/>
    <w:rsid w:val="00C52B05"/>
    <w:rsid w:val="00C543A3"/>
    <w:rsid w:val="00C56DBC"/>
    <w:rsid w:val="00C56EF1"/>
    <w:rsid w:val="00C6117A"/>
    <w:rsid w:val="00C61E99"/>
    <w:rsid w:val="00C62129"/>
    <w:rsid w:val="00C624A9"/>
    <w:rsid w:val="00C626ED"/>
    <w:rsid w:val="00C62963"/>
    <w:rsid w:val="00C62A5C"/>
    <w:rsid w:val="00C63198"/>
    <w:rsid w:val="00C645AB"/>
    <w:rsid w:val="00C648DA"/>
    <w:rsid w:val="00C6706E"/>
    <w:rsid w:val="00C716C2"/>
    <w:rsid w:val="00C71A6F"/>
    <w:rsid w:val="00C71DFD"/>
    <w:rsid w:val="00C72636"/>
    <w:rsid w:val="00C73621"/>
    <w:rsid w:val="00C73F21"/>
    <w:rsid w:val="00C7583D"/>
    <w:rsid w:val="00C76A61"/>
    <w:rsid w:val="00C76CCA"/>
    <w:rsid w:val="00C777C1"/>
    <w:rsid w:val="00C77AF8"/>
    <w:rsid w:val="00C77E97"/>
    <w:rsid w:val="00C804BD"/>
    <w:rsid w:val="00C81C87"/>
    <w:rsid w:val="00C82090"/>
    <w:rsid w:val="00C8272E"/>
    <w:rsid w:val="00C83B76"/>
    <w:rsid w:val="00C83CF4"/>
    <w:rsid w:val="00C840D7"/>
    <w:rsid w:val="00C857FD"/>
    <w:rsid w:val="00C86238"/>
    <w:rsid w:val="00C86AE7"/>
    <w:rsid w:val="00C86B03"/>
    <w:rsid w:val="00C86FAA"/>
    <w:rsid w:val="00C87A2B"/>
    <w:rsid w:val="00C908CF"/>
    <w:rsid w:val="00C90C23"/>
    <w:rsid w:val="00C91018"/>
    <w:rsid w:val="00C9154E"/>
    <w:rsid w:val="00C91DD7"/>
    <w:rsid w:val="00C9282D"/>
    <w:rsid w:val="00C92DA9"/>
    <w:rsid w:val="00C93561"/>
    <w:rsid w:val="00C943F4"/>
    <w:rsid w:val="00C94737"/>
    <w:rsid w:val="00C94B02"/>
    <w:rsid w:val="00C9505B"/>
    <w:rsid w:val="00C95130"/>
    <w:rsid w:val="00C9515C"/>
    <w:rsid w:val="00C9605B"/>
    <w:rsid w:val="00C9720F"/>
    <w:rsid w:val="00C97B84"/>
    <w:rsid w:val="00CA02BD"/>
    <w:rsid w:val="00CA1F11"/>
    <w:rsid w:val="00CA26E8"/>
    <w:rsid w:val="00CA4F4A"/>
    <w:rsid w:val="00CA5BE1"/>
    <w:rsid w:val="00CA60BA"/>
    <w:rsid w:val="00CA6550"/>
    <w:rsid w:val="00CA7560"/>
    <w:rsid w:val="00CA7A7B"/>
    <w:rsid w:val="00CA7E98"/>
    <w:rsid w:val="00CB00BC"/>
    <w:rsid w:val="00CB07C0"/>
    <w:rsid w:val="00CB1492"/>
    <w:rsid w:val="00CB2986"/>
    <w:rsid w:val="00CC013A"/>
    <w:rsid w:val="00CC074C"/>
    <w:rsid w:val="00CC07E9"/>
    <w:rsid w:val="00CC09F2"/>
    <w:rsid w:val="00CC15F0"/>
    <w:rsid w:val="00CC211A"/>
    <w:rsid w:val="00CC2450"/>
    <w:rsid w:val="00CC2D27"/>
    <w:rsid w:val="00CC3B64"/>
    <w:rsid w:val="00CC47F4"/>
    <w:rsid w:val="00CC4FC2"/>
    <w:rsid w:val="00CC559E"/>
    <w:rsid w:val="00CC56A2"/>
    <w:rsid w:val="00CC5EA6"/>
    <w:rsid w:val="00CC61C6"/>
    <w:rsid w:val="00CC62CB"/>
    <w:rsid w:val="00CC756B"/>
    <w:rsid w:val="00CC7846"/>
    <w:rsid w:val="00CC7CD0"/>
    <w:rsid w:val="00CD31E7"/>
    <w:rsid w:val="00CD4787"/>
    <w:rsid w:val="00CD5386"/>
    <w:rsid w:val="00CD53FD"/>
    <w:rsid w:val="00CD57AD"/>
    <w:rsid w:val="00CD6A2A"/>
    <w:rsid w:val="00CD70AA"/>
    <w:rsid w:val="00CD7E7F"/>
    <w:rsid w:val="00CE1C7C"/>
    <w:rsid w:val="00CE2A3B"/>
    <w:rsid w:val="00CE3C3E"/>
    <w:rsid w:val="00CE42B1"/>
    <w:rsid w:val="00CE483E"/>
    <w:rsid w:val="00CE5FC1"/>
    <w:rsid w:val="00CE7E74"/>
    <w:rsid w:val="00CF3572"/>
    <w:rsid w:val="00CF4779"/>
    <w:rsid w:val="00CF4C87"/>
    <w:rsid w:val="00CF4D14"/>
    <w:rsid w:val="00CF51F4"/>
    <w:rsid w:val="00CF57DD"/>
    <w:rsid w:val="00CF5CDA"/>
    <w:rsid w:val="00CF65F1"/>
    <w:rsid w:val="00CF6E19"/>
    <w:rsid w:val="00CF6F28"/>
    <w:rsid w:val="00CF70FD"/>
    <w:rsid w:val="00CF7A89"/>
    <w:rsid w:val="00CF7EB3"/>
    <w:rsid w:val="00D00218"/>
    <w:rsid w:val="00D003E2"/>
    <w:rsid w:val="00D0044A"/>
    <w:rsid w:val="00D005DB"/>
    <w:rsid w:val="00D008F0"/>
    <w:rsid w:val="00D0396F"/>
    <w:rsid w:val="00D03DD2"/>
    <w:rsid w:val="00D03E53"/>
    <w:rsid w:val="00D047A7"/>
    <w:rsid w:val="00D04C52"/>
    <w:rsid w:val="00D06853"/>
    <w:rsid w:val="00D06B36"/>
    <w:rsid w:val="00D07913"/>
    <w:rsid w:val="00D102E4"/>
    <w:rsid w:val="00D10EC7"/>
    <w:rsid w:val="00D12AAC"/>
    <w:rsid w:val="00D12F3F"/>
    <w:rsid w:val="00D13AA8"/>
    <w:rsid w:val="00D1467A"/>
    <w:rsid w:val="00D1593D"/>
    <w:rsid w:val="00D16C49"/>
    <w:rsid w:val="00D17E70"/>
    <w:rsid w:val="00D20C2B"/>
    <w:rsid w:val="00D211E7"/>
    <w:rsid w:val="00D21261"/>
    <w:rsid w:val="00D21475"/>
    <w:rsid w:val="00D214C0"/>
    <w:rsid w:val="00D2200C"/>
    <w:rsid w:val="00D2212F"/>
    <w:rsid w:val="00D224C9"/>
    <w:rsid w:val="00D227B0"/>
    <w:rsid w:val="00D22B08"/>
    <w:rsid w:val="00D22EC6"/>
    <w:rsid w:val="00D233E2"/>
    <w:rsid w:val="00D23731"/>
    <w:rsid w:val="00D25A4D"/>
    <w:rsid w:val="00D2635A"/>
    <w:rsid w:val="00D26B0D"/>
    <w:rsid w:val="00D27127"/>
    <w:rsid w:val="00D2767B"/>
    <w:rsid w:val="00D302C0"/>
    <w:rsid w:val="00D31CDE"/>
    <w:rsid w:val="00D32722"/>
    <w:rsid w:val="00D33126"/>
    <w:rsid w:val="00D341A7"/>
    <w:rsid w:val="00D3500F"/>
    <w:rsid w:val="00D35399"/>
    <w:rsid w:val="00D35740"/>
    <w:rsid w:val="00D3593E"/>
    <w:rsid w:val="00D36790"/>
    <w:rsid w:val="00D37F68"/>
    <w:rsid w:val="00D400E7"/>
    <w:rsid w:val="00D4148E"/>
    <w:rsid w:val="00D4232D"/>
    <w:rsid w:val="00D4232E"/>
    <w:rsid w:val="00D42BC8"/>
    <w:rsid w:val="00D44C93"/>
    <w:rsid w:val="00D450F8"/>
    <w:rsid w:val="00D459E1"/>
    <w:rsid w:val="00D470B9"/>
    <w:rsid w:val="00D5042E"/>
    <w:rsid w:val="00D5069D"/>
    <w:rsid w:val="00D50A8E"/>
    <w:rsid w:val="00D5153C"/>
    <w:rsid w:val="00D51AFC"/>
    <w:rsid w:val="00D51B3D"/>
    <w:rsid w:val="00D52A9D"/>
    <w:rsid w:val="00D5691A"/>
    <w:rsid w:val="00D56DED"/>
    <w:rsid w:val="00D57162"/>
    <w:rsid w:val="00D57234"/>
    <w:rsid w:val="00D617A9"/>
    <w:rsid w:val="00D61A8B"/>
    <w:rsid w:val="00D629F9"/>
    <w:rsid w:val="00D62BC9"/>
    <w:rsid w:val="00D647CB"/>
    <w:rsid w:val="00D651D9"/>
    <w:rsid w:val="00D652DA"/>
    <w:rsid w:val="00D65639"/>
    <w:rsid w:val="00D65995"/>
    <w:rsid w:val="00D66422"/>
    <w:rsid w:val="00D6647E"/>
    <w:rsid w:val="00D666CE"/>
    <w:rsid w:val="00D67429"/>
    <w:rsid w:val="00D704CE"/>
    <w:rsid w:val="00D71B30"/>
    <w:rsid w:val="00D71C32"/>
    <w:rsid w:val="00D72A0F"/>
    <w:rsid w:val="00D730B8"/>
    <w:rsid w:val="00D747CF"/>
    <w:rsid w:val="00D74E56"/>
    <w:rsid w:val="00D75AE4"/>
    <w:rsid w:val="00D75BF7"/>
    <w:rsid w:val="00D761CD"/>
    <w:rsid w:val="00D764A6"/>
    <w:rsid w:val="00D76CEC"/>
    <w:rsid w:val="00D800C9"/>
    <w:rsid w:val="00D80496"/>
    <w:rsid w:val="00D813B1"/>
    <w:rsid w:val="00D8188D"/>
    <w:rsid w:val="00D82A5C"/>
    <w:rsid w:val="00D82DEA"/>
    <w:rsid w:val="00D838F9"/>
    <w:rsid w:val="00D855E5"/>
    <w:rsid w:val="00D866E7"/>
    <w:rsid w:val="00D868DB"/>
    <w:rsid w:val="00D869F9"/>
    <w:rsid w:val="00D86A1D"/>
    <w:rsid w:val="00D8757F"/>
    <w:rsid w:val="00D909C6"/>
    <w:rsid w:val="00D909CD"/>
    <w:rsid w:val="00D91688"/>
    <w:rsid w:val="00D91743"/>
    <w:rsid w:val="00D9192D"/>
    <w:rsid w:val="00D91942"/>
    <w:rsid w:val="00D925E9"/>
    <w:rsid w:val="00D95DEB"/>
    <w:rsid w:val="00D95EE2"/>
    <w:rsid w:val="00D96D61"/>
    <w:rsid w:val="00D9754C"/>
    <w:rsid w:val="00DA12F3"/>
    <w:rsid w:val="00DA2607"/>
    <w:rsid w:val="00DA27CE"/>
    <w:rsid w:val="00DA29F6"/>
    <w:rsid w:val="00DA3381"/>
    <w:rsid w:val="00DA346C"/>
    <w:rsid w:val="00DA3BCB"/>
    <w:rsid w:val="00DA4051"/>
    <w:rsid w:val="00DA55D4"/>
    <w:rsid w:val="00DA5713"/>
    <w:rsid w:val="00DA5C55"/>
    <w:rsid w:val="00DA6F15"/>
    <w:rsid w:val="00DA7181"/>
    <w:rsid w:val="00DA796B"/>
    <w:rsid w:val="00DA7ED7"/>
    <w:rsid w:val="00DB0D55"/>
    <w:rsid w:val="00DB13DE"/>
    <w:rsid w:val="00DB13F7"/>
    <w:rsid w:val="00DB2E2C"/>
    <w:rsid w:val="00DB37B1"/>
    <w:rsid w:val="00DB3853"/>
    <w:rsid w:val="00DB3F06"/>
    <w:rsid w:val="00DB3F7E"/>
    <w:rsid w:val="00DB450E"/>
    <w:rsid w:val="00DB45D4"/>
    <w:rsid w:val="00DB489C"/>
    <w:rsid w:val="00DB4AD2"/>
    <w:rsid w:val="00DB5EFB"/>
    <w:rsid w:val="00DB6FA9"/>
    <w:rsid w:val="00DB742E"/>
    <w:rsid w:val="00DC034B"/>
    <w:rsid w:val="00DC179D"/>
    <w:rsid w:val="00DC17F3"/>
    <w:rsid w:val="00DC1B52"/>
    <w:rsid w:val="00DC1E11"/>
    <w:rsid w:val="00DC1F70"/>
    <w:rsid w:val="00DC2852"/>
    <w:rsid w:val="00DC38E0"/>
    <w:rsid w:val="00DC478F"/>
    <w:rsid w:val="00DC4935"/>
    <w:rsid w:val="00DC4BDF"/>
    <w:rsid w:val="00DC4D53"/>
    <w:rsid w:val="00DC51FC"/>
    <w:rsid w:val="00DC5371"/>
    <w:rsid w:val="00DC5885"/>
    <w:rsid w:val="00DC6012"/>
    <w:rsid w:val="00DC60E7"/>
    <w:rsid w:val="00DC763C"/>
    <w:rsid w:val="00DC7B73"/>
    <w:rsid w:val="00DC7D7E"/>
    <w:rsid w:val="00DC7E6B"/>
    <w:rsid w:val="00DD0CC5"/>
    <w:rsid w:val="00DD0E4F"/>
    <w:rsid w:val="00DD24D4"/>
    <w:rsid w:val="00DD3E47"/>
    <w:rsid w:val="00DD6374"/>
    <w:rsid w:val="00DE25BA"/>
    <w:rsid w:val="00DE2DA0"/>
    <w:rsid w:val="00DE3085"/>
    <w:rsid w:val="00DE3DB9"/>
    <w:rsid w:val="00DE7A65"/>
    <w:rsid w:val="00DE7D2B"/>
    <w:rsid w:val="00DE7F1E"/>
    <w:rsid w:val="00DE7F65"/>
    <w:rsid w:val="00DF430C"/>
    <w:rsid w:val="00DF45ED"/>
    <w:rsid w:val="00DF4E82"/>
    <w:rsid w:val="00DF540F"/>
    <w:rsid w:val="00DF63E2"/>
    <w:rsid w:val="00DF675F"/>
    <w:rsid w:val="00DF6D2B"/>
    <w:rsid w:val="00DF7702"/>
    <w:rsid w:val="00DF7F73"/>
    <w:rsid w:val="00E004FB"/>
    <w:rsid w:val="00E029CD"/>
    <w:rsid w:val="00E02C42"/>
    <w:rsid w:val="00E05141"/>
    <w:rsid w:val="00E059DF"/>
    <w:rsid w:val="00E05B0C"/>
    <w:rsid w:val="00E06125"/>
    <w:rsid w:val="00E06B05"/>
    <w:rsid w:val="00E06D7E"/>
    <w:rsid w:val="00E07657"/>
    <w:rsid w:val="00E07669"/>
    <w:rsid w:val="00E10512"/>
    <w:rsid w:val="00E10549"/>
    <w:rsid w:val="00E10798"/>
    <w:rsid w:val="00E10DD7"/>
    <w:rsid w:val="00E10E4C"/>
    <w:rsid w:val="00E118DB"/>
    <w:rsid w:val="00E120A2"/>
    <w:rsid w:val="00E13365"/>
    <w:rsid w:val="00E1391D"/>
    <w:rsid w:val="00E14AD4"/>
    <w:rsid w:val="00E14B3E"/>
    <w:rsid w:val="00E14EFC"/>
    <w:rsid w:val="00E153B0"/>
    <w:rsid w:val="00E15B1E"/>
    <w:rsid w:val="00E163E0"/>
    <w:rsid w:val="00E169A0"/>
    <w:rsid w:val="00E17C79"/>
    <w:rsid w:val="00E17D02"/>
    <w:rsid w:val="00E20C62"/>
    <w:rsid w:val="00E214A1"/>
    <w:rsid w:val="00E217BF"/>
    <w:rsid w:val="00E22BF6"/>
    <w:rsid w:val="00E23844"/>
    <w:rsid w:val="00E23A1F"/>
    <w:rsid w:val="00E2597A"/>
    <w:rsid w:val="00E2606E"/>
    <w:rsid w:val="00E26E96"/>
    <w:rsid w:val="00E27837"/>
    <w:rsid w:val="00E27DB3"/>
    <w:rsid w:val="00E27F61"/>
    <w:rsid w:val="00E2A825"/>
    <w:rsid w:val="00E301D1"/>
    <w:rsid w:val="00E30788"/>
    <w:rsid w:val="00E30A0C"/>
    <w:rsid w:val="00E319A4"/>
    <w:rsid w:val="00E31D71"/>
    <w:rsid w:val="00E34061"/>
    <w:rsid w:val="00E3522F"/>
    <w:rsid w:val="00E358DF"/>
    <w:rsid w:val="00E35B1E"/>
    <w:rsid w:val="00E36B7D"/>
    <w:rsid w:val="00E37445"/>
    <w:rsid w:val="00E374F8"/>
    <w:rsid w:val="00E37901"/>
    <w:rsid w:val="00E405FB"/>
    <w:rsid w:val="00E40B8C"/>
    <w:rsid w:val="00E4132B"/>
    <w:rsid w:val="00E41BAB"/>
    <w:rsid w:val="00E42E49"/>
    <w:rsid w:val="00E44625"/>
    <w:rsid w:val="00E44B97"/>
    <w:rsid w:val="00E454A3"/>
    <w:rsid w:val="00E45975"/>
    <w:rsid w:val="00E46F73"/>
    <w:rsid w:val="00E47351"/>
    <w:rsid w:val="00E47DD1"/>
    <w:rsid w:val="00E504A2"/>
    <w:rsid w:val="00E51EA1"/>
    <w:rsid w:val="00E5256B"/>
    <w:rsid w:val="00E531E7"/>
    <w:rsid w:val="00E53287"/>
    <w:rsid w:val="00E5363F"/>
    <w:rsid w:val="00E53A2D"/>
    <w:rsid w:val="00E55671"/>
    <w:rsid w:val="00E55EE8"/>
    <w:rsid w:val="00E56130"/>
    <w:rsid w:val="00E561C8"/>
    <w:rsid w:val="00E565EF"/>
    <w:rsid w:val="00E57D75"/>
    <w:rsid w:val="00E60700"/>
    <w:rsid w:val="00E629C8"/>
    <w:rsid w:val="00E62F91"/>
    <w:rsid w:val="00E63563"/>
    <w:rsid w:val="00E6396D"/>
    <w:rsid w:val="00E63A7A"/>
    <w:rsid w:val="00E63B64"/>
    <w:rsid w:val="00E63F20"/>
    <w:rsid w:val="00E64706"/>
    <w:rsid w:val="00E64723"/>
    <w:rsid w:val="00E65196"/>
    <w:rsid w:val="00E65873"/>
    <w:rsid w:val="00E65EAB"/>
    <w:rsid w:val="00E662BE"/>
    <w:rsid w:val="00E716E2"/>
    <w:rsid w:val="00E72335"/>
    <w:rsid w:val="00E72EC1"/>
    <w:rsid w:val="00E7346C"/>
    <w:rsid w:val="00E759F5"/>
    <w:rsid w:val="00E769D1"/>
    <w:rsid w:val="00E77259"/>
    <w:rsid w:val="00E77D82"/>
    <w:rsid w:val="00E809DB"/>
    <w:rsid w:val="00E816B0"/>
    <w:rsid w:val="00E818BF"/>
    <w:rsid w:val="00E81D8A"/>
    <w:rsid w:val="00E822E7"/>
    <w:rsid w:val="00E8359A"/>
    <w:rsid w:val="00E83A81"/>
    <w:rsid w:val="00E83E8A"/>
    <w:rsid w:val="00E840EE"/>
    <w:rsid w:val="00E849BA"/>
    <w:rsid w:val="00E86923"/>
    <w:rsid w:val="00E86A36"/>
    <w:rsid w:val="00E86D60"/>
    <w:rsid w:val="00E879A4"/>
    <w:rsid w:val="00E87A90"/>
    <w:rsid w:val="00E9054D"/>
    <w:rsid w:val="00E9074A"/>
    <w:rsid w:val="00E90C16"/>
    <w:rsid w:val="00E90D62"/>
    <w:rsid w:val="00E927F8"/>
    <w:rsid w:val="00E94CF4"/>
    <w:rsid w:val="00E95DD8"/>
    <w:rsid w:val="00E96D4B"/>
    <w:rsid w:val="00E97FB2"/>
    <w:rsid w:val="00EA19C4"/>
    <w:rsid w:val="00EA1C0B"/>
    <w:rsid w:val="00EA1E2C"/>
    <w:rsid w:val="00EA1E5A"/>
    <w:rsid w:val="00EA3F65"/>
    <w:rsid w:val="00EA487C"/>
    <w:rsid w:val="00EA4B2F"/>
    <w:rsid w:val="00EA53DF"/>
    <w:rsid w:val="00EA70B6"/>
    <w:rsid w:val="00EA71A9"/>
    <w:rsid w:val="00EA76B2"/>
    <w:rsid w:val="00EA7CAF"/>
    <w:rsid w:val="00EB1066"/>
    <w:rsid w:val="00EB110F"/>
    <w:rsid w:val="00EB13AC"/>
    <w:rsid w:val="00EB1841"/>
    <w:rsid w:val="00EB29EB"/>
    <w:rsid w:val="00EB2A2C"/>
    <w:rsid w:val="00EB3106"/>
    <w:rsid w:val="00EB3274"/>
    <w:rsid w:val="00EB333A"/>
    <w:rsid w:val="00EB49A3"/>
    <w:rsid w:val="00EB4A78"/>
    <w:rsid w:val="00EB6270"/>
    <w:rsid w:val="00EB6F9B"/>
    <w:rsid w:val="00EC0EAA"/>
    <w:rsid w:val="00EC2693"/>
    <w:rsid w:val="00EC29BF"/>
    <w:rsid w:val="00EC2E8E"/>
    <w:rsid w:val="00EC38CC"/>
    <w:rsid w:val="00EC3FB2"/>
    <w:rsid w:val="00EC4727"/>
    <w:rsid w:val="00EC4AAF"/>
    <w:rsid w:val="00EC4E31"/>
    <w:rsid w:val="00EC54C8"/>
    <w:rsid w:val="00EC5AC4"/>
    <w:rsid w:val="00EC5F41"/>
    <w:rsid w:val="00EC6354"/>
    <w:rsid w:val="00EC7605"/>
    <w:rsid w:val="00EC77D3"/>
    <w:rsid w:val="00ED0B4E"/>
    <w:rsid w:val="00ED197E"/>
    <w:rsid w:val="00ED3DEC"/>
    <w:rsid w:val="00ED46FF"/>
    <w:rsid w:val="00ED500E"/>
    <w:rsid w:val="00ED57BA"/>
    <w:rsid w:val="00ED6D9E"/>
    <w:rsid w:val="00ED7C8B"/>
    <w:rsid w:val="00EE0076"/>
    <w:rsid w:val="00EE0DDA"/>
    <w:rsid w:val="00EE153D"/>
    <w:rsid w:val="00EE16ED"/>
    <w:rsid w:val="00EE170D"/>
    <w:rsid w:val="00EE206E"/>
    <w:rsid w:val="00EE274F"/>
    <w:rsid w:val="00EE2F9B"/>
    <w:rsid w:val="00EE47DB"/>
    <w:rsid w:val="00EE542A"/>
    <w:rsid w:val="00EE6C8A"/>
    <w:rsid w:val="00EE7675"/>
    <w:rsid w:val="00EE7AFE"/>
    <w:rsid w:val="00EF076B"/>
    <w:rsid w:val="00EF206C"/>
    <w:rsid w:val="00EF26B5"/>
    <w:rsid w:val="00EF2A44"/>
    <w:rsid w:val="00EF353E"/>
    <w:rsid w:val="00EF379D"/>
    <w:rsid w:val="00EF416F"/>
    <w:rsid w:val="00EF4283"/>
    <w:rsid w:val="00EF4806"/>
    <w:rsid w:val="00EF4CE6"/>
    <w:rsid w:val="00F0161C"/>
    <w:rsid w:val="00F03700"/>
    <w:rsid w:val="00F051EB"/>
    <w:rsid w:val="00F058B3"/>
    <w:rsid w:val="00F05D0F"/>
    <w:rsid w:val="00F06762"/>
    <w:rsid w:val="00F06F4B"/>
    <w:rsid w:val="00F1098A"/>
    <w:rsid w:val="00F10EB0"/>
    <w:rsid w:val="00F112C1"/>
    <w:rsid w:val="00F119A8"/>
    <w:rsid w:val="00F12133"/>
    <w:rsid w:val="00F12494"/>
    <w:rsid w:val="00F12D19"/>
    <w:rsid w:val="00F14265"/>
    <w:rsid w:val="00F148DF"/>
    <w:rsid w:val="00F1525D"/>
    <w:rsid w:val="00F15B48"/>
    <w:rsid w:val="00F15C33"/>
    <w:rsid w:val="00F17D04"/>
    <w:rsid w:val="00F20D61"/>
    <w:rsid w:val="00F216C8"/>
    <w:rsid w:val="00F21A2A"/>
    <w:rsid w:val="00F223F0"/>
    <w:rsid w:val="00F22706"/>
    <w:rsid w:val="00F22793"/>
    <w:rsid w:val="00F23312"/>
    <w:rsid w:val="00F25550"/>
    <w:rsid w:val="00F26C94"/>
    <w:rsid w:val="00F26E45"/>
    <w:rsid w:val="00F279B5"/>
    <w:rsid w:val="00F27A74"/>
    <w:rsid w:val="00F27B0A"/>
    <w:rsid w:val="00F27CC5"/>
    <w:rsid w:val="00F30C36"/>
    <w:rsid w:val="00F30DF2"/>
    <w:rsid w:val="00F30E64"/>
    <w:rsid w:val="00F32092"/>
    <w:rsid w:val="00F329DE"/>
    <w:rsid w:val="00F33390"/>
    <w:rsid w:val="00F33633"/>
    <w:rsid w:val="00F35EB9"/>
    <w:rsid w:val="00F36CC7"/>
    <w:rsid w:val="00F36D9E"/>
    <w:rsid w:val="00F36E34"/>
    <w:rsid w:val="00F36FFA"/>
    <w:rsid w:val="00F401D9"/>
    <w:rsid w:val="00F40B43"/>
    <w:rsid w:val="00F41480"/>
    <w:rsid w:val="00F4197A"/>
    <w:rsid w:val="00F419ED"/>
    <w:rsid w:val="00F4379F"/>
    <w:rsid w:val="00F43E40"/>
    <w:rsid w:val="00F44EF1"/>
    <w:rsid w:val="00F4529B"/>
    <w:rsid w:val="00F46928"/>
    <w:rsid w:val="00F47A14"/>
    <w:rsid w:val="00F47BD5"/>
    <w:rsid w:val="00F47CC2"/>
    <w:rsid w:val="00F504DE"/>
    <w:rsid w:val="00F51E2D"/>
    <w:rsid w:val="00F51F56"/>
    <w:rsid w:val="00F52FF4"/>
    <w:rsid w:val="00F532D3"/>
    <w:rsid w:val="00F54B01"/>
    <w:rsid w:val="00F55498"/>
    <w:rsid w:val="00F559C1"/>
    <w:rsid w:val="00F563ED"/>
    <w:rsid w:val="00F56594"/>
    <w:rsid w:val="00F5686A"/>
    <w:rsid w:val="00F5775A"/>
    <w:rsid w:val="00F60212"/>
    <w:rsid w:val="00F60C28"/>
    <w:rsid w:val="00F610E2"/>
    <w:rsid w:val="00F6146A"/>
    <w:rsid w:val="00F61A1E"/>
    <w:rsid w:val="00F63318"/>
    <w:rsid w:val="00F6469A"/>
    <w:rsid w:val="00F64D0A"/>
    <w:rsid w:val="00F65319"/>
    <w:rsid w:val="00F65507"/>
    <w:rsid w:val="00F65914"/>
    <w:rsid w:val="00F65923"/>
    <w:rsid w:val="00F66CD1"/>
    <w:rsid w:val="00F67702"/>
    <w:rsid w:val="00F70086"/>
    <w:rsid w:val="00F70423"/>
    <w:rsid w:val="00F7128E"/>
    <w:rsid w:val="00F714D6"/>
    <w:rsid w:val="00F71FA0"/>
    <w:rsid w:val="00F73FF2"/>
    <w:rsid w:val="00F75E87"/>
    <w:rsid w:val="00F76341"/>
    <w:rsid w:val="00F76A0D"/>
    <w:rsid w:val="00F76A1C"/>
    <w:rsid w:val="00F772A9"/>
    <w:rsid w:val="00F77A68"/>
    <w:rsid w:val="00F801CC"/>
    <w:rsid w:val="00F82035"/>
    <w:rsid w:val="00F8257B"/>
    <w:rsid w:val="00F853E7"/>
    <w:rsid w:val="00F85DFF"/>
    <w:rsid w:val="00F863EE"/>
    <w:rsid w:val="00F86772"/>
    <w:rsid w:val="00F86987"/>
    <w:rsid w:val="00F873D9"/>
    <w:rsid w:val="00F87776"/>
    <w:rsid w:val="00F87C03"/>
    <w:rsid w:val="00F90146"/>
    <w:rsid w:val="00F902F2"/>
    <w:rsid w:val="00F903E1"/>
    <w:rsid w:val="00F9223E"/>
    <w:rsid w:val="00F92A29"/>
    <w:rsid w:val="00F94A20"/>
    <w:rsid w:val="00F9649B"/>
    <w:rsid w:val="00F9699D"/>
    <w:rsid w:val="00F96E22"/>
    <w:rsid w:val="00F97D4B"/>
    <w:rsid w:val="00FA0A1E"/>
    <w:rsid w:val="00FA1871"/>
    <w:rsid w:val="00FA26A9"/>
    <w:rsid w:val="00FA2A18"/>
    <w:rsid w:val="00FA3745"/>
    <w:rsid w:val="00FA3EE5"/>
    <w:rsid w:val="00FA40E3"/>
    <w:rsid w:val="00FA4E48"/>
    <w:rsid w:val="00FA511D"/>
    <w:rsid w:val="00FA544A"/>
    <w:rsid w:val="00FA6678"/>
    <w:rsid w:val="00FA71B3"/>
    <w:rsid w:val="00FB0604"/>
    <w:rsid w:val="00FB0AD5"/>
    <w:rsid w:val="00FB0CF9"/>
    <w:rsid w:val="00FB1592"/>
    <w:rsid w:val="00FB1BCF"/>
    <w:rsid w:val="00FB1DB7"/>
    <w:rsid w:val="00FB262B"/>
    <w:rsid w:val="00FB470D"/>
    <w:rsid w:val="00FB50C3"/>
    <w:rsid w:val="00FB527C"/>
    <w:rsid w:val="00FB5DB1"/>
    <w:rsid w:val="00FB5EC8"/>
    <w:rsid w:val="00FB639A"/>
    <w:rsid w:val="00FB6BAE"/>
    <w:rsid w:val="00FC17E5"/>
    <w:rsid w:val="00FC1CCD"/>
    <w:rsid w:val="00FC2333"/>
    <w:rsid w:val="00FC3B40"/>
    <w:rsid w:val="00FC54E7"/>
    <w:rsid w:val="00FC5CF5"/>
    <w:rsid w:val="00FC5E7A"/>
    <w:rsid w:val="00FC6DEB"/>
    <w:rsid w:val="00FC6FE3"/>
    <w:rsid w:val="00FC76F3"/>
    <w:rsid w:val="00FD0CF3"/>
    <w:rsid w:val="00FD10D9"/>
    <w:rsid w:val="00FD1BE0"/>
    <w:rsid w:val="00FD1EFA"/>
    <w:rsid w:val="00FD2377"/>
    <w:rsid w:val="00FD25D8"/>
    <w:rsid w:val="00FD29AE"/>
    <w:rsid w:val="00FD31AF"/>
    <w:rsid w:val="00FD351C"/>
    <w:rsid w:val="00FD37DF"/>
    <w:rsid w:val="00FD3858"/>
    <w:rsid w:val="00FD402E"/>
    <w:rsid w:val="00FD4401"/>
    <w:rsid w:val="00FD4550"/>
    <w:rsid w:val="00FD5ECA"/>
    <w:rsid w:val="00FD6132"/>
    <w:rsid w:val="00FD719F"/>
    <w:rsid w:val="00FD7737"/>
    <w:rsid w:val="00FE15F8"/>
    <w:rsid w:val="00FE1CC4"/>
    <w:rsid w:val="00FE225A"/>
    <w:rsid w:val="00FE29B2"/>
    <w:rsid w:val="00FE38DB"/>
    <w:rsid w:val="00FE3B0E"/>
    <w:rsid w:val="00FE50FB"/>
    <w:rsid w:val="00FE60C8"/>
    <w:rsid w:val="00FE688C"/>
    <w:rsid w:val="00FE7E9E"/>
    <w:rsid w:val="00FF085C"/>
    <w:rsid w:val="00FF0ABE"/>
    <w:rsid w:val="00FF4DF5"/>
    <w:rsid w:val="00FF52BA"/>
    <w:rsid w:val="00FF59DB"/>
    <w:rsid w:val="00FF5BB9"/>
    <w:rsid w:val="00FF5CE0"/>
    <w:rsid w:val="015F8FA5"/>
    <w:rsid w:val="0505D451"/>
    <w:rsid w:val="05145834"/>
    <w:rsid w:val="05F27407"/>
    <w:rsid w:val="076C6834"/>
    <w:rsid w:val="0819E1A1"/>
    <w:rsid w:val="08538E6F"/>
    <w:rsid w:val="0EF5F398"/>
    <w:rsid w:val="0F151F6C"/>
    <w:rsid w:val="10C210E2"/>
    <w:rsid w:val="11D9BF92"/>
    <w:rsid w:val="12D7DC01"/>
    <w:rsid w:val="1310ED3A"/>
    <w:rsid w:val="1492963B"/>
    <w:rsid w:val="14BB3307"/>
    <w:rsid w:val="17163C63"/>
    <w:rsid w:val="1950E488"/>
    <w:rsid w:val="1A366E96"/>
    <w:rsid w:val="1B0545CE"/>
    <w:rsid w:val="1B48EF25"/>
    <w:rsid w:val="1BFCCF88"/>
    <w:rsid w:val="1E2D3F50"/>
    <w:rsid w:val="1E484749"/>
    <w:rsid w:val="1F2EBDDF"/>
    <w:rsid w:val="1F821F89"/>
    <w:rsid w:val="1FA89EDB"/>
    <w:rsid w:val="1FAF0160"/>
    <w:rsid w:val="2083E215"/>
    <w:rsid w:val="20910317"/>
    <w:rsid w:val="20B61F88"/>
    <w:rsid w:val="20FCBF3E"/>
    <w:rsid w:val="214D7E1D"/>
    <w:rsid w:val="230C82E2"/>
    <w:rsid w:val="249359C6"/>
    <w:rsid w:val="25A17526"/>
    <w:rsid w:val="25ADB7CF"/>
    <w:rsid w:val="25B91768"/>
    <w:rsid w:val="25CC457E"/>
    <w:rsid w:val="26753EDA"/>
    <w:rsid w:val="267EA26F"/>
    <w:rsid w:val="26B0E499"/>
    <w:rsid w:val="2D46FDCD"/>
    <w:rsid w:val="31F6929E"/>
    <w:rsid w:val="32FD5D64"/>
    <w:rsid w:val="330DA69B"/>
    <w:rsid w:val="34E2E9F8"/>
    <w:rsid w:val="3611455F"/>
    <w:rsid w:val="38764C3F"/>
    <w:rsid w:val="38861CBF"/>
    <w:rsid w:val="3949B8E7"/>
    <w:rsid w:val="3AF61992"/>
    <w:rsid w:val="3C33CDA4"/>
    <w:rsid w:val="3C3F6B59"/>
    <w:rsid w:val="3CCE2A0E"/>
    <w:rsid w:val="3D2972AA"/>
    <w:rsid w:val="3F27B995"/>
    <w:rsid w:val="40246734"/>
    <w:rsid w:val="4082CA64"/>
    <w:rsid w:val="4135D876"/>
    <w:rsid w:val="42546DDC"/>
    <w:rsid w:val="4404706E"/>
    <w:rsid w:val="4461A3B3"/>
    <w:rsid w:val="44BA5AB0"/>
    <w:rsid w:val="463B8FE0"/>
    <w:rsid w:val="470ACEA3"/>
    <w:rsid w:val="484408F0"/>
    <w:rsid w:val="48E66AF4"/>
    <w:rsid w:val="4A0056C1"/>
    <w:rsid w:val="4AAE50E1"/>
    <w:rsid w:val="4B08A512"/>
    <w:rsid w:val="4B09DF7C"/>
    <w:rsid w:val="4B0CA41E"/>
    <w:rsid w:val="4B26379D"/>
    <w:rsid w:val="4C004553"/>
    <w:rsid w:val="4DECF83A"/>
    <w:rsid w:val="4EF21B40"/>
    <w:rsid w:val="4EF6A833"/>
    <w:rsid w:val="4EF87434"/>
    <w:rsid w:val="4EFB2D43"/>
    <w:rsid w:val="4FAA6766"/>
    <w:rsid w:val="5060316B"/>
    <w:rsid w:val="50F06FA7"/>
    <w:rsid w:val="51837285"/>
    <w:rsid w:val="51A07533"/>
    <w:rsid w:val="52CA9B9B"/>
    <w:rsid w:val="52D9A1EB"/>
    <w:rsid w:val="52E128AF"/>
    <w:rsid w:val="52F9915B"/>
    <w:rsid w:val="53E2AFD4"/>
    <w:rsid w:val="550D87E3"/>
    <w:rsid w:val="5596DCCD"/>
    <w:rsid w:val="55F38AA8"/>
    <w:rsid w:val="569F898D"/>
    <w:rsid w:val="57043C52"/>
    <w:rsid w:val="57E6561D"/>
    <w:rsid w:val="581F1312"/>
    <w:rsid w:val="59F12692"/>
    <w:rsid w:val="5AB582A9"/>
    <w:rsid w:val="5AD3E718"/>
    <w:rsid w:val="5CFFE4A2"/>
    <w:rsid w:val="5E9D2F72"/>
    <w:rsid w:val="5EA1D08E"/>
    <w:rsid w:val="5F7063C9"/>
    <w:rsid w:val="60D62C59"/>
    <w:rsid w:val="6266A504"/>
    <w:rsid w:val="63D6E158"/>
    <w:rsid w:val="64BCE41D"/>
    <w:rsid w:val="64C0401E"/>
    <w:rsid w:val="65C6FE56"/>
    <w:rsid w:val="6679592C"/>
    <w:rsid w:val="6796A0E1"/>
    <w:rsid w:val="688B9A78"/>
    <w:rsid w:val="688D4D99"/>
    <w:rsid w:val="699529AE"/>
    <w:rsid w:val="69F298E0"/>
    <w:rsid w:val="6A65C7D4"/>
    <w:rsid w:val="6AF0902C"/>
    <w:rsid w:val="6C20820E"/>
    <w:rsid w:val="6CC9CF7F"/>
    <w:rsid w:val="6D194B5E"/>
    <w:rsid w:val="6D1C3DA0"/>
    <w:rsid w:val="6DF7B014"/>
    <w:rsid w:val="6EF1E428"/>
    <w:rsid w:val="7093DAC5"/>
    <w:rsid w:val="70D39A02"/>
    <w:rsid w:val="71703112"/>
    <w:rsid w:val="72212623"/>
    <w:rsid w:val="7309C9CA"/>
    <w:rsid w:val="734E3C6F"/>
    <w:rsid w:val="73710F29"/>
    <w:rsid w:val="7385C840"/>
    <w:rsid w:val="74348331"/>
    <w:rsid w:val="753F4DF1"/>
    <w:rsid w:val="778F2586"/>
    <w:rsid w:val="77AEC598"/>
    <w:rsid w:val="7884CDA2"/>
    <w:rsid w:val="7975F830"/>
    <w:rsid w:val="7B8E2331"/>
    <w:rsid w:val="7C120AB4"/>
    <w:rsid w:val="7D204086"/>
    <w:rsid w:val="7D6A4E7D"/>
    <w:rsid w:val="7F877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A4894DA"/>
  <w15:docId w15:val="{15604E3B-116B-4CB3-B2D5-4D4D6494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4"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8E0"/>
    <w:rPr>
      <w:sz w:val="24"/>
      <w:szCs w:val="24"/>
      <w:lang w:eastAsia="en-US"/>
    </w:rPr>
  </w:style>
  <w:style w:type="paragraph" w:styleId="Heading1">
    <w:name w:val="heading 1"/>
    <w:aliases w:val="Heading 1 Cab"/>
    <w:basedOn w:val="Normal"/>
    <w:next w:val="Normal"/>
    <w:link w:val="Heading1Char"/>
    <w:uiPriority w:val="4"/>
    <w:qFormat/>
    <w:rsid w:val="00384A4F"/>
    <w:pPr>
      <w:keepNext/>
      <w:spacing w:after="200"/>
      <w:jc w:val="center"/>
      <w:outlineLvl w:val="0"/>
    </w:pPr>
    <w:rPr>
      <w:rFonts w:ascii="Arial" w:hAnsi="Arial"/>
      <w:b/>
      <w:bCs/>
      <w:caps/>
    </w:rPr>
  </w:style>
  <w:style w:type="paragraph" w:styleId="Heading2">
    <w:name w:val="heading 2"/>
    <w:aliases w:val="Heading 2 - Legal"/>
    <w:basedOn w:val="Normal"/>
    <w:next w:val="BodyText"/>
    <w:link w:val="Heading2Char"/>
    <w:uiPriority w:val="9"/>
    <w:unhideWhenUsed/>
    <w:qFormat/>
    <w:rsid w:val="008056C3"/>
    <w:pPr>
      <w:keepNext/>
      <w:keepLines/>
      <w:spacing w:after="200"/>
      <w:jc w:val="center"/>
      <w:outlineLvl w:val="1"/>
    </w:pPr>
    <w:rPr>
      <w:rFonts w:ascii="Arial" w:eastAsiaTheme="majorEastAsia" w:hAnsi="Arial" w:cstheme="majorBidi"/>
      <w:b/>
      <w:color w:val="000000" w:themeColor="text1"/>
      <w:szCs w:val="40"/>
      <w:u w:val="single"/>
    </w:rPr>
  </w:style>
  <w:style w:type="paragraph" w:styleId="Heading3">
    <w:name w:val="heading 3"/>
    <w:basedOn w:val="Normal"/>
    <w:next w:val="Normal"/>
    <w:link w:val="Heading3Char"/>
    <w:uiPriority w:val="9"/>
    <w:qFormat/>
    <w:rsid w:val="00417ED0"/>
    <w:pPr>
      <w:keepNext/>
      <w:pageBreakBefore/>
      <w:spacing w:after="200"/>
      <w:jc w:val="both"/>
      <w:outlineLvl w:val="2"/>
    </w:pPr>
    <w:rPr>
      <w:rFonts w:ascii="Arial" w:hAnsi="Arial" w:cs="Arial"/>
      <w:b/>
      <w:bCs/>
    </w:rPr>
  </w:style>
  <w:style w:type="paragraph" w:styleId="Heading4">
    <w:name w:val="heading 4"/>
    <w:basedOn w:val="Normal"/>
    <w:next w:val="Normal"/>
    <w:link w:val="Heading4Char"/>
    <w:uiPriority w:val="9"/>
    <w:unhideWhenUsed/>
    <w:qFormat/>
    <w:rsid w:val="00B77F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honyHeaderLn3">
    <w:name w:val="Anthony Header Ln 3"/>
    <w:basedOn w:val="Normal"/>
    <w:pPr>
      <w:jc w:val="center"/>
    </w:pPr>
    <w:rPr>
      <w:rFonts w:ascii="Arial" w:hAnsi="Arial" w:cs="Arial"/>
      <w:b/>
      <w:bCs/>
      <w:noProof/>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character" w:styleId="Strong">
    <w:name w:val="Strong"/>
    <w:uiPriority w:val="22"/>
    <w:qFormat/>
    <w:rsid w:val="001B3249"/>
    <w:rPr>
      <w:b/>
      <w:bCs/>
    </w:rPr>
  </w:style>
  <w:style w:type="paragraph" w:customStyle="1" w:styleId="CharCharCharCharCharChar">
    <w:name w:val="Char Char Char Char Char Char"/>
    <w:basedOn w:val="Normal"/>
    <w:rsid w:val="00D459E1"/>
    <w:pPr>
      <w:spacing w:after="160" w:line="240" w:lineRule="exact"/>
    </w:pPr>
    <w:rPr>
      <w:rFonts w:ascii="Verdana" w:hAnsi="Verdana"/>
      <w:sz w:val="20"/>
      <w:lang w:val="en-US"/>
    </w:rPr>
  </w:style>
  <w:style w:type="paragraph" w:customStyle="1" w:styleId="CharCharCharCharChar">
    <w:name w:val="Char Char Char Char Char"/>
    <w:basedOn w:val="Normal"/>
    <w:rsid w:val="00C71A6F"/>
    <w:rPr>
      <w:rFonts w:ascii="Arial" w:hAnsi="Arial" w:cs="Arial"/>
      <w:sz w:val="22"/>
      <w:szCs w:val="22"/>
    </w:rPr>
  </w:style>
  <w:style w:type="paragraph" w:styleId="Header">
    <w:name w:val="header"/>
    <w:basedOn w:val="Normal"/>
    <w:link w:val="HeaderChar"/>
    <w:uiPriority w:val="99"/>
    <w:qFormat/>
    <w:rsid w:val="004962FE"/>
    <w:pPr>
      <w:tabs>
        <w:tab w:val="center" w:pos="4153"/>
        <w:tab w:val="right" w:pos="8306"/>
      </w:tabs>
      <w:spacing w:after="200"/>
      <w:jc w:val="center"/>
    </w:pPr>
    <w:rPr>
      <w:b/>
      <w:caps/>
    </w:rPr>
  </w:style>
  <w:style w:type="character" w:styleId="Hyperlink">
    <w:name w:val="Hyperlink"/>
    <w:uiPriority w:val="99"/>
    <w:rsid w:val="008D13FE"/>
    <w:rPr>
      <w:color w:val="0000FF"/>
      <w:u w:val="single"/>
    </w:rPr>
  </w:style>
  <w:style w:type="character" w:customStyle="1" w:styleId="Heading1Char">
    <w:name w:val="Heading 1 Char"/>
    <w:aliases w:val="Heading 1 Cab Char"/>
    <w:link w:val="Heading1"/>
    <w:uiPriority w:val="4"/>
    <w:rsid w:val="00384A4F"/>
    <w:rPr>
      <w:rFonts w:ascii="Arial" w:hAnsi="Arial"/>
      <w:b/>
      <w:bCs/>
      <w:caps/>
      <w:sz w:val="24"/>
      <w:szCs w:val="24"/>
      <w:lang w:eastAsia="en-US"/>
    </w:rPr>
  </w:style>
  <w:style w:type="character" w:customStyle="1" w:styleId="Heading3Char">
    <w:name w:val="Heading 3 Char"/>
    <w:link w:val="Heading3"/>
    <w:uiPriority w:val="9"/>
    <w:rsid w:val="00417ED0"/>
    <w:rPr>
      <w:rFonts w:ascii="Arial" w:hAnsi="Arial" w:cs="Arial"/>
      <w:b/>
      <w:bCs/>
      <w:sz w:val="24"/>
      <w:szCs w:val="24"/>
      <w:lang w:eastAsia="en-US"/>
    </w:rPr>
  </w:style>
  <w:style w:type="character" w:customStyle="1" w:styleId="FooterChar">
    <w:name w:val="Footer Char"/>
    <w:link w:val="Footer"/>
    <w:uiPriority w:val="99"/>
    <w:rsid w:val="00160239"/>
    <w:rPr>
      <w:sz w:val="24"/>
      <w:szCs w:val="24"/>
      <w:lang w:eastAsia="en-US"/>
    </w:rPr>
  </w:style>
  <w:style w:type="character" w:customStyle="1" w:styleId="HeaderChar">
    <w:name w:val="Header Char"/>
    <w:link w:val="Header"/>
    <w:uiPriority w:val="99"/>
    <w:rsid w:val="004962FE"/>
    <w:rPr>
      <w:b/>
      <w:caps/>
      <w:sz w:val="24"/>
      <w:szCs w:val="24"/>
      <w:lang w:eastAsia="en-US"/>
    </w:rPr>
  </w:style>
  <w:style w:type="paragraph" w:styleId="BalloonText">
    <w:name w:val="Balloon Text"/>
    <w:basedOn w:val="Normal"/>
    <w:link w:val="BalloonTextChar"/>
    <w:uiPriority w:val="99"/>
    <w:rsid w:val="00295EAE"/>
    <w:rPr>
      <w:rFonts w:ascii="Tahoma" w:hAnsi="Tahoma" w:cs="Tahoma"/>
      <w:sz w:val="16"/>
      <w:szCs w:val="16"/>
    </w:rPr>
  </w:style>
  <w:style w:type="character" w:customStyle="1" w:styleId="BalloonTextChar">
    <w:name w:val="Balloon Text Char"/>
    <w:basedOn w:val="DefaultParagraphFont"/>
    <w:link w:val="BalloonText"/>
    <w:uiPriority w:val="99"/>
    <w:rsid w:val="00295EAE"/>
    <w:rPr>
      <w:rFonts w:ascii="Tahoma" w:hAnsi="Tahoma" w:cs="Tahoma"/>
      <w:sz w:val="16"/>
      <w:szCs w:val="16"/>
      <w:lang w:eastAsia="en-US"/>
    </w:rPr>
  </w:style>
  <w:style w:type="paragraph" w:styleId="ListParagraph">
    <w:name w:val="List Paragraph"/>
    <w:aliases w:val="Bulleted text,AR bullet 1,List Paragraph1,List Paragraph11,Number Paragraph,Recommendation,List Paragraph Number,Bullet point,L,Content descriptions,Bullet Point,dot point List Paragraph,Bullet points,List Paragraph2,CV text,Dot pt,Main,l"/>
    <w:basedOn w:val="Normal"/>
    <w:link w:val="ListParagraphChar"/>
    <w:uiPriority w:val="34"/>
    <w:qFormat/>
    <w:rsid w:val="007D2DF3"/>
    <w:pPr>
      <w:ind w:left="720"/>
      <w:contextualSpacing/>
    </w:pPr>
  </w:style>
  <w:style w:type="character" w:styleId="FollowedHyperlink">
    <w:name w:val="FollowedHyperlink"/>
    <w:basedOn w:val="DefaultParagraphFont"/>
    <w:uiPriority w:val="99"/>
    <w:rsid w:val="00C82090"/>
    <w:rPr>
      <w:color w:val="800080" w:themeColor="followedHyperlink"/>
      <w:u w:val="single"/>
    </w:rPr>
  </w:style>
  <w:style w:type="character" w:styleId="CommentReference">
    <w:name w:val="annotation reference"/>
    <w:basedOn w:val="DefaultParagraphFont"/>
    <w:uiPriority w:val="99"/>
    <w:rsid w:val="001C3704"/>
    <w:rPr>
      <w:sz w:val="16"/>
      <w:szCs w:val="16"/>
    </w:rPr>
  </w:style>
  <w:style w:type="paragraph" w:styleId="CommentText">
    <w:name w:val="annotation text"/>
    <w:basedOn w:val="Normal"/>
    <w:link w:val="CommentTextChar"/>
    <w:uiPriority w:val="99"/>
    <w:rsid w:val="001C3704"/>
    <w:rPr>
      <w:sz w:val="20"/>
      <w:szCs w:val="20"/>
    </w:rPr>
  </w:style>
  <w:style w:type="character" w:customStyle="1" w:styleId="CommentTextChar">
    <w:name w:val="Comment Text Char"/>
    <w:basedOn w:val="DefaultParagraphFont"/>
    <w:link w:val="CommentText"/>
    <w:uiPriority w:val="99"/>
    <w:rsid w:val="001C3704"/>
    <w:rPr>
      <w:lang w:eastAsia="en-US"/>
    </w:rPr>
  </w:style>
  <w:style w:type="paragraph" w:styleId="CommentSubject">
    <w:name w:val="annotation subject"/>
    <w:basedOn w:val="CommentText"/>
    <w:next w:val="CommentText"/>
    <w:link w:val="CommentSubjectChar"/>
    <w:uiPriority w:val="99"/>
    <w:rsid w:val="001C3704"/>
    <w:rPr>
      <w:b/>
      <w:bCs/>
    </w:rPr>
  </w:style>
  <w:style w:type="character" w:customStyle="1" w:styleId="CommentSubjectChar">
    <w:name w:val="Comment Subject Char"/>
    <w:basedOn w:val="CommentTextChar"/>
    <w:link w:val="CommentSubject"/>
    <w:uiPriority w:val="99"/>
    <w:rsid w:val="001C3704"/>
    <w:rPr>
      <w:b/>
      <w:bCs/>
      <w:lang w:eastAsia="en-US"/>
    </w:rPr>
  </w:style>
  <w:style w:type="paragraph" w:styleId="NormalWeb">
    <w:name w:val="Normal (Web)"/>
    <w:basedOn w:val="Normal"/>
    <w:uiPriority w:val="99"/>
    <w:unhideWhenUsed/>
    <w:rsid w:val="00F60212"/>
    <w:pPr>
      <w:spacing w:before="100" w:beforeAutospacing="1" w:after="100" w:afterAutospacing="1"/>
    </w:pPr>
    <w:rPr>
      <w:lang w:eastAsia="en-AU"/>
    </w:rPr>
  </w:style>
  <w:style w:type="character" w:customStyle="1" w:styleId="ListParagraphChar">
    <w:name w:val="List Paragraph Char"/>
    <w:aliases w:val="Bulleted text Char,AR bullet 1 Char,List Paragraph1 Char,List Paragraph11 Char,Number Paragraph Char,Recommendation Char,List Paragraph Number Char,Bullet point Char,L Char,Content descriptions Char,Bullet Point Char,CV text Char"/>
    <w:basedOn w:val="DefaultParagraphFont"/>
    <w:link w:val="ListParagraph"/>
    <w:uiPriority w:val="34"/>
    <w:qFormat/>
    <w:locked/>
    <w:rsid w:val="00F60212"/>
    <w:rPr>
      <w:sz w:val="24"/>
      <w:szCs w:val="24"/>
      <w:lang w:eastAsia="en-US"/>
    </w:rPr>
  </w:style>
  <w:style w:type="character" w:customStyle="1" w:styleId="Heading2Char">
    <w:name w:val="Heading 2 Char"/>
    <w:aliases w:val="Heading 2 - Legal Char"/>
    <w:basedOn w:val="DefaultParagraphFont"/>
    <w:link w:val="Heading2"/>
    <w:uiPriority w:val="9"/>
    <w:rsid w:val="008056C3"/>
    <w:rPr>
      <w:rFonts w:ascii="Arial" w:eastAsiaTheme="majorEastAsia" w:hAnsi="Arial" w:cstheme="majorBidi"/>
      <w:b/>
      <w:color w:val="000000" w:themeColor="text1"/>
      <w:sz w:val="24"/>
      <w:szCs w:val="40"/>
      <w:u w:val="single"/>
      <w:lang w:eastAsia="en-US"/>
    </w:rPr>
  </w:style>
  <w:style w:type="character" w:customStyle="1" w:styleId="Heading4Char">
    <w:name w:val="Heading 4 Char"/>
    <w:basedOn w:val="DefaultParagraphFont"/>
    <w:link w:val="Heading4"/>
    <w:uiPriority w:val="9"/>
    <w:rsid w:val="00B77F7D"/>
    <w:rPr>
      <w:rFonts w:asciiTheme="majorHAnsi" w:eastAsiaTheme="majorEastAsia" w:hAnsiTheme="majorHAnsi" w:cstheme="majorBidi"/>
      <w:i/>
      <w:iCs/>
      <w:color w:val="365F91" w:themeColor="accent1" w:themeShade="BF"/>
      <w:sz w:val="24"/>
      <w:szCs w:val="24"/>
      <w:lang w:eastAsia="en-US"/>
    </w:rPr>
  </w:style>
  <w:style w:type="paragraph" w:styleId="BodyText">
    <w:name w:val="Body Text"/>
    <w:basedOn w:val="Normal"/>
    <w:link w:val="BodyTextChar"/>
    <w:uiPriority w:val="99"/>
    <w:unhideWhenUsed/>
    <w:qFormat/>
    <w:rsid w:val="00B77F7D"/>
    <w:pPr>
      <w:spacing w:after="120" w:line="264" w:lineRule="auto"/>
    </w:pPr>
    <w:rPr>
      <w:rFonts w:asciiTheme="minorHAnsi" w:eastAsiaTheme="minorHAnsi" w:hAnsiTheme="minorHAnsi" w:cstheme="minorBidi"/>
      <w:color w:val="262626" w:themeColor="text1" w:themeTint="D9"/>
      <w:sz w:val="20"/>
      <w:szCs w:val="20"/>
    </w:rPr>
  </w:style>
  <w:style w:type="character" w:customStyle="1" w:styleId="BodyTextChar">
    <w:name w:val="Body Text Char"/>
    <w:basedOn w:val="DefaultParagraphFont"/>
    <w:link w:val="BodyText"/>
    <w:uiPriority w:val="99"/>
    <w:rsid w:val="00B77F7D"/>
    <w:rPr>
      <w:rFonts w:asciiTheme="minorHAnsi" w:eastAsiaTheme="minorHAnsi" w:hAnsiTheme="minorHAnsi" w:cstheme="minorBidi"/>
      <w:color w:val="262626" w:themeColor="text1" w:themeTint="D9"/>
      <w:lang w:eastAsia="en-US"/>
    </w:rPr>
  </w:style>
  <w:style w:type="character" w:customStyle="1" w:styleId="Heading1Char1">
    <w:name w:val="Heading 1 Char1"/>
    <w:aliases w:val="Heading 1 Cab Char1"/>
    <w:basedOn w:val="Heading1Char"/>
    <w:uiPriority w:val="4"/>
    <w:qFormat/>
    <w:rsid w:val="001F40E1"/>
    <w:rPr>
      <w:rFonts w:ascii="Times New Roman" w:hAnsi="Times New Roman" w:cstheme="majorBidi"/>
      <w:b/>
      <w:bCs/>
      <w:caps w:val="0"/>
      <w:smallCaps w:val="0"/>
      <w:strike w:val="0"/>
      <w:dstrike w:val="0"/>
      <w:vanish w:val="0"/>
      <w:color w:val="000000" w:themeColor="text1"/>
      <w:sz w:val="24"/>
      <w:szCs w:val="32"/>
      <w:vertAlign w:val="baseline"/>
      <w:lang w:eastAsia="en-US"/>
    </w:rPr>
  </w:style>
  <w:style w:type="paragraph" w:customStyle="1" w:styleId="msonormal0">
    <w:name w:val="msonormal"/>
    <w:basedOn w:val="Normal"/>
    <w:uiPriority w:val="99"/>
    <w:rsid w:val="00B77F7D"/>
    <w:pPr>
      <w:spacing w:before="100" w:beforeAutospacing="1" w:after="100" w:afterAutospacing="1"/>
    </w:pPr>
    <w:rPr>
      <w:lang w:eastAsia="en-AU"/>
    </w:rPr>
  </w:style>
  <w:style w:type="paragraph" w:styleId="FootnoteText">
    <w:name w:val="footnote text"/>
    <w:basedOn w:val="Normal"/>
    <w:link w:val="FootnoteTextChar"/>
    <w:uiPriority w:val="99"/>
    <w:semiHidden/>
    <w:unhideWhenUsed/>
    <w:rsid w:val="00B77F7D"/>
    <w:rPr>
      <w:rFonts w:asciiTheme="minorHAnsi" w:eastAsiaTheme="minorHAnsi" w:hAnsiTheme="minorHAnsi" w:cstheme="minorBidi"/>
      <w:color w:val="262626" w:themeColor="text1" w:themeTint="D9"/>
      <w:sz w:val="20"/>
      <w:szCs w:val="20"/>
    </w:rPr>
  </w:style>
  <w:style w:type="character" w:customStyle="1" w:styleId="FootnoteTextChar">
    <w:name w:val="Footnote Text Char"/>
    <w:basedOn w:val="DefaultParagraphFont"/>
    <w:link w:val="FootnoteText"/>
    <w:uiPriority w:val="99"/>
    <w:semiHidden/>
    <w:rsid w:val="00B77F7D"/>
    <w:rPr>
      <w:rFonts w:asciiTheme="minorHAnsi" w:eastAsiaTheme="minorHAnsi" w:hAnsiTheme="minorHAnsi" w:cstheme="minorBidi"/>
      <w:color w:val="262626" w:themeColor="text1" w:themeTint="D9"/>
      <w:lang w:eastAsia="en-US"/>
    </w:rPr>
  </w:style>
  <w:style w:type="paragraph" w:styleId="Caption">
    <w:name w:val="caption"/>
    <w:basedOn w:val="Normal"/>
    <w:next w:val="Normal"/>
    <w:uiPriority w:val="35"/>
    <w:semiHidden/>
    <w:unhideWhenUsed/>
    <w:qFormat/>
    <w:rsid w:val="00B77F7D"/>
    <w:pPr>
      <w:keepNext/>
      <w:tabs>
        <w:tab w:val="left" w:pos="851"/>
        <w:tab w:val="left" w:pos="1017"/>
      </w:tabs>
      <w:spacing w:before="120" w:after="120" w:line="264" w:lineRule="auto"/>
      <w:ind w:left="851" w:hanging="851"/>
    </w:pPr>
    <w:rPr>
      <w:rFonts w:asciiTheme="majorHAnsi" w:eastAsiaTheme="minorHAnsi" w:hAnsiTheme="majorHAnsi" w:cstheme="minorBidi"/>
      <w:b/>
      <w:iCs/>
      <w:color w:val="1F497D" w:themeColor="text2"/>
      <w:sz w:val="20"/>
      <w:szCs w:val="18"/>
    </w:rPr>
  </w:style>
  <w:style w:type="paragraph" w:styleId="List">
    <w:name w:val="List"/>
    <w:uiPriority w:val="4"/>
    <w:semiHidden/>
    <w:unhideWhenUsed/>
    <w:rsid w:val="00B77F7D"/>
    <w:pPr>
      <w:numPr>
        <w:numId w:val="2"/>
      </w:numPr>
      <w:spacing w:after="120" w:line="324" w:lineRule="auto"/>
      <w:ind w:left="567" w:hanging="283"/>
    </w:pPr>
    <w:rPr>
      <w:rFonts w:asciiTheme="minorHAnsi" w:eastAsiaTheme="minorHAnsi" w:hAnsiTheme="minorHAnsi" w:cstheme="minorBidi"/>
      <w:color w:val="464E52"/>
      <w:sz w:val="18"/>
      <w:szCs w:val="18"/>
      <w:lang w:eastAsia="en-US"/>
    </w:rPr>
  </w:style>
  <w:style w:type="paragraph" w:styleId="ListBullet">
    <w:name w:val="List Bullet"/>
    <w:basedOn w:val="Normal"/>
    <w:uiPriority w:val="99"/>
    <w:semiHidden/>
    <w:unhideWhenUsed/>
    <w:qFormat/>
    <w:rsid w:val="00B77F7D"/>
    <w:pPr>
      <w:numPr>
        <w:numId w:val="3"/>
      </w:numPr>
      <w:tabs>
        <w:tab w:val="left" w:pos="170"/>
      </w:tabs>
      <w:spacing w:before="60" w:after="120" w:line="280" w:lineRule="atLeast"/>
      <w:ind w:left="170" w:hanging="170"/>
    </w:pPr>
    <w:rPr>
      <w:rFonts w:ascii="Arial" w:hAnsi="Arial"/>
      <w:spacing w:val="4"/>
      <w:lang w:eastAsia="en-AU"/>
    </w:rPr>
  </w:style>
  <w:style w:type="paragraph" w:styleId="ListNumber">
    <w:name w:val="List Number"/>
    <w:basedOn w:val="Normal"/>
    <w:uiPriority w:val="99"/>
    <w:unhideWhenUsed/>
    <w:rsid w:val="00B77F7D"/>
    <w:pPr>
      <w:numPr>
        <w:numId w:val="4"/>
      </w:numPr>
      <w:spacing w:after="120" w:line="264" w:lineRule="auto"/>
      <w:contextualSpacing/>
    </w:pPr>
    <w:rPr>
      <w:rFonts w:asciiTheme="minorHAnsi" w:eastAsiaTheme="minorHAnsi" w:hAnsiTheme="minorHAnsi" w:cstheme="minorBidi"/>
      <w:color w:val="262626" w:themeColor="text1" w:themeTint="D9"/>
      <w:sz w:val="20"/>
      <w:szCs w:val="20"/>
    </w:rPr>
  </w:style>
  <w:style w:type="paragraph" w:styleId="ListBullet4">
    <w:name w:val="List Bullet 4"/>
    <w:basedOn w:val="Normal"/>
    <w:uiPriority w:val="99"/>
    <w:semiHidden/>
    <w:unhideWhenUsed/>
    <w:rsid w:val="00B77F7D"/>
    <w:pPr>
      <w:spacing w:after="200"/>
      <w:ind w:left="1474" w:hanging="368"/>
    </w:pPr>
    <w:rPr>
      <w:rFonts w:ascii="Calibri" w:eastAsia="Calibri" w:hAnsi="Calibri"/>
      <w:szCs w:val="22"/>
    </w:rPr>
  </w:style>
  <w:style w:type="paragraph" w:styleId="ListBullet5">
    <w:name w:val="List Bullet 5"/>
    <w:basedOn w:val="Normal"/>
    <w:uiPriority w:val="99"/>
    <w:semiHidden/>
    <w:unhideWhenUsed/>
    <w:rsid w:val="00B77F7D"/>
    <w:pPr>
      <w:spacing w:after="200"/>
      <w:ind w:left="1800" w:hanging="360"/>
    </w:pPr>
    <w:rPr>
      <w:rFonts w:ascii="Calibri" w:eastAsia="Calibri" w:hAnsi="Calibri"/>
      <w:szCs w:val="22"/>
    </w:rPr>
  </w:style>
  <w:style w:type="paragraph" w:styleId="Title">
    <w:name w:val="Title"/>
    <w:basedOn w:val="Heading1"/>
    <w:next w:val="Normal"/>
    <w:link w:val="TitleChar"/>
    <w:uiPriority w:val="99"/>
    <w:qFormat/>
    <w:rsid w:val="00B77F7D"/>
    <w:pPr>
      <w:keepLines/>
      <w:spacing w:after="120" w:line="264" w:lineRule="auto"/>
      <w:jc w:val="left"/>
    </w:pPr>
    <w:rPr>
      <w:rFonts w:asciiTheme="majorHAnsi" w:eastAsiaTheme="minorHAnsi" w:hAnsiTheme="majorHAnsi" w:cstheme="minorBidi"/>
      <w:bCs w:val="0"/>
      <w:color w:val="1F497D" w:themeColor="text2"/>
      <w:sz w:val="60"/>
      <w:szCs w:val="60"/>
    </w:rPr>
  </w:style>
  <w:style w:type="character" w:customStyle="1" w:styleId="TitleChar">
    <w:name w:val="Title Char"/>
    <w:basedOn w:val="DefaultParagraphFont"/>
    <w:link w:val="Title"/>
    <w:uiPriority w:val="99"/>
    <w:rsid w:val="00B77F7D"/>
    <w:rPr>
      <w:rFonts w:asciiTheme="majorHAnsi" w:eastAsiaTheme="minorHAnsi" w:hAnsiTheme="majorHAnsi" w:cstheme="minorBidi"/>
      <w:b/>
      <w:color w:val="1F497D" w:themeColor="text2"/>
      <w:sz w:val="60"/>
      <w:szCs w:val="60"/>
      <w:lang w:eastAsia="en-US"/>
    </w:rPr>
  </w:style>
  <w:style w:type="paragraph" w:styleId="Subtitle">
    <w:name w:val="Subtitle"/>
    <w:basedOn w:val="Heading4"/>
    <w:next w:val="Normal"/>
    <w:link w:val="SubtitleChar"/>
    <w:uiPriority w:val="11"/>
    <w:qFormat/>
    <w:rsid w:val="00B77F7D"/>
    <w:pPr>
      <w:keepNext w:val="0"/>
      <w:keepLines w:val="0"/>
      <w:spacing w:before="120" w:after="360" w:line="264" w:lineRule="auto"/>
    </w:pPr>
    <w:rPr>
      <w:rFonts w:eastAsiaTheme="minorHAnsi" w:cstheme="minorBidi"/>
      <w:i w:val="0"/>
      <w:iCs w:val="0"/>
      <w:color w:val="1F497D" w:themeColor="text2"/>
    </w:rPr>
  </w:style>
  <w:style w:type="character" w:customStyle="1" w:styleId="SubtitleChar">
    <w:name w:val="Subtitle Char"/>
    <w:basedOn w:val="DefaultParagraphFont"/>
    <w:link w:val="Subtitle"/>
    <w:uiPriority w:val="11"/>
    <w:rsid w:val="00B77F7D"/>
    <w:rPr>
      <w:rFonts w:asciiTheme="majorHAnsi" w:eastAsiaTheme="minorHAnsi" w:hAnsiTheme="majorHAnsi" w:cstheme="minorBidi"/>
      <w:color w:val="1F497D" w:themeColor="text2"/>
      <w:sz w:val="24"/>
      <w:szCs w:val="24"/>
      <w:lang w:eastAsia="en-US"/>
    </w:rPr>
  </w:style>
  <w:style w:type="character" w:customStyle="1" w:styleId="NoSpacingChar">
    <w:name w:val="No Spacing Char"/>
    <w:basedOn w:val="DefaultParagraphFont"/>
    <w:link w:val="NoSpacing"/>
    <w:uiPriority w:val="1"/>
    <w:locked/>
    <w:rsid w:val="00B77F7D"/>
  </w:style>
  <w:style w:type="paragraph" w:styleId="NoSpacing">
    <w:name w:val="No Spacing"/>
    <w:basedOn w:val="BodyText"/>
    <w:link w:val="NoSpacingChar"/>
    <w:uiPriority w:val="1"/>
    <w:qFormat/>
    <w:rsid w:val="00B77F7D"/>
    <w:pPr>
      <w:contextualSpacing/>
    </w:pPr>
    <w:rPr>
      <w:rFonts w:ascii="Times New Roman" w:eastAsia="Times New Roman" w:hAnsi="Times New Roman" w:cs="Times New Roman"/>
      <w:color w:val="auto"/>
      <w:lang w:eastAsia="en-AU"/>
    </w:rPr>
  </w:style>
  <w:style w:type="paragraph" w:styleId="Revision">
    <w:name w:val="Revision"/>
    <w:uiPriority w:val="99"/>
    <w:semiHidden/>
    <w:rsid w:val="00B77F7D"/>
    <w:rPr>
      <w:rFonts w:asciiTheme="minorHAnsi" w:eastAsiaTheme="minorHAnsi" w:hAnsiTheme="minorHAnsi" w:cstheme="minorBidi"/>
      <w:color w:val="262626" w:themeColor="text1" w:themeTint="D9"/>
      <w:lang w:eastAsia="en-US"/>
    </w:rPr>
  </w:style>
  <w:style w:type="paragraph" w:styleId="Quote">
    <w:name w:val="Quote"/>
    <w:basedOn w:val="Normal"/>
    <w:next w:val="Normal"/>
    <w:link w:val="QuoteChar"/>
    <w:uiPriority w:val="29"/>
    <w:qFormat/>
    <w:rsid w:val="00B77F7D"/>
    <w:pPr>
      <w:spacing w:after="120" w:line="264" w:lineRule="auto"/>
      <w:ind w:left="567" w:right="567"/>
    </w:pPr>
    <w:rPr>
      <w:rFonts w:asciiTheme="majorHAnsi" w:eastAsiaTheme="minorHAnsi" w:hAnsiTheme="majorHAnsi" w:cstheme="minorBidi"/>
      <w:color w:val="1F497D" w:themeColor="text2"/>
    </w:rPr>
  </w:style>
  <w:style w:type="character" w:customStyle="1" w:styleId="QuoteChar">
    <w:name w:val="Quote Char"/>
    <w:basedOn w:val="DefaultParagraphFont"/>
    <w:link w:val="Quote"/>
    <w:uiPriority w:val="29"/>
    <w:rsid w:val="00B77F7D"/>
    <w:rPr>
      <w:rFonts w:asciiTheme="majorHAnsi" w:eastAsiaTheme="minorHAnsi" w:hAnsiTheme="majorHAnsi" w:cstheme="minorBidi"/>
      <w:color w:val="1F497D" w:themeColor="text2"/>
      <w:sz w:val="24"/>
      <w:szCs w:val="24"/>
      <w:lang w:eastAsia="en-US"/>
    </w:rPr>
  </w:style>
  <w:style w:type="paragraph" w:customStyle="1" w:styleId="TableBullet">
    <w:name w:val="Table Bullet"/>
    <w:basedOn w:val="ListParagraph"/>
    <w:uiPriority w:val="11"/>
    <w:qFormat/>
    <w:rsid w:val="00B77F7D"/>
    <w:pPr>
      <w:numPr>
        <w:numId w:val="5"/>
      </w:numPr>
      <w:spacing w:before="40" w:after="40"/>
      <w:contextualSpacing w:val="0"/>
    </w:pPr>
    <w:rPr>
      <w:sz w:val="18"/>
      <w:szCs w:val="20"/>
      <w:lang w:eastAsia="en-AU"/>
    </w:rPr>
  </w:style>
  <w:style w:type="paragraph" w:customStyle="1" w:styleId="NumberedListlvl1">
    <w:name w:val="Numbered List lvl1"/>
    <w:basedOn w:val="ListParagraph"/>
    <w:uiPriority w:val="9"/>
    <w:qFormat/>
    <w:rsid w:val="00B77F7D"/>
    <w:pPr>
      <w:numPr>
        <w:numId w:val="6"/>
      </w:numPr>
      <w:spacing w:line="264" w:lineRule="auto"/>
      <w:contextualSpacing w:val="0"/>
    </w:pPr>
    <w:rPr>
      <w:sz w:val="20"/>
      <w:szCs w:val="20"/>
      <w:lang w:eastAsia="en-AU"/>
    </w:rPr>
  </w:style>
  <w:style w:type="paragraph" w:customStyle="1" w:styleId="BulletedListlvl1">
    <w:name w:val="Bulleted List lvl1"/>
    <w:uiPriority w:val="10"/>
    <w:qFormat/>
    <w:rsid w:val="00B77F7D"/>
    <w:pPr>
      <w:numPr>
        <w:numId w:val="7"/>
      </w:numPr>
      <w:spacing w:line="264" w:lineRule="auto"/>
    </w:pPr>
    <w:rPr>
      <w:rFonts w:asciiTheme="minorHAnsi" w:eastAsiaTheme="minorHAnsi" w:hAnsiTheme="minorHAnsi" w:cstheme="minorBidi"/>
      <w:color w:val="262626" w:themeColor="text1" w:themeTint="D9"/>
      <w:lang w:eastAsia="en-US"/>
    </w:rPr>
  </w:style>
  <w:style w:type="paragraph" w:customStyle="1" w:styleId="NumberedListlvl2">
    <w:name w:val="Numbered List lvl2"/>
    <w:basedOn w:val="NumberedListlvl1"/>
    <w:uiPriority w:val="9"/>
    <w:rsid w:val="00B77F7D"/>
    <w:pPr>
      <w:numPr>
        <w:ilvl w:val="1"/>
      </w:numPr>
    </w:pPr>
  </w:style>
  <w:style w:type="paragraph" w:customStyle="1" w:styleId="BulletedListlvl2">
    <w:name w:val="Bulleted List lvl2"/>
    <w:basedOn w:val="BulletedListlvl1"/>
    <w:uiPriority w:val="10"/>
    <w:rsid w:val="00B77F7D"/>
    <w:pPr>
      <w:numPr>
        <w:ilvl w:val="1"/>
      </w:numPr>
      <w:ind w:left="1021" w:hanging="283"/>
    </w:pPr>
  </w:style>
  <w:style w:type="paragraph" w:customStyle="1" w:styleId="TableBody">
    <w:name w:val="Table Body"/>
    <w:basedOn w:val="Normal"/>
    <w:uiPriority w:val="11"/>
    <w:qFormat/>
    <w:rsid w:val="00B77F7D"/>
    <w:pPr>
      <w:spacing w:before="40" w:after="40" w:line="264" w:lineRule="auto"/>
    </w:pPr>
    <w:rPr>
      <w:rFonts w:asciiTheme="minorHAnsi" w:eastAsiaTheme="minorHAnsi" w:hAnsiTheme="minorHAnsi" w:cstheme="minorBidi"/>
      <w:color w:val="000000" w:themeColor="text1"/>
      <w:sz w:val="18"/>
      <w:szCs w:val="20"/>
    </w:rPr>
  </w:style>
  <w:style w:type="paragraph" w:customStyle="1" w:styleId="NumberedListlvl3">
    <w:name w:val="Numbered List lvl3"/>
    <w:basedOn w:val="NumberedListlvl1"/>
    <w:uiPriority w:val="9"/>
    <w:rsid w:val="00B77F7D"/>
    <w:pPr>
      <w:numPr>
        <w:ilvl w:val="2"/>
      </w:numPr>
    </w:pPr>
  </w:style>
  <w:style w:type="paragraph" w:customStyle="1" w:styleId="BasicParagraph">
    <w:name w:val="[Basic Paragraph]"/>
    <w:basedOn w:val="Normal"/>
    <w:uiPriority w:val="99"/>
    <w:semiHidden/>
    <w:rsid w:val="00B77F7D"/>
    <w:pPr>
      <w:autoSpaceDE w:val="0"/>
      <w:autoSpaceDN w:val="0"/>
      <w:adjustRightInd w:val="0"/>
      <w:spacing w:line="288" w:lineRule="auto"/>
    </w:pPr>
    <w:rPr>
      <w:rFonts w:asciiTheme="minorHAnsi" w:eastAsiaTheme="minorHAnsi" w:hAnsiTheme="minorHAnsi" w:cs="Minion Pro"/>
      <w:color w:val="000000"/>
      <w:sz w:val="20"/>
      <w:szCs w:val="20"/>
      <w:lang w:val="en-GB"/>
    </w:rPr>
  </w:style>
  <w:style w:type="paragraph" w:customStyle="1" w:styleId="TableHeading">
    <w:name w:val="Table Heading"/>
    <w:basedOn w:val="Normal"/>
    <w:uiPriority w:val="11"/>
    <w:qFormat/>
    <w:rsid w:val="00B77F7D"/>
    <w:pPr>
      <w:spacing w:after="120" w:line="264" w:lineRule="auto"/>
    </w:pPr>
    <w:rPr>
      <w:rFonts w:asciiTheme="majorHAnsi" w:eastAsiaTheme="minorHAnsi" w:hAnsiTheme="majorHAnsi" w:cstheme="minorBidi"/>
      <w:bCs/>
      <w:color w:val="FFFFFF" w:themeColor="background1"/>
      <w:sz w:val="18"/>
      <w:szCs w:val="20"/>
    </w:rPr>
  </w:style>
  <w:style w:type="paragraph" w:customStyle="1" w:styleId="ProtectiveMarking">
    <w:name w:val="Protective Marking"/>
    <w:basedOn w:val="Normal"/>
    <w:uiPriority w:val="13"/>
    <w:qFormat/>
    <w:rsid w:val="00B77F7D"/>
    <w:pPr>
      <w:jc w:val="center"/>
    </w:pPr>
    <w:rPr>
      <w:rFonts w:asciiTheme="majorHAnsi" w:eastAsiaTheme="minorHAnsi" w:hAnsiTheme="majorHAnsi" w:cstheme="minorBidi"/>
      <w:caps/>
      <w:noProof/>
      <w:color w:val="CD1719"/>
      <w:sz w:val="16"/>
      <w:szCs w:val="20"/>
    </w:rPr>
  </w:style>
  <w:style w:type="paragraph" w:customStyle="1" w:styleId="CoverTitle">
    <w:name w:val="Cover Title"/>
    <w:basedOn w:val="NoSpacing"/>
    <w:uiPriority w:val="11"/>
    <w:qFormat/>
    <w:rsid w:val="00B77F7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B77F7D"/>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B77F7D"/>
    <w:pPr>
      <w:spacing w:after="240"/>
    </w:pPr>
    <w:rPr>
      <w:color w:val="FFFFFF" w:themeColor="background1"/>
      <w:sz w:val="24"/>
      <w:szCs w:val="28"/>
    </w:rPr>
  </w:style>
  <w:style w:type="paragraph" w:customStyle="1" w:styleId="Footerline">
    <w:name w:val="Footer line"/>
    <w:uiPriority w:val="11"/>
    <w:qFormat/>
    <w:rsid w:val="00B77F7D"/>
    <w:pPr>
      <w:spacing w:before="20" w:after="240" w:line="264" w:lineRule="auto"/>
    </w:pPr>
    <w:rPr>
      <w:rFonts w:asciiTheme="minorHAnsi" w:eastAsiaTheme="minorHAnsi" w:hAnsiTheme="minorHAnsi" w:cstheme="minorBidi"/>
      <w:caps/>
      <w:noProof/>
      <w:color w:val="4F81BD" w:themeColor="accent1"/>
      <w:lang w:eastAsia="en-US"/>
    </w:rPr>
  </w:style>
  <w:style w:type="paragraph" w:customStyle="1" w:styleId="TableNumbering">
    <w:name w:val="Table Numbering"/>
    <w:uiPriority w:val="11"/>
    <w:qFormat/>
    <w:rsid w:val="00B77F7D"/>
    <w:pPr>
      <w:numPr>
        <w:numId w:val="8"/>
      </w:numPr>
      <w:spacing w:before="40" w:after="40" w:line="264" w:lineRule="auto"/>
    </w:pPr>
    <w:rPr>
      <w:rFonts w:asciiTheme="minorHAnsi" w:eastAsiaTheme="minorHAnsi" w:hAnsiTheme="minorHAnsi" w:cstheme="minorBidi"/>
      <w:color w:val="000000" w:themeColor="text1"/>
      <w:sz w:val="18"/>
      <w:lang w:eastAsia="en-US"/>
    </w:rPr>
  </w:style>
  <w:style w:type="paragraph" w:customStyle="1" w:styleId="EmphasisPanelHeading">
    <w:name w:val="Emphasis Panel Heading"/>
    <w:basedOn w:val="Normal"/>
    <w:uiPriority w:val="11"/>
    <w:qFormat/>
    <w:rsid w:val="00B77F7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60" w:after="60" w:line="240" w:lineRule="atLeast"/>
      <w:ind w:left="198" w:right="215"/>
    </w:pPr>
    <w:rPr>
      <w:rFonts w:asciiTheme="majorHAnsi" w:hAnsiTheme="majorHAnsi"/>
      <w:b/>
      <w:color w:val="1F497D" w:themeColor="text2"/>
      <w:lang w:val="en-US"/>
    </w:rPr>
  </w:style>
  <w:style w:type="paragraph" w:customStyle="1" w:styleId="EmphasisPanelBody">
    <w:name w:val="Emphasis Panel Body"/>
    <w:basedOn w:val="Normal"/>
    <w:uiPriority w:val="11"/>
    <w:qFormat/>
    <w:rsid w:val="00B77F7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left="198" w:right="215"/>
    </w:pPr>
    <w:rPr>
      <w:rFonts w:asciiTheme="minorHAnsi" w:hAnsiTheme="minorHAnsi" w:cstheme="minorHAnsi"/>
      <w:color w:val="262626" w:themeColor="text1" w:themeTint="D9"/>
      <w:sz w:val="20"/>
      <w:szCs w:val="20"/>
      <w:lang w:val="en-US"/>
    </w:rPr>
  </w:style>
  <w:style w:type="paragraph" w:customStyle="1" w:styleId="EmphasisPanelBullet">
    <w:name w:val="Emphasis Panel Bullet"/>
    <w:uiPriority w:val="11"/>
    <w:qFormat/>
    <w:rsid w:val="00B77F7D"/>
    <w:pPr>
      <w:keepLines/>
      <w:numPr>
        <w:numId w:val="9"/>
      </w:numPr>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right="215"/>
    </w:pPr>
    <w:rPr>
      <w:rFonts w:asciiTheme="minorHAnsi" w:hAnsiTheme="minorHAnsi" w:cstheme="minorHAnsi"/>
      <w:color w:val="262626" w:themeColor="text1" w:themeTint="D9"/>
      <w:szCs w:val="22"/>
      <w:lang w:val="en-US" w:eastAsia="en-US"/>
    </w:rPr>
  </w:style>
  <w:style w:type="paragraph" w:customStyle="1" w:styleId="BulletedListlvl3">
    <w:name w:val="Bulleted List lvl3"/>
    <w:basedOn w:val="BulletedListlvl2"/>
    <w:uiPriority w:val="10"/>
    <w:rsid w:val="00B77F7D"/>
    <w:pPr>
      <w:numPr>
        <w:ilvl w:val="2"/>
      </w:numPr>
      <w:ind w:left="1418" w:hanging="284"/>
    </w:pPr>
    <w:rPr>
      <w:sz w:val="19"/>
      <w:szCs w:val="19"/>
    </w:rPr>
  </w:style>
  <w:style w:type="character" w:customStyle="1" w:styleId="NormalmorespaceChar">
    <w:name w:val="Normal (more space) Char"/>
    <w:basedOn w:val="DefaultParagraphFont"/>
    <w:link w:val="Normalmorespace"/>
    <w:locked/>
    <w:rsid w:val="00B77F7D"/>
    <w:rPr>
      <w:rFonts w:ascii="Arial" w:hAnsi="Arial"/>
      <w:color w:val="000000" w:themeColor="text1"/>
    </w:rPr>
  </w:style>
  <w:style w:type="paragraph" w:customStyle="1" w:styleId="Normalmorespace">
    <w:name w:val="Normal (more space)"/>
    <w:basedOn w:val="Normal"/>
    <w:link w:val="NormalmorespaceChar"/>
    <w:qFormat/>
    <w:rsid w:val="00B77F7D"/>
    <w:pPr>
      <w:suppressAutoHyphens/>
      <w:spacing w:before="120" w:after="120" w:line="256" w:lineRule="auto"/>
    </w:pPr>
    <w:rPr>
      <w:rFonts w:ascii="Arial" w:hAnsi="Arial"/>
      <w:color w:val="000000" w:themeColor="text1"/>
      <w:sz w:val="20"/>
      <w:szCs w:val="20"/>
      <w:lang w:eastAsia="en-AU"/>
    </w:rPr>
  </w:style>
  <w:style w:type="paragraph" w:customStyle="1" w:styleId="Subtitle1">
    <w:name w:val="Subtitle1"/>
    <w:basedOn w:val="Normal"/>
    <w:uiPriority w:val="99"/>
    <w:rsid w:val="00B77F7D"/>
    <w:pPr>
      <w:spacing w:before="100" w:beforeAutospacing="1" w:after="100" w:afterAutospacing="1"/>
    </w:pPr>
    <w:rPr>
      <w:lang w:eastAsia="en-AU"/>
    </w:rPr>
  </w:style>
  <w:style w:type="paragraph" w:customStyle="1" w:styleId="bodycopy">
    <w:name w:val="bodycopy"/>
    <w:basedOn w:val="Normal"/>
    <w:uiPriority w:val="99"/>
    <w:rsid w:val="00B77F7D"/>
    <w:pPr>
      <w:spacing w:before="100" w:beforeAutospacing="1" w:after="100" w:afterAutospacing="1"/>
    </w:pPr>
    <w:rPr>
      <w:lang w:eastAsia="en-AU"/>
    </w:rPr>
  </w:style>
  <w:style w:type="character" w:customStyle="1" w:styleId="TalkingPointChar">
    <w:name w:val="TalkingPoint Char"/>
    <w:basedOn w:val="DefaultParagraphFont"/>
    <w:link w:val="TalkingPoint"/>
    <w:uiPriority w:val="99"/>
    <w:locked/>
    <w:rsid w:val="00B77F7D"/>
    <w:rPr>
      <w:rFonts w:ascii="Calibri" w:hAnsi="Calibri"/>
      <w:color w:val="000000" w:themeColor="text1"/>
      <w:sz w:val="32"/>
      <w:szCs w:val="32"/>
    </w:rPr>
  </w:style>
  <w:style w:type="paragraph" w:customStyle="1" w:styleId="TalkingPoint">
    <w:name w:val="TalkingPoint"/>
    <w:basedOn w:val="Normal"/>
    <w:link w:val="TalkingPointChar"/>
    <w:uiPriority w:val="99"/>
    <w:qFormat/>
    <w:rsid w:val="00B77F7D"/>
    <w:pPr>
      <w:numPr>
        <w:numId w:val="10"/>
      </w:numPr>
    </w:pPr>
    <w:rPr>
      <w:rFonts w:ascii="Calibri" w:hAnsi="Calibri"/>
      <w:color w:val="000000" w:themeColor="text1"/>
      <w:sz w:val="32"/>
      <w:szCs w:val="32"/>
      <w:lang w:eastAsia="en-AU"/>
    </w:rPr>
  </w:style>
  <w:style w:type="paragraph" w:customStyle="1" w:styleId="Bullet">
    <w:name w:val="Bullet"/>
    <w:aliases w:val="Body,BodyNum,Bullet + line,b,b + line,b1,level 1,Bullet Char1,Bullet Char1 Char Char Char,Bullet Char1 Char Char Char Char,Bullet Char1 Char Char Char Char Char,b1 Char Char Char"/>
    <w:basedOn w:val="Normal"/>
    <w:uiPriority w:val="99"/>
    <w:qFormat/>
    <w:rsid w:val="00B77F7D"/>
    <w:pPr>
      <w:numPr>
        <w:numId w:val="11"/>
      </w:numPr>
      <w:spacing w:before="280" w:after="200"/>
    </w:pPr>
    <w:rPr>
      <w:szCs w:val="22"/>
      <w:lang w:eastAsia="en-AU"/>
    </w:rPr>
  </w:style>
  <w:style w:type="paragraph" w:customStyle="1" w:styleId="Dash">
    <w:name w:val="Dash"/>
    <w:basedOn w:val="Normal"/>
    <w:uiPriority w:val="99"/>
    <w:qFormat/>
    <w:rsid w:val="00B77F7D"/>
    <w:pPr>
      <w:numPr>
        <w:ilvl w:val="1"/>
        <w:numId w:val="11"/>
      </w:numPr>
      <w:spacing w:after="200"/>
    </w:pPr>
    <w:rPr>
      <w:szCs w:val="20"/>
      <w:lang w:eastAsia="en-AU"/>
    </w:rPr>
  </w:style>
  <w:style w:type="paragraph" w:customStyle="1" w:styleId="DoubleDot">
    <w:name w:val="Double Dot"/>
    <w:basedOn w:val="Normal"/>
    <w:uiPriority w:val="99"/>
    <w:qFormat/>
    <w:rsid w:val="00B77F7D"/>
    <w:pPr>
      <w:numPr>
        <w:ilvl w:val="2"/>
        <w:numId w:val="11"/>
      </w:numPr>
      <w:spacing w:after="200"/>
    </w:pPr>
    <w:rPr>
      <w:szCs w:val="20"/>
      <w:lang w:eastAsia="en-AU"/>
    </w:rPr>
  </w:style>
  <w:style w:type="paragraph" w:customStyle="1" w:styleId="CAB-NumberedParagraph">
    <w:name w:val="CAB - Numbered Paragraph"/>
    <w:basedOn w:val="Normal"/>
    <w:uiPriority w:val="98"/>
    <w:rsid w:val="00B77F7D"/>
    <w:pPr>
      <w:tabs>
        <w:tab w:val="num" w:pos="340"/>
      </w:tabs>
      <w:spacing w:after="200" w:line="276" w:lineRule="auto"/>
      <w:ind w:left="340"/>
    </w:pPr>
    <w:rPr>
      <w:rFonts w:ascii="Arial" w:eastAsiaTheme="minorHAnsi" w:hAnsi="Arial" w:cstheme="minorBidi"/>
      <w:sz w:val="22"/>
      <w:szCs w:val="22"/>
    </w:rPr>
  </w:style>
  <w:style w:type="character" w:customStyle="1" w:styleId="TalkingPoint-SubpointChar">
    <w:name w:val="TalkingPoint - Subpoint Char"/>
    <w:basedOn w:val="DefaultParagraphFont"/>
    <w:link w:val="TalkingPoint-Subpoint"/>
    <w:uiPriority w:val="99"/>
    <w:locked/>
    <w:rsid w:val="00B77F7D"/>
    <w:rPr>
      <w:rFonts w:ascii="Calibri" w:hAnsi="Calibri"/>
      <w:color w:val="000000" w:themeColor="text1"/>
      <w:sz w:val="32"/>
      <w:szCs w:val="32"/>
    </w:rPr>
  </w:style>
  <w:style w:type="paragraph" w:customStyle="1" w:styleId="TalkingPoint-Subpoint">
    <w:name w:val="TalkingPoint - Subpoint"/>
    <w:basedOn w:val="Normal"/>
    <w:link w:val="TalkingPoint-SubpointChar"/>
    <w:uiPriority w:val="99"/>
    <w:qFormat/>
    <w:rsid w:val="00B77F7D"/>
    <w:pPr>
      <w:numPr>
        <w:numId w:val="12"/>
      </w:numPr>
    </w:pPr>
    <w:rPr>
      <w:rFonts w:ascii="Calibri" w:hAnsi="Calibri"/>
      <w:color w:val="000000" w:themeColor="text1"/>
      <w:sz w:val="32"/>
      <w:szCs w:val="32"/>
      <w:lang w:eastAsia="en-AU"/>
    </w:rPr>
  </w:style>
  <w:style w:type="character" w:customStyle="1" w:styleId="CABNETParagraphChar">
    <w:name w:val="CABNET Paragraph. Char"/>
    <w:basedOn w:val="DefaultParagraphFont"/>
    <w:link w:val="CABNETParagraph"/>
    <w:uiPriority w:val="98"/>
    <w:locked/>
    <w:rsid w:val="00B77F7D"/>
    <w:rPr>
      <w:rFonts w:ascii="Arial" w:hAnsi="Arial" w:cstheme="minorHAnsi"/>
      <w:sz w:val="22"/>
      <w:szCs w:val="22"/>
    </w:rPr>
  </w:style>
  <w:style w:type="paragraph" w:customStyle="1" w:styleId="CABNETParagraph">
    <w:name w:val="CABNET Paragraph."/>
    <w:basedOn w:val="Normal"/>
    <w:link w:val="CABNETParagraphChar"/>
    <w:uiPriority w:val="98"/>
    <w:qFormat/>
    <w:rsid w:val="00B77F7D"/>
    <w:pPr>
      <w:spacing w:before="120" w:after="120"/>
    </w:pPr>
    <w:rPr>
      <w:rFonts w:ascii="Arial" w:hAnsi="Arial" w:cstheme="minorHAnsi"/>
      <w:sz w:val="22"/>
      <w:szCs w:val="22"/>
      <w:lang w:eastAsia="en-AU"/>
    </w:rPr>
  </w:style>
  <w:style w:type="paragraph" w:customStyle="1" w:styleId="CABBulletList">
    <w:name w:val="CAB Bullet List"/>
    <w:basedOn w:val="ListParagraph"/>
    <w:uiPriority w:val="98"/>
    <w:qFormat/>
    <w:rsid w:val="00B77F7D"/>
    <w:pPr>
      <w:numPr>
        <w:numId w:val="13"/>
      </w:numPr>
      <w:tabs>
        <w:tab w:val="left" w:pos="851"/>
      </w:tabs>
      <w:spacing w:before="60" w:after="60"/>
      <w:ind w:left="850" w:hanging="288"/>
    </w:pPr>
    <w:rPr>
      <w:rFonts w:ascii="Arial" w:hAnsi="Arial"/>
      <w:sz w:val="22"/>
      <w:szCs w:val="22"/>
      <w:lang w:eastAsia="en-AU"/>
    </w:rPr>
  </w:style>
  <w:style w:type="paragraph" w:customStyle="1" w:styleId="CABList">
    <w:name w:val="CAB List"/>
    <w:basedOn w:val="BodyText"/>
    <w:uiPriority w:val="98"/>
    <w:qFormat/>
    <w:rsid w:val="00B77F7D"/>
    <w:pPr>
      <w:numPr>
        <w:numId w:val="14"/>
      </w:numPr>
      <w:tabs>
        <w:tab w:val="left" w:pos="4253"/>
      </w:tabs>
      <w:spacing w:before="120" w:after="0" w:line="240" w:lineRule="auto"/>
    </w:pPr>
    <w:rPr>
      <w:rFonts w:ascii="Arial" w:hAnsi="Arial"/>
      <w:color w:val="auto"/>
      <w:sz w:val="22"/>
      <w:szCs w:val="22"/>
    </w:rPr>
  </w:style>
  <w:style w:type="character" w:customStyle="1" w:styleId="CABParagraphChar">
    <w:name w:val="CAB Paragraph Char"/>
    <w:basedOn w:val="DefaultParagraphFont"/>
    <w:link w:val="CABParagraph"/>
    <w:uiPriority w:val="98"/>
    <w:locked/>
    <w:rsid w:val="00B77F7D"/>
    <w:rPr>
      <w:rFonts w:ascii="Arial" w:hAnsi="Arial" w:cs="Arial"/>
      <w:sz w:val="22"/>
      <w:szCs w:val="22"/>
    </w:rPr>
  </w:style>
  <w:style w:type="paragraph" w:customStyle="1" w:styleId="CABParagraph">
    <w:name w:val="CAB Paragraph"/>
    <w:basedOn w:val="BodyText"/>
    <w:link w:val="CABParagraphChar"/>
    <w:uiPriority w:val="98"/>
    <w:qFormat/>
    <w:rsid w:val="00B77F7D"/>
    <w:pPr>
      <w:spacing w:before="120" w:after="0" w:line="240" w:lineRule="auto"/>
    </w:pPr>
    <w:rPr>
      <w:rFonts w:ascii="Arial" w:eastAsia="Times New Roman" w:hAnsi="Arial" w:cs="Arial"/>
      <w:color w:val="auto"/>
      <w:sz w:val="22"/>
      <w:szCs w:val="22"/>
      <w:lang w:eastAsia="en-AU"/>
    </w:rPr>
  </w:style>
  <w:style w:type="character" w:customStyle="1" w:styleId="CABH2Char">
    <w:name w:val="CAB H2 Char"/>
    <w:basedOn w:val="DefaultParagraphFont"/>
    <w:link w:val="CABH2"/>
    <w:uiPriority w:val="98"/>
    <w:locked/>
    <w:rsid w:val="00B77F7D"/>
    <w:rPr>
      <w:rFonts w:ascii="Arial" w:eastAsiaTheme="majorEastAsia" w:hAnsi="Arial" w:cstheme="majorBidi"/>
      <w:b/>
      <w:bCs/>
      <w:color w:val="003865"/>
      <w:sz w:val="24"/>
      <w:szCs w:val="28"/>
    </w:rPr>
  </w:style>
  <w:style w:type="paragraph" w:customStyle="1" w:styleId="CABH2">
    <w:name w:val="CAB H2"/>
    <w:basedOn w:val="Normal"/>
    <w:link w:val="CABH2Char"/>
    <w:uiPriority w:val="98"/>
    <w:qFormat/>
    <w:rsid w:val="00B77F7D"/>
    <w:pPr>
      <w:keepNext/>
      <w:keepLines/>
      <w:tabs>
        <w:tab w:val="left" w:pos="567"/>
      </w:tabs>
      <w:spacing w:before="120" w:after="120" w:line="276" w:lineRule="auto"/>
      <w:outlineLvl w:val="0"/>
    </w:pPr>
    <w:rPr>
      <w:rFonts w:ascii="Arial" w:eastAsiaTheme="majorEastAsia" w:hAnsi="Arial" w:cstheme="majorBidi"/>
      <w:b/>
      <w:bCs/>
      <w:color w:val="003865"/>
      <w:szCs w:val="28"/>
      <w:lang w:eastAsia="en-AU"/>
    </w:rPr>
  </w:style>
  <w:style w:type="paragraph" w:customStyle="1" w:styleId="CABH2Info">
    <w:name w:val="CAB H2 Info"/>
    <w:basedOn w:val="Heading2"/>
    <w:uiPriority w:val="98"/>
    <w:qFormat/>
    <w:rsid w:val="00B77F7D"/>
    <w:pPr>
      <w:spacing w:before="200" w:after="0"/>
    </w:pPr>
    <w:rPr>
      <w:bCs/>
      <w:color w:val="auto"/>
      <w:szCs w:val="32"/>
    </w:rPr>
  </w:style>
  <w:style w:type="paragraph" w:customStyle="1" w:styleId="1">
    <w:name w:val="1"/>
    <w:basedOn w:val="Normal"/>
    <w:uiPriority w:val="99"/>
    <w:rsid w:val="00B77F7D"/>
    <w:rPr>
      <w:rFonts w:ascii="Arial" w:hAnsi="Arial"/>
      <w:sz w:val="22"/>
      <w:szCs w:val="20"/>
    </w:rPr>
  </w:style>
  <w:style w:type="paragraph" w:customStyle="1" w:styleId="Default">
    <w:name w:val="Default"/>
    <w:uiPriority w:val="99"/>
    <w:rsid w:val="00B77F7D"/>
    <w:pPr>
      <w:autoSpaceDE w:val="0"/>
      <w:autoSpaceDN w:val="0"/>
      <w:adjustRightInd w:val="0"/>
    </w:pPr>
    <w:rPr>
      <w:rFonts w:eastAsiaTheme="minorHAnsi"/>
      <w:color w:val="000000"/>
      <w:sz w:val="24"/>
      <w:szCs w:val="24"/>
      <w:lang w:eastAsia="en-US"/>
    </w:rPr>
  </w:style>
  <w:style w:type="character" w:styleId="FootnoteReference">
    <w:name w:val="footnote reference"/>
    <w:basedOn w:val="DefaultParagraphFont"/>
    <w:uiPriority w:val="99"/>
    <w:semiHidden/>
    <w:unhideWhenUsed/>
    <w:rsid w:val="00B77F7D"/>
    <w:rPr>
      <w:vertAlign w:val="superscript"/>
    </w:rPr>
  </w:style>
  <w:style w:type="character" w:styleId="PlaceholderText">
    <w:name w:val="Placeholder Text"/>
    <w:basedOn w:val="DefaultParagraphFont"/>
    <w:uiPriority w:val="99"/>
    <w:semiHidden/>
    <w:rsid w:val="00B77F7D"/>
    <w:rPr>
      <w:color w:val="808080"/>
    </w:rPr>
  </w:style>
  <w:style w:type="character" w:customStyle="1" w:styleId="BodytextBOLD">
    <w:name w:val="Body text BOLD"/>
    <w:basedOn w:val="DefaultParagraphFont"/>
    <w:uiPriority w:val="1"/>
    <w:qFormat/>
    <w:rsid w:val="00B77F7D"/>
    <w:rPr>
      <w:rFonts w:ascii="Arial" w:hAnsi="Arial" w:cs="Arial" w:hint="default"/>
      <w:b/>
      <w:bCs w:val="0"/>
      <w:color w:val="000000" w:themeColor="text1"/>
    </w:rPr>
  </w:style>
  <w:style w:type="character" w:customStyle="1" w:styleId="StyleArial10pt">
    <w:name w:val="Style Arial 10 pt"/>
    <w:basedOn w:val="DefaultParagraphFont"/>
    <w:uiPriority w:val="99"/>
    <w:rsid w:val="00B77F7D"/>
    <w:rPr>
      <w:rFonts w:ascii="Arial" w:hAnsi="Arial" w:cs="Times New Roman" w:hint="default"/>
      <w:sz w:val="20"/>
    </w:rPr>
  </w:style>
  <w:style w:type="character" w:customStyle="1" w:styleId="caps">
    <w:name w:val="caps"/>
    <w:basedOn w:val="DefaultParagraphFont"/>
    <w:rsid w:val="00B77F7D"/>
  </w:style>
  <w:style w:type="character" w:customStyle="1" w:styleId="s2">
    <w:name w:val="s2"/>
    <w:basedOn w:val="DefaultParagraphFont"/>
    <w:rsid w:val="00B77F7D"/>
  </w:style>
  <w:style w:type="table" w:styleId="TableGrid">
    <w:name w:val="Table Grid"/>
    <w:basedOn w:val="TableNormal"/>
    <w:uiPriority w:val="59"/>
    <w:rsid w:val="00B77F7D"/>
    <w:rPr>
      <w:rFonts w:asciiTheme="minorHAnsi" w:eastAsiaTheme="minorHAnsi" w:hAnsiTheme="minorHAnsi" w:cstheme="minorBidi"/>
      <w:color w:val="262626" w:themeColor="text1" w:themeTint="D9"/>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MCDefaultTableStyle">
    <w:name w:val="PMC Default Table Style"/>
    <w:basedOn w:val="TableNormal"/>
    <w:uiPriority w:val="99"/>
    <w:rsid w:val="00B77F7D"/>
    <w:pPr>
      <w:spacing w:before="60" w:after="60" w:line="264" w:lineRule="auto"/>
    </w:pPr>
    <w:rPr>
      <w:rFonts w:asciiTheme="minorHAnsi" w:eastAsiaTheme="minorHAnsi" w:hAnsiTheme="minorHAnsi" w:cstheme="minorBidi"/>
      <w:color w:val="262626" w:themeColor="text1" w:themeTint="D9"/>
      <w:sz w:val="18"/>
      <w:lang w:eastAsia="en-US"/>
    </w:rPr>
    <w:tblPr>
      <w:tblStyleRowBandSize w:val="1"/>
      <w:tblInd w:w="0" w:type="nil"/>
      <w:tblBorders>
        <w:bottom w:val="single" w:sz="18" w:space="0" w:color="EEECE1" w:themeColor="background2"/>
        <w:insideH w:val="single" w:sz="4" w:space="0" w:color="EEECE1" w:themeColor="background2"/>
      </w:tblBorders>
    </w:tblPr>
    <w:tcPr>
      <w:shd w:val="clear" w:color="auto" w:fill="FFFFFF" w:themeFill="background1"/>
    </w:tcPr>
    <w:tblStylePr w:type="firstRow">
      <w:rPr>
        <w:rFonts w:asciiTheme="majorHAnsi" w:hAnsiTheme="majorHAnsi" w:hint="default"/>
        <w:b/>
        <w:color w:val="262626" w:themeColor="text1" w:themeTint="D9"/>
        <w:sz w:val="18"/>
        <w:szCs w:val="18"/>
      </w:rPr>
      <w:tblPr/>
      <w:tcPr>
        <w:shd w:val="clear" w:color="auto" w:fill="EEECE1" w:themeFill="background2"/>
      </w:tcPr>
    </w:tblStylePr>
    <w:tblStylePr w:type="band1Horz">
      <w:rPr>
        <w:rFonts w:asciiTheme="minorHAnsi" w:hAnsiTheme="minorHAnsi" w:hint="default"/>
        <w:sz w:val="18"/>
        <w:szCs w:val="18"/>
      </w:rPr>
    </w:tblStylePr>
    <w:tblStylePr w:type="band2Horz">
      <w:pPr>
        <w:wordWrap/>
        <w:spacing w:beforeLines="0" w:before="0" w:beforeAutospacing="0" w:afterLines="0" w:after="0" w:afterAutospacing="0" w:line="264" w:lineRule="auto"/>
      </w:pPr>
      <w:rPr>
        <w:rFonts w:asciiTheme="minorHAnsi" w:hAnsiTheme="minorHAnsi" w:hint="default"/>
        <w:b w:val="0"/>
        <w:color w:val="262626" w:themeColor="text1" w:themeTint="D9"/>
        <w:sz w:val="18"/>
        <w:szCs w:val="18"/>
      </w:rPr>
      <w:tblPr/>
      <w:tcPr>
        <w:shd w:val="clear" w:color="auto" w:fill="FFFFFF" w:themeFill="background1"/>
      </w:tcPr>
    </w:tblStylePr>
  </w:style>
  <w:style w:type="table" w:customStyle="1" w:styleId="PMCTableStyle2">
    <w:name w:val="PMC Table Style 2"/>
    <w:basedOn w:val="TableNormal"/>
    <w:uiPriority w:val="99"/>
    <w:rsid w:val="00B77F7D"/>
    <w:pPr>
      <w:spacing w:before="60" w:after="60" w:line="264" w:lineRule="auto"/>
    </w:pPr>
    <w:rPr>
      <w:rFonts w:asciiTheme="minorHAnsi" w:eastAsiaTheme="minorHAnsi" w:hAnsiTheme="minorHAnsi" w:cstheme="minorBidi"/>
      <w:color w:val="262626" w:themeColor="text1" w:themeTint="D9"/>
      <w:lang w:eastAsia="en-US"/>
    </w:rPr>
    <w:tblPr>
      <w:tblStyleRowBandSize w:val="1"/>
      <w:tblInd w:w="0" w:type="nil"/>
      <w:tblBorders>
        <w:top w:val="single" w:sz="4" w:space="0" w:color="ECF1F8" w:themeColor="accent1" w:themeTint="1A"/>
        <w:left w:val="single" w:sz="4" w:space="0" w:color="ECF1F8" w:themeColor="accent1" w:themeTint="1A"/>
        <w:bottom w:val="single" w:sz="12" w:space="0" w:color="E1EBF7" w:themeColor="text2" w:themeTint="1A"/>
        <w:right w:val="single" w:sz="4" w:space="0" w:color="ECF1F8" w:themeColor="accent1" w:themeTint="1A"/>
        <w:insideH w:val="single" w:sz="4" w:space="0" w:color="ECF1F8" w:themeColor="accent1" w:themeTint="1A"/>
        <w:insideV w:val="single" w:sz="4" w:space="0" w:color="ECF1F8" w:themeColor="accent1" w:themeTint="1A"/>
      </w:tblBorders>
      <w:tblCellMar>
        <w:left w:w="284" w:type="dxa"/>
        <w:right w:w="284" w:type="dxa"/>
      </w:tblCellMar>
    </w:tblPr>
    <w:tcPr>
      <w:shd w:val="clear" w:color="auto" w:fill="FFFFFF" w:themeFill="background1"/>
    </w:tcPr>
    <w:tblStylePr w:type="firstRow">
      <w:rPr>
        <w:rFonts w:asciiTheme="majorHAnsi" w:hAnsiTheme="majorHAnsi" w:hint="default"/>
        <w:b/>
        <w:color w:val="FFFFFF" w:themeColor="background1"/>
        <w:sz w:val="18"/>
        <w:szCs w:val="18"/>
      </w:rPr>
      <w:tblPr/>
      <w:tcPr>
        <w:shd w:val="clear" w:color="auto" w:fill="1F497D" w:themeFill="text2"/>
      </w:tcPr>
    </w:tblStylePr>
    <w:tblStylePr w:type="lastRow">
      <w:tblPr/>
      <w:tcPr>
        <w:shd w:val="clear" w:color="auto" w:fill="E6E6E6"/>
      </w:tcPr>
    </w:tblStylePr>
    <w:tblStylePr w:type="band2Horz">
      <w:rPr>
        <w:rFonts w:asciiTheme="minorHAnsi" w:hAnsiTheme="minorHAnsi" w:hint="default"/>
        <w:b w:val="0"/>
        <w:color w:val="262626" w:themeColor="text1" w:themeTint="D9"/>
      </w:rPr>
      <w:tblPr/>
      <w:tcPr>
        <w:shd w:val="clear" w:color="auto" w:fill="FFFFFF" w:themeFill="background1"/>
      </w:tcPr>
    </w:tblStylePr>
  </w:style>
  <w:style w:type="table" w:customStyle="1" w:styleId="Clear">
    <w:name w:val="Clear"/>
    <w:basedOn w:val="TableNormal"/>
    <w:uiPriority w:val="99"/>
    <w:rsid w:val="00B77F7D"/>
    <w:rPr>
      <w:rFonts w:asciiTheme="minorHAnsi" w:eastAsiaTheme="minorHAnsi" w:hAnsiTheme="minorHAnsi" w:cstheme="minorBidi"/>
      <w:color w:val="1F497D" w:themeColor="text2"/>
      <w:szCs w:val="18"/>
      <w:lang w:eastAsia="en-US"/>
    </w:rPr>
    <w:tblPr>
      <w:tblInd w:w="0" w:type="nil"/>
      <w:tblCellMar>
        <w:left w:w="0" w:type="dxa"/>
        <w:right w:w="0" w:type="dxa"/>
      </w:tblCellMar>
    </w:tblPr>
  </w:style>
  <w:style w:type="numbering" w:customStyle="1" w:styleId="BulletList">
    <w:name w:val="Bullet List"/>
    <w:uiPriority w:val="99"/>
    <w:rsid w:val="00B77F7D"/>
    <w:pPr>
      <w:numPr>
        <w:numId w:val="15"/>
      </w:numPr>
    </w:pPr>
  </w:style>
  <w:style w:type="paragraph" w:customStyle="1" w:styleId="ItemHead">
    <w:name w:val="ItemHead"/>
    <w:aliases w:val="ih"/>
    <w:basedOn w:val="Normal"/>
    <w:next w:val="Normal"/>
    <w:rsid w:val="00DA7181"/>
    <w:pPr>
      <w:keepNext/>
      <w:keepLines/>
      <w:spacing w:before="220"/>
      <w:ind w:left="709" w:hanging="709"/>
    </w:pPr>
    <w:rPr>
      <w:rFonts w:ascii="Arial" w:hAnsi="Arial"/>
      <w:b/>
      <w:kern w:val="28"/>
      <w:szCs w:val="20"/>
      <w:lang w:eastAsia="en-AU"/>
    </w:rPr>
  </w:style>
  <w:style w:type="character" w:customStyle="1" w:styleId="subsectionChar">
    <w:name w:val="subsection Char"/>
    <w:aliases w:val="ss Char"/>
    <w:basedOn w:val="DefaultParagraphFont"/>
    <w:link w:val="subsection"/>
    <w:locked/>
    <w:rsid w:val="009801B9"/>
    <w:rPr>
      <w:sz w:val="22"/>
    </w:rPr>
  </w:style>
  <w:style w:type="paragraph" w:customStyle="1" w:styleId="subsection">
    <w:name w:val="subsection"/>
    <w:aliases w:val="ss"/>
    <w:basedOn w:val="Normal"/>
    <w:link w:val="subsectionChar"/>
    <w:rsid w:val="009801B9"/>
    <w:pPr>
      <w:tabs>
        <w:tab w:val="right" w:pos="1021"/>
      </w:tabs>
      <w:spacing w:before="180"/>
      <w:ind w:left="1134" w:hanging="1134"/>
    </w:pPr>
    <w:rPr>
      <w:sz w:val="22"/>
      <w:szCs w:val="20"/>
      <w:lang w:eastAsia="en-AU"/>
    </w:rPr>
  </w:style>
  <w:style w:type="paragraph" w:customStyle="1" w:styleId="paragraph">
    <w:name w:val="paragraph"/>
    <w:aliases w:val="a"/>
    <w:basedOn w:val="Normal"/>
    <w:rsid w:val="009801B9"/>
    <w:pPr>
      <w:tabs>
        <w:tab w:val="right" w:pos="1531"/>
      </w:tabs>
      <w:spacing w:before="40"/>
      <w:ind w:left="1644" w:hanging="1644"/>
    </w:pPr>
    <w:rPr>
      <w:sz w:val="22"/>
      <w:szCs w:val="20"/>
      <w:lang w:eastAsia="en-AU"/>
    </w:rPr>
  </w:style>
  <w:style w:type="paragraph" w:customStyle="1" w:styleId="Item">
    <w:name w:val="Item"/>
    <w:aliases w:val="i"/>
    <w:basedOn w:val="Normal"/>
    <w:next w:val="ItemHead"/>
    <w:rsid w:val="009376B9"/>
    <w:pPr>
      <w:keepLines/>
      <w:spacing w:before="80"/>
      <w:ind w:left="709"/>
    </w:pPr>
    <w:rPr>
      <w:sz w:val="22"/>
      <w:szCs w:val="20"/>
      <w:lang w:eastAsia="en-AU"/>
    </w:rPr>
  </w:style>
  <w:style w:type="paragraph" w:customStyle="1" w:styleId="Tabletext">
    <w:name w:val="Tabletext"/>
    <w:aliases w:val="tt"/>
    <w:basedOn w:val="Normal"/>
    <w:rsid w:val="009376B9"/>
    <w:pPr>
      <w:spacing w:before="60" w:line="240" w:lineRule="atLeast"/>
    </w:pPr>
    <w:rPr>
      <w:sz w:val="20"/>
      <w:szCs w:val="20"/>
      <w:lang w:eastAsia="en-AU"/>
    </w:rPr>
  </w:style>
  <w:style w:type="paragraph" w:customStyle="1" w:styleId="notedraft">
    <w:name w:val="note(draft)"/>
    <w:aliases w:val="nd"/>
    <w:basedOn w:val="Normal"/>
    <w:rsid w:val="009376B9"/>
    <w:pPr>
      <w:spacing w:before="240"/>
      <w:ind w:left="284" w:hanging="284"/>
    </w:pPr>
    <w:rPr>
      <w:i/>
      <w:szCs w:val="20"/>
      <w:lang w:eastAsia="en-AU"/>
    </w:rPr>
  </w:style>
  <w:style w:type="paragraph" w:customStyle="1" w:styleId="Tablea">
    <w:name w:val="Table(a)"/>
    <w:aliases w:val="ta"/>
    <w:basedOn w:val="Normal"/>
    <w:rsid w:val="009376B9"/>
    <w:pPr>
      <w:spacing w:before="60"/>
      <w:ind w:left="284" w:hanging="284"/>
    </w:pPr>
    <w:rPr>
      <w:sz w:val="20"/>
      <w:szCs w:val="20"/>
      <w:lang w:eastAsia="en-AU"/>
    </w:rPr>
  </w:style>
  <w:style w:type="paragraph" w:customStyle="1" w:styleId="TableHeading0">
    <w:name w:val="TableHeading"/>
    <w:aliases w:val="th"/>
    <w:basedOn w:val="Normal"/>
    <w:next w:val="Tabletext"/>
    <w:rsid w:val="009376B9"/>
    <w:pPr>
      <w:keepNext/>
      <w:spacing w:before="60" w:line="240" w:lineRule="atLeast"/>
    </w:pPr>
    <w:rPr>
      <w:b/>
      <w:sz w:val="20"/>
      <w:szCs w:val="20"/>
      <w:lang w:eastAsia="en-AU"/>
    </w:rPr>
  </w:style>
  <w:style w:type="character" w:customStyle="1" w:styleId="notetextChar">
    <w:name w:val="note(text) Char"/>
    <w:aliases w:val="n Char"/>
    <w:basedOn w:val="DefaultParagraphFont"/>
    <w:link w:val="notetext"/>
    <w:locked/>
    <w:rsid w:val="009376B9"/>
    <w:rPr>
      <w:sz w:val="18"/>
    </w:rPr>
  </w:style>
  <w:style w:type="paragraph" w:customStyle="1" w:styleId="notetext">
    <w:name w:val="note(text)"/>
    <w:aliases w:val="n"/>
    <w:basedOn w:val="Normal"/>
    <w:link w:val="notetextChar"/>
    <w:rsid w:val="009376B9"/>
    <w:pPr>
      <w:spacing w:before="122"/>
      <w:ind w:left="1985" w:hanging="851"/>
    </w:pPr>
    <w:rPr>
      <w:sz w:val="18"/>
      <w:szCs w:val="20"/>
      <w:lang w:eastAsia="en-AU"/>
    </w:rPr>
  </w:style>
  <w:style w:type="paragraph" w:styleId="ListNumber5">
    <w:name w:val="List Number 5"/>
    <w:basedOn w:val="Normal"/>
    <w:uiPriority w:val="99"/>
    <w:semiHidden/>
    <w:unhideWhenUsed/>
    <w:rsid w:val="0086386A"/>
    <w:pPr>
      <w:numPr>
        <w:numId w:val="16"/>
      </w:numPr>
      <w:spacing w:line="260" w:lineRule="atLeast"/>
      <w:contextualSpacing/>
    </w:pPr>
    <w:rPr>
      <w:rFonts w:eastAsiaTheme="minorHAnsi" w:cstheme="minorBidi"/>
      <w:sz w:val="22"/>
      <w:szCs w:val="20"/>
    </w:rPr>
  </w:style>
  <w:style w:type="paragraph" w:styleId="ListNumber4">
    <w:name w:val="List Number 4"/>
    <w:basedOn w:val="Normal"/>
    <w:uiPriority w:val="99"/>
    <w:semiHidden/>
    <w:unhideWhenUsed/>
    <w:rsid w:val="00B316B0"/>
    <w:pPr>
      <w:numPr>
        <w:numId w:val="19"/>
      </w:numPr>
      <w:spacing w:line="260" w:lineRule="atLeast"/>
      <w:contextualSpacing/>
    </w:pPr>
    <w:rPr>
      <w:rFonts w:eastAsiaTheme="minorHAnsi" w:cstheme="minorBidi"/>
      <w:sz w:val="22"/>
      <w:szCs w:val="20"/>
    </w:rPr>
  </w:style>
  <w:style w:type="paragraph" w:customStyle="1" w:styleId="ActHead5">
    <w:name w:val="ActHead 5"/>
    <w:aliases w:val="s"/>
    <w:basedOn w:val="Normal"/>
    <w:next w:val="subsection"/>
    <w:qFormat/>
    <w:rsid w:val="000F4861"/>
    <w:pPr>
      <w:keepNext/>
      <w:keepLines/>
      <w:spacing w:before="280"/>
      <w:ind w:left="1134" w:hanging="1134"/>
      <w:outlineLvl w:val="4"/>
    </w:pPr>
    <w:rPr>
      <w:b/>
      <w:kern w:val="28"/>
      <w:szCs w:val="20"/>
      <w:lang w:eastAsia="en-AU"/>
    </w:rPr>
  </w:style>
  <w:style w:type="character" w:customStyle="1" w:styleId="CharSectno">
    <w:name w:val="CharSectno"/>
    <w:basedOn w:val="DefaultParagraphFont"/>
    <w:qFormat/>
    <w:rsid w:val="000F4861"/>
  </w:style>
  <w:style w:type="paragraph" w:styleId="ListNumber3">
    <w:name w:val="List Number 3"/>
    <w:basedOn w:val="Normal"/>
    <w:uiPriority w:val="99"/>
    <w:semiHidden/>
    <w:unhideWhenUsed/>
    <w:rsid w:val="004819E7"/>
    <w:pPr>
      <w:numPr>
        <w:numId w:val="22"/>
      </w:numPr>
      <w:spacing w:line="260" w:lineRule="atLeast"/>
      <w:contextualSpacing/>
    </w:pPr>
    <w:rPr>
      <w:rFonts w:eastAsiaTheme="minorHAnsi" w:cstheme="minorBidi"/>
      <w:sz w:val="22"/>
      <w:szCs w:val="20"/>
    </w:rPr>
  </w:style>
  <w:style w:type="paragraph" w:customStyle="1" w:styleId="SubsectionHead">
    <w:name w:val="SubsectionHead"/>
    <w:aliases w:val="ssh"/>
    <w:basedOn w:val="Normal"/>
    <w:next w:val="subsection"/>
    <w:rsid w:val="00D0396F"/>
    <w:pPr>
      <w:keepNext/>
      <w:keepLines/>
      <w:spacing w:before="240"/>
      <w:ind w:left="1134"/>
    </w:pPr>
    <w:rPr>
      <w:i/>
      <w:sz w:val="22"/>
      <w:szCs w:val="20"/>
      <w:lang w:eastAsia="en-AU"/>
    </w:rPr>
  </w:style>
  <w:style w:type="paragraph" w:customStyle="1" w:styleId="ActHead7">
    <w:name w:val="ActHead 7"/>
    <w:aliases w:val="ap"/>
    <w:basedOn w:val="Normal"/>
    <w:next w:val="ItemHead"/>
    <w:qFormat/>
    <w:rsid w:val="00F504DE"/>
    <w:pPr>
      <w:keepNext/>
      <w:keepLines/>
      <w:spacing w:before="280"/>
      <w:ind w:left="1134" w:hanging="1134"/>
      <w:outlineLvl w:val="6"/>
    </w:pPr>
    <w:rPr>
      <w:rFonts w:ascii="Arial" w:hAnsi="Arial"/>
      <w:b/>
      <w:kern w:val="28"/>
      <w:sz w:val="28"/>
      <w:szCs w:val="20"/>
      <w:lang w:eastAsia="en-AU"/>
    </w:rPr>
  </w:style>
  <w:style w:type="character" w:customStyle="1" w:styleId="CharAmPartNo">
    <w:name w:val="CharAmPartNo"/>
    <w:basedOn w:val="DefaultParagraphFont"/>
    <w:qFormat/>
    <w:rsid w:val="00F504DE"/>
  </w:style>
  <w:style w:type="character" w:customStyle="1" w:styleId="CharAmPartText">
    <w:name w:val="CharAmPartText"/>
    <w:basedOn w:val="DefaultParagraphFont"/>
    <w:qFormat/>
    <w:rsid w:val="00F504DE"/>
  </w:style>
  <w:style w:type="paragraph" w:customStyle="1" w:styleId="Transitional">
    <w:name w:val="Transitional"/>
    <w:aliases w:val="tr"/>
    <w:basedOn w:val="ItemHead"/>
    <w:next w:val="Item"/>
    <w:rsid w:val="00F94A20"/>
  </w:style>
  <w:style w:type="paragraph" w:customStyle="1" w:styleId="Heading4-Legals">
    <w:name w:val="Heading 4 - Legals"/>
    <w:basedOn w:val="Normal"/>
    <w:qFormat/>
    <w:rsid w:val="0018320C"/>
    <w:pPr>
      <w:keepNext/>
      <w:spacing w:after="200" w:line="259" w:lineRule="auto"/>
      <w:jc w:val="both"/>
      <w:outlineLvl w:val="3"/>
    </w:pPr>
    <w:rPr>
      <w:rFonts w:ascii="Arial" w:hAnsi="Arial" w:cs="Arial"/>
      <w:b/>
      <w:bCs/>
    </w:rPr>
  </w:style>
  <w:style w:type="paragraph" w:customStyle="1" w:styleId="Heading5-Legals">
    <w:name w:val="Heading 5 - Legals"/>
    <w:basedOn w:val="Heading4"/>
    <w:qFormat/>
    <w:rsid w:val="006C7442"/>
    <w:pPr>
      <w:spacing w:before="0" w:after="200" w:line="259" w:lineRule="auto"/>
      <w:ind w:left="567"/>
      <w:outlineLvl w:val="4"/>
    </w:pPr>
    <w:rPr>
      <w:rFonts w:ascii="Arial" w:hAnsi="Arial" w:cs="Arial"/>
      <w:b/>
      <w:bCs/>
      <w:i w:val="0"/>
      <w:color w:val="000000" w:themeColor="text1"/>
    </w:rPr>
  </w:style>
  <w:style w:type="paragraph" w:customStyle="1" w:styleId="Heading6-Legals">
    <w:name w:val="Heading 6 - Legals"/>
    <w:basedOn w:val="Normal"/>
    <w:link w:val="Heading6-LegalsChar"/>
    <w:qFormat/>
    <w:rsid w:val="000A0552"/>
    <w:pPr>
      <w:keepNext/>
      <w:spacing w:after="200" w:line="259" w:lineRule="auto"/>
      <w:jc w:val="both"/>
      <w:outlineLvl w:val="5"/>
    </w:pPr>
    <w:rPr>
      <w:rFonts w:ascii="Arial" w:hAnsi="Arial" w:cs="Arial"/>
      <w:i/>
      <w:iCs/>
    </w:rPr>
  </w:style>
  <w:style w:type="character" w:customStyle="1" w:styleId="Heading6-LegalsChar">
    <w:name w:val="Heading 6 - Legals Char"/>
    <w:basedOn w:val="DefaultParagraphFont"/>
    <w:link w:val="Heading6-Legals"/>
    <w:rsid w:val="000A0552"/>
    <w:rPr>
      <w:rFonts w:ascii="Arial" w:hAnsi="Arial" w:cs="Arial"/>
      <w:i/>
      <w:iCs/>
      <w:sz w:val="24"/>
      <w:szCs w:val="24"/>
      <w:lang w:eastAsia="en-US"/>
    </w:rPr>
  </w:style>
  <w:style w:type="paragraph" w:customStyle="1" w:styleId="Normal-example">
    <w:name w:val="Normal - example"/>
    <w:basedOn w:val="Normal"/>
    <w:qFormat/>
    <w:rsid w:val="00D75AE4"/>
    <w:pPr>
      <w:spacing w:after="200" w:line="259" w:lineRule="auto"/>
      <w:ind w:left="567"/>
      <w:jc w:val="both"/>
    </w:pPr>
    <w:rPr>
      <w:rFonts w:ascii="Arial" w:hAnsi="Arial" w:cs="Arial"/>
    </w:rPr>
  </w:style>
  <w:style w:type="paragraph" w:customStyle="1" w:styleId="Heading5b-Legals">
    <w:name w:val="Heading 5 b - Legals"/>
    <w:basedOn w:val="Normal"/>
    <w:qFormat/>
    <w:rsid w:val="002614C7"/>
    <w:pPr>
      <w:keepNext/>
      <w:spacing w:after="200" w:line="259" w:lineRule="auto"/>
      <w:outlineLvl w:val="5"/>
    </w:pPr>
    <w:rPr>
      <w:rFonts w:ascii="Arial" w:hAnsi="Arial" w:cs="Arial"/>
      <w:u w:val="single"/>
    </w:rPr>
  </w:style>
  <w:style w:type="paragraph" w:customStyle="1" w:styleId="Heading3a-legals">
    <w:name w:val="Heading 3 a - legals"/>
    <w:basedOn w:val="Heading2"/>
    <w:qFormat/>
    <w:rsid w:val="00F30E64"/>
  </w:style>
  <w:style w:type="paragraph" w:customStyle="1" w:styleId="Heading4a-legals">
    <w:name w:val="Heading 4 a - legals"/>
    <w:basedOn w:val="Heading3"/>
    <w:qFormat/>
    <w:rsid w:val="00F30E64"/>
    <w:pPr>
      <w:pageBreakBefore w:val="0"/>
    </w:pPr>
  </w:style>
  <w:style w:type="paragraph" w:customStyle="1" w:styleId="Heading1a-Legals">
    <w:name w:val="Heading 1 a - Legals"/>
    <w:basedOn w:val="Normal"/>
    <w:qFormat/>
    <w:rsid w:val="004F1707"/>
    <w:pPr>
      <w:jc w:val="center"/>
    </w:pPr>
  </w:style>
  <w:style w:type="paragraph" w:customStyle="1" w:styleId="Headera-Legals">
    <w:name w:val="Header a - Legals"/>
    <w:basedOn w:val="Normal"/>
    <w:qFormat/>
    <w:rsid w:val="00EF4283"/>
    <w:pPr>
      <w:jc w:val="center"/>
    </w:pPr>
    <w:rPr>
      <w:rFonts w:ascii="Arial" w:hAnsi="Arial" w:cs="Arial"/>
      <w:b/>
      <w:bCs/>
    </w:rPr>
  </w:style>
  <w:style w:type="paragraph" w:customStyle="1" w:styleId="Heading2HR">
    <w:name w:val="Heading 2 HR"/>
    <w:basedOn w:val="Normal"/>
    <w:qFormat/>
    <w:rsid w:val="0049006C"/>
    <w:pPr>
      <w:shd w:val="clear" w:color="auto" w:fill="FFFFFF" w:themeFill="background1"/>
      <w:spacing w:after="200" w:line="259" w:lineRule="auto"/>
      <w:jc w:val="both"/>
      <w:outlineLvl w:val="1"/>
    </w:pPr>
    <w:rPr>
      <w:rFonts w:ascii="Arial" w:hAnsi="Arial" w:cs="Arial"/>
      <w:b/>
      <w:bCs/>
      <w:i/>
      <w:iCs/>
      <w:lang w:val="en-US" w:eastAsia="en-AU"/>
    </w:rPr>
  </w:style>
  <w:style w:type="paragraph" w:customStyle="1" w:styleId="Heading3HR-Legals">
    <w:name w:val="Heading 3 HR - Legals"/>
    <w:basedOn w:val="Normal"/>
    <w:qFormat/>
    <w:rsid w:val="003E738E"/>
    <w:pPr>
      <w:spacing w:after="200" w:line="259" w:lineRule="auto"/>
      <w:jc w:val="both"/>
      <w:outlineLvl w:val="2"/>
    </w:pPr>
    <w:rPr>
      <w:rFonts w:ascii="Arial" w:eastAsia="Arial" w:hAnsi="Arial" w:cs="Arial"/>
      <w:u w:val="single"/>
      <w:lang w:val="en-US"/>
    </w:rPr>
  </w:style>
  <w:style w:type="character" w:styleId="LineNumber">
    <w:name w:val="line number"/>
    <w:basedOn w:val="DefaultParagraphFont"/>
    <w:semiHidden/>
    <w:unhideWhenUsed/>
    <w:rsid w:val="001F40E1"/>
  </w:style>
  <w:style w:type="paragraph" w:customStyle="1" w:styleId="Heading1-Legals">
    <w:name w:val="Heading 1 - Legals"/>
    <w:basedOn w:val="Normal"/>
    <w:qFormat/>
    <w:rsid w:val="0088182F"/>
    <w:pPr>
      <w:spacing w:after="200" w:line="259" w:lineRule="auto"/>
      <w:jc w:val="center"/>
      <w:outlineLvl w:val="0"/>
    </w:pPr>
  </w:style>
  <w:style w:type="paragraph" w:customStyle="1" w:styleId="Heading3b-Legals">
    <w:name w:val="Heading 3 b - Legals"/>
    <w:basedOn w:val="Heading4-Legals"/>
    <w:qFormat/>
    <w:rsid w:val="0097550A"/>
  </w:style>
  <w:style w:type="paragraph" w:customStyle="1" w:styleId="Heading3-Legals">
    <w:name w:val="Heading 3 - Legals"/>
    <w:basedOn w:val="Heading3b-Legals"/>
    <w:qFormat/>
    <w:rsid w:val="004F5E95"/>
    <w:pPr>
      <w:outlineLvl w:val="2"/>
    </w:pPr>
  </w:style>
  <w:style w:type="paragraph" w:customStyle="1" w:styleId="Heading2aHR">
    <w:name w:val="Heading 2 a HR"/>
    <w:basedOn w:val="Heading2"/>
    <w:qFormat/>
    <w:rsid w:val="005A3444"/>
    <w:pPr>
      <w:jc w:val="left"/>
    </w:pPr>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1300">
      <w:bodyDiv w:val="1"/>
      <w:marLeft w:val="0"/>
      <w:marRight w:val="0"/>
      <w:marTop w:val="0"/>
      <w:marBottom w:val="0"/>
      <w:divBdr>
        <w:top w:val="none" w:sz="0" w:space="0" w:color="auto"/>
        <w:left w:val="none" w:sz="0" w:space="0" w:color="auto"/>
        <w:bottom w:val="none" w:sz="0" w:space="0" w:color="auto"/>
        <w:right w:val="none" w:sz="0" w:space="0" w:color="auto"/>
      </w:divBdr>
    </w:div>
    <w:div w:id="43677576">
      <w:bodyDiv w:val="1"/>
      <w:marLeft w:val="0"/>
      <w:marRight w:val="0"/>
      <w:marTop w:val="0"/>
      <w:marBottom w:val="0"/>
      <w:divBdr>
        <w:top w:val="none" w:sz="0" w:space="0" w:color="auto"/>
        <w:left w:val="none" w:sz="0" w:space="0" w:color="auto"/>
        <w:bottom w:val="none" w:sz="0" w:space="0" w:color="auto"/>
        <w:right w:val="none" w:sz="0" w:space="0" w:color="auto"/>
      </w:divBdr>
    </w:div>
    <w:div w:id="52778547">
      <w:bodyDiv w:val="1"/>
      <w:marLeft w:val="0"/>
      <w:marRight w:val="0"/>
      <w:marTop w:val="0"/>
      <w:marBottom w:val="0"/>
      <w:divBdr>
        <w:top w:val="none" w:sz="0" w:space="0" w:color="auto"/>
        <w:left w:val="none" w:sz="0" w:space="0" w:color="auto"/>
        <w:bottom w:val="none" w:sz="0" w:space="0" w:color="auto"/>
        <w:right w:val="none" w:sz="0" w:space="0" w:color="auto"/>
      </w:divBdr>
    </w:div>
    <w:div w:id="130249646">
      <w:bodyDiv w:val="1"/>
      <w:marLeft w:val="0"/>
      <w:marRight w:val="0"/>
      <w:marTop w:val="0"/>
      <w:marBottom w:val="0"/>
      <w:divBdr>
        <w:top w:val="none" w:sz="0" w:space="0" w:color="auto"/>
        <w:left w:val="none" w:sz="0" w:space="0" w:color="auto"/>
        <w:bottom w:val="none" w:sz="0" w:space="0" w:color="auto"/>
        <w:right w:val="none" w:sz="0" w:space="0" w:color="auto"/>
      </w:divBdr>
    </w:div>
    <w:div w:id="198058621">
      <w:bodyDiv w:val="1"/>
      <w:marLeft w:val="0"/>
      <w:marRight w:val="0"/>
      <w:marTop w:val="0"/>
      <w:marBottom w:val="0"/>
      <w:divBdr>
        <w:top w:val="none" w:sz="0" w:space="0" w:color="auto"/>
        <w:left w:val="none" w:sz="0" w:space="0" w:color="auto"/>
        <w:bottom w:val="none" w:sz="0" w:space="0" w:color="auto"/>
        <w:right w:val="none" w:sz="0" w:space="0" w:color="auto"/>
      </w:divBdr>
    </w:div>
    <w:div w:id="232665322">
      <w:bodyDiv w:val="1"/>
      <w:marLeft w:val="0"/>
      <w:marRight w:val="0"/>
      <w:marTop w:val="0"/>
      <w:marBottom w:val="0"/>
      <w:divBdr>
        <w:top w:val="none" w:sz="0" w:space="0" w:color="auto"/>
        <w:left w:val="none" w:sz="0" w:space="0" w:color="auto"/>
        <w:bottom w:val="none" w:sz="0" w:space="0" w:color="auto"/>
        <w:right w:val="none" w:sz="0" w:space="0" w:color="auto"/>
      </w:divBdr>
    </w:div>
    <w:div w:id="264390406">
      <w:bodyDiv w:val="1"/>
      <w:marLeft w:val="0"/>
      <w:marRight w:val="0"/>
      <w:marTop w:val="0"/>
      <w:marBottom w:val="0"/>
      <w:divBdr>
        <w:top w:val="none" w:sz="0" w:space="0" w:color="auto"/>
        <w:left w:val="none" w:sz="0" w:space="0" w:color="auto"/>
        <w:bottom w:val="none" w:sz="0" w:space="0" w:color="auto"/>
        <w:right w:val="none" w:sz="0" w:space="0" w:color="auto"/>
      </w:divBdr>
    </w:div>
    <w:div w:id="407192889">
      <w:bodyDiv w:val="1"/>
      <w:marLeft w:val="0"/>
      <w:marRight w:val="0"/>
      <w:marTop w:val="0"/>
      <w:marBottom w:val="0"/>
      <w:divBdr>
        <w:top w:val="none" w:sz="0" w:space="0" w:color="auto"/>
        <w:left w:val="none" w:sz="0" w:space="0" w:color="auto"/>
        <w:bottom w:val="none" w:sz="0" w:space="0" w:color="auto"/>
        <w:right w:val="none" w:sz="0" w:space="0" w:color="auto"/>
      </w:divBdr>
    </w:div>
    <w:div w:id="421413364">
      <w:bodyDiv w:val="1"/>
      <w:marLeft w:val="0"/>
      <w:marRight w:val="0"/>
      <w:marTop w:val="0"/>
      <w:marBottom w:val="0"/>
      <w:divBdr>
        <w:top w:val="none" w:sz="0" w:space="0" w:color="auto"/>
        <w:left w:val="none" w:sz="0" w:space="0" w:color="auto"/>
        <w:bottom w:val="none" w:sz="0" w:space="0" w:color="auto"/>
        <w:right w:val="none" w:sz="0" w:space="0" w:color="auto"/>
      </w:divBdr>
      <w:divsChild>
        <w:div w:id="30959657">
          <w:marLeft w:val="446"/>
          <w:marRight w:val="0"/>
          <w:marTop w:val="0"/>
          <w:marBottom w:val="0"/>
          <w:divBdr>
            <w:top w:val="none" w:sz="0" w:space="0" w:color="auto"/>
            <w:left w:val="none" w:sz="0" w:space="0" w:color="auto"/>
            <w:bottom w:val="none" w:sz="0" w:space="0" w:color="auto"/>
            <w:right w:val="none" w:sz="0" w:space="0" w:color="auto"/>
          </w:divBdr>
        </w:div>
        <w:div w:id="656882880">
          <w:marLeft w:val="446"/>
          <w:marRight w:val="0"/>
          <w:marTop w:val="0"/>
          <w:marBottom w:val="0"/>
          <w:divBdr>
            <w:top w:val="none" w:sz="0" w:space="0" w:color="auto"/>
            <w:left w:val="none" w:sz="0" w:space="0" w:color="auto"/>
            <w:bottom w:val="none" w:sz="0" w:space="0" w:color="auto"/>
            <w:right w:val="none" w:sz="0" w:space="0" w:color="auto"/>
          </w:divBdr>
        </w:div>
        <w:div w:id="763377369">
          <w:marLeft w:val="446"/>
          <w:marRight w:val="0"/>
          <w:marTop w:val="0"/>
          <w:marBottom w:val="0"/>
          <w:divBdr>
            <w:top w:val="none" w:sz="0" w:space="0" w:color="auto"/>
            <w:left w:val="none" w:sz="0" w:space="0" w:color="auto"/>
            <w:bottom w:val="none" w:sz="0" w:space="0" w:color="auto"/>
            <w:right w:val="none" w:sz="0" w:space="0" w:color="auto"/>
          </w:divBdr>
        </w:div>
        <w:div w:id="823084352">
          <w:marLeft w:val="446"/>
          <w:marRight w:val="0"/>
          <w:marTop w:val="0"/>
          <w:marBottom w:val="0"/>
          <w:divBdr>
            <w:top w:val="none" w:sz="0" w:space="0" w:color="auto"/>
            <w:left w:val="none" w:sz="0" w:space="0" w:color="auto"/>
            <w:bottom w:val="none" w:sz="0" w:space="0" w:color="auto"/>
            <w:right w:val="none" w:sz="0" w:space="0" w:color="auto"/>
          </w:divBdr>
        </w:div>
        <w:div w:id="1265382478">
          <w:marLeft w:val="446"/>
          <w:marRight w:val="0"/>
          <w:marTop w:val="0"/>
          <w:marBottom w:val="0"/>
          <w:divBdr>
            <w:top w:val="none" w:sz="0" w:space="0" w:color="auto"/>
            <w:left w:val="none" w:sz="0" w:space="0" w:color="auto"/>
            <w:bottom w:val="none" w:sz="0" w:space="0" w:color="auto"/>
            <w:right w:val="none" w:sz="0" w:space="0" w:color="auto"/>
          </w:divBdr>
        </w:div>
        <w:div w:id="1546020736">
          <w:marLeft w:val="446"/>
          <w:marRight w:val="0"/>
          <w:marTop w:val="0"/>
          <w:marBottom w:val="0"/>
          <w:divBdr>
            <w:top w:val="none" w:sz="0" w:space="0" w:color="auto"/>
            <w:left w:val="none" w:sz="0" w:space="0" w:color="auto"/>
            <w:bottom w:val="none" w:sz="0" w:space="0" w:color="auto"/>
            <w:right w:val="none" w:sz="0" w:space="0" w:color="auto"/>
          </w:divBdr>
        </w:div>
        <w:div w:id="1644039108">
          <w:marLeft w:val="446"/>
          <w:marRight w:val="0"/>
          <w:marTop w:val="0"/>
          <w:marBottom w:val="0"/>
          <w:divBdr>
            <w:top w:val="none" w:sz="0" w:space="0" w:color="auto"/>
            <w:left w:val="none" w:sz="0" w:space="0" w:color="auto"/>
            <w:bottom w:val="none" w:sz="0" w:space="0" w:color="auto"/>
            <w:right w:val="none" w:sz="0" w:space="0" w:color="auto"/>
          </w:divBdr>
        </w:div>
      </w:divsChild>
    </w:div>
    <w:div w:id="430392926">
      <w:bodyDiv w:val="1"/>
      <w:marLeft w:val="0"/>
      <w:marRight w:val="0"/>
      <w:marTop w:val="0"/>
      <w:marBottom w:val="0"/>
      <w:divBdr>
        <w:top w:val="none" w:sz="0" w:space="0" w:color="auto"/>
        <w:left w:val="none" w:sz="0" w:space="0" w:color="auto"/>
        <w:bottom w:val="none" w:sz="0" w:space="0" w:color="auto"/>
        <w:right w:val="none" w:sz="0" w:space="0" w:color="auto"/>
      </w:divBdr>
    </w:div>
    <w:div w:id="444270876">
      <w:bodyDiv w:val="1"/>
      <w:marLeft w:val="0"/>
      <w:marRight w:val="0"/>
      <w:marTop w:val="0"/>
      <w:marBottom w:val="0"/>
      <w:divBdr>
        <w:top w:val="none" w:sz="0" w:space="0" w:color="auto"/>
        <w:left w:val="none" w:sz="0" w:space="0" w:color="auto"/>
        <w:bottom w:val="none" w:sz="0" w:space="0" w:color="auto"/>
        <w:right w:val="none" w:sz="0" w:space="0" w:color="auto"/>
      </w:divBdr>
      <w:divsChild>
        <w:div w:id="1638485929">
          <w:marLeft w:val="547"/>
          <w:marRight w:val="0"/>
          <w:marTop w:val="60"/>
          <w:marBottom w:val="120"/>
          <w:divBdr>
            <w:top w:val="none" w:sz="0" w:space="0" w:color="auto"/>
            <w:left w:val="none" w:sz="0" w:space="0" w:color="auto"/>
            <w:bottom w:val="none" w:sz="0" w:space="0" w:color="auto"/>
            <w:right w:val="none" w:sz="0" w:space="0" w:color="auto"/>
          </w:divBdr>
        </w:div>
      </w:divsChild>
    </w:div>
    <w:div w:id="486558973">
      <w:bodyDiv w:val="1"/>
      <w:marLeft w:val="0"/>
      <w:marRight w:val="0"/>
      <w:marTop w:val="0"/>
      <w:marBottom w:val="0"/>
      <w:divBdr>
        <w:top w:val="none" w:sz="0" w:space="0" w:color="auto"/>
        <w:left w:val="none" w:sz="0" w:space="0" w:color="auto"/>
        <w:bottom w:val="none" w:sz="0" w:space="0" w:color="auto"/>
        <w:right w:val="none" w:sz="0" w:space="0" w:color="auto"/>
      </w:divBdr>
    </w:div>
    <w:div w:id="515313248">
      <w:bodyDiv w:val="1"/>
      <w:marLeft w:val="0"/>
      <w:marRight w:val="0"/>
      <w:marTop w:val="0"/>
      <w:marBottom w:val="0"/>
      <w:divBdr>
        <w:top w:val="none" w:sz="0" w:space="0" w:color="auto"/>
        <w:left w:val="none" w:sz="0" w:space="0" w:color="auto"/>
        <w:bottom w:val="none" w:sz="0" w:space="0" w:color="auto"/>
        <w:right w:val="none" w:sz="0" w:space="0" w:color="auto"/>
      </w:divBdr>
    </w:div>
    <w:div w:id="656803577">
      <w:bodyDiv w:val="1"/>
      <w:marLeft w:val="0"/>
      <w:marRight w:val="0"/>
      <w:marTop w:val="0"/>
      <w:marBottom w:val="0"/>
      <w:divBdr>
        <w:top w:val="none" w:sz="0" w:space="0" w:color="auto"/>
        <w:left w:val="none" w:sz="0" w:space="0" w:color="auto"/>
        <w:bottom w:val="none" w:sz="0" w:space="0" w:color="auto"/>
        <w:right w:val="none" w:sz="0" w:space="0" w:color="auto"/>
      </w:divBdr>
    </w:div>
    <w:div w:id="658122588">
      <w:bodyDiv w:val="1"/>
      <w:marLeft w:val="0"/>
      <w:marRight w:val="0"/>
      <w:marTop w:val="0"/>
      <w:marBottom w:val="0"/>
      <w:divBdr>
        <w:top w:val="none" w:sz="0" w:space="0" w:color="auto"/>
        <w:left w:val="none" w:sz="0" w:space="0" w:color="auto"/>
        <w:bottom w:val="none" w:sz="0" w:space="0" w:color="auto"/>
        <w:right w:val="none" w:sz="0" w:space="0" w:color="auto"/>
      </w:divBdr>
    </w:div>
    <w:div w:id="667557130">
      <w:bodyDiv w:val="1"/>
      <w:marLeft w:val="0"/>
      <w:marRight w:val="0"/>
      <w:marTop w:val="0"/>
      <w:marBottom w:val="0"/>
      <w:divBdr>
        <w:top w:val="none" w:sz="0" w:space="0" w:color="auto"/>
        <w:left w:val="none" w:sz="0" w:space="0" w:color="auto"/>
        <w:bottom w:val="none" w:sz="0" w:space="0" w:color="auto"/>
        <w:right w:val="none" w:sz="0" w:space="0" w:color="auto"/>
      </w:divBdr>
    </w:div>
    <w:div w:id="686370138">
      <w:bodyDiv w:val="1"/>
      <w:marLeft w:val="0"/>
      <w:marRight w:val="0"/>
      <w:marTop w:val="0"/>
      <w:marBottom w:val="0"/>
      <w:divBdr>
        <w:top w:val="none" w:sz="0" w:space="0" w:color="auto"/>
        <w:left w:val="none" w:sz="0" w:space="0" w:color="auto"/>
        <w:bottom w:val="none" w:sz="0" w:space="0" w:color="auto"/>
        <w:right w:val="none" w:sz="0" w:space="0" w:color="auto"/>
      </w:divBdr>
    </w:div>
    <w:div w:id="728530082">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
    <w:div w:id="777409573">
      <w:bodyDiv w:val="1"/>
      <w:marLeft w:val="0"/>
      <w:marRight w:val="0"/>
      <w:marTop w:val="0"/>
      <w:marBottom w:val="0"/>
      <w:divBdr>
        <w:top w:val="none" w:sz="0" w:space="0" w:color="auto"/>
        <w:left w:val="none" w:sz="0" w:space="0" w:color="auto"/>
        <w:bottom w:val="none" w:sz="0" w:space="0" w:color="auto"/>
        <w:right w:val="none" w:sz="0" w:space="0" w:color="auto"/>
      </w:divBdr>
    </w:div>
    <w:div w:id="813374839">
      <w:bodyDiv w:val="1"/>
      <w:marLeft w:val="0"/>
      <w:marRight w:val="0"/>
      <w:marTop w:val="0"/>
      <w:marBottom w:val="0"/>
      <w:divBdr>
        <w:top w:val="none" w:sz="0" w:space="0" w:color="auto"/>
        <w:left w:val="none" w:sz="0" w:space="0" w:color="auto"/>
        <w:bottom w:val="none" w:sz="0" w:space="0" w:color="auto"/>
        <w:right w:val="none" w:sz="0" w:space="0" w:color="auto"/>
      </w:divBdr>
    </w:div>
    <w:div w:id="865559033">
      <w:bodyDiv w:val="1"/>
      <w:marLeft w:val="0"/>
      <w:marRight w:val="0"/>
      <w:marTop w:val="0"/>
      <w:marBottom w:val="0"/>
      <w:divBdr>
        <w:top w:val="none" w:sz="0" w:space="0" w:color="auto"/>
        <w:left w:val="none" w:sz="0" w:space="0" w:color="auto"/>
        <w:bottom w:val="none" w:sz="0" w:space="0" w:color="auto"/>
        <w:right w:val="none" w:sz="0" w:space="0" w:color="auto"/>
      </w:divBdr>
    </w:div>
    <w:div w:id="875652887">
      <w:bodyDiv w:val="1"/>
      <w:marLeft w:val="0"/>
      <w:marRight w:val="0"/>
      <w:marTop w:val="0"/>
      <w:marBottom w:val="0"/>
      <w:divBdr>
        <w:top w:val="none" w:sz="0" w:space="0" w:color="auto"/>
        <w:left w:val="none" w:sz="0" w:space="0" w:color="auto"/>
        <w:bottom w:val="none" w:sz="0" w:space="0" w:color="auto"/>
        <w:right w:val="none" w:sz="0" w:space="0" w:color="auto"/>
      </w:divBdr>
    </w:div>
    <w:div w:id="900598924">
      <w:bodyDiv w:val="1"/>
      <w:marLeft w:val="0"/>
      <w:marRight w:val="0"/>
      <w:marTop w:val="0"/>
      <w:marBottom w:val="0"/>
      <w:divBdr>
        <w:top w:val="none" w:sz="0" w:space="0" w:color="auto"/>
        <w:left w:val="none" w:sz="0" w:space="0" w:color="auto"/>
        <w:bottom w:val="none" w:sz="0" w:space="0" w:color="auto"/>
        <w:right w:val="none" w:sz="0" w:space="0" w:color="auto"/>
      </w:divBdr>
    </w:div>
    <w:div w:id="942959094">
      <w:bodyDiv w:val="1"/>
      <w:marLeft w:val="0"/>
      <w:marRight w:val="0"/>
      <w:marTop w:val="0"/>
      <w:marBottom w:val="0"/>
      <w:divBdr>
        <w:top w:val="none" w:sz="0" w:space="0" w:color="auto"/>
        <w:left w:val="none" w:sz="0" w:space="0" w:color="auto"/>
        <w:bottom w:val="none" w:sz="0" w:space="0" w:color="auto"/>
        <w:right w:val="none" w:sz="0" w:space="0" w:color="auto"/>
      </w:divBdr>
    </w:div>
    <w:div w:id="958948099">
      <w:bodyDiv w:val="1"/>
      <w:marLeft w:val="0"/>
      <w:marRight w:val="0"/>
      <w:marTop w:val="0"/>
      <w:marBottom w:val="0"/>
      <w:divBdr>
        <w:top w:val="none" w:sz="0" w:space="0" w:color="auto"/>
        <w:left w:val="none" w:sz="0" w:space="0" w:color="auto"/>
        <w:bottom w:val="none" w:sz="0" w:space="0" w:color="auto"/>
        <w:right w:val="none" w:sz="0" w:space="0" w:color="auto"/>
      </w:divBdr>
    </w:div>
    <w:div w:id="1022121763">
      <w:bodyDiv w:val="1"/>
      <w:marLeft w:val="0"/>
      <w:marRight w:val="0"/>
      <w:marTop w:val="0"/>
      <w:marBottom w:val="0"/>
      <w:divBdr>
        <w:top w:val="none" w:sz="0" w:space="0" w:color="auto"/>
        <w:left w:val="none" w:sz="0" w:space="0" w:color="auto"/>
        <w:bottom w:val="none" w:sz="0" w:space="0" w:color="auto"/>
        <w:right w:val="none" w:sz="0" w:space="0" w:color="auto"/>
      </w:divBdr>
    </w:div>
    <w:div w:id="1025400775">
      <w:bodyDiv w:val="1"/>
      <w:marLeft w:val="0"/>
      <w:marRight w:val="0"/>
      <w:marTop w:val="0"/>
      <w:marBottom w:val="0"/>
      <w:divBdr>
        <w:top w:val="none" w:sz="0" w:space="0" w:color="auto"/>
        <w:left w:val="none" w:sz="0" w:space="0" w:color="auto"/>
        <w:bottom w:val="none" w:sz="0" w:space="0" w:color="auto"/>
        <w:right w:val="none" w:sz="0" w:space="0" w:color="auto"/>
      </w:divBdr>
    </w:div>
    <w:div w:id="1054625782">
      <w:bodyDiv w:val="1"/>
      <w:marLeft w:val="0"/>
      <w:marRight w:val="0"/>
      <w:marTop w:val="0"/>
      <w:marBottom w:val="0"/>
      <w:divBdr>
        <w:top w:val="none" w:sz="0" w:space="0" w:color="auto"/>
        <w:left w:val="none" w:sz="0" w:space="0" w:color="auto"/>
        <w:bottom w:val="none" w:sz="0" w:space="0" w:color="auto"/>
        <w:right w:val="none" w:sz="0" w:space="0" w:color="auto"/>
      </w:divBdr>
    </w:div>
    <w:div w:id="1071923412">
      <w:bodyDiv w:val="1"/>
      <w:marLeft w:val="0"/>
      <w:marRight w:val="0"/>
      <w:marTop w:val="0"/>
      <w:marBottom w:val="0"/>
      <w:divBdr>
        <w:top w:val="none" w:sz="0" w:space="0" w:color="auto"/>
        <w:left w:val="none" w:sz="0" w:space="0" w:color="auto"/>
        <w:bottom w:val="none" w:sz="0" w:space="0" w:color="auto"/>
        <w:right w:val="none" w:sz="0" w:space="0" w:color="auto"/>
      </w:divBdr>
    </w:div>
    <w:div w:id="1073163108">
      <w:bodyDiv w:val="1"/>
      <w:marLeft w:val="0"/>
      <w:marRight w:val="0"/>
      <w:marTop w:val="0"/>
      <w:marBottom w:val="0"/>
      <w:divBdr>
        <w:top w:val="none" w:sz="0" w:space="0" w:color="auto"/>
        <w:left w:val="none" w:sz="0" w:space="0" w:color="auto"/>
        <w:bottom w:val="none" w:sz="0" w:space="0" w:color="auto"/>
        <w:right w:val="none" w:sz="0" w:space="0" w:color="auto"/>
      </w:divBdr>
    </w:div>
    <w:div w:id="1081950053">
      <w:bodyDiv w:val="1"/>
      <w:marLeft w:val="0"/>
      <w:marRight w:val="0"/>
      <w:marTop w:val="0"/>
      <w:marBottom w:val="0"/>
      <w:divBdr>
        <w:top w:val="none" w:sz="0" w:space="0" w:color="auto"/>
        <w:left w:val="none" w:sz="0" w:space="0" w:color="auto"/>
        <w:bottom w:val="none" w:sz="0" w:space="0" w:color="auto"/>
        <w:right w:val="none" w:sz="0" w:space="0" w:color="auto"/>
      </w:divBdr>
    </w:div>
    <w:div w:id="1087732110">
      <w:bodyDiv w:val="1"/>
      <w:marLeft w:val="0"/>
      <w:marRight w:val="0"/>
      <w:marTop w:val="0"/>
      <w:marBottom w:val="0"/>
      <w:divBdr>
        <w:top w:val="none" w:sz="0" w:space="0" w:color="auto"/>
        <w:left w:val="none" w:sz="0" w:space="0" w:color="auto"/>
        <w:bottom w:val="none" w:sz="0" w:space="0" w:color="auto"/>
        <w:right w:val="none" w:sz="0" w:space="0" w:color="auto"/>
      </w:divBdr>
    </w:div>
    <w:div w:id="1093429739">
      <w:bodyDiv w:val="1"/>
      <w:marLeft w:val="0"/>
      <w:marRight w:val="0"/>
      <w:marTop w:val="0"/>
      <w:marBottom w:val="0"/>
      <w:divBdr>
        <w:top w:val="none" w:sz="0" w:space="0" w:color="auto"/>
        <w:left w:val="none" w:sz="0" w:space="0" w:color="auto"/>
        <w:bottom w:val="none" w:sz="0" w:space="0" w:color="auto"/>
        <w:right w:val="none" w:sz="0" w:space="0" w:color="auto"/>
      </w:divBdr>
    </w:div>
    <w:div w:id="1094519194">
      <w:bodyDiv w:val="1"/>
      <w:marLeft w:val="0"/>
      <w:marRight w:val="0"/>
      <w:marTop w:val="0"/>
      <w:marBottom w:val="0"/>
      <w:divBdr>
        <w:top w:val="none" w:sz="0" w:space="0" w:color="auto"/>
        <w:left w:val="none" w:sz="0" w:space="0" w:color="auto"/>
        <w:bottom w:val="none" w:sz="0" w:space="0" w:color="auto"/>
        <w:right w:val="none" w:sz="0" w:space="0" w:color="auto"/>
      </w:divBdr>
    </w:div>
    <w:div w:id="1133209657">
      <w:bodyDiv w:val="1"/>
      <w:marLeft w:val="0"/>
      <w:marRight w:val="0"/>
      <w:marTop w:val="0"/>
      <w:marBottom w:val="0"/>
      <w:divBdr>
        <w:top w:val="none" w:sz="0" w:space="0" w:color="auto"/>
        <w:left w:val="none" w:sz="0" w:space="0" w:color="auto"/>
        <w:bottom w:val="none" w:sz="0" w:space="0" w:color="auto"/>
        <w:right w:val="none" w:sz="0" w:space="0" w:color="auto"/>
      </w:divBdr>
    </w:div>
    <w:div w:id="1138841123">
      <w:bodyDiv w:val="1"/>
      <w:marLeft w:val="0"/>
      <w:marRight w:val="0"/>
      <w:marTop w:val="0"/>
      <w:marBottom w:val="0"/>
      <w:divBdr>
        <w:top w:val="none" w:sz="0" w:space="0" w:color="auto"/>
        <w:left w:val="none" w:sz="0" w:space="0" w:color="auto"/>
        <w:bottom w:val="none" w:sz="0" w:space="0" w:color="auto"/>
        <w:right w:val="none" w:sz="0" w:space="0" w:color="auto"/>
      </w:divBdr>
    </w:div>
    <w:div w:id="1147671888">
      <w:bodyDiv w:val="1"/>
      <w:marLeft w:val="0"/>
      <w:marRight w:val="0"/>
      <w:marTop w:val="0"/>
      <w:marBottom w:val="0"/>
      <w:divBdr>
        <w:top w:val="none" w:sz="0" w:space="0" w:color="auto"/>
        <w:left w:val="none" w:sz="0" w:space="0" w:color="auto"/>
        <w:bottom w:val="none" w:sz="0" w:space="0" w:color="auto"/>
        <w:right w:val="none" w:sz="0" w:space="0" w:color="auto"/>
      </w:divBdr>
    </w:div>
    <w:div w:id="1205875113">
      <w:bodyDiv w:val="1"/>
      <w:marLeft w:val="0"/>
      <w:marRight w:val="0"/>
      <w:marTop w:val="0"/>
      <w:marBottom w:val="0"/>
      <w:divBdr>
        <w:top w:val="none" w:sz="0" w:space="0" w:color="auto"/>
        <w:left w:val="none" w:sz="0" w:space="0" w:color="auto"/>
        <w:bottom w:val="none" w:sz="0" w:space="0" w:color="auto"/>
        <w:right w:val="none" w:sz="0" w:space="0" w:color="auto"/>
      </w:divBdr>
      <w:divsChild>
        <w:div w:id="1829898312">
          <w:marLeft w:val="446"/>
          <w:marRight w:val="0"/>
          <w:marTop w:val="0"/>
          <w:marBottom w:val="0"/>
          <w:divBdr>
            <w:top w:val="none" w:sz="0" w:space="0" w:color="auto"/>
            <w:left w:val="none" w:sz="0" w:space="0" w:color="auto"/>
            <w:bottom w:val="none" w:sz="0" w:space="0" w:color="auto"/>
            <w:right w:val="none" w:sz="0" w:space="0" w:color="auto"/>
          </w:divBdr>
        </w:div>
      </w:divsChild>
    </w:div>
    <w:div w:id="1262448710">
      <w:bodyDiv w:val="1"/>
      <w:marLeft w:val="0"/>
      <w:marRight w:val="0"/>
      <w:marTop w:val="0"/>
      <w:marBottom w:val="0"/>
      <w:divBdr>
        <w:top w:val="none" w:sz="0" w:space="0" w:color="auto"/>
        <w:left w:val="none" w:sz="0" w:space="0" w:color="auto"/>
        <w:bottom w:val="none" w:sz="0" w:space="0" w:color="auto"/>
        <w:right w:val="none" w:sz="0" w:space="0" w:color="auto"/>
      </w:divBdr>
    </w:div>
    <w:div w:id="1271664197">
      <w:bodyDiv w:val="1"/>
      <w:marLeft w:val="0"/>
      <w:marRight w:val="0"/>
      <w:marTop w:val="0"/>
      <w:marBottom w:val="0"/>
      <w:divBdr>
        <w:top w:val="none" w:sz="0" w:space="0" w:color="auto"/>
        <w:left w:val="none" w:sz="0" w:space="0" w:color="auto"/>
        <w:bottom w:val="none" w:sz="0" w:space="0" w:color="auto"/>
        <w:right w:val="none" w:sz="0" w:space="0" w:color="auto"/>
      </w:divBdr>
    </w:div>
    <w:div w:id="1370767085">
      <w:bodyDiv w:val="1"/>
      <w:marLeft w:val="0"/>
      <w:marRight w:val="0"/>
      <w:marTop w:val="0"/>
      <w:marBottom w:val="0"/>
      <w:divBdr>
        <w:top w:val="none" w:sz="0" w:space="0" w:color="auto"/>
        <w:left w:val="none" w:sz="0" w:space="0" w:color="auto"/>
        <w:bottom w:val="none" w:sz="0" w:space="0" w:color="auto"/>
        <w:right w:val="none" w:sz="0" w:space="0" w:color="auto"/>
      </w:divBdr>
    </w:div>
    <w:div w:id="1390112048">
      <w:bodyDiv w:val="1"/>
      <w:marLeft w:val="0"/>
      <w:marRight w:val="0"/>
      <w:marTop w:val="0"/>
      <w:marBottom w:val="0"/>
      <w:divBdr>
        <w:top w:val="none" w:sz="0" w:space="0" w:color="auto"/>
        <w:left w:val="none" w:sz="0" w:space="0" w:color="auto"/>
        <w:bottom w:val="none" w:sz="0" w:space="0" w:color="auto"/>
        <w:right w:val="none" w:sz="0" w:space="0" w:color="auto"/>
      </w:divBdr>
    </w:div>
    <w:div w:id="1445225106">
      <w:bodyDiv w:val="1"/>
      <w:marLeft w:val="0"/>
      <w:marRight w:val="0"/>
      <w:marTop w:val="0"/>
      <w:marBottom w:val="0"/>
      <w:divBdr>
        <w:top w:val="none" w:sz="0" w:space="0" w:color="auto"/>
        <w:left w:val="none" w:sz="0" w:space="0" w:color="auto"/>
        <w:bottom w:val="none" w:sz="0" w:space="0" w:color="auto"/>
        <w:right w:val="none" w:sz="0" w:space="0" w:color="auto"/>
      </w:divBdr>
    </w:div>
    <w:div w:id="1465587825">
      <w:bodyDiv w:val="1"/>
      <w:marLeft w:val="0"/>
      <w:marRight w:val="0"/>
      <w:marTop w:val="0"/>
      <w:marBottom w:val="0"/>
      <w:divBdr>
        <w:top w:val="none" w:sz="0" w:space="0" w:color="auto"/>
        <w:left w:val="none" w:sz="0" w:space="0" w:color="auto"/>
        <w:bottom w:val="none" w:sz="0" w:space="0" w:color="auto"/>
        <w:right w:val="none" w:sz="0" w:space="0" w:color="auto"/>
      </w:divBdr>
    </w:div>
    <w:div w:id="1483741149">
      <w:bodyDiv w:val="1"/>
      <w:marLeft w:val="0"/>
      <w:marRight w:val="0"/>
      <w:marTop w:val="0"/>
      <w:marBottom w:val="0"/>
      <w:divBdr>
        <w:top w:val="none" w:sz="0" w:space="0" w:color="auto"/>
        <w:left w:val="none" w:sz="0" w:space="0" w:color="auto"/>
        <w:bottom w:val="none" w:sz="0" w:space="0" w:color="auto"/>
        <w:right w:val="none" w:sz="0" w:space="0" w:color="auto"/>
      </w:divBdr>
      <w:divsChild>
        <w:div w:id="444618314">
          <w:marLeft w:val="446"/>
          <w:marRight w:val="0"/>
          <w:marTop w:val="0"/>
          <w:marBottom w:val="0"/>
          <w:divBdr>
            <w:top w:val="none" w:sz="0" w:space="0" w:color="auto"/>
            <w:left w:val="none" w:sz="0" w:space="0" w:color="auto"/>
            <w:bottom w:val="none" w:sz="0" w:space="0" w:color="auto"/>
            <w:right w:val="none" w:sz="0" w:space="0" w:color="auto"/>
          </w:divBdr>
        </w:div>
        <w:div w:id="1168981619">
          <w:marLeft w:val="446"/>
          <w:marRight w:val="0"/>
          <w:marTop w:val="0"/>
          <w:marBottom w:val="0"/>
          <w:divBdr>
            <w:top w:val="none" w:sz="0" w:space="0" w:color="auto"/>
            <w:left w:val="none" w:sz="0" w:space="0" w:color="auto"/>
            <w:bottom w:val="none" w:sz="0" w:space="0" w:color="auto"/>
            <w:right w:val="none" w:sz="0" w:space="0" w:color="auto"/>
          </w:divBdr>
        </w:div>
      </w:divsChild>
    </w:div>
    <w:div w:id="1511262241">
      <w:bodyDiv w:val="1"/>
      <w:marLeft w:val="0"/>
      <w:marRight w:val="0"/>
      <w:marTop w:val="0"/>
      <w:marBottom w:val="0"/>
      <w:divBdr>
        <w:top w:val="none" w:sz="0" w:space="0" w:color="auto"/>
        <w:left w:val="none" w:sz="0" w:space="0" w:color="auto"/>
        <w:bottom w:val="none" w:sz="0" w:space="0" w:color="auto"/>
        <w:right w:val="none" w:sz="0" w:space="0" w:color="auto"/>
      </w:divBdr>
    </w:div>
    <w:div w:id="1528759310">
      <w:bodyDiv w:val="1"/>
      <w:marLeft w:val="0"/>
      <w:marRight w:val="0"/>
      <w:marTop w:val="0"/>
      <w:marBottom w:val="0"/>
      <w:divBdr>
        <w:top w:val="none" w:sz="0" w:space="0" w:color="auto"/>
        <w:left w:val="none" w:sz="0" w:space="0" w:color="auto"/>
        <w:bottom w:val="none" w:sz="0" w:space="0" w:color="auto"/>
        <w:right w:val="none" w:sz="0" w:space="0" w:color="auto"/>
      </w:divBdr>
    </w:div>
    <w:div w:id="1537428486">
      <w:bodyDiv w:val="1"/>
      <w:marLeft w:val="0"/>
      <w:marRight w:val="0"/>
      <w:marTop w:val="0"/>
      <w:marBottom w:val="0"/>
      <w:divBdr>
        <w:top w:val="none" w:sz="0" w:space="0" w:color="auto"/>
        <w:left w:val="none" w:sz="0" w:space="0" w:color="auto"/>
        <w:bottom w:val="none" w:sz="0" w:space="0" w:color="auto"/>
        <w:right w:val="none" w:sz="0" w:space="0" w:color="auto"/>
      </w:divBdr>
    </w:div>
    <w:div w:id="1603949817">
      <w:bodyDiv w:val="1"/>
      <w:marLeft w:val="0"/>
      <w:marRight w:val="0"/>
      <w:marTop w:val="0"/>
      <w:marBottom w:val="0"/>
      <w:divBdr>
        <w:top w:val="none" w:sz="0" w:space="0" w:color="auto"/>
        <w:left w:val="none" w:sz="0" w:space="0" w:color="auto"/>
        <w:bottom w:val="none" w:sz="0" w:space="0" w:color="auto"/>
        <w:right w:val="none" w:sz="0" w:space="0" w:color="auto"/>
      </w:divBdr>
    </w:div>
    <w:div w:id="1679041114">
      <w:bodyDiv w:val="1"/>
      <w:marLeft w:val="0"/>
      <w:marRight w:val="0"/>
      <w:marTop w:val="0"/>
      <w:marBottom w:val="0"/>
      <w:divBdr>
        <w:top w:val="none" w:sz="0" w:space="0" w:color="auto"/>
        <w:left w:val="none" w:sz="0" w:space="0" w:color="auto"/>
        <w:bottom w:val="none" w:sz="0" w:space="0" w:color="auto"/>
        <w:right w:val="none" w:sz="0" w:space="0" w:color="auto"/>
      </w:divBdr>
      <w:divsChild>
        <w:div w:id="315569200">
          <w:marLeft w:val="274"/>
          <w:marRight w:val="0"/>
          <w:marTop w:val="0"/>
          <w:marBottom w:val="0"/>
          <w:divBdr>
            <w:top w:val="none" w:sz="0" w:space="0" w:color="auto"/>
            <w:left w:val="none" w:sz="0" w:space="0" w:color="auto"/>
            <w:bottom w:val="none" w:sz="0" w:space="0" w:color="auto"/>
            <w:right w:val="none" w:sz="0" w:space="0" w:color="auto"/>
          </w:divBdr>
        </w:div>
        <w:div w:id="661354160">
          <w:marLeft w:val="274"/>
          <w:marRight w:val="0"/>
          <w:marTop w:val="0"/>
          <w:marBottom w:val="0"/>
          <w:divBdr>
            <w:top w:val="none" w:sz="0" w:space="0" w:color="auto"/>
            <w:left w:val="none" w:sz="0" w:space="0" w:color="auto"/>
            <w:bottom w:val="none" w:sz="0" w:space="0" w:color="auto"/>
            <w:right w:val="none" w:sz="0" w:space="0" w:color="auto"/>
          </w:divBdr>
        </w:div>
      </w:divsChild>
    </w:div>
    <w:div w:id="1766732511">
      <w:bodyDiv w:val="1"/>
      <w:marLeft w:val="0"/>
      <w:marRight w:val="0"/>
      <w:marTop w:val="0"/>
      <w:marBottom w:val="0"/>
      <w:divBdr>
        <w:top w:val="none" w:sz="0" w:space="0" w:color="auto"/>
        <w:left w:val="none" w:sz="0" w:space="0" w:color="auto"/>
        <w:bottom w:val="none" w:sz="0" w:space="0" w:color="auto"/>
        <w:right w:val="none" w:sz="0" w:space="0" w:color="auto"/>
      </w:divBdr>
    </w:div>
    <w:div w:id="1784693627">
      <w:bodyDiv w:val="1"/>
      <w:marLeft w:val="0"/>
      <w:marRight w:val="0"/>
      <w:marTop w:val="0"/>
      <w:marBottom w:val="0"/>
      <w:divBdr>
        <w:top w:val="none" w:sz="0" w:space="0" w:color="auto"/>
        <w:left w:val="none" w:sz="0" w:space="0" w:color="auto"/>
        <w:bottom w:val="none" w:sz="0" w:space="0" w:color="auto"/>
        <w:right w:val="none" w:sz="0" w:space="0" w:color="auto"/>
      </w:divBdr>
    </w:div>
    <w:div w:id="1800345341">
      <w:bodyDiv w:val="1"/>
      <w:marLeft w:val="0"/>
      <w:marRight w:val="0"/>
      <w:marTop w:val="0"/>
      <w:marBottom w:val="0"/>
      <w:divBdr>
        <w:top w:val="none" w:sz="0" w:space="0" w:color="auto"/>
        <w:left w:val="none" w:sz="0" w:space="0" w:color="auto"/>
        <w:bottom w:val="none" w:sz="0" w:space="0" w:color="auto"/>
        <w:right w:val="none" w:sz="0" w:space="0" w:color="auto"/>
      </w:divBdr>
    </w:div>
    <w:div w:id="1806924435">
      <w:bodyDiv w:val="1"/>
      <w:marLeft w:val="0"/>
      <w:marRight w:val="0"/>
      <w:marTop w:val="0"/>
      <w:marBottom w:val="0"/>
      <w:divBdr>
        <w:top w:val="none" w:sz="0" w:space="0" w:color="auto"/>
        <w:left w:val="none" w:sz="0" w:space="0" w:color="auto"/>
        <w:bottom w:val="none" w:sz="0" w:space="0" w:color="auto"/>
        <w:right w:val="none" w:sz="0" w:space="0" w:color="auto"/>
      </w:divBdr>
    </w:div>
    <w:div w:id="1890529802">
      <w:bodyDiv w:val="1"/>
      <w:marLeft w:val="0"/>
      <w:marRight w:val="0"/>
      <w:marTop w:val="0"/>
      <w:marBottom w:val="0"/>
      <w:divBdr>
        <w:top w:val="none" w:sz="0" w:space="0" w:color="auto"/>
        <w:left w:val="none" w:sz="0" w:space="0" w:color="auto"/>
        <w:bottom w:val="none" w:sz="0" w:space="0" w:color="auto"/>
        <w:right w:val="none" w:sz="0" w:space="0" w:color="auto"/>
      </w:divBdr>
    </w:div>
    <w:div w:id="1934430223">
      <w:bodyDiv w:val="1"/>
      <w:marLeft w:val="0"/>
      <w:marRight w:val="0"/>
      <w:marTop w:val="0"/>
      <w:marBottom w:val="0"/>
      <w:divBdr>
        <w:top w:val="none" w:sz="0" w:space="0" w:color="auto"/>
        <w:left w:val="none" w:sz="0" w:space="0" w:color="auto"/>
        <w:bottom w:val="none" w:sz="0" w:space="0" w:color="auto"/>
        <w:right w:val="none" w:sz="0" w:space="0" w:color="auto"/>
      </w:divBdr>
    </w:div>
    <w:div w:id="2035227909">
      <w:bodyDiv w:val="1"/>
      <w:marLeft w:val="0"/>
      <w:marRight w:val="0"/>
      <w:marTop w:val="0"/>
      <w:marBottom w:val="0"/>
      <w:divBdr>
        <w:top w:val="none" w:sz="0" w:space="0" w:color="auto"/>
        <w:left w:val="none" w:sz="0" w:space="0" w:color="auto"/>
        <w:bottom w:val="none" w:sz="0" w:space="0" w:color="auto"/>
        <w:right w:val="none" w:sz="0" w:space="0" w:color="auto"/>
      </w:divBdr>
    </w:div>
    <w:div w:id="2037583455">
      <w:bodyDiv w:val="1"/>
      <w:marLeft w:val="0"/>
      <w:marRight w:val="0"/>
      <w:marTop w:val="0"/>
      <w:marBottom w:val="0"/>
      <w:divBdr>
        <w:top w:val="none" w:sz="0" w:space="0" w:color="auto"/>
        <w:left w:val="none" w:sz="0" w:space="0" w:color="auto"/>
        <w:bottom w:val="none" w:sz="0" w:space="0" w:color="auto"/>
        <w:right w:val="none" w:sz="0" w:space="0" w:color="auto"/>
      </w:divBdr>
    </w:div>
    <w:div w:id="2062288402">
      <w:bodyDiv w:val="1"/>
      <w:marLeft w:val="0"/>
      <w:marRight w:val="0"/>
      <w:marTop w:val="0"/>
      <w:marBottom w:val="0"/>
      <w:divBdr>
        <w:top w:val="none" w:sz="0" w:space="0" w:color="auto"/>
        <w:left w:val="none" w:sz="0" w:space="0" w:color="auto"/>
        <w:bottom w:val="none" w:sz="0" w:space="0" w:color="auto"/>
        <w:right w:val="none" w:sz="0" w:space="0" w:color="auto"/>
      </w:divBdr>
    </w:div>
    <w:div w:id="213328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isreview.gov.au/resources/reports/working-together-deliver-ndis/preface/recommendations-and-ac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34B942B-7D0A-4412-A1C8-A9D9462C0F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15C6A4245B3C45846A8756F935115C" ma:contentTypeVersion="" ma:contentTypeDescription="PDMS Document Site Content Type" ma:contentTypeScope="" ma:versionID="98b759a2f7b5874158505b7edb2f5915">
  <xsd:schema xmlns:xsd="http://www.w3.org/2001/XMLSchema" xmlns:xs="http://www.w3.org/2001/XMLSchema" xmlns:p="http://schemas.microsoft.com/office/2006/metadata/properties" xmlns:ns2="A34B942B-7D0A-4412-A1C8-A9D9462C0F5F" targetNamespace="http://schemas.microsoft.com/office/2006/metadata/properties" ma:root="true" ma:fieldsID="5cc747d7b523aa652f2013d62455f11d" ns2:_="">
    <xsd:import namespace="A34B942B-7D0A-4412-A1C8-A9D9462C0F5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B942B-7D0A-4412-A1C8-A9D9462C0F5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F1EAE-DE92-440D-BB2A-F7CF038C008E}">
  <ds:schemaRefs>
    <ds:schemaRef ds:uri="http://schemas.microsoft.com/office/2006/metadata/properties"/>
    <ds:schemaRef ds:uri="http://schemas.microsoft.com/office/infopath/2007/PartnerControls"/>
    <ds:schemaRef ds:uri="A34B942B-7D0A-4412-A1C8-A9D9462C0F5F"/>
  </ds:schemaRefs>
</ds:datastoreItem>
</file>

<file path=customXml/itemProps2.xml><?xml version="1.0" encoding="utf-8"?>
<ds:datastoreItem xmlns:ds="http://schemas.openxmlformats.org/officeDocument/2006/customXml" ds:itemID="{5D6FCFC3-E165-48C9-97AF-825A99B82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B942B-7D0A-4412-A1C8-A9D9462C0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D8B22-7D9B-4F64-8790-6778EBCBA526}">
  <ds:schemaRefs>
    <ds:schemaRef ds:uri="http://schemas.openxmlformats.org/officeDocument/2006/bibliography"/>
  </ds:schemaRefs>
</ds:datastoreItem>
</file>

<file path=customXml/itemProps4.xml><?xml version="1.0" encoding="utf-8"?>
<ds:datastoreItem xmlns:ds="http://schemas.openxmlformats.org/officeDocument/2006/customXml" ds:itemID="{44B35728-9BF0-433D-9D91-B3C746D58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25443</Words>
  <Characters>133955</Characters>
  <Application>Microsoft Office Word</Application>
  <DocSecurity>0</DocSecurity>
  <Lines>2438</Lines>
  <Paragraphs>875</Paragraphs>
  <ScaleCrop>false</ScaleCrop>
  <HeadingPairs>
    <vt:vector size="2" baseType="variant">
      <vt:variant>
        <vt:lpstr>Title</vt:lpstr>
      </vt:variant>
      <vt:variant>
        <vt:i4>1</vt:i4>
      </vt:variant>
    </vt:vector>
  </HeadingPairs>
  <TitlesOfParts>
    <vt:vector size="1" baseType="lpstr">
      <vt:lpstr>2004-2005-2006 [ie, the term of the Parliament – see bill]</vt:lpstr>
    </vt:vector>
  </TitlesOfParts>
  <Company>Family and Community Services</Company>
  <LinksUpToDate>false</LinksUpToDate>
  <CharactersWithSpaces>159115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2004-2005-2006 [ie, the term of the Parliament – see bill]</dc:title>
  <dc:subject/>
  <dc:creator>LSG</dc:creator>
  <cp:keywords>[SEC=OFFICIAL:Sensitive]</cp:keywords>
  <dc:description/>
  <cp:lastModifiedBy>WILLIAMS, Skye</cp:lastModifiedBy>
  <cp:revision>2</cp:revision>
  <cp:lastPrinted>2024-03-26T03:50:00Z</cp:lastPrinted>
  <dcterms:created xsi:type="dcterms:W3CDTF">2024-04-19T01:10:00Z</dcterms:created>
  <dcterms:modified xsi:type="dcterms:W3CDTF">2024-04-19T01:10:00Z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77382171F95640D78EC884DF1B73761D</vt:lpwstr>
  </property>
  <property fmtid="{D5CDD505-2E9C-101B-9397-08002B2CF9AE}" pid="9" name="PM_ProtectiveMarkingImage_Footer">
    <vt:lpwstr>C:\Program Files (x86)\Common Files\janusNET Shared\janusSEAL\Images\DocumentSlashBlue.png</vt:lpwstr>
  </property>
  <property fmtid="{D5CDD505-2E9C-101B-9397-08002B2CF9AE}" pid="10" name="PM_Namespace">
    <vt:lpwstr>gov.au</vt:lpwstr>
  </property>
  <property fmtid="{D5CDD505-2E9C-101B-9397-08002B2CF9AE}" pid="11" name="PM_Version">
    <vt:lpwstr>2018.4</vt:lpwstr>
  </property>
  <property fmtid="{D5CDD505-2E9C-101B-9397-08002B2CF9AE}" pid="12" name="PM_Note">
    <vt:lpwstr/>
  </property>
  <property fmtid="{D5CDD505-2E9C-101B-9397-08002B2CF9AE}" pid="13" name="PM_Markers">
    <vt:lpwstr>Legal-Privilege</vt:lpwstr>
  </property>
  <property fmtid="{D5CDD505-2E9C-101B-9397-08002B2CF9AE}" pid="14" name="PM_Display">
    <vt:lpwstr>OFFICIAL: Sensitive Legal-Privilege</vt:lpwstr>
  </property>
  <property fmtid="{D5CDD505-2E9C-101B-9397-08002B2CF9AE}" pid="15" name="PM_OriginatorDomainName_SHA256">
    <vt:lpwstr>E83A2A66C4061446A7E3732E8D44762184B6B377D962B96C83DC624302585857</vt:lpwstr>
  </property>
  <property fmtid="{D5CDD505-2E9C-101B-9397-08002B2CF9AE}" pid="16" name="PM_SecurityClassification_Prev">
    <vt:lpwstr>OFFICIAL:Sensitive</vt:lpwstr>
  </property>
  <property fmtid="{D5CDD505-2E9C-101B-9397-08002B2CF9AE}" pid="17" name="PM_Qualifier_Prev">
    <vt:lpwstr/>
  </property>
  <property fmtid="{D5CDD505-2E9C-101B-9397-08002B2CF9AE}" pid="18" name="ContentTypeId">
    <vt:lpwstr>0x010100266966F133664895A6EE3632470D45F5004815C6A4245B3C45846A8756F935115C</vt:lpwstr>
  </property>
  <property fmtid="{D5CDD505-2E9C-101B-9397-08002B2CF9AE}" pid="19" name="MSIP_Label_d194443c-124e-4306-933c-64d7e8cc41b1_Method">
    <vt:lpwstr>Privileged</vt:lpwstr>
  </property>
  <property fmtid="{D5CDD505-2E9C-101B-9397-08002B2CF9AE}" pid="20" name="MSIP_Label_d194443c-124e-4306-933c-64d7e8cc41b1_Name">
    <vt:lpwstr>OFFICIAL:Sensitive</vt:lpwstr>
  </property>
  <property fmtid="{D5CDD505-2E9C-101B-9397-08002B2CF9AE}" pid="21" name="MSIP_Label_d194443c-124e-4306-933c-64d7e8cc41b1_SiteId">
    <vt:lpwstr>61e36dd1-ca6e-4d61-aa0a-2b4eb88317a3</vt:lpwstr>
  </property>
  <property fmtid="{D5CDD505-2E9C-101B-9397-08002B2CF9AE}" pid="22" name="MSIP_Label_d194443c-124e-4306-933c-64d7e8cc41b1_ContentBits">
    <vt:lpwstr>0</vt:lpwstr>
  </property>
  <property fmtid="{D5CDD505-2E9C-101B-9397-08002B2CF9AE}" pid="23" name="MSIP_Label_d194443c-124e-4306-933c-64d7e8cc41b1_Enabled">
    <vt:lpwstr>true</vt:lpwstr>
  </property>
  <property fmtid="{D5CDD505-2E9C-101B-9397-08002B2CF9AE}" pid="24" name="PMUuid">
    <vt:lpwstr>v=2022.2;d=gov.au;g=9838020E-D8A2-5FB0-ACAD-24AFC21961EB</vt:lpwstr>
  </property>
  <property fmtid="{D5CDD505-2E9C-101B-9397-08002B2CF9AE}" pid="25" name="PM_ProtectiveMarkingValue_Footer">
    <vt:lpwstr>OFFICIAL: Sensitive ACCESS=Legal-Privilege</vt:lpwstr>
  </property>
  <property fmtid="{D5CDD505-2E9C-101B-9397-08002B2CF9AE}" pid="26" name="PM_ProtectiveMarkingValue_Header">
    <vt:lpwstr>OFFICIAL: Sensitive ACCESS=Legal-Privilege</vt:lpwstr>
  </property>
  <property fmtid="{D5CDD505-2E9C-101B-9397-08002B2CF9AE}" pid="27" name="PM_Hash_Version">
    <vt:lpwstr>2022.1</vt:lpwstr>
  </property>
  <property fmtid="{D5CDD505-2E9C-101B-9397-08002B2CF9AE}" pid="28" name="MSIP_Label_d194443c-124e-4306-933c-64d7e8cc41b1_SetDate">
    <vt:lpwstr>2024-02-29T03:54:53Z</vt:lpwstr>
  </property>
  <property fmtid="{D5CDD505-2E9C-101B-9397-08002B2CF9AE}" pid="29" name="PM_OriginationTimeStamp">
    <vt:lpwstr>2024-02-29T03:54:53Z</vt:lpwstr>
  </property>
  <property fmtid="{D5CDD505-2E9C-101B-9397-08002B2CF9AE}" pid="30" name="PM_Hash_Salt_Prev">
    <vt:lpwstr>2FF2AE8ED11FEFF0DFFAAD80C2B35899</vt:lpwstr>
  </property>
  <property fmtid="{D5CDD505-2E9C-101B-9397-08002B2CF9AE}" pid="31" name="PM_Hash_Salt">
    <vt:lpwstr>090CAD208DBB3753F0868597D4452C04</vt:lpwstr>
  </property>
  <property fmtid="{D5CDD505-2E9C-101B-9397-08002B2CF9AE}" pid="32" name="PM_Hash_SHA1">
    <vt:lpwstr>69B334FB19FF17B8D8E65A5C6B992845A398E639</vt:lpwstr>
  </property>
  <property fmtid="{D5CDD505-2E9C-101B-9397-08002B2CF9AE}" pid="33" name="PMHMAC">
    <vt:lpwstr>v=2022.1;a=SHA256;h=F6BE31AEBDF0635E83166F537C53C655ED07A809EDED14B4334FD069137B5400</vt:lpwstr>
  </property>
  <property fmtid="{D5CDD505-2E9C-101B-9397-08002B2CF9AE}" pid="34" name="MSIP_Label_d194443c-124e-4306-933c-64d7e8cc41b1_ActionId">
    <vt:lpwstr>f76d0805633c43608af8c7bb8a53fa28</vt:lpwstr>
  </property>
  <property fmtid="{D5CDD505-2E9C-101B-9397-08002B2CF9AE}" pid="35" name="PM_Originator_Hash_SHA1">
    <vt:lpwstr>1030E49559403F54B22A0AE4DD8142711750011B</vt:lpwstr>
  </property>
  <property fmtid="{D5CDD505-2E9C-101B-9397-08002B2CF9AE}" pid="36" name="PM_OriginatorUserAccountName_SHA256">
    <vt:lpwstr>8ADCA03E911AB871FDEFA04DE08505454EBA36F5D8043BA69647E6BEDE82B811</vt:lpwstr>
  </property>
</Properties>
</file>