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C3B4A" w14:textId="5A3D10BF" w:rsidR="00F635C0" w:rsidRDefault="00762E91" w:rsidP="00A71CF1">
      <w:pPr>
        <w:pStyle w:val="KTRMaintext"/>
        <w:rPr>
          <w:rFonts w:eastAsiaTheme="minorEastAsia" w:cstheme="minorBidi"/>
          <w:color w:val="717171"/>
          <w:kern w:val="24"/>
          <w:sz w:val="40"/>
          <w:szCs w:val="40"/>
        </w:rPr>
      </w:pPr>
      <w:bookmarkStart w:id="0" w:name="_GoBack"/>
      <w:bookmarkEnd w:id="0"/>
      <w:r w:rsidRPr="001F13EB">
        <w:rPr>
          <w:noProof/>
          <w:lang w:val="en-AU"/>
        </w:rPr>
        <w:drawing>
          <wp:anchor distT="0" distB="0" distL="114300" distR="114300" simplePos="0" relativeHeight="251601919" behindDoc="1" locked="0" layoutInCell="1" allowOverlap="1" wp14:anchorId="6423AB9C" wp14:editId="72C189AE">
            <wp:simplePos x="0" y="0"/>
            <wp:positionH relativeFrom="column">
              <wp:posOffset>-752475</wp:posOffset>
            </wp:positionH>
            <wp:positionV relativeFrom="paragraph">
              <wp:posOffset>-876935</wp:posOffset>
            </wp:positionV>
            <wp:extent cx="7700091" cy="10896600"/>
            <wp:effectExtent l="0" t="0" r="0" b="0"/>
            <wp:wrapNone/>
            <wp:docPr id="2" name="Picture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700091" cy="10896600"/>
                    </a:xfrm>
                    <a:prstGeom prst="rect">
                      <a:avLst/>
                    </a:prstGeom>
                  </pic:spPr>
                </pic:pic>
              </a:graphicData>
            </a:graphic>
            <wp14:sizeRelH relativeFrom="margin">
              <wp14:pctWidth>0</wp14:pctWidth>
            </wp14:sizeRelH>
            <wp14:sizeRelV relativeFrom="margin">
              <wp14:pctHeight>0</wp14:pctHeight>
            </wp14:sizeRelV>
          </wp:anchor>
        </w:drawing>
      </w:r>
    </w:p>
    <w:p w14:paraId="491D9023" w14:textId="11806AC7" w:rsidR="00323BC1" w:rsidRPr="008872BB" w:rsidRDefault="006802E2" w:rsidP="00A71CF1">
      <w:pPr>
        <w:pStyle w:val="KTRMaintext"/>
        <w:sectPr w:rsidR="00323BC1" w:rsidRPr="008872BB" w:rsidSect="00C34537">
          <w:headerReference w:type="default" r:id="rId12"/>
          <w:footerReference w:type="even" r:id="rId13"/>
          <w:footerReference w:type="default" r:id="rId14"/>
          <w:footerReference w:type="first" r:id="rId15"/>
          <w:type w:val="nextColumn"/>
          <w:pgSz w:w="11906" w:h="16838"/>
          <w:pgMar w:top="1418" w:right="1134" w:bottom="1701" w:left="1134" w:header="0" w:footer="709" w:gutter="0"/>
          <w:cols w:space="708"/>
          <w:titlePg/>
          <w:docGrid w:linePitch="360"/>
        </w:sectPr>
      </w:pPr>
      <w:r w:rsidRPr="008872BB">
        <w:rPr>
          <w:noProof/>
          <w:lang w:val="en-AU"/>
        </w:rPr>
        <mc:AlternateContent>
          <mc:Choice Requires="wps">
            <w:drawing>
              <wp:anchor distT="0" distB="0" distL="114300" distR="114300" simplePos="0" relativeHeight="251602944" behindDoc="0" locked="0" layoutInCell="1" allowOverlap="1" wp14:anchorId="1943D548" wp14:editId="08FA77A2">
                <wp:simplePos x="0" y="0"/>
                <wp:positionH relativeFrom="page">
                  <wp:posOffset>733425</wp:posOffset>
                </wp:positionH>
                <wp:positionV relativeFrom="page">
                  <wp:posOffset>4243596</wp:posOffset>
                </wp:positionV>
                <wp:extent cx="5950585" cy="5238750"/>
                <wp:effectExtent l="0" t="0" r="12065" b="0"/>
                <wp:wrapThrough wrapText="bothSides">
                  <wp:wrapPolygon edited="0">
                    <wp:start x="0" y="0"/>
                    <wp:lineTo x="0" y="21521"/>
                    <wp:lineTo x="21575" y="21521"/>
                    <wp:lineTo x="21575" y="0"/>
                    <wp:lineTo x="0" y="0"/>
                  </wp:wrapPolygon>
                </wp:wrapThrough>
                <wp:docPr id="8" name="Text Box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0585" cy="5238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D4D2DD" w14:textId="7530F950" w:rsidR="001C5F6E" w:rsidRPr="00762E91" w:rsidRDefault="006802E2" w:rsidP="003F7F93">
                            <w:pPr>
                              <w:spacing w:after="0" w:line="240" w:lineRule="auto"/>
                              <w:rPr>
                                <w:rFonts w:ascii="Arial" w:hAnsi="Arial" w:cs="Arial"/>
                                <w:b/>
                                <w:color w:val="FFFFFF" w:themeColor="background1"/>
                                <w:sz w:val="48"/>
                                <w:szCs w:val="48"/>
                                <w:lang w:val="en-AU"/>
                              </w:rPr>
                            </w:pPr>
                            <w:r>
                              <w:rPr>
                                <w:rFonts w:ascii="Arial" w:hAnsi="Arial" w:cs="Arial"/>
                                <w:b/>
                                <w:color w:val="FFFFFF" w:themeColor="background1"/>
                                <w:sz w:val="48"/>
                                <w:szCs w:val="48"/>
                                <w:lang w:val="en-AU"/>
                              </w:rPr>
                              <w:t>Reducing Sexual Violence</w:t>
                            </w:r>
                            <w:r>
                              <w:rPr>
                                <w:rFonts w:ascii="Arial" w:hAnsi="Arial" w:cs="Arial"/>
                                <w:b/>
                                <w:color w:val="FFFFFF" w:themeColor="background1"/>
                                <w:sz w:val="48"/>
                                <w:szCs w:val="48"/>
                                <w:lang w:val="en-AU"/>
                              </w:rPr>
                              <w:br/>
                            </w:r>
                            <w:r w:rsidRPr="006802E2">
                              <w:rPr>
                                <w:rFonts w:ascii="Arial" w:hAnsi="Arial" w:cs="Arial"/>
                                <w:b/>
                                <w:color w:val="FFFFFF" w:themeColor="background1"/>
                                <w:sz w:val="32"/>
                                <w:szCs w:val="32"/>
                                <w:lang w:val="en-AU"/>
                              </w:rPr>
                              <w:t>- research informing the development of a national campaign</w:t>
                            </w:r>
                          </w:p>
                          <w:p w14:paraId="5A7D3AC6" w14:textId="77777777" w:rsidR="001C5F6E" w:rsidRPr="006802E2" w:rsidRDefault="001C5F6E" w:rsidP="005D291E">
                            <w:pPr>
                              <w:spacing w:after="0" w:line="240" w:lineRule="auto"/>
                              <w:rPr>
                                <w:rFonts w:ascii="Arial" w:hAnsi="Arial" w:cs="Arial"/>
                                <w:color w:val="FFFFFF" w:themeColor="background1"/>
                                <w:sz w:val="40"/>
                                <w:szCs w:val="40"/>
                                <w:lang w:val="en-AU"/>
                              </w:rPr>
                            </w:pPr>
                          </w:p>
                          <w:p w14:paraId="5ADA9846" w14:textId="334AF4A7" w:rsidR="001C5F6E" w:rsidRPr="006802E2" w:rsidRDefault="00C96787" w:rsidP="005D291E">
                            <w:pPr>
                              <w:spacing w:after="0" w:line="240" w:lineRule="auto"/>
                              <w:rPr>
                                <w:rFonts w:ascii="Arial" w:hAnsi="Arial" w:cs="Arial"/>
                                <w:b/>
                                <w:bCs/>
                                <w:color w:val="FFFFFF" w:themeColor="background1"/>
                                <w:sz w:val="28"/>
                                <w:szCs w:val="36"/>
                                <w:lang w:val="en-AU"/>
                              </w:rPr>
                            </w:pPr>
                            <w:r w:rsidRPr="006802E2">
                              <w:rPr>
                                <w:rFonts w:ascii="Arial" w:hAnsi="Arial" w:cs="Arial"/>
                                <w:b/>
                                <w:bCs/>
                                <w:color w:val="FFFFFF" w:themeColor="background1"/>
                                <w:sz w:val="28"/>
                                <w:szCs w:val="36"/>
                                <w:lang w:val="en-AU"/>
                              </w:rPr>
                              <w:t>Full report</w:t>
                            </w:r>
                          </w:p>
                          <w:p w14:paraId="0B85A286" w14:textId="13D9F875" w:rsidR="001C5F6E" w:rsidRPr="006802E2" w:rsidRDefault="00C96787" w:rsidP="005D291E">
                            <w:pPr>
                              <w:spacing w:after="0" w:line="240" w:lineRule="auto"/>
                              <w:rPr>
                                <w:rFonts w:ascii="Arial" w:hAnsi="Arial" w:cs="Arial"/>
                                <w:color w:val="FFFFFF" w:themeColor="background1"/>
                                <w:sz w:val="24"/>
                                <w:szCs w:val="36"/>
                                <w:lang w:val="en-AU"/>
                              </w:rPr>
                            </w:pPr>
                            <w:r>
                              <w:rPr>
                                <w:rFonts w:ascii="Arial" w:hAnsi="Arial" w:cs="Arial"/>
                                <w:color w:val="FFFFFF" w:themeColor="background1"/>
                                <w:sz w:val="28"/>
                                <w:szCs w:val="48"/>
                                <w:lang w:val="en-AU"/>
                              </w:rPr>
                              <w:t>February 2022</w:t>
                            </w:r>
                          </w:p>
                          <w:p w14:paraId="40E12DAB" w14:textId="77777777" w:rsidR="006802E2" w:rsidRPr="006802E2" w:rsidRDefault="006802E2" w:rsidP="005D291E">
                            <w:pPr>
                              <w:spacing w:after="0" w:line="240" w:lineRule="auto"/>
                              <w:rPr>
                                <w:rFonts w:ascii="Arial" w:hAnsi="Arial" w:cs="Arial"/>
                                <w:b/>
                                <w:bCs/>
                                <w:color w:val="FFFFFF" w:themeColor="background1"/>
                                <w:sz w:val="40"/>
                                <w:szCs w:val="40"/>
                                <w:lang w:val="en-AU"/>
                              </w:rPr>
                            </w:pPr>
                          </w:p>
                          <w:p w14:paraId="20B8A3BB" w14:textId="278BFFCD" w:rsidR="001C5F6E" w:rsidRPr="006802E2" w:rsidRDefault="006802E2" w:rsidP="005D291E">
                            <w:pPr>
                              <w:spacing w:after="0" w:line="240" w:lineRule="auto"/>
                              <w:rPr>
                                <w:rFonts w:ascii="Arial" w:hAnsi="Arial" w:cs="Arial"/>
                                <w:b/>
                                <w:bCs/>
                                <w:color w:val="FFFFFF" w:themeColor="background1"/>
                                <w:sz w:val="28"/>
                                <w:szCs w:val="28"/>
                                <w:lang w:val="en-AU"/>
                              </w:rPr>
                            </w:pPr>
                            <w:r w:rsidRPr="006802E2">
                              <w:rPr>
                                <w:rFonts w:ascii="Arial" w:hAnsi="Arial" w:cs="Arial"/>
                                <w:b/>
                                <w:bCs/>
                                <w:color w:val="FFFFFF" w:themeColor="background1"/>
                                <w:sz w:val="28"/>
                                <w:szCs w:val="28"/>
                                <w:lang w:val="en-AU"/>
                              </w:rPr>
                              <w:t xml:space="preserve">Commissioned by the Australian Government </w:t>
                            </w:r>
                            <w:r>
                              <w:rPr>
                                <w:rFonts w:ascii="Arial" w:hAnsi="Arial" w:cs="Arial"/>
                                <w:b/>
                                <w:bCs/>
                                <w:color w:val="FFFFFF" w:themeColor="background1"/>
                                <w:sz w:val="28"/>
                                <w:szCs w:val="28"/>
                                <w:lang w:val="en-AU"/>
                              </w:rPr>
                              <w:br/>
                            </w:r>
                            <w:r w:rsidRPr="006802E2">
                              <w:rPr>
                                <w:rFonts w:ascii="Arial" w:hAnsi="Arial" w:cs="Arial"/>
                                <w:b/>
                                <w:bCs/>
                                <w:color w:val="FFFFFF" w:themeColor="background1"/>
                                <w:sz w:val="28"/>
                                <w:szCs w:val="28"/>
                                <w:lang w:val="en-AU"/>
                              </w:rPr>
                              <w:t xml:space="preserve">Department of Social Services </w:t>
                            </w:r>
                          </w:p>
                          <w:p w14:paraId="68807607" w14:textId="233CD8EA" w:rsidR="00CD2BFA" w:rsidRPr="006802E2" w:rsidRDefault="00CD2BFA" w:rsidP="005D291E">
                            <w:pPr>
                              <w:spacing w:after="0" w:line="240" w:lineRule="auto"/>
                              <w:rPr>
                                <w:rFonts w:ascii="Arial" w:hAnsi="Arial" w:cs="Arial"/>
                                <w:color w:val="FFFFFF" w:themeColor="background1"/>
                                <w:sz w:val="40"/>
                                <w:szCs w:val="40"/>
                                <w:lang w:val="en-AU"/>
                              </w:rPr>
                            </w:pPr>
                          </w:p>
                          <w:p w14:paraId="1B7B4787" w14:textId="5AC6B2B4" w:rsidR="00CD2BFA" w:rsidRPr="00CD2BFA" w:rsidRDefault="00CD2BFA" w:rsidP="00CD2BFA">
                            <w:pPr>
                              <w:pStyle w:val="Caption"/>
                              <w:spacing w:after="0" w:line="280" w:lineRule="exact"/>
                              <w:rPr>
                                <w:i/>
                                <w:iCs w:val="0"/>
                                <w:color w:val="FFFFFF" w:themeColor="background1"/>
                                <w:sz w:val="22"/>
                                <w:szCs w:val="22"/>
                                <w:lang w:val="en-AU" w:eastAsia="en-GB"/>
                              </w:rPr>
                            </w:pPr>
                            <w:r w:rsidRPr="00CD2BFA">
                              <w:rPr>
                                <w:i/>
                                <w:iCs w:val="0"/>
                                <w:color w:val="FFFFFF" w:themeColor="background1"/>
                                <w:sz w:val="22"/>
                                <w:szCs w:val="22"/>
                                <w:lang w:val="en-AU" w:eastAsia="en-GB"/>
                              </w:rPr>
                              <w:t xml:space="preserve">“If we are not thinking the same way, then </w:t>
                            </w:r>
                            <w:r w:rsidRPr="00CD2BFA">
                              <w:rPr>
                                <w:bCs/>
                                <w:i/>
                                <w:iCs w:val="0"/>
                                <w:color w:val="FFFFFF" w:themeColor="background1"/>
                                <w:sz w:val="22"/>
                                <w:szCs w:val="22"/>
                                <w:lang w:val="en-AU" w:eastAsia="en-GB"/>
                              </w:rPr>
                              <w:t>we should be</w:t>
                            </w:r>
                            <w:r w:rsidRPr="00CD2BFA">
                              <w:rPr>
                                <w:i/>
                                <w:iCs w:val="0"/>
                                <w:color w:val="FFFFFF" w:themeColor="background1"/>
                                <w:sz w:val="22"/>
                                <w:szCs w:val="22"/>
                                <w:lang w:val="en-AU" w:eastAsia="en-GB"/>
                              </w:rPr>
                              <w:t xml:space="preserve"> </w:t>
                            </w:r>
                            <w:r w:rsidRPr="00CD2BFA">
                              <w:rPr>
                                <w:i/>
                                <w:iCs w:val="0"/>
                                <w:color w:val="FFFFFF" w:themeColor="background1"/>
                                <w:sz w:val="22"/>
                                <w:szCs w:val="22"/>
                                <w:lang w:val="en-AU" w:eastAsia="en-GB"/>
                              </w:rPr>
                              <w:br/>
                              <w:t xml:space="preserve">…it’s a </w:t>
                            </w:r>
                            <w:r w:rsidRPr="00CD2BFA">
                              <w:rPr>
                                <w:bCs/>
                                <w:i/>
                                <w:iCs w:val="0"/>
                                <w:color w:val="FFFFFF" w:themeColor="background1"/>
                                <w:sz w:val="22"/>
                                <w:szCs w:val="22"/>
                                <w:lang w:val="en-AU" w:eastAsia="en-GB"/>
                              </w:rPr>
                              <w:t>big concern</w:t>
                            </w:r>
                            <w:r w:rsidRPr="00CD2BFA">
                              <w:rPr>
                                <w:i/>
                                <w:iCs w:val="0"/>
                                <w:color w:val="FFFFFF" w:themeColor="background1"/>
                                <w:sz w:val="22"/>
                                <w:szCs w:val="22"/>
                                <w:lang w:val="en-AU" w:eastAsia="en-GB"/>
                              </w:rPr>
                              <w:t xml:space="preserve"> as a society if we don’t understand each other’s feelings </w:t>
                            </w:r>
                            <w:r w:rsidRPr="00CD2BFA">
                              <w:rPr>
                                <w:i/>
                                <w:iCs w:val="0"/>
                                <w:color w:val="FFFFFF" w:themeColor="background1"/>
                                <w:sz w:val="22"/>
                                <w:szCs w:val="22"/>
                                <w:lang w:val="en-AU" w:eastAsia="en-GB"/>
                              </w:rPr>
                              <w:br/>
                              <w:t>…especially in the case of sexual behaviour and sexual advances.”</w:t>
                            </w:r>
                            <w:r>
                              <w:rPr>
                                <w:i/>
                                <w:iCs w:val="0"/>
                                <w:color w:val="FFFFFF" w:themeColor="background1"/>
                                <w:sz w:val="22"/>
                                <w:szCs w:val="22"/>
                                <w:lang w:val="en-AU" w:eastAsia="en-GB"/>
                              </w:rPr>
                              <w:t xml:space="preserve"> </w:t>
                            </w:r>
                            <w:r>
                              <w:rPr>
                                <w:i/>
                                <w:iCs w:val="0"/>
                                <w:color w:val="FFFFFF" w:themeColor="background1"/>
                                <w:sz w:val="22"/>
                                <w:szCs w:val="22"/>
                                <w:lang w:val="en-AU" w:eastAsia="en-GB"/>
                              </w:rPr>
                              <w:br/>
                            </w:r>
                            <w:r w:rsidRPr="00CD2BFA">
                              <w:rPr>
                                <w:color w:val="FFFFFF" w:themeColor="background1"/>
                                <w:sz w:val="16"/>
                                <w:szCs w:val="16"/>
                                <w:lang w:val="en-AU" w:eastAsia="en-GB"/>
                              </w:rPr>
                              <w:t>(research participant)</w:t>
                            </w:r>
                          </w:p>
                          <w:p w14:paraId="15A39C10" w14:textId="77777777" w:rsidR="00CD2BFA" w:rsidRDefault="00CD2BFA" w:rsidP="00CD2BFA">
                            <w:pPr>
                              <w:spacing w:after="0" w:line="240" w:lineRule="auto"/>
                              <w:rPr>
                                <w:rFonts w:ascii="Arial" w:hAnsi="Arial" w:cs="Arial"/>
                                <w:color w:val="FFFFFF" w:themeColor="background1"/>
                                <w:sz w:val="48"/>
                                <w:szCs w:val="48"/>
                                <w:lang w:val="en-AU"/>
                              </w:rPr>
                            </w:pPr>
                          </w:p>
                          <w:p w14:paraId="0976A942" w14:textId="64D6648A" w:rsidR="001C5F6E" w:rsidRDefault="001C5F6E" w:rsidP="005D291E">
                            <w:pPr>
                              <w:spacing w:after="0" w:line="240" w:lineRule="auto"/>
                              <w:rPr>
                                <w:rFonts w:ascii="Arial" w:hAnsi="Arial" w:cs="Arial"/>
                                <w:color w:val="FFFFFF" w:themeColor="background1"/>
                                <w:sz w:val="20"/>
                                <w:szCs w:val="48"/>
                                <w:lang w:val="en-AU"/>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943D548" id="_x0000_t202" coordsize="21600,21600" o:spt="202" path="m,l,21600r21600,l21600,xe">
                <v:stroke joinstyle="miter"/>
                <v:path gradientshapeok="t" o:connecttype="rect"/>
              </v:shapetype>
              <v:shape id="Text Box 1" o:spid="_x0000_s1026" type="#_x0000_t202" alt="&quot;&quot;" style="position:absolute;margin-left:57.75pt;margin-top:334.15pt;width:468.55pt;height:412.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" filled="f" stroked="f" strokeweight=".5pt">
                <v:textbox inset="0,0,0,0">
                  <w:txbxContent>
                    <w:p w14:paraId="3CD4D2DD" w14:textId="7530F950" w:rsidR="001C5F6E" w:rsidRPr="00762E91" w:rsidRDefault="006802E2" w:rsidP="003F7F93">
                      <w:pPr>
                        <w:spacing w:after="0" w:line="240" w:lineRule="auto"/>
                        <w:rPr>
                          <w:rFonts w:ascii="Arial" w:hAnsi="Arial" w:cs="Arial"/>
                          <w:b/>
                          <w:color w:val="FFFFFF" w:themeColor="background1"/>
                          <w:sz w:val="48"/>
                          <w:szCs w:val="48"/>
                          <w:lang w:val="en-AU"/>
                        </w:rPr>
                      </w:pPr>
                      <w:r>
                        <w:rPr>
                          <w:rFonts w:ascii="Arial" w:hAnsi="Arial" w:cs="Arial"/>
                          <w:b/>
                          <w:color w:val="FFFFFF" w:themeColor="background1"/>
                          <w:sz w:val="48"/>
                          <w:szCs w:val="48"/>
                          <w:lang w:val="en-AU"/>
                        </w:rPr>
                        <w:t>Reducing Sexual Violence</w:t>
                      </w:r>
                      <w:r>
                        <w:rPr>
                          <w:rFonts w:ascii="Arial" w:hAnsi="Arial" w:cs="Arial"/>
                          <w:b/>
                          <w:color w:val="FFFFFF" w:themeColor="background1"/>
                          <w:sz w:val="48"/>
                          <w:szCs w:val="48"/>
                          <w:lang w:val="en-AU"/>
                        </w:rPr>
                        <w:br/>
                      </w:r>
                      <w:r w:rsidRPr="006802E2">
                        <w:rPr>
                          <w:rFonts w:ascii="Arial" w:hAnsi="Arial" w:cs="Arial"/>
                          <w:b/>
                          <w:color w:val="FFFFFF" w:themeColor="background1"/>
                          <w:sz w:val="32"/>
                          <w:szCs w:val="32"/>
                          <w:lang w:val="en-AU"/>
                        </w:rPr>
                        <w:t>- research informing the development of a national campaign</w:t>
                      </w:r>
                    </w:p>
                    <w:p w14:paraId="5A7D3AC6" w14:textId="77777777" w:rsidR="001C5F6E" w:rsidRPr="006802E2" w:rsidRDefault="001C5F6E" w:rsidP="005D291E">
                      <w:pPr>
                        <w:spacing w:after="0" w:line="240" w:lineRule="auto"/>
                        <w:rPr>
                          <w:rFonts w:ascii="Arial" w:hAnsi="Arial" w:cs="Arial"/>
                          <w:color w:val="FFFFFF" w:themeColor="background1"/>
                          <w:sz w:val="40"/>
                          <w:szCs w:val="40"/>
                          <w:lang w:val="en-AU"/>
                        </w:rPr>
                      </w:pPr>
                    </w:p>
                    <w:p w14:paraId="5ADA9846" w14:textId="334AF4A7" w:rsidR="001C5F6E" w:rsidRPr="006802E2" w:rsidRDefault="00C96787" w:rsidP="005D291E">
                      <w:pPr>
                        <w:spacing w:after="0" w:line="240" w:lineRule="auto"/>
                        <w:rPr>
                          <w:rFonts w:ascii="Arial" w:hAnsi="Arial" w:cs="Arial"/>
                          <w:b/>
                          <w:bCs/>
                          <w:color w:val="FFFFFF" w:themeColor="background1"/>
                          <w:sz w:val="28"/>
                          <w:szCs w:val="36"/>
                          <w:lang w:val="en-AU"/>
                        </w:rPr>
                      </w:pPr>
                      <w:r w:rsidRPr="006802E2">
                        <w:rPr>
                          <w:rFonts w:ascii="Arial" w:hAnsi="Arial" w:cs="Arial"/>
                          <w:b/>
                          <w:bCs/>
                          <w:color w:val="FFFFFF" w:themeColor="background1"/>
                          <w:sz w:val="28"/>
                          <w:szCs w:val="36"/>
                          <w:lang w:val="en-AU"/>
                        </w:rPr>
                        <w:t>Full report</w:t>
                      </w:r>
                    </w:p>
                    <w:p w14:paraId="0B85A286" w14:textId="13D9F875" w:rsidR="001C5F6E" w:rsidRPr="006802E2" w:rsidRDefault="00C96787" w:rsidP="005D291E">
                      <w:pPr>
                        <w:spacing w:after="0" w:line="240" w:lineRule="auto"/>
                        <w:rPr>
                          <w:rFonts w:ascii="Arial" w:hAnsi="Arial" w:cs="Arial"/>
                          <w:color w:val="FFFFFF" w:themeColor="background1"/>
                          <w:sz w:val="24"/>
                          <w:szCs w:val="36"/>
                          <w:lang w:val="en-AU"/>
                        </w:rPr>
                      </w:pPr>
                      <w:r>
                        <w:rPr>
                          <w:rFonts w:ascii="Arial" w:hAnsi="Arial" w:cs="Arial"/>
                          <w:color w:val="FFFFFF" w:themeColor="background1"/>
                          <w:sz w:val="28"/>
                          <w:szCs w:val="48"/>
                          <w:lang w:val="en-AU"/>
                        </w:rPr>
                        <w:t>February 2022</w:t>
                      </w:r>
                    </w:p>
                    <w:p w14:paraId="40E12DAB" w14:textId="77777777" w:rsidR="006802E2" w:rsidRPr="006802E2" w:rsidRDefault="006802E2" w:rsidP="005D291E">
                      <w:pPr>
                        <w:spacing w:after="0" w:line="240" w:lineRule="auto"/>
                        <w:rPr>
                          <w:rFonts w:ascii="Arial" w:hAnsi="Arial" w:cs="Arial"/>
                          <w:b/>
                          <w:bCs/>
                          <w:color w:val="FFFFFF" w:themeColor="background1"/>
                          <w:sz w:val="40"/>
                          <w:szCs w:val="40"/>
                          <w:lang w:val="en-AU"/>
                        </w:rPr>
                      </w:pPr>
                    </w:p>
                    <w:p w14:paraId="20B8A3BB" w14:textId="278BFFCD" w:rsidR="001C5F6E" w:rsidRPr="006802E2" w:rsidRDefault="006802E2" w:rsidP="005D291E">
                      <w:pPr>
                        <w:spacing w:after="0" w:line="240" w:lineRule="auto"/>
                        <w:rPr>
                          <w:rFonts w:ascii="Arial" w:hAnsi="Arial" w:cs="Arial"/>
                          <w:b/>
                          <w:bCs/>
                          <w:color w:val="FFFFFF" w:themeColor="background1"/>
                          <w:sz w:val="28"/>
                          <w:szCs w:val="28"/>
                          <w:lang w:val="en-AU"/>
                        </w:rPr>
                      </w:pPr>
                      <w:r w:rsidRPr="006802E2">
                        <w:rPr>
                          <w:rFonts w:ascii="Arial" w:hAnsi="Arial" w:cs="Arial"/>
                          <w:b/>
                          <w:bCs/>
                          <w:color w:val="FFFFFF" w:themeColor="background1"/>
                          <w:sz w:val="28"/>
                          <w:szCs w:val="28"/>
                          <w:lang w:val="en-AU"/>
                        </w:rPr>
                        <w:t xml:space="preserve">Commissioned by the Australian Government </w:t>
                      </w:r>
                      <w:r>
                        <w:rPr>
                          <w:rFonts w:ascii="Arial" w:hAnsi="Arial" w:cs="Arial"/>
                          <w:b/>
                          <w:bCs/>
                          <w:color w:val="FFFFFF" w:themeColor="background1"/>
                          <w:sz w:val="28"/>
                          <w:szCs w:val="28"/>
                          <w:lang w:val="en-AU"/>
                        </w:rPr>
                        <w:br/>
                      </w:r>
                      <w:r w:rsidRPr="006802E2">
                        <w:rPr>
                          <w:rFonts w:ascii="Arial" w:hAnsi="Arial" w:cs="Arial"/>
                          <w:b/>
                          <w:bCs/>
                          <w:color w:val="FFFFFF" w:themeColor="background1"/>
                          <w:sz w:val="28"/>
                          <w:szCs w:val="28"/>
                          <w:lang w:val="en-AU"/>
                        </w:rPr>
                        <w:t xml:space="preserve">Department of Social Services </w:t>
                      </w:r>
                    </w:p>
                    <w:p w14:paraId="68807607" w14:textId="233CD8EA" w:rsidR="00CD2BFA" w:rsidRPr="006802E2" w:rsidRDefault="00CD2BFA" w:rsidP="005D291E">
                      <w:pPr>
                        <w:spacing w:after="0" w:line="240" w:lineRule="auto"/>
                        <w:rPr>
                          <w:rFonts w:ascii="Arial" w:hAnsi="Arial" w:cs="Arial"/>
                          <w:color w:val="FFFFFF" w:themeColor="background1"/>
                          <w:sz w:val="40"/>
                          <w:szCs w:val="40"/>
                          <w:lang w:val="en-AU"/>
                        </w:rPr>
                      </w:pPr>
                    </w:p>
                    <w:p w14:paraId="1B7B4787" w14:textId="5AC6B2B4" w:rsidR="00CD2BFA" w:rsidRPr="00CD2BFA" w:rsidRDefault="00CD2BFA" w:rsidP="00CD2BFA">
                      <w:pPr>
                        <w:pStyle w:val="Caption"/>
                        <w:spacing w:after="0" w:line="280" w:lineRule="exact"/>
                        <w:rPr>
                          <w:i/>
                          <w:iCs w:val="0"/>
                          <w:color w:val="FFFFFF" w:themeColor="background1"/>
                          <w:sz w:val="22"/>
                          <w:szCs w:val="22"/>
                          <w:lang w:val="en-AU" w:eastAsia="en-GB"/>
                        </w:rPr>
                      </w:pPr>
                      <w:r w:rsidRPr="00CD2BFA">
                        <w:rPr>
                          <w:i/>
                          <w:iCs w:val="0"/>
                          <w:color w:val="FFFFFF" w:themeColor="background1"/>
                          <w:sz w:val="22"/>
                          <w:szCs w:val="22"/>
                          <w:lang w:val="en-AU" w:eastAsia="en-GB"/>
                        </w:rPr>
                        <w:t xml:space="preserve">“If we are not thinking the same way, then </w:t>
                      </w:r>
                      <w:r w:rsidRPr="00CD2BFA">
                        <w:rPr>
                          <w:bCs/>
                          <w:i/>
                          <w:iCs w:val="0"/>
                          <w:color w:val="FFFFFF" w:themeColor="background1"/>
                          <w:sz w:val="22"/>
                          <w:szCs w:val="22"/>
                          <w:lang w:val="en-AU" w:eastAsia="en-GB"/>
                        </w:rPr>
                        <w:t>we should be</w:t>
                      </w:r>
                      <w:r w:rsidRPr="00CD2BFA">
                        <w:rPr>
                          <w:i/>
                          <w:iCs w:val="0"/>
                          <w:color w:val="FFFFFF" w:themeColor="background1"/>
                          <w:sz w:val="22"/>
                          <w:szCs w:val="22"/>
                          <w:lang w:val="en-AU" w:eastAsia="en-GB"/>
                        </w:rPr>
                        <w:t xml:space="preserve"> </w:t>
                      </w:r>
                      <w:r w:rsidRPr="00CD2BFA">
                        <w:rPr>
                          <w:i/>
                          <w:iCs w:val="0"/>
                          <w:color w:val="FFFFFF" w:themeColor="background1"/>
                          <w:sz w:val="22"/>
                          <w:szCs w:val="22"/>
                          <w:lang w:val="en-AU" w:eastAsia="en-GB"/>
                        </w:rPr>
                        <w:br/>
                        <w:t xml:space="preserve">…it’s a </w:t>
                      </w:r>
                      <w:r w:rsidRPr="00CD2BFA">
                        <w:rPr>
                          <w:bCs/>
                          <w:i/>
                          <w:iCs w:val="0"/>
                          <w:color w:val="FFFFFF" w:themeColor="background1"/>
                          <w:sz w:val="22"/>
                          <w:szCs w:val="22"/>
                          <w:lang w:val="en-AU" w:eastAsia="en-GB"/>
                        </w:rPr>
                        <w:t>big concern</w:t>
                      </w:r>
                      <w:r w:rsidRPr="00CD2BFA">
                        <w:rPr>
                          <w:i/>
                          <w:iCs w:val="0"/>
                          <w:color w:val="FFFFFF" w:themeColor="background1"/>
                          <w:sz w:val="22"/>
                          <w:szCs w:val="22"/>
                          <w:lang w:val="en-AU" w:eastAsia="en-GB"/>
                        </w:rPr>
                        <w:t xml:space="preserve"> as a society if we don’t understand each other’s feelings </w:t>
                      </w:r>
                      <w:r w:rsidRPr="00CD2BFA">
                        <w:rPr>
                          <w:i/>
                          <w:iCs w:val="0"/>
                          <w:color w:val="FFFFFF" w:themeColor="background1"/>
                          <w:sz w:val="22"/>
                          <w:szCs w:val="22"/>
                          <w:lang w:val="en-AU" w:eastAsia="en-GB"/>
                        </w:rPr>
                        <w:br/>
                        <w:t>…especially in the case of sexual behaviour and sexual advances.”</w:t>
                      </w:r>
                      <w:r>
                        <w:rPr>
                          <w:i/>
                          <w:iCs w:val="0"/>
                          <w:color w:val="FFFFFF" w:themeColor="background1"/>
                          <w:sz w:val="22"/>
                          <w:szCs w:val="22"/>
                          <w:lang w:val="en-AU" w:eastAsia="en-GB"/>
                        </w:rPr>
                        <w:t xml:space="preserve"> </w:t>
                      </w:r>
                      <w:r>
                        <w:rPr>
                          <w:i/>
                          <w:iCs w:val="0"/>
                          <w:color w:val="FFFFFF" w:themeColor="background1"/>
                          <w:sz w:val="22"/>
                          <w:szCs w:val="22"/>
                          <w:lang w:val="en-AU" w:eastAsia="en-GB"/>
                        </w:rPr>
                        <w:br/>
                      </w:r>
                      <w:r w:rsidRPr="00CD2BFA">
                        <w:rPr>
                          <w:color w:val="FFFFFF" w:themeColor="background1"/>
                          <w:sz w:val="16"/>
                          <w:szCs w:val="16"/>
                          <w:lang w:val="en-AU" w:eastAsia="en-GB"/>
                        </w:rPr>
                        <w:t>(</w:t>
                      </w:r>
                      <w:proofErr w:type="gramStart"/>
                      <w:r w:rsidRPr="00CD2BFA">
                        <w:rPr>
                          <w:color w:val="FFFFFF" w:themeColor="background1"/>
                          <w:sz w:val="16"/>
                          <w:szCs w:val="16"/>
                          <w:lang w:val="en-AU" w:eastAsia="en-GB"/>
                        </w:rPr>
                        <w:t>research</w:t>
                      </w:r>
                      <w:proofErr w:type="gramEnd"/>
                      <w:r w:rsidRPr="00CD2BFA">
                        <w:rPr>
                          <w:color w:val="FFFFFF" w:themeColor="background1"/>
                          <w:sz w:val="16"/>
                          <w:szCs w:val="16"/>
                          <w:lang w:val="en-AU" w:eastAsia="en-GB"/>
                        </w:rPr>
                        <w:t xml:space="preserve"> participant)</w:t>
                      </w:r>
                    </w:p>
                    <w:p w14:paraId="15A39C10" w14:textId="77777777" w:rsidR="00CD2BFA" w:rsidRDefault="00CD2BFA" w:rsidP="00CD2BFA">
                      <w:pPr>
                        <w:spacing w:after="0" w:line="240" w:lineRule="auto"/>
                        <w:rPr>
                          <w:rFonts w:ascii="Arial" w:hAnsi="Arial" w:cs="Arial"/>
                          <w:color w:val="FFFFFF" w:themeColor="background1"/>
                          <w:sz w:val="48"/>
                          <w:szCs w:val="48"/>
                          <w:lang w:val="en-AU"/>
                        </w:rPr>
                      </w:pPr>
                    </w:p>
                    <w:p w14:paraId="0976A942" w14:textId="64D6648A" w:rsidR="001C5F6E" w:rsidRDefault="001C5F6E" w:rsidP="005D291E">
                      <w:pPr>
                        <w:spacing w:after="0" w:line="240" w:lineRule="auto"/>
                        <w:rPr>
                          <w:rFonts w:ascii="Arial" w:hAnsi="Arial" w:cs="Arial"/>
                          <w:color w:val="FFFFFF" w:themeColor="background1"/>
                          <w:sz w:val="20"/>
                          <w:szCs w:val="48"/>
                          <w:lang w:val="en-AU"/>
                        </w:rPr>
                      </w:pPr>
                    </w:p>
                  </w:txbxContent>
                </v:textbox>
                <w10:wrap type="through" anchorx="page" anchory="page"/>
              </v:shape>
            </w:pict>
          </mc:Fallback>
        </mc:AlternateContent>
      </w:r>
      <w:r>
        <w:rPr>
          <w:noProof/>
          <w:lang w:val="en-AU"/>
        </w:rPr>
        <w:drawing>
          <wp:anchor distT="0" distB="0" distL="114300" distR="114300" simplePos="0" relativeHeight="251709440" behindDoc="0" locked="0" layoutInCell="1" allowOverlap="1" wp14:anchorId="42414DCD" wp14:editId="6D2019CD">
            <wp:simplePos x="0" y="0"/>
            <wp:positionH relativeFrom="column">
              <wp:posOffset>-10795</wp:posOffset>
            </wp:positionH>
            <wp:positionV relativeFrom="paragraph">
              <wp:posOffset>1489601</wp:posOffset>
            </wp:positionV>
            <wp:extent cx="4697730" cy="964068"/>
            <wp:effectExtent l="0" t="0" r="7620" b="7620"/>
            <wp:wrapNone/>
            <wp:docPr id="12" name="Picture 12" descr="Australian Government Department of Social Services logo">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Social Services logo">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97730" cy="9640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2FA1">
        <w:rPr>
          <w:noProof/>
          <w:lang w:val="en-AU"/>
        </w:rPr>
        <w:drawing>
          <wp:anchor distT="0" distB="0" distL="114300" distR="114300" simplePos="0" relativeHeight="251708416" behindDoc="0" locked="0" layoutInCell="1" allowOverlap="1" wp14:anchorId="47511C7E" wp14:editId="44EABC96">
            <wp:simplePos x="0" y="0"/>
            <wp:positionH relativeFrom="column">
              <wp:posOffset>-8890</wp:posOffset>
            </wp:positionH>
            <wp:positionV relativeFrom="paragraph">
              <wp:posOffset>8170808</wp:posOffset>
            </wp:positionV>
            <wp:extent cx="4083050" cy="702310"/>
            <wp:effectExtent l="0" t="0" r="0" b="0"/>
            <wp:wrapNone/>
            <wp:docPr id="4" name="Picture 3" descr="Kantar Public logo">
              <a:extLst xmlns:a="http://schemas.openxmlformats.org/drawingml/2006/main">
                <a:ext uri="{FF2B5EF4-FFF2-40B4-BE49-F238E27FC236}">
                  <a16:creationId xmlns:a16="http://schemas.microsoft.com/office/drawing/2014/main" id="{9EC6ABF4-2BF2-489A-A02C-9AF656439BCB}"/>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Kantar Public logo">
                      <a:extLst>
                        <a:ext uri="{FF2B5EF4-FFF2-40B4-BE49-F238E27FC236}">
                          <a16:creationId xmlns:a16="http://schemas.microsoft.com/office/drawing/2014/main" id="{9EC6ABF4-2BF2-489A-A02C-9AF656439BCB}"/>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83050" cy="702310"/>
                    </a:xfrm>
                    <a:prstGeom prst="rect">
                      <a:avLst/>
                    </a:prstGeom>
                  </pic:spPr>
                </pic:pic>
              </a:graphicData>
            </a:graphic>
            <wp14:sizeRelH relativeFrom="margin">
              <wp14:pctWidth>0</wp14:pctWidth>
            </wp14:sizeRelH>
            <wp14:sizeRelV relativeFrom="margin">
              <wp14:pctHeight>0</wp14:pctHeight>
            </wp14:sizeRelV>
          </wp:anchor>
        </w:drawing>
      </w:r>
      <w:r w:rsidR="00F635C0" w:rsidRPr="00F635C0">
        <w:rPr>
          <w:rFonts w:ascii="Verdana" w:eastAsiaTheme="minorEastAsia" w:hAnsi="Verdana" w:cstheme="minorBidi"/>
          <w:noProof/>
          <w:color w:val="333333"/>
          <w:sz w:val="18"/>
          <w:szCs w:val="22"/>
        </w:rPr>
        <w:t xml:space="preserve"> </w:t>
      </w:r>
    </w:p>
    <w:p w14:paraId="0E2F712D" w14:textId="1BB772E9" w:rsidR="00323BC1" w:rsidRPr="006802E2" w:rsidRDefault="003A3693" w:rsidP="000F6760">
      <w:pPr>
        <w:pStyle w:val="KTRContentstitle"/>
        <w:spacing w:after="480"/>
        <w:rPr>
          <w:color w:val="001A90" w:themeColor="text2"/>
          <w:lang w:eastAsia="en-GB"/>
        </w:rPr>
      </w:pPr>
      <w:r w:rsidRPr="006802E2">
        <w:rPr>
          <w:color w:val="001A90" w:themeColor="text2"/>
          <w:lang w:eastAsia="en-GB"/>
        </w:rPr>
        <w:lastRenderedPageBreak/>
        <w:t>Contents</w:t>
      </w:r>
    </w:p>
    <w:p w14:paraId="12B8428C" w14:textId="52856609" w:rsidR="009932F8" w:rsidRDefault="009932F8" w:rsidP="009932F8">
      <w:pPr>
        <w:pStyle w:val="KTRMaintext"/>
        <w:rPr>
          <w:lang w:val="en-AU" w:eastAsia="en-GB"/>
        </w:rPr>
      </w:pPr>
    </w:p>
    <w:p w14:paraId="62A84680" w14:textId="4728B323" w:rsidR="009932F8" w:rsidRPr="008B4155" w:rsidRDefault="008B4155" w:rsidP="00554280">
      <w:pPr>
        <w:pStyle w:val="KTRMaintext"/>
        <w:tabs>
          <w:tab w:val="left" w:pos="567"/>
          <w:tab w:val="right" w:pos="9214"/>
        </w:tabs>
        <w:rPr>
          <w:b/>
          <w:bCs/>
          <w:color w:val="001A90" w:themeColor="text2"/>
          <w:lang w:val="en-AU" w:eastAsia="en-GB"/>
        </w:rPr>
      </w:pPr>
      <w:r w:rsidRPr="008B4155">
        <w:rPr>
          <w:b/>
          <w:bCs/>
          <w:color w:val="001A90" w:themeColor="text2"/>
          <w:lang w:val="en-AU" w:eastAsia="en-GB"/>
        </w:rPr>
        <w:tab/>
        <w:t>Executive summary</w:t>
      </w:r>
      <w:r w:rsidR="00554280">
        <w:rPr>
          <w:b/>
          <w:bCs/>
          <w:color w:val="001A90" w:themeColor="text2"/>
          <w:lang w:val="en-AU" w:eastAsia="en-GB"/>
        </w:rPr>
        <w:tab/>
        <w:t>1</w:t>
      </w:r>
    </w:p>
    <w:p w14:paraId="0552BD7C" w14:textId="49DC214D" w:rsidR="00F0348B" w:rsidRPr="00554280" w:rsidRDefault="00643349">
      <w:pPr>
        <w:pStyle w:val="TOC1"/>
        <w:rPr>
          <w:rFonts w:asciiTheme="minorHAnsi" w:eastAsiaTheme="minorEastAsia" w:hAnsiTheme="minorHAnsi" w:cstheme="minorBidi"/>
          <w:b w:val="0"/>
          <w:color w:val="001A90" w:themeColor="text2"/>
          <w:szCs w:val="22"/>
          <w:lang w:val="en-AU" w:eastAsia="zh-CN"/>
        </w:rPr>
      </w:pPr>
      <w:r w:rsidRPr="00554280">
        <w:rPr>
          <w:noProof w:val="0"/>
          <w:color w:val="001A90" w:themeColor="text2"/>
          <w:sz w:val="18"/>
        </w:rPr>
        <w:fldChar w:fldCharType="begin"/>
      </w:r>
      <w:r w:rsidRPr="00554280">
        <w:rPr>
          <w:noProof w:val="0"/>
          <w:color w:val="001A90" w:themeColor="text2"/>
          <w:sz w:val="18"/>
        </w:rPr>
        <w:instrText xml:space="preserve"> TOC \t "KTR Heading 1,1" </w:instrText>
      </w:r>
      <w:r w:rsidRPr="00554280">
        <w:rPr>
          <w:noProof w:val="0"/>
          <w:color w:val="001A90" w:themeColor="text2"/>
          <w:sz w:val="18"/>
        </w:rPr>
        <w:fldChar w:fldCharType="separate"/>
      </w:r>
      <w:r w:rsidR="00F0348B" w:rsidRPr="00554280">
        <w:rPr>
          <w:color w:val="001A90" w:themeColor="text2"/>
          <w14:scene3d>
            <w14:camera w14:prst="orthographicFront"/>
            <w14:lightRig w14:rig="threePt" w14:dir="t">
              <w14:rot w14:lat="0" w14:lon="0" w14:rev="0"/>
            </w14:lightRig>
          </w14:scene3d>
        </w:rPr>
        <w:t>1.</w:t>
      </w:r>
      <w:r w:rsidR="00F0348B" w:rsidRPr="00554280">
        <w:rPr>
          <w:rFonts w:asciiTheme="minorHAnsi" w:eastAsiaTheme="minorEastAsia" w:hAnsiTheme="minorHAnsi" w:cstheme="minorBidi"/>
          <w:b w:val="0"/>
          <w:color w:val="001A90" w:themeColor="text2"/>
          <w:szCs w:val="22"/>
          <w:lang w:val="en-AU" w:eastAsia="zh-CN"/>
        </w:rPr>
        <w:tab/>
      </w:r>
      <w:r w:rsidR="00F0348B" w:rsidRPr="00554280">
        <w:rPr>
          <w:color w:val="001A90" w:themeColor="text2"/>
        </w:rPr>
        <w:t>Context of the issue</w:t>
      </w:r>
      <w:r w:rsidR="00F0348B" w:rsidRPr="00554280">
        <w:rPr>
          <w:color w:val="001A90" w:themeColor="text2"/>
        </w:rPr>
        <w:tab/>
      </w:r>
      <w:r w:rsidR="00F0348B" w:rsidRPr="00554280">
        <w:rPr>
          <w:color w:val="001A90" w:themeColor="text2"/>
        </w:rPr>
        <w:fldChar w:fldCharType="begin"/>
      </w:r>
      <w:r w:rsidR="00F0348B" w:rsidRPr="00554280">
        <w:rPr>
          <w:color w:val="001A90" w:themeColor="text2"/>
        </w:rPr>
        <w:instrText xml:space="preserve"> PAGEREF _Toc96187033 \h </w:instrText>
      </w:r>
      <w:r w:rsidR="00F0348B" w:rsidRPr="00554280">
        <w:rPr>
          <w:color w:val="001A90" w:themeColor="text2"/>
        </w:rPr>
      </w:r>
      <w:r w:rsidR="00F0348B" w:rsidRPr="00554280">
        <w:rPr>
          <w:color w:val="001A90" w:themeColor="text2"/>
        </w:rPr>
        <w:fldChar w:fldCharType="separate"/>
      </w:r>
      <w:r w:rsidR="004E01B5">
        <w:rPr>
          <w:color w:val="001A90" w:themeColor="text2"/>
        </w:rPr>
        <w:t>5</w:t>
      </w:r>
      <w:r w:rsidR="00F0348B" w:rsidRPr="00554280">
        <w:rPr>
          <w:color w:val="001A90" w:themeColor="text2"/>
        </w:rPr>
        <w:fldChar w:fldCharType="end"/>
      </w:r>
    </w:p>
    <w:p w14:paraId="523BF87D" w14:textId="31602F15" w:rsidR="00F0348B" w:rsidRPr="00554280" w:rsidRDefault="00F0348B">
      <w:pPr>
        <w:pStyle w:val="TOC1"/>
        <w:rPr>
          <w:rFonts w:asciiTheme="minorHAnsi" w:eastAsiaTheme="minorEastAsia" w:hAnsiTheme="minorHAnsi" w:cstheme="minorBidi"/>
          <w:b w:val="0"/>
          <w:color w:val="001A90" w:themeColor="text2"/>
          <w:szCs w:val="22"/>
          <w:lang w:val="en-AU" w:eastAsia="zh-CN"/>
        </w:rPr>
      </w:pPr>
      <w:r w:rsidRPr="00554280">
        <w:rPr>
          <w:color w:val="001A90" w:themeColor="text2"/>
          <w14:scene3d>
            <w14:camera w14:prst="orthographicFront"/>
            <w14:lightRig w14:rig="threePt" w14:dir="t">
              <w14:rot w14:lat="0" w14:lon="0" w14:rev="0"/>
            </w14:lightRig>
          </w14:scene3d>
        </w:rPr>
        <w:t>2.</w:t>
      </w:r>
      <w:r w:rsidRPr="00554280">
        <w:rPr>
          <w:rFonts w:asciiTheme="minorHAnsi" w:eastAsiaTheme="minorEastAsia" w:hAnsiTheme="minorHAnsi" w:cstheme="minorBidi"/>
          <w:b w:val="0"/>
          <w:color w:val="001A90" w:themeColor="text2"/>
          <w:szCs w:val="22"/>
          <w:lang w:val="en-AU" w:eastAsia="zh-CN"/>
        </w:rPr>
        <w:tab/>
      </w:r>
      <w:r w:rsidRPr="00554280">
        <w:rPr>
          <w:color w:val="001A90" w:themeColor="text2"/>
        </w:rPr>
        <w:t>Methodological approach</w:t>
      </w:r>
      <w:r w:rsidRPr="00554280">
        <w:rPr>
          <w:color w:val="001A90" w:themeColor="text2"/>
        </w:rPr>
        <w:tab/>
      </w:r>
      <w:r w:rsidRPr="00554280">
        <w:rPr>
          <w:color w:val="001A90" w:themeColor="text2"/>
        </w:rPr>
        <w:fldChar w:fldCharType="begin"/>
      </w:r>
      <w:r w:rsidRPr="00554280">
        <w:rPr>
          <w:color w:val="001A90" w:themeColor="text2"/>
        </w:rPr>
        <w:instrText xml:space="preserve"> PAGEREF _Toc96187034 \h </w:instrText>
      </w:r>
      <w:r w:rsidRPr="00554280">
        <w:rPr>
          <w:color w:val="001A90" w:themeColor="text2"/>
        </w:rPr>
      </w:r>
      <w:r w:rsidRPr="00554280">
        <w:rPr>
          <w:color w:val="001A90" w:themeColor="text2"/>
        </w:rPr>
        <w:fldChar w:fldCharType="separate"/>
      </w:r>
      <w:r w:rsidR="004E01B5">
        <w:rPr>
          <w:color w:val="001A90" w:themeColor="text2"/>
        </w:rPr>
        <w:t>9</w:t>
      </w:r>
      <w:r w:rsidRPr="00554280">
        <w:rPr>
          <w:color w:val="001A90" w:themeColor="text2"/>
        </w:rPr>
        <w:fldChar w:fldCharType="end"/>
      </w:r>
    </w:p>
    <w:p w14:paraId="61B8C753" w14:textId="26EC63AF" w:rsidR="00F0348B" w:rsidRPr="00554280" w:rsidRDefault="00F0348B">
      <w:pPr>
        <w:pStyle w:val="TOC1"/>
        <w:rPr>
          <w:rFonts w:asciiTheme="minorHAnsi" w:eastAsiaTheme="minorEastAsia" w:hAnsiTheme="minorHAnsi" w:cstheme="minorBidi"/>
          <w:b w:val="0"/>
          <w:color w:val="001A90" w:themeColor="text2"/>
          <w:szCs w:val="22"/>
          <w:lang w:val="en-AU" w:eastAsia="zh-CN"/>
        </w:rPr>
      </w:pPr>
      <w:r w:rsidRPr="00554280">
        <w:rPr>
          <w:color w:val="001A90" w:themeColor="text2"/>
          <w14:scene3d>
            <w14:camera w14:prst="orthographicFront"/>
            <w14:lightRig w14:rig="threePt" w14:dir="t">
              <w14:rot w14:lat="0" w14:lon="0" w14:rev="0"/>
            </w14:lightRig>
          </w14:scene3d>
        </w:rPr>
        <w:t>3.</w:t>
      </w:r>
      <w:r w:rsidRPr="00554280">
        <w:rPr>
          <w:rFonts w:asciiTheme="minorHAnsi" w:eastAsiaTheme="minorEastAsia" w:hAnsiTheme="minorHAnsi" w:cstheme="minorBidi"/>
          <w:b w:val="0"/>
          <w:color w:val="001A90" w:themeColor="text2"/>
          <w:szCs w:val="22"/>
          <w:lang w:val="en-AU" w:eastAsia="zh-CN"/>
        </w:rPr>
        <w:tab/>
      </w:r>
      <w:r w:rsidRPr="00554280">
        <w:rPr>
          <w:color w:val="001A90" w:themeColor="text2"/>
        </w:rPr>
        <w:t>Consent is ‘on the radar’, but is not well understood</w:t>
      </w:r>
      <w:r w:rsidRPr="00554280">
        <w:rPr>
          <w:color w:val="001A90" w:themeColor="text2"/>
        </w:rPr>
        <w:tab/>
      </w:r>
      <w:r w:rsidRPr="00554280">
        <w:rPr>
          <w:color w:val="001A90" w:themeColor="text2"/>
        </w:rPr>
        <w:fldChar w:fldCharType="begin"/>
      </w:r>
      <w:r w:rsidRPr="00554280">
        <w:rPr>
          <w:color w:val="001A90" w:themeColor="text2"/>
        </w:rPr>
        <w:instrText xml:space="preserve"> PAGEREF _Toc96187035 \h </w:instrText>
      </w:r>
      <w:r w:rsidRPr="00554280">
        <w:rPr>
          <w:color w:val="001A90" w:themeColor="text2"/>
        </w:rPr>
      </w:r>
      <w:r w:rsidRPr="00554280">
        <w:rPr>
          <w:color w:val="001A90" w:themeColor="text2"/>
        </w:rPr>
        <w:fldChar w:fldCharType="separate"/>
      </w:r>
      <w:r w:rsidR="004E01B5">
        <w:rPr>
          <w:color w:val="001A90" w:themeColor="text2"/>
        </w:rPr>
        <w:t>13</w:t>
      </w:r>
      <w:r w:rsidRPr="00554280">
        <w:rPr>
          <w:color w:val="001A90" w:themeColor="text2"/>
        </w:rPr>
        <w:fldChar w:fldCharType="end"/>
      </w:r>
    </w:p>
    <w:p w14:paraId="08C394EC" w14:textId="32CC447B" w:rsidR="00F0348B" w:rsidRPr="00554280" w:rsidRDefault="00F0348B">
      <w:pPr>
        <w:pStyle w:val="TOC1"/>
        <w:rPr>
          <w:rFonts w:asciiTheme="minorHAnsi" w:eastAsiaTheme="minorEastAsia" w:hAnsiTheme="minorHAnsi" w:cstheme="minorBidi"/>
          <w:b w:val="0"/>
          <w:color w:val="001A90" w:themeColor="text2"/>
          <w:szCs w:val="22"/>
          <w:lang w:val="en-AU" w:eastAsia="zh-CN"/>
        </w:rPr>
      </w:pPr>
      <w:r w:rsidRPr="00554280">
        <w:rPr>
          <w:color w:val="001A90" w:themeColor="text2"/>
          <w14:scene3d>
            <w14:camera w14:prst="orthographicFront"/>
            <w14:lightRig w14:rig="threePt" w14:dir="t">
              <w14:rot w14:lat="0" w14:lon="0" w14:rev="0"/>
            </w14:lightRig>
          </w14:scene3d>
        </w:rPr>
        <w:t>4.</w:t>
      </w:r>
      <w:r w:rsidRPr="00554280">
        <w:rPr>
          <w:rFonts w:asciiTheme="minorHAnsi" w:eastAsiaTheme="minorEastAsia" w:hAnsiTheme="minorHAnsi" w:cstheme="minorBidi"/>
          <w:b w:val="0"/>
          <w:color w:val="001A90" w:themeColor="text2"/>
          <w:szCs w:val="22"/>
          <w:lang w:val="en-AU" w:eastAsia="zh-CN"/>
        </w:rPr>
        <w:tab/>
      </w:r>
      <w:r w:rsidRPr="00554280">
        <w:rPr>
          <w:color w:val="001A90" w:themeColor="text2"/>
        </w:rPr>
        <w:t>Consent is considered a ‘problem’, for which it is difficult to find a ‘solution’</w:t>
      </w:r>
      <w:r w:rsidRPr="00554280">
        <w:rPr>
          <w:color w:val="001A90" w:themeColor="text2"/>
        </w:rPr>
        <w:tab/>
      </w:r>
      <w:r w:rsidRPr="00554280">
        <w:rPr>
          <w:color w:val="001A90" w:themeColor="text2"/>
        </w:rPr>
        <w:fldChar w:fldCharType="begin"/>
      </w:r>
      <w:r w:rsidRPr="00554280">
        <w:rPr>
          <w:color w:val="001A90" w:themeColor="text2"/>
        </w:rPr>
        <w:instrText xml:space="preserve"> PAGEREF _Toc96187036 \h </w:instrText>
      </w:r>
      <w:r w:rsidRPr="00554280">
        <w:rPr>
          <w:color w:val="001A90" w:themeColor="text2"/>
        </w:rPr>
      </w:r>
      <w:r w:rsidRPr="00554280">
        <w:rPr>
          <w:color w:val="001A90" w:themeColor="text2"/>
        </w:rPr>
        <w:fldChar w:fldCharType="separate"/>
      </w:r>
      <w:r w:rsidR="004E01B5">
        <w:rPr>
          <w:color w:val="001A90" w:themeColor="text2"/>
        </w:rPr>
        <w:t>22</w:t>
      </w:r>
      <w:r w:rsidRPr="00554280">
        <w:rPr>
          <w:color w:val="001A90" w:themeColor="text2"/>
        </w:rPr>
        <w:fldChar w:fldCharType="end"/>
      </w:r>
    </w:p>
    <w:p w14:paraId="5234C613" w14:textId="03931716" w:rsidR="00F0348B" w:rsidRPr="00554280" w:rsidRDefault="00F0348B">
      <w:pPr>
        <w:pStyle w:val="TOC1"/>
        <w:rPr>
          <w:rFonts w:asciiTheme="minorHAnsi" w:eastAsiaTheme="minorEastAsia" w:hAnsiTheme="minorHAnsi" w:cstheme="minorBidi"/>
          <w:b w:val="0"/>
          <w:color w:val="001A90" w:themeColor="text2"/>
          <w:szCs w:val="22"/>
          <w:lang w:val="en-AU" w:eastAsia="zh-CN"/>
        </w:rPr>
      </w:pPr>
      <w:r w:rsidRPr="00554280">
        <w:rPr>
          <w:color w:val="001A90" w:themeColor="text2"/>
          <w14:scene3d>
            <w14:camera w14:prst="orthographicFront"/>
            <w14:lightRig w14:rig="threePt" w14:dir="t">
              <w14:rot w14:lat="0" w14:lon="0" w14:rev="0"/>
            </w14:lightRig>
          </w14:scene3d>
        </w:rPr>
        <w:t>5.</w:t>
      </w:r>
      <w:r w:rsidRPr="00554280">
        <w:rPr>
          <w:rFonts w:asciiTheme="minorHAnsi" w:eastAsiaTheme="minorEastAsia" w:hAnsiTheme="minorHAnsi" w:cstheme="minorBidi"/>
          <w:b w:val="0"/>
          <w:color w:val="001A90" w:themeColor="text2"/>
          <w:szCs w:val="22"/>
          <w:lang w:val="en-AU" w:eastAsia="zh-CN"/>
        </w:rPr>
        <w:tab/>
      </w:r>
      <w:r w:rsidRPr="00554280">
        <w:rPr>
          <w:color w:val="001A90" w:themeColor="text2"/>
        </w:rPr>
        <w:t xml:space="preserve">Confusion about what consent </w:t>
      </w:r>
      <w:r w:rsidRPr="00554280">
        <w:rPr>
          <w:i/>
          <w:iCs/>
          <w:color w:val="001A90" w:themeColor="text2"/>
        </w:rPr>
        <w:t>is</w:t>
      </w:r>
      <w:r w:rsidRPr="00554280">
        <w:rPr>
          <w:color w:val="001A90" w:themeColor="text2"/>
        </w:rPr>
        <w:t xml:space="preserve"> creates tension</w:t>
      </w:r>
      <w:r w:rsidRPr="00554280">
        <w:rPr>
          <w:color w:val="001A90" w:themeColor="text2"/>
        </w:rPr>
        <w:tab/>
      </w:r>
      <w:r w:rsidRPr="00554280">
        <w:rPr>
          <w:color w:val="001A90" w:themeColor="text2"/>
        </w:rPr>
        <w:fldChar w:fldCharType="begin"/>
      </w:r>
      <w:r w:rsidRPr="00554280">
        <w:rPr>
          <w:color w:val="001A90" w:themeColor="text2"/>
        </w:rPr>
        <w:instrText xml:space="preserve"> PAGEREF _Toc96187037 \h </w:instrText>
      </w:r>
      <w:r w:rsidRPr="00554280">
        <w:rPr>
          <w:color w:val="001A90" w:themeColor="text2"/>
        </w:rPr>
      </w:r>
      <w:r w:rsidRPr="00554280">
        <w:rPr>
          <w:color w:val="001A90" w:themeColor="text2"/>
        </w:rPr>
        <w:fldChar w:fldCharType="separate"/>
      </w:r>
      <w:r w:rsidR="004E01B5">
        <w:rPr>
          <w:color w:val="001A90" w:themeColor="text2"/>
        </w:rPr>
        <w:t>30</w:t>
      </w:r>
      <w:r w:rsidRPr="00554280">
        <w:rPr>
          <w:color w:val="001A90" w:themeColor="text2"/>
        </w:rPr>
        <w:fldChar w:fldCharType="end"/>
      </w:r>
    </w:p>
    <w:p w14:paraId="4D9FA46A" w14:textId="5C5AE0A1" w:rsidR="00F0348B" w:rsidRPr="00554280" w:rsidRDefault="00F0348B">
      <w:pPr>
        <w:pStyle w:val="TOC1"/>
        <w:rPr>
          <w:rFonts w:asciiTheme="minorHAnsi" w:eastAsiaTheme="minorEastAsia" w:hAnsiTheme="minorHAnsi" w:cstheme="minorBidi"/>
          <w:b w:val="0"/>
          <w:color w:val="001A90" w:themeColor="text2"/>
          <w:szCs w:val="22"/>
          <w:lang w:val="en-AU" w:eastAsia="zh-CN"/>
        </w:rPr>
      </w:pPr>
      <w:r w:rsidRPr="00554280">
        <w:rPr>
          <w:color w:val="001A90" w:themeColor="text2"/>
          <w14:scene3d>
            <w14:camera w14:prst="orthographicFront"/>
            <w14:lightRig w14:rig="threePt" w14:dir="t">
              <w14:rot w14:lat="0" w14:lon="0" w14:rev="0"/>
            </w14:lightRig>
          </w14:scene3d>
        </w:rPr>
        <w:t>6.</w:t>
      </w:r>
      <w:r w:rsidRPr="00554280">
        <w:rPr>
          <w:rFonts w:asciiTheme="minorHAnsi" w:eastAsiaTheme="minorEastAsia" w:hAnsiTheme="minorHAnsi" w:cstheme="minorBidi"/>
          <w:b w:val="0"/>
          <w:color w:val="001A90" w:themeColor="text2"/>
          <w:szCs w:val="22"/>
          <w:lang w:val="en-AU" w:eastAsia="zh-CN"/>
        </w:rPr>
        <w:tab/>
      </w:r>
      <w:r w:rsidRPr="00554280">
        <w:rPr>
          <w:color w:val="001A90" w:themeColor="text2"/>
        </w:rPr>
        <w:t>The perceived costs of joining the conversation can feel enormous</w:t>
      </w:r>
      <w:r w:rsidRPr="00554280">
        <w:rPr>
          <w:color w:val="001A90" w:themeColor="text2"/>
        </w:rPr>
        <w:tab/>
      </w:r>
      <w:r w:rsidRPr="00554280">
        <w:rPr>
          <w:color w:val="001A90" w:themeColor="text2"/>
        </w:rPr>
        <w:fldChar w:fldCharType="begin"/>
      </w:r>
      <w:r w:rsidRPr="00554280">
        <w:rPr>
          <w:color w:val="001A90" w:themeColor="text2"/>
        </w:rPr>
        <w:instrText xml:space="preserve"> PAGEREF _Toc96187038 \h </w:instrText>
      </w:r>
      <w:r w:rsidRPr="00554280">
        <w:rPr>
          <w:color w:val="001A90" w:themeColor="text2"/>
        </w:rPr>
      </w:r>
      <w:r w:rsidRPr="00554280">
        <w:rPr>
          <w:color w:val="001A90" w:themeColor="text2"/>
        </w:rPr>
        <w:fldChar w:fldCharType="separate"/>
      </w:r>
      <w:r w:rsidR="004E01B5">
        <w:rPr>
          <w:color w:val="001A90" w:themeColor="text2"/>
        </w:rPr>
        <w:t>35</w:t>
      </w:r>
      <w:r w:rsidRPr="00554280">
        <w:rPr>
          <w:color w:val="001A90" w:themeColor="text2"/>
        </w:rPr>
        <w:fldChar w:fldCharType="end"/>
      </w:r>
    </w:p>
    <w:p w14:paraId="0073445D" w14:textId="3368EBA2" w:rsidR="00F0348B" w:rsidRPr="00554280" w:rsidRDefault="00F0348B">
      <w:pPr>
        <w:pStyle w:val="TOC1"/>
        <w:rPr>
          <w:rFonts w:asciiTheme="minorHAnsi" w:eastAsiaTheme="minorEastAsia" w:hAnsiTheme="minorHAnsi" w:cstheme="minorBidi"/>
          <w:b w:val="0"/>
          <w:color w:val="001A90" w:themeColor="text2"/>
          <w:szCs w:val="22"/>
          <w:lang w:val="en-AU" w:eastAsia="zh-CN"/>
        </w:rPr>
      </w:pPr>
      <w:r w:rsidRPr="00554280">
        <w:rPr>
          <w:color w:val="001A90" w:themeColor="text2"/>
          <w14:scene3d>
            <w14:camera w14:prst="orthographicFront"/>
            <w14:lightRig w14:rig="threePt" w14:dir="t">
              <w14:rot w14:lat="0" w14:lon="0" w14:rev="0"/>
            </w14:lightRig>
          </w14:scene3d>
        </w:rPr>
        <w:t>7.</w:t>
      </w:r>
      <w:r w:rsidRPr="00554280">
        <w:rPr>
          <w:rFonts w:asciiTheme="minorHAnsi" w:eastAsiaTheme="minorEastAsia" w:hAnsiTheme="minorHAnsi" w:cstheme="minorBidi"/>
          <w:b w:val="0"/>
          <w:color w:val="001A90" w:themeColor="text2"/>
          <w:szCs w:val="22"/>
          <w:lang w:val="en-AU" w:eastAsia="zh-CN"/>
        </w:rPr>
        <w:tab/>
      </w:r>
      <w:r w:rsidRPr="00554280">
        <w:rPr>
          <w:color w:val="001A90" w:themeColor="text2"/>
        </w:rPr>
        <w:t>Additional Context: First Nations Peoples</w:t>
      </w:r>
      <w:r w:rsidRPr="00554280">
        <w:rPr>
          <w:color w:val="001A90" w:themeColor="text2"/>
        </w:rPr>
        <w:tab/>
      </w:r>
      <w:r w:rsidRPr="00554280">
        <w:rPr>
          <w:color w:val="001A90" w:themeColor="text2"/>
        </w:rPr>
        <w:fldChar w:fldCharType="begin"/>
      </w:r>
      <w:r w:rsidRPr="00554280">
        <w:rPr>
          <w:color w:val="001A90" w:themeColor="text2"/>
        </w:rPr>
        <w:instrText xml:space="preserve"> PAGEREF _Toc96187039 \h </w:instrText>
      </w:r>
      <w:r w:rsidRPr="00554280">
        <w:rPr>
          <w:color w:val="001A90" w:themeColor="text2"/>
        </w:rPr>
      </w:r>
      <w:r w:rsidRPr="00554280">
        <w:rPr>
          <w:color w:val="001A90" w:themeColor="text2"/>
        </w:rPr>
        <w:fldChar w:fldCharType="separate"/>
      </w:r>
      <w:r w:rsidR="004E01B5">
        <w:rPr>
          <w:color w:val="001A90" w:themeColor="text2"/>
        </w:rPr>
        <w:t>42</w:t>
      </w:r>
      <w:r w:rsidRPr="00554280">
        <w:rPr>
          <w:color w:val="001A90" w:themeColor="text2"/>
        </w:rPr>
        <w:fldChar w:fldCharType="end"/>
      </w:r>
    </w:p>
    <w:p w14:paraId="61124CB2" w14:textId="1E55683D" w:rsidR="00F0348B" w:rsidRPr="00554280" w:rsidRDefault="00F0348B">
      <w:pPr>
        <w:pStyle w:val="TOC1"/>
        <w:rPr>
          <w:rFonts w:asciiTheme="minorHAnsi" w:eastAsiaTheme="minorEastAsia" w:hAnsiTheme="minorHAnsi" w:cstheme="minorBidi"/>
          <w:b w:val="0"/>
          <w:color w:val="001A90" w:themeColor="text2"/>
          <w:szCs w:val="22"/>
          <w:lang w:val="en-AU" w:eastAsia="zh-CN"/>
        </w:rPr>
      </w:pPr>
      <w:r w:rsidRPr="00554280">
        <w:rPr>
          <w:color w:val="001A90" w:themeColor="text2"/>
          <w14:scene3d>
            <w14:camera w14:prst="orthographicFront"/>
            <w14:lightRig w14:rig="threePt" w14:dir="t">
              <w14:rot w14:lat="0" w14:lon="0" w14:rev="0"/>
            </w14:lightRig>
          </w14:scene3d>
        </w:rPr>
        <w:t>8.</w:t>
      </w:r>
      <w:r w:rsidRPr="00554280">
        <w:rPr>
          <w:rFonts w:asciiTheme="minorHAnsi" w:eastAsiaTheme="minorEastAsia" w:hAnsiTheme="minorHAnsi" w:cstheme="minorBidi"/>
          <w:b w:val="0"/>
          <w:color w:val="001A90" w:themeColor="text2"/>
          <w:szCs w:val="22"/>
          <w:lang w:val="en-AU" w:eastAsia="zh-CN"/>
        </w:rPr>
        <w:tab/>
      </w:r>
      <w:r w:rsidRPr="00554280">
        <w:rPr>
          <w:color w:val="001A90" w:themeColor="text2"/>
        </w:rPr>
        <w:t>Additional Context: Culturally and Linguistically Diverse (CALD) audiences</w:t>
      </w:r>
      <w:r w:rsidRPr="00554280">
        <w:rPr>
          <w:color w:val="001A90" w:themeColor="text2"/>
        </w:rPr>
        <w:tab/>
      </w:r>
      <w:r w:rsidRPr="00554280">
        <w:rPr>
          <w:color w:val="001A90" w:themeColor="text2"/>
        </w:rPr>
        <w:fldChar w:fldCharType="begin"/>
      </w:r>
      <w:r w:rsidRPr="00554280">
        <w:rPr>
          <w:color w:val="001A90" w:themeColor="text2"/>
        </w:rPr>
        <w:instrText xml:space="preserve"> PAGEREF _Toc96187040 \h </w:instrText>
      </w:r>
      <w:r w:rsidRPr="00554280">
        <w:rPr>
          <w:color w:val="001A90" w:themeColor="text2"/>
        </w:rPr>
      </w:r>
      <w:r w:rsidRPr="00554280">
        <w:rPr>
          <w:color w:val="001A90" w:themeColor="text2"/>
        </w:rPr>
        <w:fldChar w:fldCharType="separate"/>
      </w:r>
      <w:r w:rsidR="004E01B5">
        <w:rPr>
          <w:color w:val="001A90" w:themeColor="text2"/>
        </w:rPr>
        <w:t>44</w:t>
      </w:r>
      <w:r w:rsidRPr="00554280">
        <w:rPr>
          <w:color w:val="001A90" w:themeColor="text2"/>
        </w:rPr>
        <w:fldChar w:fldCharType="end"/>
      </w:r>
    </w:p>
    <w:p w14:paraId="16152940" w14:textId="2A335B17" w:rsidR="00F0348B" w:rsidRPr="00554280" w:rsidRDefault="00F0348B">
      <w:pPr>
        <w:pStyle w:val="TOC1"/>
        <w:rPr>
          <w:rFonts w:asciiTheme="minorHAnsi" w:eastAsiaTheme="minorEastAsia" w:hAnsiTheme="minorHAnsi" w:cstheme="minorBidi"/>
          <w:b w:val="0"/>
          <w:color w:val="001A90" w:themeColor="text2"/>
          <w:szCs w:val="22"/>
          <w:lang w:val="en-AU" w:eastAsia="zh-CN"/>
        </w:rPr>
      </w:pPr>
      <w:r w:rsidRPr="00554280">
        <w:rPr>
          <w:color w:val="001A90" w:themeColor="text2"/>
          <w14:scene3d>
            <w14:camera w14:prst="orthographicFront"/>
            <w14:lightRig w14:rig="threePt" w14:dir="t">
              <w14:rot w14:lat="0" w14:lon="0" w14:rev="0"/>
            </w14:lightRig>
          </w14:scene3d>
        </w:rPr>
        <w:t>9.</w:t>
      </w:r>
      <w:r w:rsidRPr="00554280">
        <w:rPr>
          <w:rFonts w:asciiTheme="minorHAnsi" w:eastAsiaTheme="minorEastAsia" w:hAnsiTheme="minorHAnsi" w:cstheme="minorBidi"/>
          <w:b w:val="0"/>
          <w:color w:val="001A90" w:themeColor="text2"/>
          <w:szCs w:val="22"/>
          <w:lang w:val="en-AU" w:eastAsia="zh-CN"/>
        </w:rPr>
        <w:tab/>
      </w:r>
      <w:r w:rsidRPr="00554280">
        <w:rPr>
          <w:color w:val="001A90" w:themeColor="text2"/>
        </w:rPr>
        <w:t>Consent – the heart of the issue</w:t>
      </w:r>
      <w:r w:rsidRPr="00554280">
        <w:rPr>
          <w:color w:val="001A90" w:themeColor="text2"/>
        </w:rPr>
        <w:tab/>
      </w:r>
      <w:r w:rsidRPr="00554280">
        <w:rPr>
          <w:color w:val="001A90" w:themeColor="text2"/>
        </w:rPr>
        <w:fldChar w:fldCharType="begin"/>
      </w:r>
      <w:r w:rsidRPr="00554280">
        <w:rPr>
          <w:color w:val="001A90" w:themeColor="text2"/>
        </w:rPr>
        <w:instrText xml:space="preserve"> PAGEREF _Toc96187041 \h </w:instrText>
      </w:r>
      <w:r w:rsidRPr="00554280">
        <w:rPr>
          <w:color w:val="001A90" w:themeColor="text2"/>
        </w:rPr>
      </w:r>
      <w:r w:rsidRPr="00554280">
        <w:rPr>
          <w:color w:val="001A90" w:themeColor="text2"/>
        </w:rPr>
        <w:fldChar w:fldCharType="separate"/>
      </w:r>
      <w:r w:rsidR="004E01B5">
        <w:rPr>
          <w:color w:val="001A90" w:themeColor="text2"/>
        </w:rPr>
        <w:t>46</w:t>
      </w:r>
      <w:r w:rsidRPr="00554280">
        <w:rPr>
          <w:color w:val="001A90" w:themeColor="text2"/>
        </w:rPr>
        <w:fldChar w:fldCharType="end"/>
      </w:r>
    </w:p>
    <w:p w14:paraId="4C0E7AA5" w14:textId="44DC405C" w:rsidR="0097049C" w:rsidRPr="008872BB" w:rsidRDefault="00643349" w:rsidP="00970467">
      <w:pPr>
        <w:pStyle w:val="TOC1"/>
        <w:rPr>
          <w:noProof w:val="0"/>
        </w:rPr>
      </w:pPr>
      <w:r w:rsidRPr="00554280">
        <w:rPr>
          <w:noProof w:val="0"/>
          <w:color w:val="001A90" w:themeColor="text2"/>
          <w:sz w:val="18"/>
        </w:rPr>
        <w:fldChar w:fldCharType="end"/>
      </w:r>
    </w:p>
    <w:p w14:paraId="6283F583" w14:textId="77777777" w:rsidR="005C0FDC" w:rsidRPr="008872BB" w:rsidRDefault="005C0FDC" w:rsidP="005C0FDC"/>
    <w:p w14:paraId="7B6EA02B" w14:textId="77777777" w:rsidR="005C0FDC" w:rsidRPr="008872BB" w:rsidRDefault="005C0FDC" w:rsidP="005C0FDC"/>
    <w:p w14:paraId="5E037BF1" w14:textId="77777777" w:rsidR="00857348" w:rsidRPr="008872BB" w:rsidRDefault="00857348" w:rsidP="005C0FDC">
      <w:pPr>
        <w:sectPr w:rsidR="00857348" w:rsidRPr="008872BB" w:rsidSect="006802E2">
          <w:type w:val="nextColumn"/>
          <w:pgSz w:w="11906" w:h="16838"/>
          <w:pgMar w:top="1701" w:right="1134" w:bottom="1701" w:left="1134" w:header="454" w:footer="709" w:gutter="0"/>
          <w:cols w:space="708"/>
          <w:docGrid w:linePitch="360"/>
        </w:sectPr>
      </w:pPr>
    </w:p>
    <w:p w14:paraId="46B6C32A" w14:textId="703EE7D1" w:rsidR="00E22DD2" w:rsidRPr="007A2C4D" w:rsidRDefault="004F7407" w:rsidP="009A2D42">
      <w:pPr>
        <w:pStyle w:val="KTRContentstitle"/>
        <w:spacing w:after="900"/>
        <w:rPr>
          <w:color w:val="001A90" w:themeColor="text2"/>
        </w:rPr>
      </w:pPr>
      <w:r w:rsidRPr="007A2C4D">
        <w:rPr>
          <w:color w:val="001A90" w:themeColor="text2"/>
        </w:rPr>
        <w:lastRenderedPageBreak/>
        <w:t>Executive summary</w:t>
      </w:r>
    </w:p>
    <w:p w14:paraId="6C69EA56" w14:textId="77777777" w:rsidR="00E22DD2" w:rsidRPr="008872BB" w:rsidRDefault="00E22DD2" w:rsidP="000F6760">
      <w:pPr>
        <w:pStyle w:val="KTRHeading1"/>
        <w:spacing w:after="480"/>
        <w:sectPr w:rsidR="00E22DD2" w:rsidRPr="008872BB" w:rsidSect="006802E2">
          <w:footerReference w:type="default" r:id="rId18"/>
          <w:type w:val="continuous"/>
          <w:pgSz w:w="11906" w:h="16838"/>
          <w:pgMar w:top="1701" w:right="1134" w:bottom="1701" w:left="1134" w:header="454" w:footer="709" w:gutter="0"/>
          <w:pgNumType w:start="1"/>
          <w:cols w:space="708"/>
          <w:docGrid w:linePitch="360"/>
        </w:sectPr>
      </w:pPr>
    </w:p>
    <w:p w14:paraId="3C87C3B7" w14:textId="3F6C2530" w:rsidR="009A2D42" w:rsidRDefault="00705611" w:rsidP="00A16E90">
      <w:pPr>
        <w:spacing w:after="0"/>
        <w:rPr>
          <w:rFonts w:asciiTheme="majorHAnsi" w:hAnsiTheme="majorHAnsi" w:cstheme="majorHAnsi"/>
          <w:b/>
          <w:bCs/>
          <w:color w:val="00A1DE" w:themeColor="background2"/>
          <w:sz w:val="22"/>
        </w:rPr>
      </w:pPr>
      <w:r w:rsidRPr="00705611">
        <w:rPr>
          <w:rFonts w:asciiTheme="majorHAnsi" w:hAnsiTheme="majorHAnsi" w:cstheme="majorHAnsi"/>
          <w:b/>
          <w:bCs/>
          <w:color w:val="00A1DE" w:themeColor="background2"/>
          <w:sz w:val="22"/>
        </w:rPr>
        <w:t xml:space="preserve">Background </w:t>
      </w:r>
    </w:p>
    <w:p w14:paraId="5FCC3D48" w14:textId="39779B26" w:rsidR="00A16E90" w:rsidRDefault="00A16E90" w:rsidP="00A16E90">
      <w:pPr>
        <w:spacing w:after="0"/>
        <w:rPr>
          <w:rFonts w:asciiTheme="majorHAnsi" w:hAnsiTheme="majorHAnsi" w:cstheme="majorHAnsi"/>
          <w:color w:val="auto"/>
          <w:sz w:val="22"/>
        </w:rPr>
      </w:pPr>
      <w:r>
        <w:rPr>
          <w:rFonts w:asciiTheme="majorHAnsi" w:hAnsiTheme="majorHAnsi" w:cstheme="majorHAnsi"/>
          <w:color w:val="auto"/>
          <w:sz w:val="22"/>
        </w:rPr>
        <w:t>As it is worldwide, sexual violence</w:t>
      </w:r>
      <w:r w:rsidRPr="00417C9C">
        <w:rPr>
          <w:rStyle w:val="FootnoteReference"/>
          <w:rFonts w:asciiTheme="majorHAnsi" w:hAnsiTheme="majorHAnsi" w:cstheme="majorHAnsi"/>
          <w:color w:val="auto"/>
          <w:sz w:val="22"/>
        </w:rPr>
        <w:footnoteReference w:id="1"/>
      </w:r>
      <w:r>
        <w:rPr>
          <w:rFonts w:asciiTheme="majorHAnsi" w:hAnsiTheme="majorHAnsi" w:cstheme="majorHAnsi"/>
          <w:color w:val="auto"/>
          <w:sz w:val="22"/>
        </w:rPr>
        <w:t xml:space="preserve"> is a </w:t>
      </w:r>
      <w:r w:rsidRPr="008A653E">
        <w:rPr>
          <w:rFonts w:asciiTheme="majorHAnsi" w:hAnsiTheme="majorHAnsi" w:cstheme="majorHAnsi"/>
          <w:b/>
          <w:bCs/>
          <w:color w:val="auto"/>
          <w:sz w:val="22"/>
        </w:rPr>
        <w:t>major health and welfare issue in Australia</w:t>
      </w:r>
      <w:r>
        <w:rPr>
          <w:rFonts w:asciiTheme="majorHAnsi" w:hAnsiTheme="majorHAnsi" w:cstheme="majorHAnsi"/>
          <w:color w:val="auto"/>
          <w:sz w:val="22"/>
        </w:rPr>
        <w:t xml:space="preserve">.  For those experiencing it, it can have immediate, medium-term, long-term and life-long detrimental impacts spanning psychological and emotional, physical, sexual, social, community and financial outcomes.  </w:t>
      </w:r>
    </w:p>
    <w:p w14:paraId="3957E14D" w14:textId="77777777" w:rsidR="00A16E90" w:rsidRDefault="00A16E90" w:rsidP="00A16E90">
      <w:pPr>
        <w:spacing w:after="0"/>
        <w:rPr>
          <w:rFonts w:asciiTheme="majorHAnsi" w:hAnsiTheme="majorHAnsi" w:cstheme="majorHAnsi"/>
          <w:color w:val="auto"/>
          <w:sz w:val="22"/>
        </w:rPr>
      </w:pPr>
    </w:p>
    <w:p w14:paraId="24701424" w14:textId="14EF4A32" w:rsidR="00705611" w:rsidRPr="00705611" w:rsidRDefault="00705611" w:rsidP="00705611">
      <w:pPr>
        <w:spacing w:after="0"/>
        <w:rPr>
          <w:rFonts w:asciiTheme="majorHAnsi" w:hAnsiTheme="majorHAnsi" w:cstheme="majorHAnsi"/>
          <w:color w:val="auto"/>
          <w:sz w:val="22"/>
        </w:rPr>
      </w:pPr>
      <w:r w:rsidRPr="00705611">
        <w:rPr>
          <w:rFonts w:asciiTheme="majorHAnsi" w:hAnsiTheme="majorHAnsi" w:cstheme="majorHAnsi"/>
          <w:color w:val="auto"/>
          <w:sz w:val="22"/>
        </w:rPr>
        <w:t xml:space="preserve">The 2021-22 Federal Budget confirmed </w:t>
      </w:r>
      <w:r w:rsidR="006802E2">
        <w:rPr>
          <w:rFonts w:asciiTheme="majorHAnsi" w:hAnsiTheme="majorHAnsi" w:cstheme="majorHAnsi"/>
          <w:color w:val="auto"/>
          <w:sz w:val="22"/>
        </w:rPr>
        <w:t xml:space="preserve">the Australian Government’s </w:t>
      </w:r>
      <w:r w:rsidRPr="00705611">
        <w:rPr>
          <w:rFonts w:asciiTheme="majorHAnsi" w:hAnsiTheme="majorHAnsi" w:cstheme="majorHAnsi"/>
          <w:color w:val="auto"/>
          <w:sz w:val="22"/>
        </w:rPr>
        <w:t>priority to address sexual violence, with an allocation of $10.</w:t>
      </w:r>
      <w:r w:rsidR="006802E2">
        <w:rPr>
          <w:rFonts w:asciiTheme="majorHAnsi" w:hAnsiTheme="majorHAnsi" w:cstheme="majorHAnsi"/>
          <w:color w:val="auto"/>
          <w:sz w:val="22"/>
        </w:rPr>
        <w:t>1</w:t>
      </w:r>
      <w:r w:rsidRPr="00705611">
        <w:rPr>
          <w:rFonts w:asciiTheme="majorHAnsi" w:hAnsiTheme="majorHAnsi" w:cstheme="majorHAnsi"/>
          <w:color w:val="auto"/>
          <w:sz w:val="22"/>
        </w:rPr>
        <w:t xml:space="preserve"> million </w:t>
      </w:r>
      <w:r w:rsidR="006802E2">
        <w:rPr>
          <w:rFonts w:asciiTheme="majorHAnsi" w:hAnsiTheme="majorHAnsi" w:cstheme="majorHAnsi"/>
          <w:color w:val="auto"/>
          <w:sz w:val="22"/>
        </w:rPr>
        <w:t xml:space="preserve">for the Department of Social Services (‘the Department’) </w:t>
      </w:r>
      <w:r w:rsidRPr="00705611">
        <w:rPr>
          <w:rFonts w:asciiTheme="majorHAnsi" w:hAnsiTheme="majorHAnsi" w:cstheme="majorHAnsi"/>
          <w:color w:val="auto"/>
          <w:sz w:val="22"/>
        </w:rPr>
        <w:t xml:space="preserve">to develop a campaign regarding </w:t>
      </w:r>
      <w:r w:rsidRPr="00554280">
        <w:rPr>
          <w:rFonts w:asciiTheme="majorHAnsi" w:hAnsiTheme="majorHAnsi" w:cstheme="majorHAnsi"/>
          <w:b/>
          <w:bCs/>
          <w:color w:val="auto"/>
          <w:sz w:val="22"/>
        </w:rPr>
        <w:t>consent and respectful relationships</w:t>
      </w:r>
      <w:r w:rsidRPr="00705611">
        <w:rPr>
          <w:rFonts w:asciiTheme="majorHAnsi" w:hAnsiTheme="majorHAnsi" w:cstheme="majorHAnsi"/>
          <w:color w:val="auto"/>
          <w:sz w:val="22"/>
        </w:rPr>
        <w:t xml:space="preserve"> to keep young people safe from sexual violence.  </w:t>
      </w:r>
    </w:p>
    <w:p w14:paraId="7AC17F8B" w14:textId="77777777" w:rsidR="00705611" w:rsidRPr="00705611" w:rsidRDefault="00705611" w:rsidP="00705611">
      <w:pPr>
        <w:spacing w:after="0"/>
        <w:rPr>
          <w:rFonts w:asciiTheme="majorHAnsi" w:hAnsiTheme="majorHAnsi" w:cstheme="majorHAnsi"/>
          <w:color w:val="auto"/>
          <w:sz w:val="22"/>
        </w:rPr>
      </w:pPr>
    </w:p>
    <w:p w14:paraId="6C46E8DC" w14:textId="3D4069DB" w:rsidR="00705611" w:rsidRPr="00705611" w:rsidRDefault="00705611" w:rsidP="00705611">
      <w:pPr>
        <w:spacing w:after="0"/>
        <w:rPr>
          <w:rFonts w:asciiTheme="majorHAnsi" w:hAnsiTheme="majorHAnsi" w:cstheme="majorHAnsi"/>
          <w:color w:val="auto"/>
          <w:sz w:val="22"/>
        </w:rPr>
      </w:pPr>
      <w:r w:rsidRPr="00705611">
        <w:rPr>
          <w:rFonts w:asciiTheme="majorHAnsi" w:hAnsiTheme="majorHAnsi" w:cstheme="majorHAnsi"/>
          <w:color w:val="auto"/>
          <w:sz w:val="22"/>
        </w:rPr>
        <w:t>Qualitative (</w:t>
      </w:r>
      <w:r w:rsidR="004456D5">
        <w:rPr>
          <w:rFonts w:asciiTheme="majorHAnsi" w:hAnsiTheme="majorHAnsi" w:cstheme="majorHAnsi"/>
          <w:color w:val="auto"/>
          <w:sz w:val="22"/>
        </w:rPr>
        <w:t>6</w:t>
      </w:r>
      <w:r w:rsidRPr="00705611">
        <w:rPr>
          <w:rFonts w:asciiTheme="majorHAnsi" w:hAnsiTheme="majorHAnsi" w:cstheme="majorHAnsi"/>
          <w:color w:val="auto"/>
          <w:sz w:val="22"/>
        </w:rPr>
        <w:t>1 qualitative sessions) and quantitative (n=2,031 nationally representative surveys) were conducted among young people (10-17 years) and adult influencers (18+ years) in order to understand the starting point for sexual consent</w:t>
      </w:r>
      <w:r w:rsidR="004456D5">
        <w:rPr>
          <w:rFonts w:asciiTheme="majorHAnsi" w:hAnsiTheme="majorHAnsi" w:cstheme="majorHAnsi"/>
          <w:color w:val="auto"/>
          <w:sz w:val="22"/>
        </w:rPr>
        <w:t xml:space="preserve"> and its current understanding in Australia</w:t>
      </w:r>
      <w:r w:rsidRPr="00705611">
        <w:rPr>
          <w:rFonts w:asciiTheme="majorHAnsi" w:hAnsiTheme="majorHAnsi" w:cstheme="majorHAnsi"/>
          <w:color w:val="auto"/>
          <w:sz w:val="22"/>
        </w:rPr>
        <w:t xml:space="preserve">.  </w:t>
      </w:r>
    </w:p>
    <w:p w14:paraId="77603961" w14:textId="0239E060" w:rsidR="00705611" w:rsidRDefault="00705611" w:rsidP="00705611">
      <w:pPr>
        <w:spacing w:after="0"/>
        <w:rPr>
          <w:rFonts w:asciiTheme="majorHAnsi" w:hAnsiTheme="majorHAnsi" w:cstheme="majorHAnsi"/>
          <w:color w:val="auto"/>
          <w:sz w:val="22"/>
        </w:rPr>
      </w:pPr>
    </w:p>
    <w:p w14:paraId="01616738" w14:textId="77777777" w:rsidR="00A16E90" w:rsidRPr="00705611" w:rsidRDefault="00A16E90" w:rsidP="00705611">
      <w:pPr>
        <w:spacing w:after="0"/>
        <w:rPr>
          <w:rFonts w:asciiTheme="majorHAnsi" w:hAnsiTheme="majorHAnsi" w:cstheme="majorHAnsi"/>
          <w:color w:val="auto"/>
          <w:sz w:val="22"/>
        </w:rPr>
      </w:pPr>
    </w:p>
    <w:p w14:paraId="229C9264" w14:textId="77777777" w:rsidR="009A2D42" w:rsidRDefault="00705611" w:rsidP="00705611">
      <w:pPr>
        <w:spacing w:after="0"/>
        <w:rPr>
          <w:rFonts w:asciiTheme="majorHAnsi" w:hAnsiTheme="majorHAnsi" w:cstheme="majorHAnsi"/>
          <w:b/>
          <w:bCs/>
          <w:color w:val="00A1DE" w:themeColor="background2"/>
          <w:sz w:val="22"/>
        </w:rPr>
      </w:pPr>
      <w:r w:rsidRPr="00705611">
        <w:rPr>
          <w:rFonts w:asciiTheme="majorHAnsi" w:hAnsiTheme="majorHAnsi" w:cstheme="majorHAnsi"/>
          <w:b/>
          <w:bCs/>
          <w:color w:val="00A1DE" w:themeColor="background2"/>
          <w:sz w:val="22"/>
        </w:rPr>
        <w:t>Insight 1 – Sexual consent is on the radar but</w:t>
      </w:r>
      <w:r>
        <w:rPr>
          <w:rFonts w:asciiTheme="majorHAnsi" w:hAnsiTheme="majorHAnsi" w:cstheme="majorHAnsi"/>
          <w:b/>
          <w:bCs/>
          <w:color w:val="00A1DE" w:themeColor="background2"/>
          <w:sz w:val="22"/>
        </w:rPr>
        <w:t>,</w:t>
      </w:r>
      <w:r w:rsidRPr="00705611">
        <w:rPr>
          <w:rFonts w:asciiTheme="majorHAnsi" w:hAnsiTheme="majorHAnsi" w:cstheme="majorHAnsi"/>
          <w:b/>
          <w:bCs/>
          <w:color w:val="00A1DE" w:themeColor="background2"/>
          <w:sz w:val="22"/>
        </w:rPr>
        <w:t xml:space="preserve"> is not well understood</w:t>
      </w:r>
    </w:p>
    <w:p w14:paraId="41862903" w14:textId="6714C37D" w:rsidR="00705611" w:rsidRPr="00705611" w:rsidRDefault="00705611" w:rsidP="00705611">
      <w:pPr>
        <w:spacing w:after="0"/>
        <w:rPr>
          <w:rFonts w:asciiTheme="majorHAnsi" w:hAnsiTheme="majorHAnsi" w:cstheme="majorHAnsi"/>
          <w:color w:val="auto"/>
          <w:sz w:val="22"/>
        </w:rPr>
      </w:pPr>
      <w:r w:rsidRPr="00705611">
        <w:rPr>
          <w:rFonts w:asciiTheme="majorHAnsi" w:hAnsiTheme="majorHAnsi" w:cstheme="majorHAnsi"/>
          <w:color w:val="auto"/>
          <w:sz w:val="22"/>
        </w:rPr>
        <w:t xml:space="preserve">Sexual violence and consent are not ‘new’ issues, however, over the last five years the topics of domestic violence and sexual consent have increased in their societal prominence.  </w:t>
      </w:r>
      <w:r w:rsidRPr="00705611">
        <w:rPr>
          <w:rFonts w:asciiTheme="majorHAnsi" w:hAnsiTheme="majorHAnsi" w:cstheme="majorHAnsi"/>
          <w:b/>
          <w:bCs/>
          <w:color w:val="auto"/>
          <w:sz w:val="22"/>
        </w:rPr>
        <w:t xml:space="preserve">Seven in ten (70%) Australian adults believe </w:t>
      </w:r>
      <w:r w:rsidRPr="00705611">
        <w:rPr>
          <w:rFonts w:asciiTheme="majorHAnsi" w:hAnsiTheme="majorHAnsi" w:cstheme="majorHAnsi"/>
          <w:b/>
          <w:bCs/>
          <w:i/>
          <w:iCs/>
          <w:color w:val="auto"/>
          <w:sz w:val="22"/>
        </w:rPr>
        <w:t>the way people broadly think and talk about sexual consent is different now compared to a few years ago</w:t>
      </w:r>
      <w:r w:rsidRPr="00705611">
        <w:rPr>
          <w:rFonts w:asciiTheme="majorHAnsi" w:hAnsiTheme="majorHAnsi" w:cstheme="majorHAnsi"/>
          <w:b/>
          <w:bCs/>
          <w:color w:val="auto"/>
          <w:sz w:val="22"/>
        </w:rPr>
        <w:t>.</w:t>
      </w:r>
      <w:r w:rsidRPr="00705611">
        <w:rPr>
          <w:rFonts w:asciiTheme="majorHAnsi" w:hAnsiTheme="majorHAnsi" w:cstheme="majorHAnsi"/>
          <w:color w:val="auto"/>
          <w:sz w:val="22"/>
        </w:rPr>
        <w:t xml:space="preserve">  </w:t>
      </w:r>
    </w:p>
    <w:p w14:paraId="52E02BC9" w14:textId="77777777" w:rsidR="00705611" w:rsidRPr="00705611" w:rsidRDefault="00705611" w:rsidP="00705611">
      <w:pPr>
        <w:spacing w:after="0"/>
        <w:rPr>
          <w:rFonts w:asciiTheme="majorHAnsi" w:hAnsiTheme="majorHAnsi" w:cstheme="majorHAnsi"/>
          <w:color w:val="auto"/>
          <w:sz w:val="22"/>
        </w:rPr>
      </w:pPr>
    </w:p>
    <w:p w14:paraId="7CFC93BC" w14:textId="77777777" w:rsidR="00705611" w:rsidRPr="00705611" w:rsidRDefault="00705611" w:rsidP="00705611">
      <w:pPr>
        <w:spacing w:after="0"/>
        <w:rPr>
          <w:rFonts w:asciiTheme="majorHAnsi" w:hAnsiTheme="majorHAnsi" w:cstheme="majorHAnsi"/>
          <w:color w:val="auto"/>
          <w:sz w:val="22"/>
        </w:rPr>
      </w:pPr>
      <w:r w:rsidRPr="00705611">
        <w:rPr>
          <w:rFonts w:asciiTheme="majorHAnsi" w:hAnsiTheme="majorHAnsi" w:cstheme="majorHAnsi"/>
          <w:color w:val="auto"/>
          <w:sz w:val="22"/>
        </w:rPr>
        <w:t xml:space="preserve">However, aside from recognising things have generally changed, </w:t>
      </w:r>
      <w:r w:rsidRPr="00705611">
        <w:rPr>
          <w:rFonts w:asciiTheme="majorHAnsi" w:hAnsiTheme="majorHAnsi" w:cstheme="majorHAnsi"/>
          <w:b/>
          <w:bCs/>
          <w:color w:val="auto"/>
          <w:sz w:val="22"/>
        </w:rPr>
        <w:t>many are unable to identify the changes and perceive a considerable ‘grey area’</w:t>
      </w:r>
      <w:r w:rsidRPr="00705611">
        <w:rPr>
          <w:rFonts w:asciiTheme="majorHAnsi" w:hAnsiTheme="majorHAnsi" w:cstheme="majorHAnsi"/>
          <w:color w:val="auto"/>
          <w:sz w:val="22"/>
        </w:rPr>
        <w:t xml:space="preserve"> in the way consent is defined, can struggle to identify and empathise with the experience of non-consensual activity, and can default to victim blaming because of the lack of clarity relating to accountability. </w:t>
      </w:r>
    </w:p>
    <w:p w14:paraId="00BC8BB6" w14:textId="77777777" w:rsidR="00705611" w:rsidRPr="00705611" w:rsidRDefault="00705611" w:rsidP="00705611">
      <w:pPr>
        <w:spacing w:after="0"/>
        <w:rPr>
          <w:rFonts w:asciiTheme="majorHAnsi" w:hAnsiTheme="majorHAnsi" w:cstheme="majorHAnsi"/>
          <w:color w:val="auto"/>
          <w:sz w:val="22"/>
        </w:rPr>
      </w:pPr>
    </w:p>
    <w:p w14:paraId="56DDFD5E" w14:textId="06828B12" w:rsidR="00705611" w:rsidRPr="00705611" w:rsidRDefault="00705611" w:rsidP="00705611">
      <w:pPr>
        <w:spacing w:after="0"/>
        <w:rPr>
          <w:rFonts w:asciiTheme="majorHAnsi" w:hAnsiTheme="majorHAnsi" w:cstheme="majorHAnsi"/>
          <w:color w:val="auto"/>
          <w:sz w:val="22"/>
        </w:rPr>
      </w:pPr>
      <w:r w:rsidRPr="00705611">
        <w:rPr>
          <w:rFonts w:asciiTheme="majorHAnsi" w:hAnsiTheme="majorHAnsi" w:cstheme="majorHAnsi"/>
          <w:color w:val="auto"/>
          <w:sz w:val="22"/>
        </w:rPr>
        <w:t xml:space="preserve">As a result, </w:t>
      </w:r>
      <w:r w:rsidR="00676D02">
        <w:rPr>
          <w:rFonts w:asciiTheme="majorHAnsi" w:hAnsiTheme="majorHAnsi" w:cstheme="majorHAnsi"/>
          <w:b/>
          <w:bCs/>
          <w:color w:val="auto"/>
          <w:sz w:val="22"/>
        </w:rPr>
        <w:t xml:space="preserve">half </w:t>
      </w:r>
      <w:r w:rsidRPr="00705611">
        <w:rPr>
          <w:rFonts w:asciiTheme="majorHAnsi" w:hAnsiTheme="majorHAnsi" w:cstheme="majorHAnsi"/>
          <w:b/>
          <w:bCs/>
          <w:color w:val="auto"/>
          <w:sz w:val="22"/>
        </w:rPr>
        <w:t>(4</w:t>
      </w:r>
      <w:r w:rsidR="00676D02">
        <w:rPr>
          <w:rFonts w:asciiTheme="majorHAnsi" w:hAnsiTheme="majorHAnsi" w:cstheme="majorHAnsi"/>
          <w:b/>
          <w:bCs/>
          <w:color w:val="auto"/>
          <w:sz w:val="22"/>
        </w:rPr>
        <w:t>8</w:t>
      </w:r>
      <w:r w:rsidRPr="00705611">
        <w:rPr>
          <w:rFonts w:asciiTheme="majorHAnsi" w:hAnsiTheme="majorHAnsi" w:cstheme="majorHAnsi"/>
          <w:b/>
          <w:bCs/>
          <w:color w:val="auto"/>
          <w:sz w:val="22"/>
        </w:rPr>
        <w:t>%) of Australians are in a state of ‘flux’</w:t>
      </w:r>
      <w:r w:rsidRPr="00705611">
        <w:rPr>
          <w:rFonts w:asciiTheme="majorHAnsi" w:hAnsiTheme="majorHAnsi" w:cstheme="majorHAnsi"/>
          <w:color w:val="auto"/>
          <w:sz w:val="22"/>
        </w:rPr>
        <w:t xml:space="preserve"> when it comes to sexual consent – they are conflicted in their understanding of the problem, have low confidence in their ability to define it, and perceive high </w:t>
      </w:r>
      <w:r w:rsidR="00DB6806">
        <w:rPr>
          <w:rFonts w:asciiTheme="majorHAnsi" w:hAnsiTheme="majorHAnsi" w:cstheme="majorHAnsi"/>
          <w:color w:val="auto"/>
          <w:sz w:val="22"/>
        </w:rPr>
        <w:t>risks</w:t>
      </w:r>
      <w:r w:rsidRPr="00705611">
        <w:rPr>
          <w:rFonts w:asciiTheme="majorHAnsi" w:hAnsiTheme="majorHAnsi" w:cstheme="majorHAnsi"/>
          <w:color w:val="auto"/>
          <w:sz w:val="22"/>
        </w:rPr>
        <w:t xml:space="preserve"> of getting involved.  Positively, however, this </w:t>
      </w:r>
      <w:r w:rsidRPr="00705611">
        <w:rPr>
          <w:rFonts w:asciiTheme="majorHAnsi" w:hAnsiTheme="majorHAnsi" w:cstheme="majorHAnsi"/>
          <w:b/>
          <w:bCs/>
          <w:color w:val="auto"/>
          <w:sz w:val="22"/>
        </w:rPr>
        <w:t>state of flux is met by equal desire for clarity and leadership on the conversation</w:t>
      </w:r>
      <w:r w:rsidRPr="00705611">
        <w:rPr>
          <w:rFonts w:asciiTheme="majorHAnsi" w:hAnsiTheme="majorHAnsi" w:cstheme="majorHAnsi"/>
          <w:color w:val="auto"/>
          <w:sz w:val="22"/>
        </w:rPr>
        <w:t xml:space="preserve"> – </w:t>
      </w:r>
      <w:r w:rsidR="00231FBB">
        <w:rPr>
          <w:rFonts w:asciiTheme="majorHAnsi" w:hAnsiTheme="majorHAnsi" w:cstheme="majorHAnsi"/>
          <w:color w:val="auto"/>
          <w:sz w:val="22"/>
        </w:rPr>
        <w:t>three quarters (</w:t>
      </w:r>
      <w:r w:rsidRPr="00705611">
        <w:rPr>
          <w:rFonts w:asciiTheme="majorHAnsi" w:hAnsiTheme="majorHAnsi" w:cstheme="majorHAnsi"/>
          <w:color w:val="auto"/>
          <w:sz w:val="22"/>
        </w:rPr>
        <w:t>77%</w:t>
      </w:r>
      <w:r w:rsidR="00231FBB">
        <w:rPr>
          <w:rFonts w:asciiTheme="majorHAnsi" w:hAnsiTheme="majorHAnsi" w:cstheme="majorHAnsi"/>
          <w:color w:val="auto"/>
          <w:sz w:val="22"/>
        </w:rPr>
        <w:t>)</w:t>
      </w:r>
      <w:r w:rsidRPr="00705611">
        <w:rPr>
          <w:rFonts w:asciiTheme="majorHAnsi" w:hAnsiTheme="majorHAnsi" w:cstheme="majorHAnsi"/>
          <w:color w:val="auto"/>
          <w:sz w:val="22"/>
        </w:rPr>
        <w:t xml:space="preserve"> agree the topic is personally important and 86% agree adults should talk to young people more about it.  </w:t>
      </w:r>
    </w:p>
    <w:p w14:paraId="1D4DD83E" w14:textId="10C1867F" w:rsidR="00705611" w:rsidRDefault="00705611" w:rsidP="00705611">
      <w:pPr>
        <w:spacing w:after="0"/>
        <w:rPr>
          <w:rFonts w:asciiTheme="majorHAnsi" w:hAnsiTheme="majorHAnsi" w:cstheme="majorHAnsi"/>
          <w:color w:val="auto"/>
          <w:sz w:val="22"/>
        </w:rPr>
      </w:pPr>
    </w:p>
    <w:p w14:paraId="6B51749E" w14:textId="77777777" w:rsidR="00A16E90" w:rsidRPr="00705611" w:rsidRDefault="00A16E90" w:rsidP="00705611">
      <w:pPr>
        <w:spacing w:after="0"/>
        <w:rPr>
          <w:rFonts w:asciiTheme="majorHAnsi" w:hAnsiTheme="majorHAnsi" w:cstheme="majorHAnsi"/>
          <w:color w:val="auto"/>
          <w:sz w:val="22"/>
        </w:rPr>
      </w:pPr>
    </w:p>
    <w:p w14:paraId="4E6D74E0" w14:textId="6BA8C318" w:rsidR="00705611" w:rsidRPr="00705611" w:rsidRDefault="00705611" w:rsidP="00705611">
      <w:pPr>
        <w:spacing w:after="0"/>
        <w:rPr>
          <w:rFonts w:asciiTheme="majorHAnsi" w:hAnsiTheme="majorHAnsi" w:cstheme="majorHAnsi"/>
          <w:color w:val="auto"/>
          <w:sz w:val="22"/>
        </w:rPr>
      </w:pPr>
      <w:r w:rsidRPr="00705611">
        <w:rPr>
          <w:rFonts w:asciiTheme="majorHAnsi" w:hAnsiTheme="majorHAnsi" w:cstheme="majorHAnsi"/>
          <w:b/>
          <w:bCs/>
          <w:color w:val="00A1DE" w:themeColor="background2"/>
          <w:sz w:val="22"/>
        </w:rPr>
        <w:t xml:space="preserve">Insight 2 – </w:t>
      </w:r>
      <w:r w:rsidR="00A16E90">
        <w:rPr>
          <w:rFonts w:asciiTheme="majorHAnsi" w:hAnsiTheme="majorHAnsi" w:cstheme="majorHAnsi"/>
          <w:b/>
          <w:bCs/>
          <w:color w:val="00A1DE" w:themeColor="background2"/>
          <w:sz w:val="22"/>
        </w:rPr>
        <w:t>Consent is considered a ‘problem’, for which it is difficult to find a solution</w:t>
      </w:r>
      <w:r w:rsidRPr="00705611">
        <w:rPr>
          <w:rFonts w:asciiTheme="majorHAnsi" w:hAnsiTheme="majorHAnsi" w:cstheme="majorHAnsi"/>
          <w:color w:val="00A1DE" w:themeColor="background2"/>
          <w:sz w:val="22"/>
        </w:rPr>
        <w:t xml:space="preserve"> </w:t>
      </w:r>
      <w:r w:rsidRPr="00705611">
        <w:rPr>
          <w:rFonts w:asciiTheme="majorHAnsi" w:hAnsiTheme="majorHAnsi" w:cstheme="majorHAnsi"/>
          <w:color w:val="auto"/>
          <w:sz w:val="22"/>
        </w:rPr>
        <w:t xml:space="preserve">Conversations around consent largely remain centred around the </w:t>
      </w:r>
      <w:r>
        <w:rPr>
          <w:rFonts w:asciiTheme="majorHAnsi" w:hAnsiTheme="majorHAnsi" w:cstheme="majorHAnsi"/>
          <w:color w:val="auto"/>
          <w:sz w:val="22"/>
        </w:rPr>
        <w:t>‘</w:t>
      </w:r>
      <w:r w:rsidRPr="00705611">
        <w:rPr>
          <w:rFonts w:asciiTheme="majorHAnsi" w:hAnsiTheme="majorHAnsi" w:cstheme="majorHAnsi"/>
          <w:color w:val="auto"/>
          <w:sz w:val="22"/>
        </w:rPr>
        <w:t>problem</w:t>
      </w:r>
      <w:r>
        <w:rPr>
          <w:rFonts w:asciiTheme="majorHAnsi" w:hAnsiTheme="majorHAnsi" w:cstheme="majorHAnsi"/>
          <w:color w:val="auto"/>
          <w:sz w:val="22"/>
        </w:rPr>
        <w:t>’</w:t>
      </w:r>
      <w:r w:rsidRPr="00705611">
        <w:rPr>
          <w:rFonts w:asciiTheme="majorHAnsi" w:hAnsiTheme="majorHAnsi" w:cstheme="majorHAnsi"/>
          <w:color w:val="auto"/>
          <w:sz w:val="22"/>
        </w:rPr>
        <w:t xml:space="preserve">, whereby </w:t>
      </w:r>
      <w:r w:rsidRPr="00705611">
        <w:rPr>
          <w:rFonts w:asciiTheme="majorHAnsi" w:hAnsiTheme="majorHAnsi" w:cstheme="majorHAnsi"/>
          <w:b/>
          <w:bCs/>
          <w:color w:val="auto"/>
          <w:sz w:val="22"/>
        </w:rPr>
        <w:t>issues and challenges are readily identified, but there is less identification of solutions or mutually understood pathways forwards</w:t>
      </w:r>
      <w:r w:rsidRPr="00705611">
        <w:rPr>
          <w:rFonts w:asciiTheme="majorHAnsi" w:hAnsiTheme="majorHAnsi" w:cstheme="majorHAnsi"/>
          <w:color w:val="auto"/>
          <w:sz w:val="22"/>
        </w:rPr>
        <w:t xml:space="preserve">.  In part, this is driven by a perceived adaptation or change in definition over recent years, </w:t>
      </w:r>
      <w:r w:rsidR="00231FBB">
        <w:rPr>
          <w:rFonts w:asciiTheme="majorHAnsi" w:hAnsiTheme="majorHAnsi" w:cstheme="majorHAnsi"/>
          <w:color w:val="auto"/>
          <w:sz w:val="22"/>
        </w:rPr>
        <w:t>as well as</w:t>
      </w:r>
      <w:r w:rsidRPr="00705611">
        <w:rPr>
          <w:rFonts w:asciiTheme="majorHAnsi" w:hAnsiTheme="majorHAnsi" w:cstheme="majorHAnsi"/>
          <w:color w:val="auto"/>
          <w:sz w:val="22"/>
        </w:rPr>
        <w:t xml:space="preserve"> a </w:t>
      </w:r>
      <w:r w:rsidRPr="00705611">
        <w:rPr>
          <w:rFonts w:asciiTheme="majorHAnsi" w:hAnsiTheme="majorHAnsi" w:cstheme="majorHAnsi"/>
          <w:b/>
          <w:bCs/>
          <w:color w:val="auto"/>
          <w:sz w:val="22"/>
        </w:rPr>
        <w:t>lack of what this ‘new’ definition entails</w:t>
      </w:r>
      <w:r w:rsidRPr="00705611">
        <w:rPr>
          <w:rFonts w:asciiTheme="majorHAnsi" w:hAnsiTheme="majorHAnsi" w:cstheme="majorHAnsi"/>
          <w:color w:val="auto"/>
          <w:sz w:val="22"/>
        </w:rPr>
        <w:t xml:space="preserve"> and how it should translate into the way people should now act and behave. </w:t>
      </w:r>
    </w:p>
    <w:p w14:paraId="4DC3FE83" w14:textId="48907243" w:rsidR="00705611" w:rsidRDefault="00705611" w:rsidP="00705611">
      <w:pPr>
        <w:spacing w:after="0"/>
        <w:rPr>
          <w:rFonts w:asciiTheme="majorHAnsi" w:hAnsiTheme="majorHAnsi" w:cstheme="majorHAnsi"/>
          <w:color w:val="auto"/>
          <w:sz w:val="22"/>
        </w:rPr>
      </w:pPr>
      <w:r w:rsidRPr="00705611">
        <w:rPr>
          <w:rFonts w:asciiTheme="majorHAnsi" w:hAnsiTheme="majorHAnsi" w:cstheme="majorHAnsi"/>
          <w:color w:val="auto"/>
          <w:sz w:val="22"/>
        </w:rPr>
        <w:lastRenderedPageBreak/>
        <w:t xml:space="preserve">Because there is an absence of perceived solution, many people actively </w:t>
      </w:r>
      <w:r w:rsidRPr="00705611">
        <w:rPr>
          <w:rFonts w:asciiTheme="majorHAnsi" w:hAnsiTheme="majorHAnsi" w:cstheme="majorHAnsi"/>
          <w:b/>
          <w:bCs/>
          <w:color w:val="auto"/>
          <w:sz w:val="22"/>
        </w:rPr>
        <w:t xml:space="preserve">avoid engaging with the topic </w:t>
      </w:r>
      <w:r w:rsidRPr="00705611">
        <w:rPr>
          <w:rFonts w:asciiTheme="majorHAnsi" w:hAnsiTheme="majorHAnsi" w:cstheme="majorHAnsi"/>
          <w:color w:val="auto"/>
          <w:sz w:val="22"/>
        </w:rPr>
        <w:t xml:space="preserve">and there are a range of unconscious </w:t>
      </w:r>
      <w:r w:rsidR="00DB6806">
        <w:rPr>
          <w:rFonts w:asciiTheme="majorHAnsi" w:hAnsiTheme="majorHAnsi" w:cstheme="majorHAnsi"/>
          <w:color w:val="auto"/>
          <w:sz w:val="22"/>
        </w:rPr>
        <w:t>attitudinal</w:t>
      </w:r>
      <w:r w:rsidRPr="00705611">
        <w:rPr>
          <w:rFonts w:asciiTheme="majorHAnsi" w:hAnsiTheme="majorHAnsi" w:cstheme="majorHAnsi"/>
          <w:color w:val="auto"/>
          <w:sz w:val="22"/>
        </w:rPr>
        <w:t xml:space="preserve"> responses which occur, including: deflecting responsibility for sexual consent towards females; empathising with male positions; disconnecti</w:t>
      </w:r>
      <w:r w:rsidR="00231FBB">
        <w:rPr>
          <w:rFonts w:asciiTheme="majorHAnsi" w:hAnsiTheme="majorHAnsi" w:cstheme="majorHAnsi"/>
          <w:color w:val="auto"/>
          <w:sz w:val="22"/>
        </w:rPr>
        <w:t>ng</w:t>
      </w:r>
      <w:r w:rsidRPr="00705611">
        <w:rPr>
          <w:rFonts w:asciiTheme="majorHAnsi" w:hAnsiTheme="majorHAnsi" w:cstheme="majorHAnsi"/>
          <w:color w:val="auto"/>
          <w:sz w:val="22"/>
        </w:rPr>
        <w:t xml:space="preserve"> from female positions; discounting non-consensual behaviours through context (</w:t>
      </w:r>
      <w:r w:rsidR="00231FBB">
        <w:rPr>
          <w:rFonts w:asciiTheme="majorHAnsi" w:hAnsiTheme="majorHAnsi" w:cstheme="majorHAnsi"/>
          <w:color w:val="auto"/>
          <w:sz w:val="22"/>
        </w:rPr>
        <w:t>for example,</w:t>
      </w:r>
      <w:r w:rsidRPr="00705611">
        <w:rPr>
          <w:rFonts w:asciiTheme="majorHAnsi" w:hAnsiTheme="majorHAnsi" w:cstheme="majorHAnsi"/>
          <w:color w:val="auto"/>
          <w:sz w:val="22"/>
        </w:rPr>
        <w:t xml:space="preserve"> alcohol etc).  </w:t>
      </w:r>
    </w:p>
    <w:p w14:paraId="38403F6A" w14:textId="13CD9097" w:rsidR="00705611" w:rsidRDefault="00705611" w:rsidP="00705611">
      <w:pPr>
        <w:spacing w:after="0"/>
        <w:rPr>
          <w:rFonts w:asciiTheme="majorHAnsi" w:hAnsiTheme="majorHAnsi" w:cstheme="majorHAnsi"/>
          <w:color w:val="auto"/>
          <w:sz w:val="22"/>
        </w:rPr>
      </w:pPr>
    </w:p>
    <w:p w14:paraId="5AADBB63" w14:textId="77777777" w:rsidR="00A16E90" w:rsidRDefault="00A16E90" w:rsidP="00705611">
      <w:pPr>
        <w:spacing w:after="0"/>
        <w:rPr>
          <w:rFonts w:asciiTheme="majorHAnsi" w:hAnsiTheme="majorHAnsi" w:cstheme="majorHAnsi"/>
          <w:color w:val="auto"/>
          <w:sz w:val="22"/>
        </w:rPr>
      </w:pPr>
    </w:p>
    <w:p w14:paraId="6B0B0790" w14:textId="77777777" w:rsidR="009A2D42" w:rsidRDefault="00705611" w:rsidP="00705611">
      <w:pPr>
        <w:spacing w:after="0"/>
        <w:rPr>
          <w:rFonts w:asciiTheme="majorHAnsi" w:hAnsiTheme="majorHAnsi" w:cstheme="majorHAnsi"/>
          <w:b/>
          <w:bCs/>
          <w:color w:val="00A1DE" w:themeColor="background2"/>
          <w:sz w:val="22"/>
        </w:rPr>
      </w:pPr>
      <w:r w:rsidRPr="00705611">
        <w:rPr>
          <w:rFonts w:asciiTheme="majorHAnsi" w:hAnsiTheme="majorHAnsi" w:cstheme="majorHAnsi"/>
          <w:b/>
          <w:bCs/>
          <w:color w:val="00A1DE" w:themeColor="background2"/>
          <w:sz w:val="22"/>
        </w:rPr>
        <w:t>Insight 3 – Confusion about what consent is creates tension</w:t>
      </w:r>
    </w:p>
    <w:p w14:paraId="0EBF062B" w14:textId="27686583" w:rsidR="00705611" w:rsidRPr="00705611" w:rsidRDefault="00705611" w:rsidP="00705611">
      <w:pPr>
        <w:spacing w:after="0"/>
        <w:rPr>
          <w:rFonts w:asciiTheme="majorHAnsi" w:hAnsiTheme="majorHAnsi" w:cstheme="majorHAnsi"/>
          <w:color w:val="auto"/>
          <w:sz w:val="22"/>
        </w:rPr>
      </w:pPr>
      <w:r w:rsidRPr="00705611">
        <w:rPr>
          <w:rFonts w:asciiTheme="majorHAnsi" w:hAnsiTheme="majorHAnsi" w:cstheme="majorHAnsi"/>
          <w:color w:val="auto"/>
          <w:sz w:val="22"/>
        </w:rPr>
        <w:t xml:space="preserve">While there is universal agreement that sex without consent is wrong, many perceive a range of </w:t>
      </w:r>
      <w:r w:rsidRPr="004A435D">
        <w:rPr>
          <w:rFonts w:asciiTheme="majorHAnsi" w:hAnsiTheme="majorHAnsi" w:cstheme="majorHAnsi"/>
          <w:b/>
          <w:bCs/>
          <w:color w:val="auto"/>
          <w:sz w:val="22"/>
        </w:rPr>
        <w:t>contextual and other factors that make the ‘real world’ situation much harder to navigate</w:t>
      </w:r>
      <w:r w:rsidRPr="00705611">
        <w:rPr>
          <w:rFonts w:asciiTheme="majorHAnsi" w:hAnsiTheme="majorHAnsi" w:cstheme="majorHAnsi"/>
          <w:color w:val="auto"/>
          <w:sz w:val="22"/>
        </w:rPr>
        <w:t xml:space="preserve"> </w:t>
      </w:r>
      <w:r w:rsidRPr="004A435D">
        <w:rPr>
          <w:rFonts w:asciiTheme="majorHAnsi" w:hAnsiTheme="majorHAnsi" w:cstheme="majorHAnsi"/>
          <w:b/>
          <w:bCs/>
          <w:color w:val="auto"/>
          <w:sz w:val="22"/>
        </w:rPr>
        <w:t>– for themselves, and even more so, to communicate with young people.</w:t>
      </w:r>
      <w:r w:rsidRPr="00705611">
        <w:rPr>
          <w:rFonts w:asciiTheme="majorHAnsi" w:hAnsiTheme="majorHAnsi" w:cstheme="majorHAnsi"/>
          <w:color w:val="auto"/>
          <w:sz w:val="22"/>
        </w:rPr>
        <w:t xml:space="preserve">  </w:t>
      </w:r>
    </w:p>
    <w:p w14:paraId="515C4768" w14:textId="77777777" w:rsidR="00705611" w:rsidRPr="00705611" w:rsidRDefault="00705611" w:rsidP="00705611">
      <w:pPr>
        <w:spacing w:after="0"/>
        <w:rPr>
          <w:rFonts w:asciiTheme="majorHAnsi" w:hAnsiTheme="majorHAnsi" w:cstheme="majorHAnsi"/>
          <w:color w:val="auto"/>
          <w:sz w:val="22"/>
        </w:rPr>
      </w:pPr>
    </w:p>
    <w:p w14:paraId="5C2C4BED" w14:textId="449DF3B1" w:rsidR="00705611" w:rsidRDefault="00705611" w:rsidP="00705611">
      <w:pPr>
        <w:spacing w:after="0"/>
        <w:rPr>
          <w:rFonts w:asciiTheme="majorHAnsi" w:hAnsiTheme="majorHAnsi" w:cstheme="majorHAnsi"/>
          <w:color w:val="auto"/>
          <w:sz w:val="22"/>
        </w:rPr>
      </w:pPr>
      <w:r w:rsidRPr="00705611">
        <w:rPr>
          <w:rFonts w:asciiTheme="majorHAnsi" w:hAnsiTheme="majorHAnsi" w:cstheme="majorHAnsi"/>
          <w:color w:val="auto"/>
          <w:sz w:val="22"/>
        </w:rPr>
        <w:t xml:space="preserve">Around </w:t>
      </w:r>
      <w:r w:rsidRPr="004A435D">
        <w:rPr>
          <w:rFonts w:asciiTheme="majorHAnsi" w:hAnsiTheme="majorHAnsi" w:cstheme="majorHAnsi"/>
          <w:b/>
          <w:bCs/>
          <w:color w:val="auto"/>
          <w:sz w:val="22"/>
        </w:rPr>
        <w:t xml:space="preserve">half (47%) believe </w:t>
      </w:r>
      <w:r w:rsidRPr="004A435D">
        <w:rPr>
          <w:rFonts w:asciiTheme="majorHAnsi" w:hAnsiTheme="majorHAnsi" w:cstheme="majorHAnsi"/>
          <w:b/>
          <w:bCs/>
          <w:i/>
          <w:iCs/>
          <w:color w:val="auto"/>
          <w:sz w:val="22"/>
        </w:rPr>
        <w:t>sexual consent has become a minefield for men</w:t>
      </w:r>
      <w:r w:rsidRPr="00705611">
        <w:rPr>
          <w:rFonts w:asciiTheme="majorHAnsi" w:hAnsiTheme="majorHAnsi" w:cstheme="majorHAnsi"/>
          <w:color w:val="auto"/>
          <w:sz w:val="22"/>
        </w:rPr>
        <w:t xml:space="preserve">, </w:t>
      </w:r>
      <w:r w:rsidRPr="004A435D">
        <w:rPr>
          <w:rFonts w:asciiTheme="majorHAnsi" w:hAnsiTheme="majorHAnsi" w:cstheme="majorHAnsi"/>
          <w:b/>
          <w:bCs/>
          <w:i/>
          <w:iCs/>
          <w:color w:val="auto"/>
          <w:sz w:val="22"/>
        </w:rPr>
        <w:t>making it impossible to know what to do</w:t>
      </w:r>
      <w:r w:rsidRPr="00705611">
        <w:rPr>
          <w:rFonts w:asciiTheme="majorHAnsi" w:hAnsiTheme="majorHAnsi" w:cstheme="majorHAnsi"/>
          <w:color w:val="auto"/>
          <w:sz w:val="22"/>
        </w:rPr>
        <w:t xml:space="preserve">.  </w:t>
      </w:r>
      <w:r w:rsidR="004A435D">
        <w:rPr>
          <w:rFonts w:asciiTheme="majorHAnsi" w:hAnsiTheme="majorHAnsi" w:cstheme="majorHAnsi"/>
          <w:color w:val="auto"/>
          <w:sz w:val="22"/>
        </w:rPr>
        <w:t>T</w:t>
      </w:r>
      <w:r w:rsidRPr="00705611">
        <w:rPr>
          <w:rFonts w:asciiTheme="majorHAnsi" w:hAnsiTheme="majorHAnsi" w:cstheme="majorHAnsi"/>
          <w:color w:val="auto"/>
          <w:sz w:val="22"/>
        </w:rPr>
        <w:t>his is contributed to by some division in understanding</w:t>
      </w:r>
      <w:r w:rsidR="004A435D">
        <w:rPr>
          <w:rFonts w:asciiTheme="majorHAnsi" w:hAnsiTheme="majorHAnsi" w:cstheme="majorHAnsi"/>
          <w:color w:val="auto"/>
          <w:sz w:val="22"/>
        </w:rPr>
        <w:t xml:space="preserve"> of some key elements of sexual consent</w:t>
      </w:r>
      <w:r w:rsidRPr="00705611">
        <w:rPr>
          <w:rFonts w:asciiTheme="majorHAnsi" w:hAnsiTheme="majorHAnsi" w:cstheme="majorHAnsi"/>
          <w:color w:val="auto"/>
          <w:sz w:val="22"/>
        </w:rPr>
        <w:t xml:space="preserve"> regarding: whether consent can be withdrawn; whether it is easy to say ‘no’; whether the absence of a ‘yes’ implies a lack of consent; whether uninvited physical attention is in the real</w:t>
      </w:r>
      <w:r w:rsidR="004A435D">
        <w:rPr>
          <w:rFonts w:asciiTheme="majorHAnsi" w:hAnsiTheme="majorHAnsi" w:cstheme="majorHAnsi"/>
          <w:color w:val="auto"/>
          <w:sz w:val="22"/>
        </w:rPr>
        <w:t>m</w:t>
      </w:r>
      <w:r w:rsidRPr="00705611">
        <w:rPr>
          <w:rFonts w:asciiTheme="majorHAnsi" w:hAnsiTheme="majorHAnsi" w:cstheme="majorHAnsi"/>
          <w:color w:val="auto"/>
          <w:sz w:val="22"/>
        </w:rPr>
        <w:t xml:space="preserve"> of consent; and, whether asking for consent spoils the mood.  On these elements, there is </w:t>
      </w:r>
      <w:r w:rsidRPr="004A435D">
        <w:rPr>
          <w:rFonts w:asciiTheme="majorHAnsi" w:hAnsiTheme="majorHAnsi" w:cstheme="majorHAnsi"/>
          <w:b/>
          <w:bCs/>
          <w:color w:val="auto"/>
          <w:sz w:val="22"/>
        </w:rPr>
        <w:t>inconsistent understanding between males and females</w:t>
      </w:r>
      <w:r w:rsidRPr="00705611">
        <w:rPr>
          <w:rFonts w:asciiTheme="majorHAnsi" w:hAnsiTheme="majorHAnsi" w:cstheme="majorHAnsi"/>
          <w:color w:val="auto"/>
          <w:sz w:val="22"/>
        </w:rPr>
        <w:t xml:space="preserve">.  </w:t>
      </w:r>
    </w:p>
    <w:p w14:paraId="7A9A9920" w14:textId="17F159F0" w:rsidR="004A435D" w:rsidRDefault="004A435D" w:rsidP="00705611">
      <w:pPr>
        <w:spacing w:after="0"/>
        <w:rPr>
          <w:rFonts w:asciiTheme="majorHAnsi" w:hAnsiTheme="majorHAnsi" w:cstheme="majorHAnsi"/>
          <w:color w:val="auto"/>
          <w:sz w:val="22"/>
        </w:rPr>
      </w:pPr>
    </w:p>
    <w:p w14:paraId="0F2602E9" w14:textId="77777777" w:rsidR="00A16E90" w:rsidRPr="00705611" w:rsidRDefault="00A16E90" w:rsidP="00705611">
      <w:pPr>
        <w:spacing w:after="0"/>
        <w:rPr>
          <w:rFonts w:asciiTheme="majorHAnsi" w:hAnsiTheme="majorHAnsi" w:cstheme="majorHAnsi"/>
          <w:color w:val="auto"/>
          <w:sz w:val="22"/>
        </w:rPr>
      </w:pPr>
    </w:p>
    <w:p w14:paraId="3782C0E3" w14:textId="77777777" w:rsidR="009A2D42" w:rsidRDefault="00705611" w:rsidP="00705611">
      <w:pPr>
        <w:spacing w:after="0"/>
        <w:rPr>
          <w:rFonts w:asciiTheme="majorHAnsi" w:hAnsiTheme="majorHAnsi" w:cstheme="majorHAnsi"/>
          <w:b/>
          <w:bCs/>
          <w:color w:val="00A1DE" w:themeColor="background2"/>
          <w:sz w:val="22"/>
        </w:rPr>
      </w:pPr>
      <w:r w:rsidRPr="004A435D">
        <w:rPr>
          <w:rFonts w:asciiTheme="majorHAnsi" w:hAnsiTheme="majorHAnsi" w:cstheme="majorHAnsi"/>
          <w:b/>
          <w:bCs/>
          <w:color w:val="00A1DE" w:themeColor="background2"/>
          <w:sz w:val="22"/>
        </w:rPr>
        <w:t xml:space="preserve">Insight 4 – The perceived costs of joining the conversation </w:t>
      </w:r>
      <w:r w:rsidR="00A16E90">
        <w:rPr>
          <w:rFonts w:asciiTheme="majorHAnsi" w:hAnsiTheme="majorHAnsi" w:cstheme="majorHAnsi"/>
          <w:b/>
          <w:bCs/>
          <w:color w:val="00A1DE" w:themeColor="background2"/>
          <w:sz w:val="22"/>
        </w:rPr>
        <w:t xml:space="preserve">can </w:t>
      </w:r>
      <w:r w:rsidRPr="004A435D">
        <w:rPr>
          <w:rFonts w:asciiTheme="majorHAnsi" w:hAnsiTheme="majorHAnsi" w:cstheme="majorHAnsi"/>
          <w:b/>
          <w:bCs/>
          <w:color w:val="00A1DE" w:themeColor="background2"/>
          <w:sz w:val="22"/>
        </w:rPr>
        <w:t>feel enormous</w:t>
      </w:r>
    </w:p>
    <w:p w14:paraId="35008375" w14:textId="1820A5BB" w:rsidR="00705611" w:rsidRPr="00705611" w:rsidRDefault="00705611" w:rsidP="00705611">
      <w:pPr>
        <w:spacing w:after="0"/>
        <w:rPr>
          <w:rFonts w:asciiTheme="majorHAnsi" w:hAnsiTheme="majorHAnsi" w:cstheme="majorHAnsi"/>
          <w:color w:val="auto"/>
          <w:sz w:val="22"/>
        </w:rPr>
      </w:pPr>
      <w:r w:rsidRPr="00705611">
        <w:rPr>
          <w:rFonts w:asciiTheme="majorHAnsi" w:hAnsiTheme="majorHAnsi" w:cstheme="majorHAnsi"/>
          <w:color w:val="auto"/>
          <w:sz w:val="22"/>
        </w:rPr>
        <w:t xml:space="preserve">While there is widespread recognition and desire </w:t>
      </w:r>
      <w:r w:rsidR="002E4839">
        <w:rPr>
          <w:rFonts w:asciiTheme="majorHAnsi" w:hAnsiTheme="majorHAnsi" w:cstheme="majorHAnsi"/>
          <w:color w:val="auto"/>
          <w:sz w:val="22"/>
        </w:rPr>
        <w:t>for the topic of</w:t>
      </w:r>
      <w:r w:rsidRPr="00705611">
        <w:rPr>
          <w:rFonts w:asciiTheme="majorHAnsi" w:hAnsiTheme="majorHAnsi" w:cstheme="majorHAnsi"/>
          <w:color w:val="auto"/>
          <w:sz w:val="22"/>
        </w:rPr>
        <w:t xml:space="preserve"> sexual consent to be addressed, </w:t>
      </w:r>
      <w:r w:rsidR="002E4839">
        <w:rPr>
          <w:rFonts w:asciiTheme="majorHAnsi" w:hAnsiTheme="majorHAnsi" w:cstheme="majorHAnsi"/>
          <w:color w:val="auto"/>
          <w:sz w:val="22"/>
        </w:rPr>
        <w:t xml:space="preserve">adult </w:t>
      </w:r>
      <w:r w:rsidRPr="00705611">
        <w:rPr>
          <w:rFonts w:asciiTheme="majorHAnsi" w:hAnsiTheme="majorHAnsi" w:cstheme="majorHAnsi"/>
          <w:color w:val="auto"/>
          <w:sz w:val="22"/>
        </w:rPr>
        <w:t xml:space="preserve">influencers appear aware that they are not necessarily on the same page (as above), and this generates perceptions relating to experiencing </w:t>
      </w:r>
      <w:r w:rsidRPr="004A435D">
        <w:rPr>
          <w:rFonts w:asciiTheme="majorHAnsi" w:hAnsiTheme="majorHAnsi" w:cstheme="majorHAnsi"/>
          <w:b/>
          <w:bCs/>
          <w:color w:val="auto"/>
          <w:sz w:val="22"/>
        </w:rPr>
        <w:t>potential personal costs of getting involved.</w:t>
      </w:r>
      <w:r w:rsidRPr="00705611">
        <w:rPr>
          <w:rFonts w:asciiTheme="majorHAnsi" w:hAnsiTheme="majorHAnsi" w:cstheme="majorHAnsi"/>
          <w:color w:val="auto"/>
          <w:sz w:val="22"/>
        </w:rPr>
        <w:t xml:space="preserve">  There is concern about: making the situation worse (for self, others and young people); having conversations too early, or t</w:t>
      </w:r>
      <w:r w:rsidR="002E4839">
        <w:rPr>
          <w:rFonts w:asciiTheme="majorHAnsi" w:hAnsiTheme="majorHAnsi" w:cstheme="majorHAnsi"/>
          <w:color w:val="auto"/>
          <w:sz w:val="22"/>
        </w:rPr>
        <w:t>o</w:t>
      </w:r>
      <w:r w:rsidRPr="00705611">
        <w:rPr>
          <w:rFonts w:asciiTheme="majorHAnsi" w:hAnsiTheme="majorHAnsi" w:cstheme="majorHAnsi"/>
          <w:color w:val="auto"/>
          <w:sz w:val="22"/>
        </w:rPr>
        <w:t xml:space="preserve">o late; feeling exposed as a parent by not being able to answer all of the questions; </w:t>
      </w:r>
      <w:r w:rsidR="002E4839">
        <w:rPr>
          <w:rFonts w:asciiTheme="majorHAnsi" w:hAnsiTheme="majorHAnsi" w:cstheme="majorHAnsi"/>
          <w:color w:val="auto"/>
          <w:sz w:val="22"/>
        </w:rPr>
        <w:t xml:space="preserve">and, </w:t>
      </w:r>
      <w:r w:rsidRPr="00705611">
        <w:rPr>
          <w:rFonts w:asciiTheme="majorHAnsi" w:hAnsiTheme="majorHAnsi" w:cstheme="majorHAnsi"/>
          <w:color w:val="auto"/>
          <w:sz w:val="22"/>
        </w:rPr>
        <w:t xml:space="preserve">knowing whether consent should be taught or learned.  </w:t>
      </w:r>
    </w:p>
    <w:p w14:paraId="6FBFF78B" w14:textId="77777777" w:rsidR="00705611" w:rsidRPr="00705611" w:rsidRDefault="00705611" w:rsidP="00705611">
      <w:pPr>
        <w:spacing w:after="0"/>
        <w:rPr>
          <w:rFonts w:asciiTheme="majorHAnsi" w:hAnsiTheme="majorHAnsi" w:cstheme="majorHAnsi"/>
          <w:color w:val="auto"/>
          <w:sz w:val="22"/>
        </w:rPr>
      </w:pPr>
    </w:p>
    <w:p w14:paraId="328879BF" w14:textId="0C5DE8FE" w:rsidR="00705611" w:rsidRPr="00705611" w:rsidRDefault="00705611" w:rsidP="00705611">
      <w:pPr>
        <w:spacing w:after="0"/>
        <w:rPr>
          <w:rFonts w:asciiTheme="majorHAnsi" w:hAnsiTheme="majorHAnsi" w:cstheme="majorHAnsi"/>
          <w:color w:val="auto"/>
          <w:sz w:val="22"/>
        </w:rPr>
      </w:pPr>
      <w:r w:rsidRPr="00705611">
        <w:rPr>
          <w:rFonts w:asciiTheme="majorHAnsi" w:hAnsiTheme="majorHAnsi" w:cstheme="majorHAnsi"/>
          <w:color w:val="auto"/>
          <w:sz w:val="22"/>
        </w:rPr>
        <w:t xml:space="preserve">Contributing to these perceived costs is a consistent sentiment of an </w:t>
      </w:r>
      <w:r w:rsidRPr="004A435D">
        <w:rPr>
          <w:rFonts w:asciiTheme="majorHAnsi" w:hAnsiTheme="majorHAnsi" w:cstheme="majorHAnsi"/>
          <w:b/>
          <w:bCs/>
          <w:color w:val="auto"/>
          <w:sz w:val="22"/>
        </w:rPr>
        <w:t>absence of generational role modelling on conversations relating to sexual consen</w:t>
      </w:r>
      <w:r w:rsidRPr="00705611">
        <w:rPr>
          <w:rFonts w:asciiTheme="majorHAnsi" w:hAnsiTheme="majorHAnsi" w:cstheme="majorHAnsi"/>
          <w:color w:val="auto"/>
          <w:sz w:val="22"/>
        </w:rPr>
        <w:t xml:space="preserve">t.  It is considered a </w:t>
      </w:r>
      <w:r w:rsidRPr="004A435D">
        <w:rPr>
          <w:rFonts w:asciiTheme="majorHAnsi" w:hAnsiTheme="majorHAnsi" w:cstheme="majorHAnsi"/>
          <w:b/>
          <w:bCs/>
          <w:color w:val="auto"/>
          <w:sz w:val="22"/>
        </w:rPr>
        <w:t xml:space="preserve">‘new’ conversation, for which </w:t>
      </w:r>
      <w:r w:rsidR="006802E2">
        <w:rPr>
          <w:rFonts w:asciiTheme="majorHAnsi" w:hAnsiTheme="majorHAnsi" w:cstheme="majorHAnsi"/>
          <w:b/>
          <w:bCs/>
          <w:color w:val="auto"/>
          <w:sz w:val="22"/>
        </w:rPr>
        <w:t>adults</w:t>
      </w:r>
      <w:r w:rsidRPr="004A435D">
        <w:rPr>
          <w:rFonts w:asciiTheme="majorHAnsi" w:hAnsiTheme="majorHAnsi" w:cstheme="majorHAnsi"/>
          <w:b/>
          <w:bCs/>
          <w:color w:val="auto"/>
          <w:sz w:val="22"/>
        </w:rPr>
        <w:t xml:space="preserve"> feel little or no guidance and few foundational experiences</w:t>
      </w:r>
      <w:r w:rsidRPr="00705611">
        <w:rPr>
          <w:rFonts w:asciiTheme="majorHAnsi" w:hAnsiTheme="majorHAnsi" w:cstheme="majorHAnsi"/>
          <w:color w:val="auto"/>
          <w:sz w:val="22"/>
        </w:rPr>
        <w:t xml:space="preserve">.  </w:t>
      </w:r>
    </w:p>
    <w:p w14:paraId="38B35DBE" w14:textId="77777777" w:rsidR="00705611" w:rsidRPr="00705611" w:rsidRDefault="00705611" w:rsidP="00705611">
      <w:pPr>
        <w:spacing w:after="0"/>
        <w:rPr>
          <w:rFonts w:asciiTheme="majorHAnsi" w:hAnsiTheme="majorHAnsi" w:cstheme="majorHAnsi"/>
          <w:color w:val="auto"/>
          <w:sz w:val="22"/>
        </w:rPr>
      </w:pPr>
    </w:p>
    <w:p w14:paraId="54201531" w14:textId="77777777" w:rsidR="00705611" w:rsidRPr="00705611" w:rsidRDefault="00705611" w:rsidP="00705611">
      <w:pPr>
        <w:spacing w:after="0"/>
        <w:rPr>
          <w:rFonts w:asciiTheme="majorHAnsi" w:hAnsiTheme="majorHAnsi" w:cstheme="majorHAnsi"/>
          <w:color w:val="auto"/>
          <w:sz w:val="22"/>
        </w:rPr>
      </w:pPr>
      <w:r w:rsidRPr="00705611">
        <w:rPr>
          <w:rFonts w:asciiTheme="majorHAnsi" w:hAnsiTheme="majorHAnsi" w:cstheme="majorHAnsi"/>
          <w:color w:val="auto"/>
          <w:sz w:val="22"/>
        </w:rPr>
        <w:t xml:space="preserve">These perceptions of personal costs and lack of role modelling reduce their likelihood to have conversations about sexual consent. </w:t>
      </w:r>
    </w:p>
    <w:p w14:paraId="6DD9EA77" w14:textId="77777777" w:rsidR="00705611" w:rsidRPr="00705611" w:rsidRDefault="00705611" w:rsidP="00705611">
      <w:pPr>
        <w:spacing w:after="0"/>
        <w:rPr>
          <w:rFonts w:asciiTheme="majorHAnsi" w:hAnsiTheme="majorHAnsi" w:cstheme="majorHAnsi"/>
          <w:color w:val="auto"/>
          <w:sz w:val="22"/>
        </w:rPr>
      </w:pPr>
    </w:p>
    <w:p w14:paraId="2C062157" w14:textId="77777777" w:rsidR="00A16E90" w:rsidRDefault="00A16E90">
      <w:pPr>
        <w:rPr>
          <w:rFonts w:asciiTheme="majorHAnsi" w:hAnsiTheme="majorHAnsi" w:cstheme="majorHAnsi"/>
          <w:b/>
          <w:bCs/>
          <w:color w:val="00A1DE" w:themeColor="background2"/>
          <w:sz w:val="22"/>
        </w:rPr>
      </w:pPr>
      <w:r>
        <w:rPr>
          <w:rFonts w:asciiTheme="majorHAnsi" w:hAnsiTheme="majorHAnsi" w:cstheme="majorHAnsi"/>
          <w:b/>
          <w:bCs/>
          <w:color w:val="00A1DE" w:themeColor="background2"/>
          <w:sz w:val="22"/>
        </w:rPr>
        <w:br w:type="page"/>
      </w:r>
    </w:p>
    <w:p w14:paraId="22AE101F" w14:textId="0AAD3C26" w:rsidR="009A2D42" w:rsidRDefault="00705611" w:rsidP="007F1445">
      <w:pPr>
        <w:spacing w:after="0"/>
        <w:rPr>
          <w:rFonts w:asciiTheme="majorHAnsi" w:hAnsiTheme="majorHAnsi" w:cstheme="majorHAnsi"/>
          <w:b/>
          <w:bCs/>
          <w:color w:val="00A1DE" w:themeColor="background2"/>
          <w:sz w:val="22"/>
        </w:rPr>
      </w:pPr>
      <w:r w:rsidRPr="004A435D">
        <w:rPr>
          <w:rFonts w:asciiTheme="majorHAnsi" w:hAnsiTheme="majorHAnsi" w:cstheme="majorHAnsi"/>
          <w:b/>
          <w:bCs/>
          <w:color w:val="00A1DE" w:themeColor="background2"/>
          <w:sz w:val="22"/>
        </w:rPr>
        <w:t>The heart of the challenge</w:t>
      </w:r>
    </w:p>
    <w:p w14:paraId="53DD7D41" w14:textId="3ED5947B" w:rsidR="007F1445" w:rsidRPr="007F1445" w:rsidRDefault="007F1445" w:rsidP="007F1445">
      <w:pPr>
        <w:spacing w:after="0"/>
        <w:rPr>
          <w:rFonts w:asciiTheme="majorHAnsi" w:hAnsiTheme="majorHAnsi" w:cstheme="majorHAnsi"/>
          <w:color w:val="auto"/>
          <w:sz w:val="22"/>
        </w:rPr>
      </w:pPr>
      <w:r w:rsidRPr="007F1445">
        <w:rPr>
          <w:rFonts w:asciiTheme="majorHAnsi" w:hAnsiTheme="majorHAnsi" w:cstheme="majorHAnsi"/>
          <w:color w:val="auto"/>
          <w:sz w:val="22"/>
        </w:rPr>
        <w:t xml:space="preserve">Sexual consent is a topic of high importance, and one that has changed over the years.  However, while the conversation of sexual consent is more likely now to be on people’s ‘radars’, it is no more likely to be a concept that has mutual understanding and clearly defined elements.  As a topic, it feels confused, complex, weighty and risky …for males and females alike.  </w:t>
      </w:r>
    </w:p>
    <w:p w14:paraId="731B0193" w14:textId="77777777" w:rsidR="007F1445" w:rsidRPr="007F1445" w:rsidRDefault="007F1445" w:rsidP="007F1445">
      <w:pPr>
        <w:spacing w:after="0"/>
        <w:rPr>
          <w:rFonts w:asciiTheme="majorHAnsi" w:hAnsiTheme="majorHAnsi" w:cstheme="majorHAnsi"/>
          <w:color w:val="auto"/>
          <w:sz w:val="22"/>
        </w:rPr>
      </w:pPr>
    </w:p>
    <w:p w14:paraId="6E1868E0" w14:textId="77777777" w:rsidR="007F1445" w:rsidRPr="007F1445" w:rsidRDefault="007F1445" w:rsidP="007F1445">
      <w:pPr>
        <w:spacing w:after="0"/>
        <w:rPr>
          <w:rFonts w:asciiTheme="majorHAnsi" w:hAnsiTheme="majorHAnsi" w:cstheme="majorHAnsi"/>
          <w:color w:val="auto"/>
          <w:sz w:val="22"/>
        </w:rPr>
      </w:pPr>
      <w:r w:rsidRPr="007F1445">
        <w:rPr>
          <w:rFonts w:asciiTheme="majorHAnsi" w:hAnsiTheme="majorHAnsi" w:cstheme="majorHAnsi"/>
          <w:color w:val="auto"/>
          <w:sz w:val="22"/>
        </w:rPr>
        <w:t>The perceived complexities and lack of understanding mean that consent is often considered an ‘unresolvable problem’.  It is considered a subjective ‘grey area’ …it can be thought of as something that is ‘blown out of proportion’ …it can be seen as something that divides rather than unites males and females …and there can be a perception that thinking about it can ultimately risk making life ‘more complex’.  As a result, people look for reasons not to engage deeply.</w:t>
      </w:r>
    </w:p>
    <w:p w14:paraId="397C389C" w14:textId="77777777" w:rsidR="007F1445" w:rsidRPr="007F1445" w:rsidRDefault="007F1445" w:rsidP="007F1445">
      <w:pPr>
        <w:spacing w:after="0"/>
        <w:rPr>
          <w:rFonts w:asciiTheme="majorHAnsi" w:hAnsiTheme="majorHAnsi" w:cstheme="majorHAnsi"/>
          <w:color w:val="auto"/>
          <w:sz w:val="22"/>
        </w:rPr>
      </w:pPr>
    </w:p>
    <w:p w14:paraId="6D948D6A" w14:textId="77777777" w:rsidR="007F1445" w:rsidRPr="007F1445" w:rsidRDefault="007F1445" w:rsidP="007F1445">
      <w:pPr>
        <w:spacing w:after="0"/>
        <w:rPr>
          <w:rFonts w:asciiTheme="majorHAnsi" w:hAnsiTheme="majorHAnsi" w:cstheme="majorHAnsi"/>
          <w:color w:val="auto"/>
          <w:sz w:val="22"/>
        </w:rPr>
      </w:pPr>
      <w:r w:rsidRPr="007F1445">
        <w:rPr>
          <w:rFonts w:asciiTheme="majorHAnsi" w:hAnsiTheme="majorHAnsi" w:cstheme="majorHAnsi"/>
          <w:color w:val="auto"/>
          <w:sz w:val="22"/>
        </w:rPr>
        <w:t>Australian adults have many questions about sexual consent …</w:t>
      </w:r>
      <w:r w:rsidRPr="007F1445">
        <w:rPr>
          <w:rFonts w:asciiTheme="majorHAnsi" w:hAnsiTheme="majorHAnsi" w:cstheme="majorHAnsi"/>
          <w:i/>
          <w:iCs/>
          <w:color w:val="auto"/>
          <w:sz w:val="22"/>
        </w:rPr>
        <w:t>but,</w:t>
      </w:r>
      <w:r w:rsidRPr="007F1445">
        <w:rPr>
          <w:rFonts w:asciiTheme="majorHAnsi" w:hAnsiTheme="majorHAnsi" w:cstheme="majorHAnsi"/>
          <w:color w:val="auto"/>
          <w:sz w:val="22"/>
        </w:rPr>
        <w:t xml:space="preserve"> ultimately, they hold them silently.  Many feel paralysed in having conversations with young people, because it is understandably difficult to talk about something you are not confident you know intimately within yourself.  It is considered too risky and even against social norms to initiate a conversation about consent with others.  However, when conversations are held, confidence manifests, mutual benefits are experienced, and there is a greater willingness to openly share, learn collaboratively, and grow …including with younger generations.  </w:t>
      </w:r>
    </w:p>
    <w:p w14:paraId="7702CFF3" w14:textId="77777777" w:rsidR="00125265" w:rsidRDefault="00125265">
      <w:pPr>
        <w:rPr>
          <w:rFonts w:asciiTheme="majorHAnsi" w:hAnsiTheme="majorHAnsi" w:cstheme="majorHAnsi"/>
          <w:sz w:val="22"/>
        </w:rPr>
      </w:pPr>
      <w:r>
        <w:rPr>
          <w:rFonts w:asciiTheme="majorHAnsi" w:hAnsiTheme="majorHAnsi" w:cstheme="majorHAnsi"/>
          <w:sz w:val="22"/>
        </w:rPr>
        <w:br w:type="page"/>
      </w:r>
    </w:p>
    <w:p w14:paraId="32CEEE78" w14:textId="1A359EFA" w:rsidR="00125265" w:rsidRDefault="00125265">
      <w:pPr>
        <w:rPr>
          <w:rFonts w:asciiTheme="majorHAnsi" w:hAnsiTheme="majorHAnsi" w:cstheme="majorHAnsi"/>
          <w:sz w:val="22"/>
        </w:rPr>
      </w:pPr>
      <w:r w:rsidRPr="00125265">
        <w:rPr>
          <w:rFonts w:asciiTheme="majorHAnsi" w:hAnsiTheme="majorHAnsi" w:cstheme="majorHAnsi"/>
          <w:noProof/>
          <w:sz w:val="22"/>
          <w:lang w:val="en-AU"/>
        </w:rPr>
        <w:drawing>
          <wp:anchor distT="0" distB="0" distL="114300" distR="114300" simplePos="0" relativeHeight="251682816" behindDoc="1" locked="0" layoutInCell="1" allowOverlap="1" wp14:anchorId="247CF598" wp14:editId="4138BA64">
            <wp:simplePos x="0" y="0"/>
            <wp:positionH relativeFrom="column">
              <wp:posOffset>-818515</wp:posOffset>
            </wp:positionH>
            <wp:positionV relativeFrom="paragraph">
              <wp:posOffset>-1118038</wp:posOffset>
            </wp:positionV>
            <wp:extent cx="7700091" cy="10896600"/>
            <wp:effectExtent l="0" t="0" r="0" b="0"/>
            <wp:wrapNone/>
            <wp:docPr id="23" name="Picture 2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700091" cy="10896600"/>
                    </a:xfrm>
                    <a:prstGeom prst="rect">
                      <a:avLst/>
                    </a:prstGeom>
                  </pic:spPr>
                </pic:pic>
              </a:graphicData>
            </a:graphic>
            <wp14:sizeRelH relativeFrom="margin">
              <wp14:pctWidth>0</wp14:pctWidth>
            </wp14:sizeRelH>
            <wp14:sizeRelV relativeFrom="margin">
              <wp14:pctHeight>0</wp14:pctHeight>
            </wp14:sizeRelV>
          </wp:anchor>
        </w:drawing>
      </w:r>
    </w:p>
    <w:p w14:paraId="45AA8CA9" w14:textId="4A11500D" w:rsidR="00125265" w:rsidRDefault="00125265">
      <w:pPr>
        <w:rPr>
          <w:rFonts w:asciiTheme="majorHAnsi" w:hAnsiTheme="majorHAnsi" w:cstheme="majorHAnsi"/>
          <w:sz w:val="22"/>
        </w:rPr>
      </w:pPr>
    </w:p>
    <w:p w14:paraId="3150C6B4" w14:textId="02DF181F" w:rsidR="00125265" w:rsidRDefault="00125265">
      <w:pPr>
        <w:rPr>
          <w:rFonts w:asciiTheme="majorHAnsi" w:hAnsiTheme="majorHAnsi" w:cstheme="majorHAnsi"/>
          <w:sz w:val="22"/>
        </w:rPr>
      </w:pPr>
    </w:p>
    <w:p w14:paraId="773F1D2E" w14:textId="471B45F2" w:rsidR="00125265" w:rsidRDefault="00125265">
      <w:pPr>
        <w:rPr>
          <w:rFonts w:asciiTheme="majorHAnsi" w:hAnsiTheme="majorHAnsi" w:cstheme="majorHAnsi"/>
          <w:sz w:val="22"/>
        </w:rPr>
      </w:pPr>
    </w:p>
    <w:p w14:paraId="3EC8CED2" w14:textId="267BAF2D" w:rsidR="00125265" w:rsidRDefault="00125265">
      <w:pPr>
        <w:rPr>
          <w:rFonts w:asciiTheme="majorHAnsi" w:hAnsiTheme="majorHAnsi" w:cstheme="majorHAnsi"/>
          <w:sz w:val="22"/>
        </w:rPr>
      </w:pPr>
    </w:p>
    <w:p w14:paraId="75AE7627" w14:textId="2EC0E820" w:rsidR="00125265" w:rsidRDefault="00125265">
      <w:pPr>
        <w:rPr>
          <w:rFonts w:asciiTheme="majorHAnsi" w:hAnsiTheme="majorHAnsi" w:cstheme="majorHAnsi"/>
          <w:sz w:val="22"/>
        </w:rPr>
      </w:pPr>
      <w:r w:rsidRPr="00125265">
        <w:rPr>
          <w:rFonts w:asciiTheme="majorHAnsi" w:hAnsiTheme="majorHAnsi" w:cstheme="majorHAnsi"/>
          <w:noProof/>
          <w:sz w:val="22"/>
          <w:lang w:val="en-AU"/>
        </w:rPr>
        <mc:AlternateContent>
          <mc:Choice Requires="wps">
            <w:drawing>
              <wp:anchor distT="0" distB="0" distL="114300" distR="114300" simplePos="0" relativeHeight="251683840" behindDoc="0" locked="0" layoutInCell="1" allowOverlap="1" wp14:anchorId="6E0D02DC" wp14:editId="71B09839">
                <wp:simplePos x="0" y="0"/>
                <wp:positionH relativeFrom="page">
                  <wp:posOffset>453039</wp:posOffset>
                </wp:positionH>
                <wp:positionV relativeFrom="page">
                  <wp:posOffset>4451284</wp:posOffset>
                </wp:positionV>
                <wp:extent cx="5950585" cy="850790"/>
                <wp:effectExtent l="0" t="0" r="12065" b="6985"/>
                <wp:wrapNone/>
                <wp:docPr id="22" name="Text Box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0585" cy="850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B3317F" w14:textId="0F42E2A5" w:rsidR="00125265" w:rsidRPr="00125265" w:rsidRDefault="00125265" w:rsidP="00125265">
                            <w:pPr>
                              <w:spacing w:after="0" w:line="240" w:lineRule="auto"/>
                              <w:rPr>
                                <w:rFonts w:ascii="Arial" w:hAnsi="Arial" w:cs="Arial"/>
                                <w:b/>
                                <w:color w:val="FFFFFF" w:themeColor="background1"/>
                                <w:sz w:val="52"/>
                                <w:szCs w:val="52"/>
                                <w:lang w:val="en-AU"/>
                              </w:rPr>
                            </w:pPr>
                            <w:r w:rsidRPr="00125265">
                              <w:rPr>
                                <w:rFonts w:ascii="Arial" w:hAnsi="Arial" w:cs="Arial"/>
                                <w:b/>
                                <w:color w:val="FFFFFF" w:themeColor="background1"/>
                                <w:sz w:val="36"/>
                                <w:szCs w:val="36"/>
                                <w:lang w:val="en-AU"/>
                              </w:rPr>
                              <w:t>Chapter 1</w:t>
                            </w:r>
                            <w:r w:rsidRPr="00125265">
                              <w:rPr>
                                <w:rFonts w:ascii="Arial" w:hAnsi="Arial" w:cs="Arial"/>
                                <w:b/>
                                <w:color w:val="FFFFFF" w:themeColor="background1"/>
                                <w:sz w:val="36"/>
                                <w:szCs w:val="36"/>
                                <w:lang w:val="en-AU"/>
                              </w:rPr>
                              <w:br/>
                            </w:r>
                            <w:r w:rsidR="000E5071">
                              <w:rPr>
                                <w:rFonts w:ascii="Arial" w:hAnsi="Arial" w:cs="Arial"/>
                                <w:b/>
                                <w:color w:val="FFFFFF" w:themeColor="background1"/>
                                <w:sz w:val="52"/>
                                <w:szCs w:val="52"/>
                                <w:lang w:val="en-AU"/>
                              </w:rPr>
                              <w:t>Context</w:t>
                            </w:r>
                            <w:r w:rsidRPr="00125265">
                              <w:rPr>
                                <w:rFonts w:ascii="Arial" w:hAnsi="Arial" w:cs="Arial"/>
                                <w:b/>
                                <w:color w:val="FFFFFF" w:themeColor="background1"/>
                                <w:sz w:val="52"/>
                                <w:szCs w:val="52"/>
                                <w:lang w:val="en-AU"/>
                              </w:rPr>
                              <w:t xml:space="preserve"> </w:t>
                            </w:r>
                            <w:r w:rsidR="000E5071">
                              <w:rPr>
                                <w:rFonts w:ascii="Arial" w:hAnsi="Arial" w:cs="Arial"/>
                                <w:b/>
                                <w:color w:val="FFFFFF" w:themeColor="background1"/>
                                <w:sz w:val="52"/>
                                <w:szCs w:val="52"/>
                                <w:lang w:val="en-AU"/>
                              </w:rPr>
                              <w:t>of</w:t>
                            </w:r>
                            <w:r w:rsidRPr="00125265">
                              <w:rPr>
                                <w:rFonts w:ascii="Arial" w:hAnsi="Arial" w:cs="Arial"/>
                                <w:b/>
                                <w:color w:val="FFFFFF" w:themeColor="background1"/>
                                <w:sz w:val="52"/>
                                <w:szCs w:val="52"/>
                                <w:lang w:val="en-AU"/>
                              </w:rPr>
                              <w:t xml:space="preserve"> the issue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0D02DC" id="_x0000_s1027" type="#_x0000_t202" alt="&quot;&quot;" style="position:absolute;margin-left:35.65pt;margin-top:350.5pt;width:468.55pt;height:67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" filled="f" stroked="f" strokeweight=".5pt">
                <v:textbox inset="0,0,0,0">
                  <w:txbxContent>
                    <w:p w14:paraId="38B3317F" w14:textId="0F42E2A5" w:rsidR="00125265" w:rsidRPr="00125265" w:rsidRDefault="00125265" w:rsidP="00125265">
                      <w:pPr>
                        <w:spacing w:after="0" w:line="240" w:lineRule="auto"/>
                        <w:rPr>
                          <w:rFonts w:ascii="Arial" w:hAnsi="Arial" w:cs="Arial"/>
                          <w:b/>
                          <w:color w:val="FFFFFF" w:themeColor="background1"/>
                          <w:sz w:val="52"/>
                          <w:szCs w:val="52"/>
                          <w:lang w:val="en-AU"/>
                        </w:rPr>
                      </w:pPr>
                      <w:r w:rsidRPr="00125265">
                        <w:rPr>
                          <w:rFonts w:ascii="Arial" w:hAnsi="Arial" w:cs="Arial"/>
                          <w:b/>
                          <w:color w:val="FFFFFF" w:themeColor="background1"/>
                          <w:sz w:val="36"/>
                          <w:szCs w:val="36"/>
                          <w:lang w:val="en-AU"/>
                        </w:rPr>
                        <w:t>Chapter 1</w:t>
                      </w:r>
                      <w:r w:rsidRPr="00125265">
                        <w:rPr>
                          <w:rFonts w:ascii="Arial" w:hAnsi="Arial" w:cs="Arial"/>
                          <w:b/>
                          <w:color w:val="FFFFFF" w:themeColor="background1"/>
                          <w:sz w:val="36"/>
                          <w:szCs w:val="36"/>
                          <w:lang w:val="en-AU"/>
                        </w:rPr>
                        <w:br/>
                      </w:r>
                      <w:r w:rsidR="000E5071">
                        <w:rPr>
                          <w:rFonts w:ascii="Arial" w:hAnsi="Arial" w:cs="Arial"/>
                          <w:b/>
                          <w:color w:val="FFFFFF" w:themeColor="background1"/>
                          <w:sz w:val="52"/>
                          <w:szCs w:val="52"/>
                          <w:lang w:val="en-AU"/>
                        </w:rPr>
                        <w:t>Context</w:t>
                      </w:r>
                      <w:r w:rsidRPr="00125265">
                        <w:rPr>
                          <w:rFonts w:ascii="Arial" w:hAnsi="Arial" w:cs="Arial"/>
                          <w:b/>
                          <w:color w:val="FFFFFF" w:themeColor="background1"/>
                          <w:sz w:val="52"/>
                          <w:szCs w:val="52"/>
                          <w:lang w:val="en-AU"/>
                        </w:rPr>
                        <w:t xml:space="preserve"> </w:t>
                      </w:r>
                      <w:r w:rsidR="000E5071">
                        <w:rPr>
                          <w:rFonts w:ascii="Arial" w:hAnsi="Arial" w:cs="Arial"/>
                          <w:b/>
                          <w:color w:val="FFFFFF" w:themeColor="background1"/>
                          <w:sz w:val="52"/>
                          <w:szCs w:val="52"/>
                          <w:lang w:val="en-AU"/>
                        </w:rPr>
                        <w:t>of</w:t>
                      </w:r>
                      <w:r w:rsidRPr="00125265">
                        <w:rPr>
                          <w:rFonts w:ascii="Arial" w:hAnsi="Arial" w:cs="Arial"/>
                          <w:b/>
                          <w:color w:val="FFFFFF" w:themeColor="background1"/>
                          <w:sz w:val="52"/>
                          <w:szCs w:val="52"/>
                          <w:lang w:val="en-AU"/>
                        </w:rPr>
                        <w:t xml:space="preserve"> the issue</w:t>
                      </w:r>
                    </w:p>
                  </w:txbxContent>
                </v:textbox>
                <w10:wrap anchorx="page" anchory="page"/>
              </v:shape>
            </w:pict>
          </mc:Fallback>
        </mc:AlternateContent>
      </w:r>
      <w:r>
        <w:rPr>
          <w:rFonts w:asciiTheme="majorHAnsi" w:hAnsiTheme="majorHAnsi" w:cstheme="majorHAnsi"/>
          <w:sz w:val="22"/>
        </w:rPr>
        <w:br w:type="page"/>
      </w:r>
    </w:p>
    <w:p w14:paraId="4F2DFA28" w14:textId="2EAEB515" w:rsidR="00125265" w:rsidRPr="00762E91" w:rsidRDefault="007F1445" w:rsidP="006802E2">
      <w:pPr>
        <w:pStyle w:val="KTRHeading1"/>
        <w:numPr>
          <w:ilvl w:val="0"/>
          <w:numId w:val="2"/>
        </w:numPr>
        <w:spacing w:after="900"/>
        <w:rPr>
          <w:color w:val="001A90" w:themeColor="text2"/>
        </w:rPr>
      </w:pPr>
      <w:bookmarkStart w:id="1" w:name="_Toc96187033"/>
      <w:r>
        <w:rPr>
          <w:color w:val="001A90" w:themeColor="text2"/>
        </w:rPr>
        <w:t xml:space="preserve">Context </w:t>
      </w:r>
      <w:r w:rsidR="000E5071">
        <w:rPr>
          <w:color w:val="001A90" w:themeColor="text2"/>
        </w:rPr>
        <w:t>of</w:t>
      </w:r>
      <w:r>
        <w:rPr>
          <w:color w:val="001A90" w:themeColor="text2"/>
        </w:rPr>
        <w:t xml:space="preserve"> the </w:t>
      </w:r>
      <w:r w:rsidR="00125265">
        <w:rPr>
          <w:color w:val="001A90" w:themeColor="text2"/>
        </w:rPr>
        <w:t>issue</w:t>
      </w:r>
      <w:bookmarkEnd w:id="1"/>
    </w:p>
    <w:p w14:paraId="5560623D" w14:textId="16CA5F90" w:rsidR="00FC03AE" w:rsidRPr="00FC03AE" w:rsidRDefault="00FC03AE" w:rsidP="00FC03AE">
      <w:pPr>
        <w:pStyle w:val="KTRHeading2"/>
      </w:pPr>
      <w:r w:rsidRPr="00FC03AE">
        <w:t>The issue</w:t>
      </w:r>
    </w:p>
    <w:p w14:paraId="56649745" w14:textId="4A67B3A9" w:rsidR="00552011" w:rsidRDefault="008A653E" w:rsidP="00417C9C">
      <w:pPr>
        <w:spacing w:after="0"/>
        <w:rPr>
          <w:rFonts w:asciiTheme="majorHAnsi" w:hAnsiTheme="majorHAnsi" w:cstheme="majorHAnsi"/>
          <w:color w:val="auto"/>
          <w:sz w:val="22"/>
        </w:rPr>
      </w:pPr>
      <w:r>
        <w:rPr>
          <w:rFonts w:asciiTheme="majorHAnsi" w:hAnsiTheme="majorHAnsi" w:cstheme="majorHAnsi"/>
          <w:color w:val="auto"/>
          <w:sz w:val="22"/>
        </w:rPr>
        <w:t>As it is worldwide, s</w:t>
      </w:r>
      <w:r w:rsidR="00552011">
        <w:rPr>
          <w:rFonts w:asciiTheme="majorHAnsi" w:hAnsiTheme="majorHAnsi" w:cstheme="majorHAnsi"/>
          <w:color w:val="auto"/>
          <w:sz w:val="22"/>
        </w:rPr>
        <w:t xml:space="preserve">exual </w:t>
      </w:r>
      <w:r>
        <w:rPr>
          <w:rFonts w:asciiTheme="majorHAnsi" w:hAnsiTheme="majorHAnsi" w:cstheme="majorHAnsi"/>
          <w:color w:val="auto"/>
          <w:sz w:val="22"/>
        </w:rPr>
        <w:t>violence</w:t>
      </w:r>
      <w:r w:rsidRPr="00417C9C">
        <w:rPr>
          <w:rStyle w:val="FootnoteReference"/>
          <w:rFonts w:asciiTheme="majorHAnsi" w:hAnsiTheme="majorHAnsi" w:cstheme="majorHAnsi"/>
          <w:color w:val="auto"/>
          <w:sz w:val="22"/>
        </w:rPr>
        <w:footnoteReference w:id="2"/>
      </w:r>
      <w:r w:rsidR="00552011">
        <w:rPr>
          <w:rFonts w:asciiTheme="majorHAnsi" w:hAnsiTheme="majorHAnsi" w:cstheme="majorHAnsi"/>
          <w:color w:val="auto"/>
          <w:sz w:val="22"/>
        </w:rPr>
        <w:t xml:space="preserve"> is a </w:t>
      </w:r>
      <w:r w:rsidR="00552011" w:rsidRPr="008A653E">
        <w:rPr>
          <w:rFonts w:asciiTheme="majorHAnsi" w:hAnsiTheme="majorHAnsi" w:cstheme="majorHAnsi"/>
          <w:b/>
          <w:bCs/>
          <w:color w:val="auto"/>
          <w:sz w:val="22"/>
        </w:rPr>
        <w:t>major health and welfare issue in Australia</w:t>
      </w:r>
      <w:r w:rsidR="00552011">
        <w:rPr>
          <w:rFonts w:asciiTheme="majorHAnsi" w:hAnsiTheme="majorHAnsi" w:cstheme="majorHAnsi"/>
          <w:color w:val="auto"/>
          <w:sz w:val="22"/>
        </w:rPr>
        <w:t>.  For those experiencing it, it can have immediate, medium-term</w:t>
      </w:r>
      <w:r w:rsidR="006F0BC9">
        <w:rPr>
          <w:rFonts w:asciiTheme="majorHAnsi" w:hAnsiTheme="majorHAnsi" w:cstheme="majorHAnsi"/>
          <w:color w:val="auto"/>
          <w:sz w:val="22"/>
        </w:rPr>
        <w:t xml:space="preserve">, </w:t>
      </w:r>
      <w:r w:rsidR="00552011">
        <w:rPr>
          <w:rFonts w:asciiTheme="majorHAnsi" w:hAnsiTheme="majorHAnsi" w:cstheme="majorHAnsi"/>
          <w:color w:val="auto"/>
          <w:sz w:val="22"/>
        </w:rPr>
        <w:t xml:space="preserve">long-term </w:t>
      </w:r>
      <w:r w:rsidR="006F0BC9">
        <w:rPr>
          <w:rFonts w:asciiTheme="majorHAnsi" w:hAnsiTheme="majorHAnsi" w:cstheme="majorHAnsi"/>
          <w:color w:val="auto"/>
          <w:sz w:val="22"/>
        </w:rPr>
        <w:t xml:space="preserve">and life-long </w:t>
      </w:r>
      <w:r w:rsidR="00552011">
        <w:rPr>
          <w:rFonts w:asciiTheme="majorHAnsi" w:hAnsiTheme="majorHAnsi" w:cstheme="majorHAnsi"/>
          <w:color w:val="auto"/>
          <w:sz w:val="22"/>
        </w:rPr>
        <w:t xml:space="preserve">detrimental </w:t>
      </w:r>
      <w:r w:rsidR="000F67B9">
        <w:rPr>
          <w:rFonts w:asciiTheme="majorHAnsi" w:hAnsiTheme="majorHAnsi" w:cstheme="majorHAnsi"/>
          <w:color w:val="auto"/>
          <w:sz w:val="22"/>
        </w:rPr>
        <w:t>impacts</w:t>
      </w:r>
      <w:r w:rsidR="00552011">
        <w:rPr>
          <w:rFonts w:asciiTheme="majorHAnsi" w:hAnsiTheme="majorHAnsi" w:cstheme="majorHAnsi"/>
          <w:color w:val="auto"/>
          <w:sz w:val="22"/>
        </w:rPr>
        <w:t xml:space="preserve"> spanning psychological and emotional, physical, </w:t>
      </w:r>
      <w:r w:rsidR="000F67B9">
        <w:rPr>
          <w:rFonts w:asciiTheme="majorHAnsi" w:hAnsiTheme="majorHAnsi" w:cstheme="majorHAnsi"/>
          <w:color w:val="auto"/>
          <w:sz w:val="22"/>
        </w:rPr>
        <w:t xml:space="preserve">sexual, </w:t>
      </w:r>
      <w:r w:rsidR="00552011">
        <w:rPr>
          <w:rFonts w:asciiTheme="majorHAnsi" w:hAnsiTheme="majorHAnsi" w:cstheme="majorHAnsi"/>
          <w:color w:val="auto"/>
          <w:sz w:val="22"/>
        </w:rPr>
        <w:t>social</w:t>
      </w:r>
      <w:r w:rsidR="00FC03AE">
        <w:rPr>
          <w:rFonts w:asciiTheme="majorHAnsi" w:hAnsiTheme="majorHAnsi" w:cstheme="majorHAnsi"/>
          <w:color w:val="auto"/>
          <w:sz w:val="22"/>
        </w:rPr>
        <w:t xml:space="preserve">, </w:t>
      </w:r>
      <w:r w:rsidR="00552011">
        <w:rPr>
          <w:rFonts w:asciiTheme="majorHAnsi" w:hAnsiTheme="majorHAnsi" w:cstheme="majorHAnsi"/>
          <w:color w:val="auto"/>
          <w:sz w:val="22"/>
        </w:rPr>
        <w:t xml:space="preserve">community and financial </w:t>
      </w:r>
      <w:r w:rsidR="000F67B9">
        <w:rPr>
          <w:rFonts w:asciiTheme="majorHAnsi" w:hAnsiTheme="majorHAnsi" w:cstheme="majorHAnsi"/>
          <w:color w:val="auto"/>
          <w:sz w:val="22"/>
        </w:rPr>
        <w:t>outcomes</w:t>
      </w:r>
      <w:r w:rsidR="00552011">
        <w:rPr>
          <w:rFonts w:asciiTheme="majorHAnsi" w:hAnsiTheme="majorHAnsi" w:cstheme="majorHAnsi"/>
          <w:color w:val="auto"/>
          <w:sz w:val="22"/>
        </w:rPr>
        <w:t xml:space="preserve">.  </w:t>
      </w:r>
    </w:p>
    <w:p w14:paraId="09BA7DF5" w14:textId="77777777" w:rsidR="00552011" w:rsidRDefault="00552011" w:rsidP="00417C9C">
      <w:pPr>
        <w:spacing w:after="0"/>
        <w:rPr>
          <w:rFonts w:asciiTheme="majorHAnsi" w:hAnsiTheme="majorHAnsi" w:cstheme="majorHAnsi"/>
          <w:color w:val="auto"/>
          <w:sz w:val="22"/>
        </w:rPr>
      </w:pPr>
    </w:p>
    <w:p w14:paraId="3287C0B5" w14:textId="120CEE8B" w:rsidR="008A653E" w:rsidRPr="002A10B0" w:rsidRDefault="00417C9C" w:rsidP="008A653E">
      <w:pPr>
        <w:spacing w:after="0"/>
        <w:rPr>
          <w:rFonts w:asciiTheme="majorHAnsi" w:hAnsiTheme="majorHAnsi" w:cstheme="majorHAnsi"/>
          <w:color w:val="auto"/>
          <w:sz w:val="22"/>
        </w:rPr>
      </w:pPr>
      <w:r w:rsidRPr="008A653E">
        <w:rPr>
          <w:rFonts w:asciiTheme="majorHAnsi" w:hAnsiTheme="majorHAnsi" w:cstheme="majorHAnsi"/>
          <w:b/>
          <w:bCs/>
          <w:color w:val="auto"/>
          <w:sz w:val="22"/>
        </w:rPr>
        <w:t>Australians</w:t>
      </w:r>
      <w:r w:rsidRPr="00417C9C">
        <w:rPr>
          <w:rFonts w:asciiTheme="majorHAnsi" w:hAnsiTheme="majorHAnsi" w:cstheme="majorHAnsi"/>
          <w:color w:val="auto"/>
          <w:sz w:val="22"/>
        </w:rPr>
        <w:t xml:space="preserve"> </w:t>
      </w:r>
      <w:r w:rsidRPr="008A653E">
        <w:rPr>
          <w:rFonts w:asciiTheme="majorHAnsi" w:hAnsiTheme="majorHAnsi" w:cstheme="majorHAnsi"/>
          <w:b/>
          <w:bCs/>
          <w:color w:val="auto"/>
          <w:sz w:val="22"/>
        </w:rPr>
        <w:t>experience sexual violence at high rates</w:t>
      </w:r>
      <w:r w:rsidR="008A653E" w:rsidRPr="008A653E">
        <w:rPr>
          <w:rFonts w:asciiTheme="majorHAnsi" w:hAnsiTheme="majorHAnsi" w:cstheme="majorHAnsi"/>
          <w:color w:val="auto"/>
          <w:sz w:val="22"/>
        </w:rPr>
        <w:t>, and a</w:t>
      </w:r>
      <w:r w:rsidR="008A653E">
        <w:rPr>
          <w:rFonts w:asciiTheme="majorHAnsi" w:hAnsiTheme="majorHAnsi" w:cstheme="majorHAnsi"/>
          <w:color w:val="auto"/>
          <w:sz w:val="22"/>
        </w:rPr>
        <w:t xml:space="preserve">s indicated in the data below, these rates are </w:t>
      </w:r>
      <w:r w:rsidR="008A653E" w:rsidRPr="008A653E">
        <w:rPr>
          <w:rFonts w:asciiTheme="majorHAnsi" w:hAnsiTheme="majorHAnsi" w:cstheme="majorHAnsi"/>
          <w:b/>
          <w:bCs/>
          <w:color w:val="auto"/>
          <w:sz w:val="22"/>
        </w:rPr>
        <w:t>not declining over time</w:t>
      </w:r>
      <w:r w:rsidR="008A653E">
        <w:rPr>
          <w:rFonts w:asciiTheme="majorHAnsi" w:hAnsiTheme="majorHAnsi" w:cstheme="majorHAnsi"/>
          <w:color w:val="auto"/>
          <w:sz w:val="22"/>
        </w:rPr>
        <w:t xml:space="preserve">.  The </w:t>
      </w:r>
      <w:r w:rsidR="006802E2">
        <w:rPr>
          <w:rFonts w:asciiTheme="majorHAnsi" w:hAnsiTheme="majorHAnsi" w:cstheme="majorHAnsi"/>
          <w:color w:val="auto"/>
          <w:sz w:val="22"/>
        </w:rPr>
        <w:t xml:space="preserve">Australian Bureau of Statistics’ (‘ABS’) </w:t>
      </w:r>
      <w:r w:rsidR="008A653E">
        <w:rPr>
          <w:rFonts w:asciiTheme="majorHAnsi" w:hAnsiTheme="majorHAnsi" w:cstheme="majorHAnsi"/>
          <w:color w:val="auto"/>
          <w:sz w:val="22"/>
        </w:rPr>
        <w:t>Recorded Crime – Victims (2020) data, which reports the rates of sexual assault victimisation recorded by Police, indicates a consistent annual increase per 100,000 of the Australian population over the last decade, where the vast majority of reported victims have continued to be female</w:t>
      </w:r>
      <w:r w:rsidR="002A10B0">
        <w:rPr>
          <w:rFonts w:asciiTheme="majorHAnsi" w:hAnsiTheme="majorHAnsi" w:cstheme="majorHAnsi"/>
          <w:color w:val="auto"/>
          <w:sz w:val="22"/>
        </w:rPr>
        <w:t xml:space="preserve"> (84.2</w:t>
      </w:r>
      <w:r w:rsidR="000D3C6A">
        <w:rPr>
          <w:rFonts w:asciiTheme="majorHAnsi" w:hAnsiTheme="majorHAnsi" w:cstheme="majorHAnsi"/>
          <w:color w:val="auto"/>
          <w:sz w:val="22"/>
        </w:rPr>
        <w:t xml:space="preserve"> per cent</w:t>
      </w:r>
      <w:r w:rsidR="002A10B0">
        <w:rPr>
          <w:rFonts w:asciiTheme="majorHAnsi" w:hAnsiTheme="majorHAnsi" w:cstheme="majorHAnsi"/>
          <w:color w:val="auto"/>
          <w:sz w:val="22"/>
        </w:rPr>
        <w:t xml:space="preserve"> female in the most recent 2020 data release)</w:t>
      </w:r>
      <w:r w:rsidR="008A653E">
        <w:rPr>
          <w:rFonts w:asciiTheme="majorHAnsi" w:hAnsiTheme="majorHAnsi" w:cstheme="majorHAnsi"/>
          <w:color w:val="auto"/>
          <w:sz w:val="22"/>
        </w:rPr>
        <w:t xml:space="preserve">.  </w:t>
      </w:r>
    </w:p>
    <w:p w14:paraId="1CF8A122" w14:textId="77777777" w:rsidR="008A653E" w:rsidRDefault="008A653E" w:rsidP="008A653E">
      <w:pPr>
        <w:spacing w:after="0"/>
        <w:rPr>
          <w:rFonts w:asciiTheme="majorHAnsi" w:hAnsiTheme="majorHAnsi" w:cstheme="majorHAnsi"/>
          <w:color w:val="auto"/>
          <w:sz w:val="22"/>
        </w:rPr>
      </w:pPr>
    </w:p>
    <w:p w14:paraId="1059A35D" w14:textId="12383882" w:rsidR="0007448A" w:rsidRPr="008B5FCD" w:rsidRDefault="0007448A" w:rsidP="00417C9C">
      <w:pPr>
        <w:spacing w:after="0"/>
        <w:rPr>
          <w:rFonts w:asciiTheme="majorHAnsi" w:hAnsiTheme="majorHAnsi" w:cstheme="majorHAnsi"/>
          <w:b/>
          <w:bCs/>
          <w:color w:val="auto"/>
          <w:sz w:val="22"/>
        </w:rPr>
      </w:pPr>
      <w:r w:rsidRPr="008B5FCD">
        <w:rPr>
          <w:rFonts w:asciiTheme="majorHAnsi" w:hAnsiTheme="majorHAnsi" w:cstheme="majorHAnsi"/>
          <w:b/>
          <w:bCs/>
          <w:noProof/>
          <w:color w:val="auto"/>
          <w:sz w:val="22"/>
          <w:lang w:val="en-AU"/>
        </w:rPr>
        <w:drawing>
          <wp:anchor distT="0" distB="0" distL="114300" distR="114300" simplePos="0" relativeHeight="251706368" behindDoc="0" locked="0" layoutInCell="1" allowOverlap="1" wp14:anchorId="63A45471" wp14:editId="1322DA1E">
            <wp:simplePos x="0" y="0"/>
            <wp:positionH relativeFrom="column">
              <wp:posOffset>449629</wp:posOffset>
            </wp:positionH>
            <wp:positionV relativeFrom="paragraph">
              <wp:posOffset>180587</wp:posOffset>
            </wp:positionV>
            <wp:extent cx="5829985" cy="1457325"/>
            <wp:effectExtent l="0" t="0" r="0" b="0"/>
            <wp:wrapNone/>
            <wp:docPr id="42" name="Chart 42" descr="&#10;Figure: Recorded Victims of Crime – sexual assaults per 100,000 (ABS)&#10;&#10;2010 22.03&#10;2011 22.34&#10;2012 22.73&#10;2013 23.13&#10;2014 23.48&#10;2015 23.82&#10;2016 24.49&#10;2017 24.60&#10;2018 24.98&#10;2019 25.37&#10;2020 25.69&#10;&#1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bookmarkStart w:id="2" w:name="_Hlk97039934"/>
      <w:r w:rsidRPr="008B5FCD">
        <w:rPr>
          <w:rFonts w:asciiTheme="majorHAnsi" w:hAnsiTheme="majorHAnsi" w:cstheme="majorHAnsi"/>
          <w:b/>
          <w:bCs/>
          <w:color w:val="auto"/>
          <w:sz w:val="22"/>
        </w:rPr>
        <w:t xml:space="preserve">Figure: Recorded Victims of Crime </w:t>
      </w:r>
      <w:r w:rsidR="008B5FCD" w:rsidRPr="008B5FCD">
        <w:rPr>
          <w:rFonts w:asciiTheme="majorHAnsi" w:hAnsiTheme="majorHAnsi" w:cstheme="majorHAnsi"/>
          <w:b/>
          <w:bCs/>
          <w:color w:val="auto"/>
          <w:sz w:val="22"/>
        </w:rPr>
        <w:t xml:space="preserve">– sexual assaults </w:t>
      </w:r>
      <w:r w:rsidRPr="008B5FCD">
        <w:rPr>
          <w:rFonts w:asciiTheme="majorHAnsi" w:hAnsiTheme="majorHAnsi" w:cstheme="majorHAnsi"/>
          <w:b/>
          <w:bCs/>
          <w:color w:val="auto"/>
          <w:sz w:val="22"/>
        </w:rPr>
        <w:t>per 100,000 (ABS)</w:t>
      </w:r>
      <w:r w:rsidRPr="008B5FCD">
        <w:rPr>
          <w:rStyle w:val="FootnoteReference"/>
          <w:rFonts w:asciiTheme="majorHAnsi" w:hAnsiTheme="majorHAnsi" w:cstheme="majorHAnsi"/>
          <w:b/>
          <w:bCs/>
          <w:color w:val="auto"/>
          <w:sz w:val="22"/>
        </w:rPr>
        <w:t xml:space="preserve"> </w:t>
      </w:r>
      <w:bookmarkEnd w:id="2"/>
      <w:r w:rsidRPr="008B5FCD">
        <w:rPr>
          <w:rStyle w:val="FootnoteReference"/>
          <w:rFonts w:asciiTheme="majorHAnsi" w:hAnsiTheme="majorHAnsi" w:cstheme="majorHAnsi"/>
          <w:b/>
          <w:bCs/>
          <w:color w:val="auto"/>
          <w:sz w:val="22"/>
        </w:rPr>
        <w:footnoteReference w:id="3"/>
      </w:r>
    </w:p>
    <w:p w14:paraId="694CF89E" w14:textId="2BB265A5" w:rsidR="0007448A" w:rsidRDefault="0007448A" w:rsidP="00417C9C">
      <w:pPr>
        <w:spacing w:after="0"/>
        <w:rPr>
          <w:rFonts w:asciiTheme="majorHAnsi" w:hAnsiTheme="majorHAnsi" w:cstheme="majorHAnsi"/>
          <w:color w:val="auto"/>
          <w:sz w:val="22"/>
        </w:rPr>
      </w:pPr>
    </w:p>
    <w:p w14:paraId="6F0DB4BF" w14:textId="476C7889" w:rsidR="0007448A" w:rsidRDefault="0007448A" w:rsidP="00417C9C">
      <w:pPr>
        <w:spacing w:after="0"/>
        <w:rPr>
          <w:rFonts w:asciiTheme="majorHAnsi" w:hAnsiTheme="majorHAnsi" w:cstheme="majorHAnsi"/>
          <w:color w:val="auto"/>
          <w:sz w:val="22"/>
        </w:rPr>
      </w:pPr>
    </w:p>
    <w:p w14:paraId="429C685D" w14:textId="560BAE32" w:rsidR="0007448A" w:rsidRDefault="0007448A" w:rsidP="00417C9C">
      <w:pPr>
        <w:spacing w:after="0"/>
        <w:rPr>
          <w:rFonts w:asciiTheme="majorHAnsi" w:hAnsiTheme="majorHAnsi" w:cstheme="majorHAnsi"/>
          <w:color w:val="auto"/>
          <w:sz w:val="22"/>
        </w:rPr>
      </w:pPr>
    </w:p>
    <w:p w14:paraId="4B6DF73F" w14:textId="54B2FA30" w:rsidR="0007448A" w:rsidRDefault="0007448A" w:rsidP="00417C9C">
      <w:pPr>
        <w:spacing w:after="0"/>
        <w:rPr>
          <w:rFonts w:asciiTheme="majorHAnsi" w:hAnsiTheme="majorHAnsi" w:cstheme="majorHAnsi"/>
          <w:color w:val="auto"/>
          <w:sz w:val="22"/>
        </w:rPr>
      </w:pPr>
    </w:p>
    <w:p w14:paraId="7134D628" w14:textId="1308AAC1" w:rsidR="0007448A" w:rsidRDefault="0007448A" w:rsidP="00417C9C">
      <w:pPr>
        <w:spacing w:after="0"/>
        <w:rPr>
          <w:rFonts w:asciiTheme="majorHAnsi" w:hAnsiTheme="majorHAnsi" w:cstheme="majorHAnsi"/>
          <w:color w:val="auto"/>
          <w:sz w:val="22"/>
        </w:rPr>
      </w:pPr>
    </w:p>
    <w:p w14:paraId="4E8B6915" w14:textId="554B2298" w:rsidR="0007448A" w:rsidRDefault="0007448A" w:rsidP="00417C9C">
      <w:pPr>
        <w:spacing w:after="0"/>
        <w:rPr>
          <w:rFonts w:asciiTheme="majorHAnsi" w:hAnsiTheme="majorHAnsi" w:cstheme="majorHAnsi"/>
          <w:color w:val="auto"/>
          <w:sz w:val="22"/>
        </w:rPr>
      </w:pPr>
    </w:p>
    <w:p w14:paraId="3E7B0480" w14:textId="77777777" w:rsidR="0007448A" w:rsidRDefault="0007448A" w:rsidP="00417C9C">
      <w:pPr>
        <w:spacing w:after="0"/>
        <w:rPr>
          <w:rFonts w:asciiTheme="majorHAnsi" w:hAnsiTheme="majorHAnsi" w:cstheme="majorHAnsi"/>
          <w:color w:val="auto"/>
          <w:sz w:val="22"/>
        </w:rPr>
      </w:pPr>
    </w:p>
    <w:p w14:paraId="26BD0CF4" w14:textId="1FDB6B38" w:rsidR="00527249" w:rsidRDefault="00527249" w:rsidP="00417C9C">
      <w:pPr>
        <w:spacing w:after="0"/>
        <w:rPr>
          <w:rFonts w:asciiTheme="majorHAnsi" w:hAnsiTheme="majorHAnsi" w:cstheme="majorHAnsi"/>
          <w:color w:val="auto"/>
          <w:sz w:val="22"/>
        </w:rPr>
      </w:pPr>
    </w:p>
    <w:p w14:paraId="26604C38" w14:textId="77777777" w:rsidR="008B5FCD" w:rsidRDefault="008B5FCD" w:rsidP="00417C9C">
      <w:pPr>
        <w:spacing w:after="0"/>
        <w:rPr>
          <w:rFonts w:asciiTheme="majorHAnsi" w:hAnsiTheme="majorHAnsi" w:cstheme="majorHAnsi"/>
          <w:color w:val="auto"/>
          <w:sz w:val="22"/>
        </w:rPr>
      </w:pPr>
    </w:p>
    <w:p w14:paraId="3FAD16F7" w14:textId="3A11682D" w:rsidR="0007448A" w:rsidRPr="008B5FCD" w:rsidRDefault="008B5FCD" w:rsidP="00417C9C">
      <w:pPr>
        <w:spacing w:after="0"/>
        <w:rPr>
          <w:rFonts w:asciiTheme="majorHAnsi" w:hAnsiTheme="majorHAnsi" w:cstheme="majorHAnsi"/>
          <w:b/>
          <w:bCs/>
          <w:color w:val="auto"/>
          <w:sz w:val="22"/>
        </w:rPr>
      </w:pPr>
      <w:r w:rsidRPr="008B5FCD">
        <w:rPr>
          <w:rFonts w:asciiTheme="majorHAnsi" w:hAnsiTheme="majorHAnsi" w:cstheme="majorHAnsi"/>
          <w:b/>
          <w:bCs/>
          <w:color w:val="auto"/>
          <w:sz w:val="22"/>
        </w:rPr>
        <w:t>Figure: Recorded Victims of Crime – sexual assault proportions by gender (ABS)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
        <w:gridCol w:w="794"/>
        <w:gridCol w:w="794"/>
        <w:gridCol w:w="794"/>
        <w:gridCol w:w="794"/>
        <w:gridCol w:w="795"/>
        <w:gridCol w:w="795"/>
        <w:gridCol w:w="795"/>
        <w:gridCol w:w="796"/>
        <w:gridCol w:w="796"/>
        <w:gridCol w:w="796"/>
        <w:gridCol w:w="796"/>
      </w:tblGrid>
      <w:tr w:rsidR="003B1D30" w:rsidRPr="003B1D30" w14:paraId="58E4157A" w14:textId="77777777" w:rsidTr="008B5FCD">
        <w:tc>
          <w:tcPr>
            <w:tcW w:w="883" w:type="dxa"/>
            <w:tcBorders>
              <w:right w:val="single" w:sz="4" w:space="0" w:color="000000"/>
            </w:tcBorders>
          </w:tcPr>
          <w:p w14:paraId="77924991" w14:textId="77777777" w:rsidR="003B1D30" w:rsidRPr="003B1D30" w:rsidRDefault="003B1D30" w:rsidP="00417C9C">
            <w:pPr>
              <w:rPr>
                <w:rFonts w:asciiTheme="majorHAnsi" w:hAnsiTheme="majorHAnsi" w:cstheme="majorHAnsi"/>
                <w:color w:val="auto"/>
                <w:szCs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21D33BD" w14:textId="6D36811A" w:rsidR="003B1D30" w:rsidRPr="008B5FCD" w:rsidRDefault="003B1D30" w:rsidP="003B1D30">
            <w:pPr>
              <w:jc w:val="center"/>
              <w:rPr>
                <w:rFonts w:asciiTheme="majorHAnsi" w:hAnsiTheme="majorHAnsi" w:cstheme="majorHAnsi"/>
                <w:b/>
                <w:bCs/>
                <w:color w:val="auto"/>
                <w:szCs w:val="18"/>
              </w:rPr>
            </w:pPr>
            <w:r w:rsidRPr="008B5FCD">
              <w:rPr>
                <w:rFonts w:asciiTheme="majorHAnsi" w:hAnsiTheme="majorHAnsi" w:cstheme="majorHAnsi"/>
                <w:b/>
                <w:bCs/>
                <w:color w:val="auto"/>
                <w:szCs w:val="18"/>
              </w:rPr>
              <w:t>2010</w:t>
            </w:r>
          </w:p>
        </w:tc>
        <w:tc>
          <w:tcPr>
            <w:tcW w:w="7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56C16F" w14:textId="41686378" w:rsidR="003B1D30" w:rsidRPr="008B5FCD" w:rsidRDefault="003B1D30" w:rsidP="003B1D30">
            <w:pPr>
              <w:jc w:val="center"/>
              <w:rPr>
                <w:rFonts w:asciiTheme="majorHAnsi" w:hAnsiTheme="majorHAnsi" w:cstheme="majorHAnsi"/>
                <w:b/>
                <w:bCs/>
                <w:color w:val="auto"/>
                <w:szCs w:val="18"/>
              </w:rPr>
            </w:pPr>
            <w:r w:rsidRPr="008B5FCD">
              <w:rPr>
                <w:rFonts w:asciiTheme="majorHAnsi" w:hAnsiTheme="majorHAnsi" w:cstheme="majorHAnsi"/>
                <w:b/>
                <w:bCs/>
                <w:color w:val="auto"/>
                <w:szCs w:val="18"/>
              </w:rPr>
              <w:t>2011</w:t>
            </w:r>
          </w:p>
        </w:tc>
        <w:tc>
          <w:tcPr>
            <w:tcW w:w="7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C47AF1F" w14:textId="374A5F2C" w:rsidR="003B1D30" w:rsidRPr="008B5FCD" w:rsidRDefault="003B1D30" w:rsidP="003B1D30">
            <w:pPr>
              <w:jc w:val="center"/>
              <w:rPr>
                <w:rFonts w:asciiTheme="majorHAnsi" w:hAnsiTheme="majorHAnsi" w:cstheme="majorHAnsi"/>
                <w:b/>
                <w:bCs/>
                <w:color w:val="auto"/>
                <w:szCs w:val="18"/>
              </w:rPr>
            </w:pPr>
            <w:r w:rsidRPr="008B5FCD">
              <w:rPr>
                <w:rFonts w:asciiTheme="majorHAnsi" w:hAnsiTheme="majorHAnsi" w:cstheme="majorHAnsi"/>
                <w:b/>
                <w:bCs/>
                <w:color w:val="auto"/>
                <w:szCs w:val="18"/>
              </w:rPr>
              <w:t>2012</w:t>
            </w:r>
          </w:p>
        </w:tc>
        <w:tc>
          <w:tcPr>
            <w:tcW w:w="7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515EC0B" w14:textId="3AE4255D" w:rsidR="003B1D30" w:rsidRPr="008B5FCD" w:rsidRDefault="003B1D30" w:rsidP="003B1D30">
            <w:pPr>
              <w:jc w:val="center"/>
              <w:rPr>
                <w:rFonts w:asciiTheme="majorHAnsi" w:hAnsiTheme="majorHAnsi" w:cstheme="majorHAnsi"/>
                <w:b/>
                <w:bCs/>
                <w:color w:val="auto"/>
                <w:szCs w:val="18"/>
              </w:rPr>
            </w:pPr>
            <w:r w:rsidRPr="008B5FCD">
              <w:rPr>
                <w:rFonts w:asciiTheme="majorHAnsi" w:hAnsiTheme="majorHAnsi" w:cstheme="majorHAnsi"/>
                <w:b/>
                <w:bCs/>
                <w:color w:val="auto"/>
                <w:szCs w:val="18"/>
              </w:rPr>
              <w:t>2013</w:t>
            </w:r>
          </w:p>
        </w:tc>
        <w:tc>
          <w:tcPr>
            <w:tcW w:w="7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0D02D1" w14:textId="2563E783" w:rsidR="003B1D30" w:rsidRPr="008B5FCD" w:rsidRDefault="003B1D30" w:rsidP="003B1D30">
            <w:pPr>
              <w:jc w:val="center"/>
              <w:rPr>
                <w:rFonts w:asciiTheme="majorHAnsi" w:hAnsiTheme="majorHAnsi" w:cstheme="majorHAnsi"/>
                <w:b/>
                <w:bCs/>
                <w:color w:val="auto"/>
                <w:szCs w:val="18"/>
              </w:rPr>
            </w:pPr>
            <w:r w:rsidRPr="008B5FCD">
              <w:rPr>
                <w:rFonts w:asciiTheme="majorHAnsi" w:hAnsiTheme="majorHAnsi" w:cstheme="majorHAnsi"/>
                <w:b/>
                <w:bCs/>
                <w:color w:val="auto"/>
                <w:szCs w:val="18"/>
              </w:rPr>
              <w:t>2014</w:t>
            </w:r>
          </w:p>
        </w:tc>
        <w:tc>
          <w:tcPr>
            <w:tcW w:w="7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F31D4D5" w14:textId="50945EAE" w:rsidR="003B1D30" w:rsidRPr="008B5FCD" w:rsidRDefault="003B1D30" w:rsidP="003B1D30">
            <w:pPr>
              <w:jc w:val="center"/>
              <w:rPr>
                <w:rFonts w:asciiTheme="majorHAnsi" w:hAnsiTheme="majorHAnsi" w:cstheme="majorHAnsi"/>
                <w:b/>
                <w:bCs/>
                <w:color w:val="auto"/>
                <w:szCs w:val="18"/>
              </w:rPr>
            </w:pPr>
            <w:r w:rsidRPr="008B5FCD">
              <w:rPr>
                <w:rFonts w:asciiTheme="majorHAnsi" w:hAnsiTheme="majorHAnsi" w:cstheme="majorHAnsi"/>
                <w:b/>
                <w:bCs/>
                <w:color w:val="auto"/>
                <w:szCs w:val="18"/>
              </w:rPr>
              <w:t>2015</w:t>
            </w:r>
          </w:p>
        </w:tc>
        <w:tc>
          <w:tcPr>
            <w:tcW w:w="7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BEBF1A" w14:textId="77527AB9" w:rsidR="003B1D30" w:rsidRPr="008B5FCD" w:rsidRDefault="003B1D30" w:rsidP="003B1D30">
            <w:pPr>
              <w:jc w:val="center"/>
              <w:rPr>
                <w:rFonts w:asciiTheme="majorHAnsi" w:hAnsiTheme="majorHAnsi" w:cstheme="majorHAnsi"/>
                <w:b/>
                <w:bCs/>
                <w:color w:val="auto"/>
                <w:szCs w:val="18"/>
              </w:rPr>
            </w:pPr>
            <w:r w:rsidRPr="008B5FCD">
              <w:rPr>
                <w:rFonts w:asciiTheme="majorHAnsi" w:hAnsiTheme="majorHAnsi" w:cstheme="majorHAnsi"/>
                <w:b/>
                <w:bCs/>
                <w:color w:val="auto"/>
                <w:szCs w:val="18"/>
              </w:rPr>
              <w:t>2016</w:t>
            </w:r>
          </w:p>
        </w:tc>
        <w:tc>
          <w:tcPr>
            <w:tcW w:w="7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1B62C7A" w14:textId="591E5E9F" w:rsidR="003B1D30" w:rsidRPr="008B5FCD" w:rsidRDefault="003B1D30" w:rsidP="003B1D30">
            <w:pPr>
              <w:jc w:val="center"/>
              <w:rPr>
                <w:rFonts w:asciiTheme="majorHAnsi" w:hAnsiTheme="majorHAnsi" w:cstheme="majorHAnsi"/>
                <w:b/>
                <w:bCs/>
                <w:color w:val="auto"/>
                <w:szCs w:val="18"/>
              </w:rPr>
            </w:pPr>
            <w:r w:rsidRPr="008B5FCD">
              <w:rPr>
                <w:rFonts w:asciiTheme="majorHAnsi" w:hAnsiTheme="majorHAnsi" w:cstheme="majorHAnsi"/>
                <w:b/>
                <w:bCs/>
                <w:color w:val="auto"/>
                <w:szCs w:val="18"/>
              </w:rPr>
              <w:t>2017</w:t>
            </w:r>
          </w:p>
        </w:tc>
        <w:tc>
          <w:tcPr>
            <w:tcW w:w="7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4D50A9B" w14:textId="27EA0E6C" w:rsidR="003B1D30" w:rsidRPr="008B5FCD" w:rsidRDefault="003B1D30" w:rsidP="003B1D30">
            <w:pPr>
              <w:jc w:val="center"/>
              <w:rPr>
                <w:rFonts w:asciiTheme="majorHAnsi" w:hAnsiTheme="majorHAnsi" w:cstheme="majorHAnsi"/>
                <w:b/>
                <w:bCs/>
                <w:color w:val="auto"/>
                <w:szCs w:val="18"/>
              </w:rPr>
            </w:pPr>
            <w:r w:rsidRPr="008B5FCD">
              <w:rPr>
                <w:rFonts w:asciiTheme="majorHAnsi" w:hAnsiTheme="majorHAnsi" w:cstheme="majorHAnsi"/>
                <w:b/>
                <w:bCs/>
                <w:color w:val="auto"/>
                <w:szCs w:val="18"/>
              </w:rPr>
              <w:t>2018</w:t>
            </w:r>
          </w:p>
        </w:tc>
        <w:tc>
          <w:tcPr>
            <w:tcW w:w="7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C049E51" w14:textId="6D27F037" w:rsidR="003B1D30" w:rsidRPr="008B5FCD" w:rsidRDefault="003B1D30" w:rsidP="003B1D30">
            <w:pPr>
              <w:jc w:val="center"/>
              <w:rPr>
                <w:rFonts w:asciiTheme="majorHAnsi" w:hAnsiTheme="majorHAnsi" w:cstheme="majorHAnsi"/>
                <w:b/>
                <w:bCs/>
                <w:color w:val="auto"/>
                <w:szCs w:val="18"/>
              </w:rPr>
            </w:pPr>
            <w:r w:rsidRPr="008B5FCD">
              <w:rPr>
                <w:rFonts w:asciiTheme="majorHAnsi" w:hAnsiTheme="majorHAnsi" w:cstheme="majorHAnsi"/>
                <w:b/>
                <w:bCs/>
                <w:color w:val="auto"/>
                <w:szCs w:val="18"/>
              </w:rPr>
              <w:t>2019</w:t>
            </w:r>
          </w:p>
        </w:tc>
        <w:tc>
          <w:tcPr>
            <w:tcW w:w="7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83A8A9A" w14:textId="25BF8FA8" w:rsidR="003B1D30" w:rsidRPr="008B5FCD" w:rsidRDefault="003B1D30" w:rsidP="003B1D30">
            <w:pPr>
              <w:jc w:val="center"/>
              <w:rPr>
                <w:rFonts w:asciiTheme="majorHAnsi" w:hAnsiTheme="majorHAnsi" w:cstheme="majorHAnsi"/>
                <w:b/>
                <w:bCs/>
                <w:color w:val="auto"/>
                <w:szCs w:val="18"/>
              </w:rPr>
            </w:pPr>
            <w:r w:rsidRPr="008B5FCD">
              <w:rPr>
                <w:rFonts w:asciiTheme="majorHAnsi" w:hAnsiTheme="majorHAnsi" w:cstheme="majorHAnsi"/>
                <w:b/>
                <w:bCs/>
                <w:color w:val="auto"/>
                <w:szCs w:val="18"/>
              </w:rPr>
              <w:t>2020</w:t>
            </w:r>
          </w:p>
        </w:tc>
      </w:tr>
      <w:tr w:rsidR="003B1D30" w:rsidRPr="003B1D30" w14:paraId="5EACC26C" w14:textId="77777777" w:rsidTr="008B5FCD">
        <w:tc>
          <w:tcPr>
            <w:tcW w:w="883" w:type="dxa"/>
            <w:tcBorders>
              <w:bottom w:val="single" w:sz="4" w:space="0" w:color="000000"/>
              <w:right w:val="single" w:sz="4" w:space="0" w:color="000000"/>
            </w:tcBorders>
          </w:tcPr>
          <w:p w14:paraId="4118D9DD" w14:textId="5C52ADCE" w:rsidR="003B1D30" w:rsidRPr="003B1D30" w:rsidRDefault="003B1D30" w:rsidP="00417C9C">
            <w:pPr>
              <w:rPr>
                <w:rFonts w:asciiTheme="majorHAnsi" w:hAnsiTheme="majorHAnsi" w:cstheme="majorHAnsi"/>
                <w:color w:val="auto"/>
                <w:szCs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6AC661" w14:textId="6DB27D2D" w:rsidR="003B1D30" w:rsidRPr="003B1D30" w:rsidRDefault="003B1D30" w:rsidP="003B1D30">
            <w:pPr>
              <w:jc w:val="center"/>
              <w:rPr>
                <w:rFonts w:asciiTheme="majorHAnsi" w:hAnsiTheme="majorHAnsi" w:cstheme="majorHAnsi"/>
                <w:color w:val="auto"/>
                <w:sz w:val="16"/>
                <w:szCs w:val="16"/>
              </w:rPr>
            </w:pPr>
            <w:r w:rsidRPr="003B1D30">
              <w:rPr>
                <w:rFonts w:asciiTheme="majorHAnsi" w:hAnsiTheme="majorHAnsi" w:cstheme="majorHAnsi"/>
                <w:color w:val="auto"/>
                <w:sz w:val="16"/>
                <w:szCs w:val="16"/>
              </w:rPr>
              <w:t>%</w:t>
            </w:r>
          </w:p>
        </w:tc>
        <w:tc>
          <w:tcPr>
            <w:tcW w:w="7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84961F0" w14:textId="08962D7E" w:rsidR="003B1D30" w:rsidRPr="003B1D30" w:rsidRDefault="003B1D30" w:rsidP="003B1D30">
            <w:pPr>
              <w:jc w:val="center"/>
              <w:rPr>
                <w:rFonts w:asciiTheme="majorHAnsi" w:hAnsiTheme="majorHAnsi" w:cstheme="majorHAnsi"/>
                <w:color w:val="auto"/>
                <w:sz w:val="16"/>
                <w:szCs w:val="16"/>
              </w:rPr>
            </w:pPr>
            <w:r w:rsidRPr="003B1D30">
              <w:rPr>
                <w:rFonts w:asciiTheme="majorHAnsi" w:hAnsiTheme="majorHAnsi" w:cstheme="majorHAnsi"/>
                <w:color w:val="auto"/>
                <w:sz w:val="16"/>
                <w:szCs w:val="16"/>
              </w:rPr>
              <w:t>%</w:t>
            </w:r>
          </w:p>
        </w:tc>
        <w:tc>
          <w:tcPr>
            <w:tcW w:w="7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23F00D7" w14:textId="045BF0A7" w:rsidR="003B1D30" w:rsidRPr="003B1D30" w:rsidRDefault="003B1D30" w:rsidP="003B1D30">
            <w:pPr>
              <w:jc w:val="center"/>
              <w:rPr>
                <w:rFonts w:asciiTheme="majorHAnsi" w:hAnsiTheme="majorHAnsi" w:cstheme="majorHAnsi"/>
                <w:color w:val="auto"/>
                <w:sz w:val="16"/>
                <w:szCs w:val="16"/>
              </w:rPr>
            </w:pPr>
            <w:r w:rsidRPr="003B1D30">
              <w:rPr>
                <w:rFonts w:asciiTheme="majorHAnsi" w:hAnsiTheme="majorHAnsi" w:cstheme="majorHAnsi"/>
                <w:color w:val="auto"/>
                <w:sz w:val="16"/>
                <w:szCs w:val="16"/>
              </w:rPr>
              <w:t>%</w:t>
            </w:r>
          </w:p>
        </w:tc>
        <w:tc>
          <w:tcPr>
            <w:tcW w:w="7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6100AF9" w14:textId="562BDAC8" w:rsidR="003B1D30" w:rsidRPr="003B1D30" w:rsidRDefault="003B1D30" w:rsidP="003B1D30">
            <w:pPr>
              <w:jc w:val="center"/>
              <w:rPr>
                <w:rFonts w:asciiTheme="majorHAnsi" w:hAnsiTheme="majorHAnsi" w:cstheme="majorHAnsi"/>
                <w:color w:val="auto"/>
                <w:sz w:val="16"/>
                <w:szCs w:val="16"/>
              </w:rPr>
            </w:pPr>
            <w:r w:rsidRPr="003B1D30">
              <w:rPr>
                <w:rFonts w:asciiTheme="majorHAnsi" w:hAnsiTheme="majorHAnsi" w:cstheme="majorHAnsi"/>
                <w:color w:val="auto"/>
                <w:sz w:val="16"/>
                <w:szCs w:val="16"/>
              </w:rPr>
              <w:t>%</w:t>
            </w:r>
          </w:p>
        </w:tc>
        <w:tc>
          <w:tcPr>
            <w:tcW w:w="7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081EE9E" w14:textId="6B75199F" w:rsidR="003B1D30" w:rsidRPr="003B1D30" w:rsidRDefault="003B1D30" w:rsidP="003B1D30">
            <w:pPr>
              <w:jc w:val="center"/>
              <w:rPr>
                <w:rFonts w:asciiTheme="majorHAnsi" w:hAnsiTheme="majorHAnsi" w:cstheme="majorHAnsi"/>
                <w:color w:val="auto"/>
                <w:sz w:val="16"/>
                <w:szCs w:val="16"/>
              </w:rPr>
            </w:pPr>
            <w:r w:rsidRPr="003B1D30">
              <w:rPr>
                <w:rFonts w:asciiTheme="majorHAnsi" w:hAnsiTheme="majorHAnsi" w:cstheme="majorHAnsi"/>
                <w:color w:val="auto"/>
                <w:sz w:val="16"/>
                <w:szCs w:val="16"/>
              </w:rPr>
              <w:t>%</w:t>
            </w:r>
          </w:p>
        </w:tc>
        <w:tc>
          <w:tcPr>
            <w:tcW w:w="7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3ABD60C" w14:textId="0664E958" w:rsidR="003B1D30" w:rsidRPr="003B1D30" w:rsidRDefault="003B1D30" w:rsidP="003B1D30">
            <w:pPr>
              <w:jc w:val="center"/>
              <w:rPr>
                <w:rFonts w:asciiTheme="majorHAnsi" w:hAnsiTheme="majorHAnsi" w:cstheme="majorHAnsi"/>
                <w:color w:val="auto"/>
                <w:sz w:val="16"/>
                <w:szCs w:val="16"/>
              </w:rPr>
            </w:pPr>
            <w:r w:rsidRPr="003B1D30">
              <w:rPr>
                <w:rFonts w:asciiTheme="majorHAnsi" w:hAnsiTheme="majorHAnsi" w:cstheme="majorHAnsi"/>
                <w:color w:val="auto"/>
                <w:sz w:val="16"/>
                <w:szCs w:val="16"/>
              </w:rPr>
              <w:t>%</w:t>
            </w:r>
          </w:p>
        </w:tc>
        <w:tc>
          <w:tcPr>
            <w:tcW w:w="7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3F8278" w14:textId="68587CC1" w:rsidR="003B1D30" w:rsidRPr="003B1D30" w:rsidRDefault="003B1D30" w:rsidP="003B1D30">
            <w:pPr>
              <w:jc w:val="center"/>
              <w:rPr>
                <w:rFonts w:asciiTheme="majorHAnsi" w:hAnsiTheme="majorHAnsi" w:cstheme="majorHAnsi"/>
                <w:color w:val="auto"/>
                <w:sz w:val="16"/>
                <w:szCs w:val="16"/>
              </w:rPr>
            </w:pPr>
            <w:r w:rsidRPr="003B1D30">
              <w:rPr>
                <w:rFonts w:asciiTheme="majorHAnsi" w:hAnsiTheme="majorHAnsi" w:cstheme="majorHAnsi"/>
                <w:color w:val="auto"/>
                <w:sz w:val="16"/>
                <w:szCs w:val="16"/>
              </w:rPr>
              <w:t>%</w:t>
            </w:r>
          </w:p>
        </w:tc>
        <w:tc>
          <w:tcPr>
            <w:tcW w:w="7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97D15F3" w14:textId="25B6E343" w:rsidR="003B1D30" w:rsidRPr="003B1D30" w:rsidRDefault="003B1D30" w:rsidP="003B1D30">
            <w:pPr>
              <w:jc w:val="center"/>
              <w:rPr>
                <w:rFonts w:asciiTheme="majorHAnsi" w:hAnsiTheme="majorHAnsi" w:cstheme="majorHAnsi"/>
                <w:color w:val="auto"/>
                <w:sz w:val="16"/>
                <w:szCs w:val="16"/>
              </w:rPr>
            </w:pPr>
            <w:r w:rsidRPr="003B1D30">
              <w:rPr>
                <w:rFonts w:asciiTheme="majorHAnsi" w:hAnsiTheme="majorHAnsi" w:cstheme="majorHAnsi"/>
                <w:color w:val="auto"/>
                <w:sz w:val="16"/>
                <w:szCs w:val="16"/>
              </w:rPr>
              <w:t>%</w:t>
            </w:r>
          </w:p>
        </w:tc>
        <w:tc>
          <w:tcPr>
            <w:tcW w:w="7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EBFFBBE" w14:textId="7439516F" w:rsidR="003B1D30" w:rsidRPr="003B1D30" w:rsidRDefault="003B1D30" w:rsidP="003B1D30">
            <w:pPr>
              <w:jc w:val="center"/>
              <w:rPr>
                <w:rFonts w:asciiTheme="majorHAnsi" w:hAnsiTheme="majorHAnsi" w:cstheme="majorHAnsi"/>
                <w:color w:val="auto"/>
                <w:sz w:val="16"/>
                <w:szCs w:val="16"/>
              </w:rPr>
            </w:pPr>
            <w:r w:rsidRPr="003B1D30">
              <w:rPr>
                <w:rFonts w:asciiTheme="majorHAnsi" w:hAnsiTheme="majorHAnsi" w:cstheme="majorHAnsi"/>
                <w:color w:val="auto"/>
                <w:sz w:val="16"/>
                <w:szCs w:val="16"/>
              </w:rPr>
              <w:t>%</w:t>
            </w:r>
          </w:p>
        </w:tc>
        <w:tc>
          <w:tcPr>
            <w:tcW w:w="7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299A84" w14:textId="55F61632" w:rsidR="003B1D30" w:rsidRPr="003B1D30" w:rsidRDefault="003B1D30" w:rsidP="003B1D30">
            <w:pPr>
              <w:jc w:val="center"/>
              <w:rPr>
                <w:rFonts w:asciiTheme="majorHAnsi" w:hAnsiTheme="majorHAnsi" w:cstheme="majorHAnsi"/>
                <w:color w:val="auto"/>
                <w:sz w:val="16"/>
                <w:szCs w:val="16"/>
              </w:rPr>
            </w:pPr>
            <w:r w:rsidRPr="003B1D30">
              <w:rPr>
                <w:rFonts w:asciiTheme="majorHAnsi" w:hAnsiTheme="majorHAnsi" w:cstheme="majorHAnsi"/>
                <w:color w:val="auto"/>
                <w:sz w:val="16"/>
                <w:szCs w:val="16"/>
              </w:rPr>
              <w:t>%</w:t>
            </w:r>
          </w:p>
        </w:tc>
        <w:tc>
          <w:tcPr>
            <w:tcW w:w="7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5198269" w14:textId="5CBE5434" w:rsidR="003B1D30" w:rsidRPr="003B1D30" w:rsidRDefault="003B1D30" w:rsidP="003B1D30">
            <w:pPr>
              <w:jc w:val="center"/>
              <w:rPr>
                <w:rFonts w:asciiTheme="majorHAnsi" w:hAnsiTheme="majorHAnsi" w:cstheme="majorHAnsi"/>
                <w:color w:val="auto"/>
                <w:sz w:val="16"/>
                <w:szCs w:val="16"/>
              </w:rPr>
            </w:pPr>
            <w:r w:rsidRPr="003B1D30">
              <w:rPr>
                <w:rFonts w:asciiTheme="majorHAnsi" w:hAnsiTheme="majorHAnsi" w:cstheme="majorHAnsi"/>
                <w:color w:val="auto"/>
                <w:sz w:val="16"/>
                <w:szCs w:val="16"/>
              </w:rPr>
              <w:t>%</w:t>
            </w:r>
          </w:p>
        </w:tc>
      </w:tr>
      <w:tr w:rsidR="003B1D30" w:rsidRPr="003B1D30" w14:paraId="655EDD2A" w14:textId="77777777" w:rsidTr="008B5FCD">
        <w:tc>
          <w:tcPr>
            <w:tcW w:w="8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AB7FA1" w14:textId="46DBC13A" w:rsidR="003B1D30" w:rsidRPr="008B5FCD" w:rsidRDefault="003B1D30" w:rsidP="003B1D30">
            <w:pPr>
              <w:rPr>
                <w:rFonts w:asciiTheme="majorHAnsi" w:hAnsiTheme="majorHAnsi" w:cstheme="majorHAnsi"/>
                <w:b/>
                <w:bCs/>
                <w:color w:val="auto"/>
                <w:szCs w:val="18"/>
              </w:rPr>
            </w:pPr>
            <w:r w:rsidRPr="008B5FCD">
              <w:rPr>
                <w:rFonts w:asciiTheme="majorHAnsi" w:hAnsiTheme="majorHAnsi" w:cstheme="majorHAnsi"/>
                <w:b/>
                <w:bCs/>
                <w:color w:val="auto"/>
                <w:szCs w:val="18"/>
              </w:rPr>
              <w:t>Male</w:t>
            </w:r>
          </w:p>
        </w:tc>
        <w:tc>
          <w:tcPr>
            <w:tcW w:w="794" w:type="dxa"/>
            <w:tcBorders>
              <w:top w:val="single" w:sz="4" w:space="0" w:color="000000"/>
              <w:left w:val="single" w:sz="4" w:space="0" w:color="000000"/>
              <w:bottom w:val="single" w:sz="4" w:space="0" w:color="000000"/>
              <w:right w:val="single" w:sz="4" w:space="0" w:color="000000"/>
            </w:tcBorders>
            <w:vAlign w:val="bottom"/>
          </w:tcPr>
          <w:p w14:paraId="624C0785" w14:textId="7CB22268" w:rsidR="003B1D30" w:rsidRPr="003B1D30" w:rsidRDefault="003B1D30" w:rsidP="003B1D30">
            <w:pPr>
              <w:jc w:val="center"/>
              <w:rPr>
                <w:rFonts w:asciiTheme="majorHAnsi" w:hAnsiTheme="majorHAnsi" w:cstheme="majorHAnsi"/>
                <w:color w:val="auto"/>
                <w:szCs w:val="18"/>
              </w:rPr>
            </w:pPr>
            <w:r w:rsidRPr="003B1D30">
              <w:rPr>
                <w:rFonts w:asciiTheme="majorHAnsi" w:hAnsiTheme="majorHAnsi" w:cstheme="majorHAnsi"/>
                <w:color w:val="000000"/>
                <w:szCs w:val="18"/>
              </w:rPr>
              <w:t>15.4</w:t>
            </w:r>
          </w:p>
        </w:tc>
        <w:tc>
          <w:tcPr>
            <w:tcW w:w="794" w:type="dxa"/>
            <w:tcBorders>
              <w:top w:val="single" w:sz="4" w:space="0" w:color="000000"/>
              <w:left w:val="single" w:sz="4" w:space="0" w:color="000000"/>
              <w:bottom w:val="single" w:sz="4" w:space="0" w:color="000000"/>
              <w:right w:val="single" w:sz="4" w:space="0" w:color="000000"/>
            </w:tcBorders>
            <w:vAlign w:val="bottom"/>
          </w:tcPr>
          <w:p w14:paraId="19C976D3" w14:textId="78F4A788" w:rsidR="003B1D30" w:rsidRPr="003B1D30" w:rsidRDefault="003B1D30" w:rsidP="003B1D30">
            <w:pPr>
              <w:jc w:val="center"/>
              <w:rPr>
                <w:rFonts w:asciiTheme="majorHAnsi" w:hAnsiTheme="majorHAnsi" w:cstheme="majorHAnsi"/>
                <w:color w:val="auto"/>
                <w:szCs w:val="18"/>
              </w:rPr>
            </w:pPr>
            <w:r w:rsidRPr="003B1D30">
              <w:rPr>
                <w:rFonts w:asciiTheme="majorHAnsi" w:hAnsiTheme="majorHAnsi" w:cstheme="majorHAnsi"/>
                <w:color w:val="000000"/>
                <w:szCs w:val="18"/>
              </w:rPr>
              <w:t>15.4</w:t>
            </w:r>
          </w:p>
        </w:tc>
        <w:tc>
          <w:tcPr>
            <w:tcW w:w="794" w:type="dxa"/>
            <w:tcBorders>
              <w:top w:val="single" w:sz="4" w:space="0" w:color="000000"/>
              <w:left w:val="single" w:sz="4" w:space="0" w:color="000000"/>
              <w:bottom w:val="single" w:sz="4" w:space="0" w:color="000000"/>
              <w:right w:val="single" w:sz="4" w:space="0" w:color="000000"/>
            </w:tcBorders>
            <w:vAlign w:val="bottom"/>
          </w:tcPr>
          <w:p w14:paraId="60E039A4" w14:textId="1C6E1E97" w:rsidR="003B1D30" w:rsidRPr="003B1D30" w:rsidRDefault="003B1D30" w:rsidP="003B1D30">
            <w:pPr>
              <w:jc w:val="center"/>
              <w:rPr>
                <w:rFonts w:asciiTheme="majorHAnsi" w:hAnsiTheme="majorHAnsi" w:cstheme="majorHAnsi"/>
                <w:color w:val="auto"/>
                <w:szCs w:val="18"/>
              </w:rPr>
            </w:pPr>
            <w:r w:rsidRPr="003B1D30">
              <w:rPr>
                <w:rFonts w:asciiTheme="majorHAnsi" w:hAnsiTheme="majorHAnsi" w:cstheme="majorHAnsi"/>
                <w:color w:val="000000"/>
                <w:szCs w:val="18"/>
              </w:rPr>
              <w:t>16.9</w:t>
            </w:r>
          </w:p>
        </w:tc>
        <w:tc>
          <w:tcPr>
            <w:tcW w:w="794" w:type="dxa"/>
            <w:tcBorders>
              <w:top w:val="single" w:sz="4" w:space="0" w:color="000000"/>
              <w:left w:val="single" w:sz="4" w:space="0" w:color="000000"/>
              <w:bottom w:val="single" w:sz="4" w:space="0" w:color="000000"/>
              <w:right w:val="single" w:sz="4" w:space="0" w:color="000000"/>
            </w:tcBorders>
            <w:vAlign w:val="bottom"/>
          </w:tcPr>
          <w:p w14:paraId="1510433D" w14:textId="3F42F00E" w:rsidR="003B1D30" w:rsidRPr="003B1D30" w:rsidRDefault="003B1D30" w:rsidP="003B1D30">
            <w:pPr>
              <w:jc w:val="center"/>
              <w:rPr>
                <w:rFonts w:asciiTheme="majorHAnsi" w:hAnsiTheme="majorHAnsi" w:cstheme="majorHAnsi"/>
                <w:color w:val="auto"/>
                <w:szCs w:val="18"/>
              </w:rPr>
            </w:pPr>
            <w:r w:rsidRPr="003B1D30">
              <w:rPr>
                <w:rFonts w:asciiTheme="majorHAnsi" w:hAnsiTheme="majorHAnsi" w:cstheme="majorHAnsi"/>
                <w:color w:val="000000"/>
                <w:szCs w:val="18"/>
              </w:rPr>
              <w:t>17.1</w:t>
            </w:r>
          </w:p>
        </w:tc>
        <w:tc>
          <w:tcPr>
            <w:tcW w:w="795" w:type="dxa"/>
            <w:tcBorders>
              <w:top w:val="single" w:sz="4" w:space="0" w:color="000000"/>
              <w:left w:val="single" w:sz="4" w:space="0" w:color="000000"/>
              <w:bottom w:val="single" w:sz="4" w:space="0" w:color="000000"/>
              <w:right w:val="single" w:sz="4" w:space="0" w:color="000000"/>
            </w:tcBorders>
            <w:vAlign w:val="bottom"/>
          </w:tcPr>
          <w:p w14:paraId="2BF03BE6" w14:textId="4C4626EB" w:rsidR="003B1D30" w:rsidRPr="003B1D30" w:rsidRDefault="003B1D30" w:rsidP="003B1D30">
            <w:pPr>
              <w:jc w:val="center"/>
              <w:rPr>
                <w:rFonts w:asciiTheme="majorHAnsi" w:hAnsiTheme="majorHAnsi" w:cstheme="majorHAnsi"/>
                <w:color w:val="auto"/>
                <w:szCs w:val="18"/>
              </w:rPr>
            </w:pPr>
            <w:r w:rsidRPr="003B1D30">
              <w:rPr>
                <w:rFonts w:asciiTheme="majorHAnsi" w:hAnsiTheme="majorHAnsi" w:cstheme="majorHAnsi"/>
                <w:color w:val="000000"/>
                <w:szCs w:val="18"/>
              </w:rPr>
              <w:t>17.3</w:t>
            </w:r>
          </w:p>
        </w:tc>
        <w:tc>
          <w:tcPr>
            <w:tcW w:w="795" w:type="dxa"/>
            <w:tcBorders>
              <w:top w:val="single" w:sz="4" w:space="0" w:color="000000"/>
              <w:left w:val="single" w:sz="4" w:space="0" w:color="000000"/>
              <w:bottom w:val="single" w:sz="4" w:space="0" w:color="000000"/>
              <w:right w:val="single" w:sz="4" w:space="0" w:color="000000"/>
            </w:tcBorders>
            <w:vAlign w:val="bottom"/>
          </w:tcPr>
          <w:p w14:paraId="3A36BDFF" w14:textId="3A4FE787" w:rsidR="003B1D30" w:rsidRPr="003B1D30" w:rsidRDefault="003B1D30" w:rsidP="003B1D30">
            <w:pPr>
              <w:jc w:val="center"/>
              <w:rPr>
                <w:rFonts w:asciiTheme="majorHAnsi" w:hAnsiTheme="majorHAnsi" w:cstheme="majorHAnsi"/>
                <w:color w:val="auto"/>
                <w:szCs w:val="18"/>
              </w:rPr>
            </w:pPr>
            <w:r w:rsidRPr="003B1D30">
              <w:rPr>
                <w:rFonts w:asciiTheme="majorHAnsi" w:hAnsiTheme="majorHAnsi" w:cstheme="majorHAnsi"/>
                <w:color w:val="000000"/>
                <w:szCs w:val="18"/>
              </w:rPr>
              <w:t>18.0</w:t>
            </w:r>
          </w:p>
        </w:tc>
        <w:tc>
          <w:tcPr>
            <w:tcW w:w="795" w:type="dxa"/>
            <w:tcBorders>
              <w:top w:val="single" w:sz="4" w:space="0" w:color="000000"/>
              <w:left w:val="single" w:sz="4" w:space="0" w:color="000000"/>
              <w:bottom w:val="single" w:sz="4" w:space="0" w:color="000000"/>
              <w:right w:val="single" w:sz="4" w:space="0" w:color="000000"/>
            </w:tcBorders>
            <w:vAlign w:val="bottom"/>
          </w:tcPr>
          <w:p w14:paraId="6123B880" w14:textId="2671FDF0" w:rsidR="003B1D30" w:rsidRPr="003B1D30" w:rsidRDefault="003B1D30" w:rsidP="003B1D30">
            <w:pPr>
              <w:jc w:val="center"/>
              <w:rPr>
                <w:rFonts w:asciiTheme="majorHAnsi" w:hAnsiTheme="majorHAnsi" w:cstheme="majorHAnsi"/>
                <w:color w:val="auto"/>
                <w:szCs w:val="18"/>
              </w:rPr>
            </w:pPr>
            <w:r w:rsidRPr="003B1D30">
              <w:rPr>
                <w:rFonts w:asciiTheme="majorHAnsi" w:hAnsiTheme="majorHAnsi" w:cstheme="majorHAnsi"/>
                <w:color w:val="000000"/>
                <w:szCs w:val="18"/>
              </w:rPr>
              <w:t>18.1</w:t>
            </w:r>
          </w:p>
        </w:tc>
        <w:tc>
          <w:tcPr>
            <w:tcW w:w="796" w:type="dxa"/>
            <w:tcBorders>
              <w:top w:val="single" w:sz="4" w:space="0" w:color="000000"/>
              <w:left w:val="single" w:sz="4" w:space="0" w:color="000000"/>
              <w:bottom w:val="single" w:sz="4" w:space="0" w:color="000000"/>
              <w:right w:val="single" w:sz="4" w:space="0" w:color="000000"/>
            </w:tcBorders>
            <w:vAlign w:val="bottom"/>
          </w:tcPr>
          <w:p w14:paraId="3269F0AD" w14:textId="7E279622" w:rsidR="003B1D30" w:rsidRPr="003B1D30" w:rsidRDefault="003B1D30" w:rsidP="003B1D30">
            <w:pPr>
              <w:jc w:val="center"/>
              <w:rPr>
                <w:rFonts w:asciiTheme="majorHAnsi" w:hAnsiTheme="majorHAnsi" w:cstheme="majorHAnsi"/>
                <w:color w:val="auto"/>
                <w:szCs w:val="18"/>
              </w:rPr>
            </w:pPr>
            <w:r w:rsidRPr="003B1D30">
              <w:rPr>
                <w:rFonts w:asciiTheme="majorHAnsi" w:hAnsiTheme="majorHAnsi" w:cstheme="majorHAnsi"/>
                <w:color w:val="000000"/>
                <w:szCs w:val="18"/>
              </w:rPr>
              <w:t>17.8</w:t>
            </w:r>
          </w:p>
        </w:tc>
        <w:tc>
          <w:tcPr>
            <w:tcW w:w="796" w:type="dxa"/>
            <w:tcBorders>
              <w:top w:val="single" w:sz="4" w:space="0" w:color="000000"/>
              <w:left w:val="single" w:sz="4" w:space="0" w:color="000000"/>
              <w:bottom w:val="single" w:sz="4" w:space="0" w:color="000000"/>
              <w:right w:val="single" w:sz="4" w:space="0" w:color="000000"/>
            </w:tcBorders>
            <w:vAlign w:val="bottom"/>
          </w:tcPr>
          <w:p w14:paraId="2542DF16" w14:textId="4FB78E29" w:rsidR="003B1D30" w:rsidRPr="003B1D30" w:rsidRDefault="003B1D30" w:rsidP="003B1D30">
            <w:pPr>
              <w:jc w:val="center"/>
              <w:rPr>
                <w:rFonts w:asciiTheme="majorHAnsi" w:hAnsiTheme="majorHAnsi" w:cstheme="majorHAnsi"/>
                <w:color w:val="auto"/>
                <w:szCs w:val="18"/>
              </w:rPr>
            </w:pPr>
            <w:r w:rsidRPr="003B1D30">
              <w:rPr>
                <w:rFonts w:asciiTheme="majorHAnsi" w:hAnsiTheme="majorHAnsi" w:cstheme="majorHAnsi"/>
                <w:color w:val="000000"/>
                <w:szCs w:val="18"/>
              </w:rPr>
              <w:t>15.9</w:t>
            </w:r>
          </w:p>
        </w:tc>
        <w:tc>
          <w:tcPr>
            <w:tcW w:w="796" w:type="dxa"/>
            <w:tcBorders>
              <w:top w:val="single" w:sz="4" w:space="0" w:color="000000"/>
              <w:left w:val="single" w:sz="4" w:space="0" w:color="000000"/>
              <w:bottom w:val="single" w:sz="4" w:space="0" w:color="000000"/>
              <w:right w:val="single" w:sz="4" w:space="0" w:color="000000"/>
            </w:tcBorders>
            <w:vAlign w:val="bottom"/>
          </w:tcPr>
          <w:p w14:paraId="1175185A" w14:textId="4FD5A5D1" w:rsidR="003B1D30" w:rsidRPr="003B1D30" w:rsidRDefault="003B1D30" w:rsidP="003B1D30">
            <w:pPr>
              <w:jc w:val="center"/>
              <w:rPr>
                <w:rFonts w:asciiTheme="majorHAnsi" w:hAnsiTheme="majorHAnsi" w:cstheme="majorHAnsi"/>
                <w:color w:val="auto"/>
                <w:szCs w:val="18"/>
              </w:rPr>
            </w:pPr>
            <w:r w:rsidRPr="003B1D30">
              <w:rPr>
                <w:rFonts w:asciiTheme="majorHAnsi" w:hAnsiTheme="majorHAnsi" w:cstheme="majorHAnsi"/>
                <w:color w:val="000000"/>
                <w:szCs w:val="18"/>
              </w:rPr>
              <w:t>16.6</w:t>
            </w:r>
          </w:p>
        </w:tc>
        <w:tc>
          <w:tcPr>
            <w:tcW w:w="796" w:type="dxa"/>
            <w:tcBorders>
              <w:top w:val="single" w:sz="4" w:space="0" w:color="000000"/>
              <w:left w:val="single" w:sz="4" w:space="0" w:color="000000"/>
              <w:bottom w:val="single" w:sz="4" w:space="0" w:color="000000"/>
              <w:right w:val="single" w:sz="4" w:space="0" w:color="000000"/>
            </w:tcBorders>
            <w:vAlign w:val="bottom"/>
          </w:tcPr>
          <w:p w14:paraId="5433E180" w14:textId="5247247B" w:rsidR="003B1D30" w:rsidRPr="003B1D30" w:rsidRDefault="003B1D30" w:rsidP="003B1D30">
            <w:pPr>
              <w:jc w:val="center"/>
              <w:rPr>
                <w:rFonts w:asciiTheme="majorHAnsi" w:hAnsiTheme="majorHAnsi" w:cstheme="majorHAnsi"/>
                <w:color w:val="auto"/>
                <w:szCs w:val="18"/>
              </w:rPr>
            </w:pPr>
            <w:r w:rsidRPr="003B1D30">
              <w:rPr>
                <w:rFonts w:asciiTheme="majorHAnsi" w:hAnsiTheme="majorHAnsi" w:cstheme="majorHAnsi"/>
                <w:color w:val="000000"/>
                <w:szCs w:val="18"/>
              </w:rPr>
              <w:t>15.8</w:t>
            </w:r>
          </w:p>
        </w:tc>
      </w:tr>
      <w:tr w:rsidR="003B1D30" w:rsidRPr="003B1D30" w14:paraId="526A85B1" w14:textId="77777777" w:rsidTr="008B5FCD">
        <w:tc>
          <w:tcPr>
            <w:tcW w:w="8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6C6DA2" w14:textId="5213CAAA" w:rsidR="003B1D30" w:rsidRPr="008B5FCD" w:rsidRDefault="003B1D30" w:rsidP="003B1D30">
            <w:pPr>
              <w:rPr>
                <w:rFonts w:asciiTheme="majorHAnsi" w:hAnsiTheme="majorHAnsi" w:cstheme="majorHAnsi"/>
                <w:b/>
                <w:bCs/>
                <w:color w:val="auto"/>
                <w:szCs w:val="18"/>
              </w:rPr>
            </w:pPr>
            <w:r w:rsidRPr="008B5FCD">
              <w:rPr>
                <w:rFonts w:asciiTheme="majorHAnsi" w:hAnsiTheme="majorHAnsi" w:cstheme="majorHAnsi"/>
                <w:b/>
                <w:bCs/>
                <w:color w:val="auto"/>
                <w:szCs w:val="18"/>
              </w:rPr>
              <w:t>Female</w:t>
            </w:r>
          </w:p>
        </w:tc>
        <w:tc>
          <w:tcPr>
            <w:tcW w:w="794" w:type="dxa"/>
            <w:tcBorders>
              <w:top w:val="single" w:sz="4" w:space="0" w:color="000000"/>
              <w:left w:val="single" w:sz="4" w:space="0" w:color="000000"/>
              <w:bottom w:val="single" w:sz="4" w:space="0" w:color="000000"/>
              <w:right w:val="single" w:sz="4" w:space="0" w:color="000000"/>
            </w:tcBorders>
            <w:vAlign w:val="bottom"/>
          </w:tcPr>
          <w:p w14:paraId="5DB6BB0A" w14:textId="58DEDDED" w:rsidR="003B1D30" w:rsidRPr="003B1D30" w:rsidRDefault="003B1D30" w:rsidP="003B1D30">
            <w:pPr>
              <w:jc w:val="center"/>
              <w:rPr>
                <w:rFonts w:asciiTheme="majorHAnsi" w:hAnsiTheme="majorHAnsi" w:cstheme="majorHAnsi"/>
                <w:color w:val="auto"/>
                <w:szCs w:val="18"/>
              </w:rPr>
            </w:pPr>
            <w:r w:rsidRPr="003B1D30">
              <w:rPr>
                <w:rFonts w:asciiTheme="majorHAnsi" w:hAnsiTheme="majorHAnsi" w:cstheme="majorHAnsi"/>
                <w:color w:val="000000"/>
                <w:szCs w:val="18"/>
              </w:rPr>
              <w:t>84.6</w:t>
            </w:r>
          </w:p>
        </w:tc>
        <w:tc>
          <w:tcPr>
            <w:tcW w:w="794" w:type="dxa"/>
            <w:tcBorders>
              <w:top w:val="single" w:sz="4" w:space="0" w:color="000000"/>
              <w:left w:val="single" w:sz="4" w:space="0" w:color="000000"/>
              <w:bottom w:val="single" w:sz="4" w:space="0" w:color="000000"/>
              <w:right w:val="single" w:sz="4" w:space="0" w:color="000000"/>
            </w:tcBorders>
            <w:vAlign w:val="bottom"/>
          </w:tcPr>
          <w:p w14:paraId="46324AA5" w14:textId="5CCC15D3" w:rsidR="003B1D30" w:rsidRPr="003B1D30" w:rsidRDefault="003B1D30" w:rsidP="003B1D30">
            <w:pPr>
              <w:jc w:val="center"/>
              <w:rPr>
                <w:rFonts w:asciiTheme="majorHAnsi" w:hAnsiTheme="majorHAnsi" w:cstheme="majorHAnsi"/>
                <w:color w:val="auto"/>
                <w:szCs w:val="18"/>
              </w:rPr>
            </w:pPr>
            <w:r w:rsidRPr="003B1D30">
              <w:rPr>
                <w:rFonts w:asciiTheme="majorHAnsi" w:hAnsiTheme="majorHAnsi" w:cstheme="majorHAnsi"/>
                <w:color w:val="000000"/>
                <w:szCs w:val="18"/>
              </w:rPr>
              <w:t>84.6</w:t>
            </w:r>
          </w:p>
        </w:tc>
        <w:tc>
          <w:tcPr>
            <w:tcW w:w="794" w:type="dxa"/>
            <w:tcBorders>
              <w:top w:val="single" w:sz="4" w:space="0" w:color="000000"/>
              <w:left w:val="single" w:sz="4" w:space="0" w:color="000000"/>
              <w:bottom w:val="single" w:sz="4" w:space="0" w:color="000000"/>
              <w:right w:val="single" w:sz="4" w:space="0" w:color="000000"/>
            </w:tcBorders>
            <w:vAlign w:val="bottom"/>
          </w:tcPr>
          <w:p w14:paraId="126677E2" w14:textId="47983FA7" w:rsidR="003B1D30" w:rsidRPr="003B1D30" w:rsidRDefault="003B1D30" w:rsidP="003B1D30">
            <w:pPr>
              <w:jc w:val="center"/>
              <w:rPr>
                <w:rFonts w:asciiTheme="majorHAnsi" w:hAnsiTheme="majorHAnsi" w:cstheme="majorHAnsi"/>
                <w:color w:val="auto"/>
                <w:szCs w:val="18"/>
              </w:rPr>
            </w:pPr>
            <w:r w:rsidRPr="003B1D30">
              <w:rPr>
                <w:rFonts w:asciiTheme="majorHAnsi" w:hAnsiTheme="majorHAnsi" w:cstheme="majorHAnsi"/>
                <w:color w:val="000000"/>
                <w:szCs w:val="18"/>
              </w:rPr>
              <w:t>83.1</w:t>
            </w:r>
          </w:p>
        </w:tc>
        <w:tc>
          <w:tcPr>
            <w:tcW w:w="794" w:type="dxa"/>
            <w:tcBorders>
              <w:top w:val="single" w:sz="4" w:space="0" w:color="000000"/>
              <w:left w:val="single" w:sz="4" w:space="0" w:color="000000"/>
              <w:bottom w:val="single" w:sz="4" w:space="0" w:color="000000"/>
              <w:right w:val="single" w:sz="4" w:space="0" w:color="000000"/>
            </w:tcBorders>
            <w:vAlign w:val="bottom"/>
          </w:tcPr>
          <w:p w14:paraId="0011C7B6" w14:textId="06001584" w:rsidR="003B1D30" w:rsidRPr="003B1D30" w:rsidRDefault="003B1D30" w:rsidP="003B1D30">
            <w:pPr>
              <w:jc w:val="center"/>
              <w:rPr>
                <w:rFonts w:asciiTheme="majorHAnsi" w:hAnsiTheme="majorHAnsi" w:cstheme="majorHAnsi"/>
                <w:color w:val="auto"/>
                <w:szCs w:val="18"/>
              </w:rPr>
            </w:pPr>
            <w:r w:rsidRPr="003B1D30">
              <w:rPr>
                <w:rFonts w:asciiTheme="majorHAnsi" w:hAnsiTheme="majorHAnsi" w:cstheme="majorHAnsi"/>
                <w:color w:val="000000"/>
                <w:szCs w:val="18"/>
              </w:rPr>
              <w:t>82.9</w:t>
            </w:r>
          </w:p>
        </w:tc>
        <w:tc>
          <w:tcPr>
            <w:tcW w:w="795" w:type="dxa"/>
            <w:tcBorders>
              <w:top w:val="single" w:sz="4" w:space="0" w:color="000000"/>
              <w:left w:val="single" w:sz="4" w:space="0" w:color="000000"/>
              <w:bottom w:val="single" w:sz="4" w:space="0" w:color="000000"/>
              <w:right w:val="single" w:sz="4" w:space="0" w:color="000000"/>
            </w:tcBorders>
            <w:vAlign w:val="bottom"/>
          </w:tcPr>
          <w:p w14:paraId="452743D8" w14:textId="0E4F6F8F" w:rsidR="003B1D30" w:rsidRPr="003B1D30" w:rsidRDefault="003B1D30" w:rsidP="003B1D30">
            <w:pPr>
              <w:jc w:val="center"/>
              <w:rPr>
                <w:rFonts w:asciiTheme="majorHAnsi" w:hAnsiTheme="majorHAnsi" w:cstheme="majorHAnsi"/>
                <w:color w:val="auto"/>
                <w:szCs w:val="18"/>
              </w:rPr>
            </w:pPr>
            <w:r w:rsidRPr="003B1D30">
              <w:rPr>
                <w:rFonts w:asciiTheme="majorHAnsi" w:hAnsiTheme="majorHAnsi" w:cstheme="majorHAnsi"/>
                <w:color w:val="000000"/>
                <w:szCs w:val="18"/>
              </w:rPr>
              <w:t>82.7</w:t>
            </w:r>
          </w:p>
        </w:tc>
        <w:tc>
          <w:tcPr>
            <w:tcW w:w="795" w:type="dxa"/>
            <w:tcBorders>
              <w:top w:val="single" w:sz="4" w:space="0" w:color="000000"/>
              <w:left w:val="single" w:sz="4" w:space="0" w:color="000000"/>
              <w:bottom w:val="single" w:sz="4" w:space="0" w:color="000000"/>
              <w:right w:val="single" w:sz="4" w:space="0" w:color="000000"/>
            </w:tcBorders>
            <w:vAlign w:val="bottom"/>
          </w:tcPr>
          <w:p w14:paraId="0E628E30" w14:textId="18777181" w:rsidR="003B1D30" w:rsidRPr="003B1D30" w:rsidRDefault="003B1D30" w:rsidP="003B1D30">
            <w:pPr>
              <w:jc w:val="center"/>
              <w:rPr>
                <w:rFonts w:asciiTheme="majorHAnsi" w:hAnsiTheme="majorHAnsi" w:cstheme="majorHAnsi"/>
                <w:color w:val="auto"/>
                <w:szCs w:val="18"/>
              </w:rPr>
            </w:pPr>
            <w:r w:rsidRPr="003B1D30">
              <w:rPr>
                <w:rFonts w:asciiTheme="majorHAnsi" w:hAnsiTheme="majorHAnsi" w:cstheme="majorHAnsi"/>
                <w:color w:val="000000"/>
                <w:szCs w:val="18"/>
              </w:rPr>
              <w:t>82.0</w:t>
            </w:r>
          </w:p>
        </w:tc>
        <w:tc>
          <w:tcPr>
            <w:tcW w:w="795" w:type="dxa"/>
            <w:tcBorders>
              <w:top w:val="single" w:sz="4" w:space="0" w:color="000000"/>
              <w:left w:val="single" w:sz="4" w:space="0" w:color="000000"/>
              <w:bottom w:val="single" w:sz="4" w:space="0" w:color="000000"/>
              <w:right w:val="single" w:sz="4" w:space="0" w:color="000000"/>
            </w:tcBorders>
            <w:vAlign w:val="bottom"/>
          </w:tcPr>
          <w:p w14:paraId="75F58AF2" w14:textId="394A3050" w:rsidR="003B1D30" w:rsidRPr="003B1D30" w:rsidRDefault="003B1D30" w:rsidP="003B1D30">
            <w:pPr>
              <w:jc w:val="center"/>
              <w:rPr>
                <w:rFonts w:asciiTheme="majorHAnsi" w:hAnsiTheme="majorHAnsi" w:cstheme="majorHAnsi"/>
                <w:color w:val="auto"/>
                <w:szCs w:val="18"/>
              </w:rPr>
            </w:pPr>
            <w:r w:rsidRPr="003B1D30">
              <w:rPr>
                <w:rFonts w:asciiTheme="majorHAnsi" w:hAnsiTheme="majorHAnsi" w:cstheme="majorHAnsi"/>
                <w:color w:val="000000"/>
                <w:szCs w:val="18"/>
              </w:rPr>
              <w:t>81.9</w:t>
            </w:r>
          </w:p>
        </w:tc>
        <w:tc>
          <w:tcPr>
            <w:tcW w:w="796" w:type="dxa"/>
            <w:tcBorders>
              <w:top w:val="single" w:sz="4" w:space="0" w:color="000000"/>
              <w:left w:val="single" w:sz="4" w:space="0" w:color="000000"/>
              <w:bottom w:val="single" w:sz="4" w:space="0" w:color="000000"/>
              <w:right w:val="single" w:sz="4" w:space="0" w:color="000000"/>
            </w:tcBorders>
            <w:vAlign w:val="bottom"/>
          </w:tcPr>
          <w:p w14:paraId="67E05900" w14:textId="6E2C4DB8" w:rsidR="003B1D30" w:rsidRPr="003B1D30" w:rsidRDefault="003B1D30" w:rsidP="003B1D30">
            <w:pPr>
              <w:jc w:val="center"/>
              <w:rPr>
                <w:rFonts w:asciiTheme="majorHAnsi" w:hAnsiTheme="majorHAnsi" w:cstheme="majorHAnsi"/>
                <w:color w:val="auto"/>
                <w:szCs w:val="18"/>
              </w:rPr>
            </w:pPr>
            <w:r w:rsidRPr="003B1D30">
              <w:rPr>
                <w:rFonts w:asciiTheme="majorHAnsi" w:hAnsiTheme="majorHAnsi" w:cstheme="majorHAnsi"/>
                <w:color w:val="000000"/>
                <w:szCs w:val="18"/>
              </w:rPr>
              <w:t>82.2</w:t>
            </w:r>
          </w:p>
        </w:tc>
        <w:tc>
          <w:tcPr>
            <w:tcW w:w="796" w:type="dxa"/>
            <w:tcBorders>
              <w:top w:val="single" w:sz="4" w:space="0" w:color="000000"/>
              <w:left w:val="single" w:sz="4" w:space="0" w:color="000000"/>
              <w:bottom w:val="single" w:sz="4" w:space="0" w:color="000000"/>
              <w:right w:val="single" w:sz="4" w:space="0" w:color="000000"/>
            </w:tcBorders>
            <w:vAlign w:val="bottom"/>
          </w:tcPr>
          <w:p w14:paraId="24C35534" w14:textId="34AE71D2" w:rsidR="003B1D30" w:rsidRPr="003B1D30" w:rsidRDefault="003B1D30" w:rsidP="003B1D30">
            <w:pPr>
              <w:jc w:val="center"/>
              <w:rPr>
                <w:rFonts w:asciiTheme="majorHAnsi" w:hAnsiTheme="majorHAnsi" w:cstheme="majorHAnsi"/>
                <w:color w:val="auto"/>
                <w:szCs w:val="18"/>
              </w:rPr>
            </w:pPr>
            <w:r w:rsidRPr="003B1D30">
              <w:rPr>
                <w:rFonts w:asciiTheme="majorHAnsi" w:hAnsiTheme="majorHAnsi" w:cstheme="majorHAnsi"/>
                <w:color w:val="000000"/>
                <w:szCs w:val="18"/>
              </w:rPr>
              <w:t>84.1</w:t>
            </w:r>
          </w:p>
        </w:tc>
        <w:tc>
          <w:tcPr>
            <w:tcW w:w="796" w:type="dxa"/>
            <w:tcBorders>
              <w:top w:val="single" w:sz="4" w:space="0" w:color="000000"/>
              <w:left w:val="single" w:sz="4" w:space="0" w:color="000000"/>
              <w:bottom w:val="single" w:sz="4" w:space="0" w:color="000000"/>
              <w:right w:val="single" w:sz="4" w:space="0" w:color="000000"/>
            </w:tcBorders>
            <w:vAlign w:val="bottom"/>
          </w:tcPr>
          <w:p w14:paraId="74A87D8F" w14:textId="2351675F" w:rsidR="003B1D30" w:rsidRPr="003B1D30" w:rsidRDefault="003B1D30" w:rsidP="003B1D30">
            <w:pPr>
              <w:jc w:val="center"/>
              <w:rPr>
                <w:rFonts w:asciiTheme="majorHAnsi" w:hAnsiTheme="majorHAnsi" w:cstheme="majorHAnsi"/>
                <w:color w:val="auto"/>
                <w:szCs w:val="18"/>
              </w:rPr>
            </w:pPr>
            <w:r w:rsidRPr="003B1D30">
              <w:rPr>
                <w:rFonts w:asciiTheme="majorHAnsi" w:hAnsiTheme="majorHAnsi" w:cstheme="majorHAnsi"/>
                <w:color w:val="000000"/>
                <w:szCs w:val="18"/>
              </w:rPr>
              <w:t>83.4</w:t>
            </w:r>
          </w:p>
        </w:tc>
        <w:tc>
          <w:tcPr>
            <w:tcW w:w="796" w:type="dxa"/>
            <w:tcBorders>
              <w:top w:val="single" w:sz="4" w:space="0" w:color="000000"/>
              <w:left w:val="single" w:sz="4" w:space="0" w:color="000000"/>
              <w:bottom w:val="single" w:sz="4" w:space="0" w:color="000000"/>
              <w:right w:val="single" w:sz="4" w:space="0" w:color="000000"/>
            </w:tcBorders>
            <w:vAlign w:val="bottom"/>
          </w:tcPr>
          <w:p w14:paraId="7EE5D6B3" w14:textId="04F77870" w:rsidR="003B1D30" w:rsidRPr="003B1D30" w:rsidRDefault="003B1D30" w:rsidP="003B1D30">
            <w:pPr>
              <w:jc w:val="center"/>
              <w:rPr>
                <w:rFonts w:asciiTheme="majorHAnsi" w:hAnsiTheme="majorHAnsi" w:cstheme="majorHAnsi"/>
                <w:color w:val="auto"/>
                <w:szCs w:val="18"/>
              </w:rPr>
            </w:pPr>
            <w:r w:rsidRPr="003B1D30">
              <w:rPr>
                <w:rFonts w:asciiTheme="majorHAnsi" w:hAnsiTheme="majorHAnsi" w:cstheme="majorHAnsi"/>
                <w:color w:val="000000"/>
                <w:szCs w:val="18"/>
              </w:rPr>
              <w:t>84.2</w:t>
            </w:r>
          </w:p>
        </w:tc>
      </w:tr>
    </w:tbl>
    <w:p w14:paraId="70C9BB78" w14:textId="0629DB71" w:rsidR="003B1D30" w:rsidRDefault="003B1D30" w:rsidP="00417C9C">
      <w:pPr>
        <w:spacing w:after="0"/>
        <w:rPr>
          <w:rFonts w:asciiTheme="majorHAnsi" w:hAnsiTheme="majorHAnsi" w:cstheme="majorHAnsi"/>
          <w:color w:val="auto"/>
          <w:sz w:val="22"/>
        </w:rPr>
      </w:pPr>
    </w:p>
    <w:p w14:paraId="7FE8CAC9" w14:textId="77777777" w:rsidR="00C96787" w:rsidRDefault="00C96787" w:rsidP="008A653E">
      <w:pPr>
        <w:spacing w:after="120"/>
        <w:rPr>
          <w:rFonts w:asciiTheme="majorHAnsi" w:hAnsiTheme="majorHAnsi" w:cstheme="majorHAnsi"/>
          <w:color w:val="auto"/>
          <w:sz w:val="22"/>
        </w:rPr>
      </w:pPr>
    </w:p>
    <w:p w14:paraId="05BB9795" w14:textId="3B667E32" w:rsidR="008A653E" w:rsidRPr="00417C9C" w:rsidRDefault="008A653E" w:rsidP="008A653E">
      <w:pPr>
        <w:spacing w:after="120"/>
        <w:rPr>
          <w:rFonts w:asciiTheme="majorHAnsi" w:hAnsiTheme="majorHAnsi" w:cstheme="majorHAnsi"/>
          <w:color w:val="auto"/>
          <w:sz w:val="22"/>
        </w:rPr>
      </w:pPr>
      <w:r>
        <w:rPr>
          <w:rFonts w:asciiTheme="majorHAnsi" w:hAnsiTheme="majorHAnsi" w:cstheme="majorHAnsi"/>
          <w:color w:val="auto"/>
          <w:sz w:val="22"/>
        </w:rPr>
        <w:t>Additionally, national statistics from the 2016 ABS Personal Safety Survey record that in Australia:</w:t>
      </w:r>
    </w:p>
    <w:p w14:paraId="08B2E72E" w14:textId="363E783C" w:rsidR="008A653E" w:rsidRDefault="008A653E" w:rsidP="00887CC6">
      <w:pPr>
        <w:pStyle w:val="ListParagraph"/>
        <w:numPr>
          <w:ilvl w:val="0"/>
          <w:numId w:val="36"/>
        </w:numPr>
        <w:spacing w:after="120"/>
        <w:contextualSpacing w:val="0"/>
        <w:rPr>
          <w:rFonts w:asciiTheme="majorHAnsi" w:hAnsiTheme="majorHAnsi" w:cstheme="majorHAnsi"/>
          <w:color w:val="auto"/>
          <w:sz w:val="22"/>
        </w:rPr>
      </w:pPr>
      <w:r w:rsidRPr="00417C9C">
        <w:rPr>
          <w:rFonts w:asciiTheme="majorHAnsi" w:hAnsiTheme="majorHAnsi" w:cstheme="majorHAnsi"/>
          <w:color w:val="auto"/>
          <w:sz w:val="22"/>
        </w:rPr>
        <w:t xml:space="preserve">1 in 2 women (53 per cent) and 1 in 4 men (25 per cent) have reported being </w:t>
      </w:r>
      <w:r w:rsidRPr="000D3C6A">
        <w:rPr>
          <w:rFonts w:asciiTheme="majorHAnsi" w:hAnsiTheme="majorHAnsi" w:cstheme="majorHAnsi"/>
          <w:b/>
          <w:bCs/>
          <w:color w:val="auto"/>
          <w:sz w:val="22"/>
        </w:rPr>
        <w:t>sexually harassed</w:t>
      </w:r>
      <w:r w:rsidRPr="00417C9C">
        <w:rPr>
          <w:rFonts w:asciiTheme="majorHAnsi" w:hAnsiTheme="majorHAnsi" w:cstheme="majorHAnsi"/>
          <w:color w:val="auto"/>
          <w:sz w:val="22"/>
        </w:rPr>
        <w:t xml:space="preserve"> during their lifetime</w:t>
      </w:r>
      <w:r w:rsidR="002A10B0">
        <w:rPr>
          <w:rFonts w:asciiTheme="majorHAnsi" w:hAnsiTheme="majorHAnsi" w:cstheme="majorHAnsi"/>
          <w:color w:val="auto"/>
          <w:sz w:val="22"/>
        </w:rPr>
        <w:t xml:space="preserve">.  And those that have experienced sexual harassment in their lifetime </w:t>
      </w:r>
      <w:r w:rsidR="000D3C6A">
        <w:rPr>
          <w:rFonts w:asciiTheme="majorHAnsi" w:hAnsiTheme="majorHAnsi" w:cstheme="majorHAnsi"/>
          <w:color w:val="auto"/>
          <w:sz w:val="22"/>
        </w:rPr>
        <w:t>are</w:t>
      </w:r>
      <w:r w:rsidR="002A10B0">
        <w:rPr>
          <w:rFonts w:asciiTheme="majorHAnsi" w:hAnsiTheme="majorHAnsi" w:cstheme="majorHAnsi"/>
          <w:color w:val="auto"/>
          <w:sz w:val="22"/>
        </w:rPr>
        <w:t xml:space="preserve"> also more likely to experience sexual assault.</w:t>
      </w:r>
    </w:p>
    <w:p w14:paraId="525B7E17" w14:textId="67D7F421" w:rsidR="008A653E" w:rsidRDefault="008A653E" w:rsidP="00887CC6">
      <w:pPr>
        <w:pStyle w:val="ListParagraph"/>
        <w:numPr>
          <w:ilvl w:val="0"/>
          <w:numId w:val="36"/>
        </w:numPr>
        <w:spacing w:after="120"/>
        <w:ind w:left="357" w:hanging="357"/>
        <w:contextualSpacing w:val="0"/>
        <w:rPr>
          <w:rFonts w:asciiTheme="majorHAnsi" w:hAnsiTheme="majorHAnsi" w:cstheme="majorHAnsi"/>
          <w:color w:val="auto"/>
          <w:sz w:val="22"/>
        </w:rPr>
      </w:pPr>
      <w:r w:rsidRPr="00417C9C">
        <w:rPr>
          <w:rFonts w:asciiTheme="majorHAnsi" w:hAnsiTheme="majorHAnsi" w:cstheme="majorHAnsi"/>
          <w:color w:val="auto"/>
          <w:sz w:val="22"/>
        </w:rPr>
        <w:t xml:space="preserve">1 in 6 women (17 per cent) and 1 in 25 men (4.3 per cent) have experienced at least one </w:t>
      </w:r>
      <w:r w:rsidRPr="000D3C6A">
        <w:rPr>
          <w:rFonts w:asciiTheme="majorHAnsi" w:hAnsiTheme="majorHAnsi" w:cstheme="majorHAnsi"/>
          <w:b/>
          <w:bCs/>
          <w:color w:val="auto"/>
          <w:sz w:val="22"/>
        </w:rPr>
        <w:t>sexual assault</w:t>
      </w:r>
      <w:r w:rsidRPr="00417C9C">
        <w:rPr>
          <w:rFonts w:asciiTheme="majorHAnsi" w:hAnsiTheme="majorHAnsi" w:cstheme="majorHAnsi"/>
          <w:color w:val="auto"/>
          <w:sz w:val="22"/>
        </w:rPr>
        <w:t xml:space="preserve"> since the age of 15</w:t>
      </w:r>
      <w:r w:rsidR="002A10B0">
        <w:rPr>
          <w:rFonts w:asciiTheme="majorHAnsi" w:hAnsiTheme="majorHAnsi" w:cstheme="majorHAnsi"/>
          <w:color w:val="auto"/>
          <w:sz w:val="22"/>
        </w:rPr>
        <w:t>.</w:t>
      </w:r>
    </w:p>
    <w:p w14:paraId="62BD785E" w14:textId="299BFF17" w:rsidR="00572F2F" w:rsidRDefault="00572F2F" w:rsidP="00887CC6">
      <w:pPr>
        <w:pStyle w:val="ListParagraph"/>
        <w:numPr>
          <w:ilvl w:val="0"/>
          <w:numId w:val="36"/>
        </w:numPr>
        <w:spacing w:after="120"/>
        <w:ind w:left="357" w:hanging="357"/>
        <w:contextualSpacing w:val="0"/>
        <w:rPr>
          <w:rFonts w:asciiTheme="majorHAnsi" w:hAnsiTheme="majorHAnsi" w:cstheme="majorHAnsi"/>
          <w:color w:val="auto"/>
          <w:sz w:val="22"/>
        </w:rPr>
      </w:pPr>
      <w:r>
        <w:rPr>
          <w:rFonts w:asciiTheme="majorHAnsi" w:hAnsiTheme="majorHAnsi" w:cstheme="majorHAnsi"/>
          <w:color w:val="auto"/>
          <w:sz w:val="22"/>
        </w:rPr>
        <w:t xml:space="preserve">Those of Culturally and Linguistically Diverse backgrounds, First Nations Peoples and people with disabilities are noted as </w:t>
      </w:r>
      <w:r w:rsidRPr="00572F2F">
        <w:rPr>
          <w:rFonts w:asciiTheme="majorHAnsi" w:hAnsiTheme="majorHAnsi" w:cstheme="majorHAnsi"/>
          <w:b/>
          <w:bCs/>
          <w:color w:val="auto"/>
          <w:sz w:val="22"/>
        </w:rPr>
        <w:t>vulnerable groups</w:t>
      </w:r>
      <w:r>
        <w:rPr>
          <w:rFonts w:asciiTheme="majorHAnsi" w:hAnsiTheme="majorHAnsi" w:cstheme="majorHAnsi"/>
          <w:color w:val="auto"/>
          <w:sz w:val="22"/>
        </w:rPr>
        <w:t xml:space="preserve">.  </w:t>
      </w:r>
    </w:p>
    <w:p w14:paraId="6DC23076" w14:textId="5A357770" w:rsidR="000D3C6A" w:rsidRDefault="000D3C6A" w:rsidP="00887CC6">
      <w:pPr>
        <w:pStyle w:val="ListParagraph"/>
        <w:numPr>
          <w:ilvl w:val="0"/>
          <w:numId w:val="36"/>
        </w:numPr>
        <w:spacing w:after="120"/>
        <w:ind w:left="357" w:hanging="357"/>
        <w:contextualSpacing w:val="0"/>
        <w:rPr>
          <w:rFonts w:asciiTheme="majorHAnsi" w:hAnsiTheme="majorHAnsi" w:cstheme="majorHAnsi"/>
          <w:color w:val="auto"/>
          <w:sz w:val="22"/>
        </w:rPr>
      </w:pPr>
      <w:r>
        <w:rPr>
          <w:rFonts w:asciiTheme="majorHAnsi" w:hAnsiTheme="majorHAnsi" w:cstheme="majorHAnsi"/>
          <w:color w:val="auto"/>
          <w:sz w:val="22"/>
        </w:rPr>
        <w:t xml:space="preserve">The data is particularly high among </w:t>
      </w:r>
      <w:r w:rsidRPr="000D3C6A">
        <w:rPr>
          <w:rFonts w:asciiTheme="majorHAnsi" w:hAnsiTheme="majorHAnsi" w:cstheme="majorHAnsi"/>
          <w:b/>
          <w:bCs/>
          <w:color w:val="auto"/>
          <w:sz w:val="22"/>
        </w:rPr>
        <w:t xml:space="preserve">young </w:t>
      </w:r>
      <w:r w:rsidR="000F67B9">
        <w:rPr>
          <w:rFonts w:asciiTheme="majorHAnsi" w:hAnsiTheme="majorHAnsi" w:cstheme="majorHAnsi"/>
          <w:b/>
          <w:bCs/>
          <w:color w:val="auto"/>
          <w:sz w:val="22"/>
        </w:rPr>
        <w:t>Australians</w:t>
      </w:r>
      <w:r>
        <w:rPr>
          <w:rFonts w:asciiTheme="majorHAnsi" w:hAnsiTheme="majorHAnsi" w:cstheme="majorHAnsi"/>
          <w:color w:val="auto"/>
          <w:sz w:val="22"/>
        </w:rPr>
        <w:t>:</w:t>
      </w:r>
    </w:p>
    <w:p w14:paraId="60CDADC8" w14:textId="46DB6196" w:rsidR="000D3C6A" w:rsidRDefault="006F0BC9" w:rsidP="00887CC6">
      <w:pPr>
        <w:pStyle w:val="ListParagraph"/>
        <w:numPr>
          <w:ilvl w:val="1"/>
          <w:numId w:val="36"/>
        </w:numPr>
        <w:spacing w:after="120"/>
        <w:ind w:left="709" w:hanging="273"/>
        <w:contextualSpacing w:val="0"/>
        <w:rPr>
          <w:rFonts w:asciiTheme="majorHAnsi" w:hAnsiTheme="majorHAnsi" w:cstheme="majorHAnsi"/>
          <w:color w:val="auto"/>
          <w:sz w:val="22"/>
        </w:rPr>
      </w:pPr>
      <w:r w:rsidRPr="000D3C6A">
        <w:rPr>
          <w:rFonts w:asciiTheme="majorHAnsi" w:hAnsiTheme="majorHAnsi" w:cstheme="majorHAnsi"/>
          <w:color w:val="auto"/>
          <w:sz w:val="22"/>
        </w:rPr>
        <w:t>The ages between 15 and 19 years old are the most common age for sexual violence to occur</w:t>
      </w:r>
      <w:r w:rsidR="000D3C6A">
        <w:rPr>
          <w:rFonts w:asciiTheme="majorHAnsi" w:hAnsiTheme="majorHAnsi" w:cstheme="majorHAnsi"/>
          <w:color w:val="auto"/>
          <w:sz w:val="22"/>
        </w:rPr>
        <w:t>.</w:t>
      </w:r>
    </w:p>
    <w:p w14:paraId="51742F9F" w14:textId="4572C44E" w:rsidR="006F0BC9" w:rsidRPr="000D3C6A" w:rsidRDefault="006802E2" w:rsidP="00887CC6">
      <w:pPr>
        <w:pStyle w:val="ListParagraph"/>
        <w:numPr>
          <w:ilvl w:val="1"/>
          <w:numId w:val="36"/>
        </w:numPr>
        <w:spacing w:after="0"/>
        <w:ind w:left="709" w:hanging="272"/>
        <w:contextualSpacing w:val="0"/>
        <w:rPr>
          <w:rFonts w:asciiTheme="majorHAnsi" w:hAnsiTheme="majorHAnsi" w:cstheme="majorHAnsi"/>
          <w:color w:val="auto"/>
          <w:sz w:val="22"/>
        </w:rPr>
      </w:pPr>
      <w:bookmarkStart w:id="3" w:name="_Hlk96611446"/>
      <w:r>
        <w:rPr>
          <w:rFonts w:asciiTheme="majorHAnsi" w:hAnsiTheme="majorHAnsi" w:cstheme="majorHAnsi"/>
          <w:color w:val="auto"/>
          <w:sz w:val="22"/>
        </w:rPr>
        <w:t>Between 2014 and 2019, 63 per cent of the victims of sexual assault recorded by the Police were under the age of 18 years</w:t>
      </w:r>
      <w:r>
        <w:rPr>
          <w:rStyle w:val="FootnoteReference"/>
          <w:rFonts w:asciiTheme="majorHAnsi" w:hAnsiTheme="majorHAnsi" w:cstheme="majorHAnsi"/>
          <w:color w:val="auto"/>
          <w:sz w:val="22"/>
        </w:rPr>
        <w:footnoteReference w:id="4"/>
      </w:r>
      <w:r w:rsidR="006F0BC9" w:rsidRPr="000D3C6A">
        <w:rPr>
          <w:rFonts w:asciiTheme="majorHAnsi" w:hAnsiTheme="majorHAnsi" w:cstheme="majorHAnsi"/>
          <w:color w:val="auto"/>
          <w:sz w:val="22"/>
        </w:rPr>
        <w:t>.</w:t>
      </w:r>
    </w:p>
    <w:bookmarkEnd w:id="3"/>
    <w:p w14:paraId="7153BCC7" w14:textId="6095D711" w:rsidR="006F0BC9" w:rsidRDefault="006F0BC9" w:rsidP="006F0BC9">
      <w:pPr>
        <w:spacing w:after="0"/>
        <w:rPr>
          <w:rFonts w:asciiTheme="majorHAnsi" w:hAnsiTheme="majorHAnsi" w:cstheme="majorHAnsi"/>
          <w:color w:val="auto"/>
          <w:sz w:val="22"/>
        </w:rPr>
      </w:pPr>
    </w:p>
    <w:p w14:paraId="1CC4D7B1" w14:textId="7D4FCC65" w:rsidR="00417C9C" w:rsidRDefault="00417C9C" w:rsidP="00FC03AE">
      <w:pPr>
        <w:spacing w:after="0"/>
        <w:rPr>
          <w:rFonts w:asciiTheme="majorHAnsi" w:hAnsiTheme="majorHAnsi" w:cstheme="majorHAnsi"/>
          <w:color w:val="auto"/>
          <w:sz w:val="22"/>
        </w:rPr>
      </w:pPr>
      <w:r w:rsidRPr="00417C9C">
        <w:rPr>
          <w:rFonts w:asciiTheme="majorHAnsi" w:hAnsiTheme="majorHAnsi" w:cstheme="majorHAnsi"/>
          <w:color w:val="auto"/>
          <w:sz w:val="22"/>
        </w:rPr>
        <w:t>Findings from ANROWS’ National Community Attitudes towards Violence against Women Survey (NCAS</w:t>
      </w:r>
      <w:r w:rsidR="00AD075C">
        <w:rPr>
          <w:rStyle w:val="FootnoteReference"/>
          <w:rFonts w:asciiTheme="majorHAnsi" w:hAnsiTheme="majorHAnsi" w:cstheme="majorHAnsi"/>
          <w:color w:val="auto"/>
          <w:sz w:val="22"/>
        </w:rPr>
        <w:footnoteReference w:id="5"/>
      </w:r>
      <w:r w:rsidRPr="00417C9C">
        <w:rPr>
          <w:rFonts w:asciiTheme="majorHAnsi" w:hAnsiTheme="majorHAnsi" w:cstheme="majorHAnsi"/>
          <w:color w:val="auto"/>
          <w:sz w:val="22"/>
        </w:rPr>
        <w:t xml:space="preserve">) </w:t>
      </w:r>
      <w:r w:rsidR="00AD075C">
        <w:rPr>
          <w:rFonts w:asciiTheme="majorHAnsi" w:hAnsiTheme="majorHAnsi" w:cstheme="majorHAnsi"/>
          <w:color w:val="auto"/>
          <w:sz w:val="22"/>
        </w:rPr>
        <w:t>reports that</w:t>
      </w:r>
      <w:r w:rsidRPr="00417C9C">
        <w:rPr>
          <w:rFonts w:asciiTheme="majorHAnsi" w:hAnsiTheme="majorHAnsi" w:cstheme="majorHAnsi"/>
          <w:color w:val="auto"/>
          <w:sz w:val="22"/>
        </w:rPr>
        <w:t xml:space="preserve"> </w:t>
      </w:r>
      <w:r w:rsidRPr="00AD075C">
        <w:rPr>
          <w:rFonts w:asciiTheme="majorHAnsi" w:hAnsiTheme="majorHAnsi" w:cstheme="majorHAnsi"/>
          <w:b/>
          <w:bCs/>
          <w:color w:val="auto"/>
          <w:sz w:val="22"/>
        </w:rPr>
        <w:t>young people aged 16-24 have a lower level of knowledge and understanding of sexual violence</w:t>
      </w:r>
      <w:r w:rsidR="00AD075C">
        <w:rPr>
          <w:rFonts w:asciiTheme="majorHAnsi" w:hAnsiTheme="majorHAnsi" w:cstheme="majorHAnsi"/>
          <w:color w:val="auto"/>
          <w:sz w:val="22"/>
        </w:rPr>
        <w:t xml:space="preserve"> and, can hold excusing attitudes when it comes to sexual consent.  For example:</w:t>
      </w:r>
    </w:p>
    <w:p w14:paraId="2A64699D" w14:textId="69346FFE" w:rsidR="00FC03AE" w:rsidRDefault="00FC03AE" w:rsidP="00FC03AE">
      <w:pPr>
        <w:spacing w:after="0"/>
        <w:rPr>
          <w:rFonts w:asciiTheme="majorHAnsi" w:hAnsiTheme="majorHAnsi" w:cstheme="majorHAnsi"/>
          <w:color w:val="auto"/>
          <w:sz w:val="22"/>
        </w:rPr>
      </w:pP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142" w:type="dxa"/>
          <w:bottom w:w="142" w:type="dxa"/>
          <w:right w:w="142" w:type="dxa"/>
        </w:tblCellMar>
        <w:tblLook w:val="04A0" w:firstRow="1" w:lastRow="0" w:firstColumn="1" w:lastColumn="0" w:noHBand="0" w:noVBand="1"/>
      </w:tblPr>
      <w:tblGrid>
        <w:gridCol w:w="8505"/>
      </w:tblGrid>
      <w:tr w:rsidR="00FC03AE" w14:paraId="474C2A9D" w14:textId="77777777" w:rsidTr="00FC03AE">
        <w:tc>
          <w:tcPr>
            <w:tcW w:w="8505" w:type="dxa"/>
            <w:shd w:val="clear" w:color="auto" w:fill="C5EEFF" w:themeFill="background2" w:themeFillTint="33"/>
          </w:tcPr>
          <w:p w14:paraId="7059FD02" w14:textId="643CC38D" w:rsidR="00FC03AE" w:rsidRDefault="00FC03AE" w:rsidP="00FC03AE">
            <w:pPr>
              <w:jc w:val="center"/>
              <w:rPr>
                <w:rFonts w:asciiTheme="majorHAnsi" w:hAnsiTheme="majorHAnsi" w:cstheme="majorHAnsi"/>
                <w:color w:val="auto"/>
                <w:sz w:val="22"/>
              </w:rPr>
            </w:pPr>
            <w:r>
              <w:rPr>
                <w:rFonts w:asciiTheme="majorHAnsi" w:hAnsiTheme="majorHAnsi" w:cstheme="majorHAnsi"/>
                <w:color w:val="auto"/>
                <w:sz w:val="22"/>
              </w:rPr>
              <w:t>28 per cent of young people agree that “when a man is very sexually aroused, he may not even realize that the woman doesn’t want to have sex”.</w:t>
            </w:r>
          </w:p>
        </w:tc>
      </w:tr>
      <w:tr w:rsidR="00FC03AE" w14:paraId="6B852540" w14:textId="77777777" w:rsidTr="00FC03AE">
        <w:tc>
          <w:tcPr>
            <w:tcW w:w="8505" w:type="dxa"/>
            <w:shd w:val="clear" w:color="auto" w:fill="F2F2F2" w:themeFill="background1" w:themeFillShade="F2"/>
          </w:tcPr>
          <w:p w14:paraId="500BB0A9" w14:textId="1F9C67B2" w:rsidR="00FC03AE" w:rsidRDefault="00FC03AE" w:rsidP="00FC03AE">
            <w:pPr>
              <w:jc w:val="center"/>
              <w:rPr>
                <w:rFonts w:asciiTheme="majorHAnsi" w:hAnsiTheme="majorHAnsi" w:cstheme="majorHAnsi"/>
                <w:color w:val="auto"/>
                <w:sz w:val="22"/>
              </w:rPr>
            </w:pPr>
            <w:r w:rsidRPr="00417C9C">
              <w:rPr>
                <w:rFonts w:asciiTheme="majorHAnsi" w:hAnsiTheme="majorHAnsi" w:cstheme="majorHAnsi"/>
                <w:color w:val="auto"/>
                <w:sz w:val="22"/>
              </w:rPr>
              <w:t>28 per cent of young people agreed with the statement, “Rape results from men not being able to control their need for sex”</w:t>
            </w:r>
            <w:r>
              <w:rPr>
                <w:rFonts w:asciiTheme="majorHAnsi" w:hAnsiTheme="majorHAnsi" w:cstheme="majorHAnsi"/>
                <w:color w:val="auto"/>
                <w:sz w:val="22"/>
              </w:rPr>
              <w:t>.</w:t>
            </w:r>
          </w:p>
        </w:tc>
      </w:tr>
      <w:tr w:rsidR="00FC03AE" w14:paraId="1B200F5D" w14:textId="77777777" w:rsidTr="00FC03AE">
        <w:tc>
          <w:tcPr>
            <w:tcW w:w="8505" w:type="dxa"/>
            <w:shd w:val="clear" w:color="auto" w:fill="C5EEFF" w:themeFill="background2" w:themeFillTint="33"/>
          </w:tcPr>
          <w:p w14:paraId="6DF2EAA1" w14:textId="61EF6970" w:rsidR="00FC03AE" w:rsidRDefault="00FC03AE" w:rsidP="00FC03AE">
            <w:pPr>
              <w:jc w:val="center"/>
              <w:rPr>
                <w:rFonts w:asciiTheme="majorHAnsi" w:hAnsiTheme="majorHAnsi" w:cstheme="majorHAnsi"/>
                <w:color w:val="auto"/>
                <w:sz w:val="22"/>
              </w:rPr>
            </w:pPr>
            <w:r w:rsidRPr="00417C9C">
              <w:rPr>
                <w:rFonts w:asciiTheme="majorHAnsi" w:hAnsiTheme="majorHAnsi" w:cstheme="majorHAnsi"/>
                <w:color w:val="auto"/>
                <w:sz w:val="22"/>
              </w:rPr>
              <w:t xml:space="preserve">25 per cent of young people </w:t>
            </w:r>
            <w:r>
              <w:rPr>
                <w:rFonts w:asciiTheme="majorHAnsi" w:hAnsiTheme="majorHAnsi" w:cstheme="majorHAnsi"/>
                <w:color w:val="auto"/>
                <w:sz w:val="22"/>
              </w:rPr>
              <w:t xml:space="preserve">agree that </w:t>
            </w:r>
            <w:r w:rsidRPr="00417C9C">
              <w:rPr>
                <w:rFonts w:asciiTheme="majorHAnsi" w:hAnsiTheme="majorHAnsi" w:cstheme="majorHAnsi"/>
                <w:color w:val="auto"/>
                <w:sz w:val="22"/>
              </w:rPr>
              <w:t>“</w:t>
            </w:r>
            <w:r>
              <w:rPr>
                <w:rFonts w:asciiTheme="majorHAnsi" w:hAnsiTheme="majorHAnsi" w:cstheme="majorHAnsi"/>
                <w:color w:val="auto"/>
                <w:sz w:val="22"/>
              </w:rPr>
              <w:t>a</w:t>
            </w:r>
            <w:r w:rsidRPr="00417C9C">
              <w:rPr>
                <w:rFonts w:asciiTheme="majorHAnsi" w:hAnsiTheme="majorHAnsi" w:cstheme="majorHAnsi"/>
                <w:color w:val="auto"/>
                <w:sz w:val="22"/>
              </w:rPr>
              <w:t xml:space="preserve"> lot of times, women who say they were raped had led the man on and then had regrets”</w:t>
            </w:r>
            <w:r>
              <w:rPr>
                <w:rFonts w:asciiTheme="majorHAnsi" w:hAnsiTheme="majorHAnsi" w:cstheme="majorHAnsi"/>
                <w:color w:val="auto"/>
                <w:sz w:val="22"/>
              </w:rPr>
              <w:t xml:space="preserve"> (significantly higher among young men at 32 per cent, compared to 18 per cent of young women).</w:t>
            </w:r>
          </w:p>
        </w:tc>
      </w:tr>
      <w:tr w:rsidR="00FC03AE" w14:paraId="53BCFF0D" w14:textId="77777777" w:rsidTr="00FC03AE">
        <w:tc>
          <w:tcPr>
            <w:tcW w:w="8505" w:type="dxa"/>
            <w:shd w:val="clear" w:color="auto" w:fill="F2F2F2" w:themeFill="background1" w:themeFillShade="F2"/>
          </w:tcPr>
          <w:p w14:paraId="7B966566" w14:textId="14917F73" w:rsidR="00FC03AE" w:rsidRPr="00417C9C" w:rsidRDefault="00FC03AE" w:rsidP="00FC03AE">
            <w:pPr>
              <w:jc w:val="center"/>
              <w:rPr>
                <w:rFonts w:asciiTheme="majorHAnsi" w:hAnsiTheme="majorHAnsi" w:cstheme="majorHAnsi"/>
                <w:color w:val="auto"/>
                <w:sz w:val="22"/>
              </w:rPr>
            </w:pPr>
            <w:r>
              <w:rPr>
                <w:rFonts w:asciiTheme="majorHAnsi" w:hAnsiTheme="majorHAnsi" w:cstheme="majorHAnsi"/>
                <w:color w:val="auto"/>
                <w:sz w:val="22"/>
              </w:rPr>
              <w:t>24 per cent of young men agree that “women find it flattering to be persistently pursued, even if they are not interested” (significantly higher than 13 per cent recorded among young women).</w:t>
            </w:r>
          </w:p>
        </w:tc>
      </w:tr>
      <w:tr w:rsidR="00FC03AE" w14:paraId="0E7D657C" w14:textId="77777777" w:rsidTr="00FC03AE">
        <w:tc>
          <w:tcPr>
            <w:tcW w:w="8505" w:type="dxa"/>
            <w:shd w:val="clear" w:color="auto" w:fill="C5EEFF" w:themeFill="background2" w:themeFillTint="33"/>
          </w:tcPr>
          <w:p w14:paraId="2625AD7D" w14:textId="7BAB0E0D" w:rsidR="00FC03AE" w:rsidRDefault="00FC03AE" w:rsidP="00FC03AE">
            <w:pPr>
              <w:jc w:val="center"/>
              <w:rPr>
                <w:rFonts w:asciiTheme="majorHAnsi" w:hAnsiTheme="majorHAnsi" w:cstheme="majorHAnsi"/>
                <w:color w:val="auto"/>
                <w:sz w:val="22"/>
              </w:rPr>
            </w:pPr>
            <w:r w:rsidRPr="00417C9C">
              <w:rPr>
                <w:rFonts w:asciiTheme="majorHAnsi" w:hAnsiTheme="majorHAnsi" w:cstheme="majorHAnsi"/>
                <w:color w:val="auto"/>
                <w:sz w:val="22"/>
              </w:rPr>
              <w:t xml:space="preserve">18 per cent of young men agree that </w:t>
            </w:r>
            <w:r>
              <w:rPr>
                <w:rFonts w:asciiTheme="majorHAnsi" w:hAnsiTheme="majorHAnsi" w:cstheme="majorHAnsi"/>
                <w:color w:val="auto"/>
                <w:sz w:val="22"/>
              </w:rPr>
              <w:t>“</w:t>
            </w:r>
            <w:r w:rsidRPr="00417C9C">
              <w:rPr>
                <w:rFonts w:asciiTheme="majorHAnsi" w:hAnsiTheme="majorHAnsi" w:cstheme="majorHAnsi"/>
                <w:color w:val="auto"/>
                <w:sz w:val="22"/>
              </w:rPr>
              <w:t>many allegations of sexual assault made by women are false</w:t>
            </w:r>
            <w:r>
              <w:rPr>
                <w:rFonts w:asciiTheme="majorHAnsi" w:hAnsiTheme="majorHAnsi" w:cstheme="majorHAnsi"/>
                <w:color w:val="auto"/>
                <w:sz w:val="22"/>
              </w:rPr>
              <w:t>” (significantly higher than 10 per cent recorded among young women)</w:t>
            </w:r>
            <w:r w:rsidRPr="00417C9C">
              <w:rPr>
                <w:rFonts w:asciiTheme="majorHAnsi" w:hAnsiTheme="majorHAnsi" w:cstheme="majorHAnsi"/>
                <w:color w:val="auto"/>
                <w:sz w:val="22"/>
              </w:rPr>
              <w:t>.</w:t>
            </w:r>
          </w:p>
        </w:tc>
      </w:tr>
      <w:tr w:rsidR="00FC03AE" w14:paraId="74B4442F" w14:textId="77777777" w:rsidTr="00FC03AE">
        <w:tc>
          <w:tcPr>
            <w:tcW w:w="8505" w:type="dxa"/>
            <w:shd w:val="clear" w:color="auto" w:fill="F2F2F2" w:themeFill="background1" w:themeFillShade="F2"/>
          </w:tcPr>
          <w:p w14:paraId="7D385225" w14:textId="42A8AAE5" w:rsidR="00FC03AE" w:rsidRPr="00417C9C" w:rsidRDefault="00FC03AE" w:rsidP="00FC03AE">
            <w:pPr>
              <w:jc w:val="center"/>
              <w:rPr>
                <w:rFonts w:asciiTheme="majorHAnsi" w:hAnsiTheme="majorHAnsi" w:cstheme="majorHAnsi"/>
                <w:color w:val="auto"/>
                <w:sz w:val="22"/>
              </w:rPr>
            </w:pPr>
            <w:r>
              <w:rPr>
                <w:rFonts w:asciiTheme="majorHAnsi" w:hAnsiTheme="majorHAnsi" w:cstheme="majorHAnsi"/>
                <w:color w:val="auto"/>
                <w:sz w:val="22"/>
              </w:rPr>
              <w:t>14 per cent of young people agree that a man would have been justified in a situation where “a man and a woman have just met a party, they get on well, they go back to the woman’s home and when they get there he kisses her and tries to have sex with her.  She pushes him away, but he has sex with her anyway”.</w:t>
            </w:r>
          </w:p>
        </w:tc>
      </w:tr>
      <w:tr w:rsidR="00FC03AE" w14:paraId="619EA2B9" w14:textId="77777777" w:rsidTr="00FC03AE">
        <w:tc>
          <w:tcPr>
            <w:tcW w:w="8505" w:type="dxa"/>
            <w:shd w:val="clear" w:color="auto" w:fill="C5EEFF" w:themeFill="background2" w:themeFillTint="33"/>
          </w:tcPr>
          <w:p w14:paraId="2FB5843B" w14:textId="6C076FB0" w:rsidR="00FC03AE" w:rsidRDefault="00FC03AE" w:rsidP="00FC03AE">
            <w:pPr>
              <w:jc w:val="center"/>
              <w:rPr>
                <w:rFonts w:asciiTheme="majorHAnsi" w:hAnsiTheme="majorHAnsi" w:cstheme="majorHAnsi"/>
                <w:color w:val="auto"/>
                <w:sz w:val="22"/>
              </w:rPr>
            </w:pPr>
            <w:r w:rsidRPr="00417C9C">
              <w:rPr>
                <w:rFonts w:asciiTheme="majorHAnsi" w:hAnsiTheme="majorHAnsi" w:cstheme="majorHAnsi"/>
                <w:color w:val="auto"/>
                <w:sz w:val="22"/>
              </w:rPr>
              <w:t xml:space="preserve">12 per cent of young people agree that </w:t>
            </w:r>
            <w:r>
              <w:rPr>
                <w:rFonts w:asciiTheme="majorHAnsi" w:hAnsiTheme="majorHAnsi" w:cstheme="majorHAnsi"/>
                <w:color w:val="auto"/>
                <w:sz w:val="22"/>
              </w:rPr>
              <w:t>“</w:t>
            </w:r>
            <w:r w:rsidRPr="00417C9C">
              <w:rPr>
                <w:rFonts w:asciiTheme="majorHAnsi" w:hAnsiTheme="majorHAnsi" w:cstheme="majorHAnsi"/>
                <w:color w:val="auto"/>
                <w:sz w:val="22"/>
              </w:rPr>
              <w:t>women often say no when they actually mean yes</w:t>
            </w:r>
            <w:r>
              <w:rPr>
                <w:rFonts w:asciiTheme="majorHAnsi" w:hAnsiTheme="majorHAnsi" w:cstheme="majorHAnsi"/>
                <w:color w:val="auto"/>
                <w:sz w:val="22"/>
              </w:rPr>
              <w:t>”.</w:t>
            </w:r>
          </w:p>
        </w:tc>
      </w:tr>
      <w:tr w:rsidR="00FC03AE" w14:paraId="3FF47F13" w14:textId="77777777" w:rsidTr="00FC03AE">
        <w:tc>
          <w:tcPr>
            <w:tcW w:w="8505" w:type="dxa"/>
            <w:shd w:val="clear" w:color="auto" w:fill="F2F2F2" w:themeFill="background1" w:themeFillShade="F2"/>
          </w:tcPr>
          <w:p w14:paraId="2348EE8E" w14:textId="74DC4655" w:rsidR="00FC03AE" w:rsidRDefault="00FC03AE" w:rsidP="00FC03AE">
            <w:pPr>
              <w:jc w:val="center"/>
              <w:rPr>
                <w:rFonts w:asciiTheme="majorHAnsi" w:hAnsiTheme="majorHAnsi" w:cstheme="majorHAnsi"/>
                <w:color w:val="auto"/>
                <w:sz w:val="22"/>
              </w:rPr>
            </w:pPr>
            <w:r>
              <w:rPr>
                <w:rFonts w:asciiTheme="majorHAnsi" w:hAnsiTheme="majorHAnsi" w:cstheme="majorHAnsi"/>
                <w:color w:val="auto"/>
                <w:sz w:val="22"/>
              </w:rPr>
              <w:t>13 per cent of young men agree that “women who wait weeks or months to report sexual assault are probably lying” (significantly higher than 5 per cent of young women).</w:t>
            </w:r>
          </w:p>
        </w:tc>
      </w:tr>
    </w:tbl>
    <w:p w14:paraId="6465D772" w14:textId="3207229B" w:rsidR="00FC03AE" w:rsidRDefault="00FC03AE" w:rsidP="00FC03AE">
      <w:pPr>
        <w:spacing w:after="0"/>
        <w:rPr>
          <w:rFonts w:asciiTheme="majorHAnsi" w:hAnsiTheme="majorHAnsi" w:cstheme="majorHAnsi"/>
          <w:color w:val="auto"/>
          <w:sz w:val="22"/>
        </w:rPr>
      </w:pPr>
    </w:p>
    <w:p w14:paraId="5DE35930" w14:textId="49DBD35F" w:rsidR="00FC03AE" w:rsidRPr="00417C9C" w:rsidRDefault="00FC03AE" w:rsidP="00FC03AE">
      <w:pPr>
        <w:spacing w:after="120"/>
        <w:rPr>
          <w:rFonts w:asciiTheme="majorHAnsi" w:hAnsiTheme="majorHAnsi" w:cstheme="majorHAnsi"/>
          <w:color w:val="auto"/>
          <w:sz w:val="22"/>
        </w:rPr>
      </w:pPr>
      <w:r w:rsidRPr="00417C9C">
        <w:rPr>
          <w:rFonts w:asciiTheme="majorHAnsi" w:hAnsiTheme="majorHAnsi" w:cstheme="majorHAnsi"/>
          <w:color w:val="auto"/>
          <w:sz w:val="22"/>
        </w:rPr>
        <w:t xml:space="preserve">While both men and women perpetrate and experience sexual violence, </w:t>
      </w:r>
      <w:r>
        <w:rPr>
          <w:rFonts w:asciiTheme="majorHAnsi" w:hAnsiTheme="majorHAnsi" w:cstheme="majorHAnsi"/>
          <w:color w:val="auto"/>
          <w:sz w:val="22"/>
        </w:rPr>
        <w:t xml:space="preserve">the data suggests that </w:t>
      </w:r>
      <w:r w:rsidRPr="00FC03AE">
        <w:rPr>
          <w:rFonts w:asciiTheme="majorHAnsi" w:hAnsiTheme="majorHAnsi" w:cstheme="majorHAnsi"/>
          <w:b/>
          <w:bCs/>
          <w:color w:val="auto"/>
          <w:sz w:val="22"/>
        </w:rPr>
        <w:t>victims are overwhelmingly female while perpetrators remain disproportionately male</w:t>
      </w:r>
      <w:r w:rsidRPr="00417C9C">
        <w:rPr>
          <w:rStyle w:val="FootnoteReference"/>
          <w:rFonts w:asciiTheme="majorHAnsi" w:hAnsiTheme="majorHAnsi" w:cstheme="majorHAnsi"/>
          <w:color w:val="auto"/>
          <w:sz w:val="22"/>
        </w:rPr>
        <w:footnoteReference w:id="6"/>
      </w:r>
      <w:r w:rsidRPr="00417C9C">
        <w:rPr>
          <w:rFonts w:asciiTheme="majorHAnsi" w:hAnsiTheme="majorHAnsi" w:cstheme="majorHAnsi"/>
          <w:color w:val="auto"/>
          <w:sz w:val="22"/>
        </w:rPr>
        <w:t>:</w:t>
      </w:r>
    </w:p>
    <w:p w14:paraId="75E15EB4" w14:textId="77777777" w:rsidR="00FC03AE" w:rsidRPr="00417C9C" w:rsidRDefault="00FC03AE" w:rsidP="00887CC6">
      <w:pPr>
        <w:pStyle w:val="ListParagraph"/>
        <w:numPr>
          <w:ilvl w:val="0"/>
          <w:numId w:val="37"/>
        </w:numPr>
        <w:spacing w:after="120"/>
        <w:contextualSpacing w:val="0"/>
        <w:rPr>
          <w:rFonts w:asciiTheme="majorHAnsi" w:hAnsiTheme="majorHAnsi" w:cstheme="majorHAnsi"/>
          <w:color w:val="auto"/>
          <w:sz w:val="22"/>
        </w:rPr>
      </w:pPr>
      <w:r w:rsidRPr="00417C9C">
        <w:rPr>
          <w:rFonts w:asciiTheme="majorHAnsi" w:hAnsiTheme="majorHAnsi" w:cstheme="majorHAnsi"/>
          <w:color w:val="auto"/>
          <w:sz w:val="22"/>
        </w:rPr>
        <w:t>The rate of victims who experienced sexual violence by a male perpetrator is 6 times higher than victims of female perpetrators</w:t>
      </w:r>
      <w:r>
        <w:rPr>
          <w:rFonts w:asciiTheme="majorHAnsi" w:hAnsiTheme="majorHAnsi" w:cstheme="majorHAnsi"/>
          <w:color w:val="auto"/>
          <w:sz w:val="22"/>
        </w:rPr>
        <w:t>.</w:t>
      </w:r>
    </w:p>
    <w:p w14:paraId="61FB0F2F" w14:textId="77777777" w:rsidR="00FC03AE" w:rsidRPr="00417C9C" w:rsidRDefault="00FC03AE" w:rsidP="00887CC6">
      <w:pPr>
        <w:pStyle w:val="ListParagraph"/>
        <w:numPr>
          <w:ilvl w:val="0"/>
          <w:numId w:val="37"/>
        </w:numPr>
        <w:spacing w:after="120"/>
        <w:contextualSpacing w:val="0"/>
        <w:rPr>
          <w:rFonts w:asciiTheme="majorHAnsi" w:hAnsiTheme="majorHAnsi" w:cstheme="majorHAnsi"/>
          <w:color w:val="auto"/>
          <w:sz w:val="22"/>
        </w:rPr>
      </w:pPr>
      <w:r w:rsidRPr="00417C9C">
        <w:rPr>
          <w:rFonts w:asciiTheme="majorHAnsi" w:hAnsiTheme="majorHAnsi" w:cstheme="majorHAnsi"/>
          <w:color w:val="auto"/>
          <w:sz w:val="22"/>
        </w:rPr>
        <w:t>55.2 per 100,000 males compared to 1.4 per 100,000 females, represent the total recorded sexual violence offenders</w:t>
      </w:r>
      <w:r>
        <w:rPr>
          <w:rFonts w:asciiTheme="majorHAnsi" w:hAnsiTheme="majorHAnsi" w:cstheme="majorHAnsi"/>
          <w:color w:val="auto"/>
          <w:sz w:val="22"/>
        </w:rPr>
        <w:t>.</w:t>
      </w:r>
    </w:p>
    <w:p w14:paraId="2FA1C222" w14:textId="77777777" w:rsidR="00FC03AE" w:rsidRDefault="00FC03AE" w:rsidP="00887CC6">
      <w:pPr>
        <w:pStyle w:val="ListParagraph"/>
        <w:numPr>
          <w:ilvl w:val="0"/>
          <w:numId w:val="37"/>
        </w:numPr>
        <w:spacing w:after="120"/>
        <w:contextualSpacing w:val="0"/>
        <w:rPr>
          <w:rFonts w:asciiTheme="majorHAnsi" w:hAnsiTheme="majorHAnsi" w:cstheme="majorHAnsi"/>
          <w:color w:val="auto"/>
          <w:sz w:val="22"/>
        </w:rPr>
      </w:pPr>
      <w:r w:rsidRPr="00417C9C">
        <w:rPr>
          <w:rFonts w:asciiTheme="majorHAnsi" w:hAnsiTheme="majorHAnsi" w:cstheme="majorHAnsi"/>
          <w:color w:val="auto"/>
          <w:sz w:val="22"/>
        </w:rPr>
        <w:t>97 per cent of sexual violence offenders across all age groups are male</w:t>
      </w:r>
      <w:r>
        <w:rPr>
          <w:rFonts w:asciiTheme="majorHAnsi" w:hAnsiTheme="majorHAnsi" w:cstheme="majorHAnsi"/>
          <w:color w:val="auto"/>
          <w:sz w:val="22"/>
        </w:rPr>
        <w:t>.</w:t>
      </w:r>
    </w:p>
    <w:p w14:paraId="5E7EFD29" w14:textId="4D9386A8" w:rsidR="00FC03AE" w:rsidRPr="00FC03AE" w:rsidRDefault="00FC03AE" w:rsidP="00887CC6">
      <w:pPr>
        <w:pStyle w:val="ListParagraph"/>
        <w:numPr>
          <w:ilvl w:val="0"/>
          <w:numId w:val="37"/>
        </w:numPr>
        <w:spacing w:after="0"/>
        <w:contextualSpacing w:val="0"/>
        <w:rPr>
          <w:rFonts w:asciiTheme="majorHAnsi" w:hAnsiTheme="majorHAnsi" w:cstheme="majorHAnsi"/>
          <w:color w:val="auto"/>
          <w:sz w:val="22"/>
        </w:rPr>
      </w:pPr>
      <w:r w:rsidRPr="00FC03AE">
        <w:rPr>
          <w:rFonts w:asciiTheme="majorHAnsi" w:hAnsiTheme="majorHAnsi" w:cstheme="majorHAnsi"/>
          <w:color w:val="auto"/>
          <w:sz w:val="22"/>
        </w:rPr>
        <w:t xml:space="preserve">Young males hold the greatest proportion of any cohort committing sexual assault (102.9 per 100,000).  </w:t>
      </w:r>
    </w:p>
    <w:p w14:paraId="48C2FD50" w14:textId="4528638E" w:rsidR="00FC03AE" w:rsidRDefault="00FC03AE" w:rsidP="00FC03AE">
      <w:pPr>
        <w:spacing w:after="0"/>
        <w:rPr>
          <w:rFonts w:asciiTheme="majorHAnsi" w:hAnsiTheme="majorHAnsi" w:cstheme="majorHAnsi"/>
          <w:color w:val="auto"/>
          <w:sz w:val="22"/>
        </w:rPr>
      </w:pPr>
    </w:p>
    <w:p w14:paraId="398029A9" w14:textId="77777777" w:rsidR="00FC03AE" w:rsidRDefault="00FC03AE" w:rsidP="00FC03AE">
      <w:pPr>
        <w:spacing w:after="0"/>
        <w:rPr>
          <w:rFonts w:asciiTheme="majorHAnsi" w:hAnsiTheme="majorHAnsi" w:cstheme="majorHAnsi"/>
          <w:color w:val="auto"/>
          <w:sz w:val="22"/>
        </w:rPr>
      </w:pPr>
    </w:p>
    <w:p w14:paraId="019ED39A" w14:textId="622A9BF7" w:rsidR="00FC03AE" w:rsidRPr="00FC03AE" w:rsidRDefault="00FC03AE" w:rsidP="00FC03AE">
      <w:pPr>
        <w:pStyle w:val="KTRHeading2"/>
      </w:pPr>
      <w:r>
        <w:t>The Australian Government’s commitment</w:t>
      </w:r>
    </w:p>
    <w:p w14:paraId="7B175784" w14:textId="735544AF" w:rsidR="00FC03AE" w:rsidRDefault="006802E2" w:rsidP="00417C9C">
      <w:pPr>
        <w:spacing w:after="0"/>
        <w:rPr>
          <w:rFonts w:asciiTheme="majorHAnsi" w:hAnsiTheme="majorHAnsi" w:cstheme="majorHAnsi"/>
          <w:color w:val="auto"/>
          <w:sz w:val="22"/>
        </w:rPr>
      </w:pPr>
      <w:r w:rsidRPr="00246607">
        <w:rPr>
          <w:rFonts w:asciiTheme="majorHAnsi" w:hAnsiTheme="majorHAnsi" w:cstheme="majorHAnsi"/>
          <w:color w:val="auto"/>
          <w:sz w:val="22"/>
        </w:rPr>
        <w:t xml:space="preserve">The </w:t>
      </w:r>
      <w:r w:rsidRPr="00B94298">
        <w:rPr>
          <w:rFonts w:asciiTheme="majorHAnsi" w:hAnsiTheme="majorHAnsi" w:cstheme="majorHAnsi"/>
          <w:i/>
          <w:color w:val="auto"/>
          <w:sz w:val="22"/>
        </w:rPr>
        <w:t>National Plan to Reduce Violence against Women and their Children 2010-2022</w:t>
      </w:r>
      <w:r w:rsidRPr="00246607">
        <w:rPr>
          <w:rFonts w:asciiTheme="majorHAnsi" w:hAnsiTheme="majorHAnsi" w:cstheme="majorHAnsi"/>
          <w:color w:val="auto"/>
          <w:sz w:val="22"/>
        </w:rPr>
        <w:t xml:space="preserve"> is Australia’s overarching strategy to address violence against women and children, including sexual violence. The Australian Government, in conjunction with state and territory governments, is leading the development of the </w:t>
      </w:r>
      <w:r w:rsidRPr="00B94298">
        <w:rPr>
          <w:rFonts w:asciiTheme="majorHAnsi" w:hAnsiTheme="majorHAnsi" w:cstheme="majorHAnsi"/>
          <w:i/>
          <w:color w:val="auto"/>
          <w:sz w:val="22"/>
        </w:rPr>
        <w:t>National Plan to End Violence against Women and Children 2022-2032</w:t>
      </w:r>
      <w:r w:rsidRPr="00246607">
        <w:rPr>
          <w:rFonts w:asciiTheme="majorHAnsi" w:hAnsiTheme="majorHAnsi" w:cstheme="majorHAnsi"/>
          <w:color w:val="auto"/>
          <w:sz w:val="22"/>
        </w:rPr>
        <w:t xml:space="preserve"> (next National Plan), which will take effect from mid-2022 when the current plan ends. </w:t>
      </w:r>
      <w:r>
        <w:rPr>
          <w:rFonts w:asciiTheme="majorHAnsi" w:hAnsiTheme="majorHAnsi" w:cstheme="majorHAnsi"/>
          <w:color w:val="auto"/>
          <w:sz w:val="22"/>
        </w:rPr>
        <w:t xml:space="preserve">The next National Plan emphasises the importance of prevention to stop violence before it starts by challenging views and attitudes that condone and reinforce gender inequality and promote violence against women and children. </w:t>
      </w:r>
      <w:r w:rsidR="00FC03AE">
        <w:rPr>
          <w:rFonts w:asciiTheme="majorHAnsi" w:hAnsiTheme="majorHAnsi" w:cstheme="majorHAnsi"/>
          <w:color w:val="auto"/>
          <w:sz w:val="22"/>
        </w:rPr>
        <w:t xml:space="preserve"> </w:t>
      </w:r>
      <w:r w:rsidR="00417C9C" w:rsidRPr="00FC03AE">
        <w:rPr>
          <w:rFonts w:asciiTheme="majorHAnsi" w:hAnsiTheme="majorHAnsi" w:cstheme="majorHAnsi"/>
          <w:b/>
          <w:bCs/>
          <w:color w:val="auto"/>
          <w:sz w:val="22"/>
        </w:rPr>
        <w:t>A key component in preventing sexual violence is supporting young people in developing positive attitudes and behaviours around consent</w:t>
      </w:r>
      <w:r w:rsidR="00417C9C" w:rsidRPr="00417C9C">
        <w:rPr>
          <w:rFonts w:asciiTheme="majorHAnsi" w:hAnsiTheme="majorHAnsi" w:cstheme="majorHAnsi"/>
          <w:color w:val="auto"/>
          <w:sz w:val="22"/>
        </w:rPr>
        <w:t>.</w:t>
      </w:r>
      <w:r w:rsidR="00FC03AE">
        <w:rPr>
          <w:rFonts w:asciiTheme="majorHAnsi" w:hAnsiTheme="majorHAnsi" w:cstheme="majorHAnsi"/>
          <w:color w:val="auto"/>
          <w:sz w:val="22"/>
        </w:rPr>
        <w:t xml:space="preserve"> </w:t>
      </w:r>
      <w:r w:rsidR="00417C9C" w:rsidRPr="00417C9C">
        <w:rPr>
          <w:rFonts w:asciiTheme="majorHAnsi" w:hAnsiTheme="majorHAnsi" w:cstheme="majorHAnsi"/>
          <w:color w:val="auto"/>
          <w:sz w:val="22"/>
        </w:rPr>
        <w:t xml:space="preserve"> </w:t>
      </w:r>
    </w:p>
    <w:p w14:paraId="5FFC1054" w14:textId="4F405A82" w:rsidR="00417C9C" w:rsidRDefault="00417C9C" w:rsidP="00417C9C">
      <w:pPr>
        <w:spacing w:after="0"/>
        <w:rPr>
          <w:rFonts w:asciiTheme="majorHAnsi" w:hAnsiTheme="majorHAnsi" w:cstheme="majorHAnsi"/>
          <w:color w:val="auto"/>
          <w:sz w:val="22"/>
        </w:rPr>
      </w:pPr>
    </w:p>
    <w:p w14:paraId="226A7AA4" w14:textId="5912F718" w:rsidR="00125265" w:rsidRPr="00F3597F" w:rsidRDefault="00125265" w:rsidP="00125265">
      <w:pPr>
        <w:spacing w:after="0"/>
        <w:rPr>
          <w:rFonts w:asciiTheme="majorHAnsi" w:hAnsiTheme="majorHAnsi" w:cstheme="majorHAnsi"/>
          <w:color w:val="auto"/>
          <w:sz w:val="22"/>
        </w:rPr>
      </w:pPr>
      <w:bookmarkStart w:id="4" w:name="_Hlk96611523"/>
      <w:bookmarkStart w:id="5" w:name="_Hlk85525710"/>
      <w:r w:rsidRPr="00F3597F">
        <w:rPr>
          <w:rFonts w:asciiTheme="majorHAnsi" w:hAnsiTheme="majorHAnsi" w:cstheme="majorHAnsi"/>
          <w:color w:val="auto"/>
          <w:sz w:val="22"/>
        </w:rPr>
        <w:t xml:space="preserve">The </w:t>
      </w:r>
      <w:r w:rsidR="006802E2">
        <w:rPr>
          <w:rFonts w:asciiTheme="majorHAnsi" w:hAnsiTheme="majorHAnsi" w:cstheme="majorHAnsi"/>
          <w:color w:val="auto"/>
          <w:sz w:val="22"/>
        </w:rPr>
        <w:t xml:space="preserve">priority placed on addressing sexual violence is evidenced by the Government’s commitment in the </w:t>
      </w:r>
      <w:r w:rsidRPr="00F3597F">
        <w:rPr>
          <w:rFonts w:asciiTheme="majorHAnsi" w:hAnsiTheme="majorHAnsi" w:cstheme="majorHAnsi"/>
          <w:color w:val="auto"/>
          <w:sz w:val="22"/>
        </w:rPr>
        <w:t xml:space="preserve">2021-22 Federal Budget </w:t>
      </w:r>
      <w:r w:rsidR="006802E2">
        <w:rPr>
          <w:rFonts w:asciiTheme="majorHAnsi" w:hAnsiTheme="majorHAnsi" w:cstheme="majorHAnsi"/>
          <w:color w:val="auto"/>
          <w:sz w:val="22"/>
        </w:rPr>
        <w:t xml:space="preserve">with an allocation of </w:t>
      </w:r>
      <w:r w:rsidRPr="00F3597F">
        <w:rPr>
          <w:rFonts w:asciiTheme="majorHAnsi" w:hAnsiTheme="majorHAnsi" w:cstheme="majorHAnsi"/>
          <w:color w:val="auto"/>
          <w:sz w:val="22"/>
        </w:rPr>
        <w:t>$10.</w:t>
      </w:r>
      <w:r w:rsidR="006802E2">
        <w:rPr>
          <w:rFonts w:asciiTheme="majorHAnsi" w:hAnsiTheme="majorHAnsi" w:cstheme="majorHAnsi"/>
          <w:color w:val="auto"/>
          <w:sz w:val="22"/>
        </w:rPr>
        <w:t>1</w:t>
      </w:r>
      <w:r w:rsidRPr="00F3597F">
        <w:rPr>
          <w:rFonts w:asciiTheme="majorHAnsi" w:hAnsiTheme="majorHAnsi" w:cstheme="majorHAnsi"/>
          <w:color w:val="auto"/>
          <w:sz w:val="22"/>
        </w:rPr>
        <w:t xml:space="preserve"> million </w:t>
      </w:r>
      <w:r w:rsidR="00FC03AE">
        <w:rPr>
          <w:rFonts w:asciiTheme="majorHAnsi" w:hAnsiTheme="majorHAnsi" w:cstheme="majorHAnsi"/>
          <w:color w:val="auto"/>
          <w:sz w:val="22"/>
        </w:rPr>
        <w:t xml:space="preserve">over four years (2021-22 to 2024-25) </w:t>
      </w:r>
      <w:r w:rsidRPr="00F3597F">
        <w:rPr>
          <w:rFonts w:asciiTheme="majorHAnsi" w:hAnsiTheme="majorHAnsi" w:cstheme="majorHAnsi"/>
          <w:color w:val="auto"/>
          <w:sz w:val="22"/>
        </w:rPr>
        <w:t xml:space="preserve">to develop a campaign </w:t>
      </w:r>
      <w:r>
        <w:rPr>
          <w:rFonts w:asciiTheme="majorHAnsi" w:hAnsiTheme="majorHAnsi" w:cstheme="majorHAnsi"/>
          <w:color w:val="auto"/>
          <w:sz w:val="22"/>
        </w:rPr>
        <w:t xml:space="preserve">(‘the campaign’) </w:t>
      </w:r>
      <w:r w:rsidRPr="00F3597F">
        <w:rPr>
          <w:rFonts w:asciiTheme="majorHAnsi" w:hAnsiTheme="majorHAnsi" w:cstheme="majorHAnsi"/>
          <w:color w:val="auto"/>
          <w:sz w:val="22"/>
        </w:rPr>
        <w:t xml:space="preserve">regarding consent and respectful relationships to keep young people safe from sexual violence. </w:t>
      </w:r>
      <w:bookmarkEnd w:id="4"/>
      <w:r w:rsidRPr="00F3597F">
        <w:rPr>
          <w:rFonts w:asciiTheme="majorHAnsi" w:hAnsiTheme="majorHAnsi" w:cstheme="majorHAnsi"/>
          <w:color w:val="auto"/>
          <w:sz w:val="22"/>
        </w:rPr>
        <w:t xml:space="preserve"> </w:t>
      </w:r>
    </w:p>
    <w:bookmarkEnd w:id="5"/>
    <w:p w14:paraId="69EFA27E" w14:textId="77777777" w:rsidR="00125265" w:rsidRPr="00F3597F" w:rsidRDefault="00125265" w:rsidP="00125265">
      <w:pPr>
        <w:spacing w:after="0"/>
        <w:rPr>
          <w:rFonts w:asciiTheme="majorHAnsi" w:hAnsiTheme="majorHAnsi" w:cstheme="majorHAnsi"/>
          <w:color w:val="auto"/>
          <w:sz w:val="22"/>
        </w:rPr>
      </w:pPr>
    </w:p>
    <w:p w14:paraId="2939AF77" w14:textId="56CDFD42" w:rsidR="00125265" w:rsidRDefault="00125265" w:rsidP="00125265">
      <w:pPr>
        <w:spacing w:after="0"/>
        <w:rPr>
          <w:rFonts w:asciiTheme="majorHAnsi" w:hAnsiTheme="majorHAnsi" w:cstheme="majorHAnsi"/>
          <w:color w:val="auto"/>
          <w:sz w:val="22"/>
        </w:rPr>
      </w:pPr>
      <w:r w:rsidRPr="00F3597F">
        <w:rPr>
          <w:rFonts w:asciiTheme="majorHAnsi" w:hAnsiTheme="majorHAnsi" w:cstheme="majorHAnsi"/>
          <w:color w:val="auto"/>
          <w:sz w:val="22"/>
        </w:rPr>
        <w:t xml:space="preserve">While there </w:t>
      </w:r>
      <w:r>
        <w:rPr>
          <w:rFonts w:asciiTheme="majorHAnsi" w:hAnsiTheme="majorHAnsi" w:cstheme="majorHAnsi"/>
          <w:color w:val="auto"/>
          <w:sz w:val="22"/>
        </w:rPr>
        <w:t>have</w:t>
      </w:r>
      <w:r w:rsidRPr="00F3597F">
        <w:rPr>
          <w:rFonts w:asciiTheme="majorHAnsi" w:hAnsiTheme="majorHAnsi" w:cstheme="majorHAnsi"/>
          <w:color w:val="auto"/>
          <w:sz w:val="22"/>
        </w:rPr>
        <w:t xml:space="preserve"> been prior </w:t>
      </w:r>
      <w:r>
        <w:rPr>
          <w:rFonts w:asciiTheme="majorHAnsi" w:hAnsiTheme="majorHAnsi" w:cstheme="majorHAnsi"/>
          <w:color w:val="auto"/>
          <w:sz w:val="22"/>
        </w:rPr>
        <w:t xml:space="preserve">social marketing activities </w:t>
      </w:r>
      <w:r w:rsidRPr="00F3597F">
        <w:rPr>
          <w:rFonts w:asciiTheme="majorHAnsi" w:hAnsiTheme="majorHAnsi" w:cstheme="majorHAnsi"/>
          <w:color w:val="auto"/>
          <w:sz w:val="22"/>
        </w:rPr>
        <w:t xml:space="preserve">and </w:t>
      </w:r>
      <w:r>
        <w:rPr>
          <w:rFonts w:asciiTheme="majorHAnsi" w:hAnsiTheme="majorHAnsi" w:cstheme="majorHAnsi"/>
          <w:color w:val="auto"/>
          <w:sz w:val="22"/>
        </w:rPr>
        <w:t xml:space="preserve">educational </w:t>
      </w:r>
      <w:r w:rsidRPr="00F3597F">
        <w:rPr>
          <w:rFonts w:asciiTheme="majorHAnsi" w:hAnsiTheme="majorHAnsi" w:cstheme="majorHAnsi"/>
          <w:color w:val="auto"/>
          <w:sz w:val="22"/>
        </w:rPr>
        <w:t xml:space="preserve">resources regarding consent and respectful relationships in Australia, and there are national statistics relating to the prevalence of sexual violence and supportive attitudes, there remains an evidence gap in terms of </w:t>
      </w:r>
      <w:r w:rsidRPr="00F3597F">
        <w:rPr>
          <w:rFonts w:asciiTheme="majorHAnsi" w:hAnsiTheme="majorHAnsi" w:cstheme="majorHAnsi"/>
          <w:i/>
          <w:iCs/>
          <w:color w:val="auto"/>
          <w:sz w:val="22"/>
        </w:rPr>
        <w:t>how</w:t>
      </w:r>
      <w:r w:rsidRPr="00F3597F">
        <w:rPr>
          <w:rFonts w:asciiTheme="majorHAnsi" w:hAnsiTheme="majorHAnsi" w:cstheme="majorHAnsi"/>
          <w:color w:val="auto"/>
          <w:sz w:val="22"/>
        </w:rPr>
        <w:t xml:space="preserve"> to influence this issue at a community level, and particularly how to address it via a primary prevention approach.</w:t>
      </w:r>
    </w:p>
    <w:p w14:paraId="3779BC8C" w14:textId="77777777" w:rsidR="007126C3" w:rsidRPr="00F3597F" w:rsidRDefault="007126C3" w:rsidP="00125265">
      <w:pPr>
        <w:spacing w:after="0"/>
        <w:rPr>
          <w:rFonts w:asciiTheme="majorHAnsi" w:hAnsiTheme="majorHAnsi" w:cstheme="majorHAnsi"/>
          <w:color w:val="auto"/>
          <w:sz w:val="22"/>
        </w:rPr>
      </w:pPr>
    </w:p>
    <w:p w14:paraId="66815CD8" w14:textId="479E2B89" w:rsidR="007126C3" w:rsidRPr="007126C3" w:rsidRDefault="007126C3" w:rsidP="007126C3">
      <w:pPr>
        <w:spacing w:after="0"/>
        <w:rPr>
          <w:rFonts w:asciiTheme="majorHAnsi" w:hAnsiTheme="majorHAnsi" w:cstheme="majorHAnsi"/>
          <w:color w:val="auto"/>
          <w:sz w:val="22"/>
        </w:rPr>
      </w:pPr>
      <w:r w:rsidRPr="007126C3">
        <w:rPr>
          <w:rFonts w:asciiTheme="majorHAnsi" w:hAnsiTheme="majorHAnsi" w:cstheme="majorHAnsi"/>
          <w:color w:val="auto"/>
          <w:sz w:val="22"/>
        </w:rPr>
        <w:t xml:space="preserve">Primary prevention seeks to reduce the prevalence of sexual assault by intervening before it occurs.  That is, positively influencing attitudes before they become entrenched and allow the behaviours to occur.  This document, and the research included, was designed to inform the development of the national campaign, as part of the Australian Government’s commitment.  </w:t>
      </w:r>
    </w:p>
    <w:p w14:paraId="250D2D17" w14:textId="77777777" w:rsidR="00125265" w:rsidRPr="007126C3" w:rsidRDefault="00125265" w:rsidP="00125265">
      <w:pPr>
        <w:spacing w:after="0"/>
        <w:rPr>
          <w:rFonts w:asciiTheme="majorHAnsi" w:hAnsiTheme="majorHAnsi" w:cstheme="majorHAnsi"/>
          <w:color w:val="auto"/>
          <w:sz w:val="22"/>
        </w:rPr>
      </w:pPr>
    </w:p>
    <w:p w14:paraId="2BFBDF83" w14:textId="7F16431A" w:rsidR="00125265" w:rsidRDefault="007126C3" w:rsidP="006802E2">
      <w:pPr>
        <w:spacing w:after="0"/>
      </w:pPr>
      <w:r>
        <w:rPr>
          <w:rFonts w:asciiTheme="majorHAnsi" w:hAnsiTheme="majorHAnsi" w:cstheme="majorHAnsi"/>
          <w:color w:val="auto"/>
          <w:sz w:val="22"/>
        </w:rPr>
        <w:t>Fundamentally, t</w:t>
      </w:r>
      <w:r w:rsidR="00125265">
        <w:rPr>
          <w:rFonts w:asciiTheme="majorHAnsi" w:hAnsiTheme="majorHAnsi" w:cstheme="majorHAnsi"/>
          <w:color w:val="auto"/>
          <w:sz w:val="22"/>
        </w:rPr>
        <w:t xml:space="preserve">his </w:t>
      </w:r>
      <w:r w:rsidR="00125265" w:rsidRPr="006802E2">
        <w:rPr>
          <w:rFonts w:asciiTheme="majorHAnsi" w:hAnsiTheme="majorHAnsi" w:cstheme="majorHAnsi"/>
          <w:b/>
          <w:bCs/>
          <w:color w:val="auto"/>
          <w:sz w:val="22"/>
        </w:rPr>
        <w:t>research seeks to provide an evidence base for comprehensively understanding the starting point for sexual consent in terms of how it can be communicated about, with the long-term goal of keeping young people safe from sexual violence by driving a shared understanding of consent and supporting positive behaviours into adulthood</w:t>
      </w:r>
      <w:r w:rsidR="00125265" w:rsidRPr="006802E2">
        <w:rPr>
          <w:rFonts w:asciiTheme="majorHAnsi" w:hAnsiTheme="majorHAnsi" w:cstheme="majorHAnsi"/>
          <w:color w:val="auto"/>
          <w:sz w:val="22"/>
        </w:rPr>
        <w:t xml:space="preserve">. </w:t>
      </w:r>
      <w:r w:rsidR="00125265">
        <w:br w:type="page"/>
      </w:r>
    </w:p>
    <w:p w14:paraId="2543FBF6" w14:textId="32DA991B" w:rsidR="00705611" w:rsidRDefault="00125265">
      <w:r w:rsidRPr="001F13EB">
        <w:rPr>
          <w:noProof/>
          <w:lang w:val="en-AU"/>
        </w:rPr>
        <w:drawing>
          <wp:anchor distT="0" distB="0" distL="114300" distR="114300" simplePos="0" relativeHeight="251678720" behindDoc="1" locked="0" layoutInCell="1" allowOverlap="1" wp14:anchorId="0F4ED25E" wp14:editId="1C8520A6">
            <wp:simplePos x="0" y="0"/>
            <wp:positionH relativeFrom="column">
              <wp:posOffset>-731520</wp:posOffset>
            </wp:positionH>
            <wp:positionV relativeFrom="paragraph">
              <wp:posOffset>-1125548</wp:posOffset>
            </wp:positionV>
            <wp:extent cx="7700091" cy="10896600"/>
            <wp:effectExtent l="0" t="0" r="0" b="0"/>
            <wp:wrapNone/>
            <wp:docPr id="17" name="Picture 1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700091" cy="10896600"/>
                    </a:xfrm>
                    <a:prstGeom prst="rect">
                      <a:avLst/>
                    </a:prstGeom>
                  </pic:spPr>
                </pic:pic>
              </a:graphicData>
            </a:graphic>
            <wp14:sizeRelH relativeFrom="margin">
              <wp14:pctWidth>0</wp14:pctWidth>
            </wp14:sizeRelH>
            <wp14:sizeRelV relativeFrom="margin">
              <wp14:pctHeight>0</wp14:pctHeight>
            </wp14:sizeRelV>
          </wp:anchor>
        </w:drawing>
      </w:r>
    </w:p>
    <w:p w14:paraId="24748070" w14:textId="07306B4B" w:rsidR="00705611" w:rsidRDefault="00125265">
      <w:r w:rsidRPr="008872BB">
        <w:rPr>
          <w:noProof/>
          <w:lang w:val="en-AU"/>
        </w:rPr>
        <mc:AlternateContent>
          <mc:Choice Requires="wps">
            <w:drawing>
              <wp:anchor distT="0" distB="0" distL="114300" distR="114300" simplePos="0" relativeHeight="251680768" behindDoc="0" locked="0" layoutInCell="1" allowOverlap="1" wp14:anchorId="07F56FAD" wp14:editId="3A42513A">
                <wp:simplePos x="0" y="0"/>
                <wp:positionH relativeFrom="page">
                  <wp:posOffset>540385</wp:posOffset>
                </wp:positionH>
                <wp:positionV relativeFrom="page">
                  <wp:posOffset>4459605</wp:posOffset>
                </wp:positionV>
                <wp:extent cx="5950585" cy="850790"/>
                <wp:effectExtent l="0" t="0" r="12065" b="6985"/>
                <wp:wrapNone/>
                <wp:docPr id="19" name="Text Box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0585" cy="850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FCA317" w14:textId="56495380" w:rsidR="00125265" w:rsidRPr="00125265" w:rsidRDefault="00125265" w:rsidP="00125265">
                            <w:pPr>
                              <w:spacing w:after="0" w:line="240" w:lineRule="auto"/>
                              <w:rPr>
                                <w:rFonts w:ascii="Arial" w:hAnsi="Arial" w:cs="Arial"/>
                                <w:b/>
                                <w:color w:val="FFFFFF" w:themeColor="background1"/>
                                <w:sz w:val="52"/>
                                <w:szCs w:val="52"/>
                                <w:lang w:val="en-AU"/>
                              </w:rPr>
                            </w:pPr>
                            <w:r w:rsidRPr="00125265">
                              <w:rPr>
                                <w:rFonts w:ascii="Arial" w:hAnsi="Arial" w:cs="Arial"/>
                                <w:b/>
                                <w:color w:val="FFFFFF" w:themeColor="background1"/>
                                <w:sz w:val="36"/>
                                <w:szCs w:val="36"/>
                                <w:lang w:val="en-AU"/>
                              </w:rPr>
                              <w:t>Chapter 2</w:t>
                            </w:r>
                            <w:r>
                              <w:rPr>
                                <w:rFonts w:ascii="Arial" w:hAnsi="Arial" w:cs="Arial"/>
                                <w:b/>
                                <w:color w:val="FFFFFF" w:themeColor="background1"/>
                                <w:sz w:val="48"/>
                                <w:szCs w:val="48"/>
                                <w:lang w:val="en-AU"/>
                              </w:rPr>
                              <w:br/>
                            </w:r>
                            <w:r w:rsidRPr="00125265">
                              <w:rPr>
                                <w:rFonts w:ascii="Arial" w:hAnsi="Arial" w:cs="Arial"/>
                                <w:b/>
                                <w:color w:val="FFFFFF" w:themeColor="background1"/>
                                <w:sz w:val="52"/>
                                <w:szCs w:val="52"/>
                                <w:lang w:val="en-AU"/>
                              </w:rPr>
                              <w:t>Methodological approach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F56FAD" id="_x0000_s1028" type="#_x0000_t202" alt="&quot;&quot;" style="position:absolute;margin-left:42.55pt;margin-top:351.15pt;width:468.55pt;height:67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" filled="f" stroked="f" strokeweight=".5pt">
                <v:textbox inset="0,0,0,0">
                  <w:txbxContent>
                    <w:p w14:paraId="28FCA317" w14:textId="56495380" w:rsidR="00125265" w:rsidRPr="00125265" w:rsidRDefault="00125265" w:rsidP="00125265">
                      <w:pPr>
                        <w:spacing w:after="0" w:line="240" w:lineRule="auto"/>
                        <w:rPr>
                          <w:rFonts w:ascii="Arial" w:hAnsi="Arial" w:cs="Arial"/>
                          <w:b/>
                          <w:color w:val="FFFFFF" w:themeColor="background1"/>
                          <w:sz w:val="52"/>
                          <w:szCs w:val="52"/>
                          <w:lang w:val="en-AU"/>
                        </w:rPr>
                      </w:pPr>
                      <w:r w:rsidRPr="00125265">
                        <w:rPr>
                          <w:rFonts w:ascii="Arial" w:hAnsi="Arial" w:cs="Arial"/>
                          <w:b/>
                          <w:color w:val="FFFFFF" w:themeColor="background1"/>
                          <w:sz w:val="36"/>
                          <w:szCs w:val="36"/>
                          <w:lang w:val="en-AU"/>
                        </w:rPr>
                        <w:t>Chapter 2</w:t>
                      </w:r>
                      <w:r>
                        <w:rPr>
                          <w:rFonts w:ascii="Arial" w:hAnsi="Arial" w:cs="Arial"/>
                          <w:b/>
                          <w:color w:val="FFFFFF" w:themeColor="background1"/>
                          <w:sz w:val="48"/>
                          <w:szCs w:val="48"/>
                          <w:lang w:val="en-AU"/>
                        </w:rPr>
                        <w:br/>
                      </w:r>
                      <w:r w:rsidRPr="00125265">
                        <w:rPr>
                          <w:rFonts w:ascii="Arial" w:hAnsi="Arial" w:cs="Arial"/>
                          <w:b/>
                          <w:color w:val="FFFFFF" w:themeColor="background1"/>
                          <w:sz w:val="52"/>
                          <w:szCs w:val="52"/>
                          <w:lang w:val="en-AU"/>
                        </w:rPr>
                        <w:t>Methodological approach</w:t>
                      </w:r>
                    </w:p>
                  </w:txbxContent>
                </v:textbox>
                <w10:wrap anchorx="page" anchory="page"/>
              </v:shape>
            </w:pict>
          </mc:Fallback>
        </mc:AlternateContent>
      </w:r>
    </w:p>
    <w:p w14:paraId="70C87C69" w14:textId="78BA7702" w:rsidR="00705611" w:rsidRDefault="00705611">
      <w:pPr>
        <w:sectPr w:rsidR="00705611" w:rsidSect="006802E2">
          <w:headerReference w:type="default" r:id="rId20"/>
          <w:footerReference w:type="default" r:id="rId21"/>
          <w:type w:val="continuous"/>
          <w:pgSz w:w="11906" w:h="16838"/>
          <w:pgMar w:top="1701" w:right="1134" w:bottom="1701" w:left="1134" w:header="0" w:footer="709" w:gutter="0"/>
          <w:pgNumType w:start="1"/>
          <w:cols w:space="708"/>
          <w:docGrid w:linePitch="360"/>
        </w:sectPr>
      </w:pPr>
    </w:p>
    <w:p w14:paraId="5659CEF1" w14:textId="0AC49C3B" w:rsidR="008C2BCF" w:rsidRPr="00762E91" w:rsidRDefault="00125265" w:rsidP="006802E2">
      <w:pPr>
        <w:pStyle w:val="KTRHeading1"/>
        <w:numPr>
          <w:ilvl w:val="0"/>
          <w:numId w:val="2"/>
        </w:numPr>
        <w:spacing w:after="900"/>
        <w:ind w:left="357" w:hanging="357"/>
        <w:rPr>
          <w:color w:val="001A90" w:themeColor="text2"/>
        </w:rPr>
      </w:pPr>
      <w:bookmarkStart w:id="6" w:name="_Toc96187034"/>
      <w:r>
        <w:rPr>
          <w:color w:val="001A90" w:themeColor="text2"/>
        </w:rPr>
        <w:t>Methodological approach</w:t>
      </w:r>
      <w:bookmarkEnd w:id="6"/>
    </w:p>
    <w:p w14:paraId="439761F0" w14:textId="77777777" w:rsidR="00643FB4" w:rsidRPr="001F13EB" w:rsidRDefault="00643FB4" w:rsidP="00643FB4">
      <w:pPr>
        <w:pStyle w:val="KTRHeading2"/>
        <w:rPr>
          <w:lang w:val="en-AU"/>
        </w:rPr>
      </w:pPr>
      <w:r>
        <w:rPr>
          <w:lang w:val="en-AU"/>
        </w:rPr>
        <w:t>Research methodology</w:t>
      </w:r>
    </w:p>
    <w:p w14:paraId="23075C7C" w14:textId="090DE07E" w:rsidR="003D4D0F" w:rsidRDefault="003D4D0F" w:rsidP="003D4D0F">
      <w:pPr>
        <w:pStyle w:val="Mainbodytext"/>
        <w:spacing w:before="0" w:after="0" w:line="280" w:lineRule="exact"/>
        <w:rPr>
          <w:sz w:val="22"/>
          <w:lang w:val="en-AU"/>
        </w:rPr>
      </w:pPr>
      <w:r w:rsidRPr="00643FB4">
        <w:rPr>
          <w:sz w:val="22"/>
          <w:lang w:val="en-AU"/>
        </w:rPr>
        <w:t>A multi-modal approach was conducted, comprising both qualitative and quantitative elements</w:t>
      </w:r>
      <w:r>
        <w:rPr>
          <w:sz w:val="22"/>
          <w:lang w:val="en-AU"/>
        </w:rPr>
        <w:t>.</w:t>
      </w:r>
    </w:p>
    <w:p w14:paraId="6C73D471" w14:textId="6B5FF578" w:rsidR="003D4D0F" w:rsidRDefault="003D4D0F" w:rsidP="003D4D0F">
      <w:pPr>
        <w:pStyle w:val="Mainbodytext"/>
        <w:spacing w:before="0" w:after="0" w:line="280" w:lineRule="exact"/>
        <w:rPr>
          <w:sz w:val="22"/>
          <w:lang w:val="en-AU"/>
        </w:rPr>
      </w:pPr>
    </w:p>
    <w:p w14:paraId="5B58F3E1" w14:textId="77777777" w:rsidR="00E166E4" w:rsidRPr="00643FB4" w:rsidRDefault="00E166E4" w:rsidP="003D4D0F">
      <w:pPr>
        <w:pStyle w:val="Mainbodytext"/>
        <w:spacing w:before="0" w:after="0" w:line="280" w:lineRule="exact"/>
        <w:rPr>
          <w:sz w:val="22"/>
          <w:lang w:val="en-AU"/>
        </w:rPr>
      </w:pPr>
    </w:p>
    <w:p w14:paraId="32A9D343" w14:textId="77777777" w:rsidR="003D4D0F" w:rsidRPr="00643FB4" w:rsidRDefault="003D4D0F" w:rsidP="00E166E4">
      <w:pPr>
        <w:pStyle w:val="KTRHeading3"/>
        <w:spacing w:before="0"/>
        <w:jc w:val="left"/>
      </w:pPr>
      <w:r w:rsidRPr="00643FB4">
        <w:rPr>
          <w:rStyle w:val="KTRsub-headingChar"/>
          <w:b/>
          <w:color w:val="001A90" w:themeColor="text2"/>
          <w:szCs w:val="22"/>
        </w:rPr>
        <w:t>Qualitative</w:t>
      </w:r>
      <w:r w:rsidRPr="00643FB4">
        <w:t xml:space="preserve"> Research</w:t>
      </w:r>
    </w:p>
    <w:p w14:paraId="52D57A60" w14:textId="10542842" w:rsidR="00E24BBB" w:rsidRDefault="00E166E4" w:rsidP="00E24BBB">
      <w:pPr>
        <w:pStyle w:val="Mainbodytext"/>
        <w:spacing w:before="0" w:line="280" w:lineRule="exact"/>
        <w:rPr>
          <w:sz w:val="22"/>
          <w:lang w:val="en-AU"/>
        </w:rPr>
      </w:pPr>
      <w:r>
        <w:rPr>
          <w:b/>
          <w:bCs/>
          <w:sz w:val="22"/>
          <w:lang w:val="en-AU"/>
        </w:rPr>
        <w:t>Composition</w:t>
      </w:r>
      <w:r w:rsidRPr="00E24BBB">
        <w:rPr>
          <w:b/>
          <w:bCs/>
          <w:sz w:val="22"/>
          <w:lang w:val="en-AU"/>
        </w:rPr>
        <w:t xml:space="preserve">: </w:t>
      </w:r>
      <w:r w:rsidR="003D4D0F" w:rsidRPr="00643FB4">
        <w:rPr>
          <w:sz w:val="22"/>
          <w:lang w:val="en-AU"/>
        </w:rPr>
        <w:t xml:space="preserve">The qualitative research </w:t>
      </w:r>
      <w:r>
        <w:rPr>
          <w:sz w:val="22"/>
          <w:lang w:val="en-AU"/>
        </w:rPr>
        <w:t>comprised</w:t>
      </w:r>
      <w:r w:rsidR="003D4D0F" w:rsidRPr="00643FB4">
        <w:rPr>
          <w:sz w:val="22"/>
          <w:lang w:val="en-AU"/>
        </w:rPr>
        <w:t xml:space="preserve"> </w:t>
      </w:r>
      <w:r w:rsidR="00E24BBB">
        <w:rPr>
          <w:sz w:val="22"/>
          <w:lang w:val="en-AU"/>
        </w:rPr>
        <w:t>61</w:t>
      </w:r>
      <w:r w:rsidR="003D4D0F" w:rsidRPr="00643FB4">
        <w:rPr>
          <w:sz w:val="22"/>
          <w:lang w:val="en-AU"/>
        </w:rPr>
        <w:t xml:space="preserve"> sessions</w:t>
      </w:r>
      <w:r w:rsidR="00E24BBB">
        <w:rPr>
          <w:sz w:val="22"/>
          <w:lang w:val="en-AU"/>
        </w:rPr>
        <w:t xml:space="preserve">, inclusive of </w:t>
      </w:r>
      <w:r w:rsidR="003D4D0F" w:rsidRPr="00643FB4">
        <w:rPr>
          <w:sz w:val="22"/>
          <w:lang w:val="en-AU"/>
        </w:rPr>
        <w:t xml:space="preserve">standard focus groups, online mini groups, reflective mini groups, family sessions, and individual in-depth interviews. </w:t>
      </w:r>
      <w:r w:rsidR="00E24BBB">
        <w:rPr>
          <w:sz w:val="22"/>
          <w:lang w:val="en-AU"/>
        </w:rPr>
        <w:t xml:space="preserve"> Sessions were conducted among males and females and included:</w:t>
      </w:r>
    </w:p>
    <w:p w14:paraId="244AB4E2" w14:textId="77777777" w:rsidR="00E24BBB" w:rsidRDefault="00E24BBB" w:rsidP="00887CC6">
      <w:pPr>
        <w:pStyle w:val="Mainbodytext"/>
        <w:numPr>
          <w:ilvl w:val="0"/>
          <w:numId w:val="31"/>
        </w:numPr>
        <w:spacing w:before="0" w:line="280" w:lineRule="exact"/>
        <w:rPr>
          <w:sz w:val="22"/>
          <w:lang w:val="en-AU"/>
        </w:rPr>
      </w:pPr>
      <w:r>
        <w:rPr>
          <w:sz w:val="22"/>
          <w:lang w:val="en-AU"/>
        </w:rPr>
        <w:t>parents and care-givers of young people aged 10-17 years;</w:t>
      </w:r>
    </w:p>
    <w:p w14:paraId="381A6D82" w14:textId="15810D3F" w:rsidR="003D4D0F" w:rsidRDefault="00E24BBB" w:rsidP="00887CC6">
      <w:pPr>
        <w:pStyle w:val="Mainbodytext"/>
        <w:numPr>
          <w:ilvl w:val="0"/>
          <w:numId w:val="31"/>
        </w:numPr>
        <w:spacing w:before="0" w:line="280" w:lineRule="exact"/>
        <w:rPr>
          <w:sz w:val="22"/>
          <w:lang w:val="en-AU"/>
        </w:rPr>
      </w:pPr>
      <w:r>
        <w:rPr>
          <w:sz w:val="22"/>
          <w:lang w:val="en-AU"/>
        </w:rPr>
        <w:t>grandparents of young people aged 10-17 years;</w:t>
      </w:r>
    </w:p>
    <w:p w14:paraId="12E5DF04" w14:textId="773C2547" w:rsidR="00E24BBB" w:rsidRDefault="00E24BBB" w:rsidP="00887CC6">
      <w:pPr>
        <w:pStyle w:val="Mainbodytext"/>
        <w:numPr>
          <w:ilvl w:val="0"/>
          <w:numId w:val="31"/>
        </w:numPr>
        <w:spacing w:before="0" w:line="280" w:lineRule="exact"/>
        <w:rPr>
          <w:sz w:val="22"/>
          <w:lang w:val="en-AU"/>
        </w:rPr>
      </w:pPr>
      <w:r>
        <w:rPr>
          <w:sz w:val="22"/>
          <w:lang w:val="en-AU"/>
        </w:rPr>
        <w:t>young people aged 10-17 years</w:t>
      </w:r>
      <w:r w:rsidR="00E166E4">
        <w:rPr>
          <w:sz w:val="22"/>
          <w:lang w:val="en-AU"/>
        </w:rPr>
        <w:t>;</w:t>
      </w:r>
    </w:p>
    <w:p w14:paraId="6DA374C5" w14:textId="03EB8D92" w:rsidR="00E24BBB" w:rsidRDefault="00E24BBB" w:rsidP="00887CC6">
      <w:pPr>
        <w:pStyle w:val="Mainbodytext"/>
        <w:numPr>
          <w:ilvl w:val="0"/>
          <w:numId w:val="31"/>
        </w:numPr>
        <w:spacing w:before="0" w:line="280" w:lineRule="exact"/>
        <w:rPr>
          <w:sz w:val="22"/>
          <w:lang w:val="en-AU"/>
        </w:rPr>
      </w:pPr>
      <w:r>
        <w:rPr>
          <w:sz w:val="22"/>
          <w:lang w:val="en-AU"/>
        </w:rPr>
        <w:t xml:space="preserve">setting influencers (teachers, sporting coaches, religious leaders etc); </w:t>
      </w:r>
    </w:p>
    <w:p w14:paraId="7DBB9C5A" w14:textId="368D9152" w:rsidR="00E24BBB" w:rsidRDefault="00E24BBB" w:rsidP="00887CC6">
      <w:pPr>
        <w:pStyle w:val="Mainbodytext"/>
        <w:numPr>
          <w:ilvl w:val="0"/>
          <w:numId w:val="31"/>
        </w:numPr>
        <w:spacing w:before="0" w:line="280" w:lineRule="exact"/>
        <w:rPr>
          <w:sz w:val="22"/>
          <w:lang w:val="en-AU"/>
        </w:rPr>
      </w:pPr>
      <w:r>
        <w:rPr>
          <w:sz w:val="22"/>
          <w:lang w:val="en-AU"/>
        </w:rPr>
        <w:t>dedicated sessions among Culturally and Linguistically Diverse audiences; and</w:t>
      </w:r>
    </w:p>
    <w:p w14:paraId="103892CC" w14:textId="6E6807DB" w:rsidR="00E24BBB" w:rsidRPr="00E24BBB" w:rsidRDefault="00E24BBB" w:rsidP="00887CC6">
      <w:pPr>
        <w:pStyle w:val="Mainbodytext"/>
        <w:numPr>
          <w:ilvl w:val="0"/>
          <w:numId w:val="31"/>
        </w:numPr>
        <w:spacing w:before="0" w:after="0" w:line="280" w:lineRule="exact"/>
        <w:rPr>
          <w:sz w:val="22"/>
          <w:lang w:val="en-AU"/>
        </w:rPr>
      </w:pPr>
      <w:r>
        <w:rPr>
          <w:sz w:val="22"/>
          <w:lang w:val="en-AU"/>
        </w:rPr>
        <w:t xml:space="preserve">dedicated sessions among First Nations peoples. </w:t>
      </w:r>
    </w:p>
    <w:p w14:paraId="68E7E898" w14:textId="0AF12211" w:rsidR="003D4D0F" w:rsidRDefault="003D4D0F" w:rsidP="00E24BBB">
      <w:pPr>
        <w:pStyle w:val="Mainbodytext"/>
        <w:spacing w:before="0" w:after="0" w:line="280" w:lineRule="exact"/>
        <w:rPr>
          <w:sz w:val="22"/>
          <w:lang w:val="en-AU"/>
        </w:rPr>
      </w:pPr>
    </w:p>
    <w:p w14:paraId="378D46AC" w14:textId="73169EA2" w:rsidR="00E24BBB" w:rsidRDefault="00E24BBB" w:rsidP="003D4D0F">
      <w:pPr>
        <w:pStyle w:val="Mainbodytext"/>
        <w:spacing w:before="0" w:after="0" w:line="280" w:lineRule="exact"/>
        <w:rPr>
          <w:sz w:val="22"/>
          <w:lang w:val="en-AU"/>
        </w:rPr>
      </w:pPr>
      <w:r w:rsidRPr="00E24BBB">
        <w:rPr>
          <w:b/>
          <w:bCs/>
          <w:sz w:val="22"/>
          <w:lang w:val="en-AU"/>
        </w:rPr>
        <w:t xml:space="preserve">Active consent: </w:t>
      </w:r>
      <w:r>
        <w:rPr>
          <w:sz w:val="22"/>
          <w:lang w:val="en-AU"/>
        </w:rPr>
        <w:t xml:space="preserve">All adult participants were provided a full brief on the nature of the topic during their recruitment process, and on commencement of their qualitative session and provided active consent prior to participation.  </w:t>
      </w:r>
    </w:p>
    <w:p w14:paraId="5761A47F" w14:textId="77777777" w:rsidR="00E24BBB" w:rsidRDefault="00E24BBB" w:rsidP="003D4D0F">
      <w:pPr>
        <w:pStyle w:val="Mainbodytext"/>
        <w:spacing w:before="0" w:after="0" w:line="280" w:lineRule="exact"/>
        <w:rPr>
          <w:sz w:val="22"/>
          <w:lang w:val="en-AU"/>
        </w:rPr>
      </w:pPr>
    </w:p>
    <w:p w14:paraId="61E2983E" w14:textId="5C521F63" w:rsidR="00E24BBB" w:rsidRDefault="00E24BBB" w:rsidP="003D4D0F">
      <w:pPr>
        <w:pStyle w:val="Mainbodytext"/>
        <w:spacing w:before="0" w:after="0" w:line="280" w:lineRule="exact"/>
        <w:rPr>
          <w:sz w:val="22"/>
          <w:lang w:val="en-AU"/>
        </w:rPr>
      </w:pPr>
      <w:r>
        <w:rPr>
          <w:sz w:val="22"/>
          <w:lang w:val="en-AU"/>
        </w:rPr>
        <w:t xml:space="preserve">All young people (10-17 years) were referred via their parent / guardian, and both the young person and parent / guardian were provided a full brief on the nature of the topic during their recruitment process, and on commencement of their qualitative session and provided active consent prior to participation.  All young people (10-14 years) participated in the session with a parent / guardian.  </w:t>
      </w:r>
    </w:p>
    <w:p w14:paraId="558B089B" w14:textId="51D614E0" w:rsidR="00E24BBB" w:rsidRDefault="00E24BBB" w:rsidP="003D4D0F">
      <w:pPr>
        <w:pStyle w:val="Mainbodytext"/>
        <w:spacing w:before="0" w:after="0" w:line="280" w:lineRule="exact"/>
        <w:rPr>
          <w:sz w:val="22"/>
          <w:lang w:val="en-AU"/>
        </w:rPr>
      </w:pPr>
    </w:p>
    <w:p w14:paraId="1CEBA4CD" w14:textId="298A5F70" w:rsidR="00E24BBB" w:rsidRDefault="00E24BBB" w:rsidP="003D4D0F">
      <w:pPr>
        <w:pStyle w:val="Mainbodytext"/>
        <w:spacing w:before="0" w:after="0" w:line="280" w:lineRule="exact"/>
        <w:rPr>
          <w:sz w:val="22"/>
          <w:lang w:val="en-AU"/>
        </w:rPr>
      </w:pPr>
      <w:r>
        <w:rPr>
          <w:sz w:val="22"/>
          <w:lang w:val="en-AU"/>
        </w:rPr>
        <w:t xml:space="preserve">All participants were able to withdraw their participation at any point during the session.  It is noted that no participants chose to do so.  </w:t>
      </w:r>
    </w:p>
    <w:p w14:paraId="3FFDE96F" w14:textId="30E6E8AD" w:rsidR="00E24BBB" w:rsidRDefault="00E24BBB" w:rsidP="003D4D0F">
      <w:pPr>
        <w:pStyle w:val="Mainbodytext"/>
        <w:spacing w:before="0" w:after="0" w:line="280" w:lineRule="exact"/>
        <w:rPr>
          <w:sz w:val="22"/>
          <w:lang w:val="en-AU"/>
        </w:rPr>
      </w:pPr>
    </w:p>
    <w:p w14:paraId="2578FA02" w14:textId="2A4B24C7" w:rsidR="00E166E4" w:rsidRDefault="00E166E4" w:rsidP="003D4D0F">
      <w:pPr>
        <w:pStyle w:val="Mainbodytext"/>
        <w:spacing w:before="0" w:after="0" w:line="280" w:lineRule="exact"/>
        <w:rPr>
          <w:sz w:val="22"/>
          <w:lang w:val="en-AU"/>
        </w:rPr>
      </w:pPr>
      <w:r w:rsidRPr="00E166E4">
        <w:rPr>
          <w:b/>
          <w:bCs/>
          <w:sz w:val="22"/>
          <w:lang w:val="en-AU"/>
        </w:rPr>
        <w:t>Timing:</w:t>
      </w:r>
      <w:r>
        <w:rPr>
          <w:sz w:val="22"/>
          <w:lang w:val="en-AU"/>
        </w:rPr>
        <w:t xml:space="preserve"> All qualitative sessions were conducted between 7-16 September 2021. </w:t>
      </w:r>
    </w:p>
    <w:p w14:paraId="231EDB3E" w14:textId="77777777" w:rsidR="00E166E4" w:rsidRDefault="00E166E4" w:rsidP="003D4D0F">
      <w:pPr>
        <w:pStyle w:val="Mainbodytext"/>
        <w:spacing w:before="0" w:after="0" w:line="280" w:lineRule="exact"/>
        <w:rPr>
          <w:sz w:val="22"/>
          <w:lang w:val="en-AU"/>
        </w:rPr>
      </w:pPr>
    </w:p>
    <w:p w14:paraId="6FCCA1D9" w14:textId="1C815FF6" w:rsidR="00E166E4" w:rsidRDefault="00E166E4" w:rsidP="003D4D0F">
      <w:pPr>
        <w:pStyle w:val="Mainbodytext"/>
        <w:spacing w:before="0" w:after="0" w:line="280" w:lineRule="exact"/>
        <w:rPr>
          <w:sz w:val="22"/>
          <w:lang w:val="en-AU"/>
        </w:rPr>
      </w:pPr>
      <w:r w:rsidRPr="00E166E4">
        <w:rPr>
          <w:b/>
          <w:bCs/>
          <w:sz w:val="22"/>
          <w:lang w:val="en-AU"/>
        </w:rPr>
        <w:t>C</w:t>
      </w:r>
      <w:r>
        <w:rPr>
          <w:b/>
          <w:bCs/>
          <w:sz w:val="22"/>
          <w:lang w:val="en-AU"/>
        </w:rPr>
        <w:t>OVID</w:t>
      </w:r>
      <w:r w:rsidRPr="00E166E4">
        <w:rPr>
          <w:b/>
          <w:bCs/>
          <w:sz w:val="22"/>
          <w:lang w:val="en-AU"/>
        </w:rPr>
        <w:t>-safe approaches:</w:t>
      </w:r>
      <w:r>
        <w:rPr>
          <w:sz w:val="22"/>
          <w:lang w:val="en-AU"/>
        </w:rPr>
        <w:t xml:space="preserve"> The majority of qualitative sessions were conducted virtually to be compliant with public health orders across many Australian jurisdictions at the time of this research which discouraged face-to-face contact where possible.  This was considered an appropriate methodological alternative and allowed people to participate from their residences.  Some face-to-face sessions were conducted in Western Australia and South Australia, who did not have public health orders that prevented face-to-face research at the time this research was conducted.  </w:t>
      </w:r>
    </w:p>
    <w:p w14:paraId="36781E09" w14:textId="392500E8" w:rsidR="00E166E4" w:rsidRDefault="00E166E4" w:rsidP="003D4D0F">
      <w:pPr>
        <w:pStyle w:val="Mainbodytext"/>
        <w:spacing w:before="0" w:after="0" w:line="280" w:lineRule="exact"/>
        <w:rPr>
          <w:sz w:val="22"/>
          <w:lang w:val="en-AU"/>
        </w:rPr>
      </w:pPr>
    </w:p>
    <w:p w14:paraId="45C7651C" w14:textId="29BCCAED" w:rsidR="003D4D0F" w:rsidRPr="00E166E4" w:rsidRDefault="003D4D0F" w:rsidP="00E166E4">
      <w:pPr>
        <w:pStyle w:val="Heading4"/>
        <w:spacing w:before="0"/>
        <w:rPr>
          <w:rFonts w:ascii="Arial" w:eastAsiaTheme="minorEastAsia" w:hAnsi="Arial" w:cstheme="minorBidi"/>
          <w:i w:val="0"/>
          <w:iCs w:val="0"/>
          <w:color w:val="auto"/>
          <w:sz w:val="22"/>
          <w:lang w:val="en-AU"/>
        </w:rPr>
      </w:pPr>
      <w:r w:rsidRPr="00643FB4">
        <w:rPr>
          <w:rFonts w:cstheme="majorHAnsi"/>
          <w:b/>
          <w:bCs/>
          <w:i w:val="0"/>
          <w:iCs w:val="0"/>
          <w:color w:val="auto"/>
          <w:sz w:val="22"/>
          <w:lang w:val="en-AU"/>
        </w:rPr>
        <w:t xml:space="preserve">Discussion </w:t>
      </w:r>
      <w:r w:rsidR="00C06677">
        <w:rPr>
          <w:rFonts w:cstheme="majorHAnsi"/>
          <w:b/>
          <w:bCs/>
          <w:i w:val="0"/>
          <w:iCs w:val="0"/>
          <w:color w:val="auto"/>
          <w:sz w:val="22"/>
          <w:lang w:val="en-AU"/>
        </w:rPr>
        <w:t>Protocols</w:t>
      </w:r>
      <w:r w:rsidR="00E166E4">
        <w:rPr>
          <w:rFonts w:cstheme="majorHAnsi"/>
          <w:b/>
          <w:bCs/>
          <w:i w:val="0"/>
          <w:iCs w:val="0"/>
          <w:color w:val="auto"/>
          <w:sz w:val="22"/>
          <w:lang w:val="en-AU"/>
        </w:rPr>
        <w:t xml:space="preserve">: </w:t>
      </w:r>
      <w:r w:rsidR="00E166E4">
        <w:rPr>
          <w:rFonts w:ascii="Arial" w:eastAsiaTheme="minorEastAsia" w:hAnsi="Arial" w:cstheme="minorBidi"/>
          <w:i w:val="0"/>
          <w:iCs w:val="0"/>
          <w:color w:val="auto"/>
          <w:sz w:val="22"/>
          <w:lang w:val="en-AU"/>
        </w:rPr>
        <w:t>D</w:t>
      </w:r>
      <w:r w:rsidRPr="00E166E4">
        <w:rPr>
          <w:rFonts w:ascii="Arial" w:eastAsiaTheme="minorEastAsia" w:hAnsi="Arial" w:cstheme="minorBidi"/>
          <w:i w:val="0"/>
          <w:iCs w:val="0"/>
          <w:color w:val="auto"/>
          <w:sz w:val="22"/>
          <w:lang w:val="en-AU"/>
        </w:rPr>
        <w:t xml:space="preserve">iscussion guides for all qualitative sessions were designed by Kantar Public and </w:t>
      </w:r>
      <w:r w:rsidR="00E166E4">
        <w:rPr>
          <w:rFonts w:ascii="Arial" w:eastAsiaTheme="minorEastAsia" w:hAnsi="Arial" w:cstheme="minorBidi"/>
          <w:i w:val="0"/>
          <w:iCs w:val="0"/>
          <w:color w:val="auto"/>
          <w:sz w:val="22"/>
          <w:lang w:val="en-AU"/>
        </w:rPr>
        <w:t xml:space="preserve">approved by the </w:t>
      </w:r>
      <w:r w:rsidRPr="00E166E4">
        <w:rPr>
          <w:rFonts w:ascii="Arial" w:eastAsiaTheme="minorEastAsia" w:hAnsi="Arial" w:cstheme="minorBidi"/>
          <w:i w:val="0"/>
          <w:iCs w:val="0"/>
          <w:color w:val="auto"/>
          <w:sz w:val="22"/>
          <w:lang w:val="en-AU"/>
        </w:rPr>
        <w:t xml:space="preserve">Department prior to their use. </w:t>
      </w:r>
    </w:p>
    <w:p w14:paraId="0D7EB48C" w14:textId="17ABC5AF" w:rsidR="003D4D0F" w:rsidRDefault="003D4D0F" w:rsidP="003D4D0F">
      <w:pPr>
        <w:pStyle w:val="Mainbodytext"/>
        <w:spacing w:before="0" w:after="0" w:line="280" w:lineRule="exact"/>
        <w:rPr>
          <w:rFonts w:asciiTheme="majorHAnsi" w:hAnsiTheme="majorHAnsi" w:cstheme="majorHAnsi"/>
          <w:sz w:val="22"/>
          <w:lang w:val="en-AU"/>
        </w:rPr>
      </w:pPr>
    </w:p>
    <w:p w14:paraId="33CB8911" w14:textId="08ED97D1" w:rsidR="00C06677" w:rsidRDefault="00C06677" w:rsidP="00C06677">
      <w:pPr>
        <w:pStyle w:val="Heading4"/>
        <w:spacing w:before="0"/>
        <w:rPr>
          <w:rFonts w:cstheme="majorHAnsi"/>
          <w:sz w:val="22"/>
          <w:lang w:val="en-AU"/>
        </w:rPr>
      </w:pPr>
      <w:r>
        <w:rPr>
          <w:rFonts w:cstheme="majorHAnsi"/>
          <w:b/>
          <w:bCs/>
          <w:i w:val="0"/>
          <w:iCs w:val="0"/>
          <w:color w:val="auto"/>
          <w:sz w:val="22"/>
          <w:lang w:val="en-AU"/>
        </w:rPr>
        <w:t xml:space="preserve">Participant support: </w:t>
      </w:r>
      <w:r>
        <w:rPr>
          <w:rFonts w:cstheme="majorHAnsi"/>
          <w:i w:val="0"/>
          <w:iCs w:val="0"/>
          <w:color w:val="auto"/>
          <w:sz w:val="22"/>
          <w:lang w:val="en-AU"/>
        </w:rPr>
        <w:t>Given the topic of this research, a</w:t>
      </w:r>
      <w:r>
        <w:rPr>
          <w:rFonts w:ascii="Arial" w:eastAsiaTheme="minorEastAsia" w:hAnsi="Arial" w:cstheme="minorBidi"/>
          <w:i w:val="0"/>
          <w:iCs w:val="0"/>
          <w:color w:val="auto"/>
          <w:sz w:val="22"/>
          <w:lang w:val="en-AU"/>
        </w:rPr>
        <w:t xml:space="preserve">ll participants were provided contact details for a range of support services that could be accessed post participation.  </w:t>
      </w:r>
    </w:p>
    <w:p w14:paraId="5BCBEC02" w14:textId="0A4F9D71" w:rsidR="00C06677" w:rsidRDefault="00C06677" w:rsidP="003D4D0F">
      <w:pPr>
        <w:pStyle w:val="Mainbodytext"/>
        <w:spacing w:before="0" w:after="0" w:line="280" w:lineRule="exact"/>
        <w:rPr>
          <w:rFonts w:asciiTheme="majorHAnsi" w:hAnsiTheme="majorHAnsi" w:cstheme="majorHAnsi"/>
          <w:sz w:val="22"/>
          <w:lang w:val="en-AU"/>
        </w:rPr>
      </w:pPr>
    </w:p>
    <w:p w14:paraId="602DAB41" w14:textId="77777777" w:rsidR="00125265" w:rsidRPr="00643FB4" w:rsidRDefault="00125265" w:rsidP="00125265">
      <w:pPr>
        <w:pStyle w:val="Mainbodytext"/>
        <w:spacing w:before="0" w:after="0" w:line="280" w:lineRule="exact"/>
        <w:rPr>
          <w:sz w:val="22"/>
          <w:lang w:val="en-AU"/>
        </w:rPr>
      </w:pPr>
      <w:r w:rsidRPr="00125265">
        <w:rPr>
          <w:b/>
          <w:bCs/>
          <w:sz w:val="22"/>
          <w:lang w:val="en-AU"/>
        </w:rPr>
        <w:t>Quality assurance:</w:t>
      </w:r>
      <w:r>
        <w:rPr>
          <w:sz w:val="22"/>
          <w:lang w:val="en-AU"/>
        </w:rPr>
        <w:t xml:space="preserve"> </w:t>
      </w:r>
      <w:r w:rsidRPr="00643FB4">
        <w:rPr>
          <w:sz w:val="22"/>
          <w:lang w:val="en-AU"/>
        </w:rPr>
        <w:t xml:space="preserve">All </w:t>
      </w:r>
      <w:r>
        <w:rPr>
          <w:sz w:val="22"/>
          <w:lang w:val="en-AU"/>
        </w:rPr>
        <w:t xml:space="preserve">quantitative </w:t>
      </w:r>
      <w:r w:rsidRPr="00643FB4">
        <w:rPr>
          <w:sz w:val="22"/>
          <w:lang w:val="en-AU"/>
        </w:rPr>
        <w:t>research was conducted in accordance with ISO20252 standards</w:t>
      </w:r>
      <w:r>
        <w:rPr>
          <w:sz w:val="22"/>
          <w:lang w:val="en-AU"/>
        </w:rPr>
        <w:t>.</w:t>
      </w:r>
    </w:p>
    <w:p w14:paraId="2B57BE56" w14:textId="77777777" w:rsidR="00125265" w:rsidRDefault="00125265" w:rsidP="003D4D0F">
      <w:pPr>
        <w:pStyle w:val="Mainbodytext"/>
        <w:spacing w:before="0" w:after="0" w:line="280" w:lineRule="exact"/>
        <w:rPr>
          <w:rFonts w:asciiTheme="majorHAnsi" w:hAnsiTheme="majorHAnsi" w:cstheme="majorHAnsi"/>
          <w:sz w:val="22"/>
          <w:lang w:val="en-AU"/>
        </w:rPr>
      </w:pPr>
    </w:p>
    <w:p w14:paraId="0E22E2B5" w14:textId="77777777" w:rsidR="00E166E4" w:rsidRPr="00643FB4" w:rsidRDefault="00E166E4" w:rsidP="003D4D0F">
      <w:pPr>
        <w:pStyle w:val="Mainbodytext"/>
        <w:spacing w:before="0" w:after="0" w:line="280" w:lineRule="exact"/>
        <w:rPr>
          <w:rFonts w:asciiTheme="majorHAnsi" w:hAnsiTheme="majorHAnsi" w:cstheme="majorHAnsi"/>
          <w:sz w:val="22"/>
          <w:lang w:val="en-AU"/>
        </w:rPr>
      </w:pPr>
    </w:p>
    <w:p w14:paraId="50E2A243" w14:textId="77777777" w:rsidR="003D4D0F" w:rsidRPr="00643FB4" w:rsidRDefault="003D4D0F" w:rsidP="00E166E4">
      <w:pPr>
        <w:pStyle w:val="KTRHeading3"/>
        <w:spacing w:before="0"/>
        <w:jc w:val="left"/>
        <w:rPr>
          <w:rStyle w:val="KTRsub-headingChar"/>
          <w:b/>
          <w:color w:val="001A90" w:themeColor="text2"/>
          <w:szCs w:val="22"/>
        </w:rPr>
      </w:pPr>
      <w:r w:rsidRPr="00643FB4">
        <w:rPr>
          <w:rStyle w:val="KTRsub-headingChar"/>
          <w:b/>
          <w:color w:val="001A90" w:themeColor="text2"/>
          <w:szCs w:val="22"/>
        </w:rPr>
        <w:t>Quantitative Research</w:t>
      </w:r>
    </w:p>
    <w:p w14:paraId="3EF6366E" w14:textId="242FE252" w:rsidR="00C06677" w:rsidRDefault="00C06677" w:rsidP="003D4D0F">
      <w:pPr>
        <w:pStyle w:val="Mainbodytext"/>
        <w:spacing w:before="0" w:after="0" w:line="280" w:lineRule="exact"/>
        <w:rPr>
          <w:sz w:val="22"/>
          <w:lang w:val="en-AU"/>
        </w:rPr>
      </w:pPr>
      <w:r w:rsidRPr="00C06677">
        <w:rPr>
          <w:b/>
          <w:bCs/>
          <w:sz w:val="22"/>
          <w:lang w:val="en-AU"/>
        </w:rPr>
        <w:t>Composition:</w:t>
      </w:r>
      <w:r>
        <w:rPr>
          <w:sz w:val="22"/>
          <w:lang w:val="en-AU"/>
        </w:rPr>
        <w:t xml:space="preserve"> A nationally representative survey (by age, gender and geography) of n=2,031 was conducted, which comprised.  </w:t>
      </w:r>
    </w:p>
    <w:tbl>
      <w:tblPr>
        <w:tblW w:w="9615" w:type="dxa"/>
        <w:tblCellMar>
          <w:left w:w="0" w:type="dxa"/>
          <w:right w:w="0" w:type="dxa"/>
        </w:tblCellMar>
        <w:tblLook w:val="0420" w:firstRow="1" w:lastRow="0" w:firstColumn="0" w:lastColumn="0" w:noHBand="0" w:noVBand="1"/>
      </w:tblPr>
      <w:tblGrid>
        <w:gridCol w:w="3776"/>
        <w:gridCol w:w="1445"/>
        <w:gridCol w:w="1447"/>
        <w:gridCol w:w="1473"/>
        <w:gridCol w:w="1474"/>
      </w:tblGrid>
      <w:tr w:rsidR="00C06677" w:rsidRPr="00AF4316" w14:paraId="658629E7" w14:textId="77777777" w:rsidTr="00C06677">
        <w:trPr>
          <w:trHeight w:val="17"/>
        </w:trPr>
        <w:tc>
          <w:tcPr>
            <w:tcW w:w="3776" w:type="dxa"/>
            <w:tcBorders>
              <w:top w:val="single" w:sz="4" w:space="0" w:color="auto"/>
              <w:left w:val="single" w:sz="4" w:space="0" w:color="auto"/>
              <w:bottom w:val="single" w:sz="4" w:space="0" w:color="FFFFFF"/>
              <w:right w:val="single" w:sz="8" w:space="0" w:color="FFFFFF"/>
            </w:tcBorders>
            <w:shd w:val="clear" w:color="auto" w:fill="717171" w:themeFill="text1"/>
            <w:tcMar>
              <w:top w:w="72" w:type="dxa"/>
              <w:left w:w="144" w:type="dxa"/>
              <w:bottom w:w="72" w:type="dxa"/>
              <w:right w:w="144" w:type="dxa"/>
            </w:tcMar>
            <w:vAlign w:val="center"/>
            <w:hideMark/>
          </w:tcPr>
          <w:p w14:paraId="6A24834A" w14:textId="7813D35B" w:rsidR="00C06677" w:rsidRPr="00AF4316" w:rsidRDefault="00C06677" w:rsidP="00C06677">
            <w:pPr>
              <w:pStyle w:val="Mainbodytext"/>
              <w:spacing w:before="0" w:after="0"/>
              <w:jc w:val="center"/>
              <w:rPr>
                <w:color w:val="FFFFFF" w:themeColor="background1"/>
                <w:lang w:val="en-AU"/>
              </w:rPr>
            </w:pPr>
            <w:r w:rsidRPr="00AF4316">
              <w:rPr>
                <w:b/>
                <w:bCs/>
                <w:color w:val="FFFFFF" w:themeColor="background1"/>
              </w:rPr>
              <w:t>Total (n=2</w:t>
            </w:r>
            <w:r>
              <w:rPr>
                <w:b/>
                <w:bCs/>
                <w:color w:val="FFFFFF" w:themeColor="background1"/>
              </w:rPr>
              <w:t>,</w:t>
            </w:r>
            <w:r w:rsidRPr="00AF4316">
              <w:rPr>
                <w:b/>
                <w:bCs/>
                <w:color w:val="FFFFFF" w:themeColor="background1"/>
              </w:rPr>
              <w:t>031)</w:t>
            </w:r>
          </w:p>
        </w:tc>
        <w:tc>
          <w:tcPr>
            <w:tcW w:w="2892" w:type="dxa"/>
            <w:gridSpan w:val="2"/>
            <w:tcBorders>
              <w:top w:val="single" w:sz="4" w:space="0" w:color="auto"/>
              <w:left w:val="single" w:sz="8" w:space="0" w:color="FFFFFF"/>
              <w:bottom w:val="single" w:sz="4" w:space="0" w:color="FFFFFF"/>
              <w:right w:val="single" w:sz="8" w:space="0" w:color="FFFFFF"/>
            </w:tcBorders>
            <w:shd w:val="clear" w:color="auto" w:fill="717171" w:themeFill="text1"/>
            <w:tcMar>
              <w:top w:w="72" w:type="dxa"/>
              <w:left w:w="144" w:type="dxa"/>
              <w:bottom w:w="72" w:type="dxa"/>
              <w:right w:w="144" w:type="dxa"/>
            </w:tcMar>
            <w:vAlign w:val="center"/>
            <w:hideMark/>
          </w:tcPr>
          <w:p w14:paraId="15CD9F2D" w14:textId="77777777" w:rsidR="00C06677" w:rsidRPr="00AF4316" w:rsidRDefault="00C06677" w:rsidP="00C06677">
            <w:pPr>
              <w:pStyle w:val="Mainbodytext"/>
              <w:spacing w:before="0" w:after="0"/>
              <w:jc w:val="center"/>
              <w:rPr>
                <w:color w:val="FFFFFF" w:themeColor="background1"/>
                <w:lang w:val="en-AU"/>
              </w:rPr>
            </w:pPr>
            <w:r w:rsidRPr="00AF4316">
              <w:rPr>
                <w:b/>
                <w:bCs/>
                <w:color w:val="FFFFFF" w:themeColor="background1"/>
              </w:rPr>
              <w:t>Unweighted</w:t>
            </w:r>
          </w:p>
        </w:tc>
        <w:tc>
          <w:tcPr>
            <w:tcW w:w="2947" w:type="dxa"/>
            <w:gridSpan w:val="2"/>
            <w:tcBorders>
              <w:top w:val="single" w:sz="4" w:space="0" w:color="auto"/>
              <w:left w:val="single" w:sz="8" w:space="0" w:color="FFFFFF"/>
              <w:bottom w:val="single" w:sz="4" w:space="0" w:color="FFFFFF"/>
              <w:right w:val="single" w:sz="4" w:space="0" w:color="auto"/>
            </w:tcBorders>
            <w:shd w:val="clear" w:color="auto" w:fill="717171" w:themeFill="text1"/>
            <w:tcMar>
              <w:top w:w="72" w:type="dxa"/>
              <w:left w:w="144" w:type="dxa"/>
              <w:bottom w:w="72" w:type="dxa"/>
              <w:right w:w="144" w:type="dxa"/>
            </w:tcMar>
            <w:vAlign w:val="center"/>
            <w:hideMark/>
          </w:tcPr>
          <w:p w14:paraId="0C604D67" w14:textId="77777777" w:rsidR="00C06677" w:rsidRPr="00AF4316" w:rsidRDefault="00C06677" w:rsidP="00C06677">
            <w:pPr>
              <w:pStyle w:val="Mainbodytext"/>
              <w:spacing w:before="0" w:after="0"/>
              <w:jc w:val="center"/>
              <w:rPr>
                <w:color w:val="FFFFFF" w:themeColor="background1"/>
                <w:lang w:val="en-AU"/>
              </w:rPr>
            </w:pPr>
            <w:r w:rsidRPr="00AF4316">
              <w:rPr>
                <w:b/>
                <w:bCs/>
                <w:color w:val="FFFFFF" w:themeColor="background1"/>
              </w:rPr>
              <w:t>Weighted</w:t>
            </w:r>
          </w:p>
        </w:tc>
      </w:tr>
      <w:tr w:rsidR="00C06677" w:rsidRPr="00AF4316" w14:paraId="6EB72E7D" w14:textId="77777777" w:rsidTr="00C06677">
        <w:trPr>
          <w:trHeight w:val="17"/>
        </w:trPr>
        <w:tc>
          <w:tcPr>
            <w:tcW w:w="3776" w:type="dxa"/>
            <w:tcBorders>
              <w:top w:val="single" w:sz="8" w:space="0" w:color="FFFFFF"/>
              <w:left w:val="single" w:sz="4" w:space="0" w:color="auto"/>
              <w:bottom w:val="single" w:sz="4" w:space="0" w:color="FFFFFF"/>
              <w:right w:val="single" w:sz="8" w:space="0" w:color="FFFFFF"/>
            </w:tcBorders>
            <w:shd w:val="clear" w:color="auto" w:fill="717171" w:themeFill="text1"/>
            <w:tcMar>
              <w:top w:w="72" w:type="dxa"/>
              <w:left w:w="144" w:type="dxa"/>
              <w:bottom w:w="72" w:type="dxa"/>
              <w:right w:w="144" w:type="dxa"/>
            </w:tcMar>
            <w:vAlign w:val="center"/>
          </w:tcPr>
          <w:p w14:paraId="670279AD" w14:textId="77777777" w:rsidR="00C06677" w:rsidRPr="00AF4316" w:rsidRDefault="00C06677" w:rsidP="00C06677">
            <w:pPr>
              <w:pStyle w:val="Mainbodytext"/>
              <w:spacing w:before="0" w:after="0"/>
              <w:rPr>
                <w:b/>
                <w:bCs/>
                <w:color w:val="FFFFFF" w:themeColor="background1"/>
              </w:rPr>
            </w:pPr>
          </w:p>
        </w:tc>
        <w:tc>
          <w:tcPr>
            <w:tcW w:w="1445" w:type="dxa"/>
            <w:tcBorders>
              <w:top w:val="single" w:sz="8" w:space="0" w:color="FFFFFF"/>
              <w:left w:val="single" w:sz="8" w:space="0" w:color="FFFFFF"/>
              <w:bottom w:val="single" w:sz="4" w:space="0" w:color="FFFFFF"/>
              <w:right w:val="single" w:sz="8" w:space="0" w:color="FFFFFF"/>
            </w:tcBorders>
            <w:shd w:val="clear" w:color="auto" w:fill="717171" w:themeFill="text1"/>
            <w:tcMar>
              <w:top w:w="72" w:type="dxa"/>
              <w:left w:w="144" w:type="dxa"/>
              <w:bottom w:w="72" w:type="dxa"/>
              <w:right w:w="144" w:type="dxa"/>
            </w:tcMar>
            <w:vAlign w:val="center"/>
          </w:tcPr>
          <w:p w14:paraId="6502DE3A" w14:textId="0EC5E85B" w:rsidR="00C06677" w:rsidRPr="00C06677" w:rsidRDefault="00C06677" w:rsidP="00C06677">
            <w:pPr>
              <w:pStyle w:val="Mainbodytext"/>
              <w:spacing w:before="0" w:after="0"/>
              <w:jc w:val="center"/>
              <w:rPr>
                <w:color w:val="FFFFFF" w:themeColor="background1"/>
              </w:rPr>
            </w:pPr>
            <w:r w:rsidRPr="00C06677">
              <w:rPr>
                <w:color w:val="FFFFFF" w:themeColor="background1"/>
              </w:rPr>
              <w:t>n=</w:t>
            </w:r>
          </w:p>
        </w:tc>
        <w:tc>
          <w:tcPr>
            <w:tcW w:w="1447" w:type="dxa"/>
            <w:tcBorders>
              <w:top w:val="single" w:sz="8" w:space="0" w:color="FFFFFF"/>
              <w:left w:val="single" w:sz="8" w:space="0" w:color="FFFFFF"/>
              <w:bottom w:val="single" w:sz="4" w:space="0" w:color="FFFFFF"/>
              <w:right w:val="single" w:sz="8" w:space="0" w:color="FFFFFF"/>
            </w:tcBorders>
            <w:shd w:val="clear" w:color="auto" w:fill="717171" w:themeFill="text1"/>
            <w:vAlign w:val="center"/>
          </w:tcPr>
          <w:p w14:paraId="3A1444FE" w14:textId="77777777" w:rsidR="00C06677" w:rsidRPr="00C06677" w:rsidRDefault="00C06677" w:rsidP="00C06677">
            <w:pPr>
              <w:pStyle w:val="Mainbodytext"/>
              <w:spacing w:before="0" w:after="0"/>
              <w:jc w:val="center"/>
              <w:rPr>
                <w:color w:val="FFFFFF" w:themeColor="background1"/>
              </w:rPr>
            </w:pPr>
            <w:r w:rsidRPr="00C06677">
              <w:rPr>
                <w:color w:val="FFFFFF" w:themeColor="background1"/>
              </w:rPr>
              <w:t>%</w:t>
            </w:r>
          </w:p>
        </w:tc>
        <w:tc>
          <w:tcPr>
            <w:tcW w:w="1473" w:type="dxa"/>
            <w:tcBorders>
              <w:top w:val="single" w:sz="8" w:space="0" w:color="FFFFFF"/>
              <w:left w:val="single" w:sz="8" w:space="0" w:color="FFFFFF"/>
              <w:bottom w:val="single" w:sz="4" w:space="0" w:color="FFFFFF"/>
              <w:right w:val="single" w:sz="8" w:space="0" w:color="FFFFFF"/>
            </w:tcBorders>
            <w:shd w:val="clear" w:color="auto" w:fill="717171" w:themeFill="text1"/>
            <w:tcMar>
              <w:top w:w="72" w:type="dxa"/>
              <w:left w:w="144" w:type="dxa"/>
              <w:bottom w:w="72" w:type="dxa"/>
              <w:right w:w="144" w:type="dxa"/>
            </w:tcMar>
            <w:vAlign w:val="center"/>
          </w:tcPr>
          <w:p w14:paraId="36A789A8" w14:textId="29D14310" w:rsidR="00C06677" w:rsidRPr="00C06677" w:rsidRDefault="00C06677" w:rsidP="00C06677">
            <w:pPr>
              <w:pStyle w:val="Mainbodytext"/>
              <w:spacing w:before="0" w:after="0"/>
              <w:jc w:val="center"/>
              <w:rPr>
                <w:color w:val="FFFFFF" w:themeColor="background1"/>
              </w:rPr>
            </w:pPr>
            <w:r w:rsidRPr="00C06677">
              <w:rPr>
                <w:color w:val="FFFFFF" w:themeColor="background1"/>
              </w:rPr>
              <w:t>n=</w:t>
            </w:r>
          </w:p>
        </w:tc>
        <w:tc>
          <w:tcPr>
            <w:tcW w:w="1474" w:type="dxa"/>
            <w:tcBorders>
              <w:top w:val="single" w:sz="8" w:space="0" w:color="FFFFFF"/>
              <w:left w:val="single" w:sz="8" w:space="0" w:color="FFFFFF"/>
              <w:bottom w:val="single" w:sz="4" w:space="0" w:color="FFFFFF"/>
              <w:right w:val="single" w:sz="4" w:space="0" w:color="auto"/>
            </w:tcBorders>
            <w:shd w:val="clear" w:color="auto" w:fill="717171" w:themeFill="text1"/>
            <w:vAlign w:val="center"/>
          </w:tcPr>
          <w:p w14:paraId="5458D383" w14:textId="77777777" w:rsidR="00C06677" w:rsidRPr="00C06677" w:rsidRDefault="00C06677" w:rsidP="00C06677">
            <w:pPr>
              <w:pStyle w:val="Mainbodytext"/>
              <w:spacing w:before="0" w:after="0"/>
              <w:jc w:val="center"/>
              <w:rPr>
                <w:color w:val="FFFFFF" w:themeColor="background1"/>
              </w:rPr>
            </w:pPr>
            <w:r w:rsidRPr="00C06677">
              <w:rPr>
                <w:color w:val="FFFFFF" w:themeColor="background1"/>
              </w:rPr>
              <w:t>%</w:t>
            </w:r>
          </w:p>
        </w:tc>
      </w:tr>
      <w:tr w:rsidR="00C06677" w:rsidRPr="00AF4316" w14:paraId="41827539" w14:textId="77777777" w:rsidTr="00C06677">
        <w:trPr>
          <w:trHeight w:val="16"/>
        </w:trPr>
        <w:tc>
          <w:tcPr>
            <w:tcW w:w="3776" w:type="dxa"/>
            <w:tcBorders>
              <w:top w:val="single" w:sz="4" w:space="0" w:color="FFFFFF"/>
              <w:left w:val="single" w:sz="4" w:space="0" w:color="auto"/>
              <w:bottom w:val="single" w:sz="4" w:space="0" w:color="9C9B9B" w:themeColor="accent1"/>
              <w:right w:val="single" w:sz="4" w:space="0" w:color="BFBFBF"/>
            </w:tcBorders>
            <w:shd w:val="clear" w:color="auto" w:fill="717171" w:themeFill="text1"/>
            <w:tcMar>
              <w:top w:w="72" w:type="dxa"/>
              <w:left w:w="144" w:type="dxa"/>
              <w:bottom w:w="72" w:type="dxa"/>
              <w:right w:w="144" w:type="dxa"/>
            </w:tcMar>
            <w:vAlign w:val="center"/>
            <w:hideMark/>
          </w:tcPr>
          <w:p w14:paraId="047F72D1" w14:textId="45A19FDB" w:rsidR="00C06677" w:rsidRPr="00C06677" w:rsidRDefault="00C06677" w:rsidP="00C06677">
            <w:pPr>
              <w:pStyle w:val="Mainbodytext"/>
              <w:spacing w:before="0" w:after="0"/>
              <w:jc w:val="center"/>
              <w:rPr>
                <w:color w:val="FFFFFF" w:themeColor="background1"/>
                <w:sz w:val="18"/>
                <w:szCs w:val="21"/>
                <w:lang w:val="en-AU"/>
              </w:rPr>
            </w:pPr>
            <w:r w:rsidRPr="00C06677">
              <w:rPr>
                <w:b/>
                <w:bCs/>
                <w:color w:val="FFFFFF" w:themeColor="background1"/>
                <w:sz w:val="18"/>
                <w:szCs w:val="21"/>
                <w:lang w:val="en-AU"/>
              </w:rPr>
              <w:t>Male</w:t>
            </w:r>
          </w:p>
        </w:tc>
        <w:tc>
          <w:tcPr>
            <w:tcW w:w="1445" w:type="dxa"/>
            <w:tcBorders>
              <w:top w:val="single" w:sz="4" w:space="0" w:color="FFFFFF"/>
              <w:left w:val="single" w:sz="4" w:space="0" w:color="BFBFBF"/>
              <w:bottom w:val="single" w:sz="4" w:space="0" w:color="9C9B9B" w:themeColor="accent1"/>
              <w:right w:val="single" w:sz="4" w:space="0" w:color="BFBFBF"/>
            </w:tcBorders>
            <w:shd w:val="clear" w:color="auto" w:fill="auto"/>
            <w:tcMar>
              <w:top w:w="72" w:type="dxa"/>
              <w:left w:w="144" w:type="dxa"/>
              <w:bottom w:w="72" w:type="dxa"/>
              <w:right w:w="144" w:type="dxa"/>
            </w:tcMar>
            <w:vAlign w:val="center"/>
          </w:tcPr>
          <w:p w14:paraId="286463B7" w14:textId="77777777" w:rsidR="00C06677" w:rsidRPr="00AF4316" w:rsidRDefault="00C06677" w:rsidP="00C06677">
            <w:pPr>
              <w:pStyle w:val="Mainbodytext"/>
              <w:spacing w:before="0" w:after="0"/>
              <w:jc w:val="center"/>
              <w:rPr>
                <w:sz w:val="18"/>
                <w:szCs w:val="21"/>
                <w:lang w:val="en-AU"/>
              </w:rPr>
            </w:pPr>
            <w:r>
              <w:rPr>
                <w:sz w:val="18"/>
                <w:szCs w:val="21"/>
                <w:lang w:val="en-AU"/>
              </w:rPr>
              <w:t>936</w:t>
            </w:r>
          </w:p>
        </w:tc>
        <w:tc>
          <w:tcPr>
            <w:tcW w:w="1447" w:type="dxa"/>
            <w:tcBorders>
              <w:top w:val="single" w:sz="4" w:space="0" w:color="FFFFFF"/>
              <w:left w:val="single" w:sz="4" w:space="0" w:color="BFBFBF"/>
              <w:bottom w:val="single" w:sz="4" w:space="0" w:color="9C9B9B" w:themeColor="accent1"/>
              <w:right w:val="single" w:sz="4" w:space="0" w:color="BFBFBF"/>
            </w:tcBorders>
            <w:shd w:val="clear" w:color="auto" w:fill="auto"/>
            <w:vAlign w:val="center"/>
          </w:tcPr>
          <w:p w14:paraId="2E522844" w14:textId="77777777" w:rsidR="00C06677" w:rsidRPr="00AF4316" w:rsidRDefault="00C06677" w:rsidP="00C06677">
            <w:pPr>
              <w:pStyle w:val="Mainbodytext"/>
              <w:spacing w:before="0" w:after="0"/>
              <w:jc w:val="center"/>
              <w:rPr>
                <w:sz w:val="18"/>
                <w:szCs w:val="21"/>
                <w:lang w:val="en-AU"/>
              </w:rPr>
            </w:pPr>
            <w:r w:rsidRPr="00AF4316">
              <w:rPr>
                <w:sz w:val="18"/>
                <w:szCs w:val="21"/>
                <w:lang w:val="en-US"/>
              </w:rPr>
              <w:t>46</w:t>
            </w:r>
          </w:p>
        </w:tc>
        <w:tc>
          <w:tcPr>
            <w:tcW w:w="1473" w:type="dxa"/>
            <w:tcBorders>
              <w:top w:val="single" w:sz="4" w:space="0" w:color="FFFFFF"/>
              <w:left w:val="single" w:sz="4" w:space="0" w:color="BFBFBF"/>
              <w:bottom w:val="single" w:sz="4" w:space="0" w:color="9C9B9B" w:themeColor="accent1"/>
              <w:right w:val="nil"/>
            </w:tcBorders>
            <w:shd w:val="clear" w:color="auto" w:fill="auto"/>
            <w:tcMar>
              <w:top w:w="72" w:type="dxa"/>
              <w:left w:w="144" w:type="dxa"/>
              <w:bottom w:w="72" w:type="dxa"/>
              <w:right w:w="144" w:type="dxa"/>
            </w:tcMar>
            <w:vAlign w:val="center"/>
          </w:tcPr>
          <w:p w14:paraId="20DF88CE" w14:textId="77777777" w:rsidR="00C06677" w:rsidRPr="00AF4316" w:rsidRDefault="00C06677" w:rsidP="00C06677">
            <w:pPr>
              <w:pStyle w:val="Mainbodytext"/>
              <w:spacing w:before="0" w:after="0"/>
              <w:jc w:val="center"/>
              <w:rPr>
                <w:sz w:val="18"/>
                <w:szCs w:val="21"/>
                <w:lang w:val="en-AU"/>
              </w:rPr>
            </w:pPr>
            <w:r>
              <w:rPr>
                <w:sz w:val="18"/>
                <w:szCs w:val="21"/>
                <w:lang w:val="en-AU"/>
              </w:rPr>
              <w:t>1005</w:t>
            </w:r>
          </w:p>
        </w:tc>
        <w:tc>
          <w:tcPr>
            <w:tcW w:w="1474" w:type="dxa"/>
            <w:tcBorders>
              <w:top w:val="single" w:sz="4" w:space="0" w:color="FFFFFF"/>
              <w:left w:val="single" w:sz="4" w:space="0" w:color="BFBFBF"/>
              <w:bottom w:val="single" w:sz="4" w:space="0" w:color="9C9B9B" w:themeColor="accent1"/>
              <w:right w:val="single" w:sz="4" w:space="0" w:color="auto"/>
            </w:tcBorders>
            <w:shd w:val="clear" w:color="auto" w:fill="auto"/>
            <w:vAlign w:val="center"/>
          </w:tcPr>
          <w:p w14:paraId="3A9000FB" w14:textId="77777777" w:rsidR="00C06677" w:rsidRPr="00AF4316" w:rsidRDefault="00C06677" w:rsidP="00C06677">
            <w:pPr>
              <w:pStyle w:val="Mainbodytext"/>
              <w:spacing w:before="0" w:after="0"/>
              <w:jc w:val="center"/>
              <w:rPr>
                <w:sz w:val="18"/>
                <w:szCs w:val="21"/>
                <w:lang w:val="en-AU"/>
              </w:rPr>
            </w:pPr>
            <w:r w:rsidRPr="00AF4316">
              <w:rPr>
                <w:sz w:val="18"/>
                <w:szCs w:val="21"/>
                <w:lang w:val="en-US"/>
              </w:rPr>
              <w:t>50</w:t>
            </w:r>
          </w:p>
        </w:tc>
      </w:tr>
      <w:tr w:rsidR="00C06677" w:rsidRPr="00AF4316" w14:paraId="26718447" w14:textId="77777777" w:rsidTr="00C06677">
        <w:trPr>
          <w:trHeight w:val="26"/>
        </w:trPr>
        <w:tc>
          <w:tcPr>
            <w:tcW w:w="3776" w:type="dxa"/>
            <w:tcBorders>
              <w:top w:val="single" w:sz="4" w:space="0" w:color="9C9B9B" w:themeColor="accent1"/>
              <w:left w:val="single" w:sz="4" w:space="0" w:color="auto"/>
              <w:bottom w:val="single" w:sz="4" w:space="0" w:color="auto"/>
              <w:right w:val="single" w:sz="4" w:space="0" w:color="BFBFBF"/>
            </w:tcBorders>
            <w:shd w:val="clear" w:color="auto" w:fill="717171" w:themeFill="text1"/>
            <w:tcMar>
              <w:top w:w="72" w:type="dxa"/>
              <w:left w:w="144" w:type="dxa"/>
              <w:bottom w:w="72" w:type="dxa"/>
              <w:right w:w="144" w:type="dxa"/>
            </w:tcMar>
            <w:vAlign w:val="center"/>
            <w:hideMark/>
          </w:tcPr>
          <w:p w14:paraId="44D7F5F5" w14:textId="647E7357" w:rsidR="00C06677" w:rsidRPr="00C06677" w:rsidRDefault="00C06677" w:rsidP="00C06677">
            <w:pPr>
              <w:pStyle w:val="Mainbodytext"/>
              <w:spacing w:before="0" w:after="0"/>
              <w:jc w:val="center"/>
              <w:rPr>
                <w:color w:val="FFFFFF" w:themeColor="background1"/>
                <w:sz w:val="18"/>
                <w:szCs w:val="21"/>
                <w:lang w:val="en-AU"/>
              </w:rPr>
            </w:pPr>
            <w:r w:rsidRPr="00C06677">
              <w:rPr>
                <w:b/>
                <w:bCs/>
                <w:color w:val="FFFFFF" w:themeColor="background1"/>
                <w:sz w:val="18"/>
                <w:szCs w:val="21"/>
                <w:lang w:val="en-AU"/>
              </w:rPr>
              <w:t>Female</w:t>
            </w:r>
          </w:p>
        </w:tc>
        <w:tc>
          <w:tcPr>
            <w:tcW w:w="1445" w:type="dxa"/>
            <w:tcBorders>
              <w:top w:val="single" w:sz="4" w:space="0" w:color="9C9B9B" w:themeColor="accent1"/>
              <w:left w:val="single" w:sz="4" w:space="0" w:color="BFBFBF"/>
              <w:bottom w:val="single" w:sz="4" w:space="0" w:color="auto"/>
              <w:right w:val="single" w:sz="4" w:space="0" w:color="BFBFBF"/>
            </w:tcBorders>
            <w:shd w:val="clear" w:color="auto" w:fill="auto"/>
            <w:tcMar>
              <w:top w:w="72" w:type="dxa"/>
              <w:left w:w="144" w:type="dxa"/>
              <w:bottom w:w="72" w:type="dxa"/>
              <w:right w:w="144" w:type="dxa"/>
            </w:tcMar>
            <w:vAlign w:val="center"/>
          </w:tcPr>
          <w:p w14:paraId="2C038136" w14:textId="77777777" w:rsidR="00C06677" w:rsidRPr="00AF4316" w:rsidRDefault="00C06677" w:rsidP="00C06677">
            <w:pPr>
              <w:pStyle w:val="Mainbodytext"/>
              <w:spacing w:before="0" w:after="0"/>
              <w:jc w:val="center"/>
              <w:rPr>
                <w:sz w:val="18"/>
                <w:szCs w:val="21"/>
                <w:lang w:val="en-AU"/>
              </w:rPr>
            </w:pPr>
            <w:r>
              <w:rPr>
                <w:sz w:val="18"/>
                <w:szCs w:val="21"/>
                <w:lang w:val="en-AU"/>
              </w:rPr>
              <w:t>1083</w:t>
            </w:r>
          </w:p>
        </w:tc>
        <w:tc>
          <w:tcPr>
            <w:tcW w:w="1447" w:type="dxa"/>
            <w:tcBorders>
              <w:top w:val="single" w:sz="4" w:space="0" w:color="9C9B9B" w:themeColor="accent1"/>
              <w:left w:val="single" w:sz="4" w:space="0" w:color="BFBFBF"/>
              <w:bottom w:val="single" w:sz="4" w:space="0" w:color="auto"/>
              <w:right w:val="single" w:sz="4" w:space="0" w:color="BFBFBF"/>
            </w:tcBorders>
            <w:shd w:val="clear" w:color="auto" w:fill="auto"/>
            <w:vAlign w:val="center"/>
          </w:tcPr>
          <w:p w14:paraId="1D80B9DA" w14:textId="77777777" w:rsidR="00C06677" w:rsidRPr="00AF4316" w:rsidRDefault="00C06677" w:rsidP="00C06677">
            <w:pPr>
              <w:pStyle w:val="Mainbodytext"/>
              <w:spacing w:before="0" w:after="0"/>
              <w:jc w:val="center"/>
              <w:rPr>
                <w:sz w:val="18"/>
                <w:szCs w:val="21"/>
                <w:lang w:val="en-AU"/>
              </w:rPr>
            </w:pPr>
            <w:r w:rsidRPr="00AF4316">
              <w:rPr>
                <w:sz w:val="18"/>
                <w:szCs w:val="21"/>
                <w:lang w:val="en-US"/>
              </w:rPr>
              <w:t>53</w:t>
            </w:r>
          </w:p>
        </w:tc>
        <w:tc>
          <w:tcPr>
            <w:tcW w:w="1473" w:type="dxa"/>
            <w:tcBorders>
              <w:top w:val="single" w:sz="4" w:space="0" w:color="9C9B9B" w:themeColor="accent1"/>
              <w:left w:val="single" w:sz="4" w:space="0" w:color="BFBFBF"/>
              <w:bottom w:val="single" w:sz="4" w:space="0" w:color="auto"/>
              <w:right w:val="nil"/>
            </w:tcBorders>
            <w:shd w:val="clear" w:color="auto" w:fill="auto"/>
            <w:tcMar>
              <w:top w:w="72" w:type="dxa"/>
              <w:left w:w="144" w:type="dxa"/>
              <w:bottom w:w="72" w:type="dxa"/>
              <w:right w:w="144" w:type="dxa"/>
            </w:tcMar>
            <w:vAlign w:val="center"/>
          </w:tcPr>
          <w:p w14:paraId="6E66B3BD" w14:textId="77777777" w:rsidR="00C06677" w:rsidRPr="00AF4316" w:rsidRDefault="00C06677" w:rsidP="00C06677">
            <w:pPr>
              <w:pStyle w:val="Mainbodytext"/>
              <w:spacing w:before="0" w:after="0"/>
              <w:jc w:val="center"/>
              <w:rPr>
                <w:sz w:val="18"/>
                <w:szCs w:val="21"/>
                <w:lang w:val="en-AU"/>
              </w:rPr>
            </w:pPr>
            <w:r>
              <w:rPr>
                <w:sz w:val="18"/>
                <w:szCs w:val="21"/>
                <w:lang w:val="en-AU"/>
              </w:rPr>
              <w:t>1005</w:t>
            </w:r>
          </w:p>
        </w:tc>
        <w:tc>
          <w:tcPr>
            <w:tcW w:w="1474" w:type="dxa"/>
            <w:tcBorders>
              <w:top w:val="single" w:sz="4" w:space="0" w:color="9C9B9B" w:themeColor="accent1"/>
              <w:left w:val="single" w:sz="4" w:space="0" w:color="BFBFBF"/>
              <w:bottom w:val="single" w:sz="4" w:space="0" w:color="auto"/>
              <w:right w:val="single" w:sz="4" w:space="0" w:color="auto"/>
            </w:tcBorders>
            <w:shd w:val="clear" w:color="auto" w:fill="auto"/>
            <w:vAlign w:val="center"/>
          </w:tcPr>
          <w:p w14:paraId="750A47CD" w14:textId="77777777" w:rsidR="00C06677" w:rsidRPr="00AF4316" w:rsidRDefault="00C06677" w:rsidP="00C06677">
            <w:pPr>
              <w:pStyle w:val="Mainbodytext"/>
              <w:spacing w:before="0" w:after="0"/>
              <w:jc w:val="center"/>
              <w:rPr>
                <w:sz w:val="18"/>
                <w:szCs w:val="21"/>
                <w:lang w:val="en-AU"/>
              </w:rPr>
            </w:pPr>
            <w:r w:rsidRPr="00AF4316">
              <w:rPr>
                <w:sz w:val="18"/>
                <w:szCs w:val="21"/>
                <w:lang w:val="en-US"/>
              </w:rPr>
              <w:t>50</w:t>
            </w:r>
          </w:p>
        </w:tc>
      </w:tr>
      <w:tr w:rsidR="00C06677" w:rsidRPr="00AF4316" w14:paraId="14711882" w14:textId="77777777" w:rsidTr="00C06677">
        <w:trPr>
          <w:trHeight w:val="172"/>
        </w:trPr>
        <w:tc>
          <w:tcPr>
            <w:tcW w:w="3776" w:type="dxa"/>
            <w:tcBorders>
              <w:top w:val="single" w:sz="4" w:space="0" w:color="auto"/>
              <w:left w:val="single" w:sz="4" w:space="0" w:color="auto"/>
              <w:bottom w:val="single" w:sz="4" w:space="0" w:color="9C9B9B" w:themeColor="accent1"/>
              <w:right w:val="single" w:sz="4" w:space="0" w:color="BFBFBF"/>
            </w:tcBorders>
            <w:shd w:val="clear" w:color="auto" w:fill="717171" w:themeFill="text1"/>
            <w:tcMar>
              <w:top w:w="72" w:type="dxa"/>
              <w:left w:w="144" w:type="dxa"/>
              <w:bottom w:w="72" w:type="dxa"/>
              <w:right w:w="144" w:type="dxa"/>
            </w:tcMar>
            <w:vAlign w:val="center"/>
            <w:hideMark/>
          </w:tcPr>
          <w:p w14:paraId="6BEC548F" w14:textId="77777777" w:rsidR="00C06677" w:rsidRPr="00C06677" w:rsidRDefault="00C06677" w:rsidP="00C06677">
            <w:pPr>
              <w:pStyle w:val="Mainbodytext"/>
              <w:spacing w:before="0" w:after="0"/>
              <w:jc w:val="center"/>
              <w:rPr>
                <w:color w:val="FFFFFF" w:themeColor="background1"/>
                <w:sz w:val="18"/>
                <w:szCs w:val="21"/>
                <w:lang w:val="en-AU"/>
              </w:rPr>
            </w:pPr>
            <w:r w:rsidRPr="00C06677">
              <w:rPr>
                <w:b/>
                <w:bCs/>
                <w:color w:val="FFFFFF" w:themeColor="background1"/>
                <w:sz w:val="18"/>
                <w:szCs w:val="21"/>
                <w:lang w:val="en-AU"/>
              </w:rPr>
              <w:t>18-34</w:t>
            </w:r>
          </w:p>
        </w:tc>
        <w:tc>
          <w:tcPr>
            <w:tcW w:w="1445" w:type="dxa"/>
            <w:tcBorders>
              <w:top w:val="single" w:sz="4" w:space="0" w:color="auto"/>
              <w:left w:val="single" w:sz="4" w:space="0" w:color="BFBFBF"/>
              <w:bottom w:val="single" w:sz="4" w:space="0" w:color="9C9B9B" w:themeColor="accent1"/>
              <w:right w:val="single" w:sz="4" w:space="0" w:color="BFBFBF"/>
            </w:tcBorders>
            <w:shd w:val="clear" w:color="auto" w:fill="auto"/>
            <w:tcMar>
              <w:top w:w="72" w:type="dxa"/>
              <w:left w:w="144" w:type="dxa"/>
              <w:bottom w:w="72" w:type="dxa"/>
              <w:right w:w="144" w:type="dxa"/>
            </w:tcMar>
          </w:tcPr>
          <w:p w14:paraId="6474D7B3" w14:textId="77777777" w:rsidR="00C06677" w:rsidRPr="00C31C4F" w:rsidRDefault="00C06677" w:rsidP="00C06677">
            <w:pPr>
              <w:pStyle w:val="Mainbodytext"/>
              <w:spacing w:before="0" w:after="0"/>
              <w:jc w:val="center"/>
              <w:rPr>
                <w:sz w:val="18"/>
                <w:szCs w:val="21"/>
                <w:lang w:val="en-AU"/>
              </w:rPr>
            </w:pPr>
            <w:r w:rsidRPr="00C31C4F">
              <w:rPr>
                <w:sz w:val="18"/>
                <w:szCs w:val="21"/>
              </w:rPr>
              <w:t>613</w:t>
            </w:r>
          </w:p>
        </w:tc>
        <w:tc>
          <w:tcPr>
            <w:tcW w:w="1447" w:type="dxa"/>
            <w:tcBorders>
              <w:top w:val="single" w:sz="4" w:space="0" w:color="auto"/>
              <w:left w:val="single" w:sz="4" w:space="0" w:color="BFBFBF"/>
              <w:bottom w:val="single" w:sz="4" w:space="0" w:color="9C9B9B" w:themeColor="accent1"/>
              <w:right w:val="single" w:sz="4" w:space="0" w:color="BFBFBF"/>
            </w:tcBorders>
            <w:shd w:val="clear" w:color="auto" w:fill="auto"/>
            <w:vAlign w:val="center"/>
          </w:tcPr>
          <w:p w14:paraId="7183E1A4" w14:textId="77777777" w:rsidR="00C06677" w:rsidRPr="00AF4316" w:rsidRDefault="00C06677" w:rsidP="00C06677">
            <w:pPr>
              <w:pStyle w:val="Mainbodytext"/>
              <w:spacing w:before="0" w:after="0"/>
              <w:jc w:val="center"/>
              <w:rPr>
                <w:sz w:val="18"/>
                <w:szCs w:val="21"/>
                <w:lang w:val="en-AU"/>
              </w:rPr>
            </w:pPr>
            <w:r w:rsidRPr="00AF4316">
              <w:rPr>
                <w:sz w:val="18"/>
                <w:szCs w:val="21"/>
                <w:lang w:val="en-US"/>
              </w:rPr>
              <w:t>30</w:t>
            </w:r>
          </w:p>
        </w:tc>
        <w:tc>
          <w:tcPr>
            <w:tcW w:w="1473" w:type="dxa"/>
            <w:tcBorders>
              <w:top w:val="single" w:sz="4" w:space="0" w:color="auto"/>
              <w:left w:val="single" w:sz="4" w:space="0" w:color="BFBFBF"/>
              <w:bottom w:val="single" w:sz="4" w:space="0" w:color="9C9B9B" w:themeColor="accent1"/>
              <w:right w:val="nil"/>
            </w:tcBorders>
            <w:shd w:val="clear" w:color="auto" w:fill="auto"/>
            <w:tcMar>
              <w:top w:w="72" w:type="dxa"/>
              <w:left w:w="144" w:type="dxa"/>
              <w:bottom w:w="72" w:type="dxa"/>
              <w:right w:w="144" w:type="dxa"/>
            </w:tcMar>
            <w:vAlign w:val="center"/>
          </w:tcPr>
          <w:p w14:paraId="6B7434D4" w14:textId="77777777" w:rsidR="00C06677" w:rsidRPr="00AF4316" w:rsidRDefault="00C06677" w:rsidP="00C06677">
            <w:pPr>
              <w:pStyle w:val="Mainbodytext"/>
              <w:spacing w:before="0" w:after="0"/>
              <w:jc w:val="center"/>
              <w:rPr>
                <w:sz w:val="18"/>
                <w:szCs w:val="21"/>
                <w:lang w:val="en-AU"/>
              </w:rPr>
            </w:pPr>
            <w:r>
              <w:rPr>
                <w:sz w:val="18"/>
                <w:szCs w:val="21"/>
                <w:lang w:val="en-AU"/>
              </w:rPr>
              <w:t>630</w:t>
            </w:r>
          </w:p>
        </w:tc>
        <w:tc>
          <w:tcPr>
            <w:tcW w:w="1474" w:type="dxa"/>
            <w:tcBorders>
              <w:top w:val="single" w:sz="4" w:space="0" w:color="auto"/>
              <w:left w:val="single" w:sz="4" w:space="0" w:color="BFBFBF"/>
              <w:bottom w:val="single" w:sz="4" w:space="0" w:color="9C9B9B" w:themeColor="accent1"/>
              <w:right w:val="single" w:sz="4" w:space="0" w:color="auto"/>
            </w:tcBorders>
            <w:shd w:val="clear" w:color="auto" w:fill="auto"/>
            <w:vAlign w:val="center"/>
          </w:tcPr>
          <w:p w14:paraId="641BAAB7" w14:textId="77777777" w:rsidR="00C06677" w:rsidRPr="00AF4316" w:rsidRDefault="00C06677" w:rsidP="00C06677">
            <w:pPr>
              <w:pStyle w:val="Mainbodytext"/>
              <w:spacing w:before="0" w:after="0"/>
              <w:jc w:val="center"/>
              <w:rPr>
                <w:sz w:val="18"/>
                <w:szCs w:val="21"/>
                <w:lang w:val="en-AU"/>
              </w:rPr>
            </w:pPr>
            <w:r w:rsidRPr="00AF4316">
              <w:rPr>
                <w:sz w:val="18"/>
                <w:szCs w:val="21"/>
                <w:lang w:val="en-US"/>
              </w:rPr>
              <w:t>31</w:t>
            </w:r>
          </w:p>
        </w:tc>
      </w:tr>
      <w:tr w:rsidR="00C06677" w:rsidRPr="00AF4316" w14:paraId="05BB999F" w14:textId="77777777" w:rsidTr="00C06677">
        <w:trPr>
          <w:trHeight w:val="26"/>
        </w:trPr>
        <w:tc>
          <w:tcPr>
            <w:tcW w:w="3776" w:type="dxa"/>
            <w:tcBorders>
              <w:top w:val="single" w:sz="4" w:space="0" w:color="9C9B9B" w:themeColor="accent1"/>
              <w:left w:val="single" w:sz="4" w:space="0" w:color="auto"/>
              <w:bottom w:val="single" w:sz="4" w:space="0" w:color="9C9B9B" w:themeColor="accent1"/>
              <w:right w:val="single" w:sz="4" w:space="0" w:color="BFBFBF"/>
            </w:tcBorders>
            <w:shd w:val="clear" w:color="auto" w:fill="717171" w:themeFill="text1"/>
            <w:tcMar>
              <w:top w:w="72" w:type="dxa"/>
              <w:left w:w="144" w:type="dxa"/>
              <w:bottom w:w="72" w:type="dxa"/>
              <w:right w:w="144" w:type="dxa"/>
            </w:tcMar>
            <w:vAlign w:val="center"/>
            <w:hideMark/>
          </w:tcPr>
          <w:p w14:paraId="51C5E787" w14:textId="77777777" w:rsidR="00C06677" w:rsidRPr="00C06677" w:rsidRDefault="00C06677" w:rsidP="00C06677">
            <w:pPr>
              <w:pStyle w:val="Mainbodytext"/>
              <w:spacing w:before="0" w:after="0"/>
              <w:jc w:val="center"/>
              <w:rPr>
                <w:color w:val="FFFFFF" w:themeColor="background1"/>
                <w:sz w:val="18"/>
                <w:szCs w:val="21"/>
                <w:lang w:val="en-AU"/>
              </w:rPr>
            </w:pPr>
            <w:r w:rsidRPr="00C06677">
              <w:rPr>
                <w:b/>
                <w:bCs/>
                <w:color w:val="FFFFFF" w:themeColor="background1"/>
                <w:sz w:val="18"/>
                <w:szCs w:val="21"/>
                <w:lang w:val="en-AU"/>
              </w:rPr>
              <w:t>35-54</w:t>
            </w:r>
          </w:p>
        </w:tc>
        <w:tc>
          <w:tcPr>
            <w:tcW w:w="1445" w:type="dxa"/>
            <w:tcBorders>
              <w:top w:val="single" w:sz="4" w:space="0" w:color="9C9B9B" w:themeColor="accent1"/>
              <w:left w:val="single" w:sz="4" w:space="0" w:color="BFBFBF"/>
              <w:bottom w:val="single" w:sz="4" w:space="0" w:color="9C9B9B" w:themeColor="accent1"/>
              <w:right w:val="single" w:sz="4" w:space="0" w:color="BFBFBF"/>
            </w:tcBorders>
            <w:shd w:val="clear" w:color="auto" w:fill="auto"/>
            <w:tcMar>
              <w:top w:w="72" w:type="dxa"/>
              <w:left w:w="144" w:type="dxa"/>
              <w:bottom w:w="72" w:type="dxa"/>
              <w:right w:w="144" w:type="dxa"/>
            </w:tcMar>
          </w:tcPr>
          <w:p w14:paraId="304FF7A4" w14:textId="77777777" w:rsidR="00C06677" w:rsidRPr="00C31C4F" w:rsidRDefault="00C06677" w:rsidP="00C06677">
            <w:pPr>
              <w:pStyle w:val="Mainbodytext"/>
              <w:spacing w:before="0" w:after="0"/>
              <w:jc w:val="center"/>
              <w:rPr>
                <w:sz w:val="18"/>
                <w:szCs w:val="21"/>
                <w:lang w:val="en-AU"/>
              </w:rPr>
            </w:pPr>
            <w:r w:rsidRPr="00C31C4F">
              <w:rPr>
                <w:sz w:val="18"/>
                <w:szCs w:val="21"/>
              </w:rPr>
              <w:t>724</w:t>
            </w:r>
          </w:p>
        </w:tc>
        <w:tc>
          <w:tcPr>
            <w:tcW w:w="1447" w:type="dxa"/>
            <w:tcBorders>
              <w:top w:val="single" w:sz="4" w:space="0" w:color="9C9B9B" w:themeColor="accent1"/>
              <w:left w:val="single" w:sz="4" w:space="0" w:color="BFBFBF"/>
              <w:bottom w:val="single" w:sz="4" w:space="0" w:color="9C9B9B" w:themeColor="accent1"/>
              <w:right w:val="single" w:sz="4" w:space="0" w:color="BFBFBF"/>
            </w:tcBorders>
            <w:shd w:val="clear" w:color="auto" w:fill="auto"/>
            <w:vAlign w:val="center"/>
          </w:tcPr>
          <w:p w14:paraId="06DC2101" w14:textId="77777777" w:rsidR="00C06677" w:rsidRPr="00AF4316" w:rsidRDefault="00C06677" w:rsidP="00C06677">
            <w:pPr>
              <w:pStyle w:val="Mainbodytext"/>
              <w:spacing w:before="0" w:after="0"/>
              <w:jc w:val="center"/>
              <w:rPr>
                <w:sz w:val="18"/>
                <w:szCs w:val="21"/>
                <w:lang w:val="en-AU"/>
              </w:rPr>
            </w:pPr>
            <w:r w:rsidRPr="00AF4316">
              <w:rPr>
                <w:sz w:val="18"/>
                <w:szCs w:val="21"/>
                <w:lang w:val="en-US"/>
              </w:rPr>
              <w:t>36</w:t>
            </w:r>
          </w:p>
        </w:tc>
        <w:tc>
          <w:tcPr>
            <w:tcW w:w="1473" w:type="dxa"/>
            <w:tcBorders>
              <w:top w:val="single" w:sz="4" w:space="0" w:color="9C9B9B" w:themeColor="accent1"/>
              <w:left w:val="single" w:sz="4" w:space="0" w:color="BFBFBF"/>
              <w:bottom w:val="single" w:sz="4" w:space="0" w:color="9C9B9B" w:themeColor="accent1"/>
              <w:right w:val="nil"/>
            </w:tcBorders>
            <w:shd w:val="clear" w:color="auto" w:fill="auto"/>
            <w:tcMar>
              <w:top w:w="72" w:type="dxa"/>
              <w:left w:w="144" w:type="dxa"/>
              <w:bottom w:w="72" w:type="dxa"/>
              <w:right w:w="144" w:type="dxa"/>
            </w:tcMar>
            <w:vAlign w:val="center"/>
          </w:tcPr>
          <w:p w14:paraId="45EACF59" w14:textId="77777777" w:rsidR="00C06677" w:rsidRPr="00AF4316" w:rsidRDefault="00C06677" w:rsidP="00C06677">
            <w:pPr>
              <w:pStyle w:val="Mainbodytext"/>
              <w:spacing w:before="0" w:after="0"/>
              <w:jc w:val="center"/>
              <w:rPr>
                <w:sz w:val="18"/>
                <w:szCs w:val="21"/>
                <w:lang w:val="en-AU"/>
              </w:rPr>
            </w:pPr>
            <w:r>
              <w:rPr>
                <w:sz w:val="18"/>
                <w:szCs w:val="21"/>
                <w:lang w:val="en-AU"/>
              </w:rPr>
              <w:t>670</w:t>
            </w:r>
          </w:p>
        </w:tc>
        <w:tc>
          <w:tcPr>
            <w:tcW w:w="1474" w:type="dxa"/>
            <w:tcBorders>
              <w:top w:val="single" w:sz="4" w:space="0" w:color="9C9B9B" w:themeColor="accent1"/>
              <w:left w:val="single" w:sz="4" w:space="0" w:color="BFBFBF"/>
              <w:bottom w:val="single" w:sz="4" w:space="0" w:color="9C9B9B" w:themeColor="accent1"/>
              <w:right w:val="single" w:sz="4" w:space="0" w:color="auto"/>
            </w:tcBorders>
            <w:shd w:val="clear" w:color="auto" w:fill="auto"/>
            <w:vAlign w:val="center"/>
          </w:tcPr>
          <w:p w14:paraId="5C2154B5" w14:textId="77777777" w:rsidR="00C06677" w:rsidRPr="00AF4316" w:rsidRDefault="00C06677" w:rsidP="00C06677">
            <w:pPr>
              <w:pStyle w:val="Mainbodytext"/>
              <w:spacing w:before="0" w:after="0"/>
              <w:jc w:val="center"/>
              <w:rPr>
                <w:sz w:val="18"/>
                <w:szCs w:val="21"/>
                <w:lang w:val="en-AU"/>
              </w:rPr>
            </w:pPr>
            <w:r w:rsidRPr="00AF4316">
              <w:rPr>
                <w:sz w:val="18"/>
                <w:szCs w:val="21"/>
                <w:lang w:val="en-US"/>
              </w:rPr>
              <w:t>33</w:t>
            </w:r>
          </w:p>
        </w:tc>
      </w:tr>
      <w:tr w:rsidR="00C06677" w:rsidRPr="00AF4316" w14:paraId="417685DB" w14:textId="77777777" w:rsidTr="00C06677">
        <w:trPr>
          <w:trHeight w:val="26"/>
        </w:trPr>
        <w:tc>
          <w:tcPr>
            <w:tcW w:w="3776" w:type="dxa"/>
            <w:tcBorders>
              <w:top w:val="single" w:sz="4" w:space="0" w:color="9C9B9B" w:themeColor="accent1"/>
              <w:left w:val="single" w:sz="4" w:space="0" w:color="auto"/>
              <w:bottom w:val="single" w:sz="4" w:space="0" w:color="auto"/>
              <w:right w:val="single" w:sz="4" w:space="0" w:color="BFBFBF"/>
            </w:tcBorders>
            <w:shd w:val="clear" w:color="auto" w:fill="717171" w:themeFill="text1"/>
            <w:tcMar>
              <w:top w:w="72" w:type="dxa"/>
              <w:left w:w="144" w:type="dxa"/>
              <w:bottom w:w="72" w:type="dxa"/>
              <w:right w:w="144" w:type="dxa"/>
            </w:tcMar>
            <w:vAlign w:val="center"/>
            <w:hideMark/>
          </w:tcPr>
          <w:p w14:paraId="09011187" w14:textId="77777777" w:rsidR="00C06677" w:rsidRPr="00C06677" w:rsidRDefault="00C06677" w:rsidP="00C06677">
            <w:pPr>
              <w:pStyle w:val="Mainbodytext"/>
              <w:spacing w:before="0" w:after="0"/>
              <w:jc w:val="center"/>
              <w:rPr>
                <w:color w:val="FFFFFF" w:themeColor="background1"/>
                <w:sz w:val="18"/>
                <w:szCs w:val="21"/>
                <w:lang w:val="en-AU"/>
              </w:rPr>
            </w:pPr>
            <w:r w:rsidRPr="00C06677">
              <w:rPr>
                <w:b/>
                <w:bCs/>
                <w:color w:val="FFFFFF" w:themeColor="background1"/>
                <w:sz w:val="18"/>
                <w:szCs w:val="21"/>
                <w:lang w:val="en-AU"/>
              </w:rPr>
              <w:t>55+</w:t>
            </w:r>
          </w:p>
        </w:tc>
        <w:tc>
          <w:tcPr>
            <w:tcW w:w="1445" w:type="dxa"/>
            <w:tcBorders>
              <w:top w:val="single" w:sz="4" w:space="0" w:color="9C9B9B" w:themeColor="accent1"/>
              <w:left w:val="single" w:sz="4" w:space="0" w:color="BFBFBF"/>
              <w:bottom w:val="single" w:sz="4" w:space="0" w:color="auto"/>
              <w:right w:val="single" w:sz="4" w:space="0" w:color="BFBFBF"/>
            </w:tcBorders>
            <w:shd w:val="clear" w:color="auto" w:fill="auto"/>
            <w:tcMar>
              <w:top w:w="72" w:type="dxa"/>
              <w:left w:w="144" w:type="dxa"/>
              <w:bottom w:w="72" w:type="dxa"/>
              <w:right w:w="144" w:type="dxa"/>
            </w:tcMar>
          </w:tcPr>
          <w:p w14:paraId="090A1454" w14:textId="77777777" w:rsidR="00C06677" w:rsidRPr="00C31C4F" w:rsidRDefault="00C06677" w:rsidP="00C06677">
            <w:pPr>
              <w:pStyle w:val="Mainbodytext"/>
              <w:spacing w:before="0" w:after="0"/>
              <w:jc w:val="center"/>
              <w:rPr>
                <w:sz w:val="18"/>
                <w:szCs w:val="21"/>
                <w:lang w:val="en-AU"/>
              </w:rPr>
            </w:pPr>
            <w:r w:rsidRPr="00C31C4F">
              <w:rPr>
                <w:sz w:val="18"/>
                <w:szCs w:val="21"/>
              </w:rPr>
              <w:t>694</w:t>
            </w:r>
          </w:p>
        </w:tc>
        <w:tc>
          <w:tcPr>
            <w:tcW w:w="1447" w:type="dxa"/>
            <w:tcBorders>
              <w:top w:val="single" w:sz="4" w:space="0" w:color="9C9B9B" w:themeColor="accent1"/>
              <w:left w:val="single" w:sz="4" w:space="0" w:color="BFBFBF"/>
              <w:bottom w:val="single" w:sz="4" w:space="0" w:color="auto"/>
              <w:right w:val="single" w:sz="4" w:space="0" w:color="BFBFBF"/>
            </w:tcBorders>
            <w:shd w:val="clear" w:color="auto" w:fill="auto"/>
            <w:vAlign w:val="center"/>
          </w:tcPr>
          <w:p w14:paraId="62BA9B67" w14:textId="77777777" w:rsidR="00C06677" w:rsidRPr="00AF4316" w:rsidRDefault="00C06677" w:rsidP="00C06677">
            <w:pPr>
              <w:pStyle w:val="Mainbodytext"/>
              <w:spacing w:before="0" w:after="0"/>
              <w:jc w:val="center"/>
              <w:rPr>
                <w:sz w:val="18"/>
                <w:szCs w:val="21"/>
                <w:lang w:val="en-AU"/>
              </w:rPr>
            </w:pPr>
            <w:r w:rsidRPr="00AF4316">
              <w:rPr>
                <w:sz w:val="18"/>
                <w:szCs w:val="21"/>
                <w:lang w:val="en-US"/>
              </w:rPr>
              <w:t>34</w:t>
            </w:r>
          </w:p>
        </w:tc>
        <w:tc>
          <w:tcPr>
            <w:tcW w:w="1473" w:type="dxa"/>
            <w:tcBorders>
              <w:top w:val="single" w:sz="4" w:space="0" w:color="9C9B9B" w:themeColor="accent1"/>
              <w:left w:val="single" w:sz="4" w:space="0" w:color="BFBFBF"/>
              <w:bottom w:val="single" w:sz="4" w:space="0" w:color="auto"/>
              <w:right w:val="nil"/>
            </w:tcBorders>
            <w:shd w:val="clear" w:color="auto" w:fill="auto"/>
            <w:tcMar>
              <w:top w:w="72" w:type="dxa"/>
              <w:left w:w="144" w:type="dxa"/>
              <w:bottom w:w="72" w:type="dxa"/>
              <w:right w:w="144" w:type="dxa"/>
            </w:tcMar>
            <w:vAlign w:val="center"/>
          </w:tcPr>
          <w:p w14:paraId="2BE8A3CC" w14:textId="77777777" w:rsidR="00C06677" w:rsidRPr="00AF4316" w:rsidRDefault="00C06677" w:rsidP="00C06677">
            <w:pPr>
              <w:pStyle w:val="Mainbodytext"/>
              <w:spacing w:before="0" w:after="0"/>
              <w:jc w:val="center"/>
              <w:rPr>
                <w:sz w:val="18"/>
                <w:szCs w:val="21"/>
                <w:lang w:val="en-AU"/>
              </w:rPr>
            </w:pPr>
            <w:r>
              <w:rPr>
                <w:sz w:val="18"/>
                <w:szCs w:val="21"/>
                <w:lang w:val="en-AU"/>
              </w:rPr>
              <w:t>731</w:t>
            </w:r>
          </w:p>
        </w:tc>
        <w:tc>
          <w:tcPr>
            <w:tcW w:w="1474" w:type="dxa"/>
            <w:tcBorders>
              <w:top w:val="single" w:sz="4" w:space="0" w:color="9C9B9B" w:themeColor="accent1"/>
              <w:left w:val="single" w:sz="4" w:space="0" w:color="BFBFBF"/>
              <w:bottom w:val="single" w:sz="4" w:space="0" w:color="auto"/>
              <w:right w:val="single" w:sz="4" w:space="0" w:color="auto"/>
            </w:tcBorders>
            <w:shd w:val="clear" w:color="auto" w:fill="auto"/>
            <w:vAlign w:val="center"/>
          </w:tcPr>
          <w:p w14:paraId="16E099BC" w14:textId="77777777" w:rsidR="00C06677" w:rsidRPr="00AF4316" w:rsidRDefault="00C06677" w:rsidP="00C06677">
            <w:pPr>
              <w:pStyle w:val="Mainbodytext"/>
              <w:spacing w:before="0" w:after="0"/>
              <w:jc w:val="center"/>
              <w:rPr>
                <w:sz w:val="18"/>
                <w:szCs w:val="21"/>
                <w:lang w:val="en-AU"/>
              </w:rPr>
            </w:pPr>
            <w:r w:rsidRPr="00AF4316">
              <w:rPr>
                <w:sz w:val="18"/>
                <w:szCs w:val="21"/>
                <w:lang w:val="en-US"/>
              </w:rPr>
              <w:t>36</w:t>
            </w:r>
          </w:p>
        </w:tc>
      </w:tr>
      <w:tr w:rsidR="00C06677" w:rsidRPr="00AF4316" w14:paraId="63EAC300" w14:textId="77777777" w:rsidTr="00C06677">
        <w:trPr>
          <w:trHeight w:val="16"/>
        </w:trPr>
        <w:tc>
          <w:tcPr>
            <w:tcW w:w="3776" w:type="dxa"/>
            <w:tcBorders>
              <w:top w:val="single" w:sz="4" w:space="0" w:color="auto"/>
              <w:left w:val="single" w:sz="4" w:space="0" w:color="auto"/>
              <w:bottom w:val="single" w:sz="4" w:space="0" w:color="9C9B9B" w:themeColor="accent1"/>
              <w:right w:val="single" w:sz="4" w:space="0" w:color="BFBFBF"/>
            </w:tcBorders>
            <w:shd w:val="clear" w:color="auto" w:fill="717171" w:themeFill="text1"/>
            <w:tcMar>
              <w:top w:w="72" w:type="dxa"/>
              <w:left w:w="144" w:type="dxa"/>
              <w:bottom w:w="72" w:type="dxa"/>
              <w:right w:w="144" w:type="dxa"/>
            </w:tcMar>
            <w:vAlign w:val="center"/>
            <w:hideMark/>
          </w:tcPr>
          <w:p w14:paraId="7AFA041D" w14:textId="77777777" w:rsidR="00C06677" w:rsidRPr="00C06677" w:rsidRDefault="00C06677" w:rsidP="00C06677">
            <w:pPr>
              <w:pStyle w:val="Mainbodytext"/>
              <w:spacing w:before="0" w:after="0"/>
              <w:jc w:val="center"/>
              <w:rPr>
                <w:color w:val="FFFFFF" w:themeColor="background1"/>
                <w:sz w:val="18"/>
                <w:szCs w:val="21"/>
                <w:lang w:val="en-AU"/>
              </w:rPr>
            </w:pPr>
            <w:r w:rsidRPr="00C06677">
              <w:rPr>
                <w:b/>
                <w:bCs/>
                <w:color w:val="FFFFFF" w:themeColor="background1"/>
                <w:sz w:val="18"/>
                <w:szCs w:val="21"/>
                <w:lang w:val="en-AU"/>
              </w:rPr>
              <w:t>NSW/ACT</w:t>
            </w:r>
          </w:p>
        </w:tc>
        <w:tc>
          <w:tcPr>
            <w:tcW w:w="1445" w:type="dxa"/>
            <w:tcBorders>
              <w:top w:val="single" w:sz="4" w:space="0" w:color="auto"/>
              <w:left w:val="single" w:sz="4" w:space="0" w:color="BFBFBF"/>
              <w:bottom w:val="single" w:sz="4" w:space="0" w:color="9C9B9B" w:themeColor="accent1"/>
              <w:right w:val="single" w:sz="4" w:space="0" w:color="BFBFBF"/>
            </w:tcBorders>
            <w:shd w:val="clear" w:color="auto" w:fill="auto"/>
            <w:tcMar>
              <w:top w:w="72" w:type="dxa"/>
              <w:left w:w="144" w:type="dxa"/>
              <w:bottom w:w="72" w:type="dxa"/>
              <w:right w:w="144" w:type="dxa"/>
            </w:tcMar>
          </w:tcPr>
          <w:p w14:paraId="647CB967" w14:textId="77777777" w:rsidR="00C06677" w:rsidRPr="00C31C4F" w:rsidRDefault="00C06677" w:rsidP="00C06677">
            <w:pPr>
              <w:pStyle w:val="Mainbodytext"/>
              <w:spacing w:before="0" w:after="0"/>
              <w:jc w:val="center"/>
              <w:rPr>
                <w:sz w:val="18"/>
                <w:szCs w:val="21"/>
                <w:lang w:val="en-AU"/>
              </w:rPr>
            </w:pPr>
            <w:r w:rsidRPr="00C31C4F">
              <w:rPr>
                <w:sz w:val="18"/>
                <w:szCs w:val="21"/>
              </w:rPr>
              <w:t>661</w:t>
            </w:r>
          </w:p>
        </w:tc>
        <w:tc>
          <w:tcPr>
            <w:tcW w:w="1447" w:type="dxa"/>
            <w:tcBorders>
              <w:top w:val="single" w:sz="4" w:space="0" w:color="auto"/>
              <w:left w:val="single" w:sz="4" w:space="0" w:color="BFBFBF"/>
              <w:bottom w:val="single" w:sz="4" w:space="0" w:color="9C9B9B" w:themeColor="accent1"/>
              <w:right w:val="single" w:sz="4" w:space="0" w:color="BFBFBF"/>
            </w:tcBorders>
            <w:shd w:val="clear" w:color="auto" w:fill="auto"/>
            <w:vAlign w:val="center"/>
          </w:tcPr>
          <w:p w14:paraId="1FE1A1C6" w14:textId="77777777" w:rsidR="00C06677" w:rsidRPr="00AF4316" w:rsidRDefault="00C06677" w:rsidP="00C06677">
            <w:pPr>
              <w:pStyle w:val="Mainbodytext"/>
              <w:spacing w:before="0" w:after="0"/>
              <w:jc w:val="center"/>
              <w:rPr>
                <w:sz w:val="18"/>
                <w:szCs w:val="21"/>
                <w:lang w:val="en-AU"/>
              </w:rPr>
            </w:pPr>
            <w:r w:rsidRPr="00AF4316">
              <w:rPr>
                <w:sz w:val="18"/>
                <w:szCs w:val="21"/>
                <w:lang w:val="en-US"/>
              </w:rPr>
              <w:t>33</w:t>
            </w:r>
          </w:p>
        </w:tc>
        <w:tc>
          <w:tcPr>
            <w:tcW w:w="1473" w:type="dxa"/>
            <w:tcBorders>
              <w:top w:val="single" w:sz="4" w:space="0" w:color="auto"/>
              <w:left w:val="single" w:sz="4" w:space="0" w:color="BFBFBF"/>
              <w:bottom w:val="single" w:sz="4" w:space="0" w:color="9C9B9B" w:themeColor="accent1"/>
              <w:right w:val="nil"/>
            </w:tcBorders>
            <w:shd w:val="clear" w:color="auto" w:fill="auto"/>
            <w:tcMar>
              <w:top w:w="72" w:type="dxa"/>
              <w:left w:w="144" w:type="dxa"/>
              <w:bottom w:w="72" w:type="dxa"/>
              <w:right w:w="144" w:type="dxa"/>
            </w:tcMar>
            <w:vAlign w:val="bottom"/>
          </w:tcPr>
          <w:p w14:paraId="2E07FE59" w14:textId="77777777" w:rsidR="00C06677" w:rsidRPr="00C31C4F" w:rsidRDefault="00C06677" w:rsidP="00C06677">
            <w:pPr>
              <w:pStyle w:val="Mainbodytext"/>
              <w:spacing w:before="0" w:after="0"/>
              <w:jc w:val="center"/>
              <w:rPr>
                <w:rFonts w:cs="Arial"/>
                <w:sz w:val="18"/>
                <w:szCs w:val="18"/>
                <w:lang w:val="en-AU"/>
              </w:rPr>
            </w:pPr>
            <w:r w:rsidRPr="00C31C4F">
              <w:rPr>
                <w:rFonts w:cs="Arial"/>
                <w:color w:val="000000"/>
                <w:sz w:val="18"/>
                <w:szCs w:val="18"/>
              </w:rPr>
              <w:t>660</w:t>
            </w:r>
          </w:p>
        </w:tc>
        <w:tc>
          <w:tcPr>
            <w:tcW w:w="1474" w:type="dxa"/>
            <w:tcBorders>
              <w:top w:val="single" w:sz="4" w:space="0" w:color="auto"/>
              <w:left w:val="single" w:sz="4" w:space="0" w:color="BFBFBF"/>
              <w:bottom w:val="single" w:sz="4" w:space="0" w:color="9C9B9B" w:themeColor="accent1"/>
              <w:right w:val="single" w:sz="4" w:space="0" w:color="auto"/>
            </w:tcBorders>
            <w:shd w:val="clear" w:color="auto" w:fill="auto"/>
            <w:vAlign w:val="center"/>
          </w:tcPr>
          <w:p w14:paraId="03B578DF" w14:textId="77777777" w:rsidR="00C06677" w:rsidRPr="00AF4316" w:rsidRDefault="00C06677" w:rsidP="00C06677">
            <w:pPr>
              <w:pStyle w:val="Mainbodytext"/>
              <w:spacing w:before="0" w:after="0"/>
              <w:jc w:val="center"/>
              <w:rPr>
                <w:sz w:val="18"/>
                <w:szCs w:val="21"/>
                <w:lang w:val="en-AU"/>
              </w:rPr>
            </w:pPr>
            <w:r w:rsidRPr="00AF4316">
              <w:rPr>
                <w:sz w:val="18"/>
                <w:szCs w:val="21"/>
                <w:lang w:val="en-US"/>
              </w:rPr>
              <w:t>32</w:t>
            </w:r>
          </w:p>
        </w:tc>
      </w:tr>
      <w:tr w:rsidR="00C06677" w:rsidRPr="00AF4316" w14:paraId="577EC43F" w14:textId="77777777" w:rsidTr="00C06677">
        <w:trPr>
          <w:trHeight w:val="96"/>
        </w:trPr>
        <w:tc>
          <w:tcPr>
            <w:tcW w:w="3776" w:type="dxa"/>
            <w:tcBorders>
              <w:top w:val="single" w:sz="4" w:space="0" w:color="9C9B9B" w:themeColor="accent1"/>
              <w:left w:val="single" w:sz="4" w:space="0" w:color="auto"/>
              <w:bottom w:val="single" w:sz="4" w:space="0" w:color="9C9B9B" w:themeColor="accent1"/>
              <w:right w:val="single" w:sz="4" w:space="0" w:color="BFBFBF"/>
            </w:tcBorders>
            <w:shd w:val="clear" w:color="auto" w:fill="717171" w:themeFill="text1"/>
            <w:tcMar>
              <w:top w:w="72" w:type="dxa"/>
              <w:left w:w="144" w:type="dxa"/>
              <w:bottom w:w="72" w:type="dxa"/>
              <w:right w:w="144" w:type="dxa"/>
            </w:tcMar>
            <w:vAlign w:val="center"/>
            <w:hideMark/>
          </w:tcPr>
          <w:p w14:paraId="4047B57C" w14:textId="77777777" w:rsidR="00C06677" w:rsidRPr="00C06677" w:rsidRDefault="00C06677" w:rsidP="00C06677">
            <w:pPr>
              <w:pStyle w:val="Mainbodytext"/>
              <w:spacing w:before="0" w:after="0"/>
              <w:jc w:val="center"/>
              <w:rPr>
                <w:color w:val="FFFFFF" w:themeColor="background1"/>
                <w:sz w:val="18"/>
                <w:szCs w:val="21"/>
                <w:lang w:val="en-AU"/>
              </w:rPr>
            </w:pPr>
            <w:r w:rsidRPr="00C06677">
              <w:rPr>
                <w:b/>
                <w:bCs/>
                <w:color w:val="FFFFFF" w:themeColor="background1"/>
                <w:sz w:val="18"/>
                <w:szCs w:val="21"/>
                <w:lang w:val="en-AU"/>
              </w:rPr>
              <w:t>VIC</w:t>
            </w:r>
          </w:p>
        </w:tc>
        <w:tc>
          <w:tcPr>
            <w:tcW w:w="1445" w:type="dxa"/>
            <w:tcBorders>
              <w:top w:val="single" w:sz="4" w:space="0" w:color="9C9B9B" w:themeColor="accent1"/>
              <w:left w:val="single" w:sz="4" w:space="0" w:color="BFBFBF"/>
              <w:bottom w:val="single" w:sz="4" w:space="0" w:color="9C9B9B" w:themeColor="accent1"/>
              <w:right w:val="single" w:sz="4" w:space="0" w:color="BFBFBF"/>
            </w:tcBorders>
            <w:shd w:val="clear" w:color="auto" w:fill="auto"/>
            <w:tcMar>
              <w:top w:w="72" w:type="dxa"/>
              <w:left w:w="144" w:type="dxa"/>
              <w:bottom w:w="72" w:type="dxa"/>
              <w:right w:w="144" w:type="dxa"/>
            </w:tcMar>
          </w:tcPr>
          <w:p w14:paraId="1A0A31C3" w14:textId="77777777" w:rsidR="00C06677" w:rsidRPr="00C31C4F" w:rsidRDefault="00C06677" w:rsidP="00C06677">
            <w:pPr>
              <w:pStyle w:val="Mainbodytext"/>
              <w:spacing w:before="0" w:after="0"/>
              <w:jc w:val="center"/>
              <w:rPr>
                <w:sz w:val="18"/>
                <w:szCs w:val="21"/>
                <w:lang w:val="en-AU"/>
              </w:rPr>
            </w:pPr>
            <w:r w:rsidRPr="00C31C4F">
              <w:rPr>
                <w:sz w:val="18"/>
                <w:szCs w:val="21"/>
              </w:rPr>
              <w:t>516</w:t>
            </w:r>
          </w:p>
        </w:tc>
        <w:tc>
          <w:tcPr>
            <w:tcW w:w="1447" w:type="dxa"/>
            <w:tcBorders>
              <w:top w:val="single" w:sz="4" w:space="0" w:color="9C9B9B" w:themeColor="accent1"/>
              <w:left w:val="single" w:sz="4" w:space="0" w:color="BFBFBF"/>
              <w:bottom w:val="single" w:sz="4" w:space="0" w:color="9C9B9B" w:themeColor="accent1"/>
              <w:right w:val="single" w:sz="4" w:space="0" w:color="BFBFBF"/>
            </w:tcBorders>
            <w:shd w:val="clear" w:color="auto" w:fill="auto"/>
            <w:vAlign w:val="center"/>
          </w:tcPr>
          <w:p w14:paraId="1423C5E8" w14:textId="77777777" w:rsidR="00C06677" w:rsidRPr="00AF4316" w:rsidRDefault="00C06677" w:rsidP="00C06677">
            <w:pPr>
              <w:pStyle w:val="Mainbodytext"/>
              <w:spacing w:before="0" w:after="0"/>
              <w:jc w:val="center"/>
              <w:rPr>
                <w:sz w:val="18"/>
                <w:szCs w:val="21"/>
                <w:lang w:val="en-AU"/>
              </w:rPr>
            </w:pPr>
            <w:r w:rsidRPr="00AF4316">
              <w:rPr>
                <w:sz w:val="18"/>
                <w:szCs w:val="21"/>
                <w:lang w:val="en-US"/>
              </w:rPr>
              <w:t>25</w:t>
            </w:r>
          </w:p>
        </w:tc>
        <w:tc>
          <w:tcPr>
            <w:tcW w:w="1473" w:type="dxa"/>
            <w:tcBorders>
              <w:top w:val="single" w:sz="4" w:space="0" w:color="9C9B9B" w:themeColor="accent1"/>
              <w:left w:val="single" w:sz="4" w:space="0" w:color="BFBFBF"/>
              <w:bottom w:val="single" w:sz="4" w:space="0" w:color="9C9B9B" w:themeColor="accent1"/>
              <w:right w:val="nil"/>
            </w:tcBorders>
            <w:shd w:val="clear" w:color="auto" w:fill="auto"/>
            <w:tcMar>
              <w:top w:w="72" w:type="dxa"/>
              <w:left w:w="144" w:type="dxa"/>
              <w:bottom w:w="72" w:type="dxa"/>
              <w:right w:w="144" w:type="dxa"/>
            </w:tcMar>
            <w:vAlign w:val="bottom"/>
          </w:tcPr>
          <w:p w14:paraId="3B6C145F" w14:textId="77777777" w:rsidR="00C06677" w:rsidRPr="00C31C4F" w:rsidRDefault="00C06677" w:rsidP="00C06677">
            <w:pPr>
              <w:pStyle w:val="Mainbodytext"/>
              <w:spacing w:before="0" w:after="0"/>
              <w:jc w:val="center"/>
              <w:rPr>
                <w:rFonts w:cs="Arial"/>
                <w:sz w:val="18"/>
                <w:szCs w:val="18"/>
                <w:lang w:val="en-AU"/>
              </w:rPr>
            </w:pPr>
            <w:r w:rsidRPr="00C31C4F">
              <w:rPr>
                <w:rFonts w:cs="Arial"/>
                <w:color w:val="000000"/>
                <w:sz w:val="18"/>
                <w:szCs w:val="18"/>
              </w:rPr>
              <w:t>538</w:t>
            </w:r>
          </w:p>
        </w:tc>
        <w:tc>
          <w:tcPr>
            <w:tcW w:w="1474" w:type="dxa"/>
            <w:tcBorders>
              <w:top w:val="single" w:sz="4" w:space="0" w:color="9C9B9B" w:themeColor="accent1"/>
              <w:left w:val="single" w:sz="4" w:space="0" w:color="BFBFBF"/>
              <w:bottom w:val="single" w:sz="4" w:space="0" w:color="9C9B9B" w:themeColor="accent1"/>
              <w:right w:val="single" w:sz="4" w:space="0" w:color="auto"/>
            </w:tcBorders>
            <w:shd w:val="clear" w:color="auto" w:fill="auto"/>
            <w:vAlign w:val="center"/>
          </w:tcPr>
          <w:p w14:paraId="3C56581A" w14:textId="77777777" w:rsidR="00C06677" w:rsidRPr="00AF4316" w:rsidRDefault="00C06677" w:rsidP="00C06677">
            <w:pPr>
              <w:pStyle w:val="Mainbodytext"/>
              <w:spacing w:before="0" w:after="0"/>
              <w:jc w:val="center"/>
              <w:rPr>
                <w:sz w:val="18"/>
                <w:szCs w:val="21"/>
                <w:lang w:val="en-AU"/>
              </w:rPr>
            </w:pPr>
            <w:r w:rsidRPr="00AF4316">
              <w:rPr>
                <w:sz w:val="18"/>
                <w:szCs w:val="21"/>
                <w:lang w:val="en-US"/>
              </w:rPr>
              <w:t>26</w:t>
            </w:r>
          </w:p>
        </w:tc>
      </w:tr>
      <w:tr w:rsidR="00C06677" w:rsidRPr="00AF4316" w14:paraId="3E11192C" w14:textId="77777777" w:rsidTr="00C06677">
        <w:trPr>
          <w:trHeight w:val="26"/>
        </w:trPr>
        <w:tc>
          <w:tcPr>
            <w:tcW w:w="3776" w:type="dxa"/>
            <w:tcBorders>
              <w:top w:val="single" w:sz="4" w:space="0" w:color="9C9B9B" w:themeColor="accent1"/>
              <w:left w:val="single" w:sz="4" w:space="0" w:color="auto"/>
              <w:bottom w:val="single" w:sz="4" w:space="0" w:color="9C9B9B" w:themeColor="accent1"/>
              <w:right w:val="single" w:sz="4" w:space="0" w:color="BFBFBF"/>
            </w:tcBorders>
            <w:shd w:val="clear" w:color="auto" w:fill="717171" w:themeFill="text1"/>
            <w:tcMar>
              <w:top w:w="72" w:type="dxa"/>
              <w:left w:w="144" w:type="dxa"/>
              <w:bottom w:w="72" w:type="dxa"/>
              <w:right w:w="144" w:type="dxa"/>
            </w:tcMar>
            <w:vAlign w:val="center"/>
            <w:hideMark/>
          </w:tcPr>
          <w:p w14:paraId="353B86D2" w14:textId="77777777" w:rsidR="00C06677" w:rsidRPr="00C06677" w:rsidRDefault="00C06677" w:rsidP="00C06677">
            <w:pPr>
              <w:pStyle w:val="Mainbodytext"/>
              <w:spacing w:before="0" w:after="0"/>
              <w:jc w:val="center"/>
              <w:rPr>
                <w:color w:val="FFFFFF" w:themeColor="background1"/>
                <w:sz w:val="18"/>
                <w:szCs w:val="21"/>
                <w:lang w:val="en-AU"/>
              </w:rPr>
            </w:pPr>
            <w:r w:rsidRPr="00C06677">
              <w:rPr>
                <w:b/>
                <w:bCs/>
                <w:color w:val="FFFFFF" w:themeColor="background1"/>
                <w:sz w:val="18"/>
                <w:szCs w:val="21"/>
                <w:lang w:val="en-AU"/>
              </w:rPr>
              <w:t>QLD</w:t>
            </w:r>
          </w:p>
        </w:tc>
        <w:tc>
          <w:tcPr>
            <w:tcW w:w="1445" w:type="dxa"/>
            <w:tcBorders>
              <w:top w:val="single" w:sz="4" w:space="0" w:color="9C9B9B" w:themeColor="accent1"/>
              <w:left w:val="single" w:sz="4" w:space="0" w:color="BFBFBF"/>
              <w:bottom w:val="single" w:sz="4" w:space="0" w:color="9C9B9B" w:themeColor="accent1"/>
              <w:right w:val="single" w:sz="4" w:space="0" w:color="BFBFBF"/>
            </w:tcBorders>
            <w:shd w:val="clear" w:color="auto" w:fill="auto"/>
            <w:tcMar>
              <w:top w:w="72" w:type="dxa"/>
              <w:left w:w="144" w:type="dxa"/>
              <w:bottom w:w="72" w:type="dxa"/>
              <w:right w:w="144" w:type="dxa"/>
            </w:tcMar>
          </w:tcPr>
          <w:p w14:paraId="47AFE946" w14:textId="77777777" w:rsidR="00C06677" w:rsidRPr="00C31C4F" w:rsidRDefault="00C06677" w:rsidP="00C06677">
            <w:pPr>
              <w:pStyle w:val="Mainbodytext"/>
              <w:spacing w:before="0" w:after="0"/>
              <w:jc w:val="center"/>
              <w:rPr>
                <w:sz w:val="18"/>
                <w:szCs w:val="21"/>
                <w:lang w:val="en-AU"/>
              </w:rPr>
            </w:pPr>
            <w:r w:rsidRPr="00C31C4F">
              <w:rPr>
                <w:sz w:val="18"/>
                <w:szCs w:val="21"/>
              </w:rPr>
              <w:t>376</w:t>
            </w:r>
          </w:p>
        </w:tc>
        <w:tc>
          <w:tcPr>
            <w:tcW w:w="1447" w:type="dxa"/>
            <w:tcBorders>
              <w:top w:val="single" w:sz="4" w:space="0" w:color="9C9B9B" w:themeColor="accent1"/>
              <w:left w:val="single" w:sz="4" w:space="0" w:color="BFBFBF"/>
              <w:bottom w:val="single" w:sz="4" w:space="0" w:color="9C9B9B" w:themeColor="accent1"/>
              <w:right w:val="single" w:sz="4" w:space="0" w:color="BFBFBF"/>
            </w:tcBorders>
            <w:shd w:val="clear" w:color="auto" w:fill="auto"/>
            <w:vAlign w:val="center"/>
          </w:tcPr>
          <w:p w14:paraId="42950B1B" w14:textId="77777777" w:rsidR="00C06677" w:rsidRPr="00AF4316" w:rsidRDefault="00C06677" w:rsidP="00C06677">
            <w:pPr>
              <w:pStyle w:val="Mainbodytext"/>
              <w:spacing w:before="0" w:after="0"/>
              <w:jc w:val="center"/>
              <w:rPr>
                <w:sz w:val="18"/>
                <w:szCs w:val="21"/>
                <w:lang w:val="en-AU"/>
              </w:rPr>
            </w:pPr>
            <w:r w:rsidRPr="00AF4316">
              <w:rPr>
                <w:sz w:val="18"/>
                <w:szCs w:val="21"/>
                <w:lang w:val="en-US"/>
              </w:rPr>
              <w:t>19</w:t>
            </w:r>
          </w:p>
        </w:tc>
        <w:tc>
          <w:tcPr>
            <w:tcW w:w="1473" w:type="dxa"/>
            <w:tcBorders>
              <w:top w:val="single" w:sz="4" w:space="0" w:color="9C9B9B" w:themeColor="accent1"/>
              <w:left w:val="single" w:sz="4" w:space="0" w:color="BFBFBF"/>
              <w:bottom w:val="single" w:sz="4" w:space="0" w:color="9C9B9B" w:themeColor="accent1"/>
              <w:right w:val="nil"/>
            </w:tcBorders>
            <w:shd w:val="clear" w:color="auto" w:fill="auto"/>
            <w:tcMar>
              <w:top w:w="72" w:type="dxa"/>
              <w:left w:w="144" w:type="dxa"/>
              <w:bottom w:w="72" w:type="dxa"/>
              <w:right w:w="144" w:type="dxa"/>
            </w:tcMar>
            <w:vAlign w:val="bottom"/>
          </w:tcPr>
          <w:p w14:paraId="6AD7DB21" w14:textId="77777777" w:rsidR="00C06677" w:rsidRPr="00C31C4F" w:rsidRDefault="00C06677" w:rsidP="00C06677">
            <w:pPr>
              <w:pStyle w:val="Mainbodytext"/>
              <w:spacing w:before="0" w:after="0"/>
              <w:jc w:val="center"/>
              <w:rPr>
                <w:rFonts w:cs="Arial"/>
                <w:sz w:val="18"/>
                <w:szCs w:val="18"/>
                <w:lang w:val="en-AU"/>
              </w:rPr>
            </w:pPr>
            <w:r w:rsidRPr="00C31C4F">
              <w:rPr>
                <w:rFonts w:cs="Arial"/>
                <w:color w:val="000000"/>
                <w:sz w:val="18"/>
                <w:szCs w:val="18"/>
              </w:rPr>
              <w:t>416</w:t>
            </w:r>
          </w:p>
        </w:tc>
        <w:tc>
          <w:tcPr>
            <w:tcW w:w="1474" w:type="dxa"/>
            <w:tcBorders>
              <w:top w:val="single" w:sz="4" w:space="0" w:color="9C9B9B" w:themeColor="accent1"/>
              <w:left w:val="single" w:sz="4" w:space="0" w:color="BFBFBF"/>
              <w:bottom w:val="single" w:sz="4" w:space="0" w:color="9C9B9B" w:themeColor="accent1"/>
              <w:right w:val="single" w:sz="4" w:space="0" w:color="auto"/>
            </w:tcBorders>
            <w:shd w:val="clear" w:color="auto" w:fill="auto"/>
            <w:vAlign w:val="center"/>
          </w:tcPr>
          <w:p w14:paraId="75FE7666" w14:textId="77777777" w:rsidR="00C06677" w:rsidRPr="00AF4316" w:rsidRDefault="00C06677" w:rsidP="00C06677">
            <w:pPr>
              <w:pStyle w:val="Mainbodytext"/>
              <w:spacing w:before="0" w:after="0"/>
              <w:jc w:val="center"/>
              <w:rPr>
                <w:sz w:val="18"/>
                <w:szCs w:val="21"/>
                <w:lang w:val="en-AU"/>
              </w:rPr>
            </w:pPr>
            <w:r w:rsidRPr="00AF4316">
              <w:rPr>
                <w:sz w:val="18"/>
                <w:szCs w:val="21"/>
                <w:lang w:val="en-US"/>
              </w:rPr>
              <w:t>20</w:t>
            </w:r>
          </w:p>
        </w:tc>
      </w:tr>
      <w:tr w:rsidR="00C06677" w:rsidRPr="00AF4316" w14:paraId="0DD8A390" w14:textId="77777777" w:rsidTr="00C06677">
        <w:trPr>
          <w:trHeight w:val="16"/>
        </w:trPr>
        <w:tc>
          <w:tcPr>
            <w:tcW w:w="3776" w:type="dxa"/>
            <w:tcBorders>
              <w:top w:val="single" w:sz="4" w:space="0" w:color="9C9B9B" w:themeColor="accent1"/>
              <w:left w:val="single" w:sz="4" w:space="0" w:color="auto"/>
              <w:bottom w:val="single" w:sz="4" w:space="0" w:color="9C9B9B" w:themeColor="accent1"/>
              <w:right w:val="single" w:sz="4" w:space="0" w:color="BFBFBF"/>
            </w:tcBorders>
            <w:shd w:val="clear" w:color="auto" w:fill="717171" w:themeFill="text1"/>
            <w:tcMar>
              <w:top w:w="72" w:type="dxa"/>
              <w:left w:w="144" w:type="dxa"/>
              <w:bottom w:w="72" w:type="dxa"/>
              <w:right w:w="144" w:type="dxa"/>
            </w:tcMar>
            <w:vAlign w:val="center"/>
            <w:hideMark/>
          </w:tcPr>
          <w:p w14:paraId="30FF790A" w14:textId="77777777" w:rsidR="00C06677" w:rsidRPr="00C06677" w:rsidRDefault="00C06677" w:rsidP="00C06677">
            <w:pPr>
              <w:pStyle w:val="Mainbodytext"/>
              <w:spacing w:before="0" w:after="0"/>
              <w:jc w:val="center"/>
              <w:rPr>
                <w:color w:val="FFFFFF" w:themeColor="background1"/>
                <w:sz w:val="18"/>
                <w:szCs w:val="21"/>
                <w:lang w:val="en-AU"/>
              </w:rPr>
            </w:pPr>
            <w:r w:rsidRPr="00C06677">
              <w:rPr>
                <w:b/>
                <w:bCs/>
                <w:color w:val="FFFFFF" w:themeColor="background1"/>
                <w:sz w:val="18"/>
                <w:szCs w:val="21"/>
                <w:lang w:val="en-AU"/>
              </w:rPr>
              <w:t>SA</w:t>
            </w:r>
          </w:p>
        </w:tc>
        <w:tc>
          <w:tcPr>
            <w:tcW w:w="1445" w:type="dxa"/>
            <w:tcBorders>
              <w:top w:val="single" w:sz="4" w:space="0" w:color="9C9B9B" w:themeColor="accent1"/>
              <w:left w:val="single" w:sz="4" w:space="0" w:color="BFBFBF"/>
              <w:bottom w:val="single" w:sz="4" w:space="0" w:color="9C9B9B" w:themeColor="accent1"/>
              <w:right w:val="single" w:sz="4" w:space="0" w:color="BFBFBF"/>
            </w:tcBorders>
            <w:shd w:val="clear" w:color="auto" w:fill="auto"/>
            <w:tcMar>
              <w:top w:w="72" w:type="dxa"/>
              <w:left w:w="144" w:type="dxa"/>
              <w:bottom w:w="72" w:type="dxa"/>
              <w:right w:w="144" w:type="dxa"/>
            </w:tcMar>
          </w:tcPr>
          <w:p w14:paraId="53D3361F" w14:textId="77777777" w:rsidR="00C06677" w:rsidRPr="00C31C4F" w:rsidRDefault="00C06677" w:rsidP="00C06677">
            <w:pPr>
              <w:pStyle w:val="Mainbodytext"/>
              <w:spacing w:before="0" w:after="0"/>
              <w:jc w:val="center"/>
              <w:rPr>
                <w:sz w:val="18"/>
                <w:szCs w:val="21"/>
                <w:lang w:val="en-AU"/>
              </w:rPr>
            </w:pPr>
            <w:r w:rsidRPr="00C31C4F">
              <w:rPr>
                <w:sz w:val="18"/>
                <w:szCs w:val="21"/>
              </w:rPr>
              <w:t>189</w:t>
            </w:r>
          </w:p>
        </w:tc>
        <w:tc>
          <w:tcPr>
            <w:tcW w:w="1447" w:type="dxa"/>
            <w:tcBorders>
              <w:top w:val="single" w:sz="4" w:space="0" w:color="9C9B9B" w:themeColor="accent1"/>
              <w:left w:val="single" w:sz="4" w:space="0" w:color="BFBFBF"/>
              <w:bottom w:val="single" w:sz="4" w:space="0" w:color="9C9B9B" w:themeColor="accent1"/>
              <w:right w:val="single" w:sz="4" w:space="0" w:color="BFBFBF"/>
            </w:tcBorders>
            <w:shd w:val="clear" w:color="auto" w:fill="auto"/>
            <w:vAlign w:val="center"/>
          </w:tcPr>
          <w:p w14:paraId="68D013A8" w14:textId="77777777" w:rsidR="00C06677" w:rsidRPr="00AF4316" w:rsidRDefault="00C06677" w:rsidP="00C06677">
            <w:pPr>
              <w:pStyle w:val="Mainbodytext"/>
              <w:spacing w:before="0" w:after="0"/>
              <w:jc w:val="center"/>
              <w:rPr>
                <w:sz w:val="18"/>
                <w:szCs w:val="21"/>
                <w:lang w:val="en-AU"/>
              </w:rPr>
            </w:pPr>
            <w:r w:rsidRPr="00AF4316">
              <w:rPr>
                <w:sz w:val="18"/>
                <w:szCs w:val="21"/>
                <w:lang w:val="en-US"/>
              </w:rPr>
              <w:t>9</w:t>
            </w:r>
          </w:p>
        </w:tc>
        <w:tc>
          <w:tcPr>
            <w:tcW w:w="1473" w:type="dxa"/>
            <w:tcBorders>
              <w:top w:val="single" w:sz="4" w:space="0" w:color="9C9B9B" w:themeColor="accent1"/>
              <w:left w:val="single" w:sz="4" w:space="0" w:color="BFBFBF"/>
              <w:bottom w:val="single" w:sz="4" w:space="0" w:color="9C9B9B" w:themeColor="accent1"/>
              <w:right w:val="nil"/>
            </w:tcBorders>
            <w:shd w:val="clear" w:color="auto" w:fill="auto"/>
            <w:tcMar>
              <w:top w:w="72" w:type="dxa"/>
              <w:left w:w="144" w:type="dxa"/>
              <w:bottom w:w="72" w:type="dxa"/>
              <w:right w:w="144" w:type="dxa"/>
            </w:tcMar>
            <w:vAlign w:val="bottom"/>
          </w:tcPr>
          <w:p w14:paraId="118F106A" w14:textId="77777777" w:rsidR="00C06677" w:rsidRPr="00C31C4F" w:rsidRDefault="00C06677" w:rsidP="00C06677">
            <w:pPr>
              <w:pStyle w:val="Mainbodytext"/>
              <w:spacing w:before="0" w:after="0"/>
              <w:jc w:val="center"/>
              <w:rPr>
                <w:rFonts w:cs="Arial"/>
                <w:sz w:val="18"/>
                <w:szCs w:val="18"/>
                <w:lang w:val="en-AU"/>
              </w:rPr>
            </w:pPr>
            <w:r w:rsidRPr="00C31C4F">
              <w:rPr>
                <w:rFonts w:cs="Arial"/>
                <w:color w:val="000000"/>
                <w:sz w:val="18"/>
                <w:szCs w:val="18"/>
              </w:rPr>
              <w:t>203</w:t>
            </w:r>
          </w:p>
        </w:tc>
        <w:tc>
          <w:tcPr>
            <w:tcW w:w="1474" w:type="dxa"/>
            <w:tcBorders>
              <w:top w:val="single" w:sz="4" w:space="0" w:color="9C9B9B" w:themeColor="accent1"/>
              <w:left w:val="single" w:sz="4" w:space="0" w:color="BFBFBF"/>
              <w:bottom w:val="single" w:sz="4" w:space="0" w:color="9C9B9B" w:themeColor="accent1"/>
              <w:right w:val="single" w:sz="4" w:space="0" w:color="auto"/>
            </w:tcBorders>
            <w:shd w:val="clear" w:color="auto" w:fill="auto"/>
            <w:vAlign w:val="center"/>
          </w:tcPr>
          <w:p w14:paraId="38757A11" w14:textId="77777777" w:rsidR="00C06677" w:rsidRPr="00AF4316" w:rsidRDefault="00C06677" w:rsidP="00C06677">
            <w:pPr>
              <w:pStyle w:val="Mainbodytext"/>
              <w:spacing w:before="0" w:after="0"/>
              <w:jc w:val="center"/>
              <w:rPr>
                <w:sz w:val="18"/>
                <w:szCs w:val="21"/>
                <w:lang w:val="en-AU"/>
              </w:rPr>
            </w:pPr>
            <w:r w:rsidRPr="00AF4316">
              <w:rPr>
                <w:sz w:val="18"/>
                <w:szCs w:val="21"/>
                <w:lang w:val="en-US"/>
              </w:rPr>
              <w:t>10</w:t>
            </w:r>
          </w:p>
        </w:tc>
      </w:tr>
      <w:tr w:rsidR="00C06677" w:rsidRPr="00AF4316" w14:paraId="12B9C083" w14:textId="77777777" w:rsidTr="00C06677">
        <w:trPr>
          <w:trHeight w:val="16"/>
        </w:trPr>
        <w:tc>
          <w:tcPr>
            <w:tcW w:w="3776" w:type="dxa"/>
            <w:tcBorders>
              <w:top w:val="single" w:sz="4" w:space="0" w:color="9C9B9B" w:themeColor="accent1"/>
              <w:left w:val="single" w:sz="4" w:space="0" w:color="auto"/>
              <w:bottom w:val="single" w:sz="4" w:space="0" w:color="9C9B9B" w:themeColor="accent1"/>
              <w:right w:val="single" w:sz="4" w:space="0" w:color="BFBFBF"/>
            </w:tcBorders>
            <w:shd w:val="clear" w:color="auto" w:fill="717171" w:themeFill="text1"/>
            <w:tcMar>
              <w:top w:w="72" w:type="dxa"/>
              <w:left w:w="144" w:type="dxa"/>
              <w:bottom w:w="72" w:type="dxa"/>
              <w:right w:w="144" w:type="dxa"/>
            </w:tcMar>
            <w:vAlign w:val="center"/>
            <w:hideMark/>
          </w:tcPr>
          <w:p w14:paraId="4B07866E" w14:textId="77777777" w:rsidR="00C06677" w:rsidRPr="00C06677" w:rsidRDefault="00C06677" w:rsidP="00C06677">
            <w:pPr>
              <w:pStyle w:val="Mainbodytext"/>
              <w:spacing w:before="0" w:after="0"/>
              <w:jc w:val="center"/>
              <w:rPr>
                <w:color w:val="FFFFFF" w:themeColor="background1"/>
                <w:sz w:val="18"/>
                <w:szCs w:val="21"/>
                <w:lang w:val="en-AU"/>
              </w:rPr>
            </w:pPr>
            <w:r w:rsidRPr="00C06677">
              <w:rPr>
                <w:b/>
                <w:bCs/>
                <w:color w:val="FFFFFF" w:themeColor="background1"/>
                <w:sz w:val="18"/>
                <w:szCs w:val="21"/>
                <w:lang w:val="en-AU"/>
              </w:rPr>
              <w:t>WA</w:t>
            </w:r>
          </w:p>
        </w:tc>
        <w:tc>
          <w:tcPr>
            <w:tcW w:w="1445" w:type="dxa"/>
            <w:tcBorders>
              <w:top w:val="single" w:sz="4" w:space="0" w:color="9C9B9B" w:themeColor="accent1"/>
              <w:left w:val="single" w:sz="4" w:space="0" w:color="BFBFBF"/>
              <w:bottom w:val="single" w:sz="4" w:space="0" w:color="9C9B9B" w:themeColor="accent1"/>
              <w:right w:val="single" w:sz="4" w:space="0" w:color="BFBFBF"/>
            </w:tcBorders>
            <w:shd w:val="clear" w:color="auto" w:fill="auto"/>
            <w:tcMar>
              <w:top w:w="72" w:type="dxa"/>
              <w:left w:w="144" w:type="dxa"/>
              <w:bottom w:w="72" w:type="dxa"/>
              <w:right w:w="144" w:type="dxa"/>
            </w:tcMar>
          </w:tcPr>
          <w:p w14:paraId="7ABD0FDC" w14:textId="77777777" w:rsidR="00C06677" w:rsidRPr="00C31C4F" w:rsidRDefault="00C06677" w:rsidP="00C06677">
            <w:pPr>
              <w:pStyle w:val="Mainbodytext"/>
              <w:spacing w:before="0" w:after="0"/>
              <w:jc w:val="center"/>
              <w:rPr>
                <w:sz w:val="18"/>
                <w:szCs w:val="21"/>
                <w:lang w:val="en-AU"/>
              </w:rPr>
            </w:pPr>
            <w:r w:rsidRPr="00C31C4F">
              <w:rPr>
                <w:sz w:val="18"/>
                <w:szCs w:val="21"/>
              </w:rPr>
              <w:t>220</w:t>
            </w:r>
          </w:p>
        </w:tc>
        <w:tc>
          <w:tcPr>
            <w:tcW w:w="1447" w:type="dxa"/>
            <w:tcBorders>
              <w:top w:val="single" w:sz="4" w:space="0" w:color="9C9B9B" w:themeColor="accent1"/>
              <w:left w:val="single" w:sz="4" w:space="0" w:color="BFBFBF"/>
              <w:bottom w:val="single" w:sz="4" w:space="0" w:color="9C9B9B" w:themeColor="accent1"/>
              <w:right w:val="single" w:sz="4" w:space="0" w:color="BFBFBF"/>
            </w:tcBorders>
            <w:shd w:val="clear" w:color="auto" w:fill="auto"/>
            <w:vAlign w:val="center"/>
          </w:tcPr>
          <w:p w14:paraId="42166C53" w14:textId="77777777" w:rsidR="00C06677" w:rsidRPr="00AF4316" w:rsidRDefault="00C06677" w:rsidP="00C06677">
            <w:pPr>
              <w:pStyle w:val="Mainbodytext"/>
              <w:spacing w:before="0" w:after="0"/>
              <w:jc w:val="center"/>
              <w:rPr>
                <w:sz w:val="18"/>
                <w:szCs w:val="21"/>
                <w:lang w:val="en-AU"/>
              </w:rPr>
            </w:pPr>
            <w:r w:rsidRPr="00AF4316">
              <w:rPr>
                <w:sz w:val="18"/>
                <w:szCs w:val="21"/>
                <w:lang w:val="en-US"/>
              </w:rPr>
              <w:t>11</w:t>
            </w:r>
          </w:p>
        </w:tc>
        <w:tc>
          <w:tcPr>
            <w:tcW w:w="1473" w:type="dxa"/>
            <w:tcBorders>
              <w:top w:val="single" w:sz="4" w:space="0" w:color="9C9B9B" w:themeColor="accent1"/>
              <w:left w:val="single" w:sz="4" w:space="0" w:color="BFBFBF"/>
              <w:bottom w:val="single" w:sz="4" w:space="0" w:color="9C9B9B" w:themeColor="accent1"/>
              <w:right w:val="nil"/>
            </w:tcBorders>
            <w:shd w:val="clear" w:color="auto" w:fill="auto"/>
            <w:tcMar>
              <w:top w:w="72" w:type="dxa"/>
              <w:left w:w="144" w:type="dxa"/>
              <w:bottom w:w="72" w:type="dxa"/>
              <w:right w:w="144" w:type="dxa"/>
            </w:tcMar>
            <w:vAlign w:val="bottom"/>
          </w:tcPr>
          <w:p w14:paraId="71467A4D" w14:textId="77777777" w:rsidR="00C06677" w:rsidRPr="00C31C4F" w:rsidRDefault="00C06677" w:rsidP="00C06677">
            <w:pPr>
              <w:pStyle w:val="Mainbodytext"/>
              <w:spacing w:before="0" w:after="0"/>
              <w:jc w:val="center"/>
              <w:rPr>
                <w:rFonts w:cs="Arial"/>
                <w:sz w:val="18"/>
                <w:szCs w:val="18"/>
                <w:lang w:val="en-AU"/>
              </w:rPr>
            </w:pPr>
            <w:r w:rsidRPr="00C31C4F">
              <w:rPr>
                <w:rFonts w:cs="Arial"/>
                <w:color w:val="000000"/>
                <w:sz w:val="18"/>
                <w:szCs w:val="18"/>
              </w:rPr>
              <w:t>152</w:t>
            </w:r>
          </w:p>
        </w:tc>
        <w:tc>
          <w:tcPr>
            <w:tcW w:w="1474" w:type="dxa"/>
            <w:tcBorders>
              <w:top w:val="single" w:sz="4" w:space="0" w:color="9C9B9B" w:themeColor="accent1"/>
              <w:left w:val="single" w:sz="4" w:space="0" w:color="BFBFBF"/>
              <w:bottom w:val="single" w:sz="4" w:space="0" w:color="9C9B9B" w:themeColor="accent1"/>
              <w:right w:val="single" w:sz="4" w:space="0" w:color="auto"/>
            </w:tcBorders>
            <w:shd w:val="clear" w:color="auto" w:fill="auto"/>
            <w:vAlign w:val="center"/>
          </w:tcPr>
          <w:p w14:paraId="37CEC71F" w14:textId="77777777" w:rsidR="00C06677" w:rsidRPr="00AF4316" w:rsidRDefault="00C06677" w:rsidP="00C06677">
            <w:pPr>
              <w:pStyle w:val="Mainbodytext"/>
              <w:spacing w:before="0" w:after="0"/>
              <w:jc w:val="center"/>
              <w:rPr>
                <w:sz w:val="18"/>
                <w:szCs w:val="21"/>
                <w:lang w:val="en-AU"/>
              </w:rPr>
            </w:pPr>
            <w:r w:rsidRPr="00AF4316">
              <w:rPr>
                <w:sz w:val="18"/>
                <w:szCs w:val="21"/>
                <w:lang w:val="en-US"/>
              </w:rPr>
              <w:t>7</w:t>
            </w:r>
          </w:p>
        </w:tc>
      </w:tr>
      <w:tr w:rsidR="00C06677" w:rsidRPr="00AF4316" w14:paraId="249B2138" w14:textId="77777777" w:rsidTr="00C06677">
        <w:trPr>
          <w:trHeight w:val="16"/>
        </w:trPr>
        <w:tc>
          <w:tcPr>
            <w:tcW w:w="3776" w:type="dxa"/>
            <w:tcBorders>
              <w:top w:val="single" w:sz="4" w:space="0" w:color="9C9B9B" w:themeColor="accent1"/>
              <w:left w:val="single" w:sz="4" w:space="0" w:color="auto"/>
              <w:bottom w:val="single" w:sz="4" w:space="0" w:color="9C9B9B" w:themeColor="accent1"/>
              <w:right w:val="single" w:sz="4" w:space="0" w:color="BFBFBF"/>
            </w:tcBorders>
            <w:shd w:val="clear" w:color="auto" w:fill="717171" w:themeFill="text1"/>
            <w:tcMar>
              <w:top w:w="72" w:type="dxa"/>
              <w:left w:w="144" w:type="dxa"/>
              <w:bottom w:w="72" w:type="dxa"/>
              <w:right w:w="144" w:type="dxa"/>
            </w:tcMar>
            <w:vAlign w:val="center"/>
            <w:hideMark/>
          </w:tcPr>
          <w:p w14:paraId="7B1B29AB" w14:textId="77777777" w:rsidR="00C06677" w:rsidRPr="00C06677" w:rsidRDefault="00C06677" w:rsidP="00C06677">
            <w:pPr>
              <w:pStyle w:val="Mainbodytext"/>
              <w:spacing w:before="0" w:after="0"/>
              <w:jc w:val="center"/>
              <w:rPr>
                <w:color w:val="FFFFFF" w:themeColor="background1"/>
                <w:sz w:val="18"/>
                <w:szCs w:val="21"/>
                <w:lang w:val="en-AU"/>
              </w:rPr>
            </w:pPr>
            <w:r w:rsidRPr="00C06677">
              <w:rPr>
                <w:b/>
                <w:bCs/>
                <w:color w:val="FFFFFF" w:themeColor="background1"/>
                <w:sz w:val="18"/>
                <w:szCs w:val="21"/>
                <w:lang w:val="en-AU"/>
              </w:rPr>
              <w:t>TAS</w:t>
            </w:r>
          </w:p>
        </w:tc>
        <w:tc>
          <w:tcPr>
            <w:tcW w:w="1445" w:type="dxa"/>
            <w:tcBorders>
              <w:top w:val="single" w:sz="4" w:space="0" w:color="9C9B9B" w:themeColor="accent1"/>
              <w:left w:val="single" w:sz="4" w:space="0" w:color="BFBFBF"/>
              <w:bottom w:val="single" w:sz="4" w:space="0" w:color="9C9B9B" w:themeColor="accent1"/>
              <w:right w:val="single" w:sz="4" w:space="0" w:color="BFBFBF"/>
            </w:tcBorders>
            <w:shd w:val="clear" w:color="auto" w:fill="auto"/>
            <w:tcMar>
              <w:top w:w="72" w:type="dxa"/>
              <w:left w:w="144" w:type="dxa"/>
              <w:bottom w:w="72" w:type="dxa"/>
              <w:right w:w="144" w:type="dxa"/>
            </w:tcMar>
          </w:tcPr>
          <w:p w14:paraId="5C1A7B48" w14:textId="77777777" w:rsidR="00C06677" w:rsidRPr="00C31C4F" w:rsidRDefault="00C06677" w:rsidP="00C06677">
            <w:pPr>
              <w:pStyle w:val="Mainbodytext"/>
              <w:spacing w:before="0" w:after="0"/>
              <w:jc w:val="center"/>
              <w:rPr>
                <w:sz w:val="18"/>
                <w:szCs w:val="21"/>
                <w:lang w:val="en-AU"/>
              </w:rPr>
            </w:pPr>
            <w:r w:rsidRPr="00C31C4F">
              <w:rPr>
                <w:sz w:val="18"/>
                <w:szCs w:val="21"/>
              </w:rPr>
              <w:t>63</w:t>
            </w:r>
          </w:p>
        </w:tc>
        <w:tc>
          <w:tcPr>
            <w:tcW w:w="1447" w:type="dxa"/>
            <w:tcBorders>
              <w:top w:val="single" w:sz="4" w:space="0" w:color="9C9B9B" w:themeColor="accent1"/>
              <w:left w:val="single" w:sz="4" w:space="0" w:color="BFBFBF"/>
              <w:bottom w:val="single" w:sz="4" w:space="0" w:color="9C9B9B" w:themeColor="accent1"/>
              <w:right w:val="single" w:sz="4" w:space="0" w:color="BFBFBF"/>
            </w:tcBorders>
            <w:shd w:val="clear" w:color="auto" w:fill="auto"/>
            <w:vAlign w:val="center"/>
          </w:tcPr>
          <w:p w14:paraId="7EF8643A" w14:textId="77777777" w:rsidR="00C06677" w:rsidRPr="00AF4316" w:rsidRDefault="00C06677" w:rsidP="00C06677">
            <w:pPr>
              <w:pStyle w:val="Mainbodytext"/>
              <w:spacing w:before="0" w:after="0"/>
              <w:jc w:val="center"/>
              <w:rPr>
                <w:sz w:val="18"/>
                <w:szCs w:val="21"/>
                <w:lang w:val="en-AU"/>
              </w:rPr>
            </w:pPr>
            <w:r w:rsidRPr="00AF4316">
              <w:rPr>
                <w:sz w:val="18"/>
                <w:szCs w:val="21"/>
                <w:lang w:val="en-US"/>
              </w:rPr>
              <w:t>3</w:t>
            </w:r>
          </w:p>
        </w:tc>
        <w:tc>
          <w:tcPr>
            <w:tcW w:w="1473" w:type="dxa"/>
            <w:tcBorders>
              <w:top w:val="single" w:sz="4" w:space="0" w:color="9C9B9B" w:themeColor="accent1"/>
              <w:left w:val="single" w:sz="4" w:space="0" w:color="BFBFBF"/>
              <w:bottom w:val="single" w:sz="4" w:space="0" w:color="9C9B9B" w:themeColor="accent1"/>
              <w:right w:val="nil"/>
            </w:tcBorders>
            <w:shd w:val="clear" w:color="auto" w:fill="auto"/>
            <w:tcMar>
              <w:top w:w="72" w:type="dxa"/>
              <w:left w:w="144" w:type="dxa"/>
              <w:bottom w:w="72" w:type="dxa"/>
              <w:right w:w="144" w:type="dxa"/>
            </w:tcMar>
            <w:vAlign w:val="bottom"/>
          </w:tcPr>
          <w:p w14:paraId="1A29F491" w14:textId="77777777" w:rsidR="00C06677" w:rsidRPr="00C31C4F" w:rsidRDefault="00C06677" w:rsidP="00C06677">
            <w:pPr>
              <w:pStyle w:val="Mainbodytext"/>
              <w:spacing w:before="0" w:after="0"/>
              <w:jc w:val="center"/>
              <w:rPr>
                <w:rFonts w:cs="Arial"/>
                <w:sz w:val="18"/>
                <w:szCs w:val="18"/>
                <w:lang w:val="en-AU"/>
              </w:rPr>
            </w:pPr>
            <w:r w:rsidRPr="00C31C4F">
              <w:rPr>
                <w:rFonts w:cs="Arial"/>
                <w:color w:val="000000"/>
                <w:sz w:val="18"/>
                <w:szCs w:val="18"/>
              </w:rPr>
              <w:t>41</w:t>
            </w:r>
          </w:p>
        </w:tc>
        <w:tc>
          <w:tcPr>
            <w:tcW w:w="1474" w:type="dxa"/>
            <w:tcBorders>
              <w:top w:val="single" w:sz="4" w:space="0" w:color="9C9B9B" w:themeColor="accent1"/>
              <w:left w:val="single" w:sz="4" w:space="0" w:color="BFBFBF"/>
              <w:bottom w:val="single" w:sz="4" w:space="0" w:color="9C9B9B" w:themeColor="accent1"/>
              <w:right w:val="single" w:sz="4" w:space="0" w:color="auto"/>
            </w:tcBorders>
            <w:shd w:val="clear" w:color="auto" w:fill="auto"/>
            <w:vAlign w:val="center"/>
          </w:tcPr>
          <w:p w14:paraId="56981CF1" w14:textId="77777777" w:rsidR="00C06677" w:rsidRPr="00AF4316" w:rsidRDefault="00C06677" w:rsidP="00C06677">
            <w:pPr>
              <w:pStyle w:val="Mainbodytext"/>
              <w:spacing w:before="0" w:after="0"/>
              <w:jc w:val="center"/>
              <w:rPr>
                <w:sz w:val="18"/>
                <w:szCs w:val="21"/>
                <w:lang w:val="en-AU"/>
              </w:rPr>
            </w:pPr>
            <w:r w:rsidRPr="00AF4316">
              <w:rPr>
                <w:sz w:val="18"/>
                <w:szCs w:val="21"/>
                <w:lang w:val="en-US"/>
              </w:rPr>
              <w:t>2</w:t>
            </w:r>
          </w:p>
        </w:tc>
      </w:tr>
      <w:tr w:rsidR="00C06677" w:rsidRPr="00AF4316" w14:paraId="5B9B626C" w14:textId="77777777" w:rsidTr="00C06677">
        <w:trPr>
          <w:trHeight w:val="16"/>
        </w:trPr>
        <w:tc>
          <w:tcPr>
            <w:tcW w:w="3776" w:type="dxa"/>
            <w:tcBorders>
              <w:top w:val="single" w:sz="4" w:space="0" w:color="9C9B9B" w:themeColor="accent1"/>
              <w:left w:val="single" w:sz="4" w:space="0" w:color="auto"/>
              <w:bottom w:val="single" w:sz="4" w:space="0" w:color="000000"/>
              <w:right w:val="single" w:sz="4" w:space="0" w:color="BFBFBF"/>
            </w:tcBorders>
            <w:shd w:val="clear" w:color="auto" w:fill="717171" w:themeFill="text1"/>
            <w:tcMar>
              <w:top w:w="72" w:type="dxa"/>
              <w:left w:w="144" w:type="dxa"/>
              <w:bottom w:w="72" w:type="dxa"/>
              <w:right w:w="144" w:type="dxa"/>
            </w:tcMar>
            <w:vAlign w:val="center"/>
            <w:hideMark/>
          </w:tcPr>
          <w:p w14:paraId="6E5628BF" w14:textId="77777777" w:rsidR="00C06677" w:rsidRPr="00C06677" w:rsidRDefault="00C06677" w:rsidP="00C06677">
            <w:pPr>
              <w:pStyle w:val="Mainbodytext"/>
              <w:spacing w:before="0" w:after="0"/>
              <w:jc w:val="center"/>
              <w:rPr>
                <w:color w:val="FFFFFF" w:themeColor="background1"/>
                <w:sz w:val="18"/>
                <w:szCs w:val="21"/>
                <w:lang w:val="en-AU"/>
              </w:rPr>
            </w:pPr>
            <w:r w:rsidRPr="00C06677">
              <w:rPr>
                <w:b/>
                <w:bCs/>
                <w:color w:val="FFFFFF" w:themeColor="background1"/>
                <w:sz w:val="18"/>
                <w:szCs w:val="21"/>
                <w:lang w:val="en-US"/>
              </w:rPr>
              <w:t>NT</w:t>
            </w:r>
          </w:p>
        </w:tc>
        <w:tc>
          <w:tcPr>
            <w:tcW w:w="1445" w:type="dxa"/>
            <w:tcBorders>
              <w:top w:val="single" w:sz="4" w:space="0" w:color="9C9B9B" w:themeColor="accent1"/>
              <w:left w:val="single" w:sz="4" w:space="0" w:color="BFBFBF"/>
              <w:bottom w:val="single" w:sz="4" w:space="0" w:color="000000"/>
              <w:right w:val="single" w:sz="4" w:space="0" w:color="BFBFBF"/>
            </w:tcBorders>
            <w:shd w:val="clear" w:color="auto" w:fill="auto"/>
            <w:tcMar>
              <w:top w:w="72" w:type="dxa"/>
              <w:left w:w="144" w:type="dxa"/>
              <w:bottom w:w="72" w:type="dxa"/>
              <w:right w:w="144" w:type="dxa"/>
            </w:tcMar>
          </w:tcPr>
          <w:p w14:paraId="7A662B8F" w14:textId="77777777" w:rsidR="00C06677" w:rsidRPr="00C31C4F" w:rsidRDefault="00C06677" w:rsidP="00C06677">
            <w:pPr>
              <w:pStyle w:val="Mainbodytext"/>
              <w:spacing w:before="0" w:after="0"/>
              <w:jc w:val="center"/>
              <w:rPr>
                <w:sz w:val="18"/>
                <w:szCs w:val="21"/>
                <w:lang w:val="en-AU"/>
              </w:rPr>
            </w:pPr>
            <w:r w:rsidRPr="00C31C4F">
              <w:rPr>
                <w:sz w:val="18"/>
                <w:szCs w:val="21"/>
              </w:rPr>
              <w:t>6</w:t>
            </w:r>
          </w:p>
        </w:tc>
        <w:tc>
          <w:tcPr>
            <w:tcW w:w="1447" w:type="dxa"/>
            <w:tcBorders>
              <w:top w:val="single" w:sz="4" w:space="0" w:color="9C9B9B" w:themeColor="accent1"/>
              <w:left w:val="single" w:sz="4" w:space="0" w:color="BFBFBF"/>
              <w:bottom w:val="single" w:sz="4" w:space="0" w:color="000000"/>
              <w:right w:val="single" w:sz="4" w:space="0" w:color="BFBFBF"/>
            </w:tcBorders>
            <w:shd w:val="clear" w:color="auto" w:fill="auto"/>
            <w:vAlign w:val="center"/>
          </w:tcPr>
          <w:p w14:paraId="3CA1F6AC" w14:textId="77777777" w:rsidR="00C06677" w:rsidRPr="00AF4316" w:rsidRDefault="00C06677" w:rsidP="00C06677">
            <w:pPr>
              <w:pStyle w:val="Mainbodytext"/>
              <w:spacing w:before="0" w:after="0"/>
              <w:jc w:val="center"/>
              <w:rPr>
                <w:sz w:val="18"/>
                <w:szCs w:val="21"/>
                <w:lang w:val="en-AU"/>
              </w:rPr>
            </w:pPr>
            <w:r w:rsidRPr="00AF4316">
              <w:rPr>
                <w:sz w:val="18"/>
                <w:szCs w:val="21"/>
                <w:lang w:val="en-US"/>
              </w:rPr>
              <w:t>0</w:t>
            </w:r>
          </w:p>
        </w:tc>
        <w:tc>
          <w:tcPr>
            <w:tcW w:w="1473" w:type="dxa"/>
            <w:tcBorders>
              <w:top w:val="single" w:sz="4" w:space="0" w:color="9C9B9B" w:themeColor="accent1"/>
              <w:left w:val="single" w:sz="4" w:space="0" w:color="BFBFBF"/>
              <w:bottom w:val="single" w:sz="4" w:space="0" w:color="000000"/>
              <w:right w:val="nil"/>
            </w:tcBorders>
            <w:shd w:val="clear" w:color="auto" w:fill="auto"/>
            <w:tcMar>
              <w:top w:w="72" w:type="dxa"/>
              <w:left w:w="144" w:type="dxa"/>
              <w:bottom w:w="72" w:type="dxa"/>
              <w:right w:w="144" w:type="dxa"/>
            </w:tcMar>
            <w:vAlign w:val="bottom"/>
          </w:tcPr>
          <w:p w14:paraId="2C8109B7" w14:textId="77777777" w:rsidR="00C06677" w:rsidRPr="00C31C4F" w:rsidRDefault="00C06677" w:rsidP="00C06677">
            <w:pPr>
              <w:pStyle w:val="Mainbodytext"/>
              <w:spacing w:before="0" w:after="0"/>
              <w:jc w:val="center"/>
              <w:rPr>
                <w:rFonts w:cs="Arial"/>
                <w:sz w:val="18"/>
                <w:szCs w:val="18"/>
                <w:lang w:val="en-AU"/>
              </w:rPr>
            </w:pPr>
            <w:r w:rsidRPr="00C31C4F">
              <w:rPr>
                <w:rFonts w:cs="Arial"/>
                <w:color w:val="000000"/>
                <w:sz w:val="18"/>
                <w:szCs w:val="18"/>
              </w:rPr>
              <w:t>20</w:t>
            </w:r>
          </w:p>
        </w:tc>
        <w:tc>
          <w:tcPr>
            <w:tcW w:w="1474" w:type="dxa"/>
            <w:tcBorders>
              <w:top w:val="single" w:sz="4" w:space="0" w:color="9C9B9B" w:themeColor="accent1"/>
              <w:left w:val="single" w:sz="4" w:space="0" w:color="BFBFBF"/>
              <w:bottom w:val="single" w:sz="4" w:space="0" w:color="000000"/>
              <w:right w:val="single" w:sz="4" w:space="0" w:color="auto"/>
            </w:tcBorders>
            <w:shd w:val="clear" w:color="auto" w:fill="auto"/>
            <w:vAlign w:val="center"/>
          </w:tcPr>
          <w:p w14:paraId="6D5E742A" w14:textId="77777777" w:rsidR="00C06677" w:rsidRPr="00AF4316" w:rsidRDefault="00C06677" w:rsidP="00C06677">
            <w:pPr>
              <w:pStyle w:val="Mainbodytext"/>
              <w:spacing w:before="0" w:after="0"/>
              <w:jc w:val="center"/>
              <w:rPr>
                <w:sz w:val="18"/>
                <w:szCs w:val="21"/>
                <w:lang w:val="en-AU"/>
              </w:rPr>
            </w:pPr>
            <w:r w:rsidRPr="00AF4316">
              <w:rPr>
                <w:sz w:val="18"/>
                <w:szCs w:val="21"/>
                <w:lang w:val="en-US"/>
              </w:rPr>
              <w:t>1</w:t>
            </w:r>
          </w:p>
        </w:tc>
      </w:tr>
    </w:tbl>
    <w:p w14:paraId="08578671" w14:textId="46373887" w:rsidR="00125265" w:rsidRPr="00643FB4" w:rsidRDefault="00125265" w:rsidP="00125265">
      <w:pPr>
        <w:pStyle w:val="Mainbodytext"/>
        <w:spacing w:before="0" w:after="0" w:line="280" w:lineRule="exact"/>
        <w:rPr>
          <w:sz w:val="22"/>
          <w:lang w:val="en-AU"/>
        </w:rPr>
      </w:pPr>
      <w:r w:rsidRPr="00125265">
        <w:rPr>
          <w:b/>
          <w:bCs/>
          <w:sz w:val="22"/>
          <w:lang w:val="en-AU"/>
        </w:rPr>
        <w:t xml:space="preserve">Quotas and weighting: </w:t>
      </w:r>
      <w:r w:rsidR="00C06677" w:rsidRPr="00643FB4">
        <w:rPr>
          <w:sz w:val="22"/>
          <w:lang w:val="en-AU"/>
        </w:rPr>
        <w:t xml:space="preserve">Broad non-interlocking quotas were set for gender, age, and location, to ensure a mix of residents across the country. </w:t>
      </w:r>
      <w:r>
        <w:rPr>
          <w:sz w:val="22"/>
          <w:lang w:val="en-AU"/>
        </w:rPr>
        <w:t xml:space="preserve"> </w:t>
      </w:r>
      <w:r w:rsidRPr="00643FB4">
        <w:rPr>
          <w:sz w:val="22"/>
          <w:lang w:val="en-AU"/>
        </w:rPr>
        <w:t xml:space="preserve">All data was post weighted to align with ABS 2016 data (based on age, gender and location). </w:t>
      </w:r>
      <w:r>
        <w:rPr>
          <w:sz w:val="22"/>
          <w:lang w:val="en-AU"/>
        </w:rPr>
        <w:t xml:space="preserve"> </w:t>
      </w:r>
      <w:r w:rsidRPr="00643FB4">
        <w:rPr>
          <w:sz w:val="22"/>
          <w:lang w:val="en-AU"/>
        </w:rPr>
        <w:t xml:space="preserve">Weighting was conducted by a RIM weighting technique. </w:t>
      </w:r>
      <w:r>
        <w:rPr>
          <w:sz w:val="22"/>
          <w:lang w:val="en-AU"/>
        </w:rPr>
        <w:t xml:space="preserve"> </w:t>
      </w:r>
    </w:p>
    <w:p w14:paraId="779ACA80" w14:textId="77777777" w:rsidR="00125265" w:rsidRDefault="00125265" w:rsidP="003D4D0F">
      <w:pPr>
        <w:pStyle w:val="Mainbodytext"/>
        <w:spacing w:before="0" w:after="0" w:line="280" w:lineRule="exact"/>
        <w:rPr>
          <w:sz w:val="22"/>
          <w:lang w:val="en-AU"/>
        </w:rPr>
      </w:pPr>
    </w:p>
    <w:p w14:paraId="10BBE93B" w14:textId="14A2065E" w:rsidR="00125265" w:rsidRPr="00125265" w:rsidRDefault="00125265" w:rsidP="003D4D0F">
      <w:pPr>
        <w:pStyle w:val="Mainbodytext"/>
        <w:spacing w:before="0" w:after="0" w:line="280" w:lineRule="exact"/>
        <w:rPr>
          <w:b/>
          <w:bCs/>
          <w:sz w:val="22"/>
          <w:lang w:val="en-AU"/>
        </w:rPr>
      </w:pPr>
      <w:r>
        <w:rPr>
          <w:b/>
          <w:bCs/>
          <w:sz w:val="22"/>
          <w:lang w:val="en-AU"/>
        </w:rPr>
        <w:t xml:space="preserve">Margin of error: </w:t>
      </w:r>
      <w:r w:rsidRPr="00125265">
        <w:rPr>
          <w:sz w:val="22"/>
          <w:lang w:val="en-AU"/>
        </w:rPr>
        <w:t>The</w:t>
      </w:r>
      <w:r>
        <w:rPr>
          <w:b/>
          <w:bCs/>
          <w:sz w:val="22"/>
          <w:lang w:val="en-AU"/>
        </w:rPr>
        <w:t xml:space="preserve"> </w:t>
      </w:r>
      <w:r>
        <w:rPr>
          <w:sz w:val="22"/>
          <w:lang w:val="en-AU"/>
        </w:rPr>
        <w:t xml:space="preserve">data has a </w:t>
      </w:r>
      <w:r w:rsidRPr="00643FB4">
        <w:rPr>
          <w:sz w:val="22"/>
          <w:lang w:val="en-AU"/>
        </w:rPr>
        <w:t>margin of error (at the 95% confidence level) of ±2.2%.</w:t>
      </w:r>
    </w:p>
    <w:p w14:paraId="495616DB" w14:textId="77777777" w:rsidR="00125265" w:rsidRDefault="00125265" w:rsidP="003D4D0F">
      <w:pPr>
        <w:pStyle w:val="Mainbodytext"/>
        <w:spacing w:before="0" w:after="0" w:line="280" w:lineRule="exact"/>
        <w:rPr>
          <w:sz w:val="22"/>
          <w:lang w:val="en-AU"/>
        </w:rPr>
      </w:pPr>
    </w:p>
    <w:p w14:paraId="424C2BB4" w14:textId="3CA61955" w:rsidR="00C06677" w:rsidRDefault="00C06677" w:rsidP="00C06677">
      <w:pPr>
        <w:pStyle w:val="Mainbodytext"/>
        <w:spacing w:before="0" w:after="0" w:line="280" w:lineRule="exact"/>
        <w:rPr>
          <w:sz w:val="22"/>
          <w:lang w:val="en-AU"/>
        </w:rPr>
      </w:pPr>
      <w:r w:rsidRPr="00E24BBB">
        <w:rPr>
          <w:b/>
          <w:bCs/>
          <w:sz w:val="22"/>
          <w:lang w:val="en-AU"/>
        </w:rPr>
        <w:t xml:space="preserve">Active consent: </w:t>
      </w:r>
      <w:r>
        <w:rPr>
          <w:sz w:val="22"/>
          <w:lang w:val="en-AU"/>
        </w:rPr>
        <w:t xml:space="preserve">All participants were provided a written brief on the nature of the topic prior to entering the survey and provided active consent prior to participation.  All participants were able to withdraw their participation at any point during the survey.  It is noted that termination rates were low, and in-line with industry standard. </w:t>
      </w:r>
    </w:p>
    <w:p w14:paraId="54726617" w14:textId="43C36DD3" w:rsidR="00C06677" w:rsidRDefault="00C06677" w:rsidP="003D4D0F">
      <w:pPr>
        <w:pStyle w:val="Mainbodytext"/>
        <w:spacing w:before="0" w:after="0" w:line="280" w:lineRule="exact"/>
        <w:rPr>
          <w:sz w:val="22"/>
          <w:lang w:val="en-AU"/>
        </w:rPr>
      </w:pPr>
    </w:p>
    <w:p w14:paraId="220D0C41" w14:textId="77777777" w:rsidR="00C06677" w:rsidRPr="00643FB4" w:rsidRDefault="00C06677" w:rsidP="00C06677">
      <w:pPr>
        <w:pStyle w:val="Mainbodytext"/>
        <w:spacing w:before="0" w:after="0" w:line="280" w:lineRule="exact"/>
        <w:rPr>
          <w:sz w:val="22"/>
          <w:lang w:val="en-AU"/>
        </w:rPr>
      </w:pPr>
      <w:r w:rsidRPr="00C06677">
        <w:rPr>
          <w:b/>
          <w:bCs/>
          <w:sz w:val="22"/>
          <w:lang w:val="en-AU"/>
        </w:rPr>
        <w:t xml:space="preserve">Timing: </w:t>
      </w:r>
      <w:r>
        <w:rPr>
          <w:sz w:val="22"/>
          <w:lang w:val="en-AU"/>
        </w:rPr>
        <w:t xml:space="preserve">The quantitative survey was </w:t>
      </w:r>
      <w:r w:rsidRPr="00643FB4">
        <w:rPr>
          <w:sz w:val="22"/>
          <w:lang w:val="en-AU"/>
        </w:rPr>
        <w:t xml:space="preserve">conducted from </w:t>
      </w:r>
      <w:r>
        <w:rPr>
          <w:sz w:val="22"/>
          <w:lang w:val="en-AU"/>
        </w:rPr>
        <w:t xml:space="preserve">13-17 </w:t>
      </w:r>
      <w:r w:rsidRPr="00643FB4">
        <w:rPr>
          <w:sz w:val="22"/>
        </w:rPr>
        <w:t>September</w:t>
      </w:r>
      <w:r>
        <w:rPr>
          <w:sz w:val="22"/>
        </w:rPr>
        <w:t xml:space="preserve"> 2021</w:t>
      </w:r>
      <w:r w:rsidRPr="00643FB4">
        <w:rPr>
          <w:sz w:val="22"/>
          <w:lang w:val="en-AU"/>
        </w:rPr>
        <w:t xml:space="preserve">. </w:t>
      </w:r>
      <w:r>
        <w:rPr>
          <w:sz w:val="22"/>
          <w:lang w:val="en-AU"/>
        </w:rPr>
        <w:t xml:space="preserve"> </w:t>
      </w:r>
    </w:p>
    <w:p w14:paraId="3B591FF4" w14:textId="751486AE" w:rsidR="00C06677" w:rsidRDefault="00C06677" w:rsidP="003D4D0F">
      <w:pPr>
        <w:pStyle w:val="Mainbodytext"/>
        <w:spacing w:before="0" w:after="0" w:line="280" w:lineRule="exact"/>
        <w:rPr>
          <w:sz w:val="22"/>
          <w:lang w:val="en-AU"/>
        </w:rPr>
      </w:pPr>
    </w:p>
    <w:p w14:paraId="2F7FBAD2" w14:textId="0FB2BDAF" w:rsidR="00C06677" w:rsidRPr="00C06677" w:rsidRDefault="00C06677" w:rsidP="003D4D0F">
      <w:pPr>
        <w:pStyle w:val="Mainbodytext"/>
        <w:spacing w:before="0" w:after="0" w:line="280" w:lineRule="exact"/>
        <w:rPr>
          <w:rFonts w:asciiTheme="majorHAnsi" w:eastAsiaTheme="majorEastAsia" w:hAnsiTheme="majorHAnsi" w:cstheme="majorHAnsi"/>
          <w:sz w:val="22"/>
          <w:lang w:val="en-AU"/>
        </w:rPr>
      </w:pPr>
      <w:r w:rsidRPr="00C06677">
        <w:rPr>
          <w:b/>
          <w:bCs/>
          <w:sz w:val="22"/>
          <w:lang w:val="en-AU"/>
        </w:rPr>
        <w:t>Survey Instrument:</w:t>
      </w:r>
      <w:r>
        <w:rPr>
          <w:sz w:val="22"/>
          <w:lang w:val="en-AU"/>
        </w:rPr>
        <w:t xml:space="preserve"> </w:t>
      </w:r>
      <w:r>
        <w:rPr>
          <w:rFonts w:asciiTheme="majorHAnsi" w:eastAsiaTheme="majorEastAsia" w:hAnsiTheme="majorHAnsi" w:cstheme="majorHAnsi"/>
          <w:sz w:val="22"/>
          <w:lang w:val="en-AU"/>
        </w:rPr>
        <w:t xml:space="preserve">The survey instrument was </w:t>
      </w:r>
      <w:r w:rsidRPr="00C06677">
        <w:rPr>
          <w:rFonts w:asciiTheme="majorHAnsi" w:eastAsiaTheme="majorEastAsia" w:hAnsiTheme="majorHAnsi" w:cstheme="majorHAnsi"/>
          <w:sz w:val="22"/>
          <w:lang w:val="en-AU"/>
        </w:rPr>
        <w:t>designed by Kantar Public and approved by the Department prior to use.</w:t>
      </w:r>
      <w:r>
        <w:rPr>
          <w:rFonts w:asciiTheme="majorHAnsi" w:eastAsiaTheme="majorEastAsia" w:hAnsiTheme="majorHAnsi" w:cstheme="majorHAnsi"/>
          <w:sz w:val="22"/>
          <w:lang w:val="en-AU"/>
        </w:rPr>
        <w:t xml:space="preserve">  The average interview duration was 13 minutes.  </w:t>
      </w:r>
    </w:p>
    <w:p w14:paraId="5CB5240B" w14:textId="77777777" w:rsidR="00C06677" w:rsidRDefault="00C06677" w:rsidP="003D4D0F">
      <w:pPr>
        <w:pStyle w:val="Mainbodytext"/>
        <w:spacing w:before="0" w:after="0" w:line="280" w:lineRule="exact"/>
        <w:rPr>
          <w:sz w:val="22"/>
          <w:lang w:val="en-AU"/>
        </w:rPr>
      </w:pPr>
    </w:p>
    <w:p w14:paraId="1557B2AE" w14:textId="53FD73E7" w:rsidR="00C06677" w:rsidRDefault="00C06677" w:rsidP="00C06677">
      <w:pPr>
        <w:pStyle w:val="Heading4"/>
        <w:spacing w:before="0"/>
        <w:rPr>
          <w:rFonts w:cstheme="majorHAnsi"/>
          <w:sz w:val="22"/>
          <w:lang w:val="en-AU"/>
        </w:rPr>
      </w:pPr>
      <w:r>
        <w:rPr>
          <w:rFonts w:cstheme="majorHAnsi"/>
          <w:b/>
          <w:bCs/>
          <w:i w:val="0"/>
          <w:iCs w:val="0"/>
          <w:color w:val="auto"/>
          <w:sz w:val="22"/>
          <w:lang w:val="en-AU"/>
        </w:rPr>
        <w:t xml:space="preserve">Participant support: </w:t>
      </w:r>
      <w:r>
        <w:rPr>
          <w:rFonts w:cstheme="majorHAnsi"/>
          <w:i w:val="0"/>
          <w:iCs w:val="0"/>
          <w:color w:val="auto"/>
          <w:sz w:val="22"/>
          <w:lang w:val="en-AU"/>
        </w:rPr>
        <w:t>Given the topic of this research, a</w:t>
      </w:r>
      <w:r>
        <w:rPr>
          <w:rFonts w:ascii="Arial" w:eastAsiaTheme="minorEastAsia" w:hAnsi="Arial" w:cstheme="minorBidi"/>
          <w:i w:val="0"/>
          <w:iCs w:val="0"/>
          <w:color w:val="auto"/>
          <w:sz w:val="22"/>
          <w:lang w:val="en-AU"/>
        </w:rPr>
        <w:t>ll participants were provided contact details for a range of support services that could be accessed</w:t>
      </w:r>
      <w:r w:rsidR="00125265">
        <w:rPr>
          <w:rFonts w:ascii="Arial" w:eastAsiaTheme="minorEastAsia" w:hAnsi="Arial" w:cstheme="minorBidi"/>
          <w:i w:val="0"/>
          <w:iCs w:val="0"/>
          <w:color w:val="auto"/>
          <w:sz w:val="22"/>
          <w:lang w:val="en-AU"/>
        </w:rPr>
        <w:t>.  This was available at any point during survey completion, and on final completion</w:t>
      </w:r>
      <w:r>
        <w:rPr>
          <w:rFonts w:ascii="Arial" w:eastAsiaTheme="minorEastAsia" w:hAnsi="Arial" w:cstheme="minorBidi"/>
          <w:i w:val="0"/>
          <w:iCs w:val="0"/>
          <w:color w:val="auto"/>
          <w:sz w:val="22"/>
          <w:lang w:val="en-AU"/>
        </w:rPr>
        <w:t xml:space="preserve">.  </w:t>
      </w:r>
    </w:p>
    <w:p w14:paraId="56C523B3" w14:textId="532E4B69" w:rsidR="00C06677" w:rsidRDefault="00C06677" w:rsidP="003D4D0F">
      <w:pPr>
        <w:pStyle w:val="Mainbodytext"/>
        <w:spacing w:before="0" w:after="0" w:line="280" w:lineRule="exact"/>
        <w:rPr>
          <w:sz w:val="22"/>
          <w:lang w:val="en-AU"/>
        </w:rPr>
      </w:pPr>
    </w:p>
    <w:p w14:paraId="7B3C37C3" w14:textId="0DF1ED95" w:rsidR="00125265" w:rsidRPr="00643FB4" w:rsidRDefault="00125265" w:rsidP="00125265">
      <w:pPr>
        <w:pStyle w:val="Mainbodytext"/>
        <w:spacing w:before="0" w:after="0" w:line="280" w:lineRule="exact"/>
        <w:rPr>
          <w:sz w:val="22"/>
          <w:lang w:val="en-AU"/>
        </w:rPr>
      </w:pPr>
      <w:r w:rsidRPr="00125265">
        <w:rPr>
          <w:b/>
          <w:bCs/>
          <w:sz w:val="22"/>
          <w:lang w:val="en-AU"/>
        </w:rPr>
        <w:t>Quality assurance:</w:t>
      </w:r>
      <w:r>
        <w:rPr>
          <w:sz w:val="22"/>
          <w:lang w:val="en-AU"/>
        </w:rPr>
        <w:t xml:space="preserve"> </w:t>
      </w:r>
      <w:r w:rsidRPr="00643FB4">
        <w:rPr>
          <w:sz w:val="22"/>
          <w:lang w:val="en-AU"/>
        </w:rPr>
        <w:t xml:space="preserve">All </w:t>
      </w:r>
      <w:r>
        <w:rPr>
          <w:sz w:val="22"/>
          <w:lang w:val="en-AU"/>
        </w:rPr>
        <w:t xml:space="preserve">quantitative </w:t>
      </w:r>
      <w:r w:rsidRPr="00643FB4">
        <w:rPr>
          <w:sz w:val="22"/>
          <w:lang w:val="en-AU"/>
        </w:rPr>
        <w:t>research was conducted in accordance with ISO20252 standards</w:t>
      </w:r>
      <w:r>
        <w:rPr>
          <w:sz w:val="22"/>
          <w:lang w:val="en-AU"/>
        </w:rPr>
        <w:t>.</w:t>
      </w:r>
    </w:p>
    <w:p w14:paraId="13A34FE1" w14:textId="77777777" w:rsidR="00125265" w:rsidRDefault="00125265" w:rsidP="003D4D0F">
      <w:pPr>
        <w:pStyle w:val="Mainbodytext"/>
        <w:spacing w:before="0" w:after="0" w:line="280" w:lineRule="exact"/>
        <w:rPr>
          <w:sz w:val="22"/>
          <w:lang w:val="en-AU"/>
        </w:rPr>
      </w:pPr>
    </w:p>
    <w:p w14:paraId="233064E2" w14:textId="77777777" w:rsidR="00125265" w:rsidRDefault="00125265" w:rsidP="003D4D0F">
      <w:pPr>
        <w:pStyle w:val="Mainbodytext"/>
        <w:spacing w:before="0" w:after="0" w:line="280" w:lineRule="exact"/>
        <w:rPr>
          <w:sz w:val="22"/>
          <w:lang w:val="en-AU"/>
        </w:rPr>
      </w:pPr>
    </w:p>
    <w:p w14:paraId="05734DB5" w14:textId="77777777" w:rsidR="003D4D0F" w:rsidRPr="00643FB4" w:rsidRDefault="003D4D0F" w:rsidP="00125265">
      <w:pPr>
        <w:pStyle w:val="KTRHeading3"/>
        <w:spacing w:before="0"/>
        <w:jc w:val="left"/>
      </w:pPr>
      <w:r w:rsidRPr="00643FB4">
        <w:t>Reporting notes</w:t>
      </w:r>
    </w:p>
    <w:p w14:paraId="73DA90EE" w14:textId="0560A139" w:rsidR="00125265" w:rsidRPr="00643FB4" w:rsidRDefault="00125265" w:rsidP="00125265">
      <w:pPr>
        <w:pStyle w:val="Mainbodytext"/>
        <w:spacing w:before="0" w:line="280" w:lineRule="exact"/>
        <w:rPr>
          <w:sz w:val="22"/>
          <w:lang w:val="en-AU"/>
        </w:rPr>
      </w:pPr>
      <w:r w:rsidRPr="00125265">
        <w:rPr>
          <w:b/>
          <w:bCs/>
          <w:sz w:val="22"/>
          <w:lang w:val="en-AU"/>
        </w:rPr>
        <w:t>Qualitative direct quotes:</w:t>
      </w:r>
      <w:r>
        <w:rPr>
          <w:sz w:val="22"/>
          <w:lang w:val="en-AU"/>
        </w:rPr>
        <w:t xml:space="preserve"> </w:t>
      </w:r>
      <w:r w:rsidRPr="00643FB4">
        <w:rPr>
          <w:sz w:val="22"/>
          <w:lang w:val="en-AU"/>
        </w:rPr>
        <w:t>Direct quotes from the qualitative research have been included to reflect findings in the report where relevant</w:t>
      </w:r>
      <w:r>
        <w:rPr>
          <w:sz w:val="22"/>
          <w:lang w:val="en-AU"/>
        </w:rPr>
        <w:t xml:space="preserve">.  All quotes are de-identified.  </w:t>
      </w:r>
    </w:p>
    <w:p w14:paraId="22F6F87E" w14:textId="6715C60C" w:rsidR="00125265" w:rsidRPr="00643FB4" w:rsidRDefault="00125265" w:rsidP="00125265">
      <w:pPr>
        <w:pStyle w:val="Mainbodytext"/>
        <w:spacing w:before="0" w:after="0" w:line="280" w:lineRule="exact"/>
        <w:jc w:val="right"/>
        <w:rPr>
          <w:b/>
          <w:bCs/>
          <w:color w:val="717171" w:themeColor="text1"/>
          <w:sz w:val="22"/>
          <w:lang w:val="en-AU"/>
        </w:rPr>
      </w:pPr>
      <w:r w:rsidRPr="00643FB4">
        <w:rPr>
          <w:b/>
          <w:bCs/>
          <w:color w:val="717171" w:themeColor="text1"/>
          <w:sz w:val="22"/>
          <w:lang w:val="en-AU"/>
        </w:rPr>
        <w:t>“</w:t>
      </w:r>
      <w:r w:rsidRPr="00643FB4">
        <w:rPr>
          <w:b/>
          <w:bCs/>
          <w:i/>
          <w:iCs/>
          <w:color w:val="717171" w:themeColor="text1"/>
          <w:sz w:val="22"/>
          <w:lang w:val="en-AU"/>
        </w:rPr>
        <w:t>This is a direct quote example</w:t>
      </w:r>
      <w:r>
        <w:rPr>
          <w:b/>
          <w:bCs/>
          <w:i/>
          <w:iCs/>
          <w:color w:val="717171" w:themeColor="text1"/>
          <w:sz w:val="22"/>
          <w:lang w:val="en-AU"/>
        </w:rPr>
        <w:t>.</w:t>
      </w:r>
      <w:r w:rsidRPr="00643FB4">
        <w:rPr>
          <w:b/>
          <w:bCs/>
          <w:color w:val="717171" w:themeColor="text1"/>
          <w:sz w:val="22"/>
          <w:lang w:val="en-AU"/>
        </w:rPr>
        <w:t>”</w:t>
      </w:r>
    </w:p>
    <w:p w14:paraId="73B9611A" w14:textId="79B09F42" w:rsidR="003D4D0F" w:rsidRDefault="003D4D0F" w:rsidP="003D4D0F">
      <w:pPr>
        <w:pStyle w:val="Mainbodytext"/>
        <w:spacing w:before="0" w:after="0" w:line="280" w:lineRule="exact"/>
        <w:rPr>
          <w:sz w:val="22"/>
          <w:lang w:val="en-AU"/>
        </w:rPr>
      </w:pPr>
    </w:p>
    <w:p w14:paraId="518B5C03" w14:textId="5C5E0D3B" w:rsidR="00125265" w:rsidRPr="00643FB4" w:rsidRDefault="00125265" w:rsidP="00125265">
      <w:pPr>
        <w:pStyle w:val="Mainbodytext"/>
        <w:spacing w:before="0" w:after="0" w:line="280" w:lineRule="exact"/>
        <w:rPr>
          <w:sz w:val="22"/>
          <w:lang w:val="en-AU"/>
        </w:rPr>
      </w:pPr>
      <w:r>
        <w:rPr>
          <w:b/>
          <w:bCs/>
          <w:sz w:val="22"/>
          <w:lang w:val="en-AU"/>
        </w:rPr>
        <w:t>Quantitative s</w:t>
      </w:r>
      <w:r w:rsidRPr="00125265">
        <w:rPr>
          <w:b/>
          <w:bCs/>
          <w:sz w:val="22"/>
          <w:lang w:val="en-AU"/>
        </w:rPr>
        <w:t xml:space="preserve">ignificance testing: </w:t>
      </w:r>
      <w:r w:rsidRPr="00643FB4">
        <w:rPr>
          <w:sz w:val="22"/>
          <w:lang w:val="en-AU"/>
        </w:rPr>
        <w:t xml:space="preserve">Significance testing was carried out at the 95% confidence level. </w:t>
      </w:r>
      <w:r>
        <w:rPr>
          <w:sz w:val="22"/>
          <w:lang w:val="en-AU"/>
        </w:rPr>
        <w:t xml:space="preserve"> </w:t>
      </w:r>
      <w:r w:rsidRPr="00643FB4">
        <w:rPr>
          <w:sz w:val="22"/>
          <w:lang w:val="en-AU"/>
        </w:rPr>
        <w:t xml:space="preserve">This means there is a less than 5% probability that a difference occurred by chance. </w:t>
      </w:r>
      <w:r>
        <w:rPr>
          <w:sz w:val="22"/>
          <w:lang w:val="en-AU"/>
        </w:rPr>
        <w:t xml:space="preserve"> </w:t>
      </w:r>
      <w:r w:rsidRPr="00643FB4">
        <w:rPr>
          <w:sz w:val="22"/>
          <w:lang w:val="en-AU"/>
        </w:rPr>
        <w:t>Where sample sizes allow (minimum n =30) significance testing was undertaken between subgroups such as male/female or within location.</w:t>
      </w:r>
      <w:r>
        <w:rPr>
          <w:sz w:val="22"/>
          <w:lang w:val="en-AU"/>
        </w:rPr>
        <w:t xml:space="preserve"> </w:t>
      </w:r>
      <w:r w:rsidRPr="00643FB4">
        <w:rPr>
          <w:sz w:val="22"/>
          <w:lang w:val="en-AU"/>
        </w:rPr>
        <w:t xml:space="preserve"> Significant differences are highlighted and bolded.</w:t>
      </w:r>
    </w:p>
    <w:p w14:paraId="5BDEAA7D" w14:textId="083F6EA1" w:rsidR="00125265" w:rsidRDefault="00125265" w:rsidP="003D4D0F">
      <w:pPr>
        <w:pStyle w:val="Mainbodytext"/>
        <w:spacing w:before="0" w:after="0" w:line="280" w:lineRule="exact"/>
        <w:rPr>
          <w:sz w:val="22"/>
          <w:lang w:val="en-AU"/>
        </w:rPr>
      </w:pPr>
    </w:p>
    <w:p w14:paraId="21520685" w14:textId="0B2CA897" w:rsidR="003D4D0F" w:rsidRDefault="00125265" w:rsidP="00125265">
      <w:pPr>
        <w:pStyle w:val="Mainbodytext"/>
        <w:spacing w:before="0" w:after="0" w:line="280" w:lineRule="exact"/>
        <w:rPr>
          <w:sz w:val="22"/>
          <w:lang w:val="en-AU"/>
        </w:rPr>
      </w:pPr>
      <w:r w:rsidRPr="00125265">
        <w:rPr>
          <w:b/>
          <w:bCs/>
          <w:sz w:val="22"/>
          <w:lang w:val="en-AU"/>
        </w:rPr>
        <w:t xml:space="preserve">Analysis and reporting: </w:t>
      </w:r>
      <w:r w:rsidR="003D4D0F" w:rsidRPr="00643FB4">
        <w:rPr>
          <w:sz w:val="22"/>
          <w:lang w:val="en-AU"/>
        </w:rPr>
        <w:t xml:space="preserve">Following the completion of </w:t>
      </w:r>
      <w:r>
        <w:rPr>
          <w:sz w:val="22"/>
          <w:lang w:val="en-AU"/>
        </w:rPr>
        <w:t>qualitative and quantitative inputs</w:t>
      </w:r>
      <w:r w:rsidR="003D4D0F" w:rsidRPr="00643FB4">
        <w:rPr>
          <w:sz w:val="22"/>
          <w:lang w:val="en-AU"/>
        </w:rPr>
        <w:t xml:space="preserve">, </w:t>
      </w:r>
      <w:r>
        <w:rPr>
          <w:sz w:val="22"/>
          <w:lang w:val="en-AU"/>
        </w:rPr>
        <w:t xml:space="preserve">all data </w:t>
      </w:r>
      <w:r w:rsidR="003D4D0F" w:rsidRPr="00643FB4">
        <w:rPr>
          <w:sz w:val="22"/>
          <w:lang w:val="en-AU"/>
        </w:rPr>
        <w:t xml:space="preserve">were analysed </w:t>
      </w:r>
      <w:r>
        <w:rPr>
          <w:sz w:val="22"/>
          <w:lang w:val="en-AU"/>
        </w:rPr>
        <w:t xml:space="preserve">and triangulated </w:t>
      </w:r>
      <w:r w:rsidR="003D4D0F" w:rsidRPr="00643FB4">
        <w:rPr>
          <w:sz w:val="22"/>
          <w:lang w:val="en-AU"/>
        </w:rPr>
        <w:t xml:space="preserve">to determine main themes and issues. </w:t>
      </w:r>
      <w:r>
        <w:rPr>
          <w:sz w:val="22"/>
          <w:lang w:val="en-AU"/>
        </w:rPr>
        <w:t xml:space="preserve"> </w:t>
      </w:r>
      <w:r w:rsidR="003D4D0F" w:rsidRPr="00643FB4">
        <w:rPr>
          <w:sz w:val="22"/>
          <w:lang w:val="en-AU"/>
        </w:rPr>
        <w:t>Researchers drew on the findings from both qualitative and quantitative components to consider their implications in terms of study objectives.</w:t>
      </w:r>
    </w:p>
    <w:p w14:paraId="4B4C70F0" w14:textId="4E9576FC" w:rsidR="00C573B7" w:rsidRDefault="00C573B7" w:rsidP="00125265">
      <w:pPr>
        <w:pStyle w:val="Mainbodytext"/>
        <w:spacing w:before="0" w:after="0" w:line="280" w:lineRule="exact"/>
        <w:rPr>
          <w:sz w:val="22"/>
          <w:lang w:val="en-AU"/>
        </w:rPr>
      </w:pPr>
    </w:p>
    <w:p w14:paraId="57028C8B" w14:textId="53557B68" w:rsidR="00C573B7" w:rsidRDefault="00C573B7" w:rsidP="00125265">
      <w:pPr>
        <w:pStyle w:val="Mainbodytext"/>
        <w:spacing w:before="0" w:after="0" w:line="280" w:lineRule="exact"/>
        <w:rPr>
          <w:sz w:val="22"/>
          <w:lang w:val="en-AU"/>
        </w:rPr>
      </w:pPr>
      <w:r w:rsidRPr="00C573B7">
        <w:rPr>
          <w:b/>
          <w:bCs/>
          <w:sz w:val="22"/>
          <w:lang w:val="en-AU"/>
        </w:rPr>
        <w:t xml:space="preserve">Annotating </w:t>
      </w:r>
      <w:r>
        <w:rPr>
          <w:b/>
          <w:bCs/>
          <w:sz w:val="22"/>
          <w:lang w:val="en-AU"/>
        </w:rPr>
        <w:t xml:space="preserve">findings by </w:t>
      </w:r>
      <w:r w:rsidRPr="00C573B7">
        <w:rPr>
          <w:b/>
          <w:bCs/>
          <w:sz w:val="22"/>
          <w:lang w:val="en-AU"/>
        </w:rPr>
        <w:t>gender:</w:t>
      </w:r>
      <w:r>
        <w:rPr>
          <w:sz w:val="22"/>
          <w:lang w:val="en-AU"/>
        </w:rPr>
        <w:t xml:space="preserve"> Throughout this report, all references to ‘males’ and ‘females’ have been annotated as ‘some’ in recognition that </w:t>
      </w:r>
      <w:r w:rsidRPr="00C573B7">
        <w:rPr>
          <w:sz w:val="22"/>
          <w:u w:val="single"/>
          <w:lang w:val="en-AU"/>
        </w:rPr>
        <w:t>not ‘all’ males and females are a homogenous group</w:t>
      </w:r>
      <w:r>
        <w:rPr>
          <w:sz w:val="22"/>
          <w:lang w:val="en-AU"/>
        </w:rPr>
        <w:t xml:space="preserve">.  Where a finding is referenced by gender, this is because a weight of evidence approach was applied during the analysis process, and suggested the finding was held by more than by a minority.  Where a finding is more likely linked to a minority, this is directly noted.  </w:t>
      </w:r>
    </w:p>
    <w:p w14:paraId="62D0D76F" w14:textId="4508A977" w:rsidR="003D4D0F" w:rsidRDefault="003D4D0F" w:rsidP="003D4D0F">
      <w:pPr>
        <w:pStyle w:val="Mainbodytext"/>
        <w:spacing w:before="0" w:after="0" w:line="280" w:lineRule="exact"/>
        <w:rPr>
          <w:sz w:val="22"/>
          <w:lang w:val="en-AU"/>
        </w:rPr>
      </w:pPr>
    </w:p>
    <w:p w14:paraId="785A14D1" w14:textId="32DD86EB" w:rsidR="00C573B7" w:rsidRDefault="00C573B7" w:rsidP="003D4D0F">
      <w:pPr>
        <w:pStyle w:val="Mainbodytext"/>
        <w:spacing w:before="0" w:after="0" w:line="280" w:lineRule="exact"/>
        <w:rPr>
          <w:sz w:val="22"/>
          <w:lang w:val="en-AU"/>
        </w:rPr>
      </w:pPr>
    </w:p>
    <w:p w14:paraId="136ED1FC" w14:textId="653CFE87" w:rsidR="00C573B7" w:rsidRPr="00643FB4" w:rsidRDefault="00DC2931" w:rsidP="00C573B7">
      <w:pPr>
        <w:pStyle w:val="KTRHeading3"/>
        <w:spacing w:before="0"/>
        <w:jc w:val="left"/>
      </w:pPr>
      <w:r>
        <w:t>Content warning</w:t>
      </w:r>
    </w:p>
    <w:p w14:paraId="68F00DFB" w14:textId="3DCF36C9" w:rsidR="00DC2931" w:rsidRDefault="00DC2931" w:rsidP="003D4D0F">
      <w:pPr>
        <w:pStyle w:val="Mainbodytext"/>
        <w:spacing w:before="0" w:after="0" w:line="280" w:lineRule="exact"/>
        <w:rPr>
          <w:sz w:val="22"/>
          <w:lang w:val="en-AU"/>
        </w:rPr>
      </w:pPr>
      <w:r>
        <w:rPr>
          <w:sz w:val="22"/>
          <w:lang w:val="en-AU"/>
        </w:rPr>
        <w:t>This report contains material that may be confronting and</w:t>
      </w:r>
      <w:r w:rsidR="005E15B0">
        <w:rPr>
          <w:sz w:val="22"/>
          <w:lang w:val="en-AU"/>
        </w:rPr>
        <w:t xml:space="preserve"> / or</w:t>
      </w:r>
      <w:r>
        <w:rPr>
          <w:sz w:val="22"/>
          <w:lang w:val="en-AU"/>
        </w:rPr>
        <w:t xml:space="preserve"> disturbing.  If you need help, a </w:t>
      </w:r>
      <w:r w:rsidR="005E15B0">
        <w:rPr>
          <w:sz w:val="22"/>
          <w:lang w:val="en-AU"/>
        </w:rPr>
        <w:t xml:space="preserve">reference list of </w:t>
      </w:r>
      <w:r>
        <w:rPr>
          <w:sz w:val="22"/>
          <w:lang w:val="en-AU"/>
        </w:rPr>
        <w:t xml:space="preserve">support </w:t>
      </w:r>
      <w:r w:rsidR="005E15B0">
        <w:rPr>
          <w:sz w:val="22"/>
          <w:lang w:val="en-AU"/>
        </w:rPr>
        <w:t xml:space="preserve">services can be found at </w:t>
      </w:r>
      <w:hyperlink r:id="rId22" w:history="1">
        <w:r w:rsidR="005E15B0" w:rsidRPr="006805C8">
          <w:rPr>
            <w:rStyle w:val="Hyperlink"/>
            <w:sz w:val="22"/>
            <w:lang w:val="en-AU"/>
          </w:rPr>
          <w:t>www.respect.gov.au/services/</w:t>
        </w:r>
      </w:hyperlink>
      <w:r w:rsidR="005E15B0">
        <w:rPr>
          <w:sz w:val="22"/>
          <w:lang w:val="en-AU"/>
        </w:rPr>
        <w:t xml:space="preserve"> .</w:t>
      </w:r>
    </w:p>
    <w:p w14:paraId="73CCB5F7" w14:textId="0F6DAD09" w:rsidR="00DC2931" w:rsidRDefault="00DC2931" w:rsidP="003D4D0F">
      <w:pPr>
        <w:pStyle w:val="Mainbodytext"/>
        <w:spacing w:before="0" w:after="0" w:line="280" w:lineRule="exact"/>
        <w:rPr>
          <w:sz w:val="22"/>
          <w:lang w:val="en-AU"/>
        </w:rPr>
      </w:pPr>
    </w:p>
    <w:p w14:paraId="51554408" w14:textId="4F1FCB16" w:rsidR="00125265" w:rsidRDefault="00125265" w:rsidP="003D4D0F">
      <w:pPr>
        <w:pStyle w:val="Mainbodytext"/>
        <w:spacing w:before="0" w:after="0" w:line="280" w:lineRule="exact"/>
        <w:rPr>
          <w:sz w:val="22"/>
          <w:lang w:val="en-AU"/>
        </w:rPr>
      </w:pPr>
    </w:p>
    <w:p w14:paraId="11BEDF37" w14:textId="6285FAC0" w:rsidR="00125265" w:rsidRDefault="00125265">
      <w:pPr>
        <w:rPr>
          <w:rFonts w:ascii="Arial" w:hAnsi="Arial"/>
          <w:color w:val="auto"/>
          <w:sz w:val="22"/>
          <w:lang w:val="en-AU"/>
        </w:rPr>
      </w:pPr>
      <w:r>
        <w:rPr>
          <w:sz w:val="22"/>
          <w:lang w:val="en-AU"/>
        </w:rPr>
        <w:br w:type="page"/>
      </w:r>
    </w:p>
    <w:p w14:paraId="48F17350" w14:textId="4ADF3690" w:rsidR="00125265" w:rsidRPr="00643FB4" w:rsidRDefault="00125265" w:rsidP="003D4D0F">
      <w:pPr>
        <w:pStyle w:val="Mainbodytext"/>
        <w:spacing w:before="0" w:after="0" w:line="280" w:lineRule="exact"/>
        <w:rPr>
          <w:sz w:val="22"/>
          <w:lang w:val="en-AU"/>
        </w:rPr>
      </w:pPr>
      <w:r w:rsidRPr="00125265">
        <w:rPr>
          <w:noProof/>
          <w:sz w:val="22"/>
          <w:lang w:val="en-AU"/>
        </w:rPr>
        <w:drawing>
          <wp:anchor distT="0" distB="0" distL="114300" distR="114300" simplePos="0" relativeHeight="251685888" behindDoc="1" locked="0" layoutInCell="1" allowOverlap="1" wp14:anchorId="10F9258A" wp14:editId="62EE48FD">
            <wp:simplePos x="0" y="0"/>
            <wp:positionH relativeFrom="column">
              <wp:posOffset>-759460</wp:posOffset>
            </wp:positionH>
            <wp:positionV relativeFrom="paragraph">
              <wp:posOffset>-1087142</wp:posOffset>
            </wp:positionV>
            <wp:extent cx="7700091" cy="10896600"/>
            <wp:effectExtent l="0" t="0" r="0" b="0"/>
            <wp:wrapNone/>
            <wp:docPr id="27" name="Picture 2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700091" cy="10896600"/>
                    </a:xfrm>
                    <a:prstGeom prst="rect">
                      <a:avLst/>
                    </a:prstGeom>
                  </pic:spPr>
                </pic:pic>
              </a:graphicData>
            </a:graphic>
            <wp14:sizeRelH relativeFrom="margin">
              <wp14:pctWidth>0</wp14:pctWidth>
            </wp14:sizeRelH>
            <wp14:sizeRelV relativeFrom="margin">
              <wp14:pctHeight>0</wp14:pctHeight>
            </wp14:sizeRelV>
          </wp:anchor>
        </w:drawing>
      </w:r>
    </w:p>
    <w:p w14:paraId="17E8B8D5" w14:textId="703D1B49" w:rsidR="00E166E4" w:rsidRPr="00643FB4" w:rsidRDefault="00125265" w:rsidP="003D4D0F">
      <w:pPr>
        <w:pStyle w:val="Mainbodytext"/>
        <w:spacing w:before="0" w:after="0" w:line="280" w:lineRule="exact"/>
        <w:rPr>
          <w:sz w:val="22"/>
          <w:lang w:val="en-AU"/>
        </w:rPr>
      </w:pPr>
      <w:r w:rsidRPr="00125265">
        <w:rPr>
          <w:noProof/>
          <w:sz w:val="22"/>
          <w:lang w:val="en-AU"/>
        </w:rPr>
        <mc:AlternateContent>
          <mc:Choice Requires="wps">
            <w:drawing>
              <wp:anchor distT="0" distB="0" distL="114300" distR="114300" simplePos="0" relativeHeight="251686912" behindDoc="0" locked="0" layoutInCell="1" allowOverlap="1" wp14:anchorId="4C487D6F" wp14:editId="6A730E97">
                <wp:simplePos x="0" y="0"/>
                <wp:positionH relativeFrom="page">
                  <wp:posOffset>508958</wp:posOffset>
                </wp:positionH>
                <wp:positionV relativeFrom="page">
                  <wp:posOffset>4451229</wp:posOffset>
                </wp:positionV>
                <wp:extent cx="5950585" cy="2881223"/>
                <wp:effectExtent l="0" t="0" r="12065" b="14605"/>
                <wp:wrapNone/>
                <wp:docPr id="26" name="Text Box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0585" cy="28812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E19C8D" w14:textId="60698F6E" w:rsidR="00125265" w:rsidRDefault="00125265" w:rsidP="00125265">
                            <w:pPr>
                              <w:spacing w:after="0" w:line="240" w:lineRule="auto"/>
                              <w:rPr>
                                <w:rFonts w:ascii="Arial" w:hAnsi="Arial" w:cs="Arial"/>
                                <w:b/>
                                <w:color w:val="FFFFFF" w:themeColor="background1"/>
                                <w:sz w:val="52"/>
                                <w:szCs w:val="52"/>
                                <w:lang w:val="en-AU"/>
                              </w:rPr>
                            </w:pPr>
                            <w:r w:rsidRPr="00125265">
                              <w:rPr>
                                <w:rFonts w:ascii="Arial" w:hAnsi="Arial" w:cs="Arial"/>
                                <w:b/>
                                <w:color w:val="FFFFFF" w:themeColor="background1"/>
                                <w:sz w:val="36"/>
                                <w:szCs w:val="36"/>
                                <w:lang w:val="en-AU"/>
                              </w:rPr>
                              <w:t xml:space="preserve">Chapter </w:t>
                            </w:r>
                            <w:r>
                              <w:rPr>
                                <w:rFonts w:ascii="Arial" w:hAnsi="Arial" w:cs="Arial"/>
                                <w:b/>
                                <w:color w:val="FFFFFF" w:themeColor="background1"/>
                                <w:sz w:val="36"/>
                                <w:szCs w:val="36"/>
                                <w:lang w:val="en-AU"/>
                              </w:rPr>
                              <w:t>3</w:t>
                            </w:r>
                            <w:r>
                              <w:rPr>
                                <w:rFonts w:ascii="Arial" w:hAnsi="Arial" w:cs="Arial"/>
                                <w:b/>
                                <w:color w:val="FFFFFF" w:themeColor="background1"/>
                                <w:sz w:val="48"/>
                                <w:szCs w:val="48"/>
                                <w:lang w:val="en-AU"/>
                              </w:rPr>
                              <w:br/>
                            </w:r>
                            <w:r w:rsidR="008B4DC7">
                              <w:rPr>
                                <w:rFonts w:ascii="Arial" w:hAnsi="Arial" w:cs="Arial"/>
                                <w:b/>
                                <w:color w:val="FFFFFF" w:themeColor="background1"/>
                                <w:sz w:val="52"/>
                                <w:szCs w:val="52"/>
                                <w:lang w:val="en-AU"/>
                              </w:rPr>
                              <w:t xml:space="preserve">Consent is ‘on the radar’, </w:t>
                            </w:r>
                            <w:r w:rsidR="008B4DC7">
                              <w:rPr>
                                <w:rFonts w:ascii="Arial" w:hAnsi="Arial" w:cs="Arial"/>
                                <w:b/>
                                <w:color w:val="FFFFFF" w:themeColor="background1"/>
                                <w:sz w:val="52"/>
                                <w:szCs w:val="52"/>
                                <w:lang w:val="en-AU"/>
                              </w:rPr>
                              <w:br/>
                              <w:t>but is not well understood</w:t>
                            </w:r>
                          </w:p>
                          <w:p w14:paraId="3CAC5F13" w14:textId="3BC827F5" w:rsidR="008B4DC7" w:rsidRDefault="008B4DC7" w:rsidP="00125265">
                            <w:pPr>
                              <w:spacing w:after="0" w:line="240" w:lineRule="auto"/>
                              <w:rPr>
                                <w:rFonts w:ascii="Arial" w:hAnsi="Arial" w:cs="Arial"/>
                                <w:b/>
                                <w:color w:val="FFFFFF" w:themeColor="background1"/>
                                <w:sz w:val="52"/>
                                <w:szCs w:val="52"/>
                                <w:lang w:val="en-AU"/>
                              </w:rPr>
                            </w:pPr>
                          </w:p>
                          <w:p w14:paraId="21D9E92C" w14:textId="5D024082" w:rsidR="008B4DC7" w:rsidRPr="008B4DC7" w:rsidRDefault="008B4DC7" w:rsidP="008B4DC7">
                            <w:pPr>
                              <w:pStyle w:val="KTRMaintext"/>
                              <w:spacing w:before="0"/>
                              <w:rPr>
                                <w:b/>
                                <w:bCs/>
                                <w:i/>
                                <w:iCs/>
                                <w:color w:val="FFFFFF" w:themeColor="background1"/>
                                <w:lang w:val="en-AU" w:eastAsia="en-GB"/>
                              </w:rPr>
                            </w:pPr>
                            <w:r w:rsidRPr="008B4DC7">
                              <w:rPr>
                                <w:b/>
                                <w:bCs/>
                                <w:i/>
                                <w:iCs/>
                                <w:color w:val="FFFFFF" w:themeColor="background1"/>
                                <w:lang w:val="en-AU" w:eastAsia="en-GB"/>
                              </w:rPr>
                              <w:t xml:space="preserve">“There seems to be such a blurry line for what constitutes as consent </w:t>
                            </w:r>
                            <w:r w:rsidRPr="008B4DC7">
                              <w:rPr>
                                <w:b/>
                                <w:bCs/>
                                <w:i/>
                                <w:iCs/>
                                <w:color w:val="FFFFFF" w:themeColor="background1"/>
                                <w:lang w:val="en-AU" w:eastAsia="en-GB"/>
                              </w:rPr>
                              <w:br/>
                              <w:t xml:space="preserve">…the conversations and the rhetoric you hear every day …it’s like, ‘what?’.  </w:t>
                            </w:r>
                            <w:r w:rsidRPr="008B4DC7">
                              <w:rPr>
                                <w:b/>
                                <w:bCs/>
                                <w:i/>
                                <w:iCs/>
                                <w:color w:val="FFFFFF" w:themeColor="background1"/>
                                <w:lang w:val="en-AU" w:eastAsia="en-GB"/>
                              </w:rPr>
                              <w:br/>
                              <w:t xml:space="preserve">There’s obviously confusion generationally and in what the media is producing.” </w:t>
                            </w:r>
                            <w:r>
                              <w:rPr>
                                <w:b/>
                                <w:bCs/>
                                <w:i/>
                                <w:iCs/>
                                <w:color w:val="FFFFFF" w:themeColor="background1"/>
                                <w:lang w:val="en-AU" w:eastAsia="en-GB"/>
                              </w:rPr>
                              <w:br/>
                            </w:r>
                            <w:r w:rsidRPr="008B4DC7">
                              <w:rPr>
                                <w:color w:val="FFFFFF" w:themeColor="background1"/>
                                <w:sz w:val="16"/>
                                <w:szCs w:val="10"/>
                                <w:lang w:val="en-AU" w:eastAsia="en-GB"/>
                              </w:rPr>
                              <w:t>(participant quote)</w:t>
                            </w:r>
                          </w:p>
                          <w:p w14:paraId="08B1A37F" w14:textId="77777777" w:rsidR="008B4DC7" w:rsidRPr="008B4DC7" w:rsidRDefault="008B4DC7" w:rsidP="008B4DC7">
                            <w:pPr>
                              <w:spacing w:after="0" w:line="240" w:lineRule="auto"/>
                              <w:rPr>
                                <w:rFonts w:ascii="Arial" w:hAnsi="Arial" w:cs="Arial"/>
                                <w:b/>
                                <w:bCs/>
                                <w:color w:val="FFFFFF" w:themeColor="background1"/>
                                <w:sz w:val="52"/>
                                <w:szCs w:val="52"/>
                                <w:lang w:val="en-AU"/>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487D6F" id="_x0000_s1029" type="#_x0000_t202" alt="&quot;&quot;" style="position:absolute;margin-left:40.1pt;margin-top:350.5pt;width:468.55pt;height:226.8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" filled="f" stroked="f" strokeweight=".5pt">
                <v:textbox inset="0,0,0,0">
                  <w:txbxContent>
                    <w:p w14:paraId="71E19C8D" w14:textId="60698F6E" w:rsidR="00125265" w:rsidRDefault="00125265" w:rsidP="00125265">
                      <w:pPr>
                        <w:spacing w:after="0" w:line="240" w:lineRule="auto"/>
                        <w:rPr>
                          <w:rFonts w:ascii="Arial" w:hAnsi="Arial" w:cs="Arial"/>
                          <w:b/>
                          <w:color w:val="FFFFFF" w:themeColor="background1"/>
                          <w:sz w:val="52"/>
                          <w:szCs w:val="52"/>
                          <w:lang w:val="en-AU"/>
                        </w:rPr>
                      </w:pPr>
                      <w:r w:rsidRPr="00125265">
                        <w:rPr>
                          <w:rFonts w:ascii="Arial" w:hAnsi="Arial" w:cs="Arial"/>
                          <w:b/>
                          <w:color w:val="FFFFFF" w:themeColor="background1"/>
                          <w:sz w:val="36"/>
                          <w:szCs w:val="36"/>
                          <w:lang w:val="en-AU"/>
                        </w:rPr>
                        <w:t xml:space="preserve">Chapter </w:t>
                      </w:r>
                      <w:r>
                        <w:rPr>
                          <w:rFonts w:ascii="Arial" w:hAnsi="Arial" w:cs="Arial"/>
                          <w:b/>
                          <w:color w:val="FFFFFF" w:themeColor="background1"/>
                          <w:sz w:val="36"/>
                          <w:szCs w:val="36"/>
                          <w:lang w:val="en-AU"/>
                        </w:rPr>
                        <w:t>3</w:t>
                      </w:r>
                      <w:r>
                        <w:rPr>
                          <w:rFonts w:ascii="Arial" w:hAnsi="Arial" w:cs="Arial"/>
                          <w:b/>
                          <w:color w:val="FFFFFF" w:themeColor="background1"/>
                          <w:sz w:val="48"/>
                          <w:szCs w:val="48"/>
                          <w:lang w:val="en-AU"/>
                        </w:rPr>
                        <w:br/>
                      </w:r>
                      <w:r w:rsidR="008B4DC7">
                        <w:rPr>
                          <w:rFonts w:ascii="Arial" w:hAnsi="Arial" w:cs="Arial"/>
                          <w:b/>
                          <w:color w:val="FFFFFF" w:themeColor="background1"/>
                          <w:sz w:val="52"/>
                          <w:szCs w:val="52"/>
                          <w:lang w:val="en-AU"/>
                        </w:rPr>
                        <w:t xml:space="preserve">Consent is ‘on the radar’, </w:t>
                      </w:r>
                      <w:r w:rsidR="008B4DC7">
                        <w:rPr>
                          <w:rFonts w:ascii="Arial" w:hAnsi="Arial" w:cs="Arial"/>
                          <w:b/>
                          <w:color w:val="FFFFFF" w:themeColor="background1"/>
                          <w:sz w:val="52"/>
                          <w:szCs w:val="52"/>
                          <w:lang w:val="en-AU"/>
                        </w:rPr>
                        <w:br/>
                        <w:t>but is not well understood</w:t>
                      </w:r>
                    </w:p>
                    <w:p w14:paraId="3CAC5F13" w14:textId="3BC827F5" w:rsidR="008B4DC7" w:rsidRDefault="008B4DC7" w:rsidP="00125265">
                      <w:pPr>
                        <w:spacing w:after="0" w:line="240" w:lineRule="auto"/>
                        <w:rPr>
                          <w:rFonts w:ascii="Arial" w:hAnsi="Arial" w:cs="Arial"/>
                          <w:b/>
                          <w:color w:val="FFFFFF" w:themeColor="background1"/>
                          <w:sz w:val="52"/>
                          <w:szCs w:val="52"/>
                          <w:lang w:val="en-AU"/>
                        </w:rPr>
                      </w:pPr>
                    </w:p>
                    <w:p w14:paraId="21D9E92C" w14:textId="5D024082" w:rsidR="008B4DC7" w:rsidRPr="008B4DC7" w:rsidRDefault="008B4DC7" w:rsidP="008B4DC7">
                      <w:pPr>
                        <w:pStyle w:val="KTRMaintext"/>
                        <w:spacing w:before="0"/>
                        <w:rPr>
                          <w:b/>
                          <w:bCs/>
                          <w:i/>
                          <w:iCs/>
                          <w:color w:val="FFFFFF" w:themeColor="background1"/>
                          <w:lang w:val="en-AU" w:eastAsia="en-GB"/>
                        </w:rPr>
                      </w:pPr>
                      <w:r w:rsidRPr="008B4DC7">
                        <w:rPr>
                          <w:b/>
                          <w:bCs/>
                          <w:i/>
                          <w:iCs/>
                          <w:color w:val="FFFFFF" w:themeColor="background1"/>
                          <w:lang w:val="en-AU" w:eastAsia="en-GB"/>
                        </w:rPr>
                        <w:t xml:space="preserve">“There seems to be such a blurry line for what constitutes as consent </w:t>
                      </w:r>
                      <w:r w:rsidRPr="008B4DC7">
                        <w:rPr>
                          <w:b/>
                          <w:bCs/>
                          <w:i/>
                          <w:iCs/>
                          <w:color w:val="FFFFFF" w:themeColor="background1"/>
                          <w:lang w:val="en-AU" w:eastAsia="en-GB"/>
                        </w:rPr>
                        <w:br/>
                        <w:t xml:space="preserve">…the conversations and the rhetoric you hear every day …it’s like, ‘what?’.  </w:t>
                      </w:r>
                      <w:r w:rsidRPr="008B4DC7">
                        <w:rPr>
                          <w:b/>
                          <w:bCs/>
                          <w:i/>
                          <w:iCs/>
                          <w:color w:val="FFFFFF" w:themeColor="background1"/>
                          <w:lang w:val="en-AU" w:eastAsia="en-GB"/>
                        </w:rPr>
                        <w:br/>
                        <w:t xml:space="preserve">There’s obviously confusion generationally and in what the media is producing.” </w:t>
                      </w:r>
                      <w:r>
                        <w:rPr>
                          <w:b/>
                          <w:bCs/>
                          <w:i/>
                          <w:iCs/>
                          <w:color w:val="FFFFFF" w:themeColor="background1"/>
                          <w:lang w:val="en-AU" w:eastAsia="en-GB"/>
                        </w:rPr>
                        <w:br/>
                      </w:r>
                      <w:r w:rsidRPr="008B4DC7">
                        <w:rPr>
                          <w:color w:val="FFFFFF" w:themeColor="background1"/>
                          <w:sz w:val="16"/>
                          <w:szCs w:val="10"/>
                          <w:lang w:val="en-AU" w:eastAsia="en-GB"/>
                        </w:rPr>
                        <w:t>(</w:t>
                      </w:r>
                      <w:proofErr w:type="gramStart"/>
                      <w:r w:rsidRPr="008B4DC7">
                        <w:rPr>
                          <w:color w:val="FFFFFF" w:themeColor="background1"/>
                          <w:sz w:val="16"/>
                          <w:szCs w:val="10"/>
                          <w:lang w:val="en-AU" w:eastAsia="en-GB"/>
                        </w:rPr>
                        <w:t>participant</w:t>
                      </w:r>
                      <w:proofErr w:type="gramEnd"/>
                      <w:r w:rsidRPr="008B4DC7">
                        <w:rPr>
                          <w:color w:val="FFFFFF" w:themeColor="background1"/>
                          <w:sz w:val="16"/>
                          <w:szCs w:val="10"/>
                          <w:lang w:val="en-AU" w:eastAsia="en-GB"/>
                        </w:rPr>
                        <w:t xml:space="preserve"> quote)</w:t>
                      </w:r>
                    </w:p>
                    <w:p w14:paraId="08B1A37F" w14:textId="77777777" w:rsidR="008B4DC7" w:rsidRPr="008B4DC7" w:rsidRDefault="008B4DC7" w:rsidP="008B4DC7">
                      <w:pPr>
                        <w:spacing w:after="0" w:line="240" w:lineRule="auto"/>
                        <w:rPr>
                          <w:rFonts w:ascii="Arial" w:hAnsi="Arial" w:cs="Arial"/>
                          <w:b/>
                          <w:bCs/>
                          <w:color w:val="FFFFFF" w:themeColor="background1"/>
                          <w:sz w:val="52"/>
                          <w:szCs w:val="52"/>
                          <w:lang w:val="en-AU"/>
                        </w:rPr>
                      </w:pPr>
                    </w:p>
                  </w:txbxContent>
                </v:textbox>
                <w10:wrap anchorx="page" anchory="page"/>
              </v:shape>
            </w:pict>
          </mc:Fallback>
        </mc:AlternateContent>
      </w:r>
    </w:p>
    <w:p w14:paraId="1219AEC6" w14:textId="2A8ACCE6" w:rsidR="00821F7A" w:rsidRPr="008B67BD" w:rsidRDefault="0054055B" w:rsidP="006802E2">
      <w:pPr>
        <w:pStyle w:val="KTRHeading1"/>
        <w:numPr>
          <w:ilvl w:val="0"/>
          <w:numId w:val="2"/>
        </w:numPr>
        <w:spacing w:after="900"/>
        <w:ind w:left="567" w:hanging="567"/>
        <w:rPr>
          <w:color w:val="001A90" w:themeColor="text2"/>
        </w:rPr>
      </w:pPr>
      <w:bookmarkStart w:id="7" w:name="_Toc96187035"/>
      <w:r>
        <w:rPr>
          <w:color w:val="001A90" w:themeColor="text2"/>
        </w:rPr>
        <w:t>Consent is ‘on the radar’</w:t>
      </w:r>
      <w:r w:rsidR="006A3224">
        <w:rPr>
          <w:color w:val="001A90" w:themeColor="text2"/>
        </w:rPr>
        <w:t xml:space="preserve">, </w:t>
      </w:r>
      <w:r w:rsidR="006A3224">
        <w:rPr>
          <w:color w:val="001A90" w:themeColor="text2"/>
        </w:rPr>
        <w:br/>
        <w:t>but is not well understood</w:t>
      </w:r>
      <w:bookmarkEnd w:id="7"/>
    </w:p>
    <w:p w14:paraId="49618600" w14:textId="77777777" w:rsidR="006C2D53" w:rsidRDefault="006C2D53" w:rsidP="006C2D53">
      <w:pPr>
        <w:pStyle w:val="KTRHeading2"/>
        <w:rPr>
          <w:lang w:eastAsia="en-GB"/>
        </w:rPr>
      </w:pPr>
      <w:r>
        <w:rPr>
          <w:lang w:eastAsia="en-GB"/>
        </w:rPr>
        <w:t>Summary: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F063B7" w14:paraId="5326A23F" w14:textId="77777777" w:rsidTr="00F063B7">
        <w:tc>
          <w:tcPr>
            <w:tcW w:w="9628" w:type="dxa"/>
            <w:shd w:val="clear" w:color="auto" w:fill="D9D9D9" w:themeFill="background1" w:themeFillShade="D9"/>
          </w:tcPr>
          <w:p w14:paraId="1A94B47D" w14:textId="25B230EC" w:rsidR="00F063B7" w:rsidRPr="007540B8" w:rsidRDefault="00F063B7" w:rsidP="00887CC6">
            <w:pPr>
              <w:pStyle w:val="ListParagraph"/>
              <w:numPr>
                <w:ilvl w:val="0"/>
                <w:numId w:val="21"/>
              </w:numPr>
              <w:spacing w:after="120" w:line="280" w:lineRule="exact"/>
              <w:ind w:hanging="357"/>
              <w:contextualSpacing w:val="0"/>
              <w:rPr>
                <w:rFonts w:ascii="Arial" w:hAnsi="Arial" w:cs="Arial"/>
                <w:color w:val="auto"/>
                <w:sz w:val="22"/>
              </w:rPr>
            </w:pPr>
            <w:r w:rsidRPr="007540B8">
              <w:rPr>
                <w:rFonts w:ascii="Arial" w:hAnsi="Arial" w:cs="Arial"/>
                <w:color w:val="auto"/>
                <w:sz w:val="22"/>
                <w:lang w:eastAsia="en-GB"/>
              </w:rPr>
              <w:t xml:space="preserve">Sexual violence and consent are not ‘new’ issues, however, over the last five years, the topics of domestic and family violence and sexual consent have increased in: their </w:t>
            </w:r>
            <w:r w:rsidRPr="007540B8">
              <w:rPr>
                <w:rFonts w:ascii="Arial" w:hAnsi="Arial" w:cs="Arial"/>
                <w:i/>
                <w:iCs/>
                <w:color w:val="auto"/>
                <w:sz w:val="22"/>
                <w:lang w:eastAsia="en-GB"/>
              </w:rPr>
              <w:t>discussion in the media</w:t>
            </w:r>
            <w:r w:rsidRPr="007540B8">
              <w:rPr>
                <w:rFonts w:ascii="Arial" w:hAnsi="Arial" w:cs="Arial"/>
                <w:color w:val="auto"/>
                <w:sz w:val="22"/>
                <w:lang w:eastAsia="en-GB"/>
              </w:rPr>
              <w:t xml:space="preserve">; their </w:t>
            </w:r>
            <w:r w:rsidRPr="007540B8">
              <w:rPr>
                <w:rFonts w:ascii="Arial" w:hAnsi="Arial" w:cs="Arial"/>
                <w:i/>
                <w:iCs/>
                <w:color w:val="auto"/>
                <w:sz w:val="22"/>
                <w:lang w:eastAsia="en-GB"/>
              </w:rPr>
              <w:t>leadership from Government</w:t>
            </w:r>
            <w:r w:rsidRPr="007540B8">
              <w:rPr>
                <w:rFonts w:ascii="Arial" w:hAnsi="Arial" w:cs="Arial"/>
                <w:color w:val="auto"/>
                <w:sz w:val="22"/>
                <w:lang w:eastAsia="en-GB"/>
              </w:rPr>
              <w:t xml:space="preserve"> (with campaigns such as ‘Stop It At The Start’); as well as perceived </w:t>
            </w:r>
            <w:r w:rsidRPr="007540B8">
              <w:rPr>
                <w:rFonts w:ascii="Arial" w:hAnsi="Arial" w:cs="Arial"/>
                <w:i/>
                <w:iCs/>
                <w:color w:val="auto"/>
                <w:sz w:val="22"/>
                <w:lang w:eastAsia="en-GB"/>
              </w:rPr>
              <w:t>discussion among individuals, families and communities</w:t>
            </w:r>
            <w:r w:rsidRPr="007540B8">
              <w:rPr>
                <w:rFonts w:ascii="Arial" w:hAnsi="Arial" w:cs="Arial"/>
                <w:color w:val="auto"/>
                <w:sz w:val="22"/>
                <w:lang w:eastAsia="en-GB"/>
              </w:rPr>
              <w:t>.</w:t>
            </w:r>
          </w:p>
          <w:p w14:paraId="55DCD0A3" w14:textId="51867DD5" w:rsidR="00F063B7" w:rsidRPr="007540B8" w:rsidRDefault="00F063B7" w:rsidP="00887CC6">
            <w:pPr>
              <w:pStyle w:val="ListParagraph"/>
              <w:numPr>
                <w:ilvl w:val="0"/>
                <w:numId w:val="21"/>
              </w:numPr>
              <w:spacing w:after="120" w:line="280" w:lineRule="exact"/>
              <w:ind w:hanging="357"/>
              <w:contextualSpacing w:val="0"/>
              <w:rPr>
                <w:rFonts w:ascii="Arial" w:hAnsi="Arial" w:cs="Arial"/>
                <w:i/>
                <w:iCs/>
                <w:color w:val="auto"/>
                <w:sz w:val="22"/>
                <w:lang w:eastAsia="en-GB"/>
              </w:rPr>
            </w:pPr>
            <w:r w:rsidRPr="007540B8">
              <w:rPr>
                <w:rFonts w:ascii="Arial" w:hAnsi="Arial" w:cs="Arial"/>
                <w:color w:val="auto"/>
                <w:sz w:val="22"/>
                <w:lang w:eastAsia="en-GB"/>
              </w:rPr>
              <w:t xml:space="preserve">Influenced by this external context, </w:t>
            </w:r>
            <w:r w:rsidRPr="007540B8">
              <w:rPr>
                <w:rFonts w:ascii="Arial" w:hAnsi="Arial" w:cs="Arial"/>
                <w:b/>
                <w:bCs/>
                <w:color w:val="auto"/>
                <w:sz w:val="22"/>
                <w:lang w:eastAsia="en-GB"/>
              </w:rPr>
              <w:t xml:space="preserve">7 in 10 </w:t>
            </w:r>
            <w:r w:rsidR="006A3224">
              <w:rPr>
                <w:rFonts w:ascii="Arial" w:hAnsi="Arial" w:cs="Arial"/>
                <w:b/>
                <w:bCs/>
                <w:color w:val="auto"/>
                <w:sz w:val="22"/>
                <w:lang w:eastAsia="en-GB"/>
              </w:rPr>
              <w:t xml:space="preserve">(70%) </w:t>
            </w:r>
            <w:r w:rsidRPr="007540B8">
              <w:rPr>
                <w:rFonts w:ascii="Arial" w:hAnsi="Arial" w:cs="Arial"/>
                <w:b/>
                <w:bCs/>
                <w:color w:val="auto"/>
                <w:sz w:val="22"/>
                <w:lang w:eastAsia="en-GB"/>
              </w:rPr>
              <w:t xml:space="preserve">Australian adults (18+ years) now believe the way people broadly </w:t>
            </w:r>
            <w:r w:rsidRPr="007540B8">
              <w:rPr>
                <w:rFonts w:ascii="Arial" w:hAnsi="Arial" w:cs="Arial"/>
                <w:b/>
                <w:bCs/>
                <w:i/>
                <w:iCs/>
                <w:color w:val="auto"/>
                <w:sz w:val="22"/>
                <w:lang w:eastAsia="en-GB"/>
              </w:rPr>
              <w:t>think and talk about sexual consent is different now compared to a few years ago</w:t>
            </w:r>
            <w:r w:rsidRPr="007540B8">
              <w:rPr>
                <w:rFonts w:ascii="Arial" w:hAnsi="Arial" w:cs="Arial"/>
                <w:i/>
                <w:iCs/>
                <w:color w:val="auto"/>
                <w:sz w:val="22"/>
                <w:lang w:eastAsia="en-GB"/>
              </w:rPr>
              <w:t xml:space="preserve">.  </w:t>
            </w:r>
          </w:p>
          <w:p w14:paraId="133CE405" w14:textId="301EA484" w:rsidR="00F063B7" w:rsidRPr="007540B8" w:rsidRDefault="00F063B7" w:rsidP="00887CC6">
            <w:pPr>
              <w:pStyle w:val="ListParagraph"/>
              <w:numPr>
                <w:ilvl w:val="0"/>
                <w:numId w:val="21"/>
              </w:numPr>
              <w:spacing w:after="120" w:line="280" w:lineRule="exact"/>
              <w:ind w:hanging="357"/>
              <w:contextualSpacing w:val="0"/>
              <w:rPr>
                <w:rFonts w:ascii="Arial" w:hAnsi="Arial" w:cs="Arial"/>
                <w:color w:val="auto"/>
                <w:sz w:val="22"/>
                <w:lang w:eastAsia="en-GB"/>
              </w:rPr>
            </w:pPr>
            <w:r w:rsidRPr="007540B8">
              <w:rPr>
                <w:rFonts w:ascii="Arial" w:hAnsi="Arial" w:cs="Arial"/>
                <w:color w:val="auto"/>
                <w:sz w:val="22"/>
                <w:lang w:eastAsia="en-GB"/>
              </w:rPr>
              <w:t xml:space="preserve">However, aside from recognising things have generally changed, many </w:t>
            </w:r>
            <w:r w:rsidR="00C573B7">
              <w:rPr>
                <w:rFonts w:ascii="Arial" w:hAnsi="Arial" w:cs="Arial"/>
                <w:color w:val="auto"/>
                <w:sz w:val="22"/>
                <w:lang w:eastAsia="en-GB"/>
              </w:rPr>
              <w:t xml:space="preserve">feel </w:t>
            </w:r>
            <w:r w:rsidRPr="007540B8">
              <w:rPr>
                <w:rFonts w:ascii="Arial" w:hAnsi="Arial" w:cs="Arial"/>
                <w:b/>
                <w:bCs/>
                <w:color w:val="auto"/>
                <w:sz w:val="22"/>
                <w:lang w:eastAsia="en-GB"/>
              </w:rPr>
              <w:t>unable to describe the</w:t>
            </w:r>
            <w:r w:rsidR="005E15B0">
              <w:rPr>
                <w:rFonts w:ascii="Arial" w:hAnsi="Arial" w:cs="Arial"/>
                <w:b/>
                <w:bCs/>
                <w:color w:val="auto"/>
                <w:sz w:val="22"/>
                <w:lang w:eastAsia="en-GB"/>
              </w:rPr>
              <w:t>se</w:t>
            </w:r>
            <w:r w:rsidRPr="007540B8">
              <w:rPr>
                <w:rFonts w:ascii="Arial" w:hAnsi="Arial" w:cs="Arial"/>
                <w:b/>
                <w:bCs/>
                <w:color w:val="auto"/>
                <w:sz w:val="22"/>
                <w:lang w:eastAsia="en-GB"/>
              </w:rPr>
              <w:t xml:space="preserve"> changes</w:t>
            </w:r>
            <w:r w:rsidRPr="007540B8">
              <w:rPr>
                <w:rFonts w:ascii="Arial" w:hAnsi="Arial" w:cs="Arial"/>
                <w:color w:val="auto"/>
                <w:sz w:val="22"/>
                <w:lang w:eastAsia="en-GB"/>
              </w:rPr>
              <w:t xml:space="preserve">, and this appears contributed to by: </w:t>
            </w:r>
          </w:p>
          <w:p w14:paraId="22044F63" w14:textId="6156C518" w:rsidR="00F063B7" w:rsidRPr="007540B8" w:rsidRDefault="00F063B7" w:rsidP="00887CC6">
            <w:pPr>
              <w:pStyle w:val="ListParagraph"/>
              <w:numPr>
                <w:ilvl w:val="0"/>
                <w:numId w:val="23"/>
              </w:numPr>
              <w:spacing w:after="120" w:line="280" w:lineRule="exact"/>
              <w:ind w:left="744"/>
              <w:contextualSpacing w:val="0"/>
              <w:rPr>
                <w:rFonts w:ascii="Arial" w:hAnsi="Arial" w:cs="Arial"/>
                <w:color w:val="auto"/>
                <w:sz w:val="22"/>
              </w:rPr>
            </w:pPr>
            <w:r w:rsidRPr="007540B8">
              <w:rPr>
                <w:rFonts w:ascii="Arial" w:hAnsi="Arial" w:cs="Arial"/>
                <w:b/>
                <w:bCs/>
                <w:color w:val="auto"/>
                <w:sz w:val="22"/>
              </w:rPr>
              <w:t>A definition gap …the ‘grey area’:</w:t>
            </w:r>
            <w:r w:rsidRPr="007540B8">
              <w:rPr>
                <w:rFonts w:ascii="Arial" w:hAnsi="Arial" w:cs="Arial"/>
                <w:color w:val="auto"/>
                <w:sz w:val="22"/>
              </w:rPr>
              <w:t xml:space="preserve"> While there is unanimous agreement that sexual violence and sexual assault are wrong, when it comes to sexual consent, there is a considerable ‘grey area’ before the presence of violence and</w:t>
            </w:r>
            <w:r w:rsidR="00C573B7">
              <w:rPr>
                <w:rFonts w:ascii="Arial" w:hAnsi="Arial" w:cs="Arial"/>
                <w:color w:val="auto"/>
                <w:sz w:val="22"/>
              </w:rPr>
              <w:t xml:space="preserve"> assault is clear</w:t>
            </w:r>
            <w:r w:rsidRPr="007540B8">
              <w:rPr>
                <w:rFonts w:ascii="Arial" w:hAnsi="Arial" w:cs="Arial"/>
                <w:color w:val="auto"/>
                <w:sz w:val="22"/>
              </w:rPr>
              <w:t>.</w:t>
            </w:r>
          </w:p>
          <w:p w14:paraId="1A664BF4" w14:textId="5CFD9089" w:rsidR="00F063B7" w:rsidRPr="007540B8" w:rsidRDefault="00F063B7" w:rsidP="00887CC6">
            <w:pPr>
              <w:pStyle w:val="ListParagraph"/>
              <w:numPr>
                <w:ilvl w:val="0"/>
                <w:numId w:val="23"/>
              </w:numPr>
              <w:spacing w:after="120" w:line="280" w:lineRule="exact"/>
              <w:ind w:left="744"/>
              <w:contextualSpacing w:val="0"/>
              <w:rPr>
                <w:rFonts w:ascii="Arial" w:hAnsi="Arial" w:cs="Arial"/>
                <w:color w:val="auto"/>
                <w:sz w:val="22"/>
              </w:rPr>
            </w:pPr>
            <w:r w:rsidRPr="007540B8">
              <w:rPr>
                <w:rFonts w:ascii="Arial" w:hAnsi="Arial" w:cs="Arial"/>
                <w:b/>
                <w:bCs/>
                <w:color w:val="auto"/>
                <w:sz w:val="22"/>
              </w:rPr>
              <w:t>The gender gap …the experiential empathy:</w:t>
            </w:r>
            <w:r w:rsidRPr="007540B8">
              <w:rPr>
                <w:rFonts w:ascii="Arial" w:hAnsi="Arial" w:cs="Arial"/>
                <w:color w:val="auto"/>
                <w:sz w:val="22"/>
              </w:rPr>
              <w:t xml:space="preserve"> There is broad agreement </w:t>
            </w:r>
            <w:r w:rsidR="00C573B7">
              <w:rPr>
                <w:rFonts w:ascii="Arial" w:hAnsi="Arial" w:cs="Arial"/>
                <w:color w:val="auto"/>
                <w:sz w:val="22"/>
              </w:rPr>
              <w:t>(</w:t>
            </w:r>
            <w:r w:rsidR="005E15B0">
              <w:rPr>
                <w:rFonts w:ascii="Arial" w:hAnsi="Arial" w:cs="Arial"/>
                <w:color w:val="auto"/>
                <w:sz w:val="22"/>
              </w:rPr>
              <w:t>among</w:t>
            </w:r>
            <w:r w:rsidR="00C573B7">
              <w:rPr>
                <w:rFonts w:ascii="Arial" w:hAnsi="Arial" w:cs="Arial"/>
                <w:color w:val="auto"/>
                <w:sz w:val="22"/>
              </w:rPr>
              <w:t xml:space="preserve"> </w:t>
            </w:r>
            <w:r w:rsidR="005E15B0">
              <w:rPr>
                <w:rFonts w:ascii="Arial" w:hAnsi="Arial" w:cs="Arial"/>
                <w:color w:val="auto"/>
                <w:sz w:val="22"/>
              </w:rPr>
              <w:t xml:space="preserve">most </w:t>
            </w:r>
            <w:r w:rsidR="00C573B7">
              <w:rPr>
                <w:rFonts w:ascii="Arial" w:hAnsi="Arial" w:cs="Arial"/>
                <w:color w:val="auto"/>
                <w:sz w:val="22"/>
              </w:rPr>
              <w:t>males and females</w:t>
            </w:r>
            <w:r w:rsidR="005E15B0">
              <w:rPr>
                <w:rFonts w:ascii="Arial" w:hAnsi="Arial" w:cs="Arial"/>
                <w:color w:val="auto"/>
                <w:sz w:val="22"/>
              </w:rPr>
              <w:t xml:space="preserve"> who participated in this research</w:t>
            </w:r>
            <w:r w:rsidR="00C573B7">
              <w:rPr>
                <w:rFonts w:ascii="Arial" w:hAnsi="Arial" w:cs="Arial"/>
                <w:color w:val="auto"/>
                <w:sz w:val="22"/>
              </w:rPr>
              <w:t xml:space="preserve">) </w:t>
            </w:r>
            <w:r w:rsidRPr="007540B8">
              <w:rPr>
                <w:rFonts w:ascii="Arial" w:hAnsi="Arial" w:cs="Arial"/>
                <w:color w:val="auto"/>
                <w:sz w:val="22"/>
              </w:rPr>
              <w:t xml:space="preserve">that consent is likely to be viewed differently by gender.  In part, this is because of a </w:t>
            </w:r>
            <w:r w:rsidR="005E15B0">
              <w:rPr>
                <w:rFonts w:ascii="Arial" w:hAnsi="Arial" w:cs="Arial"/>
                <w:color w:val="auto"/>
                <w:sz w:val="22"/>
              </w:rPr>
              <w:t xml:space="preserve">perceived </w:t>
            </w:r>
            <w:r w:rsidRPr="007540B8">
              <w:rPr>
                <w:rFonts w:ascii="Arial" w:hAnsi="Arial" w:cs="Arial"/>
                <w:color w:val="auto"/>
                <w:sz w:val="22"/>
              </w:rPr>
              <w:t xml:space="preserve">difficulty for some males to relate to </w:t>
            </w:r>
            <w:r w:rsidR="005E15B0">
              <w:rPr>
                <w:rFonts w:ascii="Arial" w:hAnsi="Arial" w:cs="Arial"/>
                <w:color w:val="auto"/>
                <w:sz w:val="22"/>
              </w:rPr>
              <w:t xml:space="preserve">a </w:t>
            </w:r>
            <w:r w:rsidRPr="007540B8">
              <w:rPr>
                <w:rFonts w:ascii="Arial" w:hAnsi="Arial" w:cs="Arial"/>
                <w:color w:val="auto"/>
                <w:sz w:val="22"/>
              </w:rPr>
              <w:t>non-consensual</w:t>
            </w:r>
            <w:r w:rsidR="005E15B0">
              <w:rPr>
                <w:rFonts w:ascii="Arial" w:hAnsi="Arial" w:cs="Arial"/>
                <w:color w:val="auto"/>
                <w:sz w:val="22"/>
              </w:rPr>
              <w:t>,</w:t>
            </w:r>
            <w:r w:rsidRPr="007540B8">
              <w:rPr>
                <w:rFonts w:ascii="Arial" w:hAnsi="Arial" w:cs="Arial"/>
                <w:color w:val="auto"/>
                <w:sz w:val="22"/>
              </w:rPr>
              <w:t xml:space="preserve"> or pressured</w:t>
            </w:r>
            <w:r w:rsidR="005E15B0">
              <w:rPr>
                <w:rFonts w:ascii="Arial" w:hAnsi="Arial" w:cs="Arial"/>
                <w:color w:val="auto"/>
                <w:sz w:val="22"/>
              </w:rPr>
              <w:t>,</w:t>
            </w:r>
            <w:r w:rsidRPr="007540B8">
              <w:rPr>
                <w:rFonts w:ascii="Arial" w:hAnsi="Arial" w:cs="Arial"/>
                <w:color w:val="auto"/>
                <w:sz w:val="22"/>
              </w:rPr>
              <w:t xml:space="preserve"> sexual experience because of a perceive</w:t>
            </w:r>
            <w:r w:rsidR="00B7654A">
              <w:rPr>
                <w:rFonts w:ascii="Arial" w:hAnsi="Arial" w:cs="Arial"/>
                <w:color w:val="auto"/>
                <w:sz w:val="22"/>
              </w:rPr>
              <w:t xml:space="preserve">d reduced </w:t>
            </w:r>
            <w:r w:rsidRPr="007540B8">
              <w:rPr>
                <w:rFonts w:ascii="Arial" w:hAnsi="Arial" w:cs="Arial"/>
                <w:color w:val="auto"/>
                <w:sz w:val="22"/>
              </w:rPr>
              <w:t xml:space="preserve">likelihood they would have </w:t>
            </w:r>
            <w:r w:rsidR="005E15B0">
              <w:rPr>
                <w:rFonts w:ascii="Arial" w:hAnsi="Arial" w:cs="Arial"/>
                <w:color w:val="auto"/>
                <w:sz w:val="22"/>
              </w:rPr>
              <w:t xml:space="preserve">personally </w:t>
            </w:r>
            <w:r w:rsidRPr="007540B8">
              <w:rPr>
                <w:rFonts w:ascii="Arial" w:hAnsi="Arial" w:cs="Arial"/>
                <w:color w:val="auto"/>
                <w:sz w:val="22"/>
              </w:rPr>
              <w:t xml:space="preserve">experienced a similar situation. </w:t>
            </w:r>
          </w:p>
          <w:p w14:paraId="617C91F3" w14:textId="5124B5E2" w:rsidR="00F063B7" w:rsidRDefault="00F063B7" w:rsidP="00887CC6">
            <w:pPr>
              <w:pStyle w:val="ListParagraph"/>
              <w:numPr>
                <w:ilvl w:val="0"/>
                <w:numId w:val="23"/>
              </w:numPr>
              <w:spacing w:after="120"/>
              <w:ind w:left="744"/>
              <w:contextualSpacing w:val="0"/>
              <w:rPr>
                <w:rFonts w:ascii="Arial" w:hAnsi="Arial" w:cs="Arial"/>
                <w:color w:val="auto"/>
                <w:sz w:val="22"/>
              </w:rPr>
            </w:pPr>
            <w:r w:rsidRPr="007540B8">
              <w:rPr>
                <w:rFonts w:ascii="Arial" w:hAnsi="Arial" w:cs="Arial"/>
                <w:b/>
                <w:bCs/>
                <w:color w:val="auto"/>
                <w:sz w:val="22"/>
              </w:rPr>
              <w:t>The ‘accountability gap’ …victim blaming:</w:t>
            </w:r>
            <w:r w:rsidRPr="007540B8">
              <w:rPr>
                <w:rFonts w:ascii="Arial" w:hAnsi="Arial" w:cs="Arial"/>
                <w:color w:val="auto"/>
                <w:sz w:val="22"/>
              </w:rPr>
              <w:t xml:space="preserve"> There is a lack of clarity and discomfort for with whom accountability lies for avoiding potential non-consensual situations.  As a result of this, victim blaming often unconsciously and unintentionally occurs. </w:t>
            </w:r>
            <w:r w:rsidR="005E15B0">
              <w:rPr>
                <w:rFonts w:ascii="Arial" w:hAnsi="Arial" w:cs="Arial"/>
                <w:color w:val="auto"/>
                <w:sz w:val="22"/>
              </w:rPr>
              <w:t xml:space="preserve"> It is noted that when victim blaming occurs, there is no intended or underlying malice.  </w:t>
            </w:r>
          </w:p>
          <w:p w14:paraId="02F80DF8" w14:textId="07A00014" w:rsidR="00F063B7" w:rsidRPr="007540B8" w:rsidRDefault="00F063B7" w:rsidP="00887CC6">
            <w:pPr>
              <w:pStyle w:val="ListParagraph"/>
              <w:numPr>
                <w:ilvl w:val="0"/>
                <w:numId w:val="22"/>
              </w:numPr>
              <w:spacing w:after="120"/>
              <w:contextualSpacing w:val="0"/>
              <w:rPr>
                <w:rFonts w:ascii="Arial" w:hAnsi="Arial" w:cs="Arial"/>
                <w:i/>
                <w:iCs/>
                <w:color w:val="auto"/>
                <w:sz w:val="22"/>
                <w:lang w:eastAsia="en-GB"/>
              </w:rPr>
            </w:pPr>
            <w:r>
              <w:rPr>
                <w:rFonts w:ascii="Arial" w:hAnsi="Arial" w:cs="Arial"/>
                <w:color w:val="auto"/>
                <w:sz w:val="22"/>
                <w:lang w:eastAsia="en-GB"/>
              </w:rPr>
              <w:t>As a result</w:t>
            </w:r>
            <w:r w:rsidR="005E15B0">
              <w:rPr>
                <w:rFonts w:ascii="Arial" w:hAnsi="Arial" w:cs="Arial"/>
                <w:color w:val="auto"/>
                <w:sz w:val="22"/>
                <w:lang w:eastAsia="en-GB"/>
              </w:rPr>
              <w:t xml:space="preserve"> of the above</w:t>
            </w:r>
            <w:r>
              <w:rPr>
                <w:rFonts w:ascii="Arial" w:hAnsi="Arial" w:cs="Arial"/>
                <w:color w:val="auto"/>
                <w:sz w:val="22"/>
                <w:lang w:eastAsia="en-GB"/>
              </w:rPr>
              <w:t xml:space="preserve">, </w:t>
            </w:r>
            <w:r w:rsidRPr="007540B8">
              <w:rPr>
                <w:rFonts w:ascii="Arial" w:hAnsi="Arial" w:cs="Arial"/>
                <w:b/>
                <w:bCs/>
                <w:color w:val="auto"/>
                <w:sz w:val="22"/>
                <w:lang w:eastAsia="en-GB"/>
              </w:rPr>
              <w:t>half of Australians (48%) are in a state of fluctuation</w:t>
            </w:r>
            <w:r>
              <w:rPr>
                <w:rFonts w:ascii="Arial" w:hAnsi="Arial" w:cs="Arial"/>
                <w:color w:val="auto"/>
                <w:sz w:val="22"/>
                <w:lang w:eastAsia="en-GB"/>
              </w:rPr>
              <w:t xml:space="preserve"> in relation to the topic of sexual consent.  They are conflicted in their understanding of the problem, have low confidence in their ability to define it, and perceive high personal costs in challenging or changing the conversation.  </w:t>
            </w:r>
          </w:p>
          <w:p w14:paraId="013C8BC9" w14:textId="02430A7C" w:rsidR="00F063B7" w:rsidRPr="001540EC" w:rsidRDefault="00F063B7" w:rsidP="00887CC6">
            <w:pPr>
              <w:pStyle w:val="ListParagraph"/>
              <w:numPr>
                <w:ilvl w:val="0"/>
                <w:numId w:val="22"/>
              </w:numPr>
              <w:spacing w:after="120"/>
              <w:contextualSpacing w:val="0"/>
              <w:rPr>
                <w:rFonts w:ascii="Arial" w:hAnsi="Arial" w:cs="Arial"/>
                <w:i/>
                <w:iCs/>
                <w:color w:val="auto"/>
                <w:sz w:val="22"/>
                <w:lang w:eastAsia="en-GB"/>
              </w:rPr>
            </w:pPr>
            <w:r>
              <w:rPr>
                <w:rFonts w:ascii="Arial" w:hAnsi="Arial" w:cs="Arial"/>
                <w:color w:val="auto"/>
                <w:sz w:val="22"/>
                <w:lang w:eastAsia="en-GB"/>
              </w:rPr>
              <w:t xml:space="preserve">Positively, however, </w:t>
            </w:r>
            <w:r w:rsidRPr="001540EC">
              <w:rPr>
                <w:rFonts w:ascii="Arial" w:hAnsi="Arial" w:cs="Arial"/>
                <w:b/>
                <w:bCs/>
                <w:color w:val="auto"/>
                <w:sz w:val="22"/>
                <w:lang w:eastAsia="en-GB"/>
              </w:rPr>
              <w:t>this state of flux is met by equal desire for clarity and leadership on the conversation</w:t>
            </w:r>
            <w:r>
              <w:rPr>
                <w:rFonts w:ascii="Arial" w:hAnsi="Arial" w:cs="Arial"/>
                <w:color w:val="auto"/>
                <w:sz w:val="22"/>
                <w:lang w:eastAsia="en-GB"/>
              </w:rPr>
              <w:t xml:space="preserve">.  </w:t>
            </w:r>
            <w:r w:rsidR="005E15B0">
              <w:rPr>
                <w:rFonts w:ascii="Arial" w:hAnsi="Arial" w:cs="Arial"/>
                <w:color w:val="auto"/>
                <w:sz w:val="22"/>
                <w:lang w:eastAsia="en-GB"/>
              </w:rPr>
              <w:t>Indeed, t</w:t>
            </w:r>
            <w:r>
              <w:rPr>
                <w:rFonts w:ascii="Arial" w:hAnsi="Arial" w:cs="Arial"/>
                <w:color w:val="auto"/>
                <w:sz w:val="22"/>
                <w:lang w:eastAsia="en-GB"/>
              </w:rPr>
              <w:t xml:space="preserve">hree quarters (77%) consider </w:t>
            </w:r>
            <w:r>
              <w:rPr>
                <w:rFonts w:ascii="Arial" w:hAnsi="Arial" w:cs="Arial"/>
                <w:i/>
                <w:iCs/>
                <w:color w:val="auto"/>
                <w:sz w:val="22"/>
                <w:lang w:eastAsia="en-GB"/>
              </w:rPr>
              <w:t>sexual consent a topic that is really important to them personally</w:t>
            </w:r>
            <w:r>
              <w:rPr>
                <w:rFonts w:ascii="Arial" w:hAnsi="Arial" w:cs="Arial"/>
                <w:color w:val="auto"/>
                <w:sz w:val="22"/>
                <w:lang w:eastAsia="en-GB"/>
              </w:rPr>
              <w:t xml:space="preserve"> and close to nine in ten (86%) agree </w:t>
            </w:r>
            <w:r>
              <w:rPr>
                <w:rFonts w:ascii="Arial" w:hAnsi="Arial" w:cs="Arial"/>
                <w:i/>
                <w:iCs/>
                <w:color w:val="auto"/>
                <w:sz w:val="22"/>
                <w:lang w:eastAsia="en-GB"/>
              </w:rPr>
              <w:t xml:space="preserve">adults should talk to young people more about the topic of consent. </w:t>
            </w:r>
          </w:p>
          <w:p w14:paraId="2ABDEC80" w14:textId="2C3FFCFF" w:rsidR="005E15B0" w:rsidRPr="005E15B0" w:rsidRDefault="005E15B0" w:rsidP="00887CC6">
            <w:pPr>
              <w:pStyle w:val="ListParagraph"/>
              <w:numPr>
                <w:ilvl w:val="0"/>
                <w:numId w:val="22"/>
              </w:numPr>
              <w:spacing w:after="120" w:line="280" w:lineRule="exact"/>
              <w:contextualSpacing w:val="0"/>
              <w:rPr>
                <w:color w:val="A01414" w:themeColor="accent4"/>
                <w:lang w:eastAsia="en-GB"/>
              </w:rPr>
            </w:pPr>
            <w:r>
              <w:rPr>
                <w:rFonts w:ascii="Arial" w:hAnsi="Arial" w:cs="Arial"/>
                <w:b/>
                <w:bCs/>
                <w:i/>
                <w:iCs/>
                <w:color w:val="auto"/>
                <w:sz w:val="22"/>
                <w:u w:val="single"/>
                <w:lang w:eastAsia="en-GB"/>
              </w:rPr>
              <w:t>I</w:t>
            </w:r>
            <w:r w:rsidR="0026500B" w:rsidRPr="0026500B">
              <w:rPr>
                <w:rFonts w:ascii="Arial" w:hAnsi="Arial" w:cs="Arial"/>
                <w:b/>
                <w:bCs/>
                <w:i/>
                <w:iCs/>
                <w:color w:val="auto"/>
                <w:sz w:val="22"/>
                <w:u w:val="single"/>
                <w:lang w:eastAsia="en-GB"/>
              </w:rPr>
              <w:t>mplication:</w:t>
            </w:r>
            <w:r w:rsidR="0026500B" w:rsidRPr="005E15B0">
              <w:rPr>
                <w:rFonts w:ascii="Arial" w:hAnsi="Arial" w:cs="Arial"/>
                <w:b/>
                <w:bCs/>
                <w:i/>
                <w:iCs/>
                <w:color w:val="auto"/>
                <w:sz w:val="22"/>
                <w:lang w:eastAsia="en-GB"/>
              </w:rPr>
              <w:t xml:space="preserve"> </w:t>
            </w:r>
            <w:r w:rsidR="00F063B7">
              <w:rPr>
                <w:rFonts w:ascii="Arial" w:hAnsi="Arial" w:cs="Arial"/>
                <w:color w:val="auto"/>
                <w:sz w:val="22"/>
                <w:lang w:eastAsia="en-GB"/>
              </w:rPr>
              <w:t xml:space="preserve">There is a </w:t>
            </w:r>
            <w:r w:rsidR="00F063B7" w:rsidRPr="001540EC">
              <w:rPr>
                <w:rFonts w:ascii="Arial" w:hAnsi="Arial" w:cs="Arial"/>
                <w:b/>
                <w:bCs/>
                <w:color w:val="auto"/>
                <w:sz w:val="22"/>
                <w:lang w:eastAsia="en-GB"/>
              </w:rPr>
              <w:t>strong desire for the conversation to be led by the Australian Government</w:t>
            </w:r>
            <w:r w:rsidR="00F063B7">
              <w:rPr>
                <w:rFonts w:ascii="Arial" w:hAnsi="Arial" w:cs="Arial"/>
                <w:color w:val="auto"/>
                <w:sz w:val="22"/>
                <w:lang w:eastAsia="en-GB"/>
              </w:rPr>
              <w:t xml:space="preserve"> in order to </w:t>
            </w:r>
            <w:r>
              <w:rPr>
                <w:rFonts w:ascii="Arial" w:hAnsi="Arial" w:cs="Arial"/>
                <w:color w:val="auto"/>
                <w:sz w:val="22"/>
                <w:lang w:eastAsia="en-GB"/>
              </w:rPr>
              <w:t xml:space="preserve">firstly </w:t>
            </w:r>
            <w:r w:rsidR="00F063B7">
              <w:rPr>
                <w:rFonts w:ascii="Arial" w:hAnsi="Arial" w:cs="Arial"/>
                <w:color w:val="auto"/>
                <w:sz w:val="22"/>
                <w:lang w:eastAsia="en-GB"/>
              </w:rPr>
              <w:t>drive mutual understanding</w:t>
            </w:r>
            <w:r>
              <w:rPr>
                <w:rFonts w:ascii="Arial" w:hAnsi="Arial" w:cs="Arial"/>
                <w:color w:val="auto"/>
                <w:sz w:val="22"/>
                <w:lang w:eastAsia="en-GB"/>
              </w:rPr>
              <w:t xml:space="preserve"> between adults</w:t>
            </w:r>
            <w:r w:rsidR="00F063B7">
              <w:rPr>
                <w:rFonts w:ascii="Arial" w:hAnsi="Arial" w:cs="Arial"/>
                <w:color w:val="auto"/>
                <w:sz w:val="22"/>
                <w:lang w:eastAsia="en-GB"/>
              </w:rPr>
              <w:t xml:space="preserve">, </w:t>
            </w:r>
            <w:r>
              <w:rPr>
                <w:rFonts w:ascii="Arial" w:hAnsi="Arial" w:cs="Arial"/>
                <w:color w:val="auto"/>
                <w:sz w:val="22"/>
                <w:lang w:eastAsia="en-GB"/>
              </w:rPr>
              <w:t xml:space="preserve">as well as to prompt proactive </w:t>
            </w:r>
            <w:r w:rsidR="00F063B7">
              <w:rPr>
                <w:rFonts w:ascii="Arial" w:hAnsi="Arial" w:cs="Arial"/>
                <w:color w:val="auto"/>
                <w:sz w:val="22"/>
                <w:lang w:eastAsia="en-GB"/>
              </w:rPr>
              <w:t xml:space="preserve">conversations between adults and young people. </w:t>
            </w:r>
            <w:r w:rsidR="0026500B">
              <w:rPr>
                <w:rFonts w:ascii="Arial" w:hAnsi="Arial" w:cs="Arial"/>
                <w:color w:val="auto"/>
                <w:sz w:val="22"/>
                <w:lang w:eastAsia="en-GB"/>
              </w:rPr>
              <w:t xml:space="preserve"> </w:t>
            </w:r>
          </w:p>
        </w:tc>
      </w:tr>
    </w:tbl>
    <w:p w14:paraId="3CED1F9B" w14:textId="77777777" w:rsidR="005E15B0" w:rsidRDefault="005E15B0">
      <w:pPr>
        <w:rPr>
          <w:rFonts w:ascii="Arial" w:eastAsia="Calibri" w:hAnsi="Arial" w:cs="Times New Roman"/>
          <w:b/>
          <w:color w:val="001A90" w:themeColor="text2"/>
          <w:sz w:val="24"/>
          <w:szCs w:val="18"/>
          <w:lang w:eastAsia="en-GB"/>
        </w:rPr>
      </w:pPr>
      <w:r>
        <w:rPr>
          <w:lang w:eastAsia="en-GB"/>
        </w:rPr>
        <w:br w:type="page"/>
      </w:r>
    </w:p>
    <w:p w14:paraId="764FE360" w14:textId="17C00784" w:rsidR="006C2D53" w:rsidRDefault="0054055B" w:rsidP="006C2D53">
      <w:pPr>
        <w:pStyle w:val="KTRHeading2"/>
        <w:rPr>
          <w:lang w:eastAsia="en-GB"/>
        </w:rPr>
      </w:pPr>
      <w:r>
        <w:rPr>
          <w:lang w:eastAsia="en-GB"/>
        </w:rPr>
        <w:t xml:space="preserve">The </w:t>
      </w:r>
      <w:r w:rsidR="002A1CBD">
        <w:rPr>
          <w:lang w:eastAsia="en-GB"/>
        </w:rPr>
        <w:t>external context of discussions relating to sexual violence has changed</w:t>
      </w:r>
    </w:p>
    <w:p w14:paraId="238324D8" w14:textId="2895EA43" w:rsidR="002A1CBD" w:rsidRDefault="002A1CBD" w:rsidP="002A1CBD">
      <w:pPr>
        <w:pStyle w:val="KTRMaintext"/>
        <w:spacing w:before="0" w:after="0"/>
        <w:rPr>
          <w:color w:val="auto"/>
          <w:lang w:val="en-AU" w:eastAsia="en-GB"/>
        </w:rPr>
      </w:pPr>
      <w:r>
        <w:rPr>
          <w:color w:val="auto"/>
          <w:lang w:val="en-AU" w:eastAsia="en-GB"/>
        </w:rPr>
        <w:t xml:space="preserve">Sexual violence and consent are not ‘new’ issues, however, over the last five years, the topics of domestic and family violence and sexual consent have increased in: </w:t>
      </w:r>
      <w:r w:rsidR="00C85089">
        <w:rPr>
          <w:color w:val="auto"/>
          <w:lang w:val="en-AU" w:eastAsia="en-GB"/>
        </w:rPr>
        <w:t xml:space="preserve">their </w:t>
      </w:r>
      <w:r w:rsidRPr="00A21334">
        <w:rPr>
          <w:i/>
          <w:iCs/>
          <w:color w:val="auto"/>
          <w:lang w:val="en-AU" w:eastAsia="en-GB"/>
        </w:rPr>
        <w:t>discussion in the media</w:t>
      </w:r>
      <w:r>
        <w:rPr>
          <w:color w:val="auto"/>
          <w:lang w:val="en-AU" w:eastAsia="en-GB"/>
        </w:rPr>
        <w:t xml:space="preserve">; </w:t>
      </w:r>
      <w:r w:rsidR="00C85089">
        <w:rPr>
          <w:color w:val="auto"/>
          <w:lang w:val="en-AU" w:eastAsia="en-GB"/>
        </w:rPr>
        <w:t xml:space="preserve">their </w:t>
      </w:r>
      <w:r w:rsidRPr="00A21334">
        <w:rPr>
          <w:i/>
          <w:iCs/>
          <w:color w:val="auto"/>
          <w:lang w:val="en-AU" w:eastAsia="en-GB"/>
        </w:rPr>
        <w:t>leadership from the Government</w:t>
      </w:r>
      <w:r>
        <w:rPr>
          <w:color w:val="auto"/>
          <w:lang w:val="en-AU" w:eastAsia="en-GB"/>
        </w:rPr>
        <w:t xml:space="preserve"> (with campaigns such as ‘Stop It At The Start’); as well as perceived </w:t>
      </w:r>
      <w:r w:rsidRPr="00A21334">
        <w:rPr>
          <w:i/>
          <w:iCs/>
          <w:color w:val="auto"/>
          <w:lang w:val="en-AU" w:eastAsia="en-GB"/>
        </w:rPr>
        <w:t>discussion among individuals, families and communities</w:t>
      </w:r>
      <w:r>
        <w:rPr>
          <w:color w:val="auto"/>
          <w:lang w:val="en-AU" w:eastAsia="en-GB"/>
        </w:rPr>
        <w:t xml:space="preserve">.  For example: </w:t>
      </w:r>
    </w:p>
    <w:p w14:paraId="3AD54442" w14:textId="77777777" w:rsidR="002A1CBD" w:rsidRDefault="002A1CBD" w:rsidP="002A1CBD">
      <w:pPr>
        <w:pStyle w:val="KTRMaintext"/>
        <w:spacing w:before="0" w:after="0"/>
        <w:rPr>
          <w:color w:val="auto"/>
          <w:lang w:val="en-AU" w:eastAsia="en-GB"/>
        </w:rPr>
      </w:pPr>
    </w:p>
    <w:p w14:paraId="25B50D7B" w14:textId="77777777" w:rsidR="002A1CBD" w:rsidRPr="00FE7E1C" w:rsidRDefault="002A1CBD" w:rsidP="002A1CBD">
      <w:pPr>
        <w:pStyle w:val="KTRMaintext"/>
        <w:spacing w:before="0" w:after="0"/>
        <w:rPr>
          <w:b/>
          <w:color w:val="001A90" w:themeColor="text2"/>
          <w:lang w:eastAsia="en-GB"/>
        </w:rPr>
      </w:pPr>
      <w:r w:rsidRPr="00FE7E1C">
        <w:rPr>
          <w:b/>
          <w:color w:val="001A90" w:themeColor="text2"/>
          <w:lang w:eastAsia="en-GB"/>
        </w:rPr>
        <w:t>2015/2016</w:t>
      </w:r>
    </w:p>
    <w:p w14:paraId="2DD2E666" w14:textId="77777777" w:rsidR="002A1CBD" w:rsidRDefault="002A1CBD" w:rsidP="00BB3543">
      <w:pPr>
        <w:pStyle w:val="KTRMaintext"/>
        <w:numPr>
          <w:ilvl w:val="0"/>
          <w:numId w:val="9"/>
        </w:numPr>
        <w:spacing w:before="0"/>
        <w:ind w:left="284" w:hanging="284"/>
        <w:rPr>
          <w:color w:val="auto"/>
          <w:lang w:eastAsia="en-GB"/>
        </w:rPr>
      </w:pPr>
      <w:r>
        <w:rPr>
          <w:color w:val="auto"/>
          <w:lang w:eastAsia="en-GB"/>
        </w:rPr>
        <w:t>In late 2015 and early 2016, there was a considerable amount of activity, and consistent messaging with regards to this topic, including:</w:t>
      </w:r>
    </w:p>
    <w:p w14:paraId="0EDDB22C" w14:textId="77777777" w:rsidR="002A1CBD" w:rsidRDefault="002A1CBD" w:rsidP="00BB3543">
      <w:pPr>
        <w:pStyle w:val="KTRMaintext"/>
        <w:numPr>
          <w:ilvl w:val="1"/>
          <w:numId w:val="9"/>
        </w:numPr>
        <w:spacing w:before="0"/>
        <w:ind w:left="567" w:hanging="283"/>
        <w:rPr>
          <w:color w:val="auto"/>
          <w:lang w:eastAsia="en-GB"/>
        </w:rPr>
      </w:pPr>
      <w:r>
        <w:rPr>
          <w:color w:val="auto"/>
          <w:lang w:eastAsia="en-GB"/>
        </w:rPr>
        <w:t xml:space="preserve">cases of domestic and family violence regularly featuring as </w:t>
      </w:r>
      <w:r w:rsidRPr="00E05DEE">
        <w:rPr>
          <w:b/>
          <w:color w:val="auto"/>
          <w:lang w:eastAsia="en-GB"/>
        </w:rPr>
        <w:t>headline news</w:t>
      </w:r>
      <w:r>
        <w:rPr>
          <w:color w:val="auto"/>
          <w:lang w:eastAsia="en-GB"/>
        </w:rPr>
        <w:t xml:space="preserve"> on television, online and print mediums and editorial pieces (including editorial pieces such as, for example, Tracy Grimshaw calling for action via her role on A Current Affair);</w:t>
      </w:r>
    </w:p>
    <w:p w14:paraId="6A08F0AA" w14:textId="77777777" w:rsidR="002A1CBD" w:rsidRDefault="002A1CBD" w:rsidP="00BB3543">
      <w:pPr>
        <w:pStyle w:val="KTRMaintext"/>
        <w:numPr>
          <w:ilvl w:val="1"/>
          <w:numId w:val="9"/>
        </w:numPr>
        <w:spacing w:before="0"/>
        <w:ind w:left="567" w:hanging="283"/>
        <w:rPr>
          <w:color w:val="auto"/>
          <w:lang w:eastAsia="en-GB"/>
        </w:rPr>
      </w:pPr>
      <w:r w:rsidRPr="00E05DEE">
        <w:rPr>
          <w:b/>
          <w:color w:val="auto"/>
          <w:lang w:eastAsia="en-GB"/>
        </w:rPr>
        <w:t>community driven movements</w:t>
      </w:r>
      <w:r>
        <w:rPr>
          <w:color w:val="auto"/>
          <w:lang w:eastAsia="en-GB"/>
        </w:rPr>
        <w:t xml:space="preserve"> to honour victims, such as #putyourdressout (April 2015, onwards), a tribute to Stephanie Scott who was murdered prior to her wedding.  This saw women across Australia hanging a dress outside and sharing photos on social media.  Additionally, it headlined in news media. </w:t>
      </w:r>
    </w:p>
    <w:p w14:paraId="740589D0" w14:textId="77777777" w:rsidR="002A1CBD" w:rsidRDefault="002A1CBD" w:rsidP="00BB3543">
      <w:pPr>
        <w:pStyle w:val="KTRMaintext"/>
        <w:numPr>
          <w:ilvl w:val="1"/>
          <w:numId w:val="9"/>
        </w:numPr>
        <w:spacing w:before="0"/>
        <w:ind w:left="567" w:hanging="283"/>
        <w:rPr>
          <w:color w:val="auto"/>
          <w:lang w:eastAsia="en-GB"/>
        </w:rPr>
      </w:pPr>
      <w:r w:rsidRPr="00E05DEE">
        <w:rPr>
          <w:b/>
          <w:color w:val="auto"/>
          <w:lang w:eastAsia="en-GB"/>
        </w:rPr>
        <w:t>Rosie Batty as Australian of the Year</w:t>
      </w:r>
      <w:r>
        <w:rPr>
          <w:color w:val="auto"/>
          <w:lang w:eastAsia="en-GB"/>
        </w:rPr>
        <w:t xml:space="preserve"> having a personal voice regarding the topic of domestic and family violence that was used with some consistency in news media.  </w:t>
      </w:r>
    </w:p>
    <w:p w14:paraId="1384EB86" w14:textId="5E9173F6" w:rsidR="002A1CBD" w:rsidRPr="00706DBC" w:rsidRDefault="002A1CBD" w:rsidP="00BB3543">
      <w:pPr>
        <w:pStyle w:val="KTRMaintext"/>
        <w:numPr>
          <w:ilvl w:val="1"/>
          <w:numId w:val="9"/>
        </w:numPr>
        <w:spacing w:before="0" w:after="0"/>
        <w:ind w:left="568" w:hanging="284"/>
        <w:rPr>
          <w:color w:val="auto"/>
          <w:lang w:eastAsia="en-GB"/>
        </w:rPr>
      </w:pPr>
      <w:r w:rsidRPr="00706DBC">
        <w:rPr>
          <w:b/>
          <w:color w:val="auto"/>
          <w:lang w:eastAsia="en-GB"/>
        </w:rPr>
        <w:t>Phase 1 of “Stop It At The Start”</w:t>
      </w:r>
      <w:r w:rsidR="005E15B0" w:rsidRPr="005E15B0">
        <w:rPr>
          <w:bCs/>
          <w:color w:val="auto"/>
          <w:lang w:eastAsia="en-GB"/>
        </w:rPr>
        <w:t>, which</w:t>
      </w:r>
      <w:r w:rsidRPr="005E15B0">
        <w:rPr>
          <w:bCs/>
          <w:color w:val="auto"/>
          <w:lang w:eastAsia="en-GB"/>
        </w:rPr>
        <w:t xml:space="preserve"> launched</w:t>
      </w:r>
      <w:r w:rsidRPr="00706DBC">
        <w:rPr>
          <w:color w:val="auto"/>
          <w:lang w:eastAsia="en-GB"/>
        </w:rPr>
        <w:t xml:space="preserve"> in April 2016.  </w:t>
      </w:r>
    </w:p>
    <w:p w14:paraId="6D4C2A00" w14:textId="77777777" w:rsidR="002A1CBD" w:rsidRDefault="002A1CBD" w:rsidP="002A1CBD">
      <w:pPr>
        <w:pStyle w:val="KTRMaintext"/>
        <w:spacing w:before="0" w:after="0"/>
        <w:rPr>
          <w:color w:val="auto"/>
          <w:lang w:eastAsia="en-GB"/>
        </w:rPr>
      </w:pPr>
    </w:p>
    <w:p w14:paraId="1DF4364B" w14:textId="77777777" w:rsidR="002A1CBD" w:rsidRDefault="002A1CBD" w:rsidP="002A1CBD">
      <w:pPr>
        <w:pStyle w:val="KTRMaintext"/>
        <w:spacing w:before="0" w:after="0"/>
        <w:rPr>
          <w:color w:val="auto"/>
          <w:lang w:eastAsia="en-GB"/>
        </w:rPr>
      </w:pPr>
    </w:p>
    <w:p w14:paraId="3CD38B20" w14:textId="77777777" w:rsidR="002A1CBD" w:rsidRPr="00FE7E1C" w:rsidRDefault="002A1CBD" w:rsidP="002A1CBD">
      <w:pPr>
        <w:pStyle w:val="KTRMaintext"/>
        <w:spacing w:before="0" w:after="0"/>
        <w:rPr>
          <w:b/>
          <w:color w:val="001A90" w:themeColor="text2"/>
          <w:lang w:eastAsia="en-GB"/>
        </w:rPr>
      </w:pPr>
      <w:r w:rsidRPr="00FE7E1C">
        <w:rPr>
          <w:b/>
          <w:color w:val="001A90" w:themeColor="text2"/>
          <w:lang w:eastAsia="en-GB"/>
        </w:rPr>
        <w:t>2016/2017</w:t>
      </w:r>
    </w:p>
    <w:p w14:paraId="1A8D2717" w14:textId="77777777" w:rsidR="002A1CBD" w:rsidRDefault="002A1CBD" w:rsidP="00887CC6">
      <w:pPr>
        <w:pStyle w:val="KTRMaintext"/>
        <w:numPr>
          <w:ilvl w:val="0"/>
          <w:numId w:val="12"/>
        </w:numPr>
        <w:spacing w:before="0"/>
        <w:rPr>
          <w:color w:val="auto"/>
          <w:lang w:eastAsia="en-GB"/>
        </w:rPr>
      </w:pPr>
      <w:r w:rsidRPr="004F2F39">
        <w:rPr>
          <w:b/>
          <w:color w:val="auto"/>
          <w:lang w:eastAsia="en-GB"/>
        </w:rPr>
        <w:t>High profile cases of disrespect</w:t>
      </w:r>
      <w:r>
        <w:rPr>
          <w:color w:val="auto"/>
          <w:lang w:eastAsia="en-GB"/>
        </w:rPr>
        <w:t xml:space="preserve"> towards women gained attention and were featured in news media, including:</w:t>
      </w:r>
    </w:p>
    <w:p w14:paraId="34215660" w14:textId="77777777" w:rsidR="002A1CBD" w:rsidRDefault="002A1CBD" w:rsidP="00887CC6">
      <w:pPr>
        <w:pStyle w:val="KTRMaintext"/>
        <w:numPr>
          <w:ilvl w:val="1"/>
          <w:numId w:val="12"/>
        </w:numPr>
        <w:spacing w:before="0"/>
        <w:ind w:left="567" w:hanging="283"/>
        <w:rPr>
          <w:color w:val="auto"/>
          <w:lang w:eastAsia="en-GB"/>
        </w:rPr>
      </w:pPr>
      <w:r>
        <w:rPr>
          <w:color w:val="auto"/>
          <w:lang w:eastAsia="en-GB"/>
        </w:rPr>
        <w:t xml:space="preserve">a BBL cricketer issuing comments that were considered towards a female television presenter during an interview (January 2016); </w:t>
      </w:r>
    </w:p>
    <w:p w14:paraId="7DFB837A" w14:textId="77777777" w:rsidR="002A1CBD" w:rsidRDefault="002A1CBD" w:rsidP="00887CC6">
      <w:pPr>
        <w:pStyle w:val="KTRMaintext"/>
        <w:numPr>
          <w:ilvl w:val="1"/>
          <w:numId w:val="12"/>
        </w:numPr>
        <w:spacing w:before="0"/>
        <w:ind w:left="567" w:hanging="283"/>
        <w:rPr>
          <w:color w:val="auto"/>
          <w:lang w:eastAsia="en-GB"/>
        </w:rPr>
      </w:pPr>
      <w:r>
        <w:rPr>
          <w:color w:val="auto"/>
          <w:lang w:eastAsia="en-GB"/>
        </w:rPr>
        <w:t xml:space="preserve">President </w:t>
      </w:r>
      <w:r w:rsidRPr="004F2F39">
        <w:rPr>
          <w:color w:val="auto"/>
          <w:lang w:eastAsia="en-GB"/>
        </w:rPr>
        <w:t>Trump</w:t>
      </w:r>
      <w:r>
        <w:rPr>
          <w:color w:val="auto"/>
          <w:lang w:eastAsia="en-GB"/>
        </w:rPr>
        <w:t>’s explanation of a filmed conversation from 2005 as “l</w:t>
      </w:r>
      <w:r w:rsidRPr="004F2F39">
        <w:rPr>
          <w:color w:val="auto"/>
          <w:lang w:eastAsia="en-GB"/>
        </w:rPr>
        <w:t>ocker room</w:t>
      </w:r>
      <w:r>
        <w:rPr>
          <w:color w:val="auto"/>
          <w:lang w:eastAsia="en-GB"/>
        </w:rPr>
        <w:t xml:space="preserve"> banter” </w:t>
      </w:r>
      <w:r w:rsidRPr="004F2F39">
        <w:rPr>
          <w:color w:val="auto"/>
          <w:lang w:eastAsia="en-GB"/>
        </w:rPr>
        <w:t>(October 2016)</w:t>
      </w:r>
      <w:r>
        <w:rPr>
          <w:color w:val="auto"/>
          <w:lang w:eastAsia="en-GB"/>
        </w:rPr>
        <w:t>;</w:t>
      </w:r>
    </w:p>
    <w:p w14:paraId="34EFE106" w14:textId="77777777" w:rsidR="002A1CBD" w:rsidRPr="004F2F39" w:rsidRDefault="002A1CBD" w:rsidP="00887CC6">
      <w:pPr>
        <w:pStyle w:val="KTRMaintext"/>
        <w:numPr>
          <w:ilvl w:val="1"/>
          <w:numId w:val="12"/>
        </w:numPr>
        <w:spacing w:before="0"/>
        <w:ind w:left="567" w:hanging="283"/>
        <w:rPr>
          <w:color w:val="auto"/>
          <w:lang w:eastAsia="en-GB"/>
        </w:rPr>
      </w:pPr>
      <w:r>
        <w:rPr>
          <w:color w:val="auto"/>
          <w:lang w:eastAsia="en-GB"/>
        </w:rPr>
        <w:t>the signing of an anti-abortion executive order by President Trump, which featured a photo surrounded by eight male staff (</w:t>
      </w:r>
      <w:r w:rsidRPr="004F2F39">
        <w:rPr>
          <w:color w:val="auto"/>
          <w:lang w:eastAsia="en-GB"/>
        </w:rPr>
        <w:t>January 2017</w:t>
      </w:r>
      <w:r>
        <w:rPr>
          <w:color w:val="auto"/>
          <w:lang w:eastAsia="en-GB"/>
        </w:rPr>
        <w:t>); and,</w:t>
      </w:r>
    </w:p>
    <w:p w14:paraId="719866D6" w14:textId="77777777" w:rsidR="002A1CBD" w:rsidRDefault="002A1CBD" w:rsidP="00887CC6">
      <w:pPr>
        <w:pStyle w:val="KTRMaintext"/>
        <w:numPr>
          <w:ilvl w:val="1"/>
          <w:numId w:val="12"/>
        </w:numPr>
        <w:spacing w:before="0"/>
        <w:ind w:left="567" w:hanging="283"/>
        <w:rPr>
          <w:color w:val="auto"/>
          <w:lang w:eastAsia="en-GB"/>
        </w:rPr>
      </w:pPr>
      <w:r>
        <w:rPr>
          <w:color w:val="auto"/>
          <w:lang w:eastAsia="en-GB"/>
        </w:rPr>
        <w:t xml:space="preserve">an instance between a male tennis player and female media interviewer that was considered disrespectful during the French Open (May 2017).  </w:t>
      </w:r>
    </w:p>
    <w:p w14:paraId="7EAE20C4" w14:textId="4C76E847" w:rsidR="002A1CBD" w:rsidRDefault="002A1CBD" w:rsidP="00887CC6">
      <w:pPr>
        <w:pStyle w:val="KTRMaintext"/>
        <w:numPr>
          <w:ilvl w:val="0"/>
          <w:numId w:val="12"/>
        </w:numPr>
        <w:spacing w:before="0"/>
        <w:ind w:left="357" w:hanging="357"/>
        <w:rPr>
          <w:color w:val="auto"/>
          <w:lang w:eastAsia="en-GB"/>
        </w:rPr>
      </w:pPr>
      <w:r w:rsidRPr="00BA1D7A">
        <w:rPr>
          <w:b/>
          <w:color w:val="auto"/>
          <w:lang w:eastAsia="en-GB"/>
        </w:rPr>
        <w:t>Conversations started regarding ‘revenge porn’ and ‘image</w:t>
      </w:r>
      <w:r w:rsidR="005E15B0">
        <w:rPr>
          <w:b/>
          <w:color w:val="auto"/>
          <w:lang w:eastAsia="en-GB"/>
        </w:rPr>
        <w:t>-</w:t>
      </w:r>
      <w:r w:rsidRPr="00BA1D7A">
        <w:rPr>
          <w:b/>
          <w:color w:val="auto"/>
          <w:lang w:eastAsia="en-GB"/>
        </w:rPr>
        <w:t>based abuse’ laws</w:t>
      </w:r>
      <w:r>
        <w:rPr>
          <w:color w:val="auto"/>
          <w:lang w:eastAsia="en-GB"/>
        </w:rPr>
        <w:t xml:space="preserve">, with recognition there was inconsistent legislation across Australia (November 2016).  </w:t>
      </w:r>
    </w:p>
    <w:p w14:paraId="792BF74F" w14:textId="77777777" w:rsidR="002A1CBD" w:rsidRPr="008B67BD" w:rsidRDefault="002A1CBD" w:rsidP="00887CC6">
      <w:pPr>
        <w:pStyle w:val="KTRMaintext"/>
        <w:numPr>
          <w:ilvl w:val="0"/>
          <w:numId w:val="12"/>
        </w:numPr>
        <w:spacing w:before="0"/>
        <w:ind w:left="357" w:hanging="357"/>
        <w:rPr>
          <w:color w:val="auto"/>
          <w:lang w:eastAsia="en-GB"/>
        </w:rPr>
      </w:pPr>
      <w:r w:rsidRPr="00BA1D7A">
        <w:rPr>
          <w:b/>
          <w:color w:val="auto"/>
          <w:lang w:eastAsia="en-GB"/>
        </w:rPr>
        <w:t>Proposed amendments to Section 18C</w:t>
      </w:r>
      <w:r>
        <w:rPr>
          <w:color w:val="auto"/>
          <w:lang w:eastAsia="en-GB"/>
        </w:rPr>
        <w:t xml:space="preserve"> of the Racial Discrimination Act Changes, specifically regarding the removal of words ‘offend, insult, humiliate’, being replaced with ‘harass’ and a ‘reasonable person test’ (March 2017). </w:t>
      </w:r>
    </w:p>
    <w:p w14:paraId="05D6114A" w14:textId="7DB8873C" w:rsidR="002A1CBD" w:rsidRPr="007B464F" w:rsidRDefault="002A1CBD" w:rsidP="00887CC6">
      <w:pPr>
        <w:pStyle w:val="KTRMaintext"/>
        <w:numPr>
          <w:ilvl w:val="0"/>
          <w:numId w:val="12"/>
        </w:numPr>
        <w:spacing w:before="0" w:after="0"/>
        <w:ind w:left="357" w:hanging="357"/>
        <w:rPr>
          <w:color w:val="auto"/>
          <w:lang w:eastAsia="en-GB"/>
        </w:rPr>
      </w:pPr>
      <w:r>
        <w:rPr>
          <w:color w:val="auto"/>
          <w:lang w:eastAsia="en-GB"/>
        </w:rPr>
        <w:t>A small maintenance burst of “Stop It At The Start” Phase 1 campaign</w:t>
      </w:r>
      <w:r w:rsidR="005E15B0">
        <w:rPr>
          <w:color w:val="auto"/>
          <w:lang w:eastAsia="en-GB"/>
        </w:rPr>
        <w:t xml:space="preserve"> (March 2017).</w:t>
      </w:r>
      <w:r>
        <w:rPr>
          <w:color w:val="auto"/>
          <w:lang w:eastAsia="en-GB"/>
        </w:rPr>
        <w:t xml:space="preserve"> </w:t>
      </w:r>
    </w:p>
    <w:p w14:paraId="0061EC80" w14:textId="77777777" w:rsidR="002A1CBD" w:rsidRDefault="002A1CBD" w:rsidP="002A1CBD">
      <w:pPr>
        <w:pStyle w:val="KTRMaintext"/>
        <w:spacing w:before="0" w:after="0"/>
        <w:rPr>
          <w:color w:val="auto"/>
          <w:lang w:eastAsia="en-GB"/>
        </w:rPr>
      </w:pPr>
    </w:p>
    <w:p w14:paraId="47BA88D9" w14:textId="77777777" w:rsidR="002A1CBD" w:rsidRDefault="002A1CBD" w:rsidP="002A1CBD">
      <w:pPr>
        <w:pStyle w:val="KTRMaintext"/>
        <w:spacing w:before="0" w:after="0"/>
        <w:rPr>
          <w:color w:val="auto"/>
          <w:lang w:eastAsia="en-GB"/>
        </w:rPr>
      </w:pPr>
    </w:p>
    <w:p w14:paraId="4DC014E7" w14:textId="77777777" w:rsidR="002A1CBD" w:rsidRDefault="002A1CBD">
      <w:pPr>
        <w:rPr>
          <w:rFonts w:ascii="Arial" w:eastAsia="Calibri" w:hAnsi="Arial" w:cs="Times New Roman"/>
          <w:b/>
          <w:color w:val="001A90" w:themeColor="text2"/>
          <w:sz w:val="22"/>
          <w:szCs w:val="18"/>
          <w:lang w:eastAsia="en-GB"/>
        </w:rPr>
      </w:pPr>
      <w:r>
        <w:rPr>
          <w:b/>
          <w:color w:val="001A90" w:themeColor="text2"/>
          <w:lang w:eastAsia="en-GB"/>
        </w:rPr>
        <w:br w:type="page"/>
      </w:r>
    </w:p>
    <w:p w14:paraId="5A20B5F6" w14:textId="312AB074" w:rsidR="002A1CBD" w:rsidRPr="00FE7E1C" w:rsidRDefault="002A1CBD" w:rsidP="002A1CBD">
      <w:pPr>
        <w:pStyle w:val="KTRMaintext"/>
        <w:spacing w:before="0" w:after="0"/>
        <w:rPr>
          <w:b/>
          <w:color w:val="001A90" w:themeColor="text2"/>
          <w:lang w:eastAsia="en-GB"/>
        </w:rPr>
      </w:pPr>
      <w:r>
        <w:rPr>
          <w:b/>
          <w:color w:val="001A90" w:themeColor="text2"/>
          <w:lang w:eastAsia="en-GB"/>
        </w:rPr>
        <w:t>2017/2018</w:t>
      </w:r>
    </w:p>
    <w:p w14:paraId="33F19162" w14:textId="0984C76A" w:rsidR="002A1CBD" w:rsidRDefault="002A1CBD" w:rsidP="00887CC6">
      <w:pPr>
        <w:pStyle w:val="KTRMaintext"/>
        <w:numPr>
          <w:ilvl w:val="0"/>
          <w:numId w:val="12"/>
        </w:numPr>
        <w:spacing w:before="0"/>
        <w:rPr>
          <w:color w:val="auto"/>
          <w:lang w:eastAsia="en-GB"/>
        </w:rPr>
      </w:pPr>
      <w:r>
        <w:rPr>
          <w:color w:val="auto"/>
          <w:lang w:eastAsia="en-GB"/>
        </w:rPr>
        <w:t xml:space="preserve">A five week </w:t>
      </w:r>
      <w:r w:rsidRPr="005E15B0">
        <w:rPr>
          <w:bCs/>
          <w:color w:val="auto"/>
          <w:lang w:eastAsia="en-GB"/>
        </w:rPr>
        <w:t xml:space="preserve">maintenance burst of </w:t>
      </w:r>
      <w:r w:rsidR="005E15B0">
        <w:rPr>
          <w:color w:val="auto"/>
          <w:lang w:eastAsia="en-GB"/>
        </w:rPr>
        <w:t>“Stop It At The Start” Phase 1 campaign (November / December)</w:t>
      </w:r>
      <w:r>
        <w:rPr>
          <w:color w:val="auto"/>
          <w:lang w:eastAsia="en-GB"/>
        </w:rPr>
        <w:t>.</w:t>
      </w:r>
    </w:p>
    <w:p w14:paraId="55632F79" w14:textId="45E2D9B7" w:rsidR="002A1CBD" w:rsidRPr="00C34078" w:rsidRDefault="002A1CBD" w:rsidP="00887CC6">
      <w:pPr>
        <w:pStyle w:val="KTRMaintext"/>
        <w:numPr>
          <w:ilvl w:val="0"/>
          <w:numId w:val="12"/>
        </w:numPr>
        <w:spacing w:before="0"/>
        <w:rPr>
          <w:color w:val="auto"/>
          <w:lang w:eastAsia="en-GB"/>
        </w:rPr>
      </w:pPr>
      <w:r>
        <w:rPr>
          <w:color w:val="auto"/>
          <w:lang w:eastAsia="en-GB"/>
        </w:rPr>
        <w:t xml:space="preserve">The </w:t>
      </w:r>
      <w:r w:rsidRPr="008D1918">
        <w:rPr>
          <w:b/>
          <w:color w:val="auto"/>
          <w:lang w:eastAsia="en-GB"/>
        </w:rPr>
        <w:t>#metoo</w:t>
      </w:r>
      <w:r>
        <w:rPr>
          <w:color w:val="auto"/>
          <w:lang w:eastAsia="en-GB"/>
        </w:rPr>
        <w:t xml:space="preserve"> movement gained global prominence.  Media reports indicate</w:t>
      </w:r>
      <w:r w:rsidR="005E15B0">
        <w:rPr>
          <w:color w:val="auto"/>
          <w:lang w:eastAsia="en-GB"/>
        </w:rPr>
        <w:t>d</w:t>
      </w:r>
      <w:r>
        <w:rPr>
          <w:color w:val="auto"/>
          <w:lang w:eastAsia="en-GB"/>
        </w:rPr>
        <w:t xml:space="preserve"> it was tweeted more than half a million times and used by 4.7 million people in 12 million posts in the first 24 hours following a tweet from Alyssa Milano (October 15, 2017).  </w:t>
      </w:r>
      <w:r w:rsidRPr="00C34078">
        <w:rPr>
          <w:color w:val="auto"/>
          <w:lang w:eastAsia="en-GB"/>
        </w:rPr>
        <w:t xml:space="preserve">A 2018 </w:t>
      </w:r>
      <w:r>
        <w:rPr>
          <w:color w:val="auto"/>
          <w:lang w:eastAsia="en-GB"/>
        </w:rPr>
        <w:t xml:space="preserve">PEW </w:t>
      </w:r>
      <w:r w:rsidRPr="00C34078">
        <w:rPr>
          <w:color w:val="auto"/>
          <w:lang w:eastAsia="en-GB"/>
        </w:rPr>
        <w:t>review of the movement stated the hashtag was used more than 19 million times on Twitter since the initial tweet.  Th</w:t>
      </w:r>
      <w:r>
        <w:rPr>
          <w:color w:val="auto"/>
          <w:lang w:eastAsia="en-GB"/>
        </w:rPr>
        <w:t xml:space="preserve">e #metoo movement was considered high profile globally and included a number of cases in Australia. </w:t>
      </w:r>
    </w:p>
    <w:p w14:paraId="59210AC0" w14:textId="2AC721C4" w:rsidR="002A1CBD" w:rsidRDefault="002A1CBD" w:rsidP="00887CC6">
      <w:pPr>
        <w:pStyle w:val="KTRMaintext"/>
        <w:numPr>
          <w:ilvl w:val="0"/>
          <w:numId w:val="12"/>
        </w:numPr>
        <w:spacing w:before="0" w:after="0"/>
        <w:ind w:left="357" w:hanging="357"/>
        <w:rPr>
          <w:color w:val="auto"/>
          <w:lang w:eastAsia="en-GB"/>
        </w:rPr>
      </w:pPr>
      <w:r>
        <w:rPr>
          <w:b/>
          <w:color w:val="auto"/>
          <w:lang w:eastAsia="en-GB"/>
        </w:rPr>
        <w:t xml:space="preserve">Phase 2 of “Stop It At The Start” </w:t>
      </w:r>
      <w:r>
        <w:rPr>
          <w:color w:val="auto"/>
          <w:lang w:eastAsia="en-GB"/>
        </w:rPr>
        <w:t>launched in October, running through November 2018</w:t>
      </w:r>
      <w:r w:rsidRPr="002951CC">
        <w:rPr>
          <w:color w:val="auto"/>
          <w:lang w:eastAsia="en-GB"/>
        </w:rPr>
        <w:t xml:space="preserve">.  </w:t>
      </w:r>
    </w:p>
    <w:p w14:paraId="63A640C3" w14:textId="77777777" w:rsidR="002A1CBD" w:rsidRDefault="002A1CBD" w:rsidP="002A1CBD">
      <w:pPr>
        <w:pStyle w:val="KTRMaintext"/>
        <w:spacing w:before="0" w:after="0"/>
        <w:rPr>
          <w:color w:val="auto"/>
          <w:lang w:eastAsia="en-GB"/>
        </w:rPr>
      </w:pPr>
    </w:p>
    <w:p w14:paraId="7C0F70F2" w14:textId="77777777" w:rsidR="002A1CBD" w:rsidRPr="007B464F" w:rsidRDefault="002A1CBD" w:rsidP="002A1CBD">
      <w:pPr>
        <w:pStyle w:val="KTRMaintext"/>
        <w:spacing w:before="0" w:after="0"/>
        <w:rPr>
          <w:color w:val="auto"/>
          <w:lang w:eastAsia="en-GB"/>
        </w:rPr>
      </w:pPr>
    </w:p>
    <w:p w14:paraId="776CFAA2" w14:textId="77777777" w:rsidR="002A1CBD" w:rsidRPr="00FE7E1C" w:rsidRDefault="002A1CBD" w:rsidP="002A1CBD">
      <w:pPr>
        <w:pStyle w:val="KTRMaintext"/>
        <w:spacing w:before="0" w:after="0"/>
        <w:rPr>
          <w:b/>
          <w:color w:val="001A90" w:themeColor="text2"/>
          <w:lang w:eastAsia="en-GB"/>
        </w:rPr>
      </w:pPr>
      <w:r>
        <w:rPr>
          <w:b/>
          <w:color w:val="001A90" w:themeColor="text2"/>
          <w:lang w:eastAsia="en-GB"/>
        </w:rPr>
        <w:t>2018/2019</w:t>
      </w:r>
    </w:p>
    <w:p w14:paraId="2AD80978" w14:textId="77777777" w:rsidR="002A1CBD" w:rsidRDefault="002A1CBD" w:rsidP="00887CC6">
      <w:pPr>
        <w:pStyle w:val="KTRMaintext"/>
        <w:numPr>
          <w:ilvl w:val="0"/>
          <w:numId w:val="12"/>
        </w:numPr>
        <w:spacing w:before="0"/>
        <w:rPr>
          <w:color w:val="auto"/>
          <w:lang w:eastAsia="en-GB"/>
        </w:rPr>
      </w:pPr>
      <w:r w:rsidRPr="002512E0">
        <w:rPr>
          <w:color w:val="auto"/>
          <w:lang w:eastAsia="en-GB"/>
        </w:rPr>
        <w:t xml:space="preserve">Several </w:t>
      </w:r>
      <w:r w:rsidRPr="007B464F">
        <w:rPr>
          <w:b/>
          <w:color w:val="auto"/>
          <w:lang w:eastAsia="en-GB"/>
        </w:rPr>
        <w:t>high-profile cases of violence against women</w:t>
      </w:r>
      <w:r>
        <w:rPr>
          <w:color w:val="auto"/>
          <w:lang w:eastAsia="en-GB"/>
        </w:rPr>
        <w:t xml:space="preserve"> received media coverage, including that of: murder of Melbourne comedian Eurydice Dixon (June 2018); Sydney-based video-gamer accidentally live-streams assault of his partner while playing video game (December 2018); murder of Israeli student Aiia Maasarwe (January 2019). </w:t>
      </w:r>
    </w:p>
    <w:p w14:paraId="3CF01ABC" w14:textId="77777777" w:rsidR="002A1CBD" w:rsidRDefault="002A1CBD" w:rsidP="00887CC6">
      <w:pPr>
        <w:pStyle w:val="KTRMaintext"/>
        <w:numPr>
          <w:ilvl w:val="0"/>
          <w:numId w:val="12"/>
        </w:numPr>
        <w:spacing w:before="0"/>
        <w:rPr>
          <w:color w:val="auto"/>
          <w:lang w:eastAsia="en-GB"/>
        </w:rPr>
      </w:pPr>
      <w:r w:rsidRPr="007B464F">
        <w:rPr>
          <w:b/>
          <w:color w:val="auto"/>
          <w:lang w:eastAsia="en-GB"/>
        </w:rPr>
        <w:t>Inquiry of family court system</w:t>
      </w:r>
      <w:r>
        <w:rPr>
          <w:color w:val="auto"/>
          <w:lang w:eastAsia="en-GB"/>
        </w:rPr>
        <w:t xml:space="preserve"> relating to domestic violence claims in custody battles announced (September 2019). </w:t>
      </w:r>
    </w:p>
    <w:p w14:paraId="0EC7E898" w14:textId="77777777" w:rsidR="002A1CBD" w:rsidRPr="002512E0" w:rsidRDefault="002A1CBD" w:rsidP="00887CC6">
      <w:pPr>
        <w:pStyle w:val="KTRMaintext"/>
        <w:numPr>
          <w:ilvl w:val="0"/>
          <w:numId w:val="12"/>
        </w:numPr>
        <w:spacing w:before="0" w:after="0"/>
        <w:ind w:left="357" w:hanging="357"/>
        <w:rPr>
          <w:color w:val="auto"/>
          <w:lang w:eastAsia="en-GB"/>
        </w:rPr>
      </w:pPr>
      <w:r>
        <w:rPr>
          <w:color w:val="auto"/>
          <w:lang w:eastAsia="en-GB"/>
        </w:rPr>
        <w:t xml:space="preserve">Media attention to incident involving </w:t>
      </w:r>
      <w:r w:rsidRPr="00AC43EA">
        <w:rPr>
          <w:b/>
          <w:color w:val="auto"/>
          <w:lang w:eastAsia="en-GB"/>
        </w:rPr>
        <w:t>Melbourne private boys school students and a sexist chant</w:t>
      </w:r>
      <w:r>
        <w:rPr>
          <w:color w:val="auto"/>
          <w:lang w:eastAsia="en-GB"/>
        </w:rPr>
        <w:t xml:space="preserve"> sung on public transport and in public locations that were captured on video, discussed in news media, and shared across social media (October 2019). </w:t>
      </w:r>
    </w:p>
    <w:p w14:paraId="2632B895" w14:textId="114FA1D4" w:rsidR="002A1CBD" w:rsidRDefault="002A1CBD" w:rsidP="002A1CBD">
      <w:pPr>
        <w:pStyle w:val="KTRMaintext"/>
        <w:spacing w:before="0" w:after="0"/>
        <w:rPr>
          <w:color w:val="auto"/>
          <w:lang w:val="en-AU" w:eastAsia="en-GB"/>
        </w:rPr>
      </w:pPr>
    </w:p>
    <w:p w14:paraId="36FFF75E" w14:textId="77777777" w:rsidR="002A1CBD" w:rsidRPr="00AE0632" w:rsidRDefault="002A1CBD" w:rsidP="002A1CBD">
      <w:pPr>
        <w:pStyle w:val="KTRMaintext"/>
        <w:spacing w:before="0" w:after="0"/>
        <w:rPr>
          <w:color w:val="auto"/>
          <w:lang w:val="en-AU" w:eastAsia="en-GB"/>
        </w:rPr>
      </w:pPr>
    </w:p>
    <w:p w14:paraId="02DFE9CD" w14:textId="77777777" w:rsidR="002A1CBD" w:rsidRPr="002A1CBD" w:rsidRDefault="002A1CBD" w:rsidP="002A1CBD">
      <w:pPr>
        <w:pStyle w:val="KTRMaintext"/>
        <w:spacing w:before="0" w:after="0"/>
        <w:rPr>
          <w:b/>
          <w:bCs/>
          <w:color w:val="001A90" w:themeColor="text2"/>
          <w:lang w:val="en-AU" w:eastAsia="en-GB"/>
        </w:rPr>
      </w:pPr>
      <w:r w:rsidRPr="002A1CBD">
        <w:rPr>
          <w:b/>
          <w:bCs/>
          <w:color w:val="001A90" w:themeColor="text2"/>
          <w:lang w:val="en-AU" w:eastAsia="en-GB"/>
        </w:rPr>
        <w:t>2020/2021</w:t>
      </w:r>
    </w:p>
    <w:p w14:paraId="472CF185" w14:textId="2F551343" w:rsidR="00A21334" w:rsidRDefault="00A21334" w:rsidP="00887CC6">
      <w:pPr>
        <w:pStyle w:val="KTRMaintext"/>
        <w:numPr>
          <w:ilvl w:val="0"/>
          <w:numId w:val="12"/>
        </w:numPr>
        <w:spacing w:before="0"/>
        <w:rPr>
          <w:bCs/>
          <w:color w:val="auto"/>
          <w:lang w:eastAsia="en-GB"/>
        </w:rPr>
      </w:pPr>
      <w:r>
        <w:rPr>
          <w:bCs/>
          <w:color w:val="auto"/>
          <w:lang w:eastAsia="en-GB"/>
        </w:rPr>
        <w:t xml:space="preserve">The </w:t>
      </w:r>
      <w:r w:rsidRPr="00A21334">
        <w:rPr>
          <w:b/>
          <w:color w:val="auto"/>
          <w:lang w:eastAsia="en-GB"/>
        </w:rPr>
        <w:t>launch of Phase 3 of ‘Stop It At The Start’</w:t>
      </w:r>
      <w:r>
        <w:rPr>
          <w:bCs/>
          <w:color w:val="auto"/>
          <w:lang w:eastAsia="en-GB"/>
        </w:rPr>
        <w:t>.</w:t>
      </w:r>
    </w:p>
    <w:p w14:paraId="50BDCDB4" w14:textId="2B527B68" w:rsidR="002A1CBD" w:rsidRDefault="002A1CBD" w:rsidP="00887CC6">
      <w:pPr>
        <w:pStyle w:val="KTRMaintext"/>
        <w:numPr>
          <w:ilvl w:val="0"/>
          <w:numId w:val="12"/>
        </w:numPr>
        <w:spacing w:before="0"/>
        <w:rPr>
          <w:bCs/>
          <w:color w:val="auto"/>
          <w:lang w:eastAsia="en-GB"/>
        </w:rPr>
      </w:pPr>
      <w:r>
        <w:rPr>
          <w:bCs/>
          <w:color w:val="auto"/>
          <w:lang w:eastAsia="en-GB"/>
        </w:rPr>
        <w:t xml:space="preserve">The </w:t>
      </w:r>
      <w:r w:rsidRPr="00CB2307">
        <w:rPr>
          <w:b/>
          <w:color w:val="auto"/>
          <w:lang w:eastAsia="en-GB"/>
        </w:rPr>
        <w:t>personal and prominent voices of Australian survivors of sexual abuse</w:t>
      </w:r>
      <w:r>
        <w:rPr>
          <w:bCs/>
          <w:color w:val="auto"/>
          <w:lang w:eastAsia="en-GB"/>
        </w:rPr>
        <w:t xml:space="preserve"> and violence, including former political adviser Brittany Higgins and </w:t>
      </w:r>
      <w:r w:rsidR="000629D3">
        <w:rPr>
          <w:bCs/>
          <w:color w:val="auto"/>
          <w:lang w:eastAsia="en-GB"/>
        </w:rPr>
        <w:t xml:space="preserve">2021 </w:t>
      </w:r>
      <w:r>
        <w:rPr>
          <w:bCs/>
          <w:color w:val="auto"/>
          <w:lang w:eastAsia="en-GB"/>
        </w:rPr>
        <w:t xml:space="preserve">Australian of the Year Grace Tame which stimulated new conversations, new movements (such as #LetHerSpeak, and petitions for sexual consent education in private schools), national rallies demanding change and an end to gendered violence, and also legislative change (such as the allowance of sexual assault survivors to use their names in the media). </w:t>
      </w:r>
    </w:p>
    <w:p w14:paraId="1C896436" w14:textId="7A2914EA" w:rsidR="002A1CBD" w:rsidRPr="00CB2307" w:rsidRDefault="002E7723" w:rsidP="00887CC6">
      <w:pPr>
        <w:pStyle w:val="KTRMaintext"/>
        <w:numPr>
          <w:ilvl w:val="0"/>
          <w:numId w:val="12"/>
        </w:numPr>
        <w:spacing w:before="0"/>
        <w:rPr>
          <w:bCs/>
          <w:color w:val="auto"/>
          <w:lang w:eastAsia="en-GB"/>
        </w:rPr>
      </w:pPr>
      <w:r>
        <w:rPr>
          <w:bCs/>
          <w:color w:val="auto"/>
          <w:lang w:eastAsia="en-GB"/>
        </w:rPr>
        <w:t>A review of the Australian Parliament’s culture following t</w:t>
      </w:r>
      <w:r w:rsidR="002A1CBD">
        <w:rPr>
          <w:bCs/>
          <w:color w:val="auto"/>
          <w:lang w:eastAsia="en-GB"/>
        </w:rPr>
        <w:t xml:space="preserve">he </w:t>
      </w:r>
      <w:r w:rsidR="002A1CBD" w:rsidRPr="00034551">
        <w:rPr>
          <w:b/>
          <w:color w:val="auto"/>
          <w:lang w:eastAsia="en-GB"/>
        </w:rPr>
        <w:t>disclosure of historical rape allegations</w:t>
      </w:r>
      <w:r w:rsidR="002A1CBD">
        <w:rPr>
          <w:bCs/>
          <w:color w:val="auto"/>
          <w:lang w:eastAsia="en-GB"/>
        </w:rPr>
        <w:t xml:space="preserve"> within the Australian Parliament.  </w:t>
      </w:r>
    </w:p>
    <w:p w14:paraId="79F25335" w14:textId="4810E169" w:rsidR="002A1CBD" w:rsidRPr="002A1CBD" w:rsidRDefault="002A1CBD" w:rsidP="00887CC6">
      <w:pPr>
        <w:pStyle w:val="KTRMaintext"/>
        <w:numPr>
          <w:ilvl w:val="0"/>
          <w:numId w:val="12"/>
        </w:numPr>
        <w:spacing w:before="0" w:after="0"/>
        <w:ind w:left="357" w:hanging="357"/>
        <w:rPr>
          <w:bCs/>
          <w:color w:val="auto"/>
          <w:lang w:eastAsia="en-GB"/>
        </w:rPr>
      </w:pPr>
      <w:r>
        <w:rPr>
          <w:b/>
          <w:color w:val="auto"/>
          <w:lang w:eastAsia="en-GB"/>
        </w:rPr>
        <w:t>Internationally high profile trials and c</w:t>
      </w:r>
      <w:r w:rsidRPr="0002763C">
        <w:rPr>
          <w:b/>
          <w:color w:val="auto"/>
          <w:lang w:eastAsia="en-GB"/>
        </w:rPr>
        <w:t>onvictions of perpetrators</w:t>
      </w:r>
      <w:r>
        <w:rPr>
          <w:bCs/>
          <w:color w:val="auto"/>
          <w:lang w:eastAsia="en-GB"/>
        </w:rPr>
        <w:t xml:space="preserve"> of sexual violence and abuse such as R Kelly in the United States of America</w:t>
      </w:r>
      <w:r w:rsidR="002E7723">
        <w:rPr>
          <w:bCs/>
          <w:color w:val="auto"/>
          <w:lang w:eastAsia="en-GB"/>
        </w:rPr>
        <w:t>,</w:t>
      </w:r>
      <w:r>
        <w:rPr>
          <w:bCs/>
          <w:color w:val="auto"/>
          <w:lang w:eastAsia="en-GB"/>
        </w:rPr>
        <w:t xml:space="preserve"> and Wayne Couzens in the United Kingdom.</w:t>
      </w:r>
    </w:p>
    <w:p w14:paraId="4CBCFDA0" w14:textId="77777777" w:rsidR="002A1CBD" w:rsidRDefault="002A1CBD">
      <w:pPr>
        <w:rPr>
          <w:rFonts w:ascii="Arial" w:eastAsia="Calibri" w:hAnsi="Arial" w:cs="Times New Roman"/>
          <w:b/>
          <w:color w:val="001A90" w:themeColor="text2"/>
          <w:sz w:val="24"/>
          <w:szCs w:val="18"/>
          <w:lang w:eastAsia="en-GB"/>
        </w:rPr>
      </w:pPr>
      <w:r>
        <w:rPr>
          <w:lang w:eastAsia="en-GB"/>
        </w:rPr>
        <w:br w:type="page"/>
      </w:r>
    </w:p>
    <w:p w14:paraId="503D2EDA" w14:textId="5CEEB5B0" w:rsidR="002A1CBD" w:rsidRPr="004C4CA9" w:rsidRDefault="002A1CBD" w:rsidP="002A1CBD">
      <w:pPr>
        <w:pStyle w:val="KTRHeading2"/>
        <w:rPr>
          <w:lang w:eastAsia="en-GB"/>
        </w:rPr>
      </w:pPr>
      <w:r w:rsidRPr="004C4CA9">
        <w:rPr>
          <w:lang w:eastAsia="en-GB"/>
        </w:rPr>
        <w:t xml:space="preserve">Amid this </w:t>
      </w:r>
      <w:r>
        <w:rPr>
          <w:lang w:eastAsia="en-GB"/>
        </w:rPr>
        <w:t>shifting</w:t>
      </w:r>
      <w:r w:rsidRPr="004C4CA9">
        <w:rPr>
          <w:lang w:eastAsia="en-GB"/>
        </w:rPr>
        <w:t xml:space="preserve"> external context, there is perceived change in the </w:t>
      </w:r>
      <w:r w:rsidRPr="004F0E40">
        <w:rPr>
          <w:i/>
          <w:lang w:eastAsia="en-GB"/>
        </w:rPr>
        <w:t>internal</w:t>
      </w:r>
      <w:r w:rsidRPr="004C4CA9">
        <w:rPr>
          <w:lang w:eastAsia="en-GB"/>
        </w:rPr>
        <w:t xml:space="preserve"> narrative among many Australians</w:t>
      </w:r>
    </w:p>
    <w:p w14:paraId="678D3D12" w14:textId="77777777" w:rsidR="00C85089" w:rsidRDefault="00C85089" w:rsidP="008C1CDD">
      <w:pPr>
        <w:pStyle w:val="KTRMaintext"/>
        <w:spacing w:before="0" w:after="0"/>
        <w:rPr>
          <w:color w:val="auto"/>
          <w:lang w:val="en-AU" w:eastAsia="en-GB"/>
        </w:rPr>
      </w:pPr>
    </w:p>
    <w:p w14:paraId="5B4AF8CA" w14:textId="5828E697" w:rsidR="00C85089" w:rsidRPr="00C85089" w:rsidRDefault="00C85089" w:rsidP="00C85089">
      <w:pPr>
        <w:pStyle w:val="KTRMaintext"/>
        <w:spacing w:before="0" w:after="0"/>
        <w:jc w:val="right"/>
        <w:rPr>
          <w:i/>
          <w:iCs/>
          <w:lang w:val="en-AU" w:eastAsia="en-GB"/>
        </w:rPr>
      </w:pPr>
      <w:r w:rsidRPr="00C85089">
        <w:rPr>
          <w:i/>
          <w:iCs/>
          <w:lang w:val="en-AU" w:eastAsia="en-GB"/>
        </w:rPr>
        <w:t xml:space="preserve">“If movements like that didn’t exist, there would be next to no conversation about it all </w:t>
      </w:r>
      <w:r>
        <w:rPr>
          <w:i/>
          <w:iCs/>
          <w:lang w:val="en-AU" w:eastAsia="en-GB"/>
        </w:rPr>
        <w:br/>
      </w:r>
      <w:r w:rsidRPr="00C85089">
        <w:rPr>
          <w:i/>
          <w:iCs/>
          <w:lang w:val="en-AU" w:eastAsia="en-GB"/>
        </w:rPr>
        <w:t xml:space="preserve">…unless you knew someone personally or had happened to you </w:t>
      </w:r>
      <w:r>
        <w:rPr>
          <w:i/>
          <w:iCs/>
          <w:lang w:val="en-AU" w:eastAsia="en-GB"/>
        </w:rPr>
        <w:br/>
      </w:r>
      <w:r w:rsidRPr="00C85089">
        <w:rPr>
          <w:i/>
          <w:iCs/>
          <w:lang w:val="en-AU" w:eastAsia="en-GB"/>
        </w:rPr>
        <w:t>…there would be no conversation whatsoever”</w:t>
      </w:r>
    </w:p>
    <w:p w14:paraId="3772C066" w14:textId="77777777" w:rsidR="00C85089" w:rsidRDefault="00C85089" w:rsidP="008C1CDD">
      <w:pPr>
        <w:pStyle w:val="KTRMaintext"/>
        <w:spacing w:before="0" w:after="0"/>
        <w:rPr>
          <w:color w:val="auto"/>
          <w:lang w:val="en-AU" w:eastAsia="en-GB"/>
        </w:rPr>
      </w:pPr>
    </w:p>
    <w:p w14:paraId="6E31C810" w14:textId="4FB5DB61" w:rsidR="00316546" w:rsidRPr="002E7723" w:rsidRDefault="002E7723" w:rsidP="008C1CDD">
      <w:pPr>
        <w:pStyle w:val="KTRMaintext"/>
        <w:spacing w:before="0" w:after="0"/>
        <w:rPr>
          <w:color w:val="auto"/>
          <w:lang w:val="en-AU" w:eastAsia="en-GB"/>
        </w:rPr>
      </w:pPr>
      <w:r>
        <w:rPr>
          <w:color w:val="auto"/>
          <w:lang w:val="en-AU" w:eastAsia="en-GB"/>
        </w:rPr>
        <w:t xml:space="preserve">Amid this change in external context, it is not surprising that </w:t>
      </w:r>
      <w:r w:rsidR="00316546" w:rsidRPr="00123529">
        <w:rPr>
          <w:b/>
          <w:bCs/>
          <w:color w:val="001A90" w:themeColor="text2"/>
          <w:lang w:val="en-AU" w:eastAsia="en-GB"/>
        </w:rPr>
        <w:t xml:space="preserve">7 in 10 Australian adults (18+ years) believe </w:t>
      </w:r>
      <w:r w:rsidR="00AE0632" w:rsidRPr="00123529">
        <w:rPr>
          <w:b/>
          <w:bCs/>
          <w:color w:val="001A90" w:themeColor="text2"/>
          <w:lang w:val="en-AU" w:eastAsia="en-GB"/>
        </w:rPr>
        <w:t xml:space="preserve">the way people broadly </w:t>
      </w:r>
      <w:r w:rsidR="00AE0632" w:rsidRPr="00123529">
        <w:rPr>
          <w:b/>
          <w:bCs/>
          <w:i/>
          <w:iCs/>
          <w:color w:val="001A90" w:themeColor="text2"/>
          <w:lang w:val="en-AU" w:eastAsia="en-GB"/>
        </w:rPr>
        <w:t>think and talk about sexual consent is different now compared to a few years ago</w:t>
      </w:r>
      <w:r w:rsidR="00AE0632">
        <w:rPr>
          <w:i/>
          <w:iCs/>
          <w:color w:val="auto"/>
          <w:lang w:val="en-AU" w:eastAsia="en-GB"/>
        </w:rPr>
        <w:t xml:space="preserve">.  </w:t>
      </w:r>
      <w:r>
        <w:rPr>
          <w:color w:val="auto"/>
          <w:lang w:val="en-AU" w:eastAsia="en-GB"/>
        </w:rPr>
        <w:t xml:space="preserve">Indeed, while sexual consent has not been a specific component of a coordinated </w:t>
      </w:r>
      <w:r w:rsidR="00C454A3">
        <w:rPr>
          <w:color w:val="auto"/>
          <w:lang w:val="en-AU" w:eastAsia="en-GB"/>
        </w:rPr>
        <w:t xml:space="preserve">Government </w:t>
      </w:r>
      <w:r>
        <w:rPr>
          <w:color w:val="auto"/>
          <w:lang w:val="en-AU" w:eastAsia="en-GB"/>
        </w:rPr>
        <w:t>communications strategy</w:t>
      </w:r>
      <w:r w:rsidR="00C454A3">
        <w:rPr>
          <w:color w:val="auto"/>
          <w:lang w:val="en-AU" w:eastAsia="en-GB"/>
        </w:rPr>
        <w:t xml:space="preserve"> to date</w:t>
      </w:r>
      <w:r>
        <w:rPr>
          <w:color w:val="auto"/>
          <w:lang w:val="en-AU" w:eastAsia="en-GB"/>
        </w:rPr>
        <w:t xml:space="preserve">, </w:t>
      </w:r>
      <w:r w:rsidR="00C454A3">
        <w:rPr>
          <w:color w:val="auto"/>
          <w:lang w:val="en-AU" w:eastAsia="en-GB"/>
        </w:rPr>
        <w:t xml:space="preserve">as shown in the Figure below, </w:t>
      </w:r>
      <w:r>
        <w:rPr>
          <w:color w:val="auto"/>
          <w:lang w:val="en-AU" w:eastAsia="en-GB"/>
        </w:rPr>
        <w:t xml:space="preserve">there are </w:t>
      </w:r>
      <w:r w:rsidR="00C454A3">
        <w:rPr>
          <w:color w:val="auto"/>
          <w:lang w:val="en-AU" w:eastAsia="en-GB"/>
        </w:rPr>
        <w:t xml:space="preserve">currently </w:t>
      </w:r>
      <w:r>
        <w:rPr>
          <w:color w:val="auto"/>
          <w:lang w:val="en-AU" w:eastAsia="en-GB"/>
        </w:rPr>
        <w:t xml:space="preserve">equal proportions who believe this issue is perceived differently, as </w:t>
      </w:r>
      <w:r w:rsidR="00C454A3">
        <w:rPr>
          <w:color w:val="auto"/>
          <w:lang w:val="en-AU" w:eastAsia="en-GB"/>
        </w:rPr>
        <w:t xml:space="preserve">there are </w:t>
      </w:r>
      <w:r w:rsidR="00C85089">
        <w:rPr>
          <w:color w:val="auto"/>
          <w:lang w:val="en-AU" w:eastAsia="en-GB"/>
        </w:rPr>
        <w:t>for</w:t>
      </w:r>
      <w:r>
        <w:rPr>
          <w:color w:val="auto"/>
          <w:lang w:val="en-AU" w:eastAsia="en-GB"/>
        </w:rPr>
        <w:t xml:space="preserve"> domestic violence.  </w:t>
      </w:r>
    </w:p>
    <w:p w14:paraId="6BC7DE78" w14:textId="6DAE8CF7" w:rsidR="00AE0632" w:rsidRPr="00AE0632" w:rsidRDefault="00AE0632" w:rsidP="008C1CDD">
      <w:pPr>
        <w:pStyle w:val="KTRMaintext"/>
        <w:spacing w:before="0" w:after="0"/>
        <w:rPr>
          <w:color w:val="auto"/>
          <w:lang w:val="en-AU" w:eastAsia="en-GB"/>
        </w:rPr>
      </w:pPr>
    </w:p>
    <w:tbl>
      <w:tblPr>
        <w:tblStyle w:val="TableGrid"/>
        <w:tblW w:w="9670" w:type="dxa"/>
        <w:tblBorders>
          <w:top w:val="single" w:sz="4" w:space="0" w:color="717171" w:themeColor="text1"/>
          <w:left w:val="single" w:sz="4" w:space="0" w:color="717171" w:themeColor="text1"/>
          <w:bottom w:val="single" w:sz="4" w:space="0" w:color="717171" w:themeColor="text1"/>
          <w:right w:val="single" w:sz="4" w:space="0" w:color="717171" w:themeColor="text1"/>
          <w:insideH w:val="single" w:sz="4" w:space="0" w:color="717171" w:themeColor="text1"/>
          <w:insideV w:val="single" w:sz="4" w:space="0" w:color="717171" w:themeColor="text1"/>
        </w:tblBorders>
        <w:tblLook w:val="04A0" w:firstRow="1" w:lastRow="0" w:firstColumn="1" w:lastColumn="0" w:noHBand="0" w:noVBand="1"/>
      </w:tblPr>
      <w:tblGrid>
        <w:gridCol w:w="6984"/>
        <w:gridCol w:w="1342"/>
        <w:gridCol w:w="1344"/>
      </w:tblGrid>
      <w:tr w:rsidR="00F02AB9" w:rsidRPr="0052225C" w14:paraId="078954D5" w14:textId="77777777" w:rsidTr="00F02AB9">
        <w:tc>
          <w:tcPr>
            <w:tcW w:w="6984" w:type="dxa"/>
            <w:tcBorders>
              <w:right w:val="single" w:sz="4" w:space="0" w:color="FFFFFF" w:themeColor="background1"/>
            </w:tcBorders>
            <w:shd w:val="clear" w:color="auto" w:fill="717171" w:themeFill="text1"/>
            <w:vAlign w:val="center"/>
          </w:tcPr>
          <w:p w14:paraId="6B0D4C15" w14:textId="6030279C" w:rsidR="00AE0632" w:rsidRPr="0052225C" w:rsidRDefault="00AE0632" w:rsidP="00F02AB9">
            <w:pPr>
              <w:pStyle w:val="KTRMaintext"/>
              <w:spacing w:before="0" w:after="0"/>
              <w:rPr>
                <w:b/>
                <w:color w:val="FFFFFF" w:themeColor="background1"/>
                <w:lang w:eastAsia="en-GB"/>
              </w:rPr>
            </w:pPr>
            <w:r w:rsidRPr="0052225C">
              <w:rPr>
                <w:b/>
                <w:color w:val="FFFFFF" w:themeColor="background1"/>
                <w:lang w:eastAsia="en-GB"/>
              </w:rPr>
              <w:t xml:space="preserve">Figure: </w:t>
            </w:r>
            <w:r w:rsidR="0054148F">
              <w:rPr>
                <w:b/>
                <w:color w:val="FFFFFF" w:themeColor="background1"/>
                <w:lang w:eastAsia="en-GB"/>
              </w:rPr>
              <w:t xml:space="preserve">Perceived changes in narrative </w:t>
            </w:r>
            <w:r>
              <w:rPr>
                <w:b/>
                <w:color w:val="FFFFFF" w:themeColor="background1"/>
                <w:lang w:eastAsia="en-GB"/>
              </w:rPr>
              <w:t>in 2021</w:t>
            </w:r>
          </w:p>
        </w:tc>
        <w:tc>
          <w:tcPr>
            <w:tcW w:w="1342" w:type="dxa"/>
            <w:tcBorders>
              <w:left w:val="single" w:sz="4" w:space="0" w:color="FFFFFF" w:themeColor="background1"/>
              <w:right w:val="single" w:sz="4" w:space="0" w:color="FFFFFF" w:themeColor="background1"/>
            </w:tcBorders>
            <w:shd w:val="clear" w:color="auto" w:fill="717171" w:themeFill="text1"/>
            <w:vAlign w:val="center"/>
          </w:tcPr>
          <w:p w14:paraId="782CAA00" w14:textId="0B59CC5E" w:rsidR="00AE0632" w:rsidRPr="0052225C" w:rsidRDefault="00F02AB9" w:rsidP="00F02AB9">
            <w:pPr>
              <w:pStyle w:val="KTRMaintext"/>
              <w:spacing w:before="0" w:after="0"/>
              <w:jc w:val="center"/>
              <w:rPr>
                <w:b/>
                <w:bCs/>
                <w:color w:val="FFFFFF" w:themeColor="background1"/>
                <w:szCs w:val="22"/>
                <w:lang w:eastAsia="en-GB"/>
              </w:rPr>
            </w:pPr>
            <w:r>
              <w:rPr>
                <w:b/>
                <w:bCs/>
                <w:color w:val="FFFFFF" w:themeColor="background1"/>
                <w:szCs w:val="22"/>
                <w:lang w:eastAsia="en-GB"/>
              </w:rPr>
              <w:t>Disrespect and violence against women</w:t>
            </w:r>
          </w:p>
        </w:tc>
        <w:tc>
          <w:tcPr>
            <w:tcW w:w="1344" w:type="dxa"/>
            <w:tcBorders>
              <w:left w:val="single" w:sz="4" w:space="0" w:color="FFFFFF" w:themeColor="background1"/>
            </w:tcBorders>
            <w:shd w:val="clear" w:color="auto" w:fill="717171" w:themeFill="text1"/>
            <w:vAlign w:val="center"/>
          </w:tcPr>
          <w:p w14:paraId="6482C340" w14:textId="35D90F08" w:rsidR="00AE0632" w:rsidRPr="0052225C" w:rsidRDefault="00C454A3" w:rsidP="00C454A3">
            <w:pPr>
              <w:pStyle w:val="KTRMaintext"/>
              <w:spacing w:before="0" w:after="0"/>
              <w:jc w:val="center"/>
              <w:rPr>
                <w:b/>
                <w:bCs/>
                <w:color w:val="FFFFFF" w:themeColor="background1"/>
                <w:szCs w:val="22"/>
                <w:lang w:eastAsia="en-GB"/>
              </w:rPr>
            </w:pPr>
            <w:r>
              <w:rPr>
                <w:b/>
                <w:bCs/>
                <w:color w:val="FFFFFF" w:themeColor="background1"/>
                <w:szCs w:val="22"/>
                <w:lang w:eastAsia="en-GB"/>
              </w:rPr>
              <w:t>Sexual c</w:t>
            </w:r>
            <w:r w:rsidR="00AE0632">
              <w:rPr>
                <w:b/>
                <w:bCs/>
                <w:color w:val="FFFFFF" w:themeColor="background1"/>
                <w:szCs w:val="22"/>
                <w:lang w:eastAsia="en-GB"/>
              </w:rPr>
              <w:t>onsent</w:t>
            </w:r>
          </w:p>
        </w:tc>
      </w:tr>
      <w:tr w:rsidR="00F02AB9" w:rsidRPr="0052225C" w14:paraId="20986F35" w14:textId="77777777" w:rsidTr="000629D3">
        <w:tc>
          <w:tcPr>
            <w:tcW w:w="6984" w:type="dxa"/>
            <w:vMerge w:val="restart"/>
            <w:shd w:val="clear" w:color="auto" w:fill="E2E2E2" w:themeFill="text1" w:themeFillTint="33"/>
          </w:tcPr>
          <w:p w14:paraId="3A88160B" w14:textId="2D3FEACD" w:rsidR="00AE0632" w:rsidRPr="0052225C" w:rsidRDefault="0097458D" w:rsidP="009F6EB6">
            <w:pPr>
              <w:pStyle w:val="KTRMaintext"/>
              <w:spacing w:before="0" w:after="0"/>
              <w:rPr>
                <w:color w:val="auto"/>
                <w:lang w:eastAsia="en-GB"/>
              </w:rPr>
            </w:pPr>
            <w:r>
              <w:rPr>
                <w:b/>
                <w:color w:val="auto"/>
                <w:lang w:eastAsia="en-GB"/>
              </w:rPr>
              <w:t>Q</w:t>
            </w:r>
            <w:r w:rsidR="00AE0632">
              <w:rPr>
                <w:b/>
                <w:color w:val="auto"/>
                <w:lang w:eastAsia="en-GB"/>
              </w:rPr>
              <w:t xml:space="preserve">: The way people think about &lt;&lt;domestic violence / sexual consent&gt;&gt; is different now compared to a few years ago </w:t>
            </w:r>
            <w:r w:rsidR="00AE0632">
              <w:rPr>
                <w:b/>
                <w:color w:val="auto"/>
                <w:lang w:eastAsia="en-GB"/>
              </w:rPr>
              <w:br/>
              <w:t>(6-10/10 agreement)</w:t>
            </w:r>
          </w:p>
        </w:tc>
        <w:tc>
          <w:tcPr>
            <w:tcW w:w="1342" w:type="dxa"/>
            <w:shd w:val="clear" w:color="auto" w:fill="D9D9D9" w:themeFill="background1" w:themeFillShade="D9"/>
          </w:tcPr>
          <w:p w14:paraId="11C27359" w14:textId="34231DAD" w:rsidR="00AE0632" w:rsidRPr="0052225C" w:rsidRDefault="00AE0632" w:rsidP="009F6EB6">
            <w:pPr>
              <w:pStyle w:val="KTRMaintext"/>
              <w:spacing w:before="0" w:after="0"/>
              <w:jc w:val="center"/>
              <w:rPr>
                <w:color w:val="auto"/>
                <w:sz w:val="16"/>
                <w:szCs w:val="16"/>
                <w:lang w:eastAsia="en-GB"/>
              </w:rPr>
            </w:pPr>
            <w:r w:rsidRPr="0052225C">
              <w:rPr>
                <w:color w:val="auto"/>
                <w:sz w:val="16"/>
                <w:szCs w:val="16"/>
                <w:lang w:eastAsia="en-GB"/>
              </w:rPr>
              <w:t>n=</w:t>
            </w:r>
            <w:r>
              <w:rPr>
                <w:color w:val="auto"/>
                <w:sz w:val="16"/>
                <w:szCs w:val="16"/>
                <w:lang w:eastAsia="en-GB"/>
              </w:rPr>
              <w:t>2</w:t>
            </w:r>
            <w:r w:rsidR="000629D3">
              <w:rPr>
                <w:color w:val="auto"/>
                <w:sz w:val="16"/>
                <w:szCs w:val="16"/>
                <w:lang w:eastAsia="en-GB"/>
              </w:rPr>
              <w:t>,</w:t>
            </w:r>
            <w:r>
              <w:rPr>
                <w:color w:val="auto"/>
                <w:sz w:val="16"/>
                <w:szCs w:val="16"/>
                <w:lang w:eastAsia="en-GB"/>
              </w:rPr>
              <w:t>031</w:t>
            </w:r>
          </w:p>
        </w:tc>
        <w:tc>
          <w:tcPr>
            <w:tcW w:w="1344" w:type="dxa"/>
            <w:shd w:val="clear" w:color="auto" w:fill="D9D9D9" w:themeFill="background1" w:themeFillShade="D9"/>
          </w:tcPr>
          <w:p w14:paraId="6BCFDE84" w14:textId="42364220" w:rsidR="00AE0632" w:rsidRPr="0052225C" w:rsidRDefault="00AE0632" w:rsidP="009F6EB6">
            <w:pPr>
              <w:pStyle w:val="KTRMaintext"/>
              <w:spacing w:before="0" w:after="0"/>
              <w:jc w:val="center"/>
              <w:rPr>
                <w:color w:val="auto"/>
                <w:sz w:val="16"/>
                <w:szCs w:val="16"/>
                <w:lang w:eastAsia="en-GB"/>
              </w:rPr>
            </w:pPr>
            <w:r w:rsidRPr="0052225C">
              <w:rPr>
                <w:color w:val="auto"/>
                <w:sz w:val="16"/>
                <w:szCs w:val="16"/>
                <w:lang w:eastAsia="en-GB"/>
              </w:rPr>
              <w:t>n=2</w:t>
            </w:r>
            <w:r w:rsidR="000629D3">
              <w:rPr>
                <w:color w:val="auto"/>
                <w:sz w:val="16"/>
                <w:szCs w:val="16"/>
                <w:lang w:eastAsia="en-GB"/>
              </w:rPr>
              <w:t>,</w:t>
            </w:r>
            <w:r w:rsidRPr="0052225C">
              <w:rPr>
                <w:color w:val="auto"/>
                <w:sz w:val="16"/>
                <w:szCs w:val="16"/>
                <w:lang w:eastAsia="en-GB"/>
              </w:rPr>
              <w:t>031</w:t>
            </w:r>
          </w:p>
        </w:tc>
      </w:tr>
      <w:tr w:rsidR="00F02AB9" w:rsidRPr="0052225C" w14:paraId="0A306CCD" w14:textId="77777777" w:rsidTr="000629D3">
        <w:tc>
          <w:tcPr>
            <w:tcW w:w="6984" w:type="dxa"/>
            <w:vMerge/>
            <w:shd w:val="clear" w:color="auto" w:fill="E2E2E2" w:themeFill="text1" w:themeFillTint="33"/>
          </w:tcPr>
          <w:p w14:paraId="12EF0478" w14:textId="77777777" w:rsidR="00AE0632" w:rsidRPr="0052225C" w:rsidRDefault="00AE0632" w:rsidP="009F6EB6">
            <w:pPr>
              <w:pStyle w:val="KTRMaintext"/>
              <w:spacing w:before="0" w:after="0"/>
              <w:rPr>
                <w:color w:val="auto"/>
                <w:lang w:eastAsia="en-GB"/>
              </w:rPr>
            </w:pPr>
          </w:p>
        </w:tc>
        <w:tc>
          <w:tcPr>
            <w:tcW w:w="1342" w:type="dxa"/>
            <w:shd w:val="clear" w:color="auto" w:fill="D9D9D9" w:themeFill="background1" w:themeFillShade="D9"/>
          </w:tcPr>
          <w:p w14:paraId="768B3C9E" w14:textId="77777777" w:rsidR="00AE0632" w:rsidRPr="0052225C" w:rsidRDefault="00AE0632" w:rsidP="009F6EB6">
            <w:pPr>
              <w:pStyle w:val="KTRMaintext"/>
              <w:spacing w:before="0" w:after="0"/>
              <w:jc w:val="center"/>
              <w:rPr>
                <w:color w:val="auto"/>
                <w:sz w:val="16"/>
                <w:szCs w:val="16"/>
                <w:lang w:eastAsia="en-GB"/>
              </w:rPr>
            </w:pPr>
            <w:r w:rsidRPr="0052225C">
              <w:rPr>
                <w:color w:val="auto"/>
                <w:sz w:val="16"/>
                <w:szCs w:val="16"/>
                <w:lang w:eastAsia="en-GB"/>
              </w:rPr>
              <w:t>%</w:t>
            </w:r>
          </w:p>
        </w:tc>
        <w:tc>
          <w:tcPr>
            <w:tcW w:w="1344" w:type="dxa"/>
            <w:shd w:val="clear" w:color="auto" w:fill="D9D9D9" w:themeFill="background1" w:themeFillShade="D9"/>
          </w:tcPr>
          <w:p w14:paraId="56A16F1C" w14:textId="77777777" w:rsidR="00AE0632" w:rsidRPr="0052225C" w:rsidRDefault="00AE0632" w:rsidP="009F6EB6">
            <w:pPr>
              <w:pStyle w:val="KTRMaintext"/>
              <w:spacing w:before="0" w:after="0"/>
              <w:jc w:val="center"/>
              <w:rPr>
                <w:color w:val="auto"/>
                <w:sz w:val="16"/>
                <w:szCs w:val="16"/>
                <w:lang w:eastAsia="en-GB"/>
              </w:rPr>
            </w:pPr>
            <w:r w:rsidRPr="0052225C">
              <w:rPr>
                <w:color w:val="auto"/>
                <w:sz w:val="16"/>
                <w:szCs w:val="16"/>
                <w:lang w:eastAsia="en-GB"/>
              </w:rPr>
              <w:t>%</w:t>
            </w:r>
          </w:p>
        </w:tc>
      </w:tr>
      <w:tr w:rsidR="00F02AB9" w:rsidRPr="0052225C" w14:paraId="5589C0E9" w14:textId="77777777" w:rsidTr="000629D3">
        <w:tc>
          <w:tcPr>
            <w:tcW w:w="6984" w:type="dxa"/>
            <w:vMerge/>
            <w:shd w:val="clear" w:color="auto" w:fill="E2E2E2" w:themeFill="text1" w:themeFillTint="33"/>
          </w:tcPr>
          <w:p w14:paraId="7ECAAFF6" w14:textId="77777777" w:rsidR="00AE0632" w:rsidRPr="0052225C" w:rsidRDefault="00AE0632" w:rsidP="009F6EB6">
            <w:pPr>
              <w:pStyle w:val="KTRMaintext"/>
              <w:spacing w:before="0" w:after="0"/>
              <w:rPr>
                <w:b/>
                <w:color w:val="auto"/>
                <w:lang w:eastAsia="en-GB"/>
              </w:rPr>
            </w:pPr>
          </w:p>
        </w:tc>
        <w:tc>
          <w:tcPr>
            <w:tcW w:w="1342" w:type="dxa"/>
            <w:shd w:val="clear" w:color="auto" w:fill="D9D9D9" w:themeFill="background1" w:themeFillShade="D9"/>
          </w:tcPr>
          <w:p w14:paraId="40CD791D" w14:textId="77777777" w:rsidR="00AE0632" w:rsidRPr="0052225C" w:rsidRDefault="00AE0632" w:rsidP="009F6EB6">
            <w:pPr>
              <w:pStyle w:val="KTRMaintext"/>
              <w:spacing w:before="0" w:after="0"/>
              <w:jc w:val="center"/>
              <w:rPr>
                <w:color w:val="auto"/>
                <w:lang w:eastAsia="en-GB"/>
              </w:rPr>
            </w:pPr>
          </w:p>
        </w:tc>
        <w:tc>
          <w:tcPr>
            <w:tcW w:w="1344" w:type="dxa"/>
            <w:shd w:val="clear" w:color="auto" w:fill="D9D9D9" w:themeFill="background1" w:themeFillShade="D9"/>
          </w:tcPr>
          <w:p w14:paraId="25AC140B" w14:textId="77777777" w:rsidR="00AE0632" w:rsidRPr="0052225C" w:rsidRDefault="00AE0632" w:rsidP="009F6EB6">
            <w:pPr>
              <w:pStyle w:val="KTRMaintext"/>
              <w:spacing w:before="0" w:after="0"/>
              <w:jc w:val="center"/>
              <w:rPr>
                <w:color w:val="auto"/>
                <w:lang w:eastAsia="en-GB"/>
              </w:rPr>
            </w:pPr>
          </w:p>
        </w:tc>
      </w:tr>
      <w:tr w:rsidR="00F02AB9" w:rsidRPr="00F02AB9" w14:paraId="56D77B04" w14:textId="77777777" w:rsidTr="000629D3">
        <w:tc>
          <w:tcPr>
            <w:tcW w:w="6984" w:type="dxa"/>
            <w:shd w:val="clear" w:color="auto" w:fill="E2E2E2" w:themeFill="text1" w:themeFillTint="33"/>
          </w:tcPr>
          <w:p w14:paraId="20BA9F76" w14:textId="77777777" w:rsidR="00AE0632" w:rsidRPr="00C454A3" w:rsidRDefault="00AE0632" w:rsidP="009F6EB6">
            <w:pPr>
              <w:pStyle w:val="KTRMaintext"/>
              <w:spacing w:before="0" w:after="0"/>
              <w:rPr>
                <w:b/>
                <w:bCs/>
                <w:color w:val="auto"/>
                <w:lang w:eastAsia="en-GB"/>
              </w:rPr>
            </w:pPr>
            <w:r w:rsidRPr="00C454A3">
              <w:rPr>
                <w:b/>
                <w:bCs/>
                <w:color w:val="auto"/>
                <w:lang w:eastAsia="en-GB"/>
              </w:rPr>
              <w:t>All respondents</w:t>
            </w:r>
          </w:p>
        </w:tc>
        <w:tc>
          <w:tcPr>
            <w:tcW w:w="1342" w:type="dxa"/>
            <w:shd w:val="clear" w:color="auto" w:fill="D9D9D9" w:themeFill="background1" w:themeFillShade="D9"/>
          </w:tcPr>
          <w:p w14:paraId="32842C2A" w14:textId="62967B88" w:rsidR="00AE0632" w:rsidRPr="00C454A3" w:rsidRDefault="00F02AB9" w:rsidP="009F6EB6">
            <w:pPr>
              <w:pStyle w:val="KTRMaintext"/>
              <w:spacing w:before="0" w:after="0"/>
              <w:jc w:val="center"/>
              <w:rPr>
                <w:b/>
                <w:bCs/>
                <w:color w:val="auto"/>
                <w:lang w:eastAsia="en-GB"/>
              </w:rPr>
            </w:pPr>
            <w:r w:rsidRPr="00C454A3">
              <w:rPr>
                <w:b/>
                <w:bCs/>
                <w:color w:val="auto"/>
                <w:lang w:eastAsia="en-GB"/>
              </w:rPr>
              <w:t>67</w:t>
            </w:r>
          </w:p>
        </w:tc>
        <w:tc>
          <w:tcPr>
            <w:tcW w:w="1344" w:type="dxa"/>
            <w:shd w:val="clear" w:color="auto" w:fill="D9D9D9" w:themeFill="background1" w:themeFillShade="D9"/>
          </w:tcPr>
          <w:p w14:paraId="139F06E0" w14:textId="0B5D04FE" w:rsidR="00AE0632" w:rsidRPr="00C454A3" w:rsidRDefault="00F02AB9" w:rsidP="009F6EB6">
            <w:pPr>
              <w:pStyle w:val="KTRMaintext"/>
              <w:spacing w:before="0" w:after="0"/>
              <w:jc w:val="center"/>
              <w:rPr>
                <w:b/>
                <w:bCs/>
                <w:color w:val="auto"/>
                <w:lang w:eastAsia="en-GB"/>
              </w:rPr>
            </w:pPr>
            <w:r w:rsidRPr="00C454A3">
              <w:rPr>
                <w:b/>
                <w:bCs/>
                <w:color w:val="auto"/>
                <w:lang w:eastAsia="en-GB"/>
              </w:rPr>
              <w:t>70</w:t>
            </w:r>
          </w:p>
        </w:tc>
      </w:tr>
      <w:tr w:rsidR="00F02AB9" w:rsidRPr="00F02AB9" w14:paraId="402A7BF8" w14:textId="77777777" w:rsidTr="00F02AB9">
        <w:tc>
          <w:tcPr>
            <w:tcW w:w="6984" w:type="dxa"/>
            <w:shd w:val="clear" w:color="auto" w:fill="E2E2E2" w:themeFill="text1" w:themeFillTint="33"/>
          </w:tcPr>
          <w:p w14:paraId="239738C6" w14:textId="77777777" w:rsidR="00AE0632" w:rsidRPr="00F02AB9" w:rsidRDefault="00AE0632" w:rsidP="009F6EB6">
            <w:pPr>
              <w:pStyle w:val="KTRMaintext"/>
              <w:spacing w:before="0" w:after="0"/>
              <w:rPr>
                <w:color w:val="auto"/>
                <w:lang w:eastAsia="en-GB"/>
              </w:rPr>
            </w:pPr>
          </w:p>
        </w:tc>
        <w:tc>
          <w:tcPr>
            <w:tcW w:w="1342" w:type="dxa"/>
          </w:tcPr>
          <w:p w14:paraId="7B69C21E" w14:textId="77777777" w:rsidR="00AE0632" w:rsidRPr="00F02AB9" w:rsidRDefault="00AE0632" w:rsidP="009F6EB6">
            <w:pPr>
              <w:pStyle w:val="KTRMaintext"/>
              <w:spacing w:before="0" w:after="0"/>
              <w:jc w:val="center"/>
              <w:rPr>
                <w:color w:val="auto"/>
                <w:lang w:eastAsia="en-GB"/>
              </w:rPr>
            </w:pPr>
          </w:p>
        </w:tc>
        <w:tc>
          <w:tcPr>
            <w:tcW w:w="1344" w:type="dxa"/>
          </w:tcPr>
          <w:p w14:paraId="2348EFF6" w14:textId="77777777" w:rsidR="00AE0632" w:rsidRPr="00F02AB9" w:rsidRDefault="00AE0632" w:rsidP="009F6EB6">
            <w:pPr>
              <w:pStyle w:val="KTRMaintext"/>
              <w:spacing w:before="0" w:after="0"/>
              <w:jc w:val="center"/>
              <w:rPr>
                <w:color w:val="auto"/>
                <w:lang w:eastAsia="en-GB"/>
              </w:rPr>
            </w:pPr>
          </w:p>
        </w:tc>
      </w:tr>
      <w:tr w:rsidR="00F02AB9" w:rsidRPr="00F02AB9" w14:paraId="0E6A9F03" w14:textId="77777777" w:rsidTr="00F02AB9">
        <w:tc>
          <w:tcPr>
            <w:tcW w:w="6984" w:type="dxa"/>
            <w:shd w:val="clear" w:color="auto" w:fill="E2E2E2" w:themeFill="text1" w:themeFillTint="33"/>
          </w:tcPr>
          <w:p w14:paraId="38E2BD80" w14:textId="140ABE77" w:rsidR="00AE0632" w:rsidRPr="00F02AB9" w:rsidRDefault="00AE0632" w:rsidP="009F6EB6">
            <w:pPr>
              <w:pStyle w:val="KTRMaintext"/>
              <w:spacing w:before="0" w:after="0"/>
              <w:rPr>
                <w:color w:val="auto"/>
                <w:lang w:eastAsia="en-GB"/>
              </w:rPr>
            </w:pPr>
            <w:r w:rsidRPr="00F02AB9">
              <w:rPr>
                <w:color w:val="auto"/>
                <w:lang w:eastAsia="en-GB"/>
              </w:rPr>
              <w:t xml:space="preserve">Males </w:t>
            </w:r>
            <w:r w:rsidRPr="00F02AB9">
              <w:rPr>
                <w:color w:val="auto"/>
                <w:sz w:val="16"/>
                <w:lang w:eastAsia="en-GB"/>
              </w:rPr>
              <w:t>(n=936)</w:t>
            </w:r>
          </w:p>
        </w:tc>
        <w:tc>
          <w:tcPr>
            <w:tcW w:w="1342" w:type="dxa"/>
          </w:tcPr>
          <w:p w14:paraId="6D8C9A42" w14:textId="2AF463A8" w:rsidR="00AE0632" w:rsidRPr="00F02AB9" w:rsidRDefault="00F02AB9" w:rsidP="009F6EB6">
            <w:pPr>
              <w:pStyle w:val="KTRMaintext"/>
              <w:spacing w:before="0" w:after="0"/>
              <w:jc w:val="center"/>
              <w:rPr>
                <w:color w:val="auto"/>
                <w:lang w:eastAsia="en-GB"/>
              </w:rPr>
            </w:pPr>
            <w:r w:rsidRPr="00F02AB9">
              <w:rPr>
                <w:color w:val="auto"/>
                <w:lang w:eastAsia="en-GB"/>
              </w:rPr>
              <w:t>68</w:t>
            </w:r>
          </w:p>
        </w:tc>
        <w:tc>
          <w:tcPr>
            <w:tcW w:w="1344" w:type="dxa"/>
          </w:tcPr>
          <w:p w14:paraId="4606D01C" w14:textId="183B216D" w:rsidR="00AE0632" w:rsidRPr="00F02AB9" w:rsidRDefault="00F02AB9" w:rsidP="009F6EB6">
            <w:pPr>
              <w:pStyle w:val="KTRMaintext"/>
              <w:spacing w:before="0" w:after="0"/>
              <w:jc w:val="center"/>
              <w:rPr>
                <w:color w:val="auto"/>
                <w:lang w:eastAsia="en-GB"/>
              </w:rPr>
            </w:pPr>
            <w:r w:rsidRPr="00F02AB9">
              <w:rPr>
                <w:color w:val="auto"/>
                <w:lang w:eastAsia="en-GB"/>
              </w:rPr>
              <w:t>69</w:t>
            </w:r>
          </w:p>
        </w:tc>
      </w:tr>
      <w:tr w:rsidR="00F02AB9" w:rsidRPr="00F02AB9" w14:paraId="1D2488E9" w14:textId="77777777" w:rsidTr="00F02AB9">
        <w:tc>
          <w:tcPr>
            <w:tcW w:w="6984" w:type="dxa"/>
            <w:shd w:val="clear" w:color="auto" w:fill="E2E2E2" w:themeFill="text1" w:themeFillTint="33"/>
          </w:tcPr>
          <w:p w14:paraId="2B62EB97" w14:textId="36939C05" w:rsidR="00AE0632" w:rsidRPr="00F02AB9" w:rsidRDefault="00AE0632" w:rsidP="009F6EB6">
            <w:pPr>
              <w:pStyle w:val="KTRMaintext"/>
              <w:spacing w:before="0" w:after="0"/>
              <w:rPr>
                <w:color w:val="auto"/>
                <w:lang w:eastAsia="en-GB"/>
              </w:rPr>
            </w:pPr>
            <w:r w:rsidRPr="00F02AB9">
              <w:rPr>
                <w:color w:val="auto"/>
                <w:lang w:eastAsia="en-GB"/>
              </w:rPr>
              <w:t xml:space="preserve">Females </w:t>
            </w:r>
            <w:r w:rsidRPr="00F02AB9">
              <w:rPr>
                <w:color w:val="auto"/>
                <w:sz w:val="16"/>
                <w:lang w:eastAsia="en-GB"/>
              </w:rPr>
              <w:t>(n=1</w:t>
            </w:r>
            <w:r w:rsidR="000629D3">
              <w:rPr>
                <w:color w:val="auto"/>
                <w:sz w:val="16"/>
                <w:lang w:eastAsia="en-GB"/>
              </w:rPr>
              <w:t>,</w:t>
            </w:r>
            <w:r w:rsidRPr="00F02AB9">
              <w:rPr>
                <w:color w:val="auto"/>
                <w:sz w:val="16"/>
                <w:lang w:eastAsia="en-GB"/>
              </w:rPr>
              <w:t>083)</w:t>
            </w:r>
          </w:p>
        </w:tc>
        <w:tc>
          <w:tcPr>
            <w:tcW w:w="1342" w:type="dxa"/>
          </w:tcPr>
          <w:p w14:paraId="0CF4CDDC" w14:textId="1C773841" w:rsidR="00AE0632" w:rsidRPr="00F02AB9" w:rsidRDefault="00F02AB9" w:rsidP="009F6EB6">
            <w:pPr>
              <w:pStyle w:val="KTRMaintext"/>
              <w:spacing w:before="0" w:after="0"/>
              <w:jc w:val="center"/>
              <w:rPr>
                <w:color w:val="auto"/>
                <w:lang w:eastAsia="en-GB"/>
              </w:rPr>
            </w:pPr>
            <w:r w:rsidRPr="00F02AB9">
              <w:rPr>
                <w:color w:val="auto"/>
                <w:lang w:eastAsia="en-GB"/>
              </w:rPr>
              <w:t>66</w:t>
            </w:r>
          </w:p>
        </w:tc>
        <w:tc>
          <w:tcPr>
            <w:tcW w:w="1344" w:type="dxa"/>
          </w:tcPr>
          <w:p w14:paraId="268A27C5" w14:textId="1350FAD5" w:rsidR="00AE0632" w:rsidRPr="00F02AB9" w:rsidRDefault="00F02AB9" w:rsidP="009F6EB6">
            <w:pPr>
              <w:pStyle w:val="KTRMaintext"/>
              <w:spacing w:before="0" w:after="0"/>
              <w:jc w:val="center"/>
              <w:rPr>
                <w:color w:val="auto"/>
                <w:lang w:eastAsia="en-GB"/>
              </w:rPr>
            </w:pPr>
            <w:r w:rsidRPr="00F02AB9">
              <w:rPr>
                <w:color w:val="auto"/>
                <w:lang w:eastAsia="en-GB"/>
              </w:rPr>
              <w:t>70</w:t>
            </w:r>
          </w:p>
        </w:tc>
      </w:tr>
      <w:tr w:rsidR="00F02AB9" w:rsidRPr="00F02AB9" w14:paraId="5B485239" w14:textId="77777777" w:rsidTr="00F02AB9">
        <w:tc>
          <w:tcPr>
            <w:tcW w:w="6984" w:type="dxa"/>
            <w:shd w:val="clear" w:color="auto" w:fill="E2E2E2" w:themeFill="text1" w:themeFillTint="33"/>
          </w:tcPr>
          <w:p w14:paraId="1DA50C0B" w14:textId="77777777" w:rsidR="00AE0632" w:rsidRPr="00F02AB9" w:rsidRDefault="00AE0632" w:rsidP="009F6EB6">
            <w:pPr>
              <w:pStyle w:val="KTRMaintext"/>
              <w:spacing w:before="0" w:after="0"/>
              <w:rPr>
                <w:color w:val="auto"/>
                <w:lang w:eastAsia="en-GB"/>
              </w:rPr>
            </w:pPr>
          </w:p>
        </w:tc>
        <w:tc>
          <w:tcPr>
            <w:tcW w:w="1342" w:type="dxa"/>
          </w:tcPr>
          <w:p w14:paraId="5FCBBAB7" w14:textId="77777777" w:rsidR="00AE0632" w:rsidRPr="00F02AB9" w:rsidRDefault="00AE0632" w:rsidP="009F6EB6">
            <w:pPr>
              <w:pStyle w:val="KTRMaintext"/>
              <w:spacing w:before="0" w:after="0"/>
              <w:jc w:val="center"/>
              <w:rPr>
                <w:color w:val="auto"/>
                <w:lang w:eastAsia="en-GB"/>
              </w:rPr>
            </w:pPr>
          </w:p>
        </w:tc>
        <w:tc>
          <w:tcPr>
            <w:tcW w:w="1344" w:type="dxa"/>
          </w:tcPr>
          <w:p w14:paraId="25C6EB94" w14:textId="77777777" w:rsidR="00AE0632" w:rsidRPr="00F02AB9" w:rsidRDefault="00AE0632" w:rsidP="009F6EB6">
            <w:pPr>
              <w:pStyle w:val="KTRMaintext"/>
              <w:spacing w:before="0" w:after="0"/>
              <w:jc w:val="center"/>
              <w:rPr>
                <w:color w:val="auto"/>
                <w:lang w:eastAsia="en-GB"/>
              </w:rPr>
            </w:pPr>
          </w:p>
        </w:tc>
      </w:tr>
      <w:tr w:rsidR="00F02AB9" w:rsidRPr="00F02AB9" w14:paraId="65B3A756" w14:textId="77777777" w:rsidTr="00F02AB9">
        <w:tc>
          <w:tcPr>
            <w:tcW w:w="6984" w:type="dxa"/>
            <w:shd w:val="clear" w:color="auto" w:fill="E2E2E2" w:themeFill="text1" w:themeFillTint="33"/>
          </w:tcPr>
          <w:p w14:paraId="00873D29" w14:textId="6BD693E5" w:rsidR="00AE0632" w:rsidRPr="00F02AB9" w:rsidRDefault="00AE0632" w:rsidP="009F6EB6">
            <w:pPr>
              <w:pStyle w:val="KTRMaintext"/>
              <w:spacing w:before="0" w:after="0"/>
              <w:rPr>
                <w:color w:val="auto"/>
                <w:lang w:eastAsia="en-GB"/>
              </w:rPr>
            </w:pPr>
            <w:r w:rsidRPr="00F02AB9">
              <w:rPr>
                <w:color w:val="auto"/>
                <w:lang w:eastAsia="en-GB"/>
              </w:rPr>
              <w:t xml:space="preserve">18-34 male </w:t>
            </w:r>
            <w:r w:rsidRPr="00F02AB9">
              <w:rPr>
                <w:color w:val="auto"/>
                <w:sz w:val="16"/>
                <w:lang w:eastAsia="en-GB"/>
              </w:rPr>
              <w:t>(n=174)</w:t>
            </w:r>
          </w:p>
        </w:tc>
        <w:tc>
          <w:tcPr>
            <w:tcW w:w="1342" w:type="dxa"/>
          </w:tcPr>
          <w:p w14:paraId="5F420950" w14:textId="6CE4C98B" w:rsidR="00AE0632" w:rsidRPr="00F02AB9" w:rsidRDefault="00F02AB9" w:rsidP="009F6EB6">
            <w:pPr>
              <w:pStyle w:val="KTRMaintext"/>
              <w:spacing w:before="0" w:after="0"/>
              <w:jc w:val="center"/>
              <w:rPr>
                <w:color w:val="auto"/>
                <w:lang w:eastAsia="en-GB"/>
              </w:rPr>
            </w:pPr>
            <w:r w:rsidRPr="00F02AB9">
              <w:rPr>
                <w:color w:val="auto"/>
                <w:lang w:eastAsia="en-GB"/>
              </w:rPr>
              <w:t>68</w:t>
            </w:r>
          </w:p>
        </w:tc>
        <w:tc>
          <w:tcPr>
            <w:tcW w:w="1344" w:type="dxa"/>
          </w:tcPr>
          <w:p w14:paraId="036C1D7B" w14:textId="149B409C" w:rsidR="00AE0632" w:rsidRPr="00F02AB9" w:rsidRDefault="00F02AB9" w:rsidP="009F6EB6">
            <w:pPr>
              <w:pStyle w:val="KTRMaintext"/>
              <w:spacing w:before="0" w:after="0"/>
              <w:jc w:val="center"/>
              <w:rPr>
                <w:color w:val="auto"/>
                <w:lang w:eastAsia="en-GB"/>
              </w:rPr>
            </w:pPr>
            <w:r w:rsidRPr="00F02AB9">
              <w:rPr>
                <w:color w:val="auto"/>
                <w:lang w:eastAsia="en-GB"/>
              </w:rPr>
              <w:t>74</w:t>
            </w:r>
          </w:p>
        </w:tc>
      </w:tr>
      <w:tr w:rsidR="00F02AB9" w:rsidRPr="00F02AB9" w14:paraId="7175A259" w14:textId="77777777" w:rsidTr="00F02AB9">
        <w:tc>
          <w:tcPr>
            <w:tcW w:w="6984" w:type="dxa"/>
            <w:shd w:val="clear" w:color="auto" w:fill="E2E2E2" w:themeFill="text1" w:themeFillTint="33"/>
          </w:tcPr>
          <w:p w14:paraId="38277C2A" w14:textId="21F4AF8E" w:rsidR="00AE0632" w:rsidRPr="00F02AB9" w:rsidRDefault="00AE0632" w:rsidP="009F6EB6">
            <w:pPr>
              <w:pStyle w:val="KTRMaintext"/>
              <w:spacing w:before="0" w:after="0"/>
              <w:rPr>
                <w:color w:val="auto"/>
                <w:lang w:eastAsia="en-GB"/>
              </w:rPr>
            </w:pPr>
            <w:r w:rsidRPr="00F02AB9">
              <w:rPr>
                <w:color w:val="auto"/>
                <w:lang w:eastAsia="en-GB"/>
              </w:rPr>
              <w:t xml:space="preserve">35-54 male </w:t>
            </w:r>
            <w:r w:rsidRPr="00F02AB9">
              <w:rPr>
                <w:color w:val="auto"/>
                <w:sz w:val="16"/>
                <w:lang w:eastAsia="en-GB"/>
              </w:rPr>
              <w:t>(n=306)</w:t>
            </w:r>
          </w:p>
        </w:tc>
        <w:tc>
          <w:tcPr>
            <w:tcW w:w="1342" w:type="dxa"/>
          </w:tcPr>
          <w:p w14:paraId="5DD31CA4" w14:textId="5797E050" w:rsidR="00AE0632" w:rsidRPr="00F02AB9" w:rsidRDefault="00F02AB9" w:rsidP="009F6EB6">
            <w:pPr>
              <w:pStyle w:val="KTRMaintext"/>
              <w:spacing w:before="0" w:after="0"/>
              <w:jc w:val="center"/>
              <w:rPr>
                <w:color w:val="auto"/>
                <w:lang w:eastAsia="en-GB"/>
              </w:rPr>
            </w:pPr>
            <w:r w:rsidRPr="00F02AB9">
              <w:rPr>
                <w:color w:val="auto"/>
                <w:lang w:eastAsia="en-GB"/>
              </w:rPr>
              <w:t>74</w:t>
            </w:r>
          </w:p>
        </w:tc>
        <w:tc>
          <w:tcPr>
            <w:tcW w:w="1344" w:type="dxa"/>
          </w:tcPr>
          <w:p w14:paraId="06FEA110" w14:textId="6147A513" w:rsidR="00AE0632" w:rsidRPr="00F02AB9" w:rsidRDefault="00F02AB9" w:rsidP="009F6EB6">
            <w:pPr>
              <w:pStyle w:val="KTRMaintext"/>
              <w:spacing w:before="0" w:after="0"/>
              <w:jc w:val="center"/>
              <w:rPr>
                <w:color w:val="auto"/>
                <w:lang w:eastAsia="en-GB"/>
              </w:rPr>
            </w:pPr>
            <w:r w:rsidRPr="00F02AB9">
              <w:rPr>
                <w:color w:val="auto"/>
                <w:lang w:eastAsia="en-GB"/>
              </w:rPr>
              <w:t>70</w:t>
            </w:r>
          </w:p>
        </w:tc>
      </w:tr>
      <w:tr w:rsidR="00F02AB9" w:rsidRPr="00F02AB9" w14:paraId="0879A36A" w14:textId="77777777" w:rsidTr="00F02AB9">
        <w:tc>
          <w:tcPr>
            <w:tcW w:w="6984" w:type="dxa"/>
            <w:shd w:val="clear" w:color="auto" w:fill="E2E2E2" w:themeFill="text1" w:themeFillTint="33"/>
          </w:tcPr>
          <w:p w14:paraId="48E231BC" w14:textId="42FF9BB3" w:rsidR="00AE0632" w:rsidRPr="00F02AB9" w:rsidRDefault="00AE0632" w:rsidP="009F6EB6">
            <w:pPr>
              <w:pStyle w:val="KTRMaintext"/>
              <w:spacing w:before="0" w:after="0"/>
              <w:rPr>
                <w:color w:val="auto"/>
                <w:lang w:eastAsia="en-GB"/>
              </w:rPr>
            </w:pPr>
            <w:r w:rsidRPr="00F02AB9">
              <w:rPr>
                <w:color w:val="auto"/>
                <w:lang w:eastAsia="en-GB"/>
              </w:rPr>
              <w:t xml:space="preserve">55+ male </w:t>
            </w:r>
            <w:r w:rsidRPr="00F02AB9">
              <w:rPr>
                <w:color w:val="auto"/>
                <w:sz w:val="16"/>
                <w:lang w:eastAsia="en-GB"/>
              </w:rPr>
              <w:t>(n=456)</w:t>
            </w:r>
          </w:p>
        </w:tc>
        <w:tc>
          <w:tcPr>
            <w:tcW w:w="1342" w:type="dxa"/>
          </w:tcPr>
          <w:p w14:paraId="289AC773" w14:textId="2AA36190" w:rsidR="00AE0632" w:rsidRPr="00F02AB9" w:rsidRDefault="00F02AB9" w:rsidP="009F6EB6">
            <w:pPr>
              <w:pStyle w:val="KTRMaintext"/>
              <w:spacing w:before="0" w:after="0"/>
              <w:jc w:val="center"/>
              <w:rPr>
                <w:color w:val="auto"/>
                <w:lang w:eastAsia="en-GB"/>
              </w:rPr>
            </w:pPr>
            <w:r w:rsidRPr="00F02AB9">
              <w:rPr>
                <w:color w:val="auto"/>
                <w:lang w:eastAsia="en-GB"/>
              </w:rPr>
              <w:t>64</w:t>
            </w:r>
          </w:p>
        </w:tc>
        <w:tc>
          <w:tcPr>
            <w:tcW w:w="1344" w:type="dxa"/>
          </w:tcPr>
          <w:p w14:paraId="54E24B90" w14:textId="27BBE648" w:rsidR="00AE0632" w:rsidRPr="00F02AB9" w:rsidRDefault="00F02AB9" w:rsidP="009F6EB6">
            <w:pPr>
              <w:pStyle w:val="KTRMaintext"/>
              <w:spacing w:before="0" w:after="0"/>
              <w:jc w:val="center"/>
              <w:rPr>
                <w:color w:val="auto"/>
                <w:lang w:eastAsia="en-GB"/>
              </w:rPr>
            </w:pPr>
            <w:r w:rsidRPr="00F02AB9">
              <w:rPr>
                <w:color w:val="auto"/>
                <w:lang w:eastAsia="en-GB"/>
              </w:rPr>
              <w:t>67</w:t>
            </w:r>
          </w:p>
        </w:tc>
      </w:tr>
      <w:tr w:rsidR="00F02AB9" w:rsidRPr="00F02AB9" w14:paraId="0307FE93" w14:textId="77777777" w:rsidTr="00F02AB9">
        <w:tc>
          <w:tcPr>
            <w:tcW w:w="6984" w:type="dxa"/>
            <w:shd w:val="clear" w:color="auto" w:fill="E2E2E2" w:themeFill="text1" w:themeFillTint="33"/>
          </w:tcPr>
          <w:p w14:paraId="3D7ED3A7" w14:textId="77777777" w:rsidR="00AE0632" w:rsidRPr="00F02AB9" w:rsidRDefault="00AE0632" w:rsidP="009F6EB6">
            <w:pPr>
              <w:pStyle w:val="KTRMaintext"/>
              <w:spacing w:before="0" w:after="0"/>
              <w:rPr>
                <w:color w:val="auto"/>
                <w:lang w:eastAsia="en-GB"/>
              </w:rPr>
            </w:pPr>
          </w:p>
        </w:tc>
        <w:tc>
          <w:tcPr>
            <w:tcW w:w="1342" w:type="dxa"/>
          </w:tcPr>
          <w:p w14:paraId="458A85B5" w14:textId="77777777" w:rsidR="00AE0632" w:rsidRPr="00F02AB9" w:rsidRDefault="00AE0632" w:rsidP="009F6EB6">
            <w:pPr>
              <w:pStyle w:val="KTRMaintext"/>
              <w:spacing w:before="0" w:after="0"/>
              <w:jc w:val="center"/>
              <w:rPr>
                <w:color w:val="auto"/>
                <w:lang w:eastAsia="en-GB"/>
              </w:rPr>
            </w:pPr>
          </w:p>
        </w:tc>
        <w:tc>
          <w:tcPr>
            <w:tcW w:w="1344" w:type="dxa"/>
          </w:tcPr>
          <w:p w14:paraId="6E385B00" w14:textId="77777777" w:rsidR="00AE0632" w:rsidRPr="00F02AB9" w:rsidRDefault="00AE0632" w:rsidP="009F6EB6">
            <w:pPr>
              <w:pStyle w:val="KTRMaintext"/>
              <w:spacing w:before="0" w:after="0"/>
              <w:jc w:val="center"/>
              <w:rPr>
                <w:color w:val="auto"/>
                <w:lang w:eastAsia="en-GB"/>
              </w:rPr>
            </w:pPr>
          </w:p>
        </w:tc>
      </w:tr>
      <w:tr w:rsidR="00F02AB9" w:rsidRPr="00F02AB9" w14:paraId="7FCAA8BB" w14:textId="77777777" w:rsidTr="00F02AB9">
        <w:tc>
          <w:tcPr>
            <w:tcW w:w="6984" w:type="dxa"/>
            <w:shd w:val="clear" w:color="auto" w:fill="E2E2E2" w:themeFill="text1" w:themeFillTint="33"/>
          </w:tcPr>
          <w:p w14:paraId="64BDEC59" w14:textId="6304F5F2" w:rsidR="00AE0632" w:rsidRPr="00F02AB9" w:rsidRDefault="00AE0632" w:rsidP="009F6EB6">
            <w:pPr>
              <w:pStyle w:val="KTRMaintext"/>
              <w:spacing w:before="0" w:after="0"/>
              <w:rPr>
                <w:color w:val="auto"/>
                <w:lang w:eastAsia="en-GB"/>
              </w:rPr>
            </w:pPr>
            <w:r w:rsidRPr="00F02AB9">
              <w:rPr>
                <w:color w:val="auto"/>
                <w:lang w:eastAsia="en-GB"/>
              </w:rPr>
              <w:t xml:space="preserve">18-34 female </w:t>
            </w:r>
            <w:r w:rsidRPr="00F02AB9">
              <w:rPr>
                <w:color w:val="auto"/>
                <w:sz w:val="16"/>
                <w:lang w:eastAsia="en-GB"/>
              </w:rPr>
              <w:t>(n=432)</w:t>
            </w:r>
          </w:p>
        </w:tc>
        <w:tc>
          <w:tcPr>
            <w:tcW w:w="1342" w:type="dxa"/>
          </w:tcPr>
          <w:p w14:paraId="6520ECD9" w14:textId="0ACCC8D8" w:rsidR="00AE0632" w:rsidRPr="00F02AB9" w:rsidRDefault="00F02AB9" w:rsidP="009F6EB6">
            <w:pPr>
              <w:pStyle w:val="KTRMaintext"/>
              <w:spacing w:before="0" w:after="0"/>
              <w:jc w:val="center"/>
              <w:rPr>
                <w:color w:val="auto"/>
                <w:lang w:eastAsia="en-GB"/>
              </w:rPr>
            </w:pPr>
            <w:r w:rsidRPr="00F02AB9">
              <w:rPr>
                <w:color w:val="auto"/>
                <w:lang w:eastAsia="en-GB"/>
              </w:rPr>
              <w:t>64</w:t>
            </w:r>
          </w:p>
        </w:tc>
        <w:tc>
          <w:tcPr>
            <w:tcW w:w="1344" w:type="dxa"/>
          </w:tcPr>
          <w:p w14:paraId="3B2B1B7F" w14:textId="75CD494B" w:rsidR="00AE0632" w:rsidRPr="00F02AB9" w:rsidRDefault="00F02AB9" w:rsidP="009F6EB6">
            <w:pPr>
              <w:pStyle w:val="KTRMaintext"/>
              <w:spacing w:before="0" w:after="0"/>
              <w:jc w:val="center"/>
              <w:rPr>
                <w:color w:val="auto"/>
                <w:lang w:eastAsia="en-GB"/>
              </w:rPr>
            </w:pPr>
            <w:r w:rsidRPr="00F02AB9">
              <w:rPr>
                <w:color w:val="auto"/>
                <w:lang w:eastAsia="en-GB"/>
              </w:rPr>
              <w:t>67</w:t>
            </w:r>
          </w:p>
        </w:tc>
      </w:tr>
      <w:tr w:rsidR="00F02AB9" w:rsidRPr="00F02AB9" w14:paraId="3526D636" w14:textId="77777777" w:rsidTr="00F02AB9">
        <w:tc>
          <w:tcPr>
            <w:tcW w:w="6984" w:type="dxa"/>
            <w:shd w:val="clear" w:color="auto" w:fill="E2E2E2" w:themeFill="text1" w:themeFillTint="33"/>
          </w:tcPr>
          <w:p w14:paraId="1CB806B8" w14:textId="505C2F89" w:rsidR="00AE0632" w:rsidRPr="00F02AB9" w:rsidRDefault="00AE0632" w:rsidP="009F6EB6">
            <w:pPr>
              <w:pStyle w:val="KTRMaintext"/>
              <w:spacing w:before="0" w:after="0"/>
              <w:rPr>
                <w:color w:val="auto"/>
                <w:lang w:eastAsia="en-GB"/>
              </w:rPr>
            </w:pPr>
            <w:r w:rsidRPr="00F02AB9">
              <w:rPr>
                <w:color w:val="auto"/>
                <w:lang w:eastAsia="en-GB"/>
              </w:rPr>
              <w:t xml:space="preserve">35-54 female </w:t>
            </w:r>
            <w:r w:rsidRPr="00F02AB9">
              <w:rPr>
                <w:color w:val="auto"/>
                <w:sz w:val="16"/>
                <w:lang w:eastAsia="en-GB"/>
              </w:rPr>
              <w:t>(n=414)</w:t>
            </w:r>
          </w:p>
        </w:tc>
        <w:tc>
          <w:tcPr>
            <w:tcW w:w="1342" w:type="dxa"/>
          </w:tcPr>
          <w:p w14:paraId="5AE69330" w14:textId="0D760B5E" w:rsidR="00AE0632" w:rsidRPr="00F02AB9" w:rsidRDefault="00F02AB9" w:rsidP="009F6EB6">
            <w:pPr>
              <w:pStyle w:val="KTRMaintext"/>
              <w:spacing w:before="0" w:after="0"/>
              <w:jc w:val="center"/>
              <w:rPr>
                <w:color w:val="auto"/>
                <w:lang w:eastAsia="en-GB"/>
              </w:rPr>
            </w:pPr>
            <w:r w:rsidRPr="00F02AB9">
              <w:rPr>
                <w:color w:val="auto"/>
                <w:lang w:eastAsia="en-GB"/>
              </w:rPr>
              <w:t>66</w:t>
            </w:r>
          </w:p>
        </w:tc>
        <w:tc>
          <w:tcPr>
            <w:tcW w:w="1344" w:type="dxa"/>
          </w:tcPr>
          <w:p w14:paraId="5AA98A2D" w14:textId="110A7C26" w:rsidR="00AE0632" w:rsidRPr="00F02AB9" w:rsidRDefault="00F02AB9" w:rsidP="009F6EB6">
            <w:pPr>
              <w:pStyle w:val="KTRMaintext"/>
              <w:spacing w:before="0" w:after="0"/>
              <w:jc w:val="center"/>
              <w:rPr>
                <w:color w:val="auto"/>
                <w:lang w:eastAsia="en-GB"/>
              </w:rPr>
            </w:pPr>
            <w:r w:rsidRPr="00F02AB9">
              <w:rPr>
                <w:color w:val="auto"/>
                <w:lang w:eastAsia="en-GB"/>
              </w:rPr>
              <w:t>75</w:t>
            </w:r>
          </w:p>
        </w:tc>
      </w:tr>
      <w:tr w:rsidR="00F02AB9" w:rsidRPr="00F02AB9" w14:paraId="26D643E4" w14:textId="77777777" w:rsidTr="00F02AB9">
        <w:tc>
          <w:tcPr>
            <w:tcW w:w="6984" w:type="dxa"/>
            <w:shd w:val="clear" w:color="auto" w:fill="E2E2E2" w:themeFill="text1" w:themeFillTint="33"/>
          </w:tcPr>
          <w:p w14:paraId="2DF4A4BE" w14:textId="7B9886D0" w:rsidR="00AE0632" w:rsidRPr="00F02AB9" w:rsidRDefault="00AE0632" w:rsidP="009F6EB6">
            <w:pPr>
              <w:pStyle w:val="KTRMaintext"/>
              <w:spacing w:before="0" w:after="0"/>
              <w:rPr>
                <w:color w:val="auto"/>
                <w:lang w:eastAsia="en-GB"/>
              </w:rPr>
            </w:pPr>
            <w:r w:rsidRPr="00F02AB9">
              <w:rPr>
                <w:color w:val="auto"/>
                <w:lang w:eastAsia="en-GB"/>
              </w:rPr>
              <w:t xml:space="preserve">55+ female </w:t>
            </w:r>
            <w:r w:rsidRPr="00F02AB9">
              <w:rPr>
                <w:color w:val="auto"/>
                <w:sz w:val="16"/>
                <w:lang w:eastAsia="en-GB"/>
              </w:rPr>
              <w:t>(n=237)</w:t>
            </w:r>
          </w:p>
        </w:tc>
        <w:tc>
          <w:tcPr>
            <w:tcW w:w="1342" w:type="dxa"/>
          </w:tcPr>
          <w:p w14:paraId="1D60DFAC" w14:textId="58670C1C" w:rsidR="00AE0632" w:rsidRPr="00F02AB9" w:rsidRDefault="00F02AB9" w:rsidP="009F6EB6">
            <w:pPr>
              <w:pStyle w:val="KTRMaintext"/>
              <w:spacing w:before="0" w:after="0"/>
              <w:jc w:val="center"/>
              <w:rPr>
                <w:color w:val="auto"/>
                <w:lang w:eastAsia="en-GB"/>
              </w:rPr>
            </w:pPr>
            <w:r w:rsidRPr="00F02AB9">
              <w:rPr>
                <w:color w:val="auto"/>
                <w:lang w:eastAsia="en-GB"/>
              </w:rPr>
              <w:t>69</w:t>
            </w:r>
          </w:p>
        </w:tc>
        <w:tc>
          <w:tcPr>
            <w:tcW w:w="1344" w:type="dxa"/>
          </w:tcPr>
          <w:p w14:paraId="28718A60" w14:textId="4CEADB94" w:rsidR="00AE0632" w:rsidRPr="00F02AB9" w:rsidRDefault="00F02AB9" w:rsidP="009F6EB6">
            <w:pPr>
              <w:pStyle w:val="KTRMaintext"/>
              <w:spacing w:before="0" w:after="0"/>
              <w:jc w:val="center"/>
              <w:rPr>
                <w:color w:val="auto"/>
                <w:lang w:eastAsia="en-GB"/>
              </w:rPr>
            </w:pPr>
            <w:r w:rsidRPr="00F02AB9">
              <w:rPr>
                <w:color w:val="auto"/>
                <w:lang w:eastAsia="en-GB"/>
              </w:rPr>
              <w:t>69</w:t>
            </w:r>
          </w:p>
        </w:tc>
      </w:tr>
      <w:tr w:rsidR="00F02AB9" w:rsidRPr="00F02AB9" w14:paraId="2AE61500" w14:textId="77777777" w:rsidTr="00F02AB9">
        <w:tc>
          <w:tcPr>
            <w:tcW w:w="6984" w:type="dxa"/>
            <w:shd w:val="clear" w:color="auto" w:fill="E2E2E2" w:themeFill="text1" w:themeFillTint="33"/>
          </w:tcPr>
          <w:p w14:paraId="04F75274" w14:textId="77777777" w:rsidR="00AE0632" w:rsidRPr="00F02AB9" w:rsidRDefault="00AE0632" w:rsidP="009F6EB6">
            <w:pPr>
              <w:pStyle w:val="KTRMaintext"/>
              <w:spacing w:before="0" w:after="0"/>
              <w:rPr>
                <w:color w:val="auto"/>
                <w:lang w:eastAsia="en-GB"/>
              </w:rPr>
            </w:pPr>
          </w:p>
        </w:tc>
        <w:tc>
          <w:tcPr>
            <w:tcW w:w="1342" w:type="dxa"/>
          </w:tcPr>
          <w:p w14:paraId="1F22F0B4" w14:textId="77777777" w:rsidR="00AE0632" w:rsidRPr="00F02AB9" w:rsidRDefault="00AE0632" w:rsidP="009F6EB6">
            <w:pPr>
              <w:pStyle w:val="KTRMaintext"/>
              <w:spacing w:before="0" w:after="0"/>
              <w:jc w:val="center"/>
              <w:rPr>
                <w:color w:val="auto"/>
                <w:lang w:eastAsia="en-GB"/>
              </w:rPr>
            </w:pPr>
          </w:p>
        </w:tc>
        <w:tc>
          <w:tcPr>
            <w:tcW w:w="1344" w:type="dxa"/>
          </w:tcPr>
          <w:p w14:paraId="1A78E496" w14:textId="77777777" w:rsidR="00AE0632" w:rsidRPr="00F02AB9" w:rsidRDefault="00AE0632" w:rsidP="009F6EB6">
            <w:pPr>
              <w:pStyle w:val="KTRMaintext"/>
              <w:spacing w:before="0" w:after="0"/>
              <w:jc w:val="center"/>
              <w:rPr>
                <w:color w:val="auto"/>
                <w:lang w:eastAsia="en-GB"/>
              </w:rPr>
            </w:pPr>
          </w:p>
        </w:tc>
      </w:tr>
      <w:tr w:rsidR="00F02AB9" w:rsidRPr="00F02AB9" w14:paraId="3F7C61E4" w14:textId="77777777" w:rsidTr="00F02AB9">
        <w:tc>
          <w:tcPr>
            <w:tcW w:w="6984" w:type="dxa"/>
            <w:shd w:val="clear" w:color="auto" w:fill="E2E2E2" w:themeFill="text1" w:themeFillTint="33"/>
          </w:tcPr>
          <w:p w14:paraId="57C077EA" w14:textId="2578D6EB" w:rsidR="00AE0632" w:rsidRPr="00F02AB9" w:rsidRDefault="00AE0632" w:rsidP="009F6EB6">
            <w:pPr>
              <w:pStyle w:val="KTRMaintext"/>
              <w:spacing w:before="0" w:after="0"/>
              <w:rPr>
                <w:color w:val="auto"/>
                <w:lang w:eastAsia="en-GB"/>
              </w:rPr>
            </w:pPr>
            <w:r w:rsidRPr="00F02AB9">
              <w:rPr>
                <w:color w:val="auto"/>
                <w:lang w:eastAsia="en-GB"/>
              </w:rPr>
              <w:t xml:space="preserve">Setting influencer </w:t>
            </w:r>
            <w:r w:rsidRPr="00F02AB9">
              <w:rPr>
                <w:color w:val="auto"/>
                <w:sz w:val="16"/>
                <w:lang w:eastAsia="en-GB"/>
              </w:rPr>
              <w:t>(n=253)</w:t>
            </w:r>
          </w:p>
        </w:tc>
        <w:tc>
          <w:tcPr>
            <w:tcW w:w="1342" w:type="dxa"/>
          </w:tcPr>
          <w:p w14:paraId="0DC540D3" w14:textId="69D9409A" w:rsidR="00AE0632" w:rsidRPr="00F02AB9" w:rsidRDefault="00F02AB9" w:rsidP="009F6EB6">
            <w:pPr>
              <w:pStyle w:val="KTRMaintext"/>
              <w:spacing w:before="0" w:after="0"/>
              <w:jc w:val="center"/>
              <w:rPr>
                <w:color w:val="auto"/>
                <w:lang w:eastAsia="en-GB"/>
              </w:rPr>
            </w:pPr>
            <w:r w:rsidRPr="00F02AB9">
              <w:rPr>
                <w:color w:val="auto"/>
                <w:lang w:eastAsia="en-GB"/>
              </w:rPr>
              <w:t>80</w:t>
            </w:r>
          </w:p>
        </w:tc>
        <w:tc>
          <w:tcPr>
            <w:tcW w:w="1344" w:type="dxa"/>
          </w:tcPr>
          <w:p w14:paraId="635498F2" w14:textId="5A3B449B" w:rsidR="00AE0632" w:rsidRPr="00F02AB9" w:rsidRDefault="00F02AB9" w:rsidP="009F6EB6">
            <w:pPr>
              <w:pStyle w:val="KTRMaintext"/>
              <w:spacing w:before="0" w:after="0"/>
              <w:jc w:val="center"/>
              <w:rPr>
                <w:color w:val="auto"/>
                <w:lang w:eastAsia="en-GB"/>
              </w:rPr>
            </w:pPr>
            <w:r w:rsidRPr="00F02AB9">
              <w:rPr>
                <w:color w:val="auto"/>
                <w:lang w:eastAsia="en-GB"/>
              </w:rPr>
              <w:t>81</w:t>
            </w:r>
          </w:p>
        </w:tc>
      </w:tr>
      <w:tr w:rsidR="00F02AB9" w:rsidRPr="00F02AB9" w14:paraId="5DBF420B" w14:textId="77777777" w:rsidTr="00F02AB9">
        <w:tc>
          <w:tcPr>
            <w:tcW w:w="6984" w:type="dxa"/>
            <w:shd w:val="clear" w:color="auto" w:fill="E2E2E2" w:themeFill="text1" w:themeFillTint="33"/>
          </w:tcPr>
          <w:p w14:paraId="21C449D6" w14:textId="27D9CADE" w:rsidR="00AE0632" w:rsidRPr="00F02AB9" w:rsidRDefault="00AE0632" w:rsidP="009F6EB6">
            <w:pPr>
              <w:pStyle w:val="KTRMaintext"/>
              <w:spacing w:before="0" w:after="0"/>
              <w:rPr>
                <w:color w:val="auto"/>
                <w:lang w:eastAsia="en-GB"/>
              </w:rPr>
            </w:pPr>
            <w:r w:rsidRPr="00F02AB9">
              <w:rPr>
                <w:color w:val="auto"/>
                <w:lang w:eastAsia="en-GB"/>
              </w:rPr>
              <w:t xml:space="preserve">Close influencer </w:t>
            </w:r>
            <w:r w:rsidRPr="00F02AB9">
              <w:rPr>
                <w:color w:val="auto"/>
                <w:sz w:val="16"/>
                <w:lang w:eastAsia="en-GB"/>
              </w:rPr>
              <w:t>(n=615)</w:t>
            </w:r>
          </w:p>
        </w:tc>
        <w:tc>
          <w:tcPr>
            <w:tcW w:w="1342" w:type="dxa"/>
          </w:tcPr>
          <w:p w14:paraId="025160B3" w14:textId="11580EB9" w:rsidR="00AE0632" w:rsidRPr="00F02AB9" w:rsidRDefault="00F02AB9" w:rsidP="009F6EB6">
            <w:pPr>
              <w:pStyle w:val="KTRMaintext"/>
              <w:spacing w:before="0" w:after="0"/>
              <w:jc w:val="center"/>
              <w:rPr>
                <w:color w:val="auto"/>
                <w:lang w:eastAsia="en-GB"/>
              </w:rPr>
            </w:pPr>
            <w:r w:rsidRPr="00F02AB9">
              <w:rPr>
                <w:color w:val="auto"/>
                <w:lang w:eastAsia="en-GB"/>
              </w:rPr>
              <w:t>73</w:t>
            </w:r>
          </w:p>
        </w:tc>
        <w:tc>
          <w:tcPr>
            <w:tcW w:w="1344" w:type="dxa"/>
          </w:tcPr>
          <w:p w14:paraId="06F77139" w14:textId="278ECF3B" w:rsidR="00AE0632" w:rsidRPr="00F02AB9" w:rsidRDefault="00F02AB9" w:rsidP="009F6EB6">
            <w:pPr>
              <w:pStyle w:val="KTRMaintext"/>
              <w:spacing w:before="0" w:after="0"/>
              <w:jc w:val="center"/>
              <w:rPr>
                <w:color w:val="auto"/>
                <w:lang w:eastAsia="en-GB"/>
              </w:rPr>
            </w:pPr>
            <w:r w:rsidRPr="00F02AB9">
              <w:rPr>
                <w:color w:val="auto"/>
                <w:lang w:eastAsia="en-GB"/>
              </w:rPr>
              <w:t>74</w:t>
            </w:r>
          </w:p>
        </w:tc>
      </w:tr>
    </w:tbl>
    <w:p w14:paraId="0D558285" w14:textId="1B8ED23D" w:rsidR="00AE0632" w:rsidRPr="00F02AB9" w:rsidRDefault="00AE0632" w:rsidP="00AE0632">
      <w:pPr>
        <w:pStyle w:val="KTRMaintext"/>
        <w:spacing w:before="0" w:after="0"/>
        <w:rPr>
          <w:color w:val="auto"/>
          <w:sz w:val="16"/>
          <w:szCs w:val="10"/>
          <w:lang w:eastAsia="en-GB"/>
        </w:rPr>
      </w:pPr>
      <w:r w:rsidRPr="00F02AB9">
        <w:rPr>
          <w:color w:val="auto"/>
          <w:sz w:val="16"/>
          <w:szCs w:val="10"/>
          <w:lang w:eastAsia="en-GB"/>
        </w:rPr>
        <w:t xml:space="preserve">* Significantly </w:t>
      </w:r>
      <w:r w:rsidR="00F02AB9" w:rsidRPr="00F02AB9">
        <w:rPr>
          <w:color w:val="auto"/>
          <w:sz w:val="16"/>
          <w:szCs w:val="10"/>
          <w:lang w:eastAsia="en-GB"/>
        </w:rPr>
        <w:t xml:space="preserve">different relative to other sub-groups </w:t>
      </w:r>
      <w:r w:rsidRPr="00F02AB9">
        <w:rPr>
          <w:color w:val="auto"/>
          <w:sz w:val="16"/>
          <w:szCs w:val="10"/>
          <w:lang w:eastAsia="en-GB"/>
        </w:rPr>
        <w:t>at 95% confidence interval</w:t>
      </w:r>
    </w:p>
    <w:p w14:paraId="56976C53" w14:textId="77777777" w:rsidR="00C8550D" w:rsidRPr="00AE0632" w:rsidRDefault="00C8550D" w:rsidP="008C1CDD">
      <w:pPr>
        <w:pStyle w:val="KTRMaintext"/>
        <w:spacing w:before="0" w:after="0"/>
        <w:rPr>
          <w:color w:val="auto"/>
          <w:lang w:val="en-AU" w:eastAsia="en-GB"/>
        </w:rPr>
      </w:pPr>
    </w:p>
    <w:p w14:paraId="5EF8F3E8" w14:textId="77777777" w:rsidR="00C454A3" w:rsidRDefault="00C454A3">
      <w:pPr>
        <w:rPr>
          <w:rFonts w:ascii="Arial" w:eastAsia="Calibri" w:hAnsi="Arial" w:cs="Times New Roman"/>
          <w:b/>
          <w:color w:val="001A90" w:themeColor="text2"/>
          <w:sz w:val="24"/>
          <w:szCs w:val="18"/>
          <w:lang w:eastAsia="en-GB"/>
        </w:rPr>
      </w:pPr>
      <w:r>
        <w:rPr>
          <w:lang w:eastAsia="en-GB"/>
        </w:rPr>
        <w:br w:type="page"/>
      </w:r>
    </w:p>
    <w:p w14:paraId="1C554008" w14:textId="03374F3B" w:rsidR="00C85089" w:rsidRPr="004C4CA9" w:rsidRDefault="00C85089" w:rsidP="00C85089">
      <w:pPr>
        <w:pStyle w:val="KTRHeading2"/>
        <w:rPr>
          <w:lang w:eastAsia="en-GB"/>
        </w:rPr>
      </w:pPr>
      <w:r>
        <w:rPr>
          <w:lang w:eastAsia="en-GB"/>
        </w:rPr>
        <w:t xml:space="preserve">While the perceived conversation has changed, </w:t>
      </w:r>
      <w:r w:rsidR="00123529">
        <w:rPr>
          <w:lang w:eastAsia="en-GB"/>
        </w:rPr>
        <w:t xml:space="preserve">the differences in the conversation are not </w:t>
      </w:r>
      <w:r w:rsidR="000629D3">
        <w:rPr>
          <w:lang w:eastAsia="en-GB"/>
        </w:rPr>
        <w:t xml:space="preserve">necessarily </w:t>
      </w:r>
      <w:r w:rsidR="00123529">
        <w:rPr>
          <w:lang w:eastAsia="en-GB"/>
        </w:rPr>
        <w:t>clear</w:t>
      </w:r>
    </w:p>
    <w:p w14:paraId="158DADEB" w14:textId="6931BB78" w:rsidR="00C454A3" w:rsidRDefault="00C85089" w:rsidP="00264BE5">
      <w:pPr>
        <w:pStyle w:val="KTRMaintext"/>
        <w:spacing w:before="0" w:after="0"/>
        <w:rPr>
          <w:color w:val="auto"/>
          <w:lang w:val="en-AU" w:eastAsia="en-GB"/>
        </w:rPr>
      </w:pPr>
      <w:r>
        <w:rPr>
          <w:color w:val="auto"/>
          <w:lang w:val="en-AU" w:eastAsia="en-GB"/>
        </w:rPr>
        <w:t xml:space="preserve">While the majority </w:t>
      </w:r>
      <w:r w:rsidR="00CF058F">
        <w:rPr>
          <w:color w:val="auto"/>
          <w:lang w:val="en-AU" w:eastAsia="en-GB"/>
        </w:rPr>
        <w:t>perceive</w:t>
      </w:r>
      <w:r>
        <w:rPr>
          <w:color w:val="auto"/>
          <w:lang w:val="en-AU" w:eastAsia="en-GB"/>
        </w:rPr>
        <w:t xml:space="preserve"> changes in the way </w:t>
      </w:r>
      <w:r w:rsidR="00C454A3">
        <w:rPr>
          <w:color w:val="auto"/>
          <w:lang w:val="en-AU" w:eastAsia="en-GB"/>
        </w:rPr>
        <w:t xml:space="preserve">people think and talk about </w:t>
      </w:r>
      <w:r>
        <w:rPr>
          <w:color w:val="auto"/>
          <w:lang w:val="en-AU" w:eastAsia="en-GB"/>
        </w:rPr>
        <w:t>the issue</w:t>
      </w:r>
      <w:r w:rsidR="00C454A3">
        <w:rPr>
          <w:color w:val="auto"/>
          <w:lang w:val="en-AU" w:eastAsia="en-GB"/>
        </w:rPr>
        <w:t xml:space="preserve"> of sexual consent</w:t>
      </w:r>
      <w:r>
        <w:rPr>
          <w:color w:val="auto"/>
          <w:lang w:val="en-AU" w:eastAsia="en-GB"/>
        </w:rPr>
        <w:t xml:space="preserve">, </w:t>
      </w:r>
      <w:r w:rsidR="00C454A3">
        <w:rPr>
          <w:color w:val="auto"/>
          <w:lang w:val="en-AU" w:eastAsia="en-GB"/>
        </w:rPr>
        <w:t>the nature of these differences are</w:t>
      </w:r>
      <w:r w:rsidR="00A21334">
        <w:rPr>
          <w:color w:val="auto"/>
          <w:lang w:val="en-AU" w:eastAsia="en-GB"/>
        </w:rPr>
        <w:t xml:space="preserve">, however, </w:t>
      </w:r>
      <w:r w:rsidR="00C454A3">
        <w:rPr>
          <w:color w:val="auto"/>
          <w:lang w:val="en-AU" w:eastAsia="en-GB"/>
        </w:rPr>
        <w:t xml:space="preserve">unclear.  When asked ‘what’ these differences were, only one general comment emerged at greater frequency than 10% - that </w:t>
      </w:r>
      <w:r w:rsidR="00C454A3">
        <w:rPr>
          <w:i/>
          <w:iCs/>
          <w:color w:val="auto"/>
          <w:lang w:val="en-AU" w:eastAsia="en-GB"/>
        </w:rPr>
        <w:t>‘sexual consent is talked about more / discussed more openly”</w:t>
      </w:r>
      <w:r w:rsidR="00C454A3">
        <w:rPr>
          <w:color w:val="auto"/>
          <w:lang w:val="en-AU" w:eastAsia="en-GB"/>
        </w:rPr>
        <w:t xml:space="preserve"> (</w:t>
      </w:r>
      <w:r w:rsidR="00C454A3" w:rsidRPr="00264BE5">
        <w:rPr>
          <w:color w:val="auto"/>
          <w:lang w:val="en-AU" w:eastAsia="en-GB"/>
        </w:rPr>
        <w:t>13%</w:t>
      </w:r>
      <w:r w:rsidR="00264BE5">
        <w:rPr>
          <w:color w:val="auto"/>
          <w:lang w:val="en-AU" w:eastAsia="en-GB"/>
        </w:rPr>
        <w:t xml:space="preserve"> of all respondents, 34% among those who feel the conversation is different</w:t>
      </w:r>
      <w:r w:rsidR="00C454A3">
        <w:rPr>
          <w:color w:val="auto"/>
          <w:lang w:val="en-AU" w:eastAsia="en-GB"/>
        </w:rPr>
        <w:t xml:space="preserve">).  </w:t>
      </w:r>
      <w:r w:rsidR="00264BE5">
        <w:rPr>
          <w:color w:val="auto"/>
          <w:lang w:val="en-AU" w:eastAsia="en-GB"/>
        </w:rPr>
        <w:t xml:space="preserve">Fundamentally, </w:t>
      </w:r>
      <w:r w:rsidR="00C454A3">
        <w:rPr>
          <w:color w:val="auto"/>
          <w:lang w:val="en-AU" w:eastAsia="en-GB"/>
        </w:rPr>
        <w:t xml:space="preserve">even those </w:t>
      </w:r>
      <w:r w:rsidR="000629D3">
        <w:rPr>
          <w:color w:val="auto"/>
          <w:lang w:val="en-AU" w:eastAsia="en-GB"/>
        </w:rPr>
        <w:t>who</w:t>
      </w:r>
      <w:r w:rsidR="00C454A3">
        <w:rPr>
          <w:color w:val="auto"/>
          <w:lang w:val="en-AU" w:eastAsia="en-GB"/>
        </w:rPr>
        <w:t xml:space="preserve"> perceive some difference reflect on the ‘frame of the problem’ rather than indicating that the problem has ‘moved forwards or changed’.  </w:t>
      </w:r>
      <w:r w:rsidR="00123529">
        <w:rPr>
          <w:color w:val="auto"/>
          <w:lang w:val="en-AU" w:eastAsia="en-GB"/>
        </w:rPr>
        <w:t xml:space="preserve">That is, </w:t>
      </w:r>
      <w:r w:rsidR="00123529" w:rsidRPr="00123529">
        <w:rPr>
          <w:b/>
          <w:bCs/>
          <w:color w:val="001A90" w:themeColor="text2"/>
          <w:lang w:val="en-AU" w:eastAsia="en-GB"/>
        </w:rPr>
        <w:t xml:space="preserve">while the conversation of sexual consent is </w:t>
      </w:r>
      <w:r w:rsidR="000629D3">
        <w:rPr>
          <w:b/>
          <w:bCs/>
          <w:color w:val="001A90" w:themeColor="text2"/>
          <w:lang w:val="en-AU" w:eastAsia="en-GB"/>
        </w:rPr>
        <w:t xml:space="preserve">now </w:t>
      </w:r>
      <w:r w:rsidR="00123529" w:rsidRPr="00123529">
        <w:rPr>
          <w:b/>
          <w:bCs/>
          <w:color w:val="001A90" w:themeColor="text2"/>
          <w:lang w:val="en-AU" w:eastAsia="en-GB"/>
        </w:rPr>
        <w:t>more likely to be on people’s ‘radars’, it has not necessarily increased in internalisation of the concept, nor in mutual understanding</w:t>
      </w:r>
      <w:r w:rsidR="00123529">
        <w:rPr>
          <w:color w:val="auto"/>
          <w:lang w:val="en-AU" w:eastAsia="en-GB"/>
        </w:rPr>
        <w:t xml:space="preserve">.  </w:t>
      </w:r>
    </w:p>
    <w:p w14:paraId="59F120E5" w14:textId="77777777" w:rsidR="00264BE5" w:rsidRDefault="00264BE5" w:rsidP="00264BE5">
      <w:pPr>
        <w:pStyle w:val="KTRMaintext"/>
        <w:spacing w:before="0" w:after="0"/>
        <w:rPr>
          <w:color w:val="auto"/>
          <w:lang w:val="en-AU" w:eastAsia="en-GB"/>
        </w:rPr>
      </w:pPr>
    </w:p>
    <w:p w14:paraId="17E59AB6" w14:textId="4E1CB819" w:rsidR="00C454A3" w:rsidRDefault="00123529" w:rsidP="00123529">
      <w:pPr>
        <w:pStyle w:val="KTRMaintext"/>
        <w:spacing w:before="0"/>
        <w:rPr>
          <w:color w:val="auto"/>
          <w:lang w:val="en-AU" w:eastAsia="en-GB"/>
        </w:rPr>
      </w:pPr>
      <w:r>
        <w:rPr>
          <w:color w:val="auto"/>
          <w:lang w:val="en-AU" w:eastAsia="en-GB"/>
        </w:rPr>
        <w:t xml:space="preserve">The qualitative evidence </w:t>
      </w:r>
      <w:r w:rsidR="00B56C6A">
        <w:rPr>
          <w:color w:val="auto"/>
          <w:lang w:val="en-AU" w:eastAsia="en-GB"/>
        </w:rPr>
        <w:t>suggests</w:t>
      </w:r>
      <w:r>
        <w:rPr>
          <w:color w:val="auto"/>
          <w:lang w:val="en-AU" w:eastAsia="en-GB"/>
        </w:rPr>
        <w:t xml:space="preserve"> </w:t>
      </w:r>
      <w:r w:rsidRPr="00B603A2">
        <w:rPr>
          <w:b/>
          <w:bCs/>
          <w:color w:val="auto"/>
          <w:lang w:val="en-AU" w:eastAsia="en-GB"/>
        </w:rPr>
        <w:t>three</w:t>
      </w:r>
      <w:r w:rsidR="00DC2103" w:rsidRPr="00B603A2">
        <w:rPr>
          <w:b/>
          <w:bCs/>
          <w:color w:val="auto"/>
          <w:lang w:val="en-AU" w:eastAsia="en-GB"/>
        </w:rPr>
        <w:t xml:space="preserve"> potential contributors </w:t>
      </w:r>
      <w:r w:rsidR="00DC2103">
        <w:rPr>
          <w:color w:val="auto"/>
          <w:lang w:val="en-AU" w:eastAsia="en-GB"/>
        </w:rPr>
        <w:t xml:space="preserve">to </w:t>
      </w:r>
      <w:r>
        <w:rPr>
          <w:color w:val="auto"/>
          <w:lang w:val="en-AU" w:eastAsia="en-GB"/>
        </w:rPr>
        <w:t>this</w:t>
      </w:r>
      <w:r w:rsidR="00C56969">
        <w:rPr>
          <w:color w:val="auto"/>
          <w:lang w:val="en-AU" w:eastAsia="en-GB"/>
        </w:rPr>
        <w:t xml:space="preserve"> (each of which are discussed in further detail throughout this report)</w:t>
      </w:r>
      <w:r>
        <w:rPr>
          <w:color w:val="auto"/>
          <w:lang w:val="en-AU" w:eastAsia="en-GB"/>
        </w:rPr>
        <w:t>:</w:t>
      </w:r>
    </w:p>
    <w:p w14:paraId="41A599E8" w14:textId="3243DEDC" w:rsidR="00123529" w:rsidRDefault="00123529" w:rsidP="00887CC6">
      <w:pPr>
        <w:pStyle w:val="KTRMaintext"/>
        <w:numPr>
          <w:ilvl w:val="0"/>
          <w:numId w:val="13"/>
        </w:numPr>
        <w:spacing w:before="0"/>
        <w:rPr>
          <w:color w:val="auto"/>
          <w:lang w:val="en-AU" w:eastAsia="en-GB"/>
        </w:rPr>
      </w:pPr>
      <w:r w:rsidRPr="00123529">
        <w:rPr>
          <w:b/>
          <w:bCs/>
          <w:color w:val="001A90" w:themeColor="text2"/>
          <w:lang w:val="en-AU" w:eastAsia="en-GB"/>
        </w:rPr>
        <w:t>The ‘definition’ gap …the ‘grey area’:</w:t>
      </w:r>
      <w:r>
        <w:rPr>
          <w:color w:val="auto"/>
          <w:lang w:val="en-AU" w:eastAsia="en-GB"/>
        </w:rPr>
        <w:t xml:space="preserve"> While there is unanimous agreement among males and females (regardless of age) that sexual violence and sexual assault are wrong, when it comes to </w:t>
      </w:r>
      <w:r w:rsidR="00B56C6A">
        <w:rPr>
          <w:color w:val="auto"/>
          <w:lang w:val="en-AU" w:eastAsia="en-GB"/>
        </w:rPr>
        <w:t xml:space="preserve">sexual </w:t>
      </w:r>
      <w:r>
        <w:rPr>
          <w:color w:val="auto"/>
          <w:lang w:val="en-AU" w:eastAsia="en-GB"/>
        </w:rPr>
        <w:t xml:space="preserve">consent, there is a </w:t>
      </w:r>
      <w:r w:rsidR="000629D3">
        <w:rPr>
          <w:color w:val="auto"/>
          <w:lang w:val="en-AU" w:eastAsia="en-GB"/>
        </w:rPr>
        <w:t xml:space="preserve">perceived </w:t>
      </w:r>
      <w:r>
        <w:rPr>
          <w:color w:val="auto"/>
          <w:lang w:val="en-AU" w:eastAsia="en-GB"/>
        </w:rPr>
        <w:t>‘grey area’ before the presence of violence and assault</w:t>
      </w:r>
      <w:r w:rsidR="000629D3">
        <w:rPr>
          <w:color w:val="auto"/>
          <w:lang w:val="en-AU" w:eastAsia="en-GB"/>
        </w:rPr>
        <w:t xml:space="preserve"> is clear</w:t>
      </w:r>
      <w:r w:rsidR="00A21334">
        <w:rPr>
          <w:color w:val="auto"/>
          <w:lang w:val="en-AU" w:eastAsia="en-GB"/>
        </w:rPr>
        <w:t xml:space="preserve">.  This ‘grey area’ </w:t>
      </w:r>
      <w:r>
        <w:rPr>
          <w:color w:val="auto"/>
          <w:lang w:val="en-AU" w:eastAsia="en-GB"/>
        </w:rPr>
        <w:t xml:space="preserve">is considered difficult to describe, and </w:t>
      </w:r>
      <w:r w:rsidR="000629D3">
        <w:rPr>
          <w:color w:val="auto"/>
          <w:lang w:val="en-AU" w:eastAsia="en-GB"/>
        </w:rPr>
        <w:t>variable</w:t>
      </w:r>
      <w:r>
        <w:rPr>
          <w:color w:val="auto"/>
          <w:lang w:val="en-AU" w:eastAsia="en-GB"/>
        </w:rPr>
        <w:t xml:space="preserve"> dependent on the individual.  </w:t>
      </w:r>
      <w:r w:rsidR="00DC2103">
        <w:rPr>
          <w:color w:val="auto"/>
          <w:lang w:val="en-AU" w:eastAsia="en-GB"/>
        </w:rPr>
        <w:t xml:space="preserve">As a concept that is </w:t>
      </w:r>
      <w:r w:rsidR="00DC2103" w:rsidRPr="00DC2103">
        <w:rPr>
          <w:b/>
          <w:bCs/>
          <w:color w:val="auto"/>
          <w:lang w:val="en-AU" w:eastAsia="en-GB"/>
        </w:rPr>
        <w:t xml:space="preserve">difficult to define within one’s own context, it </w:t>
      </w:r>
      <w:r w:rsidR="00A21334">
        <w:rPr>
          <w:b/>
          <w:bCs/>
          <w:color w:val="auto"/>
          <w:lang w:val="en-AU" w:eastAsia="en-GB"/>
        </w:rPr>
        <w:t xml:space="preserve">is </w:t>
      </w:r>
      <w:r w:rsidR="00B603A2">
        <w:rPr>
          <w:b/>
          <w:bCs/>
          <w:color w:val="auto"/>
          <w:lang w:val="en-AU" w:eastAsia="en-GB"/>
        </w:rPr>
        <w:t xml:space="preserve">then </w:t>
      </w:r>
      <w:r w:rsidR="00A21334">
        <w:rPr>
          <w:b/>
          <w:bCs/>
          <w:color w:val="auto"/>
          <w:lang w:val="en-AU" w:eastAsia="en-GB"/>
        </w:rPr>
        <w:t xml:space="preserve">unavoidable that it </w:t>
      </w:r>
      <w:r w:rsidR="00DC2103" w:rsidRPr="00DC2103">
        <w:rPr>
          <w:b/>
          <w:bCs/>
          <w:color w:val="auto"/>
          <w:lang w:val="en-AU" w:eastAsia="en-GB"/>
        </w:rPr>
        <w:t xml:space="preserve">becomes even more difficult to define to </w:t>
      </w:r>
      <w:r w:rsidR="00DC2103">
        <w:rPr>
          <w:b/>
          <w:bCs/>
          <w:color w:val="auto"/>
          <w:lang w:val="en-AU" w:eastAsia="en-GB"/>
        </w:rPr>
        <w:t xml:space="preserve">others – particularly, to </w:t>
      </w:r>
      <w:r w:rsidR="00DC2103" w:rsidRPr="00DC2103">
        <w:rPr>
          <w:b/>
          <w:bCs/>
          <w:color w:val="auto"/>
          <w:lang w:val="en-AU" w:eastAsia="en-GB"/>
        </w:rPr>
        <w:t>young people</w:t>
      </w:r>
      <w:r w:rsidR="00DC2103">
        <w:rPr>
          <w:color w:val="auto"/>
          <w:lang w:val="en-AU" w:eastAsia="en-GB"/>
        </w:rPr>
        <w:t>.</w:t>
      </w:r>
    </w:p>
    <w:p w14:paraId="74410315" w14:textId="77777777" w:rsidR="000629D3" w:rsidRDefault="00B56C6A" w:rsidP="000629D3">
      <w:pPr>
        <w:pStyle w:val="KTRMaintext"/>
        <w:spacing w:before="0"/>
        <w:ind w:left="357"/>
        <w:jc w:val="right"/>
        <w:rPr>
          <w:i/>
          <w:iCs/>
          <w:lang w:val="en-AU" w:eastAsia="en-GB"/>
        </w:rPr>
      </w:pPr>
      <w:r w:rsidRPr="00B56C6A">
        <w:rPr>
          <w:i/>
          <w:iCs/>
          <w:lang w:val="en-AU" w:eastAsia="en-GB"/>
        </w:rPr>
        <w:t xml:space="preserve">“There seems to be such a </w:t>
      </w:r>
      <w:r w:rsidRPr="00B56C6A">
        <w:rPr>
          <w:b/>
          <w:bCs/>
          <w:i/>
          <w:iCs/>
          <w:lang w:val="en-AU" w:eastAsia="en-GB"/>
        </w:rPr>
        <w:t>blurry line</w:t>
      </w:r>
      <w:r w:rsidRPr="00B56C6A">
        <w:rPr>
          <w:i/>
          <w:iCs/>
          <w:lang w:val="en-AU" w:eastAsia="en-GB"/>
        </w:rPr>
        <w:t xml:space="preserve"> for what constitutes as consent </w:t>
      </w:r>
      <w:r>
        <w:rPr>
          <w:i/>
          <w:iCs/>
          <w:lang w:val="en-AU" w:eastAsia="en-GB"/>
        </w:rPr>
        <w:br/>
      </w:r>
      <w:r w:rsidRPr="00B56C6A">
        <w:rPr>
          <w:i/>
          <w:iCs/>
          <w:lang w:val="en-AU" w:eastAsia="en-GB"/>
        </w:rPr>
        <w:t xml:space="preserve">…the conversations and the rhetoric you hear every day …it’s like, ‘what?’.  </w:t>
      </w:r>
      <w:r>
        <w:rPr>
          <w:i/>
          <w:iCs/>
          <w:lang w:val="en-AU" w:eastAsia="en-GB"/>
        </w:rPr>
        <w:br/>
      </w:r>
      <w:r w:rsidRPr="00B56C6A">
        <w:rPr>
          <w:i/>
          <w:iCs/>
          <w:lang w:val="en-AU" w:eastAsia="en-GB"/>
        </w:rPr>
        <w:t xml:space="preserve">There’s obviously confusion generationally and in what the media is producing.” </w:t>
      </w:r>
    </w:p>
    <w:p w14:paraId="195F75D2" w14:textId="19350CAC" w:rsidR="00B56C6A" w:rsidRPr="00B56C6A" w:rsidRDefault="00B56C6A" w:rsidP="000629D3">
      <w:pPr>
        <w:pStyle w:val="KTRMaintext"/>
        <w:spacing w:before="0"/>
        <w:ind w:left="357"/>
        <w:jc w:val="right"/>
        <w:rPr>
          <w:i/>
          <w:iCs/>
          <w:lang w:val="en-AU" w:eastAsia="en-GB"/>
        </w:rPr>
      </w:pPr>
      <w:r>
        <w:rPr>
          <w:i/>
          <w:iCs/>
          <w:lang w:val="en-AU" w:eastAsia="en-GB"/>
        </w:rPr>
        <w:t xml:space="preserve">“It’s </w:t>
      </w:r>
      <w:r w:rsidRPr="00B56C6A">
        <w:rPr>
          <w:b/>
          <w:bCs/>
          <w:i/>
          <w:iCs/>
          <w:lang w:val="en-AU" w:eastAsia="en-GB"/>
        </w:rPr>
        <w:t>confusing</w:t>
      </w:r>
      <w:r>
        <w:rPr>
          <w:i/>
          <w:iCs/>
          <w:lang w:val="en-AU" w:eastAsia="en-GB"/>
        </w:rPr>
        <w:t xml:space="preserve"> …it’s one person’s view versus another person’s view </w:t>
      </w:r>
      <w:r>
        <w:rPr>
          <w:i/>
          <w:iCs/>
          <w:lang w:val="en-AU" w:eastAsia="en-GB"/>
        </w:rPr>
        <w:br/>
        <w:t xml:space="preserve">…we can’t read each other’s minds …you could be showing other actions, other words </w:t>
      </w:r>
      <w:r>
        <w:rPr>
          <w:i/>
          <w:iCs/>
          <w:lang w:val="en-AU" w:eastAsia="en-GB"/>
        </w:rPr>
        <w:br/>
        <w:t>…the other person could be hearing them differently to the way you’re speaking.”</w:t>
      </w:r>
    </w:p>
    <w:p w14:paraId="7E8FF7AA" w14:textId="2D510F2F" w:rsidR="00123529" w:rsidRPr="00B603A2" w:rsidRDefault="00B56C6A" w:rsidP="00887CC6">
      <w:pPr>
        <w:pStyle w:val="KTRMaintext"/>
        <w:numPr>
          <w:ilvl w:val="0"/>
          <w:numId w:val="13"/>
        </w:numPr>
        <w:spacing w:before="0"/>
        <w:rPr>
          <w:color w:val="auto"/>
          <w:lang w:val="en-AU" w:eastAsia="en-GB"/>
        </w:rPr>
      </w:pPr>
      <w:r w:rsidRPr="00DC2103">
        <w:rPr>
          <w:b/>
          <w:bCs/>
          <w:color w:val="001A90" w:themeColor="text2"/>
          <w:lang w:val="en-AU" w:eastAsia="en-GB"/>
        </w:rPr>
        <w:t>The ‘gender’ gap …the ‘experiential empathy’:</w:t>
      </w:r>
      <w:r w:rsidRPr="00DC2103">
        <w:rPr>
          <w:color w:val="auto"/>
          <w:lang w:val="en-AU" w:eastAsia="en-GB"/>
        </w:rPr>
        <w:t xml:space="preserve"> </w:t>
      </w:r>
      <w:r w:rsidR="00DF0203" w:rsidRPr="00DC2103">
        <w:rPr>
          <w:color w:val="auto"/>
          <w:lang w:val="en-AU" w:eastAsia="en-GB"/>
        </w:rPr>
        <w:t xml:space="preserve">The majority of males and females </w:t>
      </w:r>
      <w:r w:rsidR="000629D3">
        <w:rPr>
          <w:color w:val="auto"/>
          <w:lang w:val="en-AU" w:eastAsia="en-GB"/>
        </w:rPr>
        <w:t xml:space="preserve">appear to </w:t>
      </w:r>
      <w:r w:rsidR="00DF0203" w:rsidRPr="00DC2103">
        <w:rPr>
          <w:color w:val="auto"/>
          <w:lang w:val="en-AU" w:eastAsia="en-GB"/>
        </w:rPr>
        <w:t xml:space="preserve">agree the concept of consent is likely to be viewed differently by gender.  </w:t>
      </w:r>
      <w:r w:rsidR="00DC2103">
        <w:rPr>
          <w:color w:val="auto"/>
          <w:lang w:val="en-AU" w:eastAsia="en-GB"/>
        </w:rPr>
        <w:t xml:space="preserve">A consistent reason </w:t>
      </w:r>
      <w:r w:rsidR="00DF0203" w:rsidRPr="00DC2103">
        <w:rPr>
          <w:color w:val="auto"/>
          <w:lang w:val="en-AU" w:eastAsia="en-GB"/>
        </w:rPr>
        <w:t xml:space="preserve">for this </w:t>
      </w:r>
      <w:r w:rsidR="000629D3">
        <w:rPr>
          <w:color w:val="auto"/>
          <w:lang w:val="en-AU" w:eastAsia="en-GB"/>
        </w:rPr>
        <w:t xml:space="preserve">(described by both males and females) </w:t>
      </w:r>
      <w:r w:rsidR="00DF0203" w:rsidRPr="00DC2103">
        <w:rPr>
          <w:color w:val="auto"/>
          <w:lang w:val="en-AU" w:eastAsia="en-GB"/>
        </w:rPr>
        <w:t>related to</w:t>
      </w:r>
      <w:r w:rsidR="00DC2103">
        <w:rPr>
          <w:color w:val="auto"/>
          <w:lang w:val="en-AU" w:eastAsia="en-GB"/>
        </w:rPr>
        <w:t xml:space="preserve"> t</w:t>
      </w:r>
      <w:r w:rsidR="00DF0203" w:rsidRPr="00DC2103">
        <w:rPr>
          <w:color w:val="auto"/>
          <w:lang w:val="en-AU" w:eastAsia="en-GB"/>
        </w:rPr>
        <w:t xml:space="preserve">he </w:t>
      </w:r>
      <w:r w:rsidR="00DC2103">
        <w:rPr>
          <w:color w:val="auto"/>
          <w:lang w:val="en-AU" w:eastAsia="en-GB"/>
        </w:rPr>
        <w:t xml:space="preserve">perceived </w:t>
      </w:r>
      <w:r w:rsidR="00DF0203" w:rsidRPr="00DC2103">
        <w:rPr>
          <w:color w:val="auto"/>
          <w:lang w:val="en-AU" w:eastAsia="en-GB"/>
        </w:rPr>
        <w:t>difficulty for some males to relate to a non-consensual or pressured sexual experience</w:t>
      </w:r>
      <w:r w:rsidR="000629D3">
        <w:rPr>
          <w:color w:val="auto"/>
          <w:lang w:val="en-AU" w:eastAsia="en-GB"/>
        </w:rPr>
        <w:t xml:space="preserve">.  This was because </w:t>
      </w:r>
      <w:r w:rsidR="00DF0203" w:rsidRPr="00DC2103">
        <w:rPr>
          <w:color w:val="auto"/>
          <w:lang w:val="en-AU" w:eastAsia="en-GB"/>
        </w:rPr>
        <w:t xml:space="preserve">of a </w:t>
      </w:r>
      <w:r w:rsidR="000629D3">
        <w:rPr>
          <w:color w:val="auto"/>
          <w:lang w:val="en-AU" w:eastAsia="en-GB"/>
        </w:rPr>
        <w:t xml:space="preserve">perceived </w:t>
      </w:r>
      <w:r w:rsidR="00DF0203" w:rsidRPr="00DC2103">
        <w:rPr>
          <w:color w:val="auto"/>
          <w:lang w:val="en-AU" w:eastAsia="en-GB"/>
        </w:rPr>
        <w:t xml:space="preserve">reduced likelihood they would have </w:t>
      </w:r>
      <w:r w:rsidR="00DC2103">
        <w:rPr>
          <w:color w:val="auto"/>
          <w:lang w:val="en-AU" w:eastAsia="en-GB"/>
        </w:rPr>
        <w:t xml:space="preserve">personally </w:t>
      </w:r>
      <w:r w:rsidR="00DF0203" w:rsidRPr="00DC2103">
        <w:rPr>
          <w:color w:val="auto"/>
          <w:lang w:val="en-AU" w:eastAsia="en-GB"/>
        </w:rPr>
        <w:t xml:space="preserve">experienced </w:t>
      </w:r>
      <w:r w:rsidR="00DC2103">
        <w:rPr>
          <w:color w:val="auto"/>
          <w:lang w:val="en-AU" w:eastAsia="en-GB"/>
        </w:rPr>
        <w:t>a similar situation</w:t>
      </w:r>
      <w:r w:rsidR="00DF0203" w:rsidRPr="00DC2103">
        <w:rPr>
          <w:color w:val="auto"/>
          <w:lang w:val="en-AU" w:eastAsia="en-GB"/>
        </w:rPr>
        <w:t xml:space="preserve">.  </w:t>
      </w:r>
      <w:r w:rsidR="000629D3">
        <w:rPr>
          <w:color w:val="auto"/>
          <w:lang w:val="en-AU" w:eastAsia="en-GB"/>
        </w:rPr>
        <w:t>It is noted that t</w:t>
      </w:r>
      <w:r w:rsidR="00DC2103" w:rsidRPr="00B603A2">
        <w:rPr>
          <w:color w:val="auto"/>
          <w:lang w:val="en-AU" w:eastAsia="en-GB"/>
        </w:rPr>
        <w:t xml:space="preserve">his perceived reduced likelihood is supported by national statistics </w:t>
      </w:r>
      <w:r w:rsidR="00B603A2" w:rsidRPr="00B603A2">
        <w:rPr>
          <w:color w:val="auto"/>
          <w:lang w:val="en-AU" w:eastAsia="en-GB"/>
        </w:rPr>
        <w:t xml:space="preserve">(the AIHW Personal Safety Survey) </w:t>
      </w:r>
      <w:r w:rsidR="00DC2103" w:rsidRPr="00B603A2">
        <w:rPr>
          <w:color w:val="auto"/>
          <w:lang w:val="en-AU" w:eastAsia="en-GB"/>
        </w:rPr>
        <w:t xml:space="preserve">which indicate </w:t>
      </w:r>
      <w:r w:rsidR="00B603A2" w:rsidRPr="00B603A2">
        <w:rPr>
          <w:color w:val="auto"/>
          <w:lang w:val="en-AU" w:eastAsia="en-GB"/>
        </w:rPr>
        <w:t xml:space="preserve">1 in 5 women (17%, or 1.6 million) and 1 in 25 men (4.3% or 385,000) have experienced at least 1 sexual assault </w:t>
      </w:r>
      <w:r w:rsidR="00DC2103" w:rsidRPr="00B603A2">
        <w:rPr>
          <w:color w:val="auto"/>
          <w:lang w:val="en-AU" w:eastAsia="en-GB"/>
        </w:rPr>
        <w:t>since the age of 15 years</w:t>
      </w:r>
      <w:r w:rsidR="00B603A2">
        <w:rPr>
          <w:rStyle w:val="FootnoteReference"/>
          <w:color w:val="auto"/>
          <w:lang w:val="en-AU" w:eastAsia="en-GB"/>
        </w:rPr>
        <w:footnoteReference w:id="7"/>
      </w:r>
      <w:r w:rsidR="00DC2103" w:rsidRPr="00B603A2">
        <w:rPr>
          <w:color w:val="auto"/>
          <w:lang w:val="en-AU" w:eastAsia="en-GB"/>
        </w:rPr>
        <w:t xml:space="preserve">. </w:t>
      </w:r>
    </w:p>
    <w:p w14:paraId="434E9CD3" w14:textId="0544DAE1" w:rsidR="00DF0203" w:rsidRPr="00DC2103" w:rsidRDefault="00DF0203" w:rsidP="00DF0203">
      <w:pPr>
        <w:pStyle w:val="KTRMaintext"/>
        <w:spacing w:before="0"/>
        <w:ind w:left="1080"/>
        <w:jc w:val="right"/>
        <w:rPr>
          <w:i/>
          <w:iCs/>
          <w:lang w:val="en-AU" w:eastAsia="en-GB"/>
        </w:rPr>
      </w:pPr>
      <w:r w:rsidRPr="00DC2103">
        <w:rPr>
          <w:i/>
          <w:iCs/>
          <w:lang w:val="en-AU" w:eastAsia="en-GB"/>
        </w:rPr>
        <w:t>“…</w:t>
      </w:r>
      <w:r w:rsidR="00DC2103" w:rsidRPr="00DC2103">
        <w:rPr>
          <w:i/>
          <w:iCs/>
          <w:lang w:val="en-AU" w:eastAsia="en-GB"/>
        </w:rPr>
        <w:t xml:space="preserve">from a woman’s point of view when someone is trying to push them into something …women deal with it constantly, men hardly ever do.  </w:t>
      </w:r>
      <w:r w:rsidR="00DC2103">
        <w:rPr>
          <w:i/>
          <w:iCs/>
          <w:lang w:val="en-AU" w:eastAsia="en-GB"/>
        </w:rPr>
        <w:br/>
      </w:r>
      <w:r w:rsidR="00DC2103" w:rsidRPr="00DC2103">
        <w:rPr>
          <w:i/>
          <w:iCs/>
          <w:lang w:val="en-AU" w:eastAsia="en-GB"/>
        </w:rPr>
        <w:t xml:space="preserve">They think they know what it’s about, </w:t>
      </w:r>
      <w:r w:rsidR="00DC2103">
        <w:rPr>
          <w:i/>
          <w:iCs/>
          <w:lang w:val="en-AU" w:eastAsia="en-GB"/>
        </w:rPr>
        <w:br/>
      </w:r>
      <w:r w:rsidR="00DC2103" w:rsidRPr="00DC2103">
        <w:rPr>
          <w:i/>
          <w:iCs/>
          <w:lang w:val="en-AU" w:eastAsia="en-GB"/>
        </w:rPr>
        <w:t xml:space="preserve">but </w:t>
      </w:r>
      <w:r w:rsidR="00DC2103" w:rsidRPr="00DC2103">
        <w:rPr>
          <w:b/>
          <w:bCs/>
          <w:i/>
          <w:iCs/>
          <w:lang w:val="en-AU" w:eastAsia="en-GB"/>
        </w:rPr>
        <w:t>they’ve never had to experience what it’s like with someone being pushy</w:t>
      </w:r>
      <w:r w:rsidR="00DC2103" w:rsidRPr="00DC2103">
        <w:rPr>
          <w:i/>
          <w:iCs/>
          <w:lang w:val="en-AU" w:eastAsia="en-GB"/>
        </w:rPr>
        <w:t>.”</w:t>
      </w:r>
    </w:p>
    <w:p w14:paraId="2BE590FF" w14:textId="058CAC37" w:rsidR="00DC2103" w:rsidRDefault="00235889" w:rsidP="00887CC6">
      <w:pPr>
        <w:pStyle w:val="KTRMaintext"/>
        <w:numPr>
          <w:ilvl w:val="0"/>
          <w:numId w:val="13"/>
        </w:numPr>
        <w:spacing w:before="0"/>
        <w:rPr>
          <w:color w:val="auto"/>
          <w:lang w:val="en-AU" w:eastAsia="en-GB"/>
        </w:rPr>
      </w:pPr>
      <w:r w:rsidRPr="00235889">
        <w:rPr>
          <w:b/>
          <w:bCs/>
          <w:color w:val="001A90" w:themeColor="text2"/>
          <w:lang w:val="en-AU" w:eastAsia="en-GB"/>
        </w:rPr>
        <w:t>The ‘</w:t>
      </w:r>
      <w:r>
        <w:rPr>
          <w:b/>
          <w:bCs/>
          <w:color w:val="001A90" w:themeColor="text2"/>
          <w:lang w:val="en-AU" w:eastAsia="en-GB"/>
        </w:rPr>
        <w:t xml:space="preserve">accountability </w:t>
      </w:r>
      <w:r w:rsidRPr="00235889">
        <w:rPr>
          <w:b/>
          <w:bCs/>
          <w:color w:val="001A90" w:themeColor="text2"/>
          <w:lang w:val="en-AU" w:eastAsia="en-GB"/>
        </w:rPr>
        <w:t>gap’ …</w:t>
      </w:r>
      <w:r w:rsidR="004D0722">
        <w:rPr>
          <w:b/>
          <w:bCs/>
          <w:color w:val="001A90" w:themeColor="text2"/>
          <w:lang w:val="en-AU" w:eastAsia="en-GB"/>
        </w:rPr>
        <w:t>‘</w:t>
      </w:r>
      <w:r w:rsidRPr="00235889">
        <w:rPr>
          <w:b/>
          <w:bCs/>
          <w:color w:val="001A90" w:themeColor="text2"/>
          <w:lang w:val="en-AU" w:eastAsia="en-GB"/>
        </w:rPr>
        <w:t>victim blaming’:</w:t>
      </w:r>
      <w:r>
        <w:rPr>
          <w:color w:val="auto"/>
          <w:lang w:val="en-AU" w:eastAsia="en-GB"/>
        </w:rPr>
        <w:t xml:space="preserve"> </w:t>
      </w:r>
      <w:r w:rsidR="004D0722">
        <w:rPr>
          <w:color w:val="auto"/>
          <w:lang w:val="en-AU" w:eastAsia="en-GB"/>
        </w:rPr>
        <w:t xml:space="preserve">When it comes to sexual consent, there appears a </w:t>
      </w:r>
      <w:r w:rsidR="00C82EF5">
        <w:rPr>
          <w:color w:val="auto"/>
          <w:lang w:val="en-AU" w:eastAsia="en-GB"/>
        </w:rPr>
        <w:t xml:space="preserve">discomfort, but </w:t>
      </w:r>
      <w:r w:rsidR="004D0722">
        <w:rPr>
          <w:color w:val="auto"/>
          <w:lang w:val="en-AU" w:eastAsia="en-GB"/>
        </w:rPr>
        <w:t xml:space="preserve">lack of clarity for with whom accountability lies for avoiding potential non-consensual sexual situations.  As a result of this, victim blaming often unconsciously, and unintentionally, occurs among males and females – even while all agree non-consensual situations are wrong. </w:t>
      </w:r>
      <w:r w:rsidR="000629D3">
        <w:rPr>
          <w:color w:val="auto"/>
          <w:lang w:val="en-AU" w:eastAsia="en-GB"/>
        </w:rPr>
        <w:t xml:space="preserve"> It is noted that when victim blaming occurs, there is no intended or underlying malice present. </w:t>
      </w:r>
    </w:p>
    <w:p w14:paraId="002370FE" w14:textId="29D6F16B" w:rsidR="00A153EF" w:rsidRDefault="00A153EF" w:rsidP="004D0722">
      <w:pPr>
        <w:pStyle w:val="KTRMaintext"/>
        <w:spacing w:before="0"/>
        <w:jc w:val="right"/>
        <w:rPr>
          <w:i/>
          <w:iCs/>
          <w:lang w:val="en-AU" w:eastAsia="en-GB"/>
        </w:rPr>
      </w:pPr>
      <w:r>
        <w:rPr>
          <w:i/>
          <w:iCs/>
          <w:lang w:val="en-AU" w:eastAsia="en-GB"/>
        </w:rPr>
        <w:t xml:space="preserve">“If a girl goes out at night and gets drunk …unfortunately, </w:t>
      </w:r>
      <w:r w:rsidRPr="004D0722">
        <w:rPr>
          <w:b/>
          <w:bCs/>
          <w:i/>
          <w:iCs/>
          <w:lang w:val="en-AU" w:eastAsia="en-GB"/>
        </w:rPr>
        <w:t>she becomes a target</w:t>
      </w:r>
      <w:r>
        <w:rPr>
          <w:i/>
          <w:iCs/>
          <w:lang w:val="en-AU" w:eastAsia="en-GB"/>
        </w:rPr>
        <w:t xml:space="preserve"> </w:t>
      </w:r>
      <w:r>
        <w:rPr>
          <w:i/>
          <w:iCs/>
          <w:lang w:val="en-AU" w:eastAsia="en-GB"/>
        </w:rPr>
        <w:br/>
        <w:t>…</w:t>
      </w:r>
      <w:r w:rsidRPr="004D0722">
        <w:rPr>
          <w:b/>
          <w:bCs/>
          <w:i/>
          <w:iCs/>
          <w:lang w:val="en-AU" w:eastAsia="en-GB"/>
        </w:rPr>
        <w:t>you have to think about the situation you put yourself in</w:t>
      </w:r>
      <w:r>
        <w:rPr>
          <w:i/>
          <w:iCs/>
          <w:lang w:val="en-AU" w:eastAsia="en-GB"/>
        </w:rPr>
        <w:t xml:space="preserve"> to start with.”</w:t>
      </w:r>
    </w:p>
    <w:p w14:paraId="25A01D43" w14:textId="73D4EF67" w:rsidR="00C454A3" w:rsidRDefault="00A153EF" w:rsidP="00C82EF5">
      <w:pPr>
        <w:pStyle w:val="KTRMaintext"/>
        <w:spacing w:before="0"/>
        <w:jc w:val="right"/>
        <w:rPr>
          <w:i/>
          <w:iCs/>
          <w:lang w:val="en-AU" w:eastAsia="en-GB"/>
        </w:rPr>
      </w:pPr>
      <w:r w:rsidRPr="00A153EF">
        <w:rPr>
          <w:i/>
          <w:iCs/>
          <w:lang w:val="en-AU" w:eastAsia="en-GB"/>
        </w:rPr>
        <w:t>“</w:t>
      </w:r>
      <w:r w:rsidR="004D0722">
        <w:rPr>
          <w:i/>
          <w:iCs/>
          <w:lang w:val="en-AU" w:eastAsia="en-GB"/>
        </w:rPr>
        <w:t xml:space="preserve">Girls should be able to go out and wear what they want </w:t>
      </w:r>
      <w:r w:rsidR="004D0722">
        <w:rPr>
          <w:i/>
          <w:iCs/>
          <w:lang w:val="en-AU" w:eastAsia="en-GB"/>
        </w:rPr>
        <w:br/>
        <w:t>…</w:t>
      </w:r>
      <w:r w:rsidR="004D0722" w:rsidRPr="00A02610">
        <w:rPr>
          <w:b/>
          <w:bCs/>
          <w:i/>
          <w:iCs/>
          <w:lang w:val="en-AU" w:eastAsia="en-GB"/>
        </w:rPr>
        <w:t>but</w:t>
      </w:r>
      <w:r w:rsidR="004D0722">
        <w:rPr>
          <w:i/>
          <w:iCs/>
          <w:lang w:val="en-AU" w:eastAsia="en-GB"/>
        </w:rPr>
        <w:t xml:space="preserve">, if you’re going out wearing a bikini top into a bar </w:t>
      </w:r>
      <w:r w:rsidR="004D0722">
        <w:rPr>
          <w:i/>
          <w:iCs/>
          <w:lang w:val="en-AU" w:eastAsia="en-GB"/>
        </w:rPr>
        <w:br/>
        <w:t>…</w:t>
      </w:r>
      <w:r w:rsidR="004D0722" w:rsidRPr="00013431">
        <w:rPr>
          <w:b/>
          <w:bCs/>
          <w:i/>
          <w:iCs/>
          <w:lang w:val="en-AU" w:eastAsia="en-GB"/>
        </w:rPr>
        <w:t>you are asking for trouble, aren’t you?  It’s just how it is</w:t>
      </w:r>
      <w:r w:rsidR="004D0722">
        <w:rPr>
          <w:i/>
          <w:iCs/>
          <w:lang w:val="en-AU" w:eastAsia="en-GB"/>
        </w:rPr>
        <w:t xml:space="preserve">.  </w:t>
      </w:r>
      <w:r w:rsidR="004D0722">
        <w:rPr>
          <w:i/>
          <w:iCs/>
          <w:lang w:val="en-AU" w:eastAsia="en-GB"/>
        </w:rPr>
        <w:br/>
        <w:t>Women are sending mixed signals.</w:t>
      </w:r>
      <w:r w:rsidRPr="00A153EF">
        <w:rPr>
          <w:i/>
          <w:iCs/>
          <w:lang w:val="en-AU" w:eastAsia="en-GB"/>
        </w:rPr>
        <w:t>”</w:t>
      </w:r>
    </w:p>
    <w:p w14:paraId="6C7CC40A" w14:textId="4AF12A0B" w:rsidR="00C82EF5" w:rsidRDefault="00C82EF5" w:rsidP="00A153EF">
      <w:pPr>
        <w:pStyle w:val="KTRMaintext"/>
        <w:spacing w:before="0" w:after="0"/>
        <w:jc w:val="right"/>
        <w:rPr>
          <w:i/>
          <w:iCs/>
          <w:lang w:val="en-AU" w:eastAsia="en-GB"/>
        </w:rPr>
      </w:pPr>
      <w:r>
        <w:rPr>
          <w:i/>
          <w:iCs/>
          <w:lang w:val="en-AU" w:eastAsia="en-GB"/>
        </w:rPr>
        <w:t>“…</w:t>
      </w:r>
      <w:r w:rsidRPr="00C82EF5">
        <w:rPr>
          <w:b/>
          <w:bCs/>
          <w:i/>
          <w:iCs/>
          <w:lang w:val="en-AU" w:eastAsia="en-GB"/>
        </w:rPr>
        <w:t>whatever women do these days, it’s so much scrutinised</w:t>
      </w:r>
      <w:r>
        <w:rPr>
          <w:i/>
          <w:iCs/>
          <w:lang w:val="en-AU" w:eastAsia="en-GB"/>
        </w:rPr>
        <w:t xml:space="preserve"> …if you go to a pub and there’s five guys having a chat about politics, nobody gives a dam</w:t>
      </w:r>
      <w:r w:rsidR="000629D3">
        <w:rPr>
          <w:i/>
          <w:iCs/>
          <w:lang w:val="en-AU" w:eastAsia="en-GB"/>
        </w:rPr>
        <w:t>n</w:t>
      </w:r>
      <w:r>
        <w:rPr>
          <w:i/>
          <w:iCs/>
          <w:lang w:val="en-AU" w:eastAsia="en-GB"/>
        </w:rPr>
        <w:t xml:space="preserve"> …but if you see a girl in a short skirt, people start having conversations – what is this girl up to?  She gets highly scrutinised.  </w:t>
      </w:r>
      <w:r>
        <w:rPr>
          <w:i/>
          <w:iCs/>
          <w:lang w:val="en-AU" w:eastAsia="en-GB"/>
        </w:rPr>
        <w:br/>
      </w:r>
      <w:r w:rsidRPr="00C82EF5">
        <w:rPr>
          <w:b/>
          <w:bCs/>
          <w:i/>
          <w:iCs/>
          <w:lang w:val="en-AU" w:eastAsia="en-GB"/>
        </w:rPr>
        <w:t>We’re living in a society that still has this stigma …we’re living in a divided society</w:t>
      </w:r>
      <w:r>
        <w:rPr>
          <w:i/>
          <w:iCs/>
          <w:lang w:val="en-AU" w:eastAsia="en-GB"/>
        </w:rPr>
        <w:t>.”</w:t>
      </w:r>
    </w:p>
    <w:p w14:paraId="3AF1F42B" w14:textId="10ACEB6F" w:rsidR="00C454A3" w:rsidRPr="00A153EF" w:rsidRDefault="00C454A3" w:rsidP="008C1CDD">
      <w:pPr>
        <w:pStyle w:val="KTRMaintext"/>
        <w:spacing w:before="0" w:after="0"/>
        <w:rPr>
          <w:lang w:val="en-AU" w:eastAsia="en-GB"/>
        </w:rPr>
      </w:pPr>
    </w:p>
    <w:p w14:paraId="1E8D9C40" w14:textId="2EEBB7BD" w:rsidR="00AE0632" w:rsidRDefault="00AE0632" w:rsidP="008C1CDD">
      <w:pPr>
        <w:pStyle w:val="KTRMaintext"/>
        <w:spacing w:before="0" w:after="0"/>
        <w:rPr>
          <w:color w:val="auto"/>
          <w:lang w:val="en-AU" w:eastAsia="en-GB"/>
        </w:rPr>
      </w:pPr>
    </w:p>
    <w:p w14:paraId="58D66EA7" w14:textId="37238710" w:rsidR="00A02610" w:rsidRPr="004C4CA9" w:rsidRDefault="00A21334" w:rsidP="00A02610">
      <w:pPr>
        <w:pStyle w:val="KTRHeading2"/>
        <w:rPr>
          <w:lang w:eastAsia="en-GB"/>
        </w:rPr>
      </w:pPr>
      <w:r>
        <w:rPr>
          <w:lang w:eastAsia="en-GB"/>
        </w:rPr>
        <w:t>M</w:t>
      </w:r>
      <w:r w:rsidR="00351DCD">
        <w:rPr>
          <w:lang w:eastAsia="en-GB"/>
        </w:rPr>
        <w:t xml:space="preserve">any people, as a result of these differences, remain in a state of ‘flux’, </w:t>
      </w:r>
      <w:r>
        <w:rPr>
          <w:lang w:eastAsia="en-GB"/>
        </w:rPr>
        <w:t xml:space="preserve">and </w:t>
      </w:r>
      <w:r w:rsidR="00351DCD">
        <w:rPr>
          <w:lang w:eastAsia="en-GB"/>
        </w:rPr>
        <w:t xml:space="preserve">this </w:t>
      </w:r>
      <w:r w:rsidR="00A02610">
        <w:rPr>
          <w:lang w:eastAsia="en-GB"/>
        </w:rPr>
        <w:t>creates a strong appetite for clarity and leadership</w:t>
      </w:r>
    </w:p>
    <w:p w14:paraId="4BF73368" w14:textId="71B20AAD" w:rsidR="00351DCD" w:rsidRDefault="00351DCD" w:rsidP="00391F83">
      <w:pPr>
        <w:pStyle w:val="KTRMaintext"/>
        <w:spacing w:before="0"/>
        <w:ind w:left="425"/>
        <w:jc w:val="right"/>
        <w:rPr>
          <w:i/>
          <w:iCs/>
          <w:lang w:val="en-AU" w:eastAsia="en-GB"/>
        </w:rPr>
      </w:pPr>
      <w:r w:rsidRPr="00DC2103">
        <w:rPr>
          <w:i/>
          <w:iCs/>
          <w:lang w:val="en-AU" w:eastAsia="en-GB"/>
        </w:rPr>
        <w:t xml:space="preserve">“If we are not thinking the same way, then </w:t>
      </w:r>
      <w:r w:rsidRPr="00DC2103">
        <w:rPr>
          <w:b/>
          <w:bCs/>
          <w:i/>
          <w:iCs/>
          <w:lang w:val="en-AU" w:eastAsia="en-GB"/>
        </w:rPr>
        <w:t>we should be</w:t>
      </w:r>
      <w:r w:rsidRPr="00DC2103">
        <w:rPr>
          <w:i/>
          <w:iCs/>
          <w:lang w:val="en-AU" w:eastAsia="en-GB"/>
        </w:rPr>
        <w:t xml:space="preserve"> </w:t>
      </w:r>
      <w:r>
        <w:rPr>
          <w:i/>
          <w:iCs/>
          <w:lang w:val="en-AU" w:eastAsia="en-GB"/>
        </w:rPr>
        <w:br/>
      </w:r>
      <w:r w:rsidRPr="00DC2103">
        <w:rPr>
          <w:i/>
          <w:iCs/>
          <w:lang w:val="en-AU" w:eastAsia="en-GB"/>
        </w:rPr>
        <w:t xml:space="preserve">…it’s a </w:t>
      </w:r>
      <w:r w:rsidRPr="00DC2103">
        <w:rPr>
          <w:b/>
          <w:bCs/>
          <w:i/>
          <w:iCs/>
          <w:lang w:val="en-AU" w:eastAsia="en-GB"/>
        </w:rPr>
        <w:t>big concern</w:t>
      </w:r>
      <w:r w:rsidRPr="00DC2103">
        <w:rPr>
          <w:i/>
          <w:iCs/>
          <w:lang w:val="en-AU" w:eastAsia="en-GB"/>
        </w:rPr>
        <w:t xml:space="preserve"> as a society if we don’t understand each other’s feelings </w:t>
      </w:r>
      <w:r>
        <w:rPr>
          <w:i/>
          <w:iCs/>
          <w:lang w:val="en-AU" w:eastAsia="en-GB"/>
        </w:rPr>
        <w:br/>
      </w:r>
      <w:r w:rsidRPr="00DC2103">
        <w:rPr>
          <w:i/>
          <w:iCs/>
          <w:lang w:val="en-AU" w:eastAsia="en-GB"/>
        </w:rPr>
        <w:t>…especially in the case of sexual behaviour and sexual advances.”</w:t>
      </w:r>
    </w:p>
    <w:p w14:paraId="33293686" w14:textId="704F1A79" w:rsidR="0004444F" w:rsidRDefault="0097458D" w:rsidP="0097458D">
      <w:pPr>
        <w:pStyle w:val="KTRMaintext"/>
        <w:spacing w:before="0"/>
        <w:rPr>
          <w:color w:val="auto"/>
          <w:lang w:val="en-AU" w:eastAsia="en-GB"/>
        </w:rPr>
      </w:pPr>
      <w:r>
        <w:rPr>
          <w:color w:val="auto"/>
          <w:lang w:val="en-AU" w:eastAsia="en-GB"/>
        </w:rPr>
        <w:t>W</w:t>
      </w:r>
      <w:r w:rsidR="0004444F">
        <w:rPr>
          <w:color w:val="auto"/>
          <w:lang w:val="en-AU" w:eastAsia="en-GB"/>
        </w:rPr>
        <w:t xml:space="preserve">hen segmented, </w:t>
      </w:r>
      <w:r w:rsidR="0004444F" w:rsidRPr="0004444F">
        <w:rPr>
          <w:b/>
          <w:bCs/>
          <w:color w:val="auto"/>
          <w:lang w:val="en-AU" w:eastAsia="en-GB"/>
        </w:rPr>
        <w:t>half of Australians (48%) are in a state of fluctuation in relation to the topic of sexual consent</w:t>
      </w:r>
      <w:r w:rsidR="00936262">
        <w:rPr>
          <w:color w:val="auto"/>
          <w:lang w:val="en-AU" w:eastAsia="en-GB"/>
        </w:rPr>
        <w:t>, and this is consistent by age and gender</w:t>
      </w:r>
      <w:r w:rsidR="0004444F">
        <w:rPr>
          <w:color w:val="auto"/>
          <w:lang w:val="en-AU" w:eastAsia="en-GB"/>
        </w:rPr>
        <w:t xml:space="preserve">.  </w:t>
      </w:r>
      <w:r>
        <w:rPr>
          <w:color w:val="auto"/>
          <w:lang w:val="en-AU" w:eastAsia="en-GB"/>
        </w:rPr>
        <w:t>In this research, F</w:t>
      </w:r>
      <w:r w:rsidR="0004444F">
        <w:rPr>
          <w:color w:val="auto"/>
          <w:lang w:val="en-AU" w:eastAsia="en-GB"/>
        </w:rPr>
        <w:t>luctuaters experience uncertainty, perceived conflict, and discomfort on the topic.  And, as a result, they tend to actively avoid involvement – both internally (‘thinking’ about the topic and their own behaviour) as well as externally (‘talking’ about it with others, including young people).  This is because they:</w:t>
      </w:r>
    </w:p>
    <w:p w14:paraId="2C8B3829" w14:textId="23E58D46" w:rsidR="00351DCD" w:rsidRDefault="0004444F" w:rsidP="00887CC6">
      <w:pPr>
        <w:pStyle w:val="KTRMaintext"/>
        <w:numPr>
          <w:ilvl w:val="0"/>
          <w:numId w:val="14"/>
        </w:numPr>
        <w:spacing w:before="0"/>
        <w:rPr>
          <w:color w:val="auto"/>
          <w:lang w:val="en-AU" w:eastAsia="en-GB"/>
        </w:rPr>
      </w:pPr>
      <w:r>
        <w:rPr>
          <w:color w:val="auto"/>
          <w:lang w:val="en-AU" w:eastAsia="en-GB"/>
        </w:rPr>
        <w:t xml:space="preserve">are </w:t>
      </w:r>
      <w:r w:rsidRPr="0004444F">
        <w:rPr>
          <w:b/>
          <w:bCs/>
          <w:color w:val="auto"/>
          <w:lang w:val="en-AU" w:eastAsia="en-GB"/>
        </w:rPr>
        <w:t>conflicted in their understanding</w:t>
      </w:r>
      <w:r>
        <w:rPr>
          <w:color w:val="auto"/>
          <w:lang w:val="en-AU" w:eastAsia="en-GB"/>
        </w:rPr>
        <w:t xml:space="preserve"> of the problem</w:t>
      </w:r>
      <w:r w:rsidR="00967550">
        <w:rPr>
          <w:color w:val="auto"/>
          <w:lang w:val="en-AU" w:eastAsia="en-GB"/>
        </w:rPr>
        <w:t xml:space="preserve"> of consent</w:t>
      </w:r>
      <w:r>
        <w:rPr>
          <w:color w:val="auto"/>
          <w:lang w:val="en-AU" w:eastAsia="en-GB"/>
        </w:rPr>
        <w:t xml:space="preserve">, and the potential solutions (discussed further in Section </w:t>
      </w:r>
      <w:r w:rsidR="0097458D">
        <w:rPr>
          <w:color w:val="auto"/>
          <w:lang w:val="en-AU" w:eastAsia="en-GB"/>
        </w:rPr>
        <w:t>4</w:t>
      </w:r>
      <w:r>
        <w:rPr>
          <w:color w:val="auto"/>
          <w:lang w:val="en-AU" w:eastAsia="en-GB"/>
        </w:rPr>
        <w:t xml:space="preserve">). </w:t>
      </w:r>
    </w:p>
    <w:p w14:paraId="07081A4F" w14:textId="40EB059D" w:rsidR="0004444F" w:rsidRDefault="0004444F" w:rsidP="00887CC6">
      <w:pPr>
        <w:pStyle w:val="KTRMaintext"/>
        <w:numPr>
          <w:ilvl w:val="0"/>
          <w:numId w:val="14"/>
        </w:numPr>
        <w:spacing w:before="0"/>
        <w:rPr>
          <w:color w:val="auto"/>
          <w:lang w:val="en-AU" w:eastAsia="en-GB"/>
        </w:rPr>
      </w:pPr>
      <w:r>
        <w:rPr>
          <w:color w:val="auto"/>
          <w:lang w:val="en-AU" w:eastAsia="en-GB"/>
        </w:rPr>
        <w:t xml:space="preserve">have </w:t>
      </w:r>
      <w:r w:rsidRPr="0004444F">
        <w:rPr>
          <w:b/>
          <w:bCs/>
          <w:color w:val="auto"/>
          <w:lang w:val="en-AU" w:eastAsia="en-GB"/>
        </w:rPr>
        <w:t>low confidence in their ability to define</w:t>
      </w:r>
      <w:r>
        <w:rPr>
          <w:color w:val="auto"/>
          <w:lang w:val="en-AU" w:eastAsia="en-GB"/>
        </w:rPr>
        <w:t xml:space="preserve"> consent – for themselves, and for others (discussed further in Section </w:t>
      </w:r>
      <w:r w:rsidR="0097458D">
        <w:rPr>
          <w:color w:val="auto"/>
          <w:lang w:val="en-AU" w:eastAsia="en-GB"/>
        </w:rPr>
        <w:t>5</w:t>
      </w:r>
      <w:r>
        <w:rPr>
          <w:color w:val="auto"/>
          <w:lang w:val="en-AU" w:eastAsia="en-GB"/>
        </w:rPr>
        <w:t>).</w:t>
      </w:r>
    </w:p>
    <w:p w14:paraId="567DDB55" w14:textId="15613E97" w:rsidR="0004444F" w:rsidRDefault="0004444F" w:rsidP="00887CC6">
      <w:pPr>
        <w:pStyle w:val="KTRMaintext"/>
        <w:numPr>
          <w:ilvl w:val="0"/>
          <w:numId w:val="14"/>
        </w:numPr>
        <w:spacing w:before="0" w:after="0"/>
        <w:rPr>
          <w:color w:val="auto"/>
          <w:lang w:val="en-AU" w:eastAsia="en-GB"/>
        </w:rPr>
      </w:pPr>
      <w:r>
        <w:rPr>
          <w:color w:val="auto"/>
          <w:lang w:val="en-AU" w:eastAsia="en-GB"/>
        </w:rPr>
        <w:t xml:space="preserve">perceive </w:t>
      </w:r>
      <w:r w:rsidRPr="0004444F">
        <w:rPr>
          <w:b/>
          <w:bCs/>
          <w:color w:val="auto"/>
          <w:lang w:val="en-AU" w:eastAsia="en-GB"/>
        </w:rPr>
        <w:t>high personal costs of challenging or changing</w:t>
      </w:r>
      <w:r>
        <w:rPr>
          <w:color w:val="auto"/>
          <w:lang w:val="en-AU" w:eastAsia="en-GB"/>
        </w:rPr>
        <w:t xml:space="preserve"> the conversation relating to consent (discussed further in Section </w:t>
      </w:r>
      <w:r w:rsidR="0097458D">
        <w:rPr>
          <w:color w:val="auto"/>
          <w:lang w:val="en-AU" w:eastAsia="en-GB"/>
        </w:rPr>
        <w:t>6</w:t>
      </w:r>
      <w:r>
        <w:rPr>
          <w:color w:val="auto"/>
          <w:lang w:val="en-AU" w:eastAsia="en-GB"/>
        </w:rPr>
        <w:t xml:space="preserve">). </w:t>
      </w:r>
    </w:p>
    <w:p w14:paraId="13D31AD0" w14:textId="77777777" w:rsidR="0097458D" w:rsidRPr="0097458D" w:rsidRDefault="0097458D" w:rsidP="0097458D">
      <w:pPr>
        <w:spacing w:after="0"/>
        <w:rPr>
          <w:rFonts w:asciiTheme="majorHAnsi" w:hAnsiTheme="majorHAnsi" w:cstheme="majorHAnsi"/>
          <w:color w:val="auto"/>
          <w:sz w:val="22"/>
          <w:lang w:val="en-AU" w:eastAsia="en-GB"/>
        </w:rPr>
      </w:pPr>
    </w:p>
    <w:p w14:paraId="6984F023" w14:textId="2B49D560" w:rsidR="00351DCD" w:rsidRDefault="00A02610" w:rsidP="00351DCD">
      <w:pPr>
        <w:pStyle w:val="KTRMaintext"/>
        <w:spacing w:before="0"/>
        <w:rPr>
          <w:color w:val="auto"/>
          <w:lang w:val="en-AU" w:eastAsia="en-GB"/>
        </w:rPr>
      </w:pPr>
      <w:r>
        <w:rPr>
          <w:color w:val="auto"/>
          <w:lang w:val="en-AU" w:eastAsia="en-GB"/>
        </w:rPr>
        <w:t>Positively, the</w:t>
      </w:r>
      <w:r w:rsidR="002B7FD5">
        <w:rPr>
          <w:color w:val="auto"/>
          <w:lang w:val="en-AU" w:eastAsia="en-GB"/>
        </w:rPr>
        <w:t xml:space="preserve"> noted</w:t>
      </w:r>
      <w:r>
        <w:rPr>
          <w:color w:val="auto"/>
          <w:lang w:val="en-AU" w:eastAsia="en-GB"/>
        </w:rPr>
        <w:t xml:space="preserve"> </w:t>
      </w:r>
      <w:r w:rsidR="00391F83">
        <w:rPr>
          <w:b/>
          <w:bCs/>
          <w:color w:val="001A90" w:themeColor="text2"/>
          <w:lang w:val="en-AU" w:eastAsia="en-GB"/>
        </w:rPr>
        <w:t>state of flux</w:t>
      </w:r>
      <w:r w:rsidRPr="00A02610">
        <w:rPr>
          <w:color w:val="001A90" w:themeColor="text2"/>
          <w:lang w:val="en-AU" w:eastAsia="en-GB"/>
        </w:rPr>
        <w:t xml:space="preserve"> </w:t>
      </w:r>
      <w:r w:rsidR="00391F83">
        <w:rPr>
          <w:color w:val="auto"/>
          <w:lang w:val="en-AU" w:eastAsia="en-GB"/>
        </w:rPr>
        <w:t xml:space="preserve">associated with </w:t>
      </w:r>
      <w:r>
        <w:rPr>
          <w:color w:val="auto"/>
          <w:lang w:val="en-AU" w:eastAsia="en-GB"/>
        </w:rPr>
        <w:t xml:space="preserve">the concept of sexual consent, is met by </w:t>
      </w:r>
      <w:r w:rsidRPr="00A02610">
        <w:rPr>
          <w:b/>
          <w:bCs/>
          <w:color w:val="001A90" w:themeColor="text2"/>
          <w:lang w:val="en-AU" w:eastAsia="en-GB"/>
        </w:rPr>
        <w:t>equal desire for clarity and leadership on the conversation</w:t>
      </w:r>
      <w:r w:rsidR="00351DCD" w:rsidRPr="00351DCD">
        <w:rPr>
          <w:color w:val="auto"/>
          <w:lang w:val="en-AU" w:eastAsia="en-GB"/>
        </w:rPr>
        <w:t xml:space="preserve">, </w:t>
      </w:r>
      <w:r w:rsidR="00351DCD">
        <w:rPr>
          <w:color w:val="auto"/>
          <w:lang w:val="en-AU" w:eastAsia="en-GB"/>
        </w:rPr>
        <w:t>with</w:t>
      </w:r>
      <w:r w:rsidR="00351DCD" w:rsidRPr="00351DCD">
        <w:rPr>
          <w:color w:val="auto"/>
          <w:lang w:val="en-AU" w:eastAsia="en-GB"/>
        </w:rPr>
        <w:t>:</w:t>
      </w:r>
    </w:p>
    <w:p w14:paraId="3E89FF14" w14:textId="61EF5255" w:rsidR="00A02610" w:rsidRDefault="00F732F6" w:rsidP="00887CC6">
      <w:pPr>
        <w:pStyle w:val="KTRMaintext"/>
        <w:numPr>
          <w:ilvl w:val="0"/>
          <w:numId w:val="32"/>
        </w:numPr>
        <w:spacing w:before="0"/>
        <w:rPr>
          <w:color w:val="auto"/>
          <w:lang w:val="en-AU" w:eastAsia="en-GB"/>
        </w:rPr>
      </w:pPr>
      <w:r>
        <w:rPr>
          <w:color w:val="auto"/>
          <w:lang w:val="en-AU" w:eastAsia="en-GB"/>
        </w:rPr>
        <w:t>As shown overleaf, t</w:t>
      </w:r>
      <w:r w:rsidR="00351DCD">
        <w:rPr>
          <w:color w:val="auto"/>
          <w:lang w:val="en-AU" w:eastAsia="en-GB"/>
        </w:rPr>
        <w:t>hree quarters (77%) consider</w:t>
      </w:r>
      <w:r w:rsidR="0097458D">
        <w:rPr>
          <w:color w:val="auto"/>
          <w:lang w:val="en-AU" w:eastAsia="en-GB"/>
        </w:rPr>
        <w:t>ing</w:t>
      </w:r>
      <w:r w:rsidR="00351DCD">
        <w:rPr>
          <w:color w:val="auto"/>
          <w:lang w:val="en-AU" w:eastAsia="en-GB"/>
        </w:rPr>
        <w:t xml:space="preserve"> “</w:t>
      </w:r>
      <w:r w:rsidR="00351DCD" w:rsidRPr="00351DCD">
        <w:rPr>
          <w:b/>
          <w:bCs/>
          <w:color w:val="auto"/>
          <w:lang w:val="en-AU" w:eastAsia="en-GB"/>
        </w:rPr>
        <w:t>sexual consent a topic that is really important to them</w:t>
      </w:r>
      <w:r w:rsidR="00351DCD">
        <w:rPr>
          <w:color w:val="auto"/>
          <w:lang w:val="en-AU" w:eastAsia="en-GB"/>
        </w:rPr>
        <w:t xml:space="preserve">” personally. </w:t>
      </w:r>
    </w:p>
    <w:p w14:paraId="07CCFC2A" w14:textId="7E22CCF5" w:rsidR="00351DCD" w:rsidRPr="00391F83" w:rsidRDefault="00351DCD" w:rsidP="00887CC6">
      <w:pPr>
        <w:pStyle w:val="KTRMaintext"/>
        <w:numPr>
          <w:ilvl w:val="0"/>
          <w:numId w:val="32"/>
        </w:numPr>
        <w:spacing w:before="0" w:after="0"/>
        <w:rPr>
          <w:color w:val="auto"/>
          <w:lang w:val="en-AU" w:eastAsia="en-GB"/>
        </w:rPr>
      </w:pPr>
      <w:r w:rsidRPr="00391F83">
        <w:rPr>
          <w:color w:val="auto"/>
          <w:lang w:val="en-AU" w:eastAsia="en-GB"/>
        </w:rPr>
        <w:t>Close to nine in ten (86%) agree</w:t>
      </w:r>
      <w:r w:rsidR="0097458D">
        <w:rPr>
          <w:color w:val="auto"/>
          <w:lang w:val="en-AU" w:eastAsia="en-GB"/>
        </w:rPr>
        <w:t>ing</w:t>
      </w:r>
      <w:r w:rsidRPr="00391F83">
        <w:rPr>
          <w:color w:val="auto"/>
          <w:lang w:val="en-AU" w:eastAsia="en-GB"/>
        </w:rPr>
        <w:t xml:space="preserve"> “</w:t>
      </w:r>
      <w:r w:rsidRPr="00391F83">
        <w:rPr>
          <w:b/>
          <w:bCs/>
          <w:color w:val="auto"/>
          <w:lang w:val="en-AU" w:eastAsia="en-GB"/>
        </w:rPr>
        <w:t>adults should talk to young people more about the topic of consent</w:t>
      </w:r>
      <w:r w:rsidRPr="00391F83">
        <w:rPr>
          <w:color w:val="auto"/>
          <w:lang w:val="en-AU" w:eastAsia="en-GB"/>
        </w:rPr>
        <w:t>”.</w:t>
      </w:r>
    </w:p>
    <w:p w14:paraId="2D28D6B7" w14:textId="35366D88" w:rsidR="00F732F6" w:rsidRDefault="00F732F6">
      <w:pPr>
        <w:rPr>
          <w:rFonts w:ascii="Arial" w:eastAsia="Calibri" w:hAnsi="Arial" w:cs="Times New Roman"/>
          <w:color w:val="auto"/>
          <w:sz w:val="22"/>
          <w:szCs w:val="18"/>
          <w:lang w:val="en-AU" w:eastAsia="en-GB"/>
        </w:rPr>
      </w:pPr>
      <w:r>
        <w:rPr>
          <w:color w:val="auto"/>
          <w:lang w:val="en-AU" w:eastAsia="en-GB"/>
        </w:rPr>
        <w:br w:type="page"/>
      </w:r>
    </w:p>
    <w:tbl>
      <w:tblPr>
        <w:tblStyle w:val="TableGrid"/>
        <w:tblW w:w="9670" w:type="dxa"/>
        <w:tblBorders>
          <w:top w:val="single" w:sz="4" w:space="0" w:color="717171" w:themeColor="text1"/>
          <w:left w:val="single" w:sz="4" w:space="0" w:color="717171" w:themeColor="text1"/>
          <w:bottom w:val="single" w:sz="4" w:space="0" w:color="717171" w:themeColor="text1"/>
          <w:right w:val="single" w:sz="4" w:space="0" w:color="717171" w:themeColor="text1"/>
          <w:insideH w:val="single" w:sz="4" w:space="0" w:color="717171" w:themeColor="text1"/>
          <w:insideV w:val="single" w:sz="4" w:space="0" w:color="717171" w:themeColor="text1"/>
        </w:tblBorders>
        <w:tblLook w:val="04A0" w:firstRow="1" w:lastRow="0" w:firstColumn="1" w:lastColumn="0" w:noHBand="0" w:noVBand="1"/>
      </w:tblPr>
      <w:tblGrid>
        <w:gridCol w:w="9670"/>
      </w:tblGrid>
      <w:tr w:rsidR="00351DCD" w:rsidRPr="0052225C" w14:paraId="7FF57DCD" w14:textId="77777777" w:rsidTr="00AF24EC">
        <w:tc>
          <w:tcPr>
            <w:tcW w:w="9670" w:type="dxa"/>
            <w:shd w:val="clear" w:color="auto" w:fill="717171" w:themeFill="text1"/>
            <w:vAlign w:val="center"/>
          </w:tcPr>
          <w:p w14:paraId="57EB3262" w14:textId="3492D1DE" w:rsidR="00351DCD" w:rsidRDefault="00351DCD" w:rsidP="00351DCD">
            <w:pPr>
              <w:pStyle w:val="KTRMaintext"/>
              <w:spacing w:before="0" w:after="0"/>
              <w:jc w:val="center"/>
              <w:rPr>
                <w:b/>
                <w:color w:val="FFFFFF" w:themeColor="background1"/>
                <w:lang w:eastAsia="en-GB"/>
              </w:rPr>
            </w:pPr>
            <w:r w:rsidRPr="0052225C">
              <w:rPr>
                <w:b/>
                <w:color w:val="FFFFFF" w:themeColor="background1"/>
                <w:lang w:eastAsia="en-GB"/>
              </w:rPr>
              <w:t xml:space="preserve">Figure: </w:t>
            </w:r>
            <w:r w:rsidR="0097458D">
              <w:rPr>
                <w:b/>
                <w:color w:val="FFFFFF" w:themeColor="background1"/>
                <w:lang w:eastAsia="en-GB"/>
              </w:rPr>
              <w:t>Perceived importance of the topic, and of talking about it</w:t>
            </w:r>
          </w:p>
          <w:p w14:paraId="010D8D61" w14:textId="74F8C280" w:rsidR="00351DCD" w:rsidRPr="00351DCD" w:rsidRDefault="00351DCD" w:rsidP="00351DCD">
            <w:pPr>
              <w:pStyle w:val="KTRMaintext"/>
              <w:spacing w:before="0" w:after="0"/>
              <w:jc w:val="center"/>
              <w:rPr>
                <w:bCs/>
                <w:color w:val="FFFFFF" w:themeColor="background1"/>
                <w:szCs w:val="22"/>
                <w:lang w:eastAsia="en-GB"/>
              </w:rPr>
            </w:pPr>
            <w:r w:rsidRPr="00351DCD">
              <w:rPr>
                <w:bCs/>
                <w:color w:val="FFFFFF" w:themeColor="background1"/>
                <w:lang w:eastAsia="en-GB"/>
              </w:rPr>
              <w:t>Base: n=2,031</w:t>
            </w:r>
          </w:p>
        </w:tc>
      </w:tr>
    </w:tbl>
    <w:p w14:paraId="50176490" w14:textId="438462F2" w:rsidR="00351DCD" w:rsidRDefault="00351DCD" w:rsidP="008C1CDD">
      <w:pPr>
        <w:pStyle w:val="KTRMaintext"/>
        <w:spacing w:before="0" w:after="0"/>
        <w:rPr>
          <w:color w:val="auto"/>
          <w:lang w:val="en-AU" w:eastAsia="en-GB"/>
        </w:rPr>
      </w:pPr>
      <w:r w:rsidRPr="00C82EF5">
        <w:rPr>
          <w:noProof/>
          <w:lang w:val="en-AU"/>
        </w:rPr>
        <w:drawing>
          <wp:anchor distT="0" distB="0" distL="114300" distR="114300" simplePos="0" relativeHeight="251658240" behindDoc="0" locked="0" layoutInCell="1" allowOverlap="1" wp14:anchorId="7A4E2285" wp14:editId="5BF7CAB4">
            <wp:simplePos x="0" y="0"/>
            <wp:positionH relativeFrom="column">
              <wp:posOffset>1581216</wp:posOffset>
            </wp:positionH>
            <wp:positionV relativeFrom="paragraph">
              <wp:posOffset>8890</wp:posOffset>
            </wp:positionV>
            <wp:extent cx="2869324" cy="1374524"/>
            <wp:effectExtent l="0" t="0" r="0" b="0"/>
            <wp:wrapNone/>
            <wp:docPr id="11" name="Picture 11" descr="Figure: Perceived importance of the topic, and of talking about it&#10;Base: n=2,031&#10;&#10;86% Agree (6-10/10) that &quot;adults should talk to young people more about consent&quot;.&#10;&#10;77% Agree (6-10/10) that &quot;the topic of sexual consent is something that's really important to me&quot;.">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Perceived importance of the topic, and of talking about it&#10;Base: n=2,031&#10;&#10;86% Agree (6-10/10) that &quot;adults should talk to young people more about consent&quot;.&#10;&#10;77% Agree (6-10/10) that &quot;the topic of sexual consent is something that's really important to me&quot;.">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69324" cy="13745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7BB3EE" w14:textId="2D3F10A6" w:rsidR="00351DCD" w:rsidRDefault="00351DCD" w:rsidP="008C1CDD">
      <w:pPr>
        <w:pStyle w:val="KTRMaintext"/>
        <w:spacing w:before="0" w:after="0"/>
        <w:rPr>
          <w:color w:val="auto"/>
          <w:lang w:val="en-AU" w:eastAsia="en-GB"/>
        </w:rPr>
      </w:pPr>
    </w:p>
    <w:p w14:paraId="676E71DD" w14:textId="13132905" w:rsidR="00F732F6" w:rsidRDefault="00F732F6" w:rsidP="008C1CDD">
      <w:pPr>
        <w:pStyle w:val="KTRMaintext"/>
        <w:spacing w:before="0" w:after="0"/>
        <w:rPr>
          <w:color w:val="auto"/>
          <w:lang w:val="en-AU" w:eastAsia="en-GB"/>
        </w:rPr>
      </w:pPr>
    </w:p>
    <w:p w14:paraId="61195059" w14:textId="232C54A1" w:rsidR="00F732F6" w:rsidRDefault="00F732F6" w:rsidP="008C1CDD">
      <w:pPr>
        <w:pStyle w:val="KTRMaintext"/>
        <w:spacing w:before="0" w:after="0"/>
        <w:rPr>
          <w:color w:val="auto"/>
          <w:lang w:val="en-AU" w:eastAsia="en-GB"/>
        </w:rPr>
      </w:pPr>
    </w:p>
    <w:p w14:paraId="76B76659" w14:textId="74DE5792" w:rsidR="00F732F6" w:rsidRDefault="00F732F6" w:rsidP="008C1CDD">
      <w:pPr>
        <w:pStyle w:val="KTRMaintext"/>
        <w:spacing w:before="0" w:after="0"/>
        <w:rPr>
          <w:color w:val="auto"/>
          <w:lang w:val="en-AU" w:eastAsia="en-GB"/>
        </w:rPr>
      </w:pPr>
    </w:p>
    <w:p w14:paraId="10D263F8" w14:textId="7251D22B" w:rsidR="00F732F6" w:rsidRDefault="00F732F6" w:rsidP="008C1CDD">
      <w:pPr>
        <w:pStyle w:val="KTRMaintext"/>
        <w:spacing w:before="0" w:after="0"/>
        <w:rPr>
          <w:color w:val="auto"/>
          <w:lang w:val="en-AU" w:eastAsia="en-GB"/>
        </w:rPr>
      </w:pPr>
    </w:p>
    <w:p w14:paraId="47F8BAD9" w14:textId="77777777" w:rsidR="00F732F6" w:rsidRDefault="00F732F6" w:rsidP="008C1CDD">
      <w:pPr>
        <w:pStyle w:val="KTRMaintext"/>
        <w:spacing w:before="0" w:after="0"/>
        <w:rPr>
          <w:color w:val="auto"/>
          <w:lang w:val="en-AU" w:eastAsia="en-GB"/>
        </w:rPr>
      </w:pPr>
    </w:p>
    <w:p w14:paraId="440C074D" w14:textId="015FE71F" w:rsidR="00351DCD" w:rsidRDefault="00351DCD" w:rsidP="008C1CDD">
      <w:pPr>
        <w:pStyle w:val="KTRMaintext"/>
        <w:spacing w:before="0" w:after="0"/>
        <w:rPr>
          <w:color w:val="auto"/>
          <w:lang w:val="en-AU" w:eastAsia="en-GB"/>
        </w:rPr>
      </w:pPr>
    </w:p>
    <w:p w14:paraId="7D645482" w14:textId="75B76D12" w:rsidR="00C82EF5" w:rsidRDefault="008553F8" w:rsidP="008553F8">
      <w:pPr>
        <w:pStyle w:val="KTRMaintext"/>
        <w:spacing w:before="0"/>
        <w:rPr>
          <w:color w:val="auto"/>
          <w:lang w:val="en-AU" w:eastAsia="en-GB"/>
        </w:rPr>
      </w:pPr>
      <w:r>
        <w:rPr>
          <w:color w:val="auto"/>
          <w:lang w:val="en-AU" w:eastAsia="en-GB"/>
        </w:rPr>
        <w:t xml:space="preserve">As shown in the </w:t>
      </w:r>
      <w:r w:rsidR="0097458D">
        <w:rPr>
          <w:color w:val="auto"/>
          <w:lang w:val="en-AU" w:eastAsia="en-GB"/>
        </w:rPr>
        <w:t>data</w:t>
      </w:r>
      <w:r>
        <w:rPr>
          <w:color w:val="auto"/>
          <w:lang w:val="en-AU" w:eastAsia="en-GB"/>
        </w:rPr>
        <w:t xml:space="preserve"> below:</w:t>
      </w:r>
    </w:p>
    <w:p w14:paraId="2C6CED02" w14:textId="6EFEACB2" w:rsidR="008553F8" w:rsidRDefault="008553F8" w:rsidP="00887CC6">
      <w:pPr>
        <w:pStyle w:val="KTRMaintext"/>
        <w:numPr>
          <w:ilvl w:val="0"/>
          <w:numId w:val="15"/>
        </w:numPr>
        <w:spacing w:before="0"/>
        <w:rPr>
          <w:color w:val="auto"/>
          <w:lang w:val="en-AU" w:eastAsia="en-GB"/>
        </w:rPr>
      </w:pPr>
      <w:r>
        <w:rPr>
          <w:color w:val="auto"/>
          <w:lang w:val="en-AU" w:eastAsia="en-GB"/>
        </w:rPr>
        <w:t xml:space="preserve">Males and females of all ages agree that </w:t>
      </w:r>
      <w:r>
        <w:rPr>
          <w:i/>
          <w:iCs/>
          <w:color w:val="auto"/>
          <w:lang w:val="en-AU" w:eastAsia="en-GB"/>
        </w:rPr>
        <w:t>adults should talk to young people about sexual consent.</w:t>
      </w:r>
    </w:p>
    <w:p w14:paraId="3B340D38" w14:textId="719CC610" w:rsidR="008553F8" w:rsidRDefault="008553F8" w:rsidP="00887CC6">
      <w:pPr>
        <w:pStyle w:val="KTRMaintext"/>
        <w:numPr>
          <w:ilvl w:val="0"/>
          <w:numId w:val="15"/>
        </w:numPr>
        <w:spacing w:before="0"/>
        <w:rPr>
          <w:color w:val="auto"/>
          <w:lang w:val="en-AU" w:eastAsia="en-GB"/>
        </w:rPr>
      </w:pPr>
      <w:r>
        <w:rPr>
          <w:color w:val="auto"/>
          <w:lang w:val="en-AU" w:eastAsia="en-GB"/>
        </w:rPr>
        <w:t xml:space="preserve">However, females are significantly more likely than males to consider the topic of </w:t>
      </w:r>
      <w:r>
        <w:rPr>
          <w:i/>
          <w:iCs/>
          <w:color w:val="auto"/>
          <w:lang w:val="en-AU" w:eastAsia="en-GB"/>
        </w:rPr>
        <w:t>sexual consent as really important to them</w:t>
      </w:r>
      <w:r>
        <w:rPr>
          <w:color w:val="auto"/>
          <w:lang w:val="en-AU" w:eastAsia="en-GB"/>
        </w:rPr>
        <w:t xml:space="preserve"> (72% males vs. 82% females).</w:t>
      </w:r>
    </w:p>
    <w:p w14:paraId="266739CB" w14:textId="61EA1B98" w:rsidR="008553F8" w:rsidRDefault="008553F8" w:rsidP="00887CC6">
      <w:pPr>
        <w:pStyle w:val="KTRMaintext"/>
        <w:numPr>
          <w:ilvl w:val="0"/>
          <w:numId w:val="15"/>
        </w:numPr>
        <w:spacing w:before="0"/>
        <w:rPr>
          <w:color w:val="auto"/>
          <w:lang w:val="en-AU" w:eastAsia="en-GB"/>
        </w:rPr>
      </w:pPr>
      <w:r>
        <w:rPr>
          <w:color w:val="auto"/>
          <w:lang w:val="en-AU" w:eastAsia="en-GB"/>
        </w:rPr>
        <w:t xml:space="preserve">This difference among males is predominantly driven by a lower likelihood of perceived importance among males 55+ years (68%).  </w:t>
      </w:r>
    </w:p>
    <w:p w14:paraId="5B8503F2" w14:textId="77777777" w:rsidR="008553F8" w:rsidRDefault="008553F8" w:rsidP="008C1CDD">
      <w:pPr>
        <w:pStyle w:val="KTRMaintext"/>
        <w:spacing w:before="0" w:after="0"/>
        <w:rPr>
          <w:color w:val="auto"/>
          <w:lang w:val="en-AU" w:eastAsia="en-GB"/>
        </w:rPr>
      </w:pPr>
    </w:p>
    <w:tbl>
      <w:tblPr>
        <w:tblStyle w:val="TableGrid"/>
        <w:tblW w:w="9986" w:type="dxa"/>
        <w:tblBorders>
          <w:top w:val="single" w:sz="4" w:space="0" w:color="717171" w:themeColor="text1"/>
          <w:left w:val="single" w:sz="4" w:space="0" w:color="717171" w:themeColor="text1"/>
          <w:bottom w:val="single" w:sz="4" w:space="0" w:color="717171" w:themeColor="text1"/>
          <w:right w:val="single" w:sz="4" w:space="0" w:color="717171" w:themeColor="text1"/>
          <w:insideH w:val="single" w:sz="4" w:space="0" w:color="717171" w:themeColor="text1"/>
          <w:insideV w:val="single" w:sz="4" w:space="0" w:color="717171" w:themeColor="text1"/>
        </w:tblBorders>
        <w:tblLook w:val="04A0" w:firstRow="1" w:lastRow="0" w:firstColumn="1" w:lastColumn="0" w:noHBand="0" w:noVBand="1"/>
      </w:tblPr>
      <w:tblGrid>
        <w:gridCol w:w="6984"/>
        <w:gridCol w:w="1342"/>
        <w:gridCol w:w="316"/>
        <w:gridCol w:w="1344"/>
      </w:tblGrid>
      <w:tr w:rsidR="006802E2" w:rsidRPr="0052225C" w14:paraId="4A361ABC" w14:textId="77777777" w:rsidTr="006802E2">
        <w:tc>
          <w:tcPr>
            <w:tcW w:w="6984" w:type="dxa"/>
            <w:tcBorders>
              <w:right w:val="single" w:sz="4" w:space="0" w:color="auto"/>
            </w:tcBorders>
            <w:shd w:val="clear" w:color="auto" w:fill="717171" w:themeFill="text1"/>
            <w:vAlign w:val="center"/>
          </w:tcPr>
          <w:p w14:paraId="6295A6C6" w14:textId="62931D9E" w:rsidR="006802E2" w:rsidRPr="0052225C" w:rsidRDefault="006802E2" w:rsidP="009F6EB6">
            <w:pPr>
              <w:pStyle w:val="KTRMaintext"/>
              <w:spacing w:before="0" w:after="0"/>
              <w:rPr>
                <w:b/>
                <w:color w:val="FFFFFF" w:themeColor="background1"/>
                <w:lang w:eastAsia="en-GB"/>
              </w:rPr>
            </w:pPr>
            <w:r>
              <w:rPr>
                <w:color w:val="auto"/>
                <w:lang w:val="en-AU" w:eastAsia="en-GB"/>
              </w:rPr>
              <w:br w:type="page"/>
            </w:r>
            <w:r w:rsidRPr="0052225C">
              <w:rPr>
                <w:b/>
                <w:color w:val="FFFFFF" w:themeColor="background1"/>
                <w:lang w:eastAsia="en-GB"/>
              </w:rPr>
              <w:t xml:space="preserve">Figure: </w:t>
            </w:r>
            <w:r>
              <w:rPr>
                <w:b/>
                <w:color w:val="FFFFFF" w:themeColor="background1"/>
                <w:lang w:eastAsia="en-GB"/>
              </w:rPr>
              <w:t>Importance of the topic</w:t>
            </w:r>
          </w:p>
        </w:tc>
        <w:tc>
          <w:tcPr>
            <w:tcW w:w="1342" w:type="dxa"/>
            <w:tcBorders>
              <w:top w:val="single" w:sz="4" w:space="0" w:color="auto"/>
              <w:left w:val="single" w:sz="4" w:space="0" w:color="auto"/>
              <w:bottom w:val="single" w:sz="4" w:space="0" w:color="auto"/>
              <w:right w:val="single" w:sz="4" w:space="0" w:color="auto"/>
            </w:tcBorders>
            <w:shd w:val="clear" w:color="auto" w:fill="717171" w:themeFill="text1"/>
            <w:vAlign w:val="center"/>
          </w:tcPr>
          <w:p w14:paraId="222BEE5F" w14:textId="10CE554D" w:rsidR="006802E2" w:rsidRPr="0052225C" w:rsidRDefault="006802E2" w:rsidP="009F6EB6">
            <w:pPr>
              <w:pStyle w:val="KTRMaintext"/>
              <w:spacing w:before="0" w:after="0"/>
              <w:jc w:val="center"/>
              <w:rPr>
                <w:b/>
                <w:bCs/>
                <w:color w:val="FFFFFF" w:themeColor="background1"/>
                <w:szCs w:val="22"/>
                <w:lang w:eastAsia="en-GB"/>
              </w:rPr>
            </w:pPr>
            <w:r>
              <w:rPr>
                <w:b/>
                <w:bCs/>
                <w:color w:val="FFFFFF" w:themeColor="background1"/>
                <w:szCs w:val="22"/>
                <w:lang w:eastAsia="en-GB"/>
              </w:rPr>
              <w:t>Adults should talk to young people about consent</w:t>
            </w:r>
          </w:p>
        </w:tc>
        <w:tc>
          <w:tcPr>
            <w:tcW w:w="316" w:type="dxa"/>
            <w:tcBorders>
              <w:top w:val="nil"/>
              <w:left w:val="single" w:sz="4" w:space="0" w:color="auto"/>
              <w:bottom w:val="nil"/>
              <w:right w:val="single" w:sz="4" w:space="0" w:color="auto"/>
            </w:tcBorders>
            <w:shd w:val="clear" w:color="auto" w:fill="auto"/>
          </w:tcPr>
          <w:p w14:paraId="0E449ADC" w14:textId="77777777" w:rsidR="006802E2" w:rsidRDefault="006802E2" w:rsidP="009F6EB6">
            <w:pPr>
              <w:pStyle w:val="KTRMaintext"/>
              <w:spacing w:before="0" w:after="0"/>
              <w:jc w:val="center"/>
              <w:rPr>
                <w:b/>
                <w:bCs/>
                <w:color w:val="FFFFFF" w:themeColor="background1"/>
                <w:szCs w:val="22"/>
                <w:lang w:eastAsia="en-GB"/>
              </w:rPr>
            </w:pPr>
          </w:p>
        </w:tc>
        <w:tc>
          <w:tcPr>
            <w:tcW w:w="1344" w:type="dxa"/>
            <w:tcBorders>
              <w:top w:val="single" w:sz="4" w:space="0" w:color="auto"/>
              <w:left w:val="single" w:sz="4" w:space="0" w:color="auto"/>
              <w:bottom w:val="single" w:sz="4" w:space="0" w:color="auto"/>
              <w:right w:val="single" w:sz="4" w:space="0" w:color="auto"/>
            </w:tcBorders>
            <w:shd w:val="clear" w:color="auto" w:fill="717171" w:themeFill="text1"/>
            <w:vAlign w:val="center"/>
          </w:tcPr>
          <w:p w14:paraId="0A647055" w14:textId="6B78A451" w:rsidR="006802E2" w:rsidRPr="0052225C" w:rsidRDefault="006802E2" w:rsidP="009F6EB6">
            <w:pPr>
              <w:pStyle w:val="KTRMaintext"/>
              <w:spacing w:before="0" w:after="0"/>
              <w:jc w:val="center"/>
              <w:rPr>
                <w:b/>
                <w:bCs/>
                <w:color w:val="FFFFFF" w:themeColor="background1"/>
                <w:szCs w:val="22"/>
                <w:lang w:eastAsia="en-GB"/>
              </w:rPr>
            </w:pPr>
            <w:r>
              <w:rPr>
                <w:b/>
                <w:bCs/>
                <w:color w:val="FFFFFF" w:themeColor="background1"/>
                <w:szCs w:val="22"/>
                <w:lang w:eastAsia="en-GB"/>
              </w:rPr>
              <w:t>The topic of sexual consent is really important to me</w:t>
            </w:r>
          </w:p>
        </w:tc>
      </w:tr>
      <w:tr w:rsidR="006802E2" w:rsidRPr="0052225C" w14:paraId="4D4A3D51" w14:textId="77777777" w:rsidTr="006802E2">
        <w:tc>
          <w:tcPr>
            <w:tcW w:w="6984" w:type="dxa"/>
            <w:vMerge w:val="restart"/>
            <w:tcBorders>
              <w:right w:val="single" w:sz="4" w:space="0" w:color="auto"/>
            </w:tcBorders>
            <w:shd w:val="clear" w:color="auto" w:fill="E2E2E2" w:themeFill="text1" w:themeFillTint="33"/>
          </w:tcPr>
          <w:p w14:paraId="6295784C" w14:textId="6D85D07A" w:rsidR="006802E2" w:rsidRDefault="006802E2" w:rsidP="009F6EB6">
            <w:pPr>
              <w:pStyle w:val="KTRMaintext"/>
              <w:spacing w:before="0" w:after="0"/>
              <w:rPr>
                <w:b/>
                <w:color w:val="auto"/>
                <w:lang w:eastAsia="en-GB"/>
              </w:rPr>
            </w:pPr>
            <w:r>
              <w:rPr>
                <w:b/>
                <w:color w:val="auto"/>
                <w:lang w:eastAsia="en-GB"/>
              </w:rPr>
              <w:t>Q: Adults should talk to young people more about sexual consent (6-10/10 agreement)</w:t>
            </w:r>
          </w:p>
          <w:p w14:paraId="18AC7E6F" w14:textId="10BD763A" w:rsidR="006802E2" w:rsidRPr="0052225C" w:rsidRDefault="006802E2" w:rsidP="009F6EB6">
            <w:pPr>
              <w:pStyle w:val="KTRMaintext"/>
              <w:spacing w:before="0" w:after="0"/>
              <w:rPr>
                <w:color w:val="auto"/>
                <w:lang w:eastAsia="en-GB"/>
              </w:rPr>
            </w:pPr>
            <w:r>
              <w:rPr>
                <w:b/>
                <w:color w:val="auto"/>
                <w:lang w:eastAsia="en-GB"/>
              </w:rPr>
              <w:t xml:space="preserve">Q: When you think about all the things that matter to you, where do you place the issue of sexual consent </w:t>
            </w:r>
            <w:r>
              <w:rPr>
                <w:b/>
                <w:color w:val="auto"/>
                <w:lang w:eastAsia="en-GB"/>
              </w:rPr>
              <w:br/>
              <w:t>(6-10/10 agreement – ‘it’s something that’s really important to me’)</w:t>
            </w:r>
          </w:p>
        </w:tc>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7B1D86" w14:textId="77777777" w:rsidR="006802E2" w:rsidRPr="0052225C" w:rsidRDefault="006802E2" w:rsidP="009F6EB6">
            <w:pPr>
              <w:pStyle w:val="KTRMaintext"/>
              <w:spacing w:before="0" w:after="0"/>
              <w:jc w:val="center"/>
              <w:rPr>
                <w:color w:val="auto"/>
                <w:sz w:val="16"/>
                <w:szCs w:val="16"/>
                <w:lang w:eastAsia="en-GB"/>
              </w:rPr>
            </w:pPr>
            <w:r w:rsidRPr="0052225C">
              <w:rPr>
                <w:color w:val="auto"/>
                <w:sz w:val="16"/>
                <w:szCs w:val="16"/>
                <w:lang w:eastAsia="en-GB"/>
              </w:rPr>
              <w:t>n=</w:t>
            </w:r>
            <w:r>
              <w:rPr>
                <w:color w:val="auto"/>
                <w:sz w:val="16"/>
                <w:szCs w:val="16"/>
                <w:lang w:eastAsia="en-GB"/>
              </w:rPr>
              <w:t>2031</w:t>
            </w:r>
          </w:p>
        </w:tc>
        <w:tc>
          <w:tcPr>
            <w:tcW w:w="316" w:type="dxa"/>
            <w:tcBorders>
              <w:top w:val="nil"/>
              <w:left w:val="single" w:sz="4" w:space="0" w:color="auto"/>
              <w:bottom w:val="nil"/>
              <w:right w:val="single" w:sz="4" w:space="0" w:color="auto"/>
            </w:tcBorders>
            <w:shd w:val="clear" w:color="auto" w:fill="auto"/>
          </w:tcPr>
          <w:p w14:paraId="01DDA125" w14:textId="77777777" w:rsidR="006802E2" w:rsidRPr="0052225C" w:rsidRDefault="006802E2" w:rsidP="009F6EB6">
            <w:pPr>
              <w:pStyle w:val="KTRMaintext"/>
              <w:spacing w:before="0" w:after="0"/>
              <w:jc w:val="center"/>
              <w:rPr>
                <w:color w:val="auto"/>
                <w:sz w:val="16"/>
                <w:szCs w:val="16"/>
                <w:lang w:eastAsia="en-GB"/>
              </w:rPr>
            </w:pPr>
          </w:p>
        </w:tc>
        <w:tc>
          <w:tcPr>
            <w:tcW w:w="1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28762C" w14:textId="78F59EE5" w:rsidR="006802E2" w:rsidRPr="0052225C" w:rsidRDefault="006802E2" w:rsidP="009F6EB6">
            <w:pPr>
              <w:pStyle w:val="KTRMaintext"/>
              <w:spacing w:before="0" w:after="0"/>
              <w:jc w:val="center"/>
              <w:rPr>
                <w:color w:val="auto"/>
                <w:sz w:val="16"/>
                <w:szCs w:val="16"/>
                <w:lang w:eastAsia="en-GB"/>
              </w:rPr>
            </w:pPr>
            <w:r w:rsidRPr="0052225C">
              <w:rPr>
                <w:color w:val="auto"/>
                <w:sz w:val="16"/>
                <w:szCs w:val="16"/>
                <w:lang w:eastAsia="en-GB"/>
              </w:rPr>
              <w:t>n=2031</w:t>
            </w:r>
          </w:p>
        </w:tc>
      </w:tr>
      <w:tr w:rsidR="006802E2" w:rsidRPr="0052225C" w14:paraId="66CD92D1" w14:textId="77777777" w:rsidTr="006802E2">
        <w:tc>
          <w:tcPr>
            <w:tcW w:w="6984" w:type="dxa"/>
            <w:vMerge/>
            <w:tcBorders>
              <w:right w:val="single" w:sz="4" w:space="0" w:color="auto"/>
            </w:tcBorders>
            <w:shd w:val="clear" w:color="auto" w:fill="E2E2E2" w:themeFill="text1" w:themeFillTint="33"/>
          </w:tcPr>
          <w:p w14:paraId="341F2345" w14:textId="77777777" w:rsidR="006802E2" w:rsidRPr="0052225C" w:rsidRDefault="006802E2" w:rsidP="009F6EB6">
            <w:pPr>
              <w:pStyle w:val="KTRMaintext"/>
              <w:spacing w:before="0" w:after="0"/>
              <w:rPr>
                <w:color w:val="auto"/>
                <w:lang w:eastAsia="en-GB"/>
              </w:rPr>
            </w:pPr>
          </w:p>
        </w:tc>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98D58D" w14:textId="77777777" w:rsidR="006802E2" w:rsidRPr="0052225C" w:rsidRDefault="006802E2" w:rsidP="009F6EB6">
            <w:pPr>
              <w:pStyle w:val="KTRMaintext"/>
              <w:spacing w:before="0" w:after="0"/>
              <w:jc w:val="center"/>
              <w:rPr>
                <w:color w:val="auto"/>
                <w:sz w:val="16"/>
                <w:szCs w:val="16"/>
                <w:lang w:eastAsia="en-GB"/>
              </w:rPr>
            </w:pPr>
            <w:r w:rsidRPr="0052225C">
              <w:rPr>
                <w:color w:val="auto"/>
                <w:sz w:val="16"/>
                <w:szCs w:val="16"/>
                <w:lang w:eastAsia="en-GB"/>
              </w:rPr>
              <w:t>%</w:t>
            </w:r>
          </w:p>
        </w:tc>
        <w:tc>
          <w:tcPr>
            <w:tcW w:w="316" w:type="dxa"/>
            <w:tcBorders>
              <w:top w:val="nil"/>
              <w:left w:val="single" w:sz="4" w:space="0" w:color="auto"/>
              <w:bottom w:val="nil"/>
              <w:right w:val="single" w:sz="4" w:space="0" w:color="auto"/>
            </w:tcBorders>
            <w:shd w:val="clear" w:color="auto" w:fill="auto"/>
          </w:tcPr>
          <w:p w14:paraId="5AFF0264" w14:textId="77777777" w:rsidR="006802E2" w:rsidRPr="0052225C" w:rsidRDefault="006802E2" w:rsidP="009F6EB6">
            <w:pPr>
              <w:pStyle w:val="KTRMaintext"/>
              <w:spacing w:before="0" w:after="0"/>
              <w:jc w:val="center"/>
              <w:rPr>
                <w:color w:val="auto"/>
                <w:sz w:val="16"/>
                <w:szCs w:val="16"/>
                <w:lang w:eastAsia="en-GB"/>
              </w:rPr>
            </w:pPr>
          </w:p>
        </w:tc>
        <w:tc>
          <w:tcPr>
            <w:tcW w:w="1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4540A3" w14:textId="2E7BB5ED" w:rsidR="006802E2" w:rsidRPr="0052225C" w:rsidRDefault="006802E2" w:rsidP="009F6EB6">
            <w:pPr>
              <w:pStyle w:val="KTRMaintext"/>
              <w:spacing w:before="0" w:after="0"/>
              <w:jc w:val="center"/>
              <w:rPr>
                <w:color w:val="auto"/>
                <w:sz w:val="16"/>
                <w:szCs w:val="16"/>
                <w:lang w:eastAsia="en-GB"/>
              </w:rPr>
            </w:pPr>
            <w:r w:rsidRPr="0052225C">
              <w:rPr>
                <w:color w:val="auto"/>
                <w:sz w:val="16"/>
                <w:szCs w:val="16"/>
                <w:lang w:eastAsia="en-GB"/>
              </w:rPr>
              <w:t>%</w:t>
            </w:r>
          </w:p>
        </w:tc>
      </w:tr>
      <w:tr w:rsidR="006802E2" w:rsidRPr="0052225C" w14:paraId="08E007E1" w14:textId="77777777" w:rsidTr="006802E2">
        <w:tc>
          <w:tcPr>
            <w:tcW w:w="6984" w:type="dxa"/>
            <w:vMerge/>
            <w:tcBorders>
              <w:right w:val="single" w:sz="4" w:space="0" w:color="auto"/>
            </w:tcBorders>
            <w:shd w:val="clear" w:color="auto" w:fill="E2E2E2" w:themeFill="text1" w:themeFillTint="33"/>
          </w:tcPr>
          <w:p w14:paraId="77864173" w14:textId="77777777" w:rsidR="006802E2" w:rsidRPr="0052225C" w:rsidRDefault="006802E2" w:rsidP="009F6EB6">
            <w:pPr>
              <w:pStyle w:val="KTRMaintext"/>
              <w:spacing w:before="0" w:after="0"/>
              <w:rPr>
                <w:b/>
                <w:color w:val="auto"/>
                <w:lang w:eastAsia="en-GB"/>
              </w:rPr>
            </w:pPr>
          </w:p>
        </w:tc>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9DDB2" w14:textId="77777777" w:rsidR="006802E2" w:rsidRPr="0052225C" w:rsidRDefault="006802E2" w:rsidP="009F6EB6">
            <w:pPr>
              <w:pStyle w:val="KTRMaintext"/>
              <w:spacing w:before="0" w:after="0"/>
              <w:jc w:val="center"/>
              <w:rPr>
                <w:color w:val="auto"/>
                <w:lang w:eastAsia="en-GB"/>
              </w:rPr>
            </w:pPr>
          </w:p>
        </w:tc>
        <w:tc>
          <w:tcPr>
            <w:tcW w:w="316" w:type="dxa"/>
            <w:tcBorders>
              <w:top w:val="nil"/>
              <w:left w:val="single" w:sz="4" w:space="0" w:color="auto"/>
              <w:bottom w:val="nil"/>
              <w:right w:val="single" w:sz="4" w:space="0" w:color="auto"/>
            </w:tcBorders>
            <w:shd w:val="clear" w:color="auto" w:fill="auto"/>
          </w:tcPr>
          <w:p w14:paraId="4BB1E744" w14:textId="77777777" w:rsidR="006802E2" w:rsidRPr="0052225C" w:rsidRDefault="006802E2" w:rsidP="009F6EB6">
            <w:pPr>
              <w:pStyle w:val="KTRMaintext"/>
              <w:spacing w:before="0" w:after="0"/>
              <w:jc w:val="center"/>
              <w:rPr>
                <w:color w:val="auto"/>
                <w:lang w:eastAsia="en-GB"/>
              </w:rPr>
            </w:pPr>
          </w:p>
        </w:tc>
        <w:tc>
          <w:tcPr>
            <w:tcW w:w="1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0AFEDB" w14:textId="040B9724" w:rsidR="006802E2" w:rsidRPr="0052225C" w:rsidRDefault="006802E2" w:rsidP="009F6EB6">
            <w:pPr>
              <w:pStyle w:val="KTRMaintext"/>
              <w:spacing w:before="0" w:after="0"/>
              <w:jc w:val="center"/>
              <w:rPr>
                <w:color w:val="auto"/>
                <w:lang w:eastAsia="en-GB"/>
              </w:rPr>
            </w:pPr>
          </w:p>
        </w:tc>
      </w:tr>
      <w:tr w:rsidR="006802E2" w:rsidRPr="00F02AB9" w14:paraId="2D84CFAC" w14:textId="77777777" w:rsidTr="006802E2">
        <w:tc>
          <w:tcPr>
            <w:tcW w:w="6984" w:type="dxa"/>
            <w:tcBorders>
              <w:right w:val="single" w:sz="4" w:space="0" w:color="auto"/>
            </w:tcBorders>
            <w:shd w:val="clear" w:color="auto" w:fill="E2E2E2" w:themeFill="text1" w:themeFillTint="33"/>
          </w:tcPr>
          <w:p w14:paraId="159B00EF" w14:textId="77777777" w:rsidR="006802E2" w:rsidRPr="00C454A3" w:rsidRDefault="006802E2" w:rsidP="009F6EB6">
            <w:pPr>
              <w:pStyle w:val="KTRMaintext"/>
              <w:spacing w:before="0" w:after="0"/>
              <w:rPr>
                <w:b/>
                <w:bCs/>
                <w:color w:val="auto"/>
                <w:lang w:eastAsia="en-GB"/>
              </w:rPr>
            </w:pPr>
            <w:r w:rsidRPr="00C454A3">
              <w:rPr>
                <w:b/>
                <w:bCs/>
                <w:color w:val="auto"/>
                <w:lang w:eastAsia="en-GB"/>
              </w:rPr>
              <w:t>All respondents</w:t>
            </w:r>
          </w:p>
        </w:tc>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7F7B28" w14:textId="3E352E24" w:rsidR="006802E2" w:rsidRPr="00C454A3" w:rsidRDefault="006802E2" w:rsidP="009F6EB6">
            <w:pPr>
              <w:pStyle w:val="KTRMaintext"/>
              <w:spacing w:before="0" w:after="0"/>
              <w:jc w:val="center"/>
              <w:rPr>
                <w:b/>
                <w:bCs/>
                <w:color w:val="auto"/>
                <w:lang w:eastAsia="en-GB"/>
              </w:rPr>
            </w:pPr>
            <w:r>
              <w:rPr>
                <w:b/>
                <w:bCs/>
                <w:color w:val="auto"/>
                <w:lang w:eastAsia="en-GB"/>
              </w:rPr>
              <w:t>86</w:t>
            </w:r>
          </w:p>
        </w:tc>
        <w:tc>
          <w:tcPr>
            <w:tcW w:w="316" w:type="dxa"/>
            <w:tcBorders>
              <w:top w:val="nil"/>
              <w:left w:val="single" w:sz="4" w:space="0" w:color="auto"/>
              <w:bottom w:val="nil"/>
              <w:right w:val="single" w:sz="4" w:space="0" w:color="auto"/>
            </w:tcBorders>
            <w:shd w:val="clear" w:color="auto" w:fill="auto"/>
          </w:tcPr>
          <w:p w14:paraId="7D32C74B" w14:textId="77777777" w:rsidR="006802E2" w:rsidRDefault="006802E2" w:rsidP="009F6EB6">
            <w:pPr>
              <w:pStyle w:val="KTRMaintext"/>
              <w:spacing w:before="0" w:after="0"/>
              <w:jc w:val="center"/>
              <w:rPr>
                <w:b/>
                <w:bCs/>
                <w:color w:val="auto"/>
                <w:lang w:eastAsia="en-GB"/>
              </w:rPr>
            </w:pPr>
          </w:p>
        </w:tc>
        <w:tc>
          <w:tcPr>
            <w:tcW w:w="1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A49F6D" w14:textId="0301F579" w:rsidR="006802E2" w:rsidRPr="00C454A3" w:rsidRDefault="006802E2" w:rsidP="009F6EB6">
            <w:pPr>
              <w:pStyle w:val="KTRMaintext"/>
              <w:spacing w:before="0" w:after="0"/>
              <w:jc w:val="center"/>
              <w:rPr>
                <w:b/>
                <w:bCs/>
                <w:color w:val="auto"/>
                <w:lang w:eastAsia="en-GB"/>
              </w:rPr>
            </w:pPr>
            <w:r>
              <w:rPr>
                <w:b/>
                <w:bCs/>
                <w:color w:val="auto"/>
                <w:lang w:eastAsia="en-GB"/>
              </w:rPr>
              <w:t>77</w:t>
            </w:r>
          </w:p>
        </w:tc>
      </w:tr>
      <w:tr w:rsidR="006802E2" w:rsidRPr="00F02AB9" w14:paraId="49E2F0EC" w14:textId="77777777" w:rsidTr="006802E2">
        <w:tc>
          <w:tcPr>
            <w:tcW w:w="6984" w:type="dxa"/>
            <w:tcBorders>
              <w:right w:val="single" w:sz="4" w:space="0" w:color="auto"/>
            </w:tcBorders>
            <w:shd w:val="clear" w:color="auto" w:fill="E2E2E2" w:themeFill="text1" w:themeFillTint="33"/>
          </w:tcPr>
          <w:p w14:paraId="5B1FC05D" w14:textId="77777777" w:rsidR="006802E2" w:rsidRPr="00F02AB9" w:rsidRDefault="006802E2" w:rsidP="009F6EB6">
            <w:pPr>
              <w:pStyle w:val="KTRMaintext"/>
              <w:spacing w:before="0" w:after="0"/>
              <w:rPr>
                <w:color w:val="auto"/>
                <w:lang w:eastAsia="en-GB"/>
              </w:rPr>
            </w:pPr>
          </w:p>
        </w:tc>
        <w:tc>
          <w:tcPr>
            <w:tcW w:w="1342" w:type="dxa"/>
            <w:tcBorders>
              <w:top w:val="single" w:sz="4" w:space="0" w:color="auto"/>
              <w:left w:val="single" w:sz="4" w:space="0" w:color="auto"/>
              <w:bottom w:val="single" w:sz="4" w:space="0" w:color="auto"/>
              <w:right w:val="single" w:sz="4" w:space="0" w:color="auto"/>
            </w:tcBorders>
          </w:tcPr>
          <w:p w14:paraId="6C23A98B" w14:textId="77777777" w:rsidR="006802E2" w:rsidRPr="00F02AB9" w:rsidRDefault="006802E2" w:rsidP="009F6EB6">
            <w:pPr>
              <w:pStyle w:val="KTRMaintext"/>
              <w:spacing w:before="0" w:after="0"/>
              <w:jc w:val="center"/>
              <w:rPr>
                <w:color w:val="auto"/>
                <w:lang w:eastAsia="en-GB"/>
              </w:rPr>
            </w:pPr>
          </w:p>
        </w:tc>
        <w:tc>
          <w:tcPr>
            <w:tcW w:w="316" w:type="dxa"/>
            <w:tcBorders>
              <w:top w:val="nil"/>
              <w:left w:val="single" w:sz="4" w:space="0" w:color="auto"/>
              <w:bottom w:val="nil"/>
              <w:right w:val="single" w:sz="4" w:space="0" w:color="auto"/>
            </w:tcBorders>
            <w:shd w:val="clear" w:color="auto" w:fill="auto"/>
          </w:tcPr>
          <w:p w14:paraId="4F506631" w14:textId="77777777" w:rsidR="006802E2" w:rsidRPr="00F02AB9" w:rsidRDefault="006802E2" w:rsidP="009F6EB6">
            <w:pPr>
              <w:pStyle w:val="KTRMaintext"/>
              <w:spacing w:before="0" w:after="0"/>
              <w:jc w:val="center"/>
              <w:rPr>
                <w:color w:val="auto"/>
                <w:lang w:eastAsia="en-GB"/>
              </w:rPr>
            </w:pPr>
          </w:p>
        </w:tc>
        <w:tc>
          <w:tcPr>
            <w:tcW w:w="1344" w:type="dxa"/>
            <w:tcBorders>
              <w:top w:val="single" w:sz="4" w:space="0" w:color="auto"/>
              <w:left w:val="single" w:sz="4" w:space="0" w:color="auto"/>
              <w:bottom w:val="single" w:sz="4" w:space="0" w:color="auto"/>
              <w:right w:val="single" w:sz="4" w:space="0" w:color="auto"/>
            </w:tcBorders>
          </w:tcPr>
          <w:p w14:paraId="2F2C19B5" w14:textId="20148C20" w:rsidR="006802E2" w:rsidRPr="00F02AB9" w:rsidRDefault="006802E2" w:rsidP="009F6EB6">
            <w:pPr>
              <w:pStyle w:val="KTRMaintext"/>
              <w:spacing w:before="0" w:after="0"/>
              <w:jc w:val="center"/>
              <w:rPr>
                <w:color w:val="auto"/>
                <w:lang w:eastAsia="en-GB"/>
              </w:rPr>
            </w:pPr>
          </w:p>
        </w:tc>
      </w:tr>
      <w:tr w:rsidR="006802E2" w:rsidRPr="00F02AB9" w14:paraId="6BC53AAB" w14:textId="77777777" w:rsidTr="006802E2">
        <w:tc>
          <w:tcPr>
            <w:tcW w:w="6984" w:type="dxa"/>
            <w:tcBorders>
              <w:right w:val="single" w:sz="4" w:space="0" w:color="auto"/>
            </w:tcBorders>
            <w:shd w:val="clear" w:color="auto" w:fill="E2E2E2" w:themeFill="text1" w:themeFillTint="33"/>
          </w:tcPr>
          <w:p w14:paraId="2241621B" w14:textId="77777777" w:rsidR="006802E2" w:rsidRPr="00F02AB9" w:rsidRDefault="006802E2" w:rsidP="009F6EB6">
            <w:pPr>
              <w:pStyle w:val="KTRMaintext"/>
              <w:spacing w:before="0" w:after="0"/>
              <w:rPr>
                <w:color w:val="auto"/>
                <w:lang w:eastAsia="en-GB"/>
              </w:rPr>
            </w:pPr>
            <w:r w:rsidRPr="00F02AB9">
              <w:rPr>
                <w:color w:val="auto"/>
                <w:lang w:eastAsia="en-GB"/>
              </w:rPr>
              <w:t xml:space="preserve">Males </w:t>
            </w:r>
            <w:r w:rsidRPr="00F02AB9">
              <w:rPr>
                <w:color w:val="auto"/>
                <w:sz w:val="16"/>
                <w:lang w:eastAsia="en-GB"/>
              </w:rPr>
              <w:t>(n=936)</w:t>
            </w:r>
          </w:p>
        </w:tc>
        <w:tc>
          <w:tcPr>
            <w:tcW w:w="1342" w:type="dxa"/>
            <w:tcBorders>
              <w:top w:val="single" w:sz="4" w:space="0" w:color="auto"/>
              <w:left w:val="single" w:sz="4" w:space="0" w:color="auto"/>
              <w:bottom w:val="single" w:sz="4" w:space="0" w:color="auto"/>
              <w:right w:val="single" w:sz="4" w:space="0" w:color="auto"/>
            </w:tcBorders>
          </w:tcPr>
          <w:p w14:paraId="415D6D84" w14:textId="0720F75E" w:rsidR="006802E2" w:rsidRPr="00F02AB9" w:rsidRDefault="006802E2" w:rsidP="009F6EB6">
            <w:pPr>
              <w:pStyle w:val="KTRMaintext"/>
              <w:spacing w:before="0" w:after="0"/>
              <w:jc w:val="center"/>
              <w:rPr>
                <w:color w:val="auto"/>
                <w:lang w:eastAsia="en-GB"/>
              </w:rPr>
            </w:pPr>
            <w:r>
              <w:rPr>
                <w:color w:val="auto"/>
                <w:lang w:eastAsia="en-GB"/>
              </w:rPr>
              <w:t>83</w:t>
            </w:r>
          </w:p>
        </w:tc>
        <w:tc>
          <w:tcPr>
            <w:tcW w:w="316" w:type="dxa"/>
            <w:tcBorders>
              <w:top w:val="nil"/>
              <w:left w:val="single" w:sz="4" w:space="0" w:color="auto"/>
              <w:bottom w:val="nil"/>
              <w:right w:val="single" w:sz="4" w:space="0" w:color="auto"/>
            </w:tcBorders>
            <w:shd w:val="clear" w:color="auto" w:fill="auto"/>
          </w:tcPr>
          <w:p w14:paraId="2A497E1C" w14:textId="77777777" w:rsidR="006802E2" w:rsidRDefault="006802E2" w:rsidP="009F6EB6">
            <w:pPr>
              <w:pStyle w:val="KTRMaintext"/>
              <w:spacing w:before="0" w:after="0"/>
              <w:jc w:val="center"/>
              <w:rPr>
                <w:color w:val="auto"/>
                <w:lang w:eastAsia="en-GB"/>
              </w:rPr>
            </w:pPr>
          </w:p>
        </w:tc>
        <w:tc>
          <w:tcPr>
            <w:tcW w:w="1344" w:type="dxa"/>
            <w:tcBorders>
              <w:top w:val="single" w:sz="4" w:space="0" w:color="auto"/>
              <w:left w:val="single" w:sz="4" w:space="0" w:color="auto"/>
              <w:bottom w:val="single" w:sz="4" w:space="0" w:color="auto"/>
              <w:right w:val="single" w:sz="4" w:space="0" w:color="auto"/>
            </w:tcBorders>
          </w:tcPr>
          <w:p w14:paraId="383F3446" w14:textId="5A6D32FA" w:rsidR="006802E2" w:rsidRPr="00F02AB9" w:rsidRDefault="006802E2" w:rsidP="009F6EB6">
            <w:pPr>
              <w:pStyle w:val="KTRMaintext"/>
              <w:spacing w:before="0" w:after="0"/>
              <w:jc w:val="center"/>
              <w:rPr>
                <w:color w:val="auto"/>
                <w:lang w:eastAsia="en-GB"/>
              </w:rPr>
            </w:pPr>
            <w:r>
              <w:rPr>
                <w:color w:val="auto"/>
                <w:lang w:eastAsia="en-GB"/>
              </w:rPr>
              <w:t>72</w:t>
            </w:r>
          </w:p>
        </w:tc>
      </w:tr>
      <w:tr w:rsidR="006802E2" w:rsidRPr="00F02AB9" w14:paraId="21D88DDD" w14:textId="77777777" w:rsidTr="006802E2">
        <w:tc>
          <w:tcPr>
            <w:tcW w:w="6984" w:type="dxa"/>
            <w:tcBorders>
              <w:right w:val="single" w:sz="4" w:space="0" w:color="auto"/>
            </w:tcBorders>
            <w:shd w:val="clear" w:color="auto" w:fill="E2E2E2" w:themeFill="text1" w:themeFillTint="33"/>
          </w:tcPr>
          <w:p w14:paraId="086898C7" w14:textId="77777777" w:rsidR="006802E2" w:rsidRPr="00F02AB9" w:rsidRDefault="006802E2" w:rsidP="009F6EB6">
            <w:pPr>
              <w:pStyle w:val="KTRMaintext"/>
              <w:spacing w:before="0" w:after="0"/>
              <w:rPr>
                <w:color w:val="auto"/>
                <w:lang w:eastAsia="en-GB"/>
              </w:rPr>
            </w:pPr>
            <w:r w:rsidRPr="00F02AB9">
              <w:rPr>
                <w:color w:val="auto"/>
                <w:lang w:eastAsia="en-GB"/>
              </w:rPr>
              <w:t xml:space="preserve">Females </w:t>
            </w:r>
            <w:r w:rsidRPr="00F02AB9">
              <w:rPr>
                <w:color w:val="auto"/>
                <w:sz w:val="16"/>
                <w:lang w:eastAsia="en-GB"/>
              </w:rPr>
              <w:t>(n=1083)</w:t>
            </w:r>
          </w:p>
        </w:tc>
        <w:tc>
          <w:tcPr>
            <w:tcW w:w="1342" w:type="dxa"/>
            <w:tcBorders>
              <w:top w:val="single" w:sz="4" w:space="0" w:color="auto"/>
              <w:left w:val="single" w:sz="4" w:space="0" w:color="auto"/>
              <w:bottom w:val="single" w:sz="4" w:space="0" w:color="auto"/>
              <w:right w:val="single" w:sz="4" w:space="0" w:color="auto"/>
            </w:tcBorders>
          </w:tcPr>
          <w:p w14:paraId="2FB9B813" w14:textId="2582A4D8" w:rsidR="006802E2" w:rsidRPr="00F02AB9" w:rsidRDefault="006802E2" w:rsidP="009F6EB6">
            <w:pPr>
              <w:pStyle w:val="KTRMaintext"/>
              <w:spacing w:before="0" w:after="0"/>
              <w:jc w:val="center"/>
              <w:rPr>
                <w:color w:val="auto"/>
                <w:lang w:eastAsia="en-GB"/>
              </w:rPr>
            </w:pPr>
            <w:r>
              <w:rPr>
                <w:color w:val="auto"/>
                <w:lang w:eastAsia="en-GB"/>
              </w:rPr>
              <w:t>88</w:t>
            </w:r>
          </w:p>
        </w:tc>
        <w:tc>
          <w:tcPr>
            <w:tcW w:w="316" w:type="dxa"/>
            <w:tcBorders>
              <w:top w:val="nil"/>
              <w:left w:val="single" w:sz="4" w:space="0" w:color="auto"/>
              <w:bottom w:val="nil"/>
              <w:right w:val="single" w:sz="4" w:space="0" w:color="auto"/>
            </w:tcBorders>
            <w:shd w:val="clear" w:color="auto" w:fill="auto"/>
          </w:tcPr>
          <w:p w14:paraId="6AD2A789" w14:textId="77777777" w:rsidR="006802E2" w:rsidRPr="00391F83" w:rsidRDefault="006802E2" w:rsidP="009F6EB6">
            <w:pPr>
              <w:pStyle w:val="KTRMaintext"/>
              <w:spacing w:before="0" w:after="0"/>
              <w:jc w:val="center"/>
              <w:rPr>
                <w:b/>
                <w:bCs/>
                <w:color w:val="00A1DE" w:themeColor="background2"/>
                <w:lang w:eastAsia="en-GB"/>
              </w:rPr>
            </w:pPr>
          </w:p>
        </w:tc>
        <w:tc>
          <w:tcPr>
            <w:tcW w:w="1344" w:type="dxa"/>
            <w:tcBorders>
              <w:top w:val="single" w:sz="4" w:space="0" w:color="auto"/>
              <w:left w:val="single" w:sz="4" w:space="0" w:color="auto"/>
              <w:bottom w:val="single" w:sz="4" w:space="0" w:color="auto"/>
              <w:right w:val="single" w:sz="4" w:space="0" w:color="auto"/>
            </w:tcBorders>
          </w:tcPr>
          <w:p w14:paraId="02D78A12" w14:textId="6077B11E" w:rsidR="006802E2" w:rsidRPr="00391F83" w:rsidRDefault="006802E2" w:rsidP="009F6EB6">
            <w:pPr>
              <w:pStyle w:val="KTRMaintext"/>
              <w:spacing w:before="0" w:after="0"/>
              <w:jc w:val="center"/>
              <w:rPr>
                <w:b/>
                <w:bCs/>
                <w:color w:val="auto"/>
                <w:lang w:eastAsia="en-GB"/>
              </w:rPr>
            </w:pPr>
            <w:r w:rsidRPr="00391F83">
              <w:rPr>
                <w:b/>
                <w:bCs/>
                <w:color w:val="00A1DE" w:themeColor="background2"/>
                <w:lang w:eastAsia="en-GB"/>
              </w:rPr>
              <w:t>82</w:t>
            </w:r>
            <w:r w:rsidRPr="00391F83">
              <w:rPr>
                <w:color w:val="00A1DE" w:themeColor="background2"/>
                <w:lang w:eastAsia="en-GB"/>
              </w:rPr>
              <w:t>*</w:t>
            </w:r>
          </w:p>
        </w:tc>
      </w:tr>
      <w:tr w:rsidR="006802E2" w:rsidRPr="00F02AB9" w14:paraId="06C79142" w14:textId="77777777" w:rsidTr="006802E2">
        <w:tc>
          <w:tcPr>
            <w:tcW w:w="6984" w:type="dxa"/>
            <w:tcBorders>
              <w:right w:val="single" w:sz="4" w:space="0" w:color="auto"/>
            </w:tcBorders>
            <w:shd w:val="clear" w:color="auto" w:fill="E2E2E2" w:themeFill="text1" w:themeFillTint="33"/>
          </w:tcPr>
          <w:p w14:paraId="0BC7090B" w14:textId="77777777" w:rsidR="006802E2" w:rsidRPr="00F02AB9" w:rsidRDefault="006802E2" w:rsidP="009F6EB6">
            <w:pPr>
              <w:pStyle w:val="KTRMaintext"/>
              <w:spacing w:before="0" w:after="0"/>
              <w:rPr>
                <w:color w:val="auto"/>
                <w:lang w:eastAsia="en-GB"/>
              </w:rPr>
            </w:pPr>
          </w:p>
        </w:tc>
        <w:tc>
          <w:tcPr>
            <w:tcW w:w="1342" w:type="dxa"/>
            <w:tcBorders>
              <w:top w:val="single" w:sz="4" w:space="0" w:color="auto"/>
              <w:left w:val="single" w:sz="4" w:space="0" w:color="auto"/>
              <w:bottom w:val="single" w:sz="4" w:space="0" w:color="auto"/>
              <w:right w:val="single" w:sz="4" w:space="0" w:color="auto"/>
            </w:tcBorders>
          </w:tcPr>
          <w:p w14:paraId="6DB2A67D" w14:textId="77777777" w:rsidR="006802E2" w:rsidRPr="00F02AB9" w:rsidRDefault="006802E2" w:rsidP="009F6EB6">
            <w:pPr>
              <w:pStyle w:val="KTRMaintext"/>
              <w:spacing w:before="0" w:after="0"/>
              <w:jc w:val="center"/>
              <w:rPr>
                <w:color w:val="auto"/>
                <w:lang w:eastAsia="en-GB"/>
              </w:rPr>
            </w:pPr>
          </w:p>
        </w:tc>
        <w:tc>
          <w:tcPr>
            <w:tcW w:w="316" w:type="dxa"/>
            <w:tcBorders>
              <w:top w:val="nil"/>
              <w:left w:val="single" w:sz="4" w:space="0" w:color="auto"/>
              <w:bottom w:val="nil"/>
              <w:right w:val="single" w:sz="4" w:space="0" w:color="auto"/>
            </w:tcBorders>
            <w:shd w:val="clear" w:color="auto" w:fill="auto"/>
          </w:tcPr>
          <w:p w14:paraId="693224CB" w14:textId="77777777" w:rsidR="006802E2" w:rsidRPr="00F02AB9" w:rsidRDefault="006802E2" w:rsidP="009F6EB6">
            <w:pPr>
              <w:pStyle w:val="KTRMaintext"/>
              <w:spacing w:before="0" w:after="0"/>
              <w:jc w:val="center"/>
              <w:rPr>
                <w:color w:val="auto"/>
                <w:lang w:eastAsia="en-GB"/>
              </w:rPr>
            </w:pPr>
          </w:p>
        </w:tc>
        <w:tc>
          <w:tcPr>
            <w:tcW w:w="1344" w:type="dxa"/>
            <w:tcBorders>
              <w:top w:val="single" w:sz="4" w:space="0" w:color="auto"/>
              <w:left w:val="single" w:sz="4" w:space="0" w:color="auto"/>
              <w:bottom w:val="single" w:sz="4" w:space="0" w:color="auto"/>
              <w:right w:val="single" w:sz="4" w:space="0" w:color="auto"/>
            </w:tcBorders>
          </w:tcPr>
          <w:p w14:paraId="79A9EBCA" w14:textId="2E72123B" w:rsidR="006802E2" w:rsidRPr="00F02AB9" w:rsidRDefault="006802E2" w:rsidP="009F6EB6">
            <w:pPr>
              <w:pStyle w:val="KTRMaintext"/>
              <w:spacing w:before="0" w:after="0"/>
              <w:jc w:val="center"/>
              <w:rPr>
                <w:color w:val="auto"/>
                <w:lang w:eastAsia="en-GB"/>
              </w:rPr>
            </w:pPr>
          </w:p>
        </w:tc>
      </w:tr>
      <w:tr w:rsidR="006802E2" w:rsidRPr="00F02AB9" w14:paraId="3F7D4A29" w14:textId="77777777" w:rsidTr="006802E2">
        <w:tc>
          <w:tcPr>
            <w:tcW w:w="6984" w:type="dxa"/>
            <w:tcBorders>
              <w:right w:val="single" w:sz="4" w:space="0" w:color="auto"/>
            </w:tcBorders>
            <w:shd w:val="clear" w:color="auto" w:fill="E2E2E2" w:themeFill="text1" w:themeFillTint="33"/>
          </w:tcPr>
          <w:p w14:paraId="311C419B" w14:textId="77777777" w:rsidR="006802E2" w:rsidRPr="00F02AB9" w:rsidRDefault="006802E2" w:rsidP="009F6EB6">
            <w:pPr>
              <w:pStyle w:val="KTRMaintext"/>
              <w:spacing w:before="0" w:after="0"/>
              <w:rPr>
                <w:color w:val="auto"/>
                <w:lang w:eastAsia="en-GB"/>
              </w:rPr>
            </w:pPr>
            <w:r w:rsidRPr="00F02AB9">
              <w:rPr>
                <w:color w:val="auto"/>
                <w:lang w:eastAsia="en-GB"/>
              </w:rPr>
              <w:t xml:space="preserve">18-34 male </w:t>
            </w:r>
            <w:r w:rsidRPr="00F02AB9">
              <w:rPr>
                <w:color w:val="auto"/>
                <w:sz w:val="16"/>
                <w:lang w:eastAsia="en-GB"/>
              </w:rPr>
              <w:t>(n=174)</w:t>
            </w:r>
          </w:p>
        </w:tc>
        <w:tc>
          <w:tcPr>
            <w:tcW w:w="1342" w:type="dxa"/>
            <w:tcBorders>
              <w:top w:val="single" w:sz="4" w:space="0" w:color="auto"/>
              <w:left w:val="single" w:sz="4" w:space="0" w:color="auto"/>
              <w:bottom w:val="single" w:sz="4" w:space="0" w:color="auto"/>
              <w:right w:val="single" w:sz="4" w:space="0" w:color="auto"/>
            </w:tcBorders>
          </w:tcPr>
          <w:p w14:paraId="240DACBB" w14:textId="6EC29AD1" w:rsidR="006802E2" w:rsidRPr="00F02AB9" w:rsidRDefault="006802E2" w:rsidP="009F6EB6">
            <w:pPr>
              <w:pStyle w:val="KTRMaintext"/>
              <w:spacing w:before="0" w:after="0"/>
              <w:jc w:val="center"/>
              <w:rPr>
                <w:color w:val="auto"/>
                <w:lang w:eastAsia="en-GB"/>
              </w:rPr>
            </w:pPr>
            <w:r>
              <w:rPr>
                <w:color w:val="auto"/>
                <w:lang w:eastAsia="en-GB"/>
              </w:rPr>
              <w:t>81</w:t>
            </w:r>
          </w:p>
        </w:tc>
        <w:tc>
          <w:tcPr>
            <w:tcW w:w="316" w:type="dxa"/>
            <w:tcBorders>
              <w:top w:val="nil"/>
              <w:left w:val="single" w:sz="4" w:space="0" w:color="auto"/>
              <w:bottom w:val="nil"/>
              <w:right w:val="single" w:sz="4" w:space="0" w:color="auto"/>
            </w:tcBorders>
            <w:shd w:val="clear" w:color="auto" w:fill="auto"/>
          </w:tcPr>
          <w:p w14:paraId="60BDADA2" w14:textId="77777777" w:rsidR="006802E2" w:rsidRPr="00391F83" w:rsidRDefault="006802E2" w:rsidP="009F6EB6">
            <w:pPr>
              <w:pStyle w:val="KTRMaintext"/>
              <w:spacing w:before="0" w:after="0"/>
              <w:jc w:val="center"/>
              <w:rPr>
                <w:b/>
                <w:bCs/>
                <w:color w:val="00A1DE" w:themeColor="background2"/>
                <w:lang w:eastAsia="en-GB"/>
              </w:rPr>
            </w:pPr>
          </w:p>
        </w:tc>
        <w:tc>
          <w:tcPr>
            <w:tcW w:w="1344" w:type="dxa"/>
            <w:tcBorders>
              <w:top w:val="single" w:sz="4" w:space="0" w:color="auto"/>
              <w:left w:val="single" w:sz="4" w:space="0" w:color="auto"/>
              <w:bottom w:val="single" w:sz="4" w:space="0" w:color="auto"/>
              <w:right w:val="single" w:sz="4" w:space="0" w:color="auto"/>
            </w:tcBorders>
          </w:tcPr>
          <w:p w14:paraId="3BA8381B" w14:textId="43BA64E6" w:rsidR="006802E2" w:rsidRPr="00391F83" w:rsidRDefault="006802E2" w:rsidP="009F6EB6">
            <w:pPr>
              <w:pStyle w:val="KTRMaintext"/>
              <w:spacing w:before="0" w:after="0"/>
              <w:jc w:val="center"/>
              <w:rPr>
                <w:b/>
                <w:bCs/>
                <w:color w:val="00A1DE" w:themeColor="background2"/>
                <w:lang w:eastAsia="en-GB"/>
              </w:rPr>
            </w:pPr>
            <w:r w:rsidRPr="00391F83">
              <w:rPr>
                <w:b/>
                <w:bCs/>
                <w:color w:val="00A1DE" w:themeColor="background2"/>
                <w:lang w:eastAsia="en-GB"/>
              </w:rPr>
              <w:t>79</w:t>
            </w:r>
            <w:r w:rsidRPr="00391F83">
              <w:rPr>
                <w:color w:val="00A1DE" w:themeColor="background2"/>
                <w:lang w:eastAsia="en-GB"/>
              </w:rPr>
              <w:t>*</w:t>
            </w:r>
          </w:p>
        </w:tc>
      </w:tr>
      <w:tr w:rsidR="006802E2" w:rsidRPr="00F02AB9" w14:paraId="440DEBD8" w14:textId="77777777" w:rsidTr="006802E2">
        <w:tc>
          <w:tcPr>
            <w:tcW w:w="6984" w:type="dxa"/>
            <w:tcBorders>
              <w:right w:val="single" w:sz="4" w:space="0" w:color="auto"/>
            </w:tcBorders>
            <w:shd w:val="clear" w:color="auto" w:fill="E2E2E2" w:themeFill="text1" w:themeFillTint="33"/>
          </w:tcPr>
          <w:p w14:paraId="4492E561" w14:textId="77777777" w:rsidR="006802E2" w:rsidRPr="00F02AB9" w:rsidRDefault="006802E2" w:rsidP="009F6EB6">
            <w:pPr>
              <w:pStyle w:val="KTRMaintext"/>
              <w:spacing w:before="0" w:after="0"/>
              <w:rPr>
                <w:color w:val="auto"/>
                <w:lang w:eastAsia="en-GB"/>
              </w:rPr>
            </w:pPr>
            <w:r w:rsidRPr="00F02AB9">
              <w:rPr>
                <w:color w:val="auto"/>
                <w:lang w:eastAsia="en-GB"/>
              </w:rPr>
              <w:t xml:space="preserve">35-54 male </w:t>
            </w:r>
            <w:r w:rsidRPr="00F02AB9">
              <w:rPr>
                <w:color w:val="auto"/>
                <w:sz w:val="16"/>
                <w:lang w:eastAsia="en-GB"/>
              </w:rPr>
              <w:t>(n=306)</w:t>
            </w:r>
          </w:p>
        </w:tc>
        <w:tc>
          <w:tcPr>
            <w:tcW w:w="1342" w:type="dxa"/>
            <w:tcBorders>
              <w:top w:val="single" w:sz="4" w:space="0" w:color="auto"/>
              <w:left w:val="single" w:sz="4" w:space="0" w:color="auto"/>
              <w:bottom w:val="single" w:sz="4" w:space="0" w:color="auto"/>
              <w:right w:val="single" w:sz="4" w:space="0" w:color="auto"/>
            </w:tcBorders>
          </w:tcPr>
          <w:p w14:paraId="527695F3" w14:textId="124E0BC8" w:rsidR="006802E2" w:rsidRPr="00F02AB9" w:rsidRDefault="006802E2" w:rsidP="009F6EB6">
            <w:pPr>
              <w:pStyle w:val="KTRMaintext"/>
              <w:spacing w:before="0" w:after="0"/>
              <w:jc w:val="center"/>
              <w:rPr>
                <w:color w:val="auto"/>
                <w:lang w:eastAsia="en-GB"/>
              </w:rPr>
            </w:pPr>
            <w:r>
              <w:rPr>
                <w:color w:val="auto"/>
                <w:lang w:eastAsia="en-GB"/>
              </w:rPr>
              <w:t>83</w:t>
            </w:r>
          </w:p>
        </w:tc>
        <w:tc>
          <w:tcPr>
            <w:tcW w:w="316" w:type="dxa"/>
            <w:tcBorders>
              <w:top w:val="nil"/>
              <w:left w:val="single" w:sz="4" w:space="0" w:color="auto"/>
              <w:bottom w:val="nil"/>
              <w:right w:val="single" w:sz="4" w:space="0" w:color="auto"/>
            </w:tcBorders>
            <w:shd w:val="clear" w:color="auto" w:fill="auto"/>
          </w:tcPr>
          <w:p w14:paraId="0F737A27" w14:textId="77777777" w:rsidR="006802E2" w:rsidRPr="00391F83" w:rsidRDefault="006802E2" w:rsidP="009F6EB6">
            <w:pPr>
              <w:pStyle w:val="KTRMaintext"/>
              <w:spacing w:before="0" w:after="0"/>
              <w:jc w:val="center"/>
              <w:rPr>
                <w:b/>
                <w:bCs/>
                <w:color w:val="00A1DE" w:themeColor="background2"/>
                <w:lang w:eastAsia="en-GB"/>
              </w:rPr>
            </w:pPr>
          </w:p>
        </w:tc>
        <w:tc>
          <w:tcPr>
            <w:tcW w:w="1344" w:type="dxa"/>
            <w:tcBorders>
              <w:top w:val="single" w:sz="4" w:space="0" w:color="auto"/>
              <w:left w:val="single" w:sz="4" w:space="0" w:color="auto"/>
              <w:bottom w:val="single" w:sz="4" w:space="0" w:color="auto"/>
              <w:right w:val="single" w:sz="4" w:space="0" w:color="auto"/>
            </w:tcBorders>
          </w:tcPr>
          <w:p w14:paraId="2A6371B5" w14:textId="67BB1723" w:rsidR="006802E2" w:rsidRPr="00391F83" w:rsidRDefault="006802E2" w:rsidP="009F6EB6">
            <w:pPr>
              <w:pStyle w:val="KTRMaintext"/>
              <w:spacing w:before="0" w:after="0"/>
              <w:jc w:val="center"/>
              <w:rPr>
                <w:b/>
                <w:bCs/>
                <w:color w:val="00A1DE" w:themeColor="background2"/>
                <w:lang w:eastAsia="en-GB"/>
              </w:rPr>
            </w:pPr>
            <w:r w:rsidRPr="00391F83">
              <w:rPr>
                <w:b/>
                <w:bCs/>
                <w:color w:val="00A1DE" w:themeColor="background2"/>
                <w:lang w:eastAsia="en-GB"/>
              </w:rPr>
              <w:t>75</w:t>
            </w:r>
            <w:r w:rsidRPr="00391F83">
              <w:rPr>
                <w:color w:val="00A1DE" w:themeColor="background2"/>
                <w:lang w:eastAsia="en-GB"/>
              </w:rPr>
              <w:t>*</w:t>
            </w:r>
          </w:p>
        </w:tc>
      </w:tr>
      <w:tr w:rsidR="006802E2" w:rsidRPr="00F02AB9" w14:paraId="7522820F" w14:textId="77777777" w:rsidTr="006802E2">
        <w:tc>
          <w:tcPr>
            <w:tcW w:w="6984" w:type="dxa"/>
            <w:tcBorders>
              <w:right w:val="single" w:sz="4" w:space="0" w:color="auto"/>
            </w:tcBorders>
            <w:shd w:val="clear" w:color="auto" w:fill="E2E2E2" w:themeFill="text1" w:themeFillTint="33"/>
          </w:tcPr>
          <w:p w14:paraId="651D950F" w14:textId="77777777" w:rsidR="006802E2" w:rsidRPr="00F02AB9" w:rsidRDefault="006802E2" w:rsidP="009F6EB6">
            <w:pPr>
              <w:pStyle w:val="KTRMaintext"/>
              <w:spacing w:before="0" w:after="0"/>
              <w:rPr>
                <w:color w:val="auto"/>
                <w:lang w:eastAsia="en-GB"/>
              </w:rPr>
            </w:pPr>
            <w:r w:rsidRPr="00F02AB9">
              <w:rPr>
                <w:color w:val="auto"/>
                <w:lang w:eastAsia="en-GB"/>
              </w:rPr>
              <w:t xml:space="preserve">55+ male </w:t>
            </w:r>
            <w:r w:rsidRPr="00F02AB9">
              <w:rPr>
                <w:color w:val="auto"/>
                <w:sz w:val="16"/>
                <w:lang w:eastAsia="en-GB"/>
              </w:rPr>
              <w:t>(n=456)</w:t>
            </w:r>
          </w:p>
        </w:tc>
        <w:tc>
          <w:tcPr>
            <w:tcW w:w="1342" w:type="dxa"/>
            <w:tcBorders>
              <w:top w:val="single" w:sz="4" w:space="0" w:color="auto"/>
              <w:left w:val="single" w:sz="4" w:space="0" w:color="auto"/>
              <w:bottom w:val="single" w:sz="4" w:space="0" w:color="auto"/>
              <w:right w:val="single" w:sz="4" w:space="0" w:color="auto"/>
            </w:tcBorders>
          </w:tcPr>
          <w:p w14:paraId="3AEC4740" w14:textId="031B1689" w:rsidR="006802E2" w:rsidRPr="00F02AB9" w:rsidRDefault="006802E2" w:rsidP="009F6EB6">
            <w:pPr>
              <w:pStyle w:val="KTRMaintext"/>
              <w:spacing w:before="0" w:after="0"/>
              <w:jc w:val="center"/>
              <w:rPr>
                <w:color w:val="auto"/>
                <w:lang w:eastAsia="en-GB"/>
              </w:rPr>
            </w:pPr>
            <w:r>
              <w:rPr>
                <w:color w:val="auto"/>
                <w:lang w:eastAsia="en-GB"/>
              </w:rPr>
              <w:t>83</w:t>
            </w:r>
          </w:p>
        </w:tc>
        <w:tc>
          <w:tcPr>
            <w:tcW w:w="316" w:type="dxa"/>
            <w:tcBorders>
              <w:top w:val="nil"/>
              <w:left w:val="single" w:sz="4" w:space="0" w:color="auto"/>
              <w:bottom w:val="nil"/>
              <w:right w:val="single" w:sz="4" w:space="0" w:color="auto"/>
            </w:tcBorders>
            <w:shd w:val="clear" w:color="auto" w:fill="auto"/>
          </w:tcPr>
          <w:p w14:paraId="18F083BF" w14:textId="77777777" w:rsidR="006802E2" w:rsidRDefault="006802E2" w:rsidP="009F6EB6">
            <w:pPr>
              <w:pStyle w:val="KTRMaintext"/>
              <w:spacing w:before="0" w:after="0"/>
              <w:jc w:val="center"/>
              <w:rPr>
                <w:color w:val="auto"/>
                <w:lang w:eastAsia="en-GB"/>
              </w:rPr>
            </w:pPr>
          </w:p>
        </w:tc>
        <w:tc>
          <w:tcPr>
            <w:tcW w:w="1344" w:type="dxa"/>
            <w:tcBorders>
              <w:top w:val="single" w:sz="4" w:space="0" w:color="auto"/>
              <w:left w:val="single" w:sz="4" w:space="0" w:color="auto"/>
              <w:bottom w:val="single" w:sz="4" w:space="0" w:color="auto"/>
              <w:right w:val="single" w:sz="4" w:space="0" w:color="auto"/>
            </w:tcBorders>
          </w:tcPr>
          <w:p w14:paraId="1576442F" w14:textId="5C21D4E0" w:rsidR="006802E2" w:rsidRPr="00F02AB9" w:rsidRDefault="006802E2" w:rsidP="009F6EB6">
            <w:pPr>
              <w:pStyle w:val="KTRMaintext"/>
              <w:spacing w:before="0" w:after="0"/>
              <w:jc w:val="center"/>
              <w:rPr>
                <w:color w:val="auto"/>
                <w:lang w:eastAsia="en-GB"/>
              </w:rPr>
            </w:pPr>
            <w:r>
              <w:rPr>
                <w:color w:val="auto"/>
                <w:lang w:eastAsia="en-GB"/>
              </w:rPr>
              <w:t>68</w:t>
            </w:r>
          </w:p>
        </w:tc>
      </w:tr>
      <w:tr w:rsidR="006802E2" w:rsidRPr="00F02AB9" w14:paraId="37FF1E16" w14:textId="77777777" w:rsidTr="006802E2">
        <w:tc>
          <w:tcPr>
            <w:tcW w:w="6984" w:type="dxa"/>
            <w:tcBorders>
              <w:right w:val="single" w:sz="4" w:space="0" w:color="auto"/>
            </w:tcBorders>
            <w:shd w:val="clear" w:color="auto" w:fill="E2E2E2" w:themeFill="text1" w:themeFillTint="33"/>
          </w:tcPr>
          <w:p w14:paraId="47E46220" w14:textId="77777777" w:rsidR="006802E2" w:rsidRPr="00F02AB9" w:rsidRDefault="006802E2" w:rsidP="009F6EB6">
            <w:pPr>
              <w:pStyle w:val="KTRMaintext"/>
              <w:spacing w:before="0" w:after="0"/>
              <w:rPr>
                <w:color w:val="auto"/>
                <w:lang w:eastAsia="en-GB"/>
              </w:rPr>
            </w:pPr>
          </w:p>
        </w:tc>
        <w:tc>
          <w:tcPr>
            <w:tcW w:w="1342" w:type="dxa"/>
            <w:tcBorders>
              <w:top w:val="single" w:sz="4" w:space="0" w:color="auto"/>
              <w:left w:val="single" w:sz="4" w:space="0" w:color="auto"/>
              <w:bottom w:val="single" w:sz="4" w:space="0" w:color="auto"/>
              <w:right w:val="single" w:sz="4" w:space="0" w:color="auto"/>
            </w:tcBorders>
          </w:tcPr>
          <w:p w14:paraId="1F953606" w14:textId="77777777" w:rsidR="006802E2" w:rsidRPr="00F02AB9" w:rsidRDefault="006802E2" w:rsidP="009F6EB6">
            <w:pPr>
              <w:pStyle w:val="KTRMaintext"/>
              <w:spacing w:before="0" w:after="0"/>
              <w:jc w:val="center"/>
              <w:rPr>
                <w:color w:val="auto"/>
                <w:lang w:eastAsia="en-GB"/>
              </w:rPr>
            </w:pPr>
          </w:p>
        </w:tc>
        <w:tc>
          <w:tcPr>
            <w:tcW w:w="316" w:type="dxa"/>
            <w:tcBorders>
              <w:top w:val="nil"/>
              <w:left w:val="single" w:sz="4" w:space="0" w:color="auto"/>
              <w:bottom w:val="nil"/>
              <w:right w:val="single" w:sz="4" w:space="0" w:color="auto"/>
            </w:tcBorders>
            <w:shd w:val="clear" w:color="auto" w:fill="auto"/>
          </w:tcPr>
          <w:p w14:paraId="011DD01A" w14:textId="77777777" w:rsidR="006802E2" w:rsidRPr="00F02AB9" w:rsidRDefault="006802E2" w:rsidP="009F6EB6">
            <w:pPr>
              <w:pStyle w:val="KTRMaintext"/>
              <w:spacing w:before="0" w:after="0"/>
              <w:jc w:val="center"/>
              <w:rPr>
                <w:color w:val="auto"/>
                <w:lang w:eastAsia="en-GB"/>
              </w:rPr>
            </w:pPr>
          </w:p>
        </w:tc>
        <w:tc>
          <w:tcPr>
            <w:tcW w:w="1344" w:type="dxa"/>
            <w:tcBorders>
              <w:top w:val="single" w:sz="4" w:space="0" w:color="auto"/>
              <w:left w:val="single" w:sz="4" w:space="0" w:color="auto"/>
              <w:bottom w:val="single" w:sz="4" w:space="0" w:color="auto"/>
              <w:right w:val="single" w:sz="4" w:space="0" w:color="auto"/>
            </w:tcBorders>
          </w:tcPr>
          <w:p w14:paraId="3A465A33" w14:textId="5DFAFF37" w:rsidR="006802E2" w:rsidRPr="00F02AB9" w:rsidRDefault="006802E2" w:rsidP="009F6EB6">
            <w:pPr>
              <w:pStyle w:val="KTRMaintext"/>
              <w:spacing w:before="0" w:after="0"/>
              <w:jc w:val="center"/>
              <w:rPr>
                <w:color w:val="auto"/>
                <w:lang w:eastAsia="en-GB"/>
              </w:rPr>
            </w:pPr>
          </w:p>
        </w:tc>
      </w:tr>
      <w:tr w:rsidR="006802E2" w:rsidRPr="00F02AB9" w14:paraId="3D935768" w14:textId="77777777" w:rsidTr="006802E2">
        <w:tc>
          <w:tcPr>
            <w:tcW w:w="6984" w:type="dxa"/>
            <w:tcBorders>
              <w:right w:val="single" w:sz="4" w:space="0" w:color="auto"/>
            </w:tcBorders>
            <w:shd w:val="clear" w:color="auto" w:fill="E2E2E2" w:themeFill="text1" w:themeFillTint="33"/>
          </w:tcPr>
          <w:p w14:paraId="5131F760" w14:textId="77777777" w:rsidR="006802E2" w:rsidRPr="00F02AB9" w:rsidRDefault="006802E2" w:rsidP="009F6EB6">
            <w:pPr>
              <w:pStyle w:val="KTRMaintext"/>
              <w:spacing w:before="0" w:after="0"/>
              <w:rPr>
                <w:color w:val="auto"/>
                <w:lang w:eastAsia="en-GB"/>
              </w:rPr>
            </w:pPr>
            <w:r w:rsidRPr="00F02AB9">
              <w:rPr>
                <w:color w:val="auto"/>
                <w:lang w:eastAsia="en-GB"/>
              </w:rPr>
              <w:t xml:space="preserve">18-34 female </w:t>
            </w:r>
            <w:r w:rsidRPr="00F02AB9">
              <w:rPr>
                <w:color w:val="auto"/>
                <w:sz w:val="16"/>
                <w:lang w:eastAsia="en-GB"/>
              </w:rPr>
              <w:t>(n=432)</w:t>
            </w:r>
          </w:p>
        </w:tc>
        <w:tc>
          <w:tcPr>
            <w:tcW w:w="1342" w:type="dxa"/>
            <w:tcBorders>
              <w:top w:val="single" w:sz="4" w:space="0" w:color="auto"/>
              <w:left w:val="single" w:sz="4" w:space="0" w:color="auto"/>
              <w:bottom w:val="single" w:sz="4" w:space="0" w:color="auto"/>
              <w:right w:val="single" w:sz="4" w:space="0" w:color="auto"/>
            </w:tcBorders>
          </w:tcPr>
          <w:p w14:paraId="04EBFF5C" w14:textId="3C47F043" w:rsidR="006802E2" w:rsidRPr="00F02AB9" w:rsidRDefault="006802E2" w:rsidP="009F6EB6">
            <w:pPr>
              <w:pStyle w:val="KTRMaintext"/>
              <w:spacing w:before="0" w:after="0"/>
              <w:jc w:val="center"/>
              <w:rPr>
                <w:color w:val="auto"/>
                <w:lang w:eastAsia="en-GB"/>
              </w:rPr>
            </w:pPr>
            <w:r>
              <w:rPr>
                <w:color w:val="auto"/>
                <w:lang w:eastAsia="en-GB"/>
              </w:rPr>
              <w:t>88</w:t>
            </w:r>
          </w:p>
        </w:tc>
        <w:tc>
          <w:tcPr>
            <w:tcW w:w="316" w:type="dxa"/>
            <w:tcBorders>
              <w:top w:val="nil"/>
              <w:left w:val="single" w:sz="4" w:space="0" w:color="auto"/>
              <w:bottom w:val="nil"/>
              <w:right w:val="single" w:sz="4" w:space="0" w:color="auto"/>
            </w:tcBorders>
            <w:shd w:val="clear" w:color="auto" w:fill="auto"/>
          </w:tcPr>
          <w:p w14:paraId="7BE4BEB4" w14:textId="77777777" w:rsidR="006802E2" w:rsidRDefault="006802E2" w:rsidP="009F6EB6">
            <w:pPr>
              <w:pStyle w:val="KTRMaintext"/>
              <w:spacing w:before="0" w:after="0"/>
              <w:jc w:val="center"/>
              <w:rPr>
                <w:color w:val="auto"/>
                <w:lang w:eastAsia="en-GB"/>
              </w:rPr>
            </w:pPr>
          </w:p>
        </w:tc>
        <w:tc>
          <w:tcPr>
            <w:tcW w:w="1344" w:type="dxa"/>
            <w:tcBorders>
              <w:top w:val="single" w:sz="4" w:space="0" w:color="auto"/>
              <w:left w:val="single" w:sz="4" w:space="0" w:color="auto"/>
              <w:bottom w:val="single" w:sz="4" w:space="0" w:color="auto"/>
              <w:right w:val="single" w:sz="4" w:space="0" w:color="auto"/>
            </w:tcBorders>
          </w:tcPr>
          <w:p w14:paraId="6CB02BF5" w14:textId="6FC5373B" w:rsidR="006802E2" w:rsidRPr="00F02AB9" w:rsidRDefault="006802E2" w:rsidP="009F6EB6">
            <w:pPr>
              <w:pStyle w:val="KTRMaintext"/>
              <w:spacing w:before="0" w:after="0"/>
              <w:jc w:val="center"/>
              <w:rPr>
                <w:color w:val="auto"/>
                <w:lang w:eastAsia="en-GB"/>
              </w:rPr>
            </w:pPr>
            <w:r>
              <w:rPr>
                <w:color w:val="auto"/>
                <w:lang w:eastAsia="en-GB"/>
              </w:rPr>
              <w:t>82</w:t>
            </w:r>
          </w:p>
        </w:tc>
      </w:tr>
      <w:tr w:rsidR="006802E2" w:rsidRPr="00F02AB9" w14:paraId="73C6C912" w14:textId="77777777" w:rsidTr="006802E2">
        <w:tc>
          <w:tcPr>
            <w:tcW w:w="6984" w:type="dxa"/>
            <w:tcBorders>
              <w:right w:val="single" w:sz="4" w:space="0" w:color="auto"/>
            </w:tcBorders>
            <w:shd w:val="clear" w:color="auto" w:fill="E2E2E2" w:themeFill="text1" w:themeFillTint="33"/>
          </w:tcPr>
          <w:p w14:paraId="588CFEEE" w14:textId="77777777" w:rsidR="006802E2" w:rsidRPr="00F02AB9" w:rsidRDefault="006802E2" w:rsidP="009F6EB6">
            <w:pPr>
              <w:pStyle w:val="KTRMaintext"/>
              <w:spacing w:before="0" w:after="0"/>
              <w:rPr>
                <w:color w:val="auto"/>
                <w:lang w:eastAsia="en-GB"/>
              </w:rPr>
            </w:pPr>
            <w:r w:rsidRPr="00F02AB9">
              <w:rPr>
                <w:color w:val="auto"/>
                <w:lang w:eastAsia="en-GB"/>
              </w:rPr>
              <w:t xml:space="preserve">35-54 female </w:t>
            </w:r>
            <w:r w:rsidRPr="00F02AB9">
              <w:rPr>
                <w:color w:val="auto"/>
                <w:sz w:val="16"/>
                <w:lang w:eastAsia="en-GB"/>
              </w:rPr>
              <w:t>(n=414)</w:t>
            </w:r>
          </w:p>
        </w:tc>
        <w:tc>
          <w:tcPr>
            <w:tcW w:w="1342" w:type="dxa"/>
            <w:tcBorders>
              <w:top w:val="single" w:sz="4" w:space="0" w:color="auto"/>
              <w:left w:val="single" w:sz="4" w:space="0" w:color="auto"/>
              <w:bottom w:val="single" w:sz="4" w:space="0" w:color="auto"/>
              <w:right w:val="single" w:sz="4" w:space="0" w:color="auto"/>
            </w:tcBorders>
          </w:tcPr>
          <w:p w14:paraId="341CDB9C" w14:textId="59833366" w:rsidR="006802E2" w:rsidRPr="00F02AB9" w:rsidRDefault="006802E2" w:rsidP="009F6EB6">
            <w:pPr>
              <w:pStyle w:val="KTRMaintext"/>
              <w:spacing w:before="0" w:after="0"/>
              <w:jc w:val="center"/>
              <w:rPr>
                <w:color w:val="auto"/>
                <w:lang w:eastAsia="en-GB"/>
              </w:rPr>
            </w:pPr>
            <w:r>
              <w:rPr>
                <w:color w:val="auto"/>
                <w:lang w:eastAsia="en-GB"/>
              </w:rPr>
              <w:t>89</w:t>
            </w:r>
          </w:p>
        </w:tc>
        <w:tc>
          <w:tcPr>
            <w:tcW w:w="316" w:type="dxa"/>
            <w:tcBorders>
              <w:top w:val="nil"/>
              <w:left w:val="single" w:sz="4" w:space="0" w:color="auto"/>
              <w:bottom w:val="nil"/>
              <w:right w:val="single" w:sz="4" w:space="0" w:color="auto"/>
            </w:tcBorders>
            <w:shd w:val="clear" w:color="auto" w:fill="auto"/>
          </w:tcPr>
          <w:p w14:paraId="4F30CAF7" w14:textId="77777777" w:rsidR="006802E2" w:rsidRDefault="006802E2" w:rsidP="009F6EB6">
            <w:pPr>
              <w:pStyle w:val="KTRMaintext"/>
              <w:spacing w:before="0" w:after="0"/>
              <w:jc w:val="center"/>
              <w:rPr>
                <w:color w:val="auto"/>
                <w:lang w:eastAsia="en-GB"/>
              </w:rPr>
            </w:pPr>
          </w:p>
        </w:tc>
        <w:tc>
          <w:tcPr>
            <w:tcW w:w="1344" w:type="dxa"/>
            <w:tcBorders>
              <w:top w:val="single" w:sz="4" w:space="0" w:color="auto"/>
              <w:left w:val="single" w:sz="4" w:space="0" w:color="auto"/>
              <w:bottom w:val="single" w:sz="4" w:space="0" w:color="auto"/>
              <w:right w:val="single" w:sz="4" w:space="0" w:color="auto"/>
            </w:tcBorders>
          </w:tcPr>
          <w:p w14:paraId="5221BFC5" w14:textId="1174F6E8" w:rsidR="006802E2" w:rsidRPr="00F02AB9" w:rsidRDefault="006802E2" w:rsidP="009F6EB6">
            <w:pPr>
              <w:pStyle w:val="KTRMaintext"/>
              <w:spacing w:before="0" w:after="0"/>
              <w:jc w:val="center"/>
              <w:rPr>
                <w:color w:val="auto"/>
                <w:lang w:eastAsia="en-GB"/>
              </w:rPr>
            </w:pPr>
            <w:r>
              <w:rPr>
                <w:color w:val="auto"/>
                <w:lang w:eastAsia="en-GB"/>
              </w:rPr>
              <w:t>83</w:t>
            </w:r>
          </w:p>
        </w:tc>
      </w:tr>
      <w:tr w:rsidR="006802E2" w:rsidRPr="00F02AB9" w14:paraId="1B022757" w14:textId="77777777" w:rsidTr="006802E2">
        <w:tc>
          <w:tcPr>
            <w:tcW w:w="6984" w:type="dxa"/>
            <w:tcBorders>
              <w:right w:val="single" w:sz="4" w:space="0" w:color="auto"/>
            </w:tcBorders>
            <w:shd w:val="clear" w:color="auto" w:fill="E2E2E2" w:themeFill="text1" w:themeFillTint="33"/>
          </w:tcPr>
          <w:p w14:paraId="2C1CB5F2" w14:textId="77777777" w:rsidR="006802E2" w:rsidRPr="00F02AB9" w:rsidRDefault="006802E2" w:rsidP="009F6EB6">
            <w:pPr>
              <w:pStyle w:val="KTRMaintext"/>
              <w:spacing w:before="0" w:after="0"/>
              <w:rPr>
                <w:color w:val="auto"/>
                <w:lang w:eastAsia="en-GB"/>
              </w:rPr>
            </w:pPr>
            <w:r w:rsidRPr="00F02AB9">
              <w:rPr>
                <w:color w:val="auto"/>
                <w:lang w:eastAsia="en-GB"/>
              </w:rPr>
              <w:t xml:space="preserve">55+ female </w:t>
            </w:r>
            <w:r w:rsidRPr="00F02AB9">
              <w:rPr>
                <w:color w:val="auto"/>
                <w:sz w:val="16"/>
                <w:lang w:eastAsia="en-GB"/>
              </w:rPr>
              <w:t>(n=237)</w:t>
            </w:r>
          </w:p>
        </w:tc>
        <w:tc>
          <w:tcPr>
            <w:tcW w:w="1342" w:type="dxa"/>
            <w:tcBorders>
              <w:top w:val="single" w:sz="4" w:space="0" w:color="auto"/>
              <w:left w:val="single" w:sz="4" w:space="0" w:color="auto"/>
              <w:bottom w:val="single" w:sz="4" w:space="0" w:color="auto"/>
              <w:right w:val="single" w:sz="4" w:space="0" w:color="auto"/>
            </w:tcBorders>
          </w:tcPr>
          <w:p w14:paraId="647CC8DF" w14:textId="54317B72" w:rsidR="006802E2" w:rsidRPr="00F02AB9" w:rsidRDefault="006802E2" w:rsidP="009F6EB6">
            <w:pPr>
              <w:pStyle w:val="KTRMaintext"/>
              <w:spacing w:before="0" w:after="0"/>
              <w:jc w:val="center"/>
              <w:rPr>
                <w:color w:val="auto"/>
                <w:lang w:eastAsia="en-GB"/>
              </w:rPr>
            </w:pPr>
            <w:r>
              <w:rPr>
                <w:color w:val="auto"/>
                <w:lang w:eastAsia="en-GB"/>
              </w:rPr>
              <w:t>89</w:t>
            </w:r>
          </w:p>
        </w:tc>
        <w:tc>
          <w:tcPr>
            <w:tcW w:w="316" w:type="dxa"/>
            <w:tcBorders>
              <w:top w:val="nil"/>
              <w:left w:val="single" w:sz="4" w:space="0" w:color="auto"/>
              <w:bottom w:val="nil"/>
              <w:right w:val="single" w:sz="4" w:space="0" w:color="auto"/>
            </w:tcBorders>
            <w:shd w:val="clear" w:color="auto" w:fill="auto"/>
          </w:tcPr>
          <w:p w14:paraId="4F1F0BF0" w14:textId="77777777" w:rsidR="006802E2" w:rsidRDefault="006802E2" w:rsidP="009F6EB6">
            <w:pPr>
              <w:pStyle w:val="KTRMaintext"/>
              <w:spacing w:before="0" w:after="0"/>
              <w:jc w:val="center"/>
              <w:rPr>
                <w:color w:val="auto"/>
                <w:lang w:eastAsia="en-GB"/>
              </w:rPr>
            </w:pPr>
          </w:p>
        </w:tc>
        <w:tc>
          <w:tcPr>
            <w:tcW w:w="1344" w:type="dxa"/>
            <w:tcBorders>
              <w:top w:val="single" w:sz="4" w:space="0" w:color="auto"/>
              <w:left w:val="single" w:sz="4" w:space="0" w:color="auto"/>
              <w:bottom w:val="single" w:sz="4" w:space="0" w:color="auto"/>
              <w:right w:val="single" w:sz="4" w:space="0" w:color="auto"/>
            </w:tcBorders>
          </w:tcPr>
          <w:p w14:paraId="2233098D" w14:textId="1DE757C6" w:rsidR="006802E2" w:rsidRPr="00F02AB9" w:rsidRDefault="006802E2" w:rsidP="009F6EB6">
            <w:pPr>
              <w:pStyle w:val="KTRMaintext"/>
              <w:spacing w:before="0" w:after="0"/>
              <w:jc w:val="center"/>
              <w:rPr>
                <w:color w:val="auto"/>
                <w:lang w:eastAsia="en-GB"/>
              </w:rPr>
            </w:pPr>
            <w:r>
              <w:rPr>
                <w:color w:val="auto"/>
                <w:lang w:eastAsia="en-GB"/>
              </w:rPr>
              <w:t>78</w:t>
            </w:r>
          </w:p>
        </w:tc>
      </w:tr>
      <w:tr w:rsidR="006802E2" w:rsidRPr="00F02AB9" w14:paraId="139B6BFF" w14:textId="77777777" w:rsidTr="006802E2">
        <w:tc>
          <w:tcPr>
            <w:tcW w:w="6984" w:type="dxa"/>
            <w:tcBorders>
              <w:right w:val="single" w:sz="4" w:space="0" w:color="auto"/>
            </w:tcBorders>
            <w:shd w:val="clear" w:color="auto" w:fill="E2E2E2" w:themeFill="text1" w:themeFillTint="33"/>
          </w:tcPr>
          <w:p w14:paraId="3CABE22A" w14:textId="77777777" w:rsidR="006802E2" w:rsidRPr="00F02AB9" w:rsidRDefault="006802E2" w:rsidP="009F6EB6">
            <w:pPr>
              <w:pStyle w:val="KTRMaintext"/>
              <w:spacing w:before="0" w:after="0"/>
              <w:rPr>
                <w:color w:val="auto"/>
                <w:lang w:eastAsia="en-GB"/>
              </w:rPr>
            </w:pPr>
          </w:p>
        </w:tc>
        <w:tc>
          <w:tcPr>
            <w:tcW w:w="1342" w:type="dxa"/>
            <w:tcBorders>
              <w:top w:val="single" w:sz="4" w:space="0" w:color="auto"/>
              <w:left w:val="single" w:sz="4" w:space="0" w:color="auto"/>
              <w:bottom w:val="single" w:sz="4" w:space="0" w:color="auto"/>
              <w:right w:val="single" w:sz="4" w:space="0" w:color="auto"/>
            </w:tcBorders>
          </w:tcPr>
          <w:p w14:paraId="29102985" w14:textId="77777777" w:rsidR="006802E2" w:rsidRPr="00F02AB9" w:rsidRDefault="006802E2" w:rsidP="009F6EB6">
            <w:pPr>
              <w:pStyle w:val="KTRMaintext"/>
              <w:spacing w:before="0" w:after="0"/>
              <w:jc w:val="center"/>
              <w:rPr>
                <w:color w:val="auto"/>
                <w:lang w:eastAsia="en-GB"/>
              </w:rPr>
            </w:pPr>
          </w:p>
        </w:tc>
        <w:tc>
          <w:tcPr>
            <w:tcW w:w="316" w:type="dxa"/>
            <w:tcBorders>
              <w:top w:val="nil"/>
              <w:left w:val="single" w:sz="4" w:space="0" w:color="auto"/>
              <w:bottom w:val="nil"/>
              <w:right w:val="single" w:sz="4" w:space="0" w:color="auto"/>
            </w:tcBorders>
            <w:shd w:val="clear" w:color="auto" w:fill="auto"/>
          </w:tcPr>
          <w:p w14:paraId="7BFABAF1" w14:textId="77777777" w:rsidR="006802E2" w:rsidRPr="00F02AB9" w:rsidRDefault="006802E2" w:rsidP="009F6EB6">
            <w:pPr>
              <w:pStyle w:val="KTRMaintext"/>
              <w:spacing w:before="0" w:after="0"/>
              <w:jc w:val="center"/>
              <w:rPr>
                <w:color w:val="auto"/>
                <w:lang w:eastAsia="en-GB"/>
              </w:rPr>
            </w:pPr>
          </w:p>
        </w:tc>
        <w:tc>
          <w:tcPr>
            <w:tcW w:w="1344" w:type="dxa"/>
            <w:tcBorders>
              <w:top w:val="single" w:sz="4" w:space="0" w:color="auto"/>
              <w:left w:val="single" w:sz="4" w:space="0" w:color="auto"/>
              <w:bottom w:val="single" w:sz="4" w:space="0" w:color="auto"/>
              <w:right w:val="single" w:sz="4" w:space="0" w:color="auto"/>
            </w:tcBorders>
          </w:tcPr>
          <w:p w14:paraId="6C1598FF" w14:textId="7519DB30" w:rsidR="006802E2" w:rsidRPr="00F02AB9" w:rsidRDefault="006802E2" w:rsidP="009F6EB6">
            <w:pPr>
              <w:pStyle w:val="KTRMaintext"/>
              <w:spacing w:before="0" w:after="0"/>
              <w:jc w:val="center"/>
              <w:rPr>
                <w:color w:val="auto"/>
                <w:lang w:eastAsia="en-GB"/>
              </w:rPr>
            </w:pPr>
          </w:p>
        </w:tc>
      </w:tr>
      <w:tr w:rsidR="006802E2" w:rsidRPr="00F02AB9" w14:paraId="219EA569" w14:textId="77777777" w:rsidTr="006802E2">
        <w:tc>
          <w:tcPr>
            <w:tcW w:w="6984" w:type="dxa"/>
            <w:tcBorders>
              <w:right w:val="single" w:sz="4" w:space="0" w:color="auto"/>
            </w:tcBorders>
            <w:shd w:val="clear" w:color="auto" w:fill="E2E2E2" w:themeFill="text1" w:themeFillTint="33"/>
          </w:tcPr>
          <w:p w14:paraId="4C8AC4C4" w14:textId="77777777" w:rsidR="006802E2" w:rsidRPr="00F02AB9" w:rsidRDefault="006802E2" w:rsidP="009F6EB6">
            <w:pPr>
              <w:pStyle w:val="KTRMaintext"/>
              <w:spacing w:before="0" w:after="0"/>
              <w:rPr>
                <w:color w:val="auto"/>
                <w:lang w:eastAsia="en-GB"/>
              </w:rPr>
            </w:pPr>
            <w:r w:rsidRPr="00F02AB9">
              <w:rPr>
                <w:color w:val="auto"/>
                <w:lang w:eastAsia="en-GB"/>
              </w:rPr>
              <w:t xml:space="preserve">Setting influencer </w:t>
            </w:r>
            <w:r w:rsidRPr="00F02AB9">
              <w:rPr>
                <w:color w:val="auto"/>
                <w:sz w:val="16"/>
                <w:lang w:eastAsia="en-GB"/>
              </w:rPr>
              <w:t>(n=253)</w:t>
            </w:r>
          </w:p>
        </w:tc>
        <w:tc>
          <w:tcPr>
            <w:tcW w:w="1342" w:type="dxa"/>
            <w:tcBorders>
              <w:top w:val="single" w:sz="4" w:space="0" w:color="auto"/>
              <w:left w:val="single" w:sz="4" w:space="0" w:color="auto"/>
              <w:bottom w:val="single" w:sz="4" w:space="0" w:color="auto"/>
              <w:right w:val="single" w:sz="4" w:space="0" w:color="auto"/>
            </w:tcBorders>
          </w:tcPr>
          <w:p w14:paraId="02AB76B6" w14:textId="51FB888A" w:rsidR="006802E2" w:rsidRPr="00F02AB9" w:rsidRDefault="006802E2" w:rsidP="009F6EB6">
            <w:pPr>
              <w:pStyle w:val="KTRMaintext"/>
              <w:spacing w:before="0" w:after="0"/>
              <w:jc w:val="center"/>
              <w:rPr>
                <w:color w:val="auto"/>
                <w:lang w:eastAsia="en-GB"/>
              </w:rPr>
            </w:pPr>
            <w:r>
              <w:rPr>
                <w:color w:val="auto"/>
                <w:lang w:eastAsia="en-GB"/>
              </w:rPr>
              <w:t>92</w:t>
            </w:r>
          </w:p>
        </w:tc>
        <w:tc>
          <w:tcPr>
            <w:tcW w:w="316" w:type="dxa"/>
            <w:tcBorders>
              <w:top w:val="nil"/>
              <w:left w:val="single" w:sz="4" w:space="0" w:color="auto"/>
              <w:bottom w:val="nil"/>
              <w:right w:val="single" w:sz="4" w:space="0" w:color="auto"/>
            </w:tcBorders>
            <w:shd w:val="clear" w:color="auto" w:fill="auto"/>
          </w:tcPr>
          <w:p w14:paraId="7F6651E4" w14:textId="77777777" w:rsidR="006802E2" w:rsidRDefault="006802E2" w:rsidP="009F6EB6">
            <w:pPr>
              <w:pStyle w:val="KTRMaintext"/>
              <w:spacing w:before="0" w:after="0"/>
              <w:jc w:val="center"/>
              <w:rPr>
                <w:color w:val="auto"/>
                <w:lang w:eastAsia="en-GB"/>
              </w:rPr>
            </w:pPr>
          </w:p>
        </w:tc>
        <w:tc>
          <w:tcPr>
            <w:tcW w:w="1344" w:type="dxa"/>
            <w:tcBorders>
              <w:top w:val="single" w:sz="4" w:space="0" w:color="auto"/>
              <w:left w:val="single" w:sz="4" w:space="0" w:color="auto"/>
              <w:bottom w:val="single" w:sz="4" w:space="0" w:color="auto"/>
              <w:right w:val="single" w:sz="4" w:space="0" w:color="auto"/>
            </w:tcBorders>
          </w:tcPr>
          <w:p w14:paraId="06F5DFFD" w14:textId="5CE2AF27" w:rsidR="006802E2" w:rsidRPr="00F02AB9" w:rsidRDefault="006802E2" w:rsidP="009F6EB6">
            <w:pPr>
              <w:pStyle w:val="KTRMaintext"/>
              <w:spacing w:before="0" w:after="0"/>
              <w:jc w:val="center"/>
              <w:rPr>
                <w:color w:val="auto"/>
                <w:lang w:eastAsia="en-GB"/>
              </w:rPr>
            </w:pPr>
            <w:r>
              <w:rPr>
                <w:color w:val="auto"/>
                <w:lang w:eastAsia="en-GB"/>
              </w:rPr>
              <w:t>85</w:t>
            </w:r>
          </w:p>
        </w:tc>
      </w:tr>
      <w:tr w:rsidR="006802E2" w:rsidRPr="00F02AB9" w14:paraId="593773C5" w14:textId="77777777" w:rsidTr="006802E2">
        <w:tc>
          <w:tcPr>
            <w:tcW w:w="6984" w:type="dxa"/>
            <w:tcBorders>
              <w:right w:val="single" w:sz="4" w:space="0" w:color="auto"/>
            </w:tcBorders>
            <w:shd w:val="clear" w:color="auto" w:fill="E2E2E2" w:themeFill="text1" w:themeFillTint="33"/>
          </w:tcPr>
          <w:p w14:paraId="5E3C75F7" w14:textId="77777777" w:rsidR="006802E2" w:rsidRPr="00F02AB9" w:rsidRDefault="006802E2" w:rsidP="009F6EB6">
            <w:pPr>
              <w:pStyle w:val="KTRMaintext"/>
              <w:spacing w:before="0" w:after="0"/>
              <w:rPr>
                <w:color w:val="auto"/>
                <w:lang w:eastAsia="en-GB"/>
              </w:rPr>
            </w:pPr>
            <w:r w:rsidRPr="00F02AB9">
              <w:rPr>
                <w:color w:val="auto"/>
                <w:lang w:eastAsia="en-GB"/>
              </w:rPr>
              <w:t xml:space="preserve">Close influencer </w:t>
            </w:r>
            <w:r w:rsidRPr="00F02AB9">
              <w:rPr>
                <w:color w:val="auto"/>
                <w:sz w:val="16"/>
                <w:lang w:eastAsia="en-GB"/>
              </w:rPr>
              <w:t>(n=615)</w:t>
            </w:r>
          </w:p>
        </w:tc>
        <w:tc>
          <w:tcPr>
            <w:tcW w:w="1342" w:type="dxa"/>
            <w:tcBorders>
              <w:top w:val="single" w:sz="4" w:space="0" w:color="auto"/>
              <w:left w:val="single" w:sz="4" w:space="0" w:color="auto"/>
              <w:bottom w:val="single" w:sz="4" w:space="0" w:color="auto"/>
              <w:right w:val="single" w:sz="4" w:space="0" w:color="auto"/>
            </w:tcBorders>
          </w:tcPr>
          <w:p w14:paraId="5086649A" w14:textId="79478106" w:rsidR="006802E2" w:rsidRPr="00F02AB9" w:rsidRDefault="006802E2" w:rsidP="009F6EB6">
            <w:pPr>
              <w:pStyle w:val="KTRMaintext"/>
              <w:spacing w:before="0" w:after="0"/>
              <w:jc w:val="center"/>
              <w:rPr>
                <w:color w:val="auto"/>
                <w:lang w:eastAsia="en-GB"/>
              </w:rPr>
            </w:pPr>
            <w:r>
              <w:rPr>
                <w:color w:val="auto"/>
                <w:lang w:eastAsia="en-GB"/>
              </w:rPr>
              <w:t>86</w:t>
            </w:r>
          </w:p>
        </w:tc>
        <w:tc>
          <w:tcPr>
            <w:tcW w:w="316" w:type="dxa"/>
            <w:tcBorders>
              <w:top w:val="nil"/>
              <w:left w:val="single" w:sz="4" w:space="0" w:color="auto"/>
              <w:bottom w:val="nil"/>
              <w:right w:val="single" w:sz="4" w:space="0" w:color="auto"/>
            </w:tcBorders>
            <w:shd w:val="clear" w:color="auto" w:fill="auto"/>
          </w:tcPr>
          <w:p w14:paraId="7BE05AC9" w14:textId="77777777" w:rsidR="006802E2" w:rsidRDefault="006802E2" w:rsidP="009F6EB6">
            <w:pPr>
              <w:pStyle w:val="KTRMaintext"/>
              <w:spacing w:before="0" w:after="0"/>
              <w:jc w:val="center"/>
              <w:rPr>
                <w:color w:val="auto"/>
                <w:lang w:eastAsia="en-GB"/>
              </w:rPr>
            </w:pPr>
          </w:p>
        </w:tc>
        <w:tc>
          <w:tcPr>
            <w:tcW w:w="1344" w:type="dxa"/>
            <w:tcBorders>
              <w:top w:val="single" w:sz="4" w:space="0" w:color="auto"/>
              <w:left w:val="single" w:sz="4" w:space="0" w:color="auto"/>
              <w:bottom w:val="single" w:sz="4" w:space="0" w:color="auto"/>
              <w:right w:val="single" w:sz="4" w:space="0" w:color="auto"/>
            </w:tcBorders>
          </w:tcPr>
          <w:p w14:paraId="4ECE3E43" w14:textId="13609928" w:rsidR="006802E2" w:rsidRPr="00F02AB9" w:rsidRDefault="006802E2" w:rsidP="009F6EB6">
            <w:pPr>
              <w:pStyle w:val="KTRMaintext"/>
              <w:spacing w:before="0" w:after="0"/>
              <w:jc w:val="center"/>
              <w:rPr>
                <w:color w:val="auto"/>
                <w:lang w:eastAsia="en-GB"/>
              </w:rPr>
            </w:pPr>
            <w:r>
              <w:rPr>
                <w:color w:val="auto"/>
                <w:lang w:eastAsia="en-GB"/>
              </w:rPr>
              <w:t>79</w:t>
            </w:r>
          </w:p>
        </w:tc>
      </w:tr>
    </w:tbl>
    <w:p w14:paraId="3F6127D4" w14:textId="6FF54008" w:rsidR="00391F83" w:rsidRPr="00F02AB9" w:rsidRDefault="00391F83" w:rsidP="0097458D">
      <w:pPr>
        <w:pStyle w:val="KTRMaintext"/>
        <w:spacing w:before="0" w:after="0" w:line="240" w:lineRule="auto"/>
        <w:rPr>
          <w:color w:val="auto"/>
          <w:sz w:val="16"/>
          <w:szCs w:val="10"/>
          <w:lang w:eastAsia="en-GB"/>
        </w:rPr>
      </w:pPr>
      <w:r w:rsidRPr="00F02AB9">
        <w:rPr>
          <w:color w:val="auto"/>
          <w:sz w:val="16"/>
          <w:szCs w:val="10"/>
          <w:lang w:eastAsia="en-GB"/>
        </w:rPr>
        <w:t>* Significantly different relative to other sub-groups at 95% confidence interval</w:t>
      </w:r>
      <w:r w:rsidR="0097458D">
        <w:rPr>
          <w:color w:val="auto"/>
          <w:sz w:val="16"/>
          <w:szCs w:val="10"/>
          <w:lang w:eastAsia="en-GB"/>
        </w:rPr>
        <w:t xml:space="preserve"> (significance testing is performed within column data, not across the statements/columns)</w:t>
      </w:r>
    </w:p>
    <w:p w14:paraId="7B158720" w14:textId="77777777" w:rsidR="00391F83" w:rsidRDefault="00391F83" w:rsidP="00B603A2">
      <w:pPr>
        <w:pStyle w:val="KTRMaintext"/>
        <w:spacing w:before="0" w:after="0"/>
        <w:rPr>
          <w:color w:val="auto"/>
          <w:lang w:val="en-AU" w:eastAsia="en-GB"/>
        </w:rPr>
      </w:pPr>
    </w:p>
    <w:p w14:paraId="792CB9C2" w14:textId="47C1395F" w:rsidR="00C82EF5" w:rsidRDefault="00BB3A12" w:rsidP="00351DCD">
      <w:pPr>
        <w:pStyle w:val="KTRMaintext"/>
        <w:spacing w:before="0"/>
        <w:rPr>
          <w:color w:val="auto"/>
          <w:lang w:val="en-AU" w:eastAsia="en-GB"/>
        </w:rPr>
      </w:pPr>
      <w:r>
        <w:rPr>
          <w:color w:val="auto"/>
          <w:lang w:val="en-AU" w:eastAsia="en-GB"/>
        </w:rPr>
        <w:t>Despite the noted difference in gender, t</w:t>
      </w:r>
      <w:r w:rsidR="00391F83">
        <w:rPr>
          <w:color w:val="auto"/>
          <w:lang w:val="en-AU" w:eastAsia="en-GB"/>
        </w:rPr>
        <w:t xml:space="preserve">here is </w:t>
      </w:r>
      <w:r w:rsidR="00351DCD">
        <w:rPr>
          <w:color w:val="auto"/>
          <w:lang w:val="en-AU" w:eastAsia="en-GB"/>
        </w:rPr>
        <w:t>a</w:t>
      </w:r>
      <w:r>
        <w:rPr>
          <w:color w:val="auto"/>
          <w:lang w:val="en-AU" w:eastAsia="en-GB"/>
        </w:rPr>
        <w:t xml:space="preserve"> </w:t>
      </w:r>
      <w:r w:rsidRPr="00BB3A12">
        <w:rPr>
          <w:b/>
          <w:bCs/>
          <w:color w:val="auto"/>
          <w:lang w:val="en-AU" w:eastAsia="en-GB"/>
        </w:rPr>
        <w:t>consistently</w:t>
      </w:r>
      <w:r w:rsidR="00351DCD" w:rsidRPr="00BB3A12">
        <w:rPr>
          <w:b/>
          <w:bCs/>
          <w:color w:val="auto"/>
          <w:lang w:val="en-AU" w:eastAsia="en-GB"/>
        </w:rPr>
        <w:t xml:space="preserve"> strong desire for the conversation to be sparked</w:t>
      </w:r>
      <w:r w:rsidR="00351DCD">
        <w:rPr>
          <w:color w:val="auto"/>
          <w:lang w:val="en-AU" w:eastAsia="en-GB"/>
        </w:rPr>
        <w:t xml:space="preserve"> </w:t>
      </w:r>
      <w:r w:rsidR="00351DCD" w:rsidRPr="00BB3A12">
        <w:rPr>
          <w:b/>
          <w:bCs/>
          <w:color w:val="auto"/>
          <w:lang w:val="en-AU" w:eastAsia="en-GB"/>
        </w:rPr>
        <w:t>and led</w:t>
      </w:r>
      <w:r w:rsidR="00351DCD">
        <w:rPr>
          <w:color w:val="auto"/>
          <w:lang w:val="en-AU" w:eastAsia="en-GB"/>
        </w:rPr>
        <w:t xml:space="preserve"> in order to create a resolution to the problem, and drive individual and societal change</w:t>
      </w:r>
      <w:r w:rsidR="00AB3D4A">
        <w:rPr>
          <w:color w:val="auto"/>
          <w:lang w:val="en-AU" w:eastAsia="en-GB"/>
        </w:rPr>
        <w:t>.  There is a strong desire for the Australian Government to provide both stimulus and resources to prompt:</w:t>
      </w:r>
    </w:p>
    <w:p w14:paraId="5AC2C907" w14:textId="5F6F231F" w:rsidR="00AB3D4A" w:rsidRDefault="00AB3D4A" w:rsidP="00887CC6">
      <w:pPr>
        <w:pStyle w:val="KTRMaintext"/>
        <w:numPr>
          <w:ilvl w:val="0"/>
          <w:numId w:val="16"/>
        </w:numPr>
        <w:spacing w:before="0"/>
        <w:rPr>
          <w:color w:val="auto"/>
          <w:lang w:val="en-AU" w:eastAsia="en-GB"/>
        </w:rPr>
      </w:pPr>
      <w:r w:rsidRPr="00AB3D4A">
        <w:rPr>
          <w:b/>
          <w:bCs/>
          <w:color w:val="auto"/>
          <w:lang w:val="en-AU" w:eastAsia="en-GB"/>
        </w:rPr>
        <w:t>Firstly, mutual understanding</w:t>
      </w:r>
      <w:r>
        <w:rPr>
          <w:color w:val="auto"/>
          <w:lang w:val="en-AU" w:eastAsia="en-GB"/>
        </w:rPr>
        <w:t xml:space="preserve"> of the topic of sexual consent by stimulating conversations </w:t>
      </w:r>
      <w:r w:rsidRPr="00AB3D4A">
        <w:rPr>
          <w:b/>
          <w:bCs/>
          <w:color w:val="auto"/>
          <w:lang w:val="en-AU" w:eastAsia="en-GB"/>
        </w:rPr>
        <w:t>between adults</w:t>
      </w:r>
      <w:r>
        <w:rPr>
          <w:color w:val="auto"/>
          <w:lang w:val="en-AU" w:eastAsia="en-GB"/>
        </w:rPr>
        <w:t xml:space="preserve">.  </w:t>
      </w:r>
    </w:p>
    <w:p w14:paraId="793E615C" w14:textId="63652938" w:rsidR="00AB3D4A" w:rsidRDefault="00AB3D4A" w:rsidP="00887CC6">
      <w:pPr>
        <w:pStyle w:val="KTRMaintext"/>
        <w:numPr>
          <w:ilvl w:val="0"/>
          <w:numId w:val="16"/>
        </w:numPr>
        <w:spacing w:before="0"/>
        <w:rPr>
          <w:color w:val="auto"/>
          <w:lang w:val="en-AU" w:eastAsia="en-GB"/>
        </w:rPr>
      </w:pPr>
      <w:r w:rsidRPr="00AB3D4A">
        <w:rPr>
          <w:b/>
          <w:bCs/>
          <w:color w:val="auto"/>
          <w:lang w:val="en-AU" w:eastAsia="en-GB"/>
        </w:rPr>
        <w:t>Secondly</w:t>
      </w:r>
      <w:r>
        <w:rPr>
          <w:color w:val="auto"/>
          <w:lang w:val="en-AU" w:eastAsia="en-GB"/>
        </w:rPr>
        <w:t>, once a mutual understanding among adults is achieved</w:t>
      </w:r>
      <w:r w:rsidRPr="00AB3D4A">
        <w:rPr>
          <w:b/>
          <w:bCs/>
          <w:color w:val="auto"/>
          <w:lang w:val="en-AU" w:eastAsia="en-GB"/>
        </w:rPr>
        <w:t>, conversations between adult influencers and young people</w:t>
      </w:r>
      <w:r>
        <w:rPr>
          <w:color w:val="auto"/>
          <w:lang w:val="en-AU" w:eastAsia="en-GB"/>
        </w:rPr>
        <w:t xml:space="preserve">. </w:t>
      </w:r>
    </w:p>
    <w:p w14:paraId="498DC1C2" w14:textId="18E052CA" w:rsidR="00C82EF5" w:rsidRDefault="00351DCD" w:rsidP="002B4A52">
      <w:pPr>
        <w:pStyle w:val="KTRMaintext"/>
        <w:spacing w:before="0"/>
        <w:jc w:val="right"/>
        <w:rPr>
          <w:i/>
          <w:iCs/>
          <w:lang w:val="en-AU" w:eastAsia="en-GB"/>
        </w:rPr>
      </w:pPr>
      <w:r>
        <w:rPr>
          <w:i/>
          <w:iCs/>
          <w:lang w:val="en-AU" w:eastAsia="en-GB"/>
        </w:rPr>
        <w:t xml:space="preserve">“I think </w:t>
      </w:r>
      <w:r w:rsidRPr="00351DCD">
        <w:rPr>
          <w:b/>
          <w:bCs/>
          <w:i/>
          <w:iCs/>
          <w:lang w:val="en-AU" w:eastAsia="en-GB"/>
        </w:rPr>
        <w:t>we should have these types of conversations more often</w:t>
      </w:r>
      <w:r>
        <w:rPr>
          <w:i/>
          <w:iCs/>
          <w:lang w:val="en-AU" w:eastAsia="en-GB"/>
        </w:rPr>
        <w:t xml:space="preserve"> </w:t>
      </w:r>
      <w:r>
        <w:rPr>
          <w:i/>
          <w:iCs/>
          <w:lang w:val="en-AU" w:eastAsia="en-GB"/>
        </w:rPr>
        <w:br/>
        <w:t xml:space="preserve">…with our partners and our children.  The more we talk about it and we hear about what’s acceptable and not to our societies …the behaviour change will become normalised.  </w:t>
      </w:r>
      <w:r>
        <w:rPr>
          <w:i/>
          <w:iCs/>
          <w:lang w:val="en-AU" w:eastAsia="en-GB"/>
        </w:rPr>
        <w:br/>
      </w:r>
      <w:r w:rsidRPr="00351DCD">
        <w:rPr>
          <w:b/>
          <w:bCs/>
          <w:i/>
          <w:iCs/>
          <w:lang w:val="en-AU" w:eastAsia="en-GB"/>
        </w:rPr>
        <w:t>At the moment, you’re dealing with outliers that are coming through because somebody has had the courage to stand up …the more we talk about it the more it will be in the open</w:t>
      </w:r>
      <w:r>
        <w:rPr>
          <w:i/>
          <w:iCs/>
          <w:lang w:val="en-AU" w:eastAsia="en-GB"/>
        </w:rPr>
        <w:t xml:space="preserve">.” </w:t>
      </w:r>
    </w:p>
    <w:p w14:paraId="7E927C0D" w14:textId="57C2F7FC" w:rsidR="002B4A52" w:rsidRDefault="002B4A52" w:rsidP="00AB3D4A">
      <w:pPr>
        <w:pStyle w:val="KTRMaintext"/>
        <w:spacing w:before="0"/>
        <w:jc w:val="right"/>
        <w:rPr>
          <w:i/>
          <w:iCs/>
          <w:lang w:val="en-AU" w:eastAsia="en-GB"/>
        </w:rPr>
      </w:pPr>
      <w:r>
        <w:rPr>
          <w:i/>
          <w:iCs/>
          <w:lang w:val="en-AU" w:eastAsia="en-GB"/>
        </w:rPr>
        <w:t xml:space="preserve">“If the </w:t>
      </w:r>
      <w:r w:rsidRPr="00AB3D4A">
        <w:rPr>
          <w:b/>
          <w:bCs/>
          <w:i/>
          <w:iCs/>
          <w:lang w:val="en-AU" w:eastAsia="en-GB"/>
        </w:rPr>
        <w:t xml:space="preserve">Government </w:t>
      </w:r>
      <w:r>
        <w:rPr>
          <w:i/>
          <w:iCs/>
          <w:lang w:val="en-AU" w:eastAsia="en-GB"/>
        </w:rPr>
        <w:t xml:space="preserve">could come up with some way of promoting these conversations </w:t>
      </w:r>
      <w:r w:rsidR="0097458D">
        <w:rPr>
          <w:i/>
          <w:iCs/>
          <w:lang w:val="en-AU" w:eastAsia="en-GB"/>
        </w:rPr>
        <w:br/>
      </w:r>
      <w:r>
        <w:rPr>
          <w:i/>
          <w:iCs/>
          <w:lang w:val="en-AU" w:eastAsia="en-GB"/>
        </w:rPr>
        <w:t xml:space="preserve">between parents and children, it </w:t>
      </w:r>
      <w:r w:rsidRPr="00AB3D4A">
        <w:rPr>
          <w:b/>
          <w:bCs/>
          <w:i/>
          <w:iCs/>
          <w:lang w:val="en-AU" w:eastAsia="en-GB"/>
        </w:rPr>
        <w:t>would be very beneficial</w:t>
      </w:r>
      <w:r>
        <w:rPr>
          <w:i/>
          <w:iCs/>
          <w:lang w:val="en-AU" w:eastAsia="en-GB"/>
        </w:rPr>
        <w:t>.”</w:t>
      </w:r>
    </w:p>
    <w:p w14:paraId="2F44B6D1" w14:textId="4706FBB4" w:rsidR="00AB3D4A" w:rsidRDefault="00AB3D4A" w:rsidP="0097458D">
      <w:pPr>
        <w:pStyle w:val="KTRMaintext"/>
        <w:spacing w:before="0"/>
        <w:jc w:val="right"/>
        <w:rPr>
          <w:i/>
          <w:iCs/>
          <w:lang w:val="en-AU" w:eastAsia="en-GB"/>
        </w:rPr>
      </w:pPr>
      <w:r>
        <w:rPr>
          <w:i/>
          <w:iCs/>
          <w:lang w:val="en-AU" w:eastAsia="en-GB"/>
        </w:rPr>
        <w:t>“[after discussing in the research] I spoke to my friend of 25 years who I speak to a couple of times a week …it’s not a conversation we’ve ever had before</w:t>
      </w:r>
      <w:r>
        <w:rPr>
          <w:i/>
          <w:iCs/>
          <w:lang w:val="en-AU" w:eastAsia="en-GB"/>
        </w:rPr>
        <w:br/>
        <w:t xml:space="preserve"> …</w:t>
      </w:r>
      <w:r w:rsidRPr="00AB3D4A">
        <w:rPr>
          <w:b/>
          <w:bCs/>
          <w:i/>
          <w:iCs/>
          <w:lang w:val="en-AU" w:eastAsia="en-GB"/>
        </w:rPr>
        <w:t>I think it’s important that we talk about it in a bigger circle than just our homes</w:t>
      </w:r>
      <w:r>
        <w:rPr>
          <w:i/>
          <w:iCs/>
          <w:lang w:val="en-AU" w:eastAsia="en-GB"/>
        </w:rPr>
        <w:t>.”</w:t>
      </w:r>
    </w:p>
    <w:p w14:paraId="133B8286" w14:textId="50738052" w:rsidR="00AB3D4A" w:rsidRDefault="00AB3D4A" w:rsidP="0097458D">
      <w:pPr>
        <w:pStyle w:val="KTRMaintext"/>
        <w:spacing w:before="0"/>
        <w:jc w:val="right"/>
        <w:rPr>
          <w:i/>
          <w:iCs/>
          <w:lang w:val="en-AU" w:eastAsia="en-GB"/>
        </w:rPr>
      </w:pPr>
      <w:r>
        <w:rPr>
          <w:i/>
          <w:iCs/>
          <w:lang w:val="en-AU" w:eastAsia="en-GB"/>
        </w:rPr>
        <w:t>“To me …</w:t>
      </w:r>
      <w:r w:rsidRPr="00AB3D4A">
        <w:rPr>
          <w:b/>
          <w:bCs/>
          <w:i/>
          <w:iCs/>
          <w:lang w:val="en-AU" w:eastAsia="en-GB"/>
        </w:rPr>
        <w:t xml:space="preserve">being encouraged to talk to other adults like this </w:t>
      </w:r>
      <w:r w:rsidR="0097458D">
        <w:rPr>
          <w:i/>
          <w:iCs/>
          <w:lang w:val="en-AU" w:eastAsia="en-GB"/>
        </w:rPr>
        <w:t xml:space="preserve">[after discussing in the research] </w:t>
      </w:r>
      <w:r w:rsidR="0097458D">
        <w:rPr>
          <w:i/>
          <w:iCs/>
          <w:lang w:val="en-AU" w:eastAsia="en-GB"/>
        </w:rPr>
        <w:br/>
      </w:r>
      <w:r w:rsidRPr="00AB3D4A">
        <w:rPr>
          <w:b/>
          <w:bCs/>
          <w:i/>
          <w:iCs/>
          <w:lang w:val="en-AU" w:eastAsia="en-GB"/>
        </w:rPr>
        <w:t>is a little bit like practice</w:t>
      </w:r>
      <w:r>
        <w:rPr>
          <w:i/>
          <w:iCs/>
          <w:lang w:val="en-AU" w:eastAsia="en-GB"/>
        </w:rPr>
        <w:t xml:space="preserve"> </w:t>
      </w:r>
      <w:r>
        <w:rPr>
          <w:i/>
          <w:iCs/>
          <w:lang w:val="en-AU" w:eastAsia="en-GB"/>
        </w:rPr>
        <w:br/>
        <w:t xml:space="preserve">…if you think about it here, you get more comfortable about it </w:t>
      </w:r>
      <w:r>
        <w:rPr>
          <w:i/>
          <w:iCs/>
          <w:lang w:val="en-AU" w:eastAsia="en-GB"/>
        </w:rPr>
        <w:br/>
        <w:t>…you’re more in the zone …the more you hear it better.”</w:t>
      </w:r>
    </w:p>
    <w:p w14:paraId="66810F4C" w14:textId="5B5C6AA5" w:rsidR="003E7C08" w:rsidRDefault="0008778B" w:rsidP="00391F83">
      <w:pPr>
        <w:pStyle w:val="KTRMaintext"/>
        <w:spacing w:before="0" w:after="0"/>
        <w:jc w:val="right"/>
        <w:rPr>
          <w:i/>
          <w:iCs/>
          <w:lang w:val="en-AU" w:eastAsia="en-GB"/>
        </w:rPr>
      </w:pPr>
      <w:r>
        <w:rPr>
          <w:i/>
          <w:iCs/>
          <w:lang w:val="en-AU" w:eastAsia="en-GB"/>
        </w:rPr>
        <w:t xml:space="preserve">“After this session, I had a conversation with my son </w:t>
      </w:r>
      <w:r w:rsidR="0097458D">
        <w:rPr>
          <w:i/>
          <w:iCs/>
          <w:lang w:val="en-AU" w:eastAsia="en-GB"/>
        </w:rPr>
        <w:t>(</w:t>
      </w:r>
      <w:r>
        <w:rPr>
          <w:i/>
          <w:iCs/>
          <w:lang w:val="en-AU" w:eastAsia="en-GB"/>
        </w:rPr>
        <w:t>14 years old</w:t>
      </w:r>
      <w:r w:rsidR="0097458D">
        <w:rPr>
          <w:i/>
          <w:iCs/>
          <w:lang w:val="en-AU" w:eastAsia="en-GB"/>
        </w:rPr>
        <w:t>)</w:t>
      </w:r>
      <w:r>
        <w:rPr>
          <w:i/>
          <w:iCs/>
          <w:lang w:val="en-AU" w:eastAsia="en-GB"/>
        </w:rPr>
        <w:t xml:space="preserve"> about it </w:t>
      </w:r>
      <w:r w:rsidR="003E7C08">
        <w:rPr>
          <w:i/>
          <w:iCs/>
          <w:lang w:val="en-AU" w:eastAsia="en-GB"/>
        </w:rPr>
        <w:br/>
      </w:r>
      <w:r>
        <w:rPr>
          <w:i/>
          <w:iCs/>
          <w:lang w:val="en-AU" w:eastAsia="en-GB"/>
        </w:rPr>
        <w:t xml:space="preserve">…we </w:t>
      </w:r>
      <w:r w:rsidR="003E7C08">
        <w:rPr>
          <w:i/>
          <w:iCs/>
          <w:lang w:val="en-AU" w:eastAsia="en-GB"/>
        </w:rPr>
        <w:t xml:space="preserve">literally </w:t>
      </w:r>
      <w:r>
        <w:rPr>
          <w:i/>
          <w:iCs/>
          <w:lang w:val="en-AU" w:eastAsia="en-GB"/>
        </w:rPr>
        <w:t>talked all through dinner …</w:t>
      </w:r>
      <w:r w:rsidRPr="003E7C08">
        <w:rPr>
          <w:b/>
          <w:bCs/>
          <w:i/>
          <w:iCs/>
          <w:lang w:val="en-AU" w:eastAsia="en-GB"/>
        </w:rPr>
        <w:t xml:space="preserve">I had no idea </w:t>
      </w:r>
      <w:r w:rsidR="003E7C08" w:rsidRPr="003E7C08">
        <w:rPr>
          <w:b/>
          <w:bCs/>
          <w:i/>
          <w:iCs/>
          <w:lang w:val="en-AU" w:eastAsia="en-GB"/>
        </w:rPr>
        <w:t>how much they were thinking about this stuff already</w:t>
      </w:r>
      <w:r w:rsidR="003E7C08">
        <w:rPr>
          <w:i/>
          <w:iCs/>
          <w:lang w:val="en-AU" w:eastAsia="en-GB"/>
        </w:rPr>
        <w:t xml:space="preserve"> …it was such a great conversation, </w:t>
      </w:r>
    </w:p>
    <w:p w14:paraId="0F6564AE" w14:textId="21EEEE6C" w:rsidR="0008778B" w:rsidRDefault="003E7C08" w:rsidP="00391F83">
      <w:pPr>
        <w:pStyle w:val="KTRMaintext"/>
        <w:spacing w:before="0" w:after="0"/>
        <w:jc w:val="right"/>
        <w:rPr>
          <w:i/>
          <w:iCs/>
          <w:lang w:val="en-AU" w:eastAsia="en-GB"/>
        </w:rPr>
      </w:pPr>
      <w:r>
        <w:rPr>
          <w:i/>
          <w:iCs/>
          <w:lang w:val="en-AU" w:eastAsia="en-GB"/>
        </w:rPr>
        <w:t xml:space="preserve">I </w:t>
      </w:r>
      <w:r w:rsidRPr="003E7C08">
        <w:rPr>
          <w:b/>
          <w:bCs/>
          <w:i/>
          <w:iCs/>
          <w:lang w:val="en-AU" w:eastAsia="en-GB"/>
        </w:rPr>
        <w:t>wish I’d known and had it earlier and I will definitely keep talking</w:t>
      </w:r>
      <w:r>
        <w:rPr>
          <w:i/>
          <w:iCs/>
          <w:lang w:val="en-AU" w:eastAsia="en-GB"/>
        </w:rPr>
        <w:t xml:space="preserve"> about it now.”</w:t>
      </w:r>
    </w:p>
    <w:p w14:paraId="35853EC3" w14:textId="52A324AE" w:rsidR="003E7C08" w:rsidRDefault="003E7C08" w:rsidP="0097458D">
      <w:pPr>
        <w:pStyle w:val="KTRMaintext"/>
        <w:spacing w:before="0" w:after="0"/>
        <w:rPr>
          <w:color w:val="auto"/>
          <w:lang w:val="en-AU" w:eastAsia="en-GB"/>
        </w:rPr>
      </w:pPr>
    </w:p>
    <w:p w14:paraId="1A758AF8" w14:textId="54E6D0AF" w:rsidR="00C82EF5" w:rsidRDefault="00C82EF5" w:rsidP="008C1CDD">
      <w:pPr>
        <w:pStyle w:val="KTRMaintext"/>
        <w:spacing w:before="0" w:after="0"/>
        <w:rPr>
          <w:color w:val="auto"/>
          <w:lang w:val="en-AU" w:eastAsia="en-GB"/>
        </w:rPr>
      </w:pPr>
    </w:p>
    <w:p w14:paraId="025B8A66" w14:textId="0514B342" w:rsidR="00336AEA" w:rsidRDefault="00DE159B" w:rsidP="00336AEA">
      <w:pPr>
        <w:pStyle w:val="KTRHeading2"/>
        <w:rPr>
          <w:lang w:eastAsia="en-GB"/>
        </w:rPr>
      </w:pPr>
      <w:r>
        <w:rPr>
          <w:lang w:eastAsia="en-GB"/>
        </w:rPr>
        <w:t>I</w:t>
      </w:r>
      <w:r w:rsidR="00336AEA">
        <w:rPr>
          <w:lang w:eastAsia="en-GB"/>
        </w:rPr>
        <w:t>mplication</w:t>
      </w:r>
    </w:p>
    <w:p w14:paraId="35E0A669" w14:textId="5F73AAC5" w:rsidR="00336AEA" w:rsidRDefault="00E32450" w:rsidP="00336AEA">
      <w:pPr>
        <w:pStyle w:val="KTRMaintext"/>
        <w:spacing w:before="0" w:after="0"/>
        <w:rPr>
          <w:color w:val="auto"/>
          <w:lang w:val="en-AU" w:eastAsia="en-GB"/>
        </w:rPr>
      </w:pPr>
      <w:r>
        <w:rPr>
          <w:color w:val="auto"/>
          <w:lang w:eastAsia="en-GB"/>
        </w:rPr>
        <w:t>T</w:t>
      </w:r>
      <w:r w:rsidR="00336AEA">
        <w:rPr>
          <w:color w:val="auto"/>
          <w:lang w:eastAsia="en-GB"/>
        </w:rPr>
        <w:t xml:space="preserve">he topic of sexual consent is </w:t>
      </w:r>
      <w:r>
        <w:rPr>
          <w:color w:val="auto"/>
          <w:lang w:eastAsia="en-GB"/>
        </w:rPr>
        <w:t xml:space="preserve">already on the radar of </w:t>
      </w:r>
      <w:r w:rsidR="00DE159B">
        <w:rPr>
          <w:color w:val="auto"/>
          <w:lang w:eastAsia="en-GB"/>
        </w:rPr>
        <w:t>Australian adults</w:t>
      </w:r>
      <w:r>
        <w:rPr>
          <w:color w:val="auto"/>
          <w:lang w:eastAsia="en-GB"/>
        </w:rPr>
        <w:t xml:space="preserve"> – and </w:t>
      </w:r>
      <w:r w:rsidR="00336AEA">
        <w:rPr>
          <w:color w:val="auto"/>
          <w:lang w:eastAsia="en-GB"/>
        </w:rPr>
        <w:t xml:space="preserve">there is a desire to be better equipped in </w:t>
      </w:r>
      <w:r>
        <w:rPr>
          <w:color w:val="auto"/>
          <w:lang w:eastAsia="en-GB"/>
        </w:rPr>
        <w:t xml:space="preserve">having </w:t>
      </w:r>
      <w:r w:rsidR="00336AEA">
        <w:rPr>
          <w:color w:val="auto"/>
          <w:lang w:eastAsia="en-GB"/>
        </w:rPr>
        <w:t xml:space="preserve">conversations with young people.  </w:t>
      </w:r>
      <w:r>
        <w:rPr>
          <w:color w:val="auto"/>
          <w:lang w:eastAsia="en-GB"/>
        </w:rPr>
        <w:t xml:space="preserve">However, to have meaningful conversations, the differences in how consent is understood, perceived and responded to by adults will need to be resolved.  </w:t>
      </w:r>
      <w:r w:rsidR="00DE159B">
        <w:rPr>
          <w:color w:val="auto"/>
          <w:lang w:eastAsia="en-GB"/>
        </w:rPr>
        <w:t xml:space="preserve">There is a strong desire for the Australian Government to play a role in this regard.  </w:t>
      </w:r>
    </w:p>
    <w:p w14:paraId="19DB0500" w14:textId="45948923" w:rsidR="00A715BE" w:rsidRDefault="00A715BE">
      <w:pPr>
        <w:rPr>
          <w:rFonts w:ascii="Arial" w:eastAsia="Calibri" w:hAnsi="Arial" w:cs="Times New Roman"/>
          <w:color w:val="auto"/>
          <w:sz w:val="22"/>
          <w:szCs w:val="18"/>
          <w:lang w:val="en-AU" w:eastAsia="en-GB"/>
        </w:rPr>
      </w:pPr>
      <w:r>
        <w:rPr>
          <w:color w:val="auto"/>
          <w:lang w:val="en-AU" w:eastAsia="en-GB"/>
        </w:rPr>
        <w:br w:type="page"/>
      </w:r>
    </w:p>
    <w:p w14:paraId="6E5DDBAE" w14:textId="444A5D70" w:rsidR="00336AEA" w:rsidRDefault="00A715BE" w:rsidP="008C1CDD">
      <w:pPr>
        <w:pStyle w:val="KTRMaintext"/>
        <w:spacing w:before="0" w:after="0"/>
        <w:rPr>
          <w:color w:val="auto"/>
          <w:lang w:val="en-AU" w:eastAsia="en-GB"/>
        </w:rPr>
      </w:pPr>
      <w:r w:rsidRPr="00A715BE">
        <w:rPr>
          <w:noProof/>
          <w:color w:val="auto"/>
          <w:lang w:val="en-AU"/>
        </w:rPr>
        <w:drawing>
          <wp:anchor distT="0" distB="0" distL="114300" distR="114300" simplePos="0" relativeHeight="251688960" behindDoc="1" locked="0" layoutInCell="1" allowOverlap="1" wp14:anchorId="6D536DB5" wp14:editId="5B039A49">
            <wp:simplePos x="0" y="0"/>
            <wp:positionH relativeFrom="column">
              <wp:posOffset>-731520</wp:posOffset>
            </wp:positionH>
            <wp:positionV relativeFrom="paragraph">
              <wp:posOffset>-1089682</wp:posOffset>
            </wp:positionV>
            <wp:extent cx="7700091" cy="10896600"/>
            <wp:effectExtent l="0" t="0" r="0" b="0"/>
            <wp:wrapNone/>
            <wp:docPr id="30" name="Picture 3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700091" cy="10896600"/>
                    </a:xfrm>
                    <a:prstGeom prst="rect">
                      <a:avLst/>
                    </a:prstGeom>
                  </pic:spPr>
                </pic:pic>
              </a:graphicData>
            </a:graphic>
            <wp14:sizeRelH relativeFrom="margin">
              <wp14:pctWidth>0</wp14:pctWidth>
            </wp14:sizeRelH>
            <wp14:sizeRelV relativeFrom="margin">
              <wp14:pctHeight>0</wp14:pctHeight>
            </wp14:sizeRelV>
          </wp:anchor>
        </w:drawing>
      </w:r>
    </w:p>
    <w:p w14:paraId="106BB34C" w14:textId="105963F1" w:rsidR="00A715BE" w:rsidRDefault="00A715BE" w:rsidP="008C1CDD">
      <w:pPr>
        <w:pStyle w:val="KTRMaintext"/>
        <w:spacing w:before="0" w:after="0"/>
        <w:rPr>
          <w:color w:val="auto"/>
          <w:lang w:val="en-AU" w:eastAsia="en-GB"/>
        </w:rPr>
      </w:pPr>
    </w:p>
    <w:p w14:paraId="5C6339F0" w14:textId="550B5988" w:rsidR="00A715BE" w:rsidRDefault="00A715BE" w:rsidP="008C1CDD">
      <w:pPr>
        <w:pStyle w:val="KTRMaintext"/>
        <w:spacing w:before="0" w:after="0"/>
        <w:rPr>
          <w:color w:val="auto"/>
          <w:lang w:val="en-AU" w:eastAsia="en-GB"/>
        </w:rPr>
      </w:pPr>
    </w:p>
    <w:p w14:paraId="7030C735" w14:textId="5800D2D7" w:rsidR="00A715BE" w:rsidRDefault="00A715BE" w:rsidP="008C1CDD">
      <w:pPr>
        <w:pStyle w:val="KTRMaintext"/>
        <w:spacing w:before="0" w:after="0"/>
        <w:rPr>
          <w:color w:val="auto"/>
          <w:lang w:val="en-AU" w:eastAsia="en-GB"/>
        </w:rPr>
      </w:pPr>
    </w:p>
    <w:p w14:paraId="32A565B0" w14:textId="73EF5B0A" w:rsidR="00A715BE" w:rsidRDefault="00A715BE" w:rsidP="008C1CDD">
      <w:pPr>
        <w:pStyle w:val="KTRMaintext"/>
        <w:spacing w:before="0" w:after="0"/>
        <w:rPr>
          <w:color w:val="auto"/>
          <w:lang w:val="en-AU" w:eastAsia="en-GB"/>
        </w:rPr>
      </w:pPr>
      <w:r w:rsidRPr="00A715BE">
        <w:rPr>
          <w:noProof/>
          <w:color w:val="auto"/>
          <w:lang w:val="en-AU"/>
        </w:rPr>
        <mc:AlternateContent>
          <mc:Choice Requires="wps">
            <w:drawing>
              <wp:anchor distT="0" distB="0" distL="114300" distR="114300" simplePos="0" relativeHeight="251689984" behindDoc="0" locked="0" layoutInCell="1" allowOverlap="1" wp14:anchorId="2CD45223" wp14:editId="3442BDC9">
                <wp:simplePos x="0" y="0"/>
                <wp:positionH relativeFrom="page">
                  <wp:posOffset>539087</wp:posOffset>
                </wp:positionH>
                <wp:positionV relativeFrom="page">
                  <wp:posOffset>4442346</wp:posOffset>
                </wp:positionV>
                <wp:extent cx="5950585" cy="3193576"/>
                <wp:effectExtent l="0" t="0" r="12065" b="6985"/>
                <wp:wrapNone/>
                <wp:docPr id="29" name="Text Box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0585" cy="31935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5C5F4C" w14:textId="1A0FCC0B" w:rsidR="00A715BE" w:rsidRDefault="00A715BE" w:rsidP="00A715BE">
                            <w:pPr>
                              <w:spacing w:after="0" w:line="240" w:lineRule="auto"/>
                              <w:rPr>
                                <w:rFonts w:ascii="Arial" w:hAnsi="Arial" w:cs="Arial"/>
                                <w:b/>
                                <w:color w:val="FFFFFF" w:themeColor="background1"/>
                                <w:sz w:val="52"/>
                                <w:szCs w:val="52"/>
                                <w:lang w:val="en-AU"/>
                              </w:rPr>
                            </w:pPr>
                            <w:r w:rsidRPr="00125265">
                              <w:rPr>
                                <w:rFonts w:ascii="Arial" w:hAnsi="Arial" w:cs="Arial"/>
                                <w:b/>
                                <w:color w:val="FFFFFF" w:themeColor="background1"/>
                                <w:sz w:val="36"/>
                                <w:szCs w:val="36"/>
                                <w:lang w:val="en-AU"/>
                              </w:rPr>
                              <w:t xml:space="preserve">Chapter </w:t>
                            </w:r>
                            <w:r>
                              <w:rPr>
                                <w:rFonts w:ascii="Arial" w:hAnsi="Arial" w:cs="Arial"/>
                                <w:b/>
                                <w:color w:val="FFFFFF" w:themeColor="background1"/>
                                <w:sz w:val="36"/>
                                <w:szCs w:val="36"/>
                                <w:lang w:val="en-AU"/>
                              </w:rPr>
                              <w:t>4</w:t>
                            </w:r>
                            <w:r>
                              <w:rPr>
                                <w:rFonts w:ascii="Arial" w:hAnsi="Arial" w:cs="Arial"/>
                                <w:b/>
                                <w:color w:val="FFFFFF" w:themeColor="background1"/>
                                <w:sz w:val="48"/>
                                <w:szCs w:val="48"/>
                                <w:lang w:val="en-AU"/>
                              </w:rPr>
                              <w:br/>
                            </w:r>
                            <w:r w:rsidR="008B4DC7">
                              <w:rPr>
                                <w:rFonts w:ascii="Arial" w:hAnsi="Arial" w:cs="Arial"/>
                                <w:b/>
                                <w:color w:val="FFFFFF" w:themeColor="background1"/>
                                <w:sz w:val="52"/>
                                <w:szCs w:val="52"/>
                                <w:lang w:val="en-AU"/>
                              </w:rPr>
                              <w:t>Consent is considered a ‘problem’, for which it is difficult to find a ‘solution’</w:t>
                            </w:r>
                          </w:p>
                          <w:p w14:paraId="6B138CB3" w14:textId="7398B1B9" w:rsidR="005A3B53" w:rsidRDefault="005A3B53" w:rsidP="00A715BE">
                            <w:pPr>
                              <w:spacing w:after="0" w:line="240" w:lineRule="auto"/>
                              <w:rPr>
                                <w:rFonts w:ascii="Arial" w:hAnsi="Arial" w:cs="Arial"/>
                                <w:b/>
                                <w:color w:val="FFFFFF" w:themeColor="background1"/>
                                <w:sz w:val="52"/>
                                <w:szCs w:val="52"/>
                                <w:lang w:val="en-AU"/>
                              </w:rPr>
                            </w:pPr>
                          </w:p>
                          <w:p w14:paraId="43E6F63A" w14:textId="77777777" w:rsidR="005A3B53" w:rsidRDefault="005A3B53" w:rsidP="00A715BE">
                            <w:pPr>
                              <w:spacing w:after="0" w:line="240" w:lineRule="auto"/>
                              <w:rPr>
                                <w:rFonts w:ascii="Arial" w:hAnsi="Arial" w:cs="Arial"/>
                                <w:b/>
                                <w:color w:val="FFFFFF" w:themeColor="background1"/>
                                <w:sz w:val="52"/>
                                <w:szCs w:val="52"/>
                                <w:lang w:val="en-AU"/>
                              </w:rPr>
                            </w:pPr>
                          </w:p>
                          <w:p w14:paraId="516157FC" w14:textId="59DCA9F5" w:rsidR="005A3B53" w:rsidRDefault="005A3B53" w:rsidP="005A3B53">
                            <w:pPr>
                              <w:spacing w:after="0" w:line="240" w:lineRule="auto"/>
                              <w:rPr>
                                <w:rFonts w:ascii="Arial" w:eastAsia="Calibri" w:hAnsi="Arial" w:cs="Arial"/>
                                <w:b/>
                                <w:bCs/>
                                <w:i/>
                                <w:iCs/>
                                <w:color w:val="FFFFFF" w:themeColor="background1"/>
                                <w:sz w:val="22"/>
                                <w:lang w:eastAsia="en-GB"/>
                              </w:rPr>
                            </w:pPr>
                            <w:r w:rsidRPr="005A3B53">
                              <w:rPr>
                                <w:rFonts w:ascii="Arial" w:eastAsia="Calibri" w:hAnsi="Arial" w:cs="Arial"/>
                                <w:b/>
                                <w:bCs/>
                                <w:i/>
                                <w:iCs/>
                                <w:color w:val="FFFFFF" w:themeColor="background1"/>
                                <w:sz w:val="22"/>
                                <w:lang w:eastAsia="en-GB"/>
                              </w:rPr>
                              <w:t xml:space="preserve">“This whole argument about consent …it takes away from human nature </w:t>
                            </w:r>
                            <w:r w:rsidRPr="005A3B53">
                              <w:rPr>
                                <w:rFonts w:ascii="Arial" w:eastAsia="Calibri" w:hAnsi="Arial" w:cs="Arial"/>
                                <w:b/>
                                <w:bCs/>
                                <w:i/>
                                <w:iCs/>
                                <w:color w:val="FFFFFF" w:themeColor="background1"/>
                                <w:sz w:val="22"/>
                                <w:lang w:eastAsia="en-GB"/>
                              </w:rPr>
                              <w:br/>
                              <w:t>…it doesn’t make sense …it’s not practical, it’s not feasible …if you have a bunch of guys asking a question on a date like ‘can I touch you / take your bra off / take your pants off’ …it’s exhausting – I wouldn’t want to do it, I’d rather watch a movie.”</w:t>
                            </w:r>
                          </w:p>
                          <w:p w14:paraId="017111DF" w14:textId="0FA45DFB" w:rsidR="005A3B53" w:rsidRPr="005A3B53" w:rsidRDefault="005A3B53" w:rsidP="005A3B53">
                            <w:pPr>
                              <w:spacing w:after="0" w:line="240" w:lineRule="auto"/>
                              <w:rPr>
                                <w:rFonts w:ascii="Arial" w:hAnsi="Arial" w:cs="Arial"/>
                                <w:color w:val="FFFFFF" w:themeColor="background1"/>
                                <w:sz w:val="36"/>
                                <w:szCs w:val="36"/>
                                <w:lang w:val="en-AU"/>
                              </w:rPr>
                            </w:pPr>
                            <w:r w:rsidRPr="005A3B53">
                              <w:rPr>
                                <w:rFonts w:ascii="Arial" w:eastAsia="Calibri" w:hAnsi="Arial" w:cs="Arial"/>
                                <w:color w:val="FFFFFF" w:themeColor="background1"/>
                                <w:sz w:val="16"/>
                                <w:szCs w:val="16"/>
                                <w:lang w:eastAsia="en-GB"/>
                              </w:rPr>
                              <w:t>(participant quote)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D45223" id="_x0000_s1030" type="#_x0000_t202" alt="&quot;&quot;" style="position:absolute;margin-left:42.45pt;margin-top:349.8pt;width:468.55pt;height:251.4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" filled="f" stroked="f" strokeweight=".5pt">
                <v:textbox inset="0,0,0,0">
                  <w:txbxContent>
                    <w:p w14:paraId="235C5F4C" w14:textId="1A0FCC0B" w:rsidR="00A715BE" w:rsidRDefault="00A715BE" w:rsidP="00A715BE">
                      <w:pPr>
                        <w:spacing w:after="0" w:line="240" w:lineRule="auto"/>
                        <w:rPr>
                          <w:rFonts w:ascii="Arial" w:hAnsi="Arial" w:cs="Arial"/>
                          <w:b/>
                          <w:color w:val="FFFFFF" w:themeColor="background1"/>
                          <w:sz w:val="52"/>
                          <w:szCs w:val="52"/>
                          <w:lang w:val="en-AU"/>
                        </w:rPr>
                      </w:pPr>
                      <w:r w:rsidRPr="00125265">
                        <w:rPr>
                          <w:rFonts w:ascii="Arial" w:hAnsi="Arial" w:cs="Arial"/>
                          <w:b/>
                          <w:color w:val="FFFFFF" w:themeColor="background1"/>
                          <w:sz w:val="36"/>
                          <w:szCs w:val="36"/>
                          <w:lang w:val="en-AU"/>
                        </w:rPr>
                        <w:t xml:space="preserve">Chapter </w:t>
                      </w:r>
                      <w:r>
                        <w:rPr>
                          <w:rFonts w:ascii="Arial" w:hAnsi="Arial" w:cs="Arial"/>
                          <w:b/>
                          <w:color w:val="FFFFFF" w:themeColor="background1"/>
                          <w:sz w:val="36"/>
                          <w:szCs w:val="36"/>
                          <w:lang w:val="en-AU"/>
                        </w:rPr>
                        <w:t>4</w:t>
                      </w:r>
                      <w:r>
                        <w:rPr>
                          <w:rFonts w:ascii="Arial" w:hAnsi="Arial" w:cs="Arial"/>
                          <w:b/>
                          <w:color w:val="FFFFFF" w:themeColor="background1"/>
                          <w:sz w:val="48"/>
                          <w:szCs w:val="48"/>
                          <w:lang w:val="en-AU"/>
                        </w:rPr>
                        <w:br/>
                      </w:r>
                      <w:r w:rsidR="008B4DC7">
                        <w:rPr>
                          <w:rFonts w:ascii="Arial" w:hAnsi="Arial" w:cs="Arial"/>
                          <w:b/>
                          <w:color w:val="FFFFFF" w:themeColor="background1"/>
                          <w:sz w:val="52"/>
                          <w:szCs w:val="52"/>
                          <w:lang w:val="en-AU"/>
                        </w:rPr>
                        <w:t>Consent is considered a ‘problem’, for which it is difficult to find a ‘solution’</w:t>
                      </w:r>
                    </w:p>
                    <w:p w14:paraId="6B138CB3" w14:textId="7398B1B9" w:rsidR="005A3B53" w:rsidRDefault="005A3B53" w:rsidP="00A715BE">
                      <w:pPr>
                        <w:spacing w:after="0" w:line="240" w:lineRule="auto"/>
                        <w:rPr>
                          <w:rFonts w:ascii="Arial" w:hAnsi="Arial" w:cs="Arial"/>
                          <w:b/>
                          <w:color w:val="FFFFFF" w:themeColor="background1"/>
                          <w:sz w:val="52"/>
                          <w:szCs w:val="52"/>
                          <w:lang w:val="en-AU"/>
                        </w:rPr>
                      </w:pPr>
                    </w:p>
                    <w:p w14:paraId="43E6F63A" w14:textId="77777777" w:rsidR="005A3B53" w:rsidRDefault="005A3B53" w:rsidP="00A715BE">
                      <w:pPr>
                        <w:spacing w:after="0" w:line="240" w:lineRule="auto"/>
                        <w:rPr>
                          <w:rFonts w:ascii="Arial" w:hAnsi="Arial" w:cs="Arial"/>
                          <w:b/>
                          <w:color w:val="FFFFFF" w:themeColor="background1"/>
                          <w:sz w:val="52"/>
                          <w:szCs w:val="52"/>
                          <w:lang w:val="en-AU"/>
                        </w:rPr>
                      </w:pPr>
                    </w:p>
                    <w:p w14:paraId="516157FC" w14:textId="59DCA9F5" w:rsidR="005A3B53" w:rsidRDefault="005A3B53" w:rsidP="005A3B53">
                      <w:pPr>
                        <w:spacing w:after="0" w:line="240" w:lineRule="auto"/>
                        <w:rPr>
                          <w:rFonts w:ascii="Arial" w:eastAsia="Calibri" w:hAnsi="Arial" w:cs="Arial"/>
                          <w:b/>
                          <w:bCs/>
                          <w:i/>
                          <w:iCs/>
                          <w:color w:val="FFFFFF" w:themeColor="background1"/>
                          <w:sz w:val="22"/>
                          <w:lang w:eastAsia="en-GB"/>
                        </w:rPr>
                      </w:pPr>
                      <w:r w:rsidRPr="005A3B53">
                        <w:rPr>
                          <w:rFonts w:ascii="Arial" w:eastAsia="Calibri" w:hAnsi="Arial" w:cs="Arial"/>
                          <w:b/>
                          <w:bCs/>
                          <w:i/>
                          <w:iCs/>
                          <w:color w:val="FFFFFF" w:themeColor="background1"/>
                          <w:sz w:val="22"/>
                          <w:lang w:eastAsia="en-GB"/>
                        </w:rPr>
                        <w:t xml:space="preserve">“This whole argument about consent …it takes away from human nature </w:t>
                      </w:r>
                      <w:r w:rsidRPr="005A3B53">
                        <w:rPr>
                          <w:rFonts w:ascii="Arial" w:eastAsia="Calibri" w:hAnsi="Arial" w:cs="Arial"/>
                          <w:b/>
                          <w:bCs/>
                          <w:i/>
                          <w:iCs/>
                          <w:color w:val="FFFFFF" w:themeColor="background1"/>
                          <w:sz w:val="22"/>
                          <w:lang w:eastAsia="en-GB"/>
                        </w:rPr>
                        <w:br/>
                        <w:t>…it doesn’t make sense …it’s not practical, it’s not feasible …if you have a bunch of guys asking a question on a date like ‘can I touch you / take your bra off / take your pants off’ …it’s exhausting – I wouldn’t want to do it, I’d rather watch a movie.”</w:t>
                      </w:r>
                    </w:p>
                    <w:p w14:paraId="017111DF" w14:textId="0FA45DFB" w:rsidR="005A3B53" w:rsidRPr="005A3B53" w:rsidRDefault="005A3B53" w:rsidP="005A3B53">
                      <w:pPr>
                        <w:spacing w:after="0" w:line="240" w:lineRule="auto"/>
                        <w:rPr>
                          <w:rFonts w:ascii="Arial" w:hAnsi="Arial" w:cs="Arial"/>
                          <w:color w:val="FFFFFF" w:themeColor="background1"/>
                          <w:sz w:val="36"/>
                          <w:szCs w:val="36"/>
                          <w:lang w:val="en-AU"/>
                        </w:rPr>
                      </w:pPr>
                      <w:r w:rsidRPr="005A3B53">
                        <w:rPr>
                          <w:rFonts w:ascii="Arial" w:eastAsia="Calibri" w:hAnsi="Arial" w:cs="Arial"/>
                          <w:color w:val="FFFFFF" w:themeColor="background1"/>
                          <w:sz w:val="16"/>
                          <w:szCs w:val="16"/>
                          <w:lang w:eastAsia="en-GB"/>
                        </w:rPr>
                        <w:t>(</w:t>
                      </w:r>
                      <w:proofErr w:type="gramStart"/>
                      <w:r w:rsidRPr="005A3B53">
                        <w:rPr>
                          <w:rFonts w:ascii="Arial" w:eastAsia="Calibri" w:hAnsi="Arial" w:cs="Arial"/>
                          <w:color w:val="FFFFFF" w:themeColor="background1"/>
                          <w:sz w:val="16"/>
                          <w:szCs w:val="16"/>
                          <w:lang w:eastAsia="en-GB"/>
                        </w:rPr>
                        <w:t>participant</w:t>
                      </w:r>
                      <w:proofErr w:type="gramEnd"/>
                      <w:r w:rsidRPr="005A3B53">
                        <w:rPr>
                          <w:rFonts w:ascii="Arial" w:eastAsia="Calibri" w:hAnsi="Arial" w:cs="Arial"/>
                          <w:color w:val="FFFFFF" w:themeColor="background1"/>
                          <w:sz w:val="16"/>
                          <w:szCs w:val="16"/>
                          <w:lang w:eastAsia="en-GB"/>
                        </w:rPr>
                        <w:t xml:space="preserve"> quote)</w:t>
                      </w:r>
                    </w:p>
                  </w:txbxContent>
                </v:textbox>
                <w10:wrap anchorx="page" anchory="page"/>
              </v:shape>
            </w:pict>
          </mc:Fallback>
        </mc:AlternateContent>
      </w:r>
    </w:p>
    <w:p w14:paraId="4F845BE4" w14:textId="6E9D8DC0" w:rsidR="0054148F" w:rsidRPr="00B8046E" w:rsidRDefault="0054148F" w:rsidP="006802E2">
      <w:pPr>
        <w:pStyle w:val="KTRHeading1"/>
        <w:numPr>
          <w:ilvl w:val="0"/>
          <w:numId w:val="2"/>
        </w:numPr>
        <w:spacing w:after="900"/>
        <w:ind w:left="567" w:hanging="567"/>
        <w:rPr>
          <w:color w:val="001A90" w:themeColor="text2"/>
        </w:rPr>
      </w:pPr>
      <w:bookmarkStart w:id="8" w:name="_Toc96187036"/>
      <w:r>
        <w:rPr>
          <w:color w:val="001A90" w:themeColor="text2"/>
        </w:rPr>
        <w:t xml:space="preserve">Consent is </w:t>
      </w:r>
      <w:r w:rsidR="008B4DC7">
        <w:rPr>
          <w:color w:val="001A90" w:themeColor="text2"/>
        </w:rPr>
        <w:t xml:space="preserve">considered </w:t>
      </w:r>
      <w:r>
        <w:rPr>
          <w:color w:val="001A90" w:themeColor="text2"/>
        </w:rPr>
        <w:t xml:space="preserve">a ‘problem’, </w:t>
      </w:r>
      <w:r w:rsidR="008B4DC7">
        <w:rPr>
          <w:color w:val="001A90" w:themeColor="text2"/>
        </w:rPr>
        <w:t xml:space="preserve">for which it is difficult to find </w:t>
      </w:r>
      <w:r>
        <w:rPr>
          <w:color w:val="001A90" w:themeColor="text2"/>
        </w:rPr>
        <w:t>a ‘solution’</w:t>
      </w:r>
      <w:bookmarkEnd w:id="8"/>
    </w:p>
    <w:p w14:paraId="32ED59BA" w14:textId="77777777" w:rsidR="0054148F" w:rsidRDefault="0054148F" w:rsidP="0054148F">
      <w:pPr>
        <w:pStyle w:val="KTRHeading2"/>
        <w:rPr>
          <w:lang w:eastAsia="en-GB"/>
        </w:rPr>
      </w:pPr>
      <w:r>
        <w:rPr>
          <w:lang w:eastAsia="en-GB"/>
        </w:rPr>
        <w:t>Summary:</w:t>
      </w:r>
    </w:p>
    <w:tbl>
      <w:tblPr>
        <w:tblStyle w:val="TableGrid"/>
        <w:tblW w:w="0" w:type="auto"/>
        <w:tblLook w:val="04A0" w:firstRow="1" w:lastRow="0" w:firstColumn="1" w:lastColumn="0" w:noHBand="0" w:noVBand="1"/>
      </w:tblPr>
      <w:tblGrid>
        <w:gridCol w:w="9628"/>
      </w:tblGrid>
      <w:tr w:rsidR="00F063B7" w14:paraId="155C1AC0" w14:textId="77777777" w:rsidTr="00F063B7">
        <w:tc>
          <w:tcPr>
            <w:tcW w:w="9628" w:type="dxa"/>
            <w:tcBorders>
              <w:top w:val="nil"/>
              <w:left w:val="nil"/>
              <w:bottom w:val="nil"/>
              <w:right w:val="nil"/>
            </w:tcBorders>
            <w:shd w:val="clear" w:color="auto" w:fill="D9D9D9" w:themeFill="background1" w:themeFillShade="D9"/>
          </w:tcPr>
          <w:p w14:paraId="356671B3" w14:textId="77777777" w:rsidR="00F063B7" w:rsidRDefault="00F063B7" w:rsidP="0054148F">
            <w:pPr>
              <w:pStyle w:val="KTRMaintext"/>
              <w:spacing w:before="0" w:after="0"/>
              <w:rPr>
                <w:color w:val="auto"/>
                <w:lang w:eastAsia="en-GB"/>
              </w:rPr>
            </w:pPr>
          </w:p>
          <w:p w14:paraId="70A2B3C4" w14:textId="0A582DE8" w:rsidR="0026500B" w:rsidRDefault="00260E93" w:rsidP="00887CC6">
            <w:pPr>
              <w:pStyle w:val="ListParagraph"/>
              <w:numPr>
                <w:ilvl w:val="0"/>
                <w:numId w:val="24"/>
              </w:numPr>
              <w:spacing w:after="120" w:line="280" w:lineRule="exact"/>
              <w:ind w:hanging="357"/>
              <w:contextualSpacing w:val="0"/>
              <w:rPr>
                <w:rFonts w:ascii="Arial" w:hAnsi="Arial" w:cs="Arial"/>
                <w:color w:val="auto"/>
                <w:sz w:val="22"/>
              </w:rPr>
            </w:pPr>
            <w:r>
              <w:rPr>
                <w:rFonts w:ascii="Arial" w:hAnsi="Arial" w:cs="Arial"/>
                <w:color w:val="auto"/>
                <w:sz w:val="22"/>
              </w:rPr>
              <w:t>Through this research, c</w:t>
            </w:r>
            <w:r w:rsidR="00F063B7">
              <w:rPr>
                <w:rFonts w:ascii="Arial" w:hAnsi="Arial" w:cs="Arial"/>
                <w:color w:val="auto"/>
                <w:sz w:val="22"/>
              </w:rPr>
              <w:t>onversations around consent largely remain</w:t>
            </w:r>
            <w:r>
              <w:rPr>
                <w:rFonts w:ascii="Arial" w:hAnsi="Arial" w:cs="Arial"/>
                <w:color w:val="auto"/>
                <w:sz w:val="22"/>
              </w:rPr>
              <w:t>ed</w:t>
            </w:r>
            <w:r w:rsidR="00F063B7">
              <w:rPr>
                <w:rFonts w:ascii="Arial" w:hAnsi="Arial" w:cs="Arial"/>
                <w:color w:val="auto"/>
                <w:sz w:val="22"/>
              </w:rPr>
              <w:t xml:space="preserve"> centred around the </w:t>
            </w:r>
            <w:r>
              <w:rPr>
                <w:rFonts w:ascii="Arial" w:hAnsi="Arial" w:cs="Arial"/>
                <w:color w:val="auto"/>
                <w:sz w:val="22"/>
              </w:rPr>
              <w:t>‘</w:t>
            </w:r>
            <w:r w:rsidR="00F063B7">
              <w:rPr>
                <w:rFonts w:ascii="Arial" w:hAnsi="Arial" w:cs="Arial"/>
                <w:color w:val="auto"/>
                <w:sz w:val="22"/>
              </w:rPr>
              <w:t>problem</w:t>
            </w:r>
            <w:r>
              <w:rPr>
                <w:rFonts w:ascii="Arial" w:hAnsi="Arial" w:cs="Arial"/>
                <w:color w:val="auto"/>
                <w:sz w:val="22"/>
              </w:rPr>
              <w:t>’</w:t>
            </w:r>
            <w:r w:rsidR="00F063B7">
              <w:rPr>
                <w:rFonts w:ascii="Arial" w:hAnsi="Arial" w:cs="Arial"/>
                <w:color w:val="auto"/>
                <w:sz w:val="22"/>
              </w:rPr>
              <w:t xml:space="preserve"> of consent, where </w:t>
            </w:r>
            <w:r w:rsidR="00F063B7" w:rsidRPr="0026500B">
              <w:rPr>
                <w:rFonts w:ascii="Arial" w:hAnsi="Arial" w:cs="Arial"/>
                <w:b/>
                <w:bCs/>
                <w:color w:val="auto"/>
                <w:sz w:val="22"/>
              </w:rPr>
              <w:t>people readily identify issues and challenges on the topic, but are less able to identify a solution or mutually understood pathway forwards</w:t>
            </w:r>
            <w:r w:rsidR="00F063B7">
              <w:rPr>
                <w:rFonts w:ascii="Arial" w:hAnsi="Arial" w:cs="Arial"/>
                <w:color w:val="auto"/>
                <w:sz w:val="22"/>
              </w:rPr>
              <w:t xml:space="preserve">.  </w:t>
            </w:r>
          </w:p>
          <w:p w14:paraId="5D93264B" w14:textId="378E5838" w:rsidR="00F063B7" w:rsidRDefault="00F063B7" w:rsidP="00887CC6">
            <w:pPr>
              <w:pStyle w:val="ListParagraph"/>
              <w:numPr>
                <w:ilvl w:val="0"/>
                <w:numId w:val="24"/>
              </w:numPr>
              <w:spacing w:after="120" w:line="280" w:lineRule="exact"/>
              <w:ind w:hanging="357"/>
              <w:contextualSpacing w:val="0"/>
              <w:rPr>
                <w:rFonts w:ascii="Arial" w:hAnsi="Arial" w:cs="Arial"/>
                <w:color w:val="auto"/>
                <w:sz w:val="22"/>
              </w:rPr>
            </w:pPr>
            <w:r>
              <w:rPr>
                <w:rFonts w:ascii="Arial" w:hAnsi="Arial" w:cs="Arial"/>
                <w:color w:val="auto"/>
                <w:sz w:val="22"/>
              </w:rPr>
              <w:t xml:space="preserve">In part, this is driven from a perceived adaptation or change in definition in recent years, </w:t>
            </w:r>
            <w:r w:rsidR="00260E93">
              <w:rPr>
                <w:rFonts w:ascii="Arial" w:hAnsi="Arial" w:cs="Arial"/>
                <w:color w:val="auto"/>
                <w:sz w:val="22"/>
              </w:rPr>
              <w:t xml:space="preserve">coupled with </w:t>
            </w:r>
            <w:r>
              <w:rPr>
                <w:rFonts w:ascii="Arial" w:hAnsi="Arial" w:cs="Arial"/>
                <w:color w:val="auto"/>
                <w:sz w:val="22"/>
              </w:rPr>
              <w:t xml:space="preserve">a </w:t>
            </w:r>
            <w:r w:rsidRPr="0026500B">
              <w:rPr>
                <w:rFonts w:ascii="Arial" w:hAnsi="Arial" w:cs="Arial"/>
                <w:b/>
                <w:bCs/>
                <w:color w:val="auto"/>
                <w:sz w:val="22"/>
              </w:rPr>
              <w:t>lack of what this ‘new’ definition entails</w:t>
            </w:r>
            <w:r>
              <w:rPr>
                <w:rFonts w:ascii="Arial" w:hAnsi="Arial" w:cs="Arial"/>
                <w:color w:val="auto"/>
                <w:sz w:val="22"/>
              </w:rPr>
              <w:t xml:space="preserve"> and how it should translate into the way people should now interact and behave. </w:t>
            </w:r>
          </w:p>
          <w:p w14:paraId="71310168" w14:textId="2DF1CDA4" w:rsidR="00F063B7" w:rsidRDefault="00F063B7" w:rsidP="00887CC6">
            <w:pPr>
              <w:pStyle w:val="ListParagraph"/>
              <w:numPr>
                <w:ilvl w:val="0"/>
                <w:numId w:val="24"/>
              </w:numPr>
              <w:spacing w:after="120" w:line="280" w:lineRule="exact"/>
              <w:ind w:hanging="357"/>
              <w:contextualSpacing w:val="0"/>
              <w:rPr>
                <w:rFonts w:ascii="Arial" w:hAnsi="Arial" w:cs="Arial"/>
                <w:color w:val="auto"/>
                <w:sz w:val="22"/>
              </w:rPr>
            </w:pPr>
            <w:r>
              <w:rPr>
                <w:rFonts w:ascii="Arial" w:hAnsi="Arial" w:cs="Arial"/>
                <w:color w:val="auto"/>
                <w:sz w:val="22"/>
              </w:rPr>
              <w:t xml:space="preserve">While the topic </w:t>
            </w:r>
            <w:r w:rsidR="00260E93">
              <w:rPr>
                <w:rFonts w:ascii="Arial" w:hAnsi="Arial" w:cs="Arial"/>
                <w:color w:val="auto"/>
                <w:sz w:val="22"/>
              </w:rPr>
              <w:t xml:space="preserve">of consent </w:t>
            </w:r>
            <w:r>
              <w:rPr>
                <w:rFonts w:ascii="Arial" w:hAnsi="Arial" w:cs="Arial"/>
                <w:color w:val="auto"/>
                <w:sz w:val="22"/>
              </w:rPr>
              <w:t xml:space="preserve">remains in the position of being considered a ‘problem’, there is an </w:t>
            </w:r>
            <w:r w:rsidRPr="0026500B">
              <w:rPr>
                <w:rFonts w:ascii="Arial" w:hAnsi="Arial" w:cs="Arial"/>
                <w:b/>
                <w:bCs/>
                <w:color w:val="auto"/>
                <w:sz w:val="22"/>
              </w:rPr>
              <w:t>avoidance of judgement</w:t>
            </w:r>
            <w:r>
              <w:rPr>
                <w:rFonts w:ascii="Arial" w:hAnsi="Arial" w:cs="Arial"/>
                <w:color w:val="auto"/>
                <w:sz w:val="22"/>
              </w:rPr>
              <w:t xml:space="preserve"> for what may be considered ‘right’ or ‘wrong’ and, </w:t>
            </w:r>
            <w:r w:rsidRPr="0026500B">
              <w:rPr>
                <w:rFonts w:ascii="Arial" w:hAnsi="Arial" w:cs="Arial"/>
                <w:b/>
                <w:bCs/>
                <w:color w:val="auto"/>
                <w:sz w:val="22"/>
              </w:rPr>
              <w:t>one third (32%) believe</w:t>
            </w:r>
            <w:r w:rsidRPr="0026500B">
              <w:rPr>
                <w:rFonts w:ascii="Arial" w:hAnsi="Arial" w:cs="Arial"/>
                <w:b/>
                <w:bCs/>
                <w:i/>
                <w:iCs/>
                <w:color w:val="auto"/>
                <w:sz w:val="22"/>
              </w:rPr>
              <w:t xml:space="preserve"> the issue of consent has been blown out of proportion</w:t>
            </w:r>
            <w:r>
              <w:rPr>
                <w:rFonts w:ascii="Arial" w:hAnsi="Arial" w:cs="Arial"/>
                <w:i/>
                <w:iCs/>
                <w:color w:val="auto"/>
                <w:sz w:val="22"/>
              </w:rPr>
              <w:t>.</w:t>
            </w:r>
            <w:r>
              <w:rPr>
                <w:rFonts w:ascii="Arial" w:hAnsi="Arial" w:cs="Arial"/>
                <w:color w:val="auto"/>
                <w:sz w:val="22"/>
              </w:rPr>
              <w:t xml:space="preserve"> </w:t>
            </w:r>
          </w:p>
          <w:p w14:paraId="000FDDC8" w14:textId="77777777" w:rsidR="00F063B7" w:rsidRDefault="00F063B7" w:rsidP="00887CC6">
            <w:pPr>
              <w:pStyle w:val="ListParagraph"/>
              <w:numPr>
                <w:ilvl w:val="0"/>
                <w:numId w:val="24"/>
              </w:numPr>
              <w:spacing w:after="120" w:line="280" w:lineRule="exact"/>
              <w:ind w:hanging="357"/>
              <w:contextualSpacing w:val="0"/>
              <w:rPr>
                <w:rFonts w:ascii="Arial" w:hAnsi="Arial" w:cs="Arial"/>
                <w:color w:val="auto"/>
                <w:sz w:val="22"/>
              </w:rPr>
            </w:pPr>
            <w:r>
              <w:rPr>
                <w:rFonts w:ascii="Arial" w:hAnsi="Arial" w:cs="Arial"/>
                <w:color w:val="auto"/>
                <w:sz w:val="22"/>
              </w:rPr>
              <w:t xml:space="preserve">While there is widespread agreement that sexual violence and assault are wrong, the complexities of navigating the problem result in </w:t>
            </w:r>
            <w:r w:rsidRPr="0026500B">
              <w:rPr>
                <w:rFonts w:ascii="Arial" w:hAnsi="Arial" w:cs="Arial"/>
                <w:b/>
                <w:bCs/>
                <w:color w:val="auto"/>
                <w:sz w:val="22"/>
              </w:rPr>
              <w:t>four core heuristics which impede the likelihood to influence, and to be influenced</w:t>
            </w:r>
            <w:r>
              <w:rPr>
                <w:rFonts w:ascii="Arial" w:hAnsi="Arial" w:cs="Arial"/>
                <w:color w:val="auto"/>
                <w:sz w:val="22"/>
              </w:rPr>
              <w:t>.  These relate to:</w:t>
            </w:r>
          </w:p>
          <w:p w14:paraId="7BBC03D1" w14:textId="77777777" w:rsidR="00F063B7" w:rsidRPr="00F063B7" w:rsidRDefault="00F063B7" w:rsidP="00887CC6">
            <w:pPr>
              <w:pStyle w:val="ListParagraph"/>
              <w:numPr>
                <w:ilvl w:val="0"/>
                <w:numId w:val="25"/>
              </w:numPr>
              <w:spacing w:after="120" w:line="280" w:lineRule="exact"/>
              <w:ind w:left="744" w:hanging="357"/>
              <w:contextualSpacing w:val="0"/>
              <w:rPr>
                <w:rFonts w:ascii="Arial" w:hAnsi="Arial" w:cs="Arial"/>
                <w:color w:val="auto"/>
                <w:sz w:val="22"/>
              </w:rPr>
            </w:pPr>
            <w:r w:rsidRPr="0026500B">
              <w:rPr>
                <w:rFonts w:ascii="Arial" w:hAnsi="Arial" w:cs="Arial"/>
                <w:b/>
                <w:bCs/>
                <w:color w:val="auto"/>
                <w:sz w:val="22"/>
              </w:rPr>
              <w:t>A deflection of responsibility and blame towards females</w:t>
            </w:r>
            <w:r w:rsidRPr="00F063B7">
              <w:rPr>
                <w:rFonts w:ascii="Arial" w:hAnsi="Arial" w:cs="Arial"/>
                <w:color w:val="auto"/>
                <w:sz w:val="22"/>
              </w:rPr>
              <w:t xml:space="preserve"> for non-consensual situations (whether the provision of consent was clear, rather than whether a request or mutual decision was reached).</w:t>
            </w:r>
          </w:p>
          <w:p w14:paraId="76EB51AD" w14:textId="6138A353" w:rsidR="00F063B7" w:rsidRPr="00F063B7" w:rsidRDefault="00F063B7" w:rsidP="00887CC6">
            <w:pPr>
              <w:pStyle w:val="ListParagraph"/>
              <w:numPr>
                <w:ilvl w:val="0"/>
                <w:numId w:val="25"/>
              </w:numPr>
              <w:spacing w:after="120" w:line="280" w:lineRule="exact"/>
              <w:ind w:left="744" w:hanging="357"/>
              <w:contextualSpacing w:val="0"/>
              <w:rPr>
                <w:rFonts w:ascii="Arial" w:hAnsi="Arial" w:cs="Arial"/>
                <w:color w:val="auto"/>
                <w:sz w:val="22"/>
              </w:rPr>
            </w:pPr>
            <w:r w:rsidRPr="0026500B">
              <w:rPr>
                <w:rFonts w:ascii="Arial" w:hAnsi="Arial" w:cs="Arial"/>
                <w:b/>
                <w:bCs/>
                <w:color w:val="auto"/>
                <w:sz w:val="22"/>
              </w:rPr>
              <w:t>Empathy with male positions</w:t>
            </w:r>
            <w:r w:rsidRPr="00F063B7">
              <w:rPr>
                <w:rFonts w:ascii="Arial" w:hAnsi="Arial" w:cs="Arial"/>
                <w:color w:val="auto"/>
                <w:sz w:val="22"/>
              </w:rPr>
              <w:t xml:space="preserve"> (</w:t>
            </w:r>
            <w:r w:rsidR="00260E93">
              <w:rPr>
                <w:rFonts w:ascii="Arial" w:hAnsi="Arial" w:cs="Arial"/>
                <w:color w:val="auto"/>
                <w:sz w:val="22"/>
              </w:rPr>
              <w:t xml:space="preserve">a perception </w:t>
            </w:r>
            <w:r w:rsidRPr="00F063B7">
              <w:rPr>
                <w:rFonts w:ascii="Arial" w:hAnsi="Arial" w:cs="Arial"/>
                <w:color w:val="auto"/>
                <w:sz w:val="22"/>
              </w:rPr>
              <w:t>that female intent can be difficult to understand, that it can be a normal part of learning or a normal expression of affection).</w:t>
            </w:r>
          </w:p>
          <w:p w14:paraId="3CA93EED" w14:textId="5051A93E" w:rsidR="00F063B7" w:rsidRPr="00F063B7" w:rsidRDefault="00F063B7" w:rsidP="00887CC6">
            <w:pPr>
              <w:pStyle w:val="ListParagraph"/>
              <w:numPr>
                <w:ilvl w:val="0"/>
                <w:numId w:val="25"/>
              </w:numPr>
              <w:spacing w:after="120" w:line="280" w:lineRule="exact"/>
              <w:ind w:left="744" w:hanging="357"/>
              <w:contextualSpacing w:val="0"/>
              <w:rPr>
                <w:rFonts w:ascii="Arial" w:hAnsi="Arial" w:cs="Arial"/>
                <w:color w:val="auto"/>
                <w:sz w:val="22"/>
              </w:rPr>
            </w:pPr>
            <w:r w:rsidRPr="0026500B">
              <w:rPr>
                <w:rFonts w:ascii="Arial" w:hAnsi="Arial" w:cs="Arial"/>
                <w:b/>
                <w:bCs/>
                <w:color w:val="auto"/>
                <w:sz w:val="22"/>
              </w:rPr>
              <w:t>Resultant disconnection from female positions</w:t>
            </w:r>
            <w:r w:rsidRPr="00F063B7">
              <w:rPr>
                <w:rFonts w:ascii="Arial" w:hAnsi="Arial" w:cs="Arial"/>
                <w:color w:val="auto"/>
                <w:sz w:val="22"/>
              </w:rPr>
              <w:t xml:space="preserve"> (</w:t>
            </w:r>
            <w:r w:rsidR="00260E93">
              <w:rPr>
                <w:rFonts w:ascii="Arial" w:hAnsi="Arial" w:cs="Arial"/>
                <w:color w:val="auto"/>
                <w:sz w:val="22"/>
              </w:rPr>
              <w:t xml:space="preserve">a perception </w:t>
            </w:r>
            <w:r w:rsidRPr="00F063B7">
              <w:rPr>
                <w:rFonts w:ascii="Arial" w:hAnsi="Arial" w:cs="Arial"/>
                <w:color w:val="auto"/>
                <w:sz w:val="22"/>
              </w:rPr>
              <w:t xml:space="preserve">that females can dramatize situations, change their minds, and not necessarily experience any harm </w:t>
            </w:r>
            <w:r w:rsidR="00260E93">
              <w:rPr>
                <w:rFonts w:ascii="Arial" w:hAnsi="Arial" w:cs="Arial"/>
                <w:color w:val="auto"/>
                <w:sz w:val="22"/>
              </w:rPr>
              <w:t>from</w:t>
            </w:r>
            <w:r w:rsidRPr="00F063B7">
              <w:rPr>
                <w:rFonts w:ascii="Arial" w:hAnsi="Arial" w:cs="Arial"/>
                <w:color w:val="auto"/>
                <w:sz w:val="22"/>
              </w:rPr>
              <w:t xml:space="preserve"> non-consensual activity)</w:t>
            </w:r>
            <w:r w:rsidR="0026500B">
              <w:rPr>
                <w:rFonts w:ascii="Arial" w:hAnsi="Arial" w:cs="Arial"/>
                <w:color w:val="auto"/>
                <w:sz w:val="22"/>
              </w:rPr>
              <w:t>.</w:t>
            </w:r>
          </w:p>
          <w:p w14:paraId="43DFE549" w14:textId="13E3CBC3" w:rsidR="00F063B7" w:rsidRPr="00F063B7" w:rsidRDefault="00F063B7" w:rsidP="00887CC6">
            <w:pPr>
              <w:pStyle w:val="ListParagraph"/>
              <w:numPr>
                <w:ilvl w:val="0"/>
                <w:numId w:val="25"/>
              </w:numPr>
              <w:spacing w:after="120" w:line="280" w:lineRule="exact"/>
              <w:ind w:left="744" w:hanging="357"/>
              <w:contextualSpacing w:val="0"/>
              <w:rPr>
                <w:rFonts w:ascii="Arial" w:hAnsi="Arial" w:cs="Arial"/>
                <w:color w:val="auto"/>
                <w:sz w:val="22"/>
              </w:rPr>
            </w:pPr>
            <w:r w:rsidRPr="0026500B">
              <w:rPr>
                <w:rFonts w:ascii="Arial" w:hAnsi="Arial" w:cs="Arial"/>
                <w:b/>
                <w:bCs/>
                <w:color w:val="auto"/>
                <w:sz w:val="22"/>
              </w:rPr>
              <w:t>Contextual discounts</w:t>
            </w:r>
            <w:r w:rsidRPr="00F063B7">
              <w:rPr>
                <w:rFonts w:ascii="Arial" w:hAnsi="Arial" w:cs="Arial"/>
                <w:color w:val="auto"/>
                <w:sz w:val="22"/>
              </w:rPr>
              <w:t xml:space="preserve"> (</w:t>
            </w:r>
            <w:r w:rsidR="00260E93">
              <w:rPr>
                <w:rFonts w:ascii="Arial" w:hAnsi="Arial" w:cs="Arial"/>
                <w:color w:val="auto"/>
                <w:sz w:val="22"/>
              </w:rPr>
              <w:t xml:space="preserve">a perception </w:t>
            </w:r>
            <w:r w:rsidRPr="00F063B7">
              <w:rPr>
                <w:rFonts w:ascii="Arial" w:hAnsi="Arial" w:cs="Arial"/>
                <w:color w:val="auto"/>
                <w:sz w:val="22"/>
              </w:rPr>
              <w:t>that alcohol</w:t>
            </w:r>
            <w:r w:rsidR="00260E93">
              <w:rPr>
                <w:rFonts w:ascii="Arial" w:hAnsi="Arial" w:cs="Arial"/>
                <w:color w:val="auto"/>
                <w:sz w:val="22"/>
              </w:rPr>
              <w:t xml:space="preserve"> and</w:t>
            </w:r>
            <w:r w:rsidRPr="00F063B7">
              <w:rPr>
                <w:rFonts w:ascii="Arial" w:hAnsi="Arial" w:cs="Arial"/>
                <w:color w:val="auto"/>
                <w:sz w:val="22"/>
              </w:rPr>
              <w:t xml:space="preserve"> setting </w:t>
            </w:r>
            <w:r w:rsidR="00260E93">
              <w:rPr>
                <w:rFonts w:ascii="Arial" w:hAnsi="Arial" w:cs="Arial"/>
                <w:color w:val="auto"/>
                <w:sz w:val="22"/>
              </w:rPr>
              <w:t xml:space="preserve">can </w:t>
            </w:r>
            <w:r w:rsidRPr="00F063B7">
              <w:rPr>
                <w:rFonts w:ascii="Arial" w:hAnsi="Arial" w:cs="Arial"/>
                <w:color w:val="auto"/>
                <w:sz w:val="22"/>
              </w:rPr>
              <w:t xml:space="preserve">reduce </w:t>
            </w:r>
            <w:r w:rsidR="00260E93">
              <w:rPr>
                <w:rFonts w:ascii="Arial" w:hAnsi="Arial" w:cs="Arial"/>
                <w:color w:val="auto"/>
                <w:sz w:val="22"/>
              </w:rPr>
              <w:t xml:space="preserve">personal </w:t>
            </w:r>
            <w:r w:rsidRPr="00F063B7">
              <w:rPr>
                <w:rFonts w:ascii="Arial" w:hAnsi="Arial" w:cs="Arial"/>
                <w:color w:val="auto"/>
                <w:sz w:val="22"/>
              </w:rPr>
              <w:t>responsibility</w:t>
            </w:r>
            <w:r w:rsidR="00260E93">
              <w:rPr>
                <w:rFonts w:ascii="Arial" w:hAnsi="Arial" w:cs="Arial"/>
                <w:color w:val="auto"/>
                <w:sz w:val="22"/>
              </w:rPr>
              <w:t xml:space="preserve"> for non-consensual acts</w:t>
            </w:r>
            <w:r w:rsidRPr="00F063B7">
              <w:rPr>
                <w:rFonts w:ascii="Arial" w:hAnsi="Arial" w:cs="Arial"/>
                <w:color w:val="auto"/>
                <w:sz w:val="22"/>
              </w:rPr>
              <w:t>).</w:t>
            </w:r>
          </w:p>
          <w:p w14:paraId="7F6BFD87" w14:textId="76C5BAF0" w:rsidR="00F063B7" w:rsidRDefault="00F063B7" w:rsidP="00887CC6">
            <w:pPr>
              <w:pStyle w:val="ListParagraph"/>
              <w:numPr>
                <w:ilvl w:val="0"/>
                <w:numId w:val="33"/>
              </w:numPr>
              <w:spacing w:after="120" w:line="280" w:lineRule="exact"/>
              <w:contextualSpacing w:val="0"/>
              <w:rPr>
                <w:rFonts w:ascii="Arial" w:hAnsi="Arial" w:cs="Arial"/>
                <w:color w:val="auto"/>
                <w:sz w:val="22"/>
              </w:rPr>
            </w:pPr>
            <w:r>
              <w:rPr>
                <w:rFonts w:ascii="Arial" w:hAnsi="Arial" w:cs="Arial"/>
                <w:color w:val="auto"/>
                <w:sz w:val="22"/>
              </w:rPr>
              <w:t>There are also other factors which seek to discount judgement of non-consensual behaviour which relate to the presence of mental health</w:t>
            </w:r>
            <w:r w:rsidR="00260E93">
              <w:rPr>
                <w:rFonts w:ascii="Arial" w:hAnsi="Arial" w:cs="Arial"/>
                <w:color w:val="auto"/>
                <w:sz w:val="22"/>
              </w:rPr>
              <w:t xml:space="preserve"> disabilities or conditions</w:t>
            </w:r>
            <w:r>
              <w:rPr>
                <w:rFonts w:ascii="Arial" w:hAnsi="Arial" w:cs="Arial"/>
                <w:color w:val="auto"/>
                <w:sz w:val="22"/>
              </w:rPr>
              <w:t xml:space="preserve">, sexual preferences, and the impact of movies and pornography. </w:t>
            </w:r>
          </w:p>
          <w:p w14:paraId="04B7FDA0" w14:textId="77777777" w:rsidR="00F063B7" w:rsidRDefault="00260E93" w:rsidP="00887CC6">
            <w:pPr>
              <w:pStyle w:val="ListParagraph"/>
              <w:numPr>
                <w:ilvl w:val="0"/>
                <w:numId w:val="33"/>
              </w:numPr>
              <w:spacing w:after="120" w:line="280" w:lineRule="exact"/>
              <w:rPr>
                <w:rFonts w:ascii="Arial" w:hAnsi="Arial" w:cs="Arial"/>
                <w:color w:val="auto"/>
                <w:sz w:val="22"/>
              </w:rPr>
            </w:pPr>
            <w:r>
              <w:rPr>
                <w:rFonts w:ascii="Arial" w:hAnsi="Arial" w:cs="Arial"/>
                <w:b/>
                <w:bCs/>
                <w:i/>
                <w:iCs/>
                <w:color w:val="auto"/>
                <w:sz w:val="22"/>
              </w:rPr>
              <w:t>I</w:t>
            </w:r>
            <w:r w:rsidR="0026500B" w:rsidRPr="0026500B">
              <w:rPr>
                <w:rFonts w:ascii="Arial" w:hAnsi="Arial" w:cs="Arial"/>
                <w:b/>
                <w:bCs/>
                <w:i/>
                <w:iCs/>
                <w:color w:val="auto"/>
                <w:sz w:val="22"/>
              </w:rPr>
              <w:t xml:space="preserve">mplication: </w:t>
            </w:r>
            <w:r>
              <w:rPr>
                <w:rFonts w:ascii="Arial" w:hAnsi="Arial" w:cs="Arial"/>
                <w:color w:val="auto"/>
                <w:sz w:val="22"/>
              </w:rPr>
              <w:t xml:space="preserve">As something that is considered a ‘problem’ that holds no obvious resolution at an individual level, leadership (in awareness and education) is necessary to encourage a national conversation (between adults, as well as between adults and young people) that drives mutual understanding of the topic.  </w:t>
            </w:r>
          </w:p>
          <w:p w14:paraId="77D083C5" w14:textId="4F6C319C" w:rsidR="00320B75" w:rsidRPr="00260E93" w:rsidRDefault="00320B75" w:rsidP="00320B75">
            <w:pPr>
              <w:pStyle w:val="ListParagraph"/>
              <w:spacing w:after="120" w:line="280" w:lineRule="exact"/>
              <w:ind w:left="360"/>
              <w:rPr>
                <w:rFonts w:ascii="Arial" w:hAnsi="Arial" w:cs="Arial"/>
                <w:color w:val="auto"/>
                <w:sz w:val="22"/>
              </w:rPr>
            </w:pPr>
          </w:p>
        </w:tc>
      </w:tr>
    </w:tbl>
    <w:p w14:paraId="3A1540AA" w14:textId="77777777" w:rsidR="00F063B7" w:rsidRDefault="00F063B7" w:rsidP="0054148F">
      <w:pPr>
        <w:pStyle w:val="KTRMaintext"/>
        <w:spacing w:before="0" w:after="0"/>
        <w:rPr>
          <w:color w:val="auto"/>
          <w:lang w:eastAsia="en-GB"/>
        </w:rPr>
      </w:pPr>
    </w:p>
    <w:p w14:paraId="6E64888F" w14:textId="77777777" w:rsidR="0054148F" w:rsidRDefault="0054148F">
      <w:pPr>
        <w:rPr>
          <w:rFonts w:ascii="Arial" w:eastAsia="Calibri" w:hAnsi="Arial" w:cs="Times New Roman"/>
          <w:b/>
          <w:color w:val="001A90" w:themeColor="text2"/>
          <w:sz w:val="24"/>
          <w:szCs w:val="18"/>
          <w:lang w:eastAsia="en-GB"/>
        </w:rPr>
      </w:pPr>
      <w:r>
        <w:rPr>
          <w:lang w:eastAsia="en-GB"/>
        </w:rPr>
        <w:br w:type="page"/>
      </w:r>
    </w:p>
    <w:p w14:paraId="12C9C48D" w14:textId="349FF326" w:rsidR="0054148F" w:rsidRDefault="005846EF" w:rsidP="0054148F">
      <w:pPr>
        <w:pStyle w:val="KTRHeading2"/>
        <w:rPr>
          <w:lang w:eastAsia="en-GB"/>
        </w:rPr>
      </w:pPr>
      <w:r>
        <w:rPr>
          <w:lang w:eastAsia="en-GB"/>
        </w:rPr>
        <w:t>While consent is agreed as a ‘problem’ that exists, there are few consistently identifiable ‘solutions’</w:t>
      </w:r>
    </w:p>
    <w:p w14:paraId="7EDA5470" w14:textId="30F453EC" w:rsidR="00F86B8B" w:rsidRDefault="00A202D3" w:rsidP="00F86B8B">
      <w:pPr>
        <w:spacing w:after="0"/>
        <w:rPr>
          <w:rFonts w:ascii="Arial" w:eastAsia="Calibri" w:hAnsi="Arial" w:cs="Arial"/>
          <w:color w:val="auto"/>
          <w:sz w:val="22"/>
          <w:lang w:eastAsia="en-GB"/>
        </w:rPr>
      </w:pPr>
      <w:r>
        <w:rPr>
          <w:rFonts w:ascii="Arial" w:eastAsia="Calibri" w:hAnsi="Arial" w:cs="Arial"/>
          <w:color w:val="auto"/>
          <w:sz w:val="22"/>
          <w:lang w:eastAsia="en-GB"/>
        </w:rPr>
        <w:t>As previously noted, t</w:t>
      </w:r>
      <w:r w:rsidR="005846EF">
        <w:rPr>
          <w:rFonts w:ascii="Arial" w:eastAsia="Calibri" w:hAnsi="Arial" w:cs="Arial"/>
          <w:color w:val="auto"/>
          <w:sz w:val="22"/>
          <w:lang w:eastAsia="en-GB"/>
        </w:rPr>
        <w:t xml:space="preserve">he vast majority of the target audiences agree that sexual consent </w:t>
      </w:r>
      <w:r>
        <w:rPr>
          <w:rFonts w:ascii="Arial" w:eastAsia="Calibri" w:hAnsi="Arial" w:cs="Arial"/>
          <w:color w:val="auto"/>
          <w:sz w:val="22"/>
          <w:lang w:eastAsia="en-GB"/>
        </w:rPr>
        <w:t xml:space="preserve">has elevated on the radar of Australian adults and young people over the years and, is a problem that needs to be addressed.  </w:t>
      </w:r>
      <w:r w:rsidR="005846EF">
        <w:rPr>
          <w:rFonts w:ascii="Arial" w:eastAsia="Calibri" w:hAnsi="Arial" w:cs="Arial"/>
          <w:color w:val="auto"/>
          <w:sz w:val="22"/>
          <w:lang w:eastAsia="en-GB"/>
        </w:rPr>
        <w:t xml:space="preserve">However, conversations remain largely centred around the problem of consent, whereby people readily identify issues and challenges of the topic </w:t>
      </w:r>
      <w:r>
        <w:rPr>
          <w:rFonts w:ascii="Arial" w:eastAsia="Calibri" w:hAnsi="Arial" w:cs="Arial"/>
          <w:color w:val="auto"/>
          <w:sz w:val="22"/>
          <w:lang w:eastAsia="en-GB"/>
        </w:rPr>
        <w:t>but</w:t>
      </w:r>
      <w:r w:rsidR="00F86B8B">
        <w:rPr>
          <w:rFonts w:ascii="Arial" w:eastAsia="Calibri" w:hAnsi="Arial" w:cs="Arial"/>
          <w:color w:val="auto"/>
          <w:sz w:val="22"/>
          <w:lang w:eastAsia="en-GB"/>
        </w:rPr>
        <w:t>,</w:t>
      </w:r>
      <w:r>
        <w:rPr>
          <w:rFonts w:ascii="Arial" w:eastAsia="Calibri" w:hAnsi="Arial" w:cs="Arial"/>
          <w:color w:val="auto"/>
          <w:sz w:val="22"/>
          <w:lang w:eastAsia="en-GB"/>
        </w:rPr>
        <w:t xml:space="preserve"> are less able to identify a solution or </w:t>
      </w:r>
      <w:r w:rsidR="000E1743">
        <w:rPr>
          <w:rFonts w:ascii="Arial" w:eastAsia="Calibri" w:hAnsi="Arial" w:cs="Arial"/>
          <w:color w:val="auto"/>
          <w:sz w:val="22"/>
          <w:lang w:eastAsia="en-GB"/>
        </w:rPr>
        <w:t xml:space="preserve">mutually understood </w:t>
      </w:r>
      <w:r>
        <w:rPr>
          <w:rFonts w:ascii="Arial" w:eastAsia="Calibri" w:hAnsi="Arial" w:cs="Arial"/>
          <w:color w:val="auto"/>
          <w:sz w:val="22"/>
          <w:lang w:eastAsia="en-GB"/>
        </w:rPr>
        <w:t xml:space="preserve">pathway forward.  </w:t>
      </w:r>
    </w:p>
    <w:p w14:paraId="53E7722E" w14:textId="77777777" w:rsidR="00F86B8B" w:rsidRDefault="00F86B8B" w:rsidP="00F86B8B">
      <w:pPr>
        <w:spacing w:after="0"/>
        <w:rPr>
          <w:rFonts w:ascii="Arial" w:eastAsia="Calibri" w:hAnsi="Arial" w:cs="Arial"/>
          <w:color w:val="auto"/>
          <w:sz w:val="22"/>
          <w:lang w:eastAsia="en-GB"/>
        </w:rPr>
      </w:pPr>
    </w:p>
    <w:p w14:paraId="03F2FDB7" w14:textId="0C7173F1" w:rsidR="002F2AA0" w:rsidRDefault="00F86B8B" w:rsidP="00F86B8B">
      <w:pPr>
        <w:spacing w:after="120"/>
        <w:rPr>
          <w:rFonts w:ascii="Arial" w:eastAsia="Calibri" w:hAnsi="Arial" w:cs="Arial"/>
          <w:color w:val="auto"/>
          <w:sz w:val="22"/>
          <w:lang w:eastAsia="en-GB"/>
        </w:rPr>
      </w:pPr>
      <w:r>
        <w:rPr>
          <w:rFonts w:ascii="Arial" w:eastAsia="Calibri" w:hAnsi="Arial" w:cs="Arial"/>
          <w:color w:val="auto"/>
          <w:sz w:val="22"/>
          <w:lang w:eastAsia="en-GB"/>
        </w:rPr>
        <w:t xml:space="preserve">The problems identified </w:t>
      </w:r>
      <w:r w:rsidR="000E1743">
        <w:rPr>
          <w:rFonts w:ascii="Arial" w:eastAsia="Calibri" w:hAnsi="Arial" w:cs="Arial"/>
          <w:color w:val="auto"/>
          <w:sz w:val="22"/>
          <w:lang w:eastAsia="en-GB"/>
        </w:rPr>
        <w:t xml:space="preserve">start with </w:t>
      </w:r>
      <w:r>
        <w:rPr>
          <w:rFonts w:ascii="Arial" w:eastAsia="Calibri" w:hAnsi="Arial" w:cs="Arial"/>
          <w:color w:val="auto"/>
          <w:sz w:val="22"/>
          <w:lang w:eastAsia="en-GB"/>
        </w:rPr>
        <w:t xml:space="preserve">a </w:t>
      </w:r>
      <w:r w:rsidRPr="00F86B8B">
        <w:rPr>
          <w:rFonts w:ascii="Arial" w:eastAsia="Calibri" w:hAnsi="Arial" w:cs="Arial"/>
          <w:b/>
          <w:bCs/>
          <w:color w:val="auto"/>
          <w:sz w:val="22"/>
          <w:lang w:eastAsia="en-GB"/>
        </w:rPr>
        <w:t>perceived adaptation or change in definition</w:t>
      </w:r>
      <w:r>
        <w:rPr>
          <w:rFonts w:ascii="Arial" w:eastAsia="Calibri" w:hAnsi="Arial" w:cs="Arial"/>
          <w:color w:val="auto"/>
          <w:sz w:val="22"/>
          <w:lang w:eastAsia="en-GB"/>
        </w:rPr>
        <w:t xml:space="preserve"> in recent years, but a </w:t>
      </w:r>
      <w:r w:rsidRPr="00F86B8B">
        <w:rPr>
          <w:rFonts w:ascii="Arial" w:eastAsia="Calibri" w:hAnsi="Arial" w:cs="Arial"/>
          <w:b/>
          <w:bCs/>
          <w:color w:val="auto"/>
          <w:sz w:val="22"/>
          <w:lang w:eastAsia="en-GB"/>
        </w:rPr>
        <w:t>lack of understanding on what this ‘new’ definition entails</w:t>
      </w:r>
      <w:r>
        <w:rPr>
          <w:rFonts w:ascii="Arial" w:eastAsia="Calibri" w:hAnsi="Arial" w:cs="Arial"/>
          <w:b/>
          <w:bCs/>
          <w:color w:val="auto"/>
          <w:sz w:val="22"/>
          <w:lang w:eastAsia="en-GB"/>
        </w:rPr>
        <w:t xml:space="preserve"> and how it should translate to the way people </w:t>
      </w:r>
      <w:r w:rsidR="000E1743">
        <w:rPr>
          <w:rFonts w:ascii="Arial" w:eastAsia="Calibri" w:hAnsi="Arial" w:cs="Arial"/>
          <w:b/>
          <w:bCs/>
          <w:color w:val="auto"/>
          <w:sz w:val="22"/>
          <w:lang w:eastAsia="en-GB"/>
        </w:rPr>
        <w:t xml:space="preserve">should now </w:t>
      </w:r>
      <w:r>
        <w:rPr>
          <w:rFonts w:ascii="Arial" w:eastAsia="Calibri" w:hAnsi="Arial" w:cs="Arial"/>
          <w:b/>
          <w:bCs/>
          <w:color w:val="auto"/>
          <w:sz w:val="22"/>
          <w:lang w:eastAsia="en-GB"/>
        </w:rPr>
        <w:t>interact and behave with each other</w:t>
      </w:r>
      <w:r>
        <w:rPr>
          <w:rFonts w:ascii="Arial" w:eastAsia="Calibri" w:hAnsi="Arial" w:cs="Arial"/>
          <w:color w:val="auto"/>
          <w:sz w:val="22"/>
          <w:lang w:eastAsia="en-GB"/>
        </w:rPr>
        <w:t>.</w:t>
      </w:r>
    </w:p>
    <w:p w14:paraId="0747484B" w14:textId="5FAF4A73" w:rsidR="00F86B8B" w:rsidRPr="00F86B8B" w:rsidRDefault="00F86B8B" w:rsidP="00F86B8B">
      <w:pPr>
        <w:spacing w:after="120"/>
        <w:jc w:val="right"/>
        <w:rPr>
          <w:rFonts w:ascii="Arial" w:eastAsia="Calibri" w:hAnsi="Arial" w:cs="Arial"/>
          <w:i/>
          <w:iCs/>
          <w:color w:val="717171" w:themeColor="text1"/>
          <w:sz w:val="22"/>
          <w:lang w:eastAsia="en-GB"/>
        </w:rPr>
      </w:pPr>
      <w:r w:rsidRPr="00F86B8B">
        <w:rPr>
          <w:rFonts w:ascii="Arial" w:eastAsia="Calibri" w:hAnsi="Arial" w:cs="Arial"/>
          <w:i/>
          <w:iCs/>
          <w:color w:val="717171" w:themeColor="text1"/>
          <w:sz w:val="22"/>
          <w:lang w:eastAsia="en-GB"/>
        </w:rPr>
        <w:t xml:space="preserve">“It used to be ‘its given unless someone says something’ …but, we’ve moved away from that.  </w:t>
      </w:r>
      <w:r w:rsidRPr="00F86B8B">
        <w:rPr>
          <w:rFonts w:ascii="Arial" w:eastAsia="Calibri" w:hAnsi="Arial" w:cs="Arial"/>
          <w:b/>
          <w:bCs/>
          <w:i/>
          <w:iCs/>
          <w:color w:val="717171" w:themeColor="text1"/>
          <w:sz w:val="22"/>
          <w:lang w:eastAsia="en-GB"/>
        </w:rPr>
        <w:t xml:space="preserve">We’re in a world where you have to hear ‘yes’ …I don’t think it’s practical </w:t>
      </w:r>
      <w:r>
        <w:rPr>
          <w:rFonts w:ascii="Arial" w:eastAsia="Calibri" w:hAnsi="Arial" w:cs="Arial"/>
          <w:i/>
          <w:iCs/>
          <w:color w:val="717171" w:themeColor="text1"/>
          <w:sz w:val="22"/>
          <w:lang w:eastAsia="en-GB"/>
        </w:rPr>
        <w:br/>
      </w:r>
      <w:r w:rsidRPr="00F86B8B">
        <w:rPr>
          <w:rFonts w:ascii="Arial" w:eastAsia="Calibri" w:hAnsi="Arial" w:cs="Arial"/>
          <w:i/>
          <w:iCs/>
          <w:color w:val="717171" w:themeColor="text1"/>
          <w:sz w:val="22"/>
          <w:lang w:eastAsia="en-GB"/>
        </w:rPr>
        <w:t>…talking about ‘yes’ will cause more harm.”</w:t>
      </w:r>
    </w:p>
    <w:p w14:paraId="45212AAD" w14:textId="2CEBF4A4" w:rsidR="00F86B8B" w:rsidRPr="00F86B8B" w:rsidRDefault="00F86B8B" w:rsidP="00F86B8B">
      <w:pPr>
        <w:spacing w:after="0"/>
        <w:jc w:val="right"/>
        <w:rPr>
          <w:rFonts w:ascii="Arial" w:eastAsia="Calibri" w:hAnsi="Arial" w:cs="Arial"/>
          <w:i/>
          <w:iCs/>
          <w:color w:val="717171" w:themeColor="text1"/>
          <w:sz w:val="22"/>
          <w:lang w:eastAsia="en-GB"/>
        </w:rPr>
      </w:pPr>
      <w:r w:rsidRPr="00F86B8B">
        <w:rPr>
          <w:rFonts w:ascii="Arial" w:eastAsia="Calibri" w:hAnsi="Arial" w:cs="Arial"/>
          <w:i/>
          <w:iCs/>
          <w:color w:val="717171" w:themeColor="text1"/>
          <w:sz w:val="22"/>
          <w:lang w:eastAsia="en-GB"/>
        </w:rPr>
        <w:t xml:space="preserve">“This whole argument about consent …it </w:t>
      </w:r>
      <w:r w:rsidRPr="00F86B8B">
        <w:rPr>
          <w:rFonts w:ascii="Arial" w:eastAsia="Calibri" w:hAnsi="Arial" w:cs="Arial"/>
          <w:b/>
          <w:bCs/>
          <w:i/>
          <w:iCs/>
          <w:color w:val="717171" w:themeColor="text1"/>
          <w:sz w:val="22"/>
          <w:lang w:eastAsia="en-GB"/>
        </w:rPr>
        <w:t>takes away from human nature</w:t>
      </w:r>
      <w:r w:rsidRPr="00F86B8B">
        <w:rPr>
          <w:rFonts w:ascii="Arial" w:eastAsia="Calibri" w:hAnsi="Arial" w:cs="Arial"/>
          <w:i/>
          <w:iCs/>
          <w:color w:val="717171" w:themeColor="text1"/>
          <w:sz w:val="22"/>
          <w:lang w:eastAsia="en-GB"/>
        </w:rPr>
        <w:t xml:space="preserve"> </w:t>
      </w:r>
      <w:r w:rsidR="00887BEF">
        <w:rPr>
          <w:rFonts w:ascii="Arial" w:eastAsia="Calibri" w:hAnsi="Arial" w:cs="Arial"/>
          <w:i/>
          <w:iCs/>
          <w:color w:val="717171" w:themeColor="text1"/>
          <w:sz w:val="22"/>
          <w:lang w:eastAsia="en-GB"/>
        </w:rPr>
        <w:br/>
      </w:r>
      <w:r w:rsidRPr="00F86B8B">
        <w:rPr>
          <w:rFonts w:ascii="Arial" w:eastAsia="Calibri" w:hAnsi="Arial" w:cs="Arial"/>
          <w:i/>
          <w:iCs/>
          <w:color w:val="717171" w:themeColor="text1"/>
          <w:sz w:val="22"/>
          <w:lang w:eastAsia="en-GB"/>
        </w:rPr>
        <w:t xml:space="preserve">…it </w:t>
      </w:r>
      <w:r w:rsidRPr="00F86B8B">
        <w:rPr>
          <w:rFonts w:ascii="Arial" w:eastAsia="Calibri" w:hAnsi="Arial" w:cs="Arial"/>
          <w:b/>
          <w:bCs/>
          <w:i/>
          <w:iCs/>
          <w:color w:val="717171" w:themeColor="text1"/>
          <w:sz w:val="22"/>
          <w:lang w:eastAsia="en-GB"/>
        </w:rPr>
        <w:t>doesn’t make sense</w:t>
      </w:r>
      <w:r w:rsidRPr="00F86B8B">
        <w:rPr>
          <w:rFonts w:ascii="Arial" w:eastAsia="Calibri" w:hAnsi="Arial" w:cs="Arial"/>
          <w:i/>
          <w:iCs/>
          <w:color w:val="717171" w:themeColor="text1"/>
          <w:sz w:val="22"/>
          <w:lang w:eastAsia="en-GB"/>
        </w:rPr>
        <w:t xml:space="preserve"> …it’s </w:t>
      </w:r>
      <w:r w:rsidRPr="00F86B8B">
        <w:rPr>
          <w:rFonts w:ascii="Arial" w:eastAsia="Calibri" w:hAnsi="Arial" w:cs="Arial"/>
          <w:b/>
          <w:bCs/>
          <w:i/>
          <w:iCs/>
          <w:color w:val="717171" w:themeColor="text1"/>
          <w:sz w:val="22"/>
          <w:lang w:eastAsia="en-GB"/>
        </w:rPr>
        <w:t>not practical</w:t>
      </w:r>
      <w:r w:rsidRPr="00F86B8B">
        <w:rPr>
          <w:rFonts w:ascii="Arial" w:eastAsia="Calibri" w:hAnsi="Arial" w:cs="Arial"/>
          <w:i/>
          <w:iCs/>
          <w:color w:val="717171" w:themeColor="text1"/>
          <w:sz w:val="22"/>
          <w:lang w:eastAsia="en-GB"/>
        </w:rPr>
        <w:t xml:space="preserve">, it’s </w:t>
      </w:r>
      <w:r w:rsidRPr="00F86B8B">
        <w:rPr>
          <w:rFonts w:ascii="Arial" w:eastAsia="Calibri" w:hAnsi="Arial" w:cs="Arial"/>
          <w:b/>
          <w:bCs/>
          <w:i/>
          <w:iCs/>
          <w:color w:val="717171" w:themeColor="text1"/>
          <w:sz w:val="22"/>
          <w:lang w:eastAsia="en-GB"/>
        </w:rPr>
        <w:t>not feasible</w:t>
      </w:r>
      <w:r w:rsidRPr="00F86B8B">
        <w:rPr>
          <w:rFonts w:ascii="Arial" w:eastAsia="Calibri" w:hAnsi="Arial" w:cs="Arial"/>
          <w:i/>
          <w:iCs/>
          <w:color w:val="717171" w:themeColor="text1"/>
          <w:sz w:val="22"/>
          <w:lang w:eastAsia="en-GB"/>
        </w:rPr>
        <w:t xml:space="preserve"> …if you have a bunch of guys asking a question on a </w:t>
      </w:r>
      <w:r w:rsidR="00887BEF">
        <w:rPr>
          <w:rFonts w:ascii="Arial" w:eastAsia="Calibri" w:hAnsi="Arial" w:cs="Arial"/>
          <w:i/>
          <w:iCs/>
          <w:color w:val="717171" w:themeColor="text1"/>
          <w:sz w:val="22"/>
          <w:lang w:eastAsia="en-GB"/>
        </w:rPr>
        <w:t xml:space="preserve">date </w:t>
      </w:r>
      <w:r w:rsidRPr="00F86B8B">
        <w:rPr>
          <w:rFonts w:ascii="Arial" w:eastAsia="Calibri" w:hAnsi="Arial" w:cs="Arial"/>
          <w:i/>
          <w:iCs/>
          <w:color w:val="717171" w:themeColor="text1"/>
          <w:sz w:val="22"/>
          <w:lang w:eastAsia="en-GB"/>
        </w:rPr>
        <w:t xml:space="preserve">like ‘can I </w:t>
      </w:r>
      <w:r w:rsidR="00B603A2">
        <w:rPr>
          <w:rFonts w:ascii="Arial" w:eastAsia="Calibri" w:hAnsi="Arial" w:cs="Arial"/>
          <w:i/>
          <w:iCs/>
          <w:color w:val="717171" w:themeColor="text1"/>
          <w:sz w:val="22"/>
          <w:lang w:eastAsia="en-GB"/>
        </w:rPr>
        <w:t>touch</w:t>
      </w:r>
      <w:r w:rsidRPr="00F86B8B">
        <w:rPr>
          <w:rFonts w:ascii="Arial" w:eastAsia="Calibri" w:hAnsi="Arial" w:cs="Arial"/>
          <w:i/>
          <w:iCs/>
          <w:color w:val="717171" w:themeColor="text1"/>
          <w:sz w:val="22"/>
          <w:lang w:eastAsia="en-GB"/>
        </w:rPr>
        <w:t xml:space="preserve"> you / take your bra off / take your pants off’ </w:t>
      </w:r>
      <w:r>
        <w:rPr>
          <w:rFonts w:ascii="Arial" w:eastAsia="Calibri" w:hAnsi="Arial" w:cs="Arial"/>
          <w:i/>
          <w:iCs/>
          <w:color w:val="717171" w:themeColor="text1"/>
          <w:sz w:val="22"/>
          <w:lang w:eastAsia="en-GB"/>
        </w:rPr>
        <w:br/>
      </w:r>
      <w:r w:rsidRPr="00F86B8B">
        <w:rPr>
          <w:rFonts w:ascii="Arial" w:eastAsia="Calibri" w:hAnsi="Arial" w:cs="Arial"/>
          <w:i/>
          <w:iCs/>
          <w:color w:val="717171" w:themeColor="text1"/>
          <w:sz w:val="22"/>
          <w:lang w:eastAsia="en-GB"/>
        </w:rPr>
        <w:t xml:space="preserve">…it’s </w:t>
      </w:r>
      <w:r w:rsidRPr="00F86B8B">
        <w:rPr>
          <w:rFonts w:ascii="Arial" w:eastAsia="Calibri" w:hAnsi="Arial" w:cs="Arial"/>
          <w:b/>
          <w:bCs/>
          <w:i/>
          <w:iCs/>
          <w:color w:val="717171" w:themeColor="text1"/>
          <w:sz w:val="22"/>
          <w:lang w:eastAsia="en-GB"/>
        </w:rPr>
        <w:t>exhausting</w:t>
      </w:r>
      <w:r w:rsidRPr="00F86B8B">
        <w:rPr>
          <w:rFonts w:ascii="Arial" w:eastAsia="Calibri" w:hAnsi="Arial" w:cs="Arial"/>
          <w:i/>
          <w:iCs/>
          <w:color w:val="717171" w:themeColor="text1"/>
          <w:sz w:val="22"/>
          <w:lang w:eastAsia="en-GB"/>
        </w:rPr>
        <w:t xml:space="preserve"> – I </w:t>
      </w:r>
      <w:r w:rsidRPr="00F86B8B">
        <w:rPr>
          <w:rFonts w:ascii="Arial" w:eastAsia="Calibri" w:hAnsi="Arial" w:cs="Arial"/>
          <w:b/>
          <w:bCs/>
          <w:i/>
          <w:iCs/>
          <w:color w:val="717171" w:themeColor="text1"/>
          <w:sz w:val="22"/>
          <w:lang w:eastAsia="en-GB"/>
        </w:rPr>
        <w:t>wouldn’t want to do it, I’d rather watch a movie</w:t>
      </w:r>
      <w:r w:rsidRPr="00F86B8B">
        <w:rPr>
          <w:rFonts w:ascii="Arial" w:eastAsia="Calibri" w:hAnsi="Arial" w:cs="Arial"/>
          <w:i/>
          <w:iCs/>
          <w:color w:val="717171" w:themeColor="text1"/>
          <w:sz w:val="22"/>
          <w:lang w:eastAsia="en-GB"/>
        </w:rPr>
        <w:t>.”</w:t>
      </w:r>
    </w:p>
    <w:p w14:paraId="2C754440" w14:textId="642C9636" w:rsidR="002F2AA0" w:rsidRDefault="002F2AA0" w:rsidP="00A202D3">
      <w:pPr>
        <w:spacing w:after="0"/>
        <w:rPr>
          <w:rFonts w:ascii="Arial" w:eastAsia="Calibri" w:hAnsi="Arial" w:cs="Arial"/>
          <w:color w:val="auto"/>
          <w:sz w:val="22"/>
          <w:lang w:eastAsia="en-GB"/>
        </w:rPr>
      </w:pPr>
    </w:p>
    <w:p w14:paraId="1D8B94A0" w14:textId="77777777" w:rsidR="00A202D3" w:rsidRDefault="00A202D3" w:rsidP="00A202D3">
      <w:pPr>
        <w:spacing w:after="0"/>
        <w:rPr>
          <w:rFonts w:ascii="Arial" w:eastAsia="Calibri" w:hAnsi="Arial" w:cs="Arial"/>
          <w:color w:val="auto"/>
          <w:sz w:val="22"/>
          <w:lang w:eastAsia="en-GB"/>
        </w:rPr>
      </w:pPr>
    </w:p>
    <w:p w14:paraId="367CECD4" w14:textId="1AEACBBE" w:rsidR="000E1743" w:rsidRDefault="000E1743" w:rsidP="00320B75">
      <w:pPr>
        <w:pStyle w:val="KTRHeading2"/>
        <w:spacing w:before="0"/>
        <w:rPr>
          <w:lang w:eastAsia="en-GB"/>
        </w:rPr>
      </w:pPr>
      <w:r>
        <w:rPr>
          <w:lang w:eastAsia="en-GB"/>
        </w:rPr>
        <w:t>The absence of a perceived solution risks active avoidance of judgement</w:t>
      </w:r>
    </w:p>
    <w:p w14:paraId="28F02320" w14:textId="7FB7FC06" w:rsidR="005846EF" w:rsidRDefault="00887BEF" w:rsidP="00887BEF">
      <w:pPr>
        <w:spacing w:after="0"/>
        <w:rPr>
          <w:rFonts w:ascii="Arial" w:eastAsia="Calibri" w:hAnsi="Arial" w:cs="Arial"/>
          <w:color w:val="auto"/>
          <w:sz w:val="22"/>
          <w:lang w:eastAsia="en-GB"/>
        </w:rPr>
      </w:pPr>
      <w:r>
        <w:rPr>
          <w:rFonts w:ascii="Arial" w:eastAsia="Calibri" w:hAnsi="Arial" w:cs="Arial"/>
          <w:color w:val="auto"/>
          <w:sz w:val="22"/>
          <w:lang w:eastAsia="en-GB"/>
        </w:rPr>
        <w:t xml:space="preserve">When the topic of consent remains in the position of being identified as a ‘problem’, many </w:t>
      </w:r>
      <w:r w:rsidRPr="00DB48A3">
        <w:rPr>
          <w:rFonts w:ascii="Arial" w:eastAsia="Calibri" w:hAnsi="Arial" w:cs="Arial"/>
          <w:b/>
          <w:bCs/>
          <w:color w:val="auto"/>
          <w:sz w:val="22"/>
          <w:lang w:eastAsia="en-GB"/>
        </w:rPr>
        <w:t xml:space="preserve">avoid judgement of what is considered ‘right’ or ‘wrong’ because </w:t>
      </w:r>
      <w:r w:rsidR="00320B75">
        <w:rPr>
          <w:rFonts w:ascii="Arial" w:eastAsia="Calibri" w:hAnsi="Arial" w:cs="Arial"/>
          <w:b/>
          <w:bCs/>
          <w:color w:val="auto"/>
          <w:sz w:val="22"/>
          <w:lang w:eastAsia="en-GB"/>
        </w:rPr>
        <w:t xml:space="preserve">of the </w:t>
      </w:r>
      <w:r w:rsidRPr="00DB48A3">
        <w:rPr>
          <w:rFonts w:ascii="Arial" w:eastAsia="Calibri" w:hAnsi="Arial" w:cs="Arial"/>
          <w:b/>
          <w:bCs/>
          <w:color w:val="auto"/>
          <w:sz w:val="22"/>
          <w:lang w:eastAsia="en-GB"/>
        </w:rPr>
        <w:t xml:space="preserve">perceived lack of solution </w:t>
      </w:r>
      <w:r>
        <w:rPr>
          <w:rFonts w:ascii="Arial" w:eastAsia="Calibri" w:hAnsi="Arial" w:cs="Arial"/>
          <w:color w:val="auto"/>
          <w:sz w:val="22"/>
          <w:lang w:eastAsia="en-GB"/>
        </w:rPr>
        <w:t xml:space="preserve">(or, at least consistency of solution) that is defined and agreed from which to form this basis.  </w:t>
      </w:r>
    </w:p>
    <w:p w14:paraId="284D0969" w14:textId="2E6ED19E" w:rsidR="00887BEF" w:rsidRDefault="00887BEF" w:rsidP="00887BEF">
      <w:pPr>
        <w:spacing w:after="0"/>
        <w:rPr>
          <w:rFonts w:ascii="Arial" w:eastAsia="Calibri" w:hAnsi="Arial" w:cs="Arial"/>
          <w:color w:val="auto"/>
          <w:sz w:val="22"/>
          <w:lang w:eastAsia="en-GB"/>
        </w:rPr>
      </w:pPr>
    </w:p>
    <w:p w14:paraId="60B56908" w14:textId="1FC51D46" w:rsidR="00887BEF" w:rsidRPr="00887BEF" w:rsidRDefault="00887BEF" w:rsidP="00887BEF">
      <w:pPr>
        <w:spacing w:after="120"/>
        <w:rPr>
          <w:rFonts w:ascii="Arial" w:eastAsia="Calibri" w:hAnsi="Arial" w:cs="Arial"/>
          <w:color w:val="auto"/>
          <w:sz w:val="22"/>
          <w:lang w:eastAsia="en-GB"/>
        </w:rPr>
      </w:pPr>
      <w:r>
        <w:rPr>
          <w:rFonts w:ascii="Arial" w:eastAsia="Calibri" w:hAnsi="Arial" w:cs="Arial"/>
          <w:color w:val="auto"/>
          <w:sz w:val="22"/>
          <w:lang w:eastAsia="en-GB"/>
        </w:rPr>
        <w:t xml:space="preserve">When this occurs, many are </w:t>
      </w:r>
      <w:r w:rsidRPr="00532C16">
        <w:rPr>
          <w:rFonts w:ascii="Arial" w:eastAsia="Calibri" w:hAnsi="Arial" w:cs="Arial"/>
          <w:b/>
          <w:bCs/>
          <w:color w:val="auto"/>
          <w:sz w:val="22"/>
          <w:lang w:eastAsia="en-GB"/>
        </w:rPr>
        <w:t xml:space="preserve">willing to admit there </w:t>
      </w:r>
      <w:r w:rsidRPr="00532C16">
        <w:rPr>
          <w:rFonts w:ascii="Arial" w:eastAsia="Calibri" w:hAnsi="Arial" w:cs="Arial"/>
          <w:b/>
          <w:bCs/>
          <w:i/>
          <w:iCs/>
          <w:color w:val="auto"/>
          <w:sz w:val="22"/>
          <w:lang w:eastAsia="en-GB"/>
        </w:rPr>
        <w:t>could</w:t>
      </w:r>
      <w:r w:rsidRPr="00532C16">
        <w:rPr>
          <w:rFonts w:ascii="Arial" w:eastAsia="Calibri" w:hAnsi="Arial" w:cs="Arial"/>
          <w:b/>
          <w:bCs/>
          <w:color w:val="auto"/>
          <w:sz w:val="22"/>
          <w:lang w:eastAsia="en-GB"/>
        </w:rPr>
        <w:t xml:space="preserve"> be something wrong but</w:t>
      </w:r>
      <w:r w:rsidR="00532C16" w:rsidRPr="00532C16">
        <w:rPr>
          <w:rFonts w:ascii="Arial" w:eastAsia="Calibri" w:hAnsi="Arial" w:cs="Arial"/>
          <w:b/>
          <w:bCs/>
          <w:color w:val="auto"/>
          <w:sz w:val="22"/>
          <w:lang w:eastAsia="en-GB"/>
        </w:rPr>
        <w:t>,</w:t>
      </w:r>
      <w:r w:rsidRPr="00532C16">
        <w:rPr>
          <w:rFonts w:ascii="Arial" w:eastAsia="Calibri" w:hAnsi="Arial" w:cs="Arial"/>
          <w:b/>
          <w:bCs/>
          <w:color w:val="auto"/>
          <w:sz w:val="22"/>
          <w:lang w:eastAsia="en-GB"/>
        </w:rPr>
        <w:t xml:space="preserve"> are reluctant to firmly uphold any position</w:t>
      </w:r>
      <w:r>
        <w:rPr>
          <w:rFonts w:ascii="Arial" w:eastAsia="Calibri" w:hAnsi="Arial" w:cs="Arial"/>
          <w:color w:val="auto"/>
          <w:sz w:val="22"/>
          <w:lang w:eastAsia="en-GB"/>
        </w:rPr>
        <w:t xml:space="preserve">.  Resultant, scenarios of sexual consent can be labelled as relatively normal and sometimes </w:t>
      </w:r>
      <w:r w:rsidRPr="00532C16">
        <w:rPr>
          <w:rFonts w:ascii="Arial" w:eastAsia="Calibri" w:hAnsi="Arial" w:cs="Arial"/>
          <w:b/>
          <w:bCs/>
          <w:color w:val="auto"/>
          <w:sz w:val="22"/>
          <w:lang w:eastAsia="en-GB"/>
        </w:rPr>
        <w:t>benign learning experiences for young people</w:t>
      </w:r>
      <w:r>
        <w:rPr>
          <w:rFonts w:ascii="Arial" w:eastAsia="Calibri" w:hAnsi="Arial" w:cs="Arial"/>
          <w:color w:val="auto"/>
          <w:sz w:val="22"/>
          <w:lang w:eastAsia="en-GB"/>
        </w:rPr>
        <w:t xml:space="preserve">, and risk being </w:t>
      </w:r>
      <w:r w:rsidRPr="00532C16">
        <w:rPr>
          <w:rFonts w:ascii="Arial" w:eastAsia="Calibri" w:hAnsi="Arial" w:cs="Arial"/>
          <w:b/>
          <w:bCs/>
          <w:color w:val="auto"/>
          <w:sz w:val="22"/>
          <w:lang w:eastAsia="en-GB"/>
        </w:rPr>
        <w:t>dismissed based on a lack of understanding of context</w:t>
      </w:r>
      <w:r>
        <w:rPr>
          <w:rFonts w:ascii="Arial" w:eastAsia="Calibri" w:hAnsi="Arial" w:cs="Arial"/>
          <w:color w:val="auto"/>
          <w:sz w:val="22"/>
          <w:lang w:eastAsia="en-GB"/>
        </w:rPr>
        <w:t xml:space="preserve"> – that is, ‘situations’ and ‘complexity’ can be blamed rather than ‘behaviours’.  For example</w:t>
      </w:r>
      <w:r w:rsidR="00320B75">
        <w:rPr>
          <w:rFonts w:ascii="Arial" w:eastAsia="Calibri" w:hAnsi="Arial" w:cs="Arial"/>
          <w:color w:val="auto"/>
          <w:sz w:val="22"/>
          <w:lang w:eastAsia="en-GB"/>
        </w:rPr>
        <w:t xml:space="preserve"> (when provided a hypothetical description of a non-consensual physical act between a young male and young female)</w:t>
      </w:r>
      <w:r>
        <w:rPr>
          <w:rFonts w:ascii="Arial" w:eastAsia="Calibri" w:hAnsi="Arial" w:cs="Arial"/>
          <w:color w:val="auto"/>
          <w:sz w:val="22"/>
          <w:lang w:eastAsia="en-GB"/>
        </w:rPr>
        <w:t>:</w:t>
      </w:r>
    </w:p>
    <w:p w14:paraId="07C68076" w14:textId="3BB7B99A" w:rsidR="00887BEF" w:rsidRDefault="00887BEF" w:rsidP="00887BEF">
      <w:pPr>
        <w:spacing w:after="120"/>
        <w:jc w:val="right"/>
        <w:rPr>
          <w:rFonts w:ascii="Arial" w:eastAsia="Calibri" w:hAnsi="Arial" w:cs="Arial"/>
          <w:i/>
          <w:iCs/>
          <w:color w:val="717171" w:themeColor="text1"/>
          <w:sz w:val="22"/>
          <w:lang w:eastAsia="en-GB"/>
        </w:rPr>
      </w:pPr>
      <w:r w:rsidRPr="00F86B8B">
        <w:rPr>
          <w:rFonts w:ascii="Arial" w:eastAsia="Calibri" w:hAnsi="Arial" w:cs="Arial"/>
          <w:i/>
          <w:iCs/>
          <w:color w:val="717171" w:themeColor="text1"/>
          <w:sz w:val="22"/>
          <w:lang w:eastAsia="en-GB"/>
        </w:rPr>
        <w:t>“</w:t>
      </w:r>
      <w:r>
        <w:rPr>
          <w:rFonts w:ascii="Arial" w:eastAsia="Calibri" w:hAnsi="Arial" w:cs="Arial"/>
          <w:i/>
          <w:iCs/>
          <w:color w:val="717171" w:themeColor="text1"/>
          <w:sz w:val="22"/>
          <w:lang w:eastAsia="en-GB"/>
        </w:rPr>
        <w:t xml:space="preserve">…there is a </w:t>
      </w:r>
      <w:r w:rsidRPr="00887BEF">
        <w:rPr>
          <w:rFonts w:ascii="Arial" w:eastAsia="Calibri" w:hAnsi="Arial" w:cs="Arial"/>
          <w:b/>
          <w:bCs/>
          <w:i/>
          <w:iCs/>
          <w:color w:val="717171" w:themeColor="text1"/>
          <w:sz w:val="22"/>
          <w:lang w:eastAsia="en-GB"/>
        </w:rPr>
        <w:t>bit of an alarm</w:t>
      </w:r>
      <w:r>
        <w:rPr>
          <w:rFonts w:ascii="Arial" w:eastAsia="Calibri" w:hAnsi="Arial" w:cs="Arial"/>
          <w:i/>
          <w:iCs/>
          <w:color w:val="717171" w:themeColor="text1"/>
          <w:sz w:val="22"/>
          <w:lang w:eastAsia="en-GB"/>
        </w:rPr>
        <w:t xml:space="preserve"> going off, </w:t>
      </w:r>
      <w:r w:rsidR="00DB48A3">
        <w:rPr>
          <w:rFonts w:ascii="Arial" w:eastAsia="Calibri" w:hAnsi="Arial" w:cs="Arial"/>
          <w:i/>
          <w:iCs/>
          <w:color w:val="717171" w:themeColor="text1"/>
          <w:sz w:val="22"/>
          <w:lang w:eastAsia="en-GB"/>
        </w:rPr>
        <w:br/>
      </w:r>
      <w:r>
        <w:rPr>
          <w:rFonts w:ascii="Arial" w:eastAsia="Calibri" w:hAnsi="Arial" w:cs="Arial"/>
          <w:i/>
          <w:iCs/>
          <w:color w:val="717171" w:themeColor="text1"/>
          <w:sz w:val="22"/>
          <w:lang w:eastAsia="en-GB"/>
        </w:rPr>
        <w:t xml:space="preserve">but you still </w:t>
      </w:r>
      <w:r w:rsidRPr="00887BEF">
        <w:rPr>
          <w:rFonts w:ascii="Arial" w:eastAsia="Calibri" w:hAnsi="Arial" w:cs="Arial"/>
          <w:b/>
          <w:bCs/>
          <w:i/>
          <w:iCs/>
          <w:color w:val="717171" w:themeColor="text1"/>
          <w:sz w:val="22"/>
          <w:lang w:eastAsia="en-GB"/>
        </w:rPr>
        <w:t>need to get the real story</w:t>
      </w:r>
      <w:r>
        <w:rPr>
          <w:rFonts w:ascii="Arial" w:eastAsia="Calibri" w:hAnsi="Arial" w:cs="Arial"/>
          <w:i/>
          <w:iCs/>
          <w:color w:val="717171" w:themeColor="text1"/>
          <w:sz w:val="22"/>
          <w:lang w:eastAsia="en-GB"/>
        </w:rPr>
        <w:t xml:space="preserve"> …the whole story</w:t>
      </w:r>
      <w:r w:rsidRPr="00F86B8B">
        <w:rPr>
          <w:rFonts w:ascii="Arial" w:eastAsia="Calibri" w:hAnsi="Arial" w:cs="Arial"/>
          <w:i/>
          <w:iCs/>
          <w:color w:val="717171" w:themeColor="text1"/>
          <w:sz w:val="22"/>
          <w:lang w:eastAsia="en-GB"/>
        </w:rPr>
        <w:t>.”</w:t>
      </w:r>
    </w:p>
    <w:p w14:paraId="4FEC28E1" w14:textId="6CCA8938" w:rsidR="00887BEF" w:rsidRDefault="00887BEF" w:rsidP="00887BEF">
      <w:pPr>
        <w:spacing w:after="120"/>
        <w:jc w:val="right"/>
        <w:rPr>
          <w:rFonts w:ascii="Arial" w:eastAsia="Calibri" w:hAnsi="Arial" w:cs="Arial"/>
          <w:i/>
          <w:iCs/>
          <w:color w:val="717171" w:themeColor="text1"/>
          <w:sz w:val="22"/>
          <w:lang w:eastAsia="en-GB"/>
        </w:rPr>
      </w:pPr>
      <w:r>
        <w:rPr>
          <w:rFonts w:ascii="Arial" w:eastAsia="Calibri" w:hAnsi="Arial" w:cs="Arial"/>
          <w:i/>
          <w:iCs/>
          <w:color w:val="717171" w:themeColor="text1"/>
          <w:sz w:val="22"/>
          <w:lang w:eastAsia="en-GB"/>
        </w:rPr>
        <w:t xml:space="preserve">“…could be </w:t>
      </w:r>
      <w:r w:rsidRPr="00887BEF">
        <w:rPr>
          <w:rFonts w:ascii="Arial" w:eastAsia="Calibri" w:hAnsi="Arial" w:cs="Arial"/>
          <w:b/>
          <w:bCs/>
          <w:i/>
          <w:iCs/>
          <w:color w:val="717171" w:themeColor="text1"/>
          <w:sz w:val="22"/>
          <w:lang w:eastAsia="en-GB"/>
        </w:rPr>
        <w:t>moderately wrong</w:t>
      </w:r>
      <w:r>
        <w:rPr>
          <w:rFonts w:ascii="Arial" w:eastAsia="Calibri" w:hAnsi="Arial" w:cs="Arial"/>
          <w:i/>
          <w:iCs/>
          <w:color w:val="717171" w:themeColor="text1"/>
          <w:sz w:val="22"/>
          <w:lang w:eastAsia="en-GB"/>
        </w:rPr>
        <w:t xml:space="preserve"> …but a </w:t>
      </w:r>
      <w:r w:rsidRPr="00887BEF">
        <w:rPr>
          <w:rFonts w:ascii="Arial" w:eastAsia="Calibri" w:hAnsi="Arial" w:cs="Arial"/>
          <w:b/>
          <w:bCs/>
          <w:i/>
          <w:iCs/>
          <w:color w:val="717171" w:themeColor="text1"/>
          <w:sz w:val="22"/>
          <w:lang w:eastAsia="en-GB"/>
        </w:rPr>
        <w:t>little bit hard to tell</w:t>
      </w:r>
      <w:r>
        <w:rPr>
          <w:rFonts w:ascii="Arial" w:eastAsia="Calibri" w:hAnsi="Arial" w:cs="Arial"/>
          <w:i/>
          <w:iCs/>
          <w:color w:val="717171" w:themeColor="text1"/>
          <w:sz w:val="22"/>
          <w:lang w:eastAsia="en-GB"/>
        </w:rPr>
        <w:t xml:space="preserve"> on the basis of the information </w:t>
      </w:r>
      <w:r w:rsidR="00320B75">
        <w:rPr>
          <w:rFonts w:ascii="Arial" w:eastAsia="Calibri" w:hAnsi="Arial" w:cs="Arial"/>
          <w:i/>
          <w:iCs/>
          <w:color w:val="717171" w:themeColor="text1"/>
          <w:sz w:val="22"/>
          <w:lang w:eastAsia="en-GB"/>
        </w:rPr>
        <w:t>…can’t</w:t>
      </w:r>
      <w:r>
        <w:rPr>
          <w:rFonts w:ascii="Arial" w:eastAsia="Calibri" w:hAnsi="Arial" w:cs="Arial"/>
          <w:i/>
          <w:iCs/>
          <w:color w:val="717171" w:themeColor="text1"/>
          <w:sz w:val="22"/>
          <w:lang w:eastAsia="en-GB"/>
        </w:rPr>
        <w:t xml:space="preserve"> be black and white about it …feels more along the lines of </w:t>
      </w:r>
      <w:r w:rsidRPr="00887BEF">
        <w:rPr>
          <w:rFonts w:ascii="Arial" w:eastAsia="Calibri" w:hAnsi="Arial" w:cs="Arial"/>
          <w:b/>
          <w:bCs/>
          <w:i/>
          <w:iCs/>
          <w:color w:val="717171" w:themeColor="text1"/>
          <w:sz w:val="22"/>
          <w:lang w:eastAsia="en-GB"/>
        </w:rPr>
        <w:t>a potential hiccup</w:t>
      </w:r>
      <w:r>
        <w:rPr>
          <w:rFonts w:ascii="Arial" w:eastAsia="Calibri" w:hAnsi="Arial" w:cs="Arial"/>
          <w:i/>
          <w:iCs/>
          <w:color w:val="717171" w:themeColor="text1"/>
          <w:sz w:val="22"/>
          <w:lang w:eastAsia="en-GB"/>
        </w:rPr>
        <w:t>.”</w:t>
      </w:r>
    </w:p>
    <w:p w14:paraId="092537CE" w14:textId="1232818C" w:rsidR="00887BEF" w:rsidRDefault="00887BEF" w:rsidP="00887BEF">
      <w:pPr>
        <w:spacing w:after="120"/>
        <w:jc w:val="right"/>
        <w:rPr>
          <w:rFonts w:ascii="Arial" w:eastAsia="Calibri" w:hAnsi="Arial" w:cs="Arial"/>
          <w:i/>
          <w:iCs/>
          <w:color w:val="717171" w:themeColor="text1"/>
          <w:sz w:val="22"/>
          <w:lang w:eastAsia="en-GB"/>
        </w:rPr>
      </w:pPr>
      <w:r>
        <w:rPr>
          <w:rFonts w:ascii="Arial" w:eastAsia="Calibri" w:hAnsi="Arial" w:cs="Arial"/>
          <w:i/>
          <w:iCs/>
          <w:color w:val="717171" w:themeColor="text1"/>
          <w:sz w:val="22"/>
          <w:lang w:eastAsia="en-GB"/>
        </w:rPr>
        <w:t xml:space="preserve">“…I </w:t>
      </w:r>
      <w:r w:rsidRPr="00887BEF">
        <w:rPr>
          <w:rFonts w:ascii="Arial" w:eastAsia="Calibri" w:hAnsi="Arial" w:cs="Arial"/>
          <w:b/>
          <w:bCs/>
          <w:i/>
          <w:iCs/>
          <w:color w:val="717171" w:themeColor="text1"/>
          <w:sz w:val="22"/>
          <w:lang w:eastAsia="en-GB"/>
        </w:rPr>
        <w:t>don’t think the boy has done anything wrong</w:t>
      </w:r>
      <w:r>
        <w:rPr>
          <w:rFonts w:ascii="Arial" w:eastAsia="Calibri" w:hAnsi="Arial" w:cs="Arial"/>
          <w:i/>
          <w:iCs/>
          <w:color w:val="717171" w:themeColor="text1"/>
          <w:sz w:val="22"/>
          <w:lang w:eastAsia="en-GB"/>
        </w:rPr>
        <w:t xml:space="preserve"> by trying to figure it out…”</w:t>
      </w:r>
    </w:p>
    <w:p w14:paraId="55DD89BB" w14:textId="006E8E6B" w:rsidR="00887BEF" w:rsidRPr="00F86B8B" w:rsidRDefault="00887BEF" w:rsidP="00887BEF">
      <w:pPr>
        <w:spacing w:after="120"/>
        <w:jc w:val="right"/>
        <w:rPr>
          <w:rFonts w:ascii="Arial" w:eastAsia="Calibri" w:hAnsi="Arial" w:cs="Arial"/>
          <w:i/>
          <w:iCs/>
          <w:color w:val="717171" w:themeColor="text1"/>
          <w:sz w:val="22"/>
          <w:lang w:eastAsia="en-GB"/>
        </w:rPr>
      </w:pPr>
      <w:r>
        <w:rPr>
          <w:rFonts w:ascii="Arial" w:eastAsia="Calibri" w:hAnsi="Arial" w:cs="Arial"/>
          <w:i/>
          <w:iCs/>
          <w:color w:val="717171" w:themeColor="text1"/>
          <w:sz w:val="22"/>
          <w:lang w:eastAsia="en-GB"/>
        </w:rPr>
        <w:t xml:space="preserve">“…he </w:t>
      </w:r>
      <w:r w:rsidR="00320B75">
        <w:rPr>
          <w:rFonts w:ascii="Arial" w:eastAsia="Calibri" w:hAnsi="Arial" w:cs="Arial"/>
          <w:i/>
          <w:iCs/>
          <w:color w:val="717171" w:themeColor="text1"/>
          <w:sz w:val="22"/>
          <w:lang w:eastAsia="en-GB"/>
        </w:rPr>
        <w:t xml:space="preserve">[adult influencer] </w:t>
      </w:r>
      <w:r w:rsidRPr="00887BEF">
        <w:rPr>
          <w:rFonts w:ascii="Arial" w:eastAsia="Calibri" w:hAnsi="Arial" w:cs="Arial"/>
          <w:b/>
          <w:bCs/>
          <w:i/>
          <w:iCs/>
          <w:color w:val="717171" w:themeColor="text1"/>
          <w:sz w:val="22"/>
          <w:lang w:eastAsia="en-GB"/>
        </w:rPr>
        <w:t>struggles to make a judgement</w:t>
      </w:r>
      <w:r>
        <w:rPr>
          <w:rFonts w:ascii="Arial" w:eastAsia="Calibri" w:hAnsi="Arial" w:cs="Arial"/>
          <w:i/>
          <w:iCs/>
          <w:color w:val="717171" w:themeColor="text1"/>
          <w:sz w:val="22"/>
          <w:lang w:eastAsia="en-GB"/>
        </w:rPr>
        <w:t xml:space="preserve"> call on what to do because </w:t>
      </w:r>
      <w:r>
        <w:rPr>
          <w:rFonts w:ascii="Arial" w:eastAsia="Calibri" w:hAnsi="Arial" w:cs="Arial"/>
          <w:i/>
          <w:iCs/>
          <w:color w:val="717171" w:themeColor="text1"/>
          <w:sz w:val="22"/>
          <w:lang w:eastAsia="en-GB"/>
        </w:rPr>
        <w:br/>
        <w:t xml:space="preserve">he </w:t>
      </w:r>
      <w:r w:rsidRPr="00887BEF">
        <w:rPr>
          <w:rFonts w:ascii="Arial" w:eastAsia="Calibri" w:hAnsi="Arial" w:cs="Arial"/>
          <w:b/>
          <w:bCs/>
          <w:i/>
          <w:iCs/>
          <w:color w:val="717171" w:themeColor="text1"/>
          <w:sz w:val="22"/>
          <w:lang w:eastAsia="en-GB"/>
        </w:rPr>
        <w:t>doesn’t know the context</w:t>
      </w:r>
      <w:r>
        <w:rPr>
          <w:rFonts w:ascii="Arial" w:eastAsia="Calibri" w:hAnsi="Arial" w:cs="Arial"/>
          <w:i/>
          <w:iCs/>
          <w:color w:val="717171" w:themeColor="text1"/>
          <w:sz w:val="22"/>
          <w:lang w:eastAsia="en-GB"/>
        </w:rPr>
        <w:t>…”</w:t>
      </w:r>
    </w:p>
    <w:p w14:paraId="177CB488" w14:textId="262675BD" w:rsidR="005846EF" w:rsidRDefault="005846EF" w:rsidP="00A202D3">
      <w:pPr>
        <w:spacing w:after="0"/>
        <w:rPr>
          <w:rFonts w:ascii="Arial" w:eastAsia="Calibri" w:hAnsi="Arial" w:cs="Arial"/>
          <w:color w:val="auto"/>
          <w:sz w:val="22"/>
          <w:lang w:eastAsia="en-GB"/>
        </w:rPr>
      </w:pPr>
    </w:p>
    <w:p w14:paraId="0F0A41B5" w14:textId="1AB3FF81" w:rsidR="003E2CED" w:rsidRDefault="00320B75" w:rsidP="003E2CED">
      <w:pPr>
        <w:spacing w:after="120"/>
        <w:rPr>
          <w:rFonts w:ascii="Arial" w:eastAsia="Calibri" w:hAnsi="Arial" w:cs="Arial"/>
          <w:color w:val="auto"/>
          <w:sz w:val="22"/>
          <w:lang w:eastAsia="en-GB"/>
        </w:rPr>
      </w:pPr>
      <w:r>
        <w:rPr>
          <w:rFonts w:ascii="Arial" w:eastAsia="Calibri" w:hAnsi="Arial" w:cs="Arial"/>
          <w:color w:val="auto"/>
          <w:sz w:val="22"/>
          <w:lang w:eastAsia="en-GB"/>
        </w:rPr>
        <w:t>Aligned with this</w:t>
      </w:r>
      <w:r w:rsidR="00B603A2">
        <w:rPr>
          <w:rFonts w:ascii="Arial" w:eastAsia="Calibri" w:hAnsi="Arial" w:cs="Arial"/>
          <w:color w:val="auto"/>
          <w:sz w:val="22"/>
          <w:lang w:eastAsia="en-GB"/>
        </w:rPr>
        <w:t>,</w:t>
      </w:r>
      <w:r w:rsidR="00DB48A3">
        <w:rPr>
          <w:rFonts w:ascii="Arial" w:eastAsia="Calibri" w:hAnsi="Arial" w:cs="Arial"/>
          <w:color w:val="auto"/>
          <w:sz w:val="22"/>
          <w:lang w:eastAsia="en-GB"/>
        </w:rPr>
        <w:t xml:space="preserve"> </w:t>
      </w:r>
      <w:r w:rsidR="003E2CED" w:rsidRPr="00FB3F5E">
        <w:rPr>
          <w:rFonts w:ascii="Arial" w:eastAsia="Calibri" w:hAnsi="Arial" w:cs="Arial"/>
          <w:b/>
          <w:bCs/>
          <w:color w:val="001A90" w:themeColor="text2"/>
          <w:sz w:val="22"/>
          <w:lang w:eastAsia="en-GB"/>
        </w:rPr>
        <w:t>one third (32%) of the target audiences currently believe the issue of consent has been blown out of proportion</w:t>
      </w:r>
      <w:r w:rsidR="003E2CED">
        <w:rPr>
          <w:rFonts w:ascii="Arial" w:eastAsia="Calibri" w:hAnsi="Arial" w:cs="Arial"/>
          <w:color w:val="auto"/>
          <w:sz w:val="22"/>
          <w:lang w:eastAsia="en-GB"/>
        </w:rPr>
        <w:t xml:space="preserve">.  As shown in the </w:t>
      </w:r>
      <w:r>
        <w:rPr>
          <w:rFonts w:ascii="Arial" w:eastAsia="Calibri" w:hAnsi="Arial" w:cs="Arial"/>
          <w:color w:val="auto"/>
          <w:sz w:val="22"/>
          <w:lang w:eastAsia="en-GB"/>
        </w:rPr>
        <w:t>data</w:t>
      </w:r>
      <w:r w:rsidR="003E2CED">
        <w:rPr>
          <w:rFonts w:ascii="Arial" w:eastAsia="Calibri" w:hAnsi="Arial" w:cs="Arial"/>
          <w:color w:val="auto"/>
          <w:sz w:val="22"/>
          <w:lang w:eastAsia="en-GB"/>
        </w:rPr>
        <w:t xml:space="preserve"> below, this belief is particularly strong among:</w:t>
      </w:r>
    </w:p>
    <w:p w14:paraId="5A32610D" w14:textId="64C9E3B9" w:rsidR="003E2CED" w:rsidRDefault="003E2CED" w:rsidP="00887CC6">
      <w:pPr>
        <w:pStyle w:val="ListParagraph"/>
        <w:numPr>
          <w:ilvl w:val="0"/>
          <w:numId w:val="17"/>
        </w:numPr>
        <w:spacing w:after="120"/>
        <w:contextualSpacing w:val="0"/>
        <w:rPr>
          <w:rFonts w:ascii="Arial" w:eastAsia="Calibri" w:hAnsi="Arial" w:cs="Arial"/>
          <w:color w:val="auto"/>
          <w:sz w:val="22"/>
          <w:lang w:eastAsia="en-GB"/>
        </w:rPr>
      </w:pPr>
      <w:r w:rsidRPr="003E2CED">
        <w:rPr>
          <w:rFonts w:ascii="Arial" w:eastAsia="Calibri" w:hAnsi="Arial" w:cs="Arial"/>
          <w:b/>
          <w:bCs/>
          <w:color w:val="auto"/>
          <w:sz w:val="22"/>
          <w:lang w:eastAsia="en-GB"/>
        </w:rPr>
        <w:t>males</w:t>
      </w:r>
      <w:r>
        <w:rPr>
          <w:rFonts w:ascii="Arial" w:eastAsia="Calibri" w:hAnsi="Arial" w:cs="Arial"/>
          <w:color w:val="auto"/>
          <w:sz w:val="22"/>
          <w:lang w:eastAsia="en-GB"/>
        </w:rPr>
        <w:t xml:space="preserve"> across all age cohorts comparative to the same age cohorts among females);</w:t>
      </w:r>
    </w:p>
    <w:p w14:paraId="6D482E32" w14:textId="47A877AE" w:rsidR="003E2CED" w:rsidRDefault="003E2CED" w:rsidP="00887CC6">
      <w:pPr>
        <w:pStyle w:val="ListParagraph"/>
        <w:numPr>
          <w:ilvl w:val="0"/>
          <w:numId w:val="17"/>
        </w:numPr>
        <w:spacing w:after="120"/>
        <w:contextualSpacing w:val="0"/>
        <w:rPr>
          <w:rFonts w:ascii="Arial" w:eastAsia="Calibri" w:hAnsi="Arial" w:cs="Arial"/>
          <w:color w:val="auto"/>
          <w:sz w:val="22"/>
          <w:lang w:eastAsia="en-GB"/>
        </w:rPr>
      </w:pPr>
      <w:r w:rsidRPr="00320B75">
        <w:rPr>
          <w:rFonts w:ascii="Arial" w:eastAsia="Calibri" w:hAnsi="Arial" w:cs="Arial"/>
          <w:b/>
          <w:bCs/>
          <w:color w:val="auto"/>
          <w:sz w:val="22"/>
          <w:lang w:eastAsia="en-GB"/>
        </w:rPr>
        <w:t>18-54 year old males</w:t>
      </w:r>
      <w:r w:rsidRPr="003E2CED">
        <w:rPr>
          <w:rFonts w:ascii="Arial" w:eastAsia="Calibri" w:hAnsi="Arial" w:cs="Arial"/>
          <w:color w:val="auto"/>
          <w:sz w:val="22"/>
          <w:lang w:eastAsia="en-GB"/>
        </w:rPr>
        <w:t xml:space="preserve"> when compared to males 55+ years</w:t>
      </w:r>
      <w:r>
        <w:rPr>
          <w:rFonts w:ascii="Arial" w:eastAsia="Calibri" w:hAnsi="Arial" w:cs="Arial"/>
          <w:color w:val="auto"/>
          <w:sz w:val="22"/>
          <w:lang w:eastAsia="en-GB"/>
        </w:rPr>
        <w:t>;</w:t>
      </w:r>
    </w:p>
    <w:p w14:paraId="2C7F8D35" w14:textId="2A2B3BC9" w:rsidR="005846EF" w:rsidRPr="003E2CED" w:rsidRDefault="003E2CED" w:rsidP="00887CC6">
      <w:pPr>
        <w:pStyle w:val="ListParagraph"/>
        <w:numPr>
          <w:ilvl w:val="0"/>
          <w:numId w:val="17"/>
        </w:numPr>
        <w:spacing w:after="0"/>
        <w:ind w:left="357" w:hanging="357"/>
        <w:contextualSpacing w:val="0"/>
        <w:rPr>
          <w:rFonts w:ascii="Arial" w:eastAsia="Calibri" w:hAnsi="Arial" w:cs="Arial"/>
          <w:color w:val="auto"/>
          <w:sz w:val="22"/>
          <w:lang w:eastAsia="en-GB"/>
        </w:rPr>
      </w:pPr>
      <w:r w:rsidRPr="00320B75">
        <w:rPr>
          <w:rFonts w:ascii="Arial" w:eastAsia="Calibri" w:hAnsi="Arial" w:cs="Arial"/>
          <w:b/>
          <w:bCs/>
          <w:color w:val="auto"/>
          <w:sz w:val="22"/>
          <w:lang w:eastAsia="en-GB"/>
        </w:rPr>
        <w:t>18-54 year old females</w:t>
      </w:r>
      <w:r w:rsidRPr="003E2CED">
        <w:rPr>
          <w:rFonts w:ascii="Arial" w:eastAsia="Calibri" w:hAnsi="Arial" w:cs="Arial"/>
          <w:color w:val="auto"/>
          <w:sz w:val="22"/>
          <w:lang w:eastAsia="en-GB"/>
        </w:rPr>
        <w:t xml:space="preserve"> when compared to females 55+ years.</w:t>
      </w:r>
    </w:p>
    <w:p w14:paraId="6DA6A7B9" w14:textId="2D7D5AD2" w:rsidR="003E2CED" w:rsidRDefault="003E2CED" w:rsidP="00A202D3">
      <w:pPr>
        <w:spacing w:after="0"/>
        <w:rPr>
          <w:rFonts w:ascii="Arial" w:eastAsia="Calibri" w:hAnsi="Arial" w:cs="Arial"/>
          <w:color w:val="auto"/>
          <w:sz w:val="22"/>
          <w:lang w:eastAsia="en-GB"/>
        </w:rPr>
      </w:pPr>
    </w:p>
    <w:tbl>
      <w:tblPr>
        <w:tblStyle w:val="TableGrid"/>
        <w:tblW w:w="8326" w:type="dxa"/>
        <w:tblBorders>
          <w:top w:val="single" w:sz="4" w:space="0" w:color="717171" w:themeColor="text1"/>
          <w:left w:val="single" w:sz="4" w:space="0" w:color="717171" w:themeColor="text1"/>
          <w:bottom w:val="single" w:sz="4" w:space="0" w:color="717171" w:themeColor="text1"/>
          <w:right w:val="single" w:sz="4" w:space="0" w:color="717171" w:themeColor="text1"/>
          <w:insideH w:val="single" w:sz="4" w:space="0" w:color="717171" w:themeColor="text1"/>
          <w:insideV w:val="single" w:sz="4" w:space="0" w:color="717171" w:themeColor="text1"/>
        </w:tblBorders>
        <w:tblLook w:val="04A0" w:firstRow="1" w:lastRow="0" w:firstColumn="1" w:lastColumn="0" w:noHBand="0" w:noVBand="1"/>
      </w:tblPr>
      <w:tblGrid>
        <w:gridCol w:w="6984"/>
        <w:gridCol w:w="1342"/>
      </w:tblGrid>
      <w:tr w:rsidR="003E2CED" w:rsidRPr="0052225C" w14:paraId="0F210333" w14:textId="77777777" w:rsidTr="003E2CED">
        <w:tc>
          <w:tcPr>
            <w:tcW w:w="6984" w:type="dxa"/>
            <w:tcBorders>
              <w:right w:val="single" w:sz="4" w:space="0" w:color="FFFFFF" w:themeColor="background1"/>
            </w:tcBorders>
            <w:shd w:val="clear" w:color="auto" w:fill="717171" w:themeFill="text1"/>
            <w:vAlign w:val="center"/>
          </w:tcPr>
          <w:p w14:paraId="1592A804" w14:textId="0771889E" w:rsidR="003E2CED" w:rsidRPr="0052225C" w:rsidRDefault="003E2CED" w:rsidP="000951AE">
            <w:pPr>
              <w:pStyle w:val="KTRMaintext"/>
              <w:spacing w:before="0" w:after="0"/>
              <w:rPr>
                <w:b/>
                <w:color w:val="FFFFFF" w:themeColor="background1"/>
                <w:lang w:eastAsia="en-GB"/>
              </w:rPr>
            </w:pPr>
            <w:r>
              <w:rPr>
                <w:color w:val="auto"/>
                <w:lang w:val="en-AU" w:eastAsia="en-GB"/>
              </w:rPr>
              <w:br w:type="page"/>
            </w:r>
            <w:r w:rsidRPr="0052225C">
              <w:rPr>
                <w:b/>
                <w:color w:val="FFFFFF" w:themeColor="background1"/>
                <w:lang w:eastAsia="en-GB"/>
              </w:rPr>
              <w:t xml:space="preserve">Figure: </w:t>
            </w:r>
            <w:r>
              <w:rPr>
                <w:b/>
                <w:color w:val="FFFFFF" w:themeColor="background1"/>
                <w:lang w:eastAsia="en-GB"/>
              </w:rPr>
              <w:t>Beliefs on sexual consent as a topic/issue</w:t>
            </w:r>
          </w:p>
        </w:tc>
        <w:tc>
          <w:tcPr>
            <w:tcW w:w="1342" w:type="dxa"/>
            <w:tcBorders>
              <w:left w:val="single" w:sz="4" w:space="0" w:color="FFFFFF" w:themeColor="background1"/>
              <w:right w:val="single" w:sz="4" w:space="0" w:color="FFFFFF" w:themeColor="background1"/>
            </w:tcBorders>
            <w:shd w:val="clear" w:color="auto" w:fill="717171" w:themeFill="text1"/>
            <w:vAlign w:val="center"/>
          </w:tcPr>
          <w:p w14:paraId="3644554E" w14:textId="2992D6F6" w:rsidR="003E2CED" w:rsidRPr="0052225C" w:rsidRDefault="003E2CED" w:rsidP="000951AE">
            <w:pPr>
              <w:pStyle w:val="KTRMaintext"/>
              <w:spacing w:before="0" w:after="0"/>
              <w:jc w:val="center"/>
              <w:rPr>
                <w:b/>
                <w:bCs/>
                <w:color w:val="FFFFFF" w:themeColor="background1"/>
                <w:szCs w:val="22"/>
                <w:lang w:eastAsia="en-GB"/>
              </w:rPr>
            </w:pPr>
          </w:p>
        </w:tc>
      </w:tr>
      <w:tr w:rsidR="003E2CED" w:rsidRPr="0052225C" w14:paraId="7F0E323C" w14:textId="77777777" w:rsidTr="00320B75">
        <w:tc>
          <w:tcPr>
            <w:tcW w:w="6984" w:type="dxa"/>
            <w:vMerge w:val="restart"/>
            <w:shd w:val="clear" w:color="auto" w:fill="E2E2E2" w:themeFill="text1" w:themeFillTint="33"/>
          </w:tcPr>
          <w:p w14:paraId="72335B96" w14:textId="48646B10" w:rsidR="003E2CED" w:rsidRPr="003E2CED" w:rsidRDefault="00320B75" w:rsidP="000951AE">
            <w:pPr>
              <w:pStyle w:val="KTRMaintext"/>
              <w:spacing w:before="0" w:after="0"/>
              <w:rPr>
                <w:b/>
                <w:color w:val="auto"/>
                <w:lang w:eastAsia="en-GB"/>
              </w:rPr>
            </w:pPr>
            <w:r>
              <w:rPr>
                <w:b/>
                <w:color w:val="auto"/>
                <w:lang w:eastAsia="en-GB"/>
              </w:rPr>
              <w:t>Q</w:t>
            </w:r>
            <w:r w:rsidR="003E2CED">
              <w:rPr>
                <w:b/>
                <w:color w:val="auto"/>
                <w:lang w:eastAsia="en-GB"/>
              </w:rPr>
              <w:t xml:space="preserve">: The issue of consent has been blown out of proportion </w:t>
            </w:r>
            <w:r w:rsidR="00B603A2">
              <w:rPr>
                <w:b/>
                <w:color w:val="auto"/>
                <w:lang w:eastAsia="en-GB"/>
              </w:rPr>
              <w:br/>
            </w:r>
            <w:r w:rsidR="003E2CED">
              <w:rPr>
                <w:b/>
                <w:color w:val="auto"/>
                <w:lang w:eastAsia="en-GB"/>
              </w:rPr>
              <w:t>(6-10/10 agreement)</w:t>
            </w:r>
          </w:p>
        </w:tc>
        <w:tc>
          <w:tcPr>
            <w:tcW w:w="1342" w:type="dxa"/>
            <w:shd w:val="clear" w:color="auto" w:fill="D9D9D9" w:themeFill="background1" w:themeFillShade="D9"/>
          </w:tcPr>
          <w:p w14:paraId="374D7FA8" w14:textId="065DB921" w:rsidR="003E2CED" w:rsidRPr="0052225C" w:rsidRDefault="003E2CED" w:rsidP="000951AE">
            <w:pPr>
              <w:pStyle w:val="KTRMaintext"/>
              <w:spacing w:before="0" w:after="0"/>
              <w:jc w:val="center"/>
              <w:rPr>
                <w:color w:val="auto"/>
                <w:sz w:val="16"/>
                <w:szCs w:val="16"/>
                <w:lang w:eastAsia="en-GB"/>
              </w:rPr>
            </w:pPr>
            <w:r w:rsidRPr="0052225C">
              <w:rPr>
                <w:color w:val="auto"/>
                <w:sz w:val="16"/>
                <w:szCs w:val="16"/>
                <w:lang w:eastAsia="en-GB"/>
              </w:rPr>
              <w:t>n=</w:t>
            </w:r>
            <w:r>
              <w:rPr>
                <w:color w:val="auto"/>
                <w:sz w:val="16"/>
                <w:szCs w:val="16"/>
                <w:lang w:eastAsia="en-GB"/>
              </w:rPr>
              <w:t>2</w:t>
            </w:r>
            <w:r w:rsidR="00320B75">
              <w:rPr>
                <w:color w:val="auto"/>
                <w:sz w:val="16"/>
                <w:szCs w:val="16"/>
                <w:lang w:eastAsia="en-GB"/>
              </w:rPr>
              <w:t>,</w:t>
            </w:r>
            <w:r>
              <w:rPr>
                <w:color w:val="auto"/>
                <w:sz w:val="16"/>
                <w:szCs w:val="16"/>
                <w:lang w:eastAsia="en-GB"/>
              </w:rPr>
              <w:t>031</w:t>
            </w:r>
          </w:p>
        </w:tc>
      </w:tr>
      <w:tr w:rsidR="003E2CED" w:rsidRPr="0052225C" w14:paraId="4B147252" w14:textId="77777777" w:rsidTr="00320B75">
        <w:tc>
          <w:tcPr>
            <w:tcW w:w="6984" w:type="dxa"/>
            <w:vMerge/>
            <w:shd w:val="clear" w:color="auto" w:fill="E2E2E2" w:themeFill="text1" w:themeFillTint="33"/>
          </w:tcPr>
          <w:p w14:paraId="5EAA1DF5" w14:textId="77777777" w:rsidR="003E2CED" w:rsidRPr="0052225C" w:rsidRDefault="003E2CED" w:rsidP="000951AE">
            <w:pPr>
              <w:pStyle w:val="KTRMaintext"/>
              <w:spacing w:before="0" w:after="0"/>
              <w:rPr>
                <w:color w:val="auto"/>
                <w:lang w:eastAsia="en-GB"/>
              </w:rPr>
            </w:pPr>
          </w:p>
        </w:tc>
        <w:tc>
          <w:tcPr>
            <w:tcW w:w="1342" w:type="dxa"/>
            <w:shd w:val="clear" w:color="auto" w:fill="D9D9D9" w:themeFill="background1" w:themeFillShade="D9"/>
          </w:tcPr>
          <w:p w14:paraId="3F4C2B14" w14:textId="77777777" w:rsidR="003E2CED" w:rsidRPr="0052225C" w:rsidRDefault="003E2CED" w:rsidP="000951AE">
            <w:pPr>
              <w:pStyle w:val="KTRMaintext"/>
              <w:spacing w:before="0" w:after="0"/>
              <w:jc w:val="center"/>
              <w:rPr>
                <w:color w:val="auto"/>
                <w:sz w:val="16"/>
                <w:szCs w:val="16"/>
                <w:lang w:eastAsia="en-GB"/>
              </w:rPr>
            </w:pPr>
            <w:r w:rsidRPr="0052225C">
              <w:rPr>
                <w:color w:val="auto"/>
                <w:sz w:val="16"/>
                <w:szCs w:val="16"/>
                <w:lang w:eastAsia="en-GB"/>
              </w:rPr>
              <w:t>%</w:t>
            </w:r>
          </w:p>
        </w:tc>
      </w:tr>
      <w:tr w:rsidR="003E2CED" w:rsidRPr="0052225C" w14:paraId="511DB1DD" w14:textId="77777777" w:rsidTr="00320B75">
        <w:tc>
          <w:tcPr>
            <w:tcW w:w="6984" w:type="dxa"/>
            <w:vMerge/>
            <w:shd w:val="clear" w:color="auto" w:fill="E2E2E2" w:themeFill="text1" w:themeFillTint="33"/>
          </w:tcPr>
          <w:p w14:paraId="6A728B74" w14:textId="77777777" w:rsidR="003E2CED" w:rsidRPr="0052225C" w:rsidRDefault="003E2CED" w:rsidP="000951AE">
            <w:pPr>
              <w:pStyle w:val="KTRMaintext"/>
              <w:spacing w:before="0" w:after="0"/>
              <w:rPr>
                <w:b/>
                <w:color w:val="auto"/>
                <w:lang w:eastAsia="en-GB"/>
              </w:rPr>
            </w:pPr>
          </w:p>
        </w:tc>
        <w:tc>
          <w:tcPr>
            <w:tcW w:w="1342" w:type="dxa"/>
            <w:shd w:val="clear" w:color="auto" w:fill="D9D9D9" w:themeFill="background1" w:themeFillShade="D9"/>
          </w:tcPr>
          <w:p w14:paraId="475CCEE9" w14:textId="77777777" w:rsidR="003E2CED" w:rsidRPr="0052225C" w:rsidRDefault="003E2CED" w:rsidP="000951AE">
            <w:pPr>
              <w:pStyle w:val="KTRMaintext"/>
              <w:spacing w:before="0" w:after="0"/>
              <w:jc w:val="center"/>
              <w:rPr>
                <w:color w:val="auto"/>
                <w:lang w:eastAsia="en-GB"/>
              </w:rPr>
            </w:pPr>
          </w:p>
        </w:tc>
      </w:tr>
      <w:tr w:rsidR="003E2CED" w:rsidRPr="00F02AB9" w14:paraId="07C6C3CB" w14:textId="77777777" w:rsidTr="00320B75">
        <w:tc>
          <w:tcPr>
            <w:tcW w:w="6984" w:type="dxa"/>
            <w:shd w:val="clear" w:color="auto" w:fill="E2E2E2" w:themeFill="text1" w:themeFillTint="33"/>
          </w:tcPr>
          <w:p w14:paraId="7B3D506F" w14:textId="77777777" w:rsidR="003E2CED" w:rsidRPr="00C454A3" w:rsidRDefault="003E2CED" w:rsidP="000951AE">
            <w:pPr>
              <w:pStyle w:val="KTRMaintext"/>
              <w:spacing w:before="0" w:after="0"/>
              <w:rPr>
                <w:b/>
                <w:bCs/>
                <w:color w:val="auto"/>
                <w:lang w:eastAsia="en-GB"/>
              </w:rPr>
            </w:pPr>
            <w:r w:rsidRPr="00C454A3">
              <w:rPr>
                <w:b/>
                <w:bCs/>
                <w:color w:val="auto"/>
                <w:lang w:eastAsia="en-GB"/>
              </w:rPr>
              <w:t>All respondents</w:t>
            </w:r>
          </w:p>
        </w:tc>
        <w:tc>
          <w:tcPr>
            <w:tcW w:w="1342" w:type="dxa"/>
            <w:shd w:val="clear" w:color="auto" w:fill="D9D9D9" w:themeFill="background1" w:themeFillShade="D9"/>
          </w:tcPr>
          <w:p w14:paraId="7A43BAC4" w14:textId="178E5BD0" w:rsidR="003E2CED" w:rsidRPr="00C454A3" w:rsidRDefault="003E2CED" w:rsidP="000951AE">
            <w:pPr>
              <w:pStyle w:val="KTRMaintext"/>
              <w:spacing w:before="0" w:after="0"/>
              <w:jc w:val="center"/>
              <w:rPr>
                <w:b/>
                <w:bCs/>
                <w:color w:val="auto"/>
                <w:lang w:eastAsia="en-GB"/>
              </w:rPr>
            </w:pPr>
            <w:r>
              <w:rPr>
                <w:b/>
                <w:bCs/>
                <w:color w:val="auto"/>
                <w:lang w:eastAsia="en-GB"/>
              </w:rPr>
              <w:t>32</w:t>
            </w:r>
          </w:p>
        </w:tc>
      </w:tr>
      <w:tr w:rsidR="003E2CED" w:rsidRPr="00F02AB9" w14:paraId="2394B291" w14:textId="77777777" w:rsidTr="003E2CED">
        <w:tc>
          <w:tcPr>
            <w:tcW w:w="6984" w:type="dxa"/>
            <w:shd w:val="clear" w:color="auto" w:fill="E2E2E2" w:themeFill="text1" w:themeFillTint="33"/>
          </w:tcPr>
          <w:p w14:paraId="6F51F04D" w14:textId="77777777" w:rsidR="003E2CED" w:rsidRPr="00F02AB9" w:rsidRDefault="003E2CED" w:rsidP="000951AE">
            <w:pPr>
              <w:pStyle w:val="KTRMaintext"/>
              <w:spacing w:before="0" w:after="0"/>
              <w:rPr>
                <w:color w:val="auto"/>
                <w:lang w:eastAsia="en-GB"/>
              </w:rPr>
            </w:pPr>
          </w:p>
        </w:tc>
        <w:tc>
          <w:tcPr>
            <w:tcW w:w="1342" w:type="dxa"/>
          </w:tcPr>
          <w:p w14:paraId="357CA499" w14:textId="77777777" w:rsidR="003E2CED" w:rsidRPr="00F02AB9" w:rsidRDefault="003E2CED" w:rsidP="000951AE">
            <w:pPr>
              <w:pStyle w:val="KTRMaintext"/>
              <w:spacing w:before="0" w:after="0"/>
              <w:jc w:val="center"/>
              <w:rPr>
                <w:color w:val="auto"/>
                <w:lang w:eastAsia="en-GB"/>
              </w:rPr>
            </w:pPr>
          </w:p>
        </w:tc>
      </w:tr>
      <w:tr w:rsidR="003E2CED" w:rsidRPr="00F02AB9" w14:paraId="22B4DD11" w14:textId="77777777" w:rsidTr="003E2CED">
        <w:tc>
          <w:tcPr>
            <w:tcW w:w="6984" w:type="dxa"/>
            <w:shd w:val="clear" w:color="auto" w:fill="E2E2E2" w:themeFill="text1" w:themeFillTint="33"/>
          </w:tcPr>
          <w:p w14:paraId="1A9335FA" w14:textId="77777777" w:rsidR="003E2CED" w:rsidRPr="00F02AB9" w:rsidRDefault="003E2CED" w:rsidP="000951AE">
            <w:pPr>
              <w:pStyle w:val="KTRMaintext"/>
              <w:spacing w:before="0" w:after="0"/>
              <w:rPr>
                <w:color w:val="auto"/>
                <w:lang w:eastAsia="en-GB"/>
              </w:rPr>
            </w:pPr>
            <w:r w:rsidRPr="00F02AB9">
              <w:rPr>
                <w:color w:val="auto"/>
                <w:lang w:eastAsia="en-GB"/>
              </w:rPr>
              <w:t xml:space="preserve">Males </w:t>
            </w:r>
            <w:r w:rsidRPr="00F02AB9">
              <w:rPr>
                <w:color w:val="auto"/>
                <w:sz w:val="16"/>
                <w:lang w:eastAsia="en-GB"/>
              </w:rPr>
              <w:t>(n=936)</w:t>
            </w:r>
          </w:p>
        </w:tc>
        <w:tc>
          <w:tcPr>
            <w:tcW w:w="1342" w:type="dxa"/>
          </w:tcPr>
          <w:p w14:paraId="1C8A6E5F" w14:textId="0ACCE53E" w:rsidR="003E2CED" w:rsidRPr="003E2CED" w:rsidRDefault="003E2CED" w:rsidP="000951AE">
            <w:pPr>
              <w:pStyle w:val="KTRMaintext"/>
              <w:spacing w:before="0" w:after="0"/>
              <w:jc w:val="center"/>
              <w:rPr>
                <w:b/>
                <w:bCs/>
                <w:color w:val="auto"/>
                <w:lang w:eastAsia="en-GB"/>
              </w:rPr>
            </w:pPr>
            <w:r w:rsidRPr="003E2CED">
              <w:rPr>
                <w:b/>
                <w:bCs/>
                <w:color w:val="00A1DE" w:themeColor="background2"/>
                <w:lang w:eastAsia="en-GB"/>
              </w:rPr>
              <w:t>37</w:t>
            </w:r>
            <w:r w:rsidRPr="003E2CED">
              <w:rPr>
                <w:color w:val="00A1DE" w:themeColor="background2"/>
                <w:lang w:eastAsia="en-GB"/>
              </w:rPr>
              <w:t>*</w:t>
            </w:r>
          </w:p>
        </w:tc>
      </w:tr>
      <w:tr w:rsidR="003E2CED" w:rsidRPr="00F02AB9" w14:paraId="715408FF" w14:textId="77777777" w:rsidTr="003E2CED">
        <w:tc>
          <w:tcPr>
            <w:tcW w:w="6984" w:type="dxa"/>
            <w:shd w:val="clear" w:color="auto" w:fill="E2E2E2" w:themeFill="text1" w:themeFillTint="33"/>
          </w:tcPr>
          <w:p w14:paraId="0F918C67" w14:textId="77777777" w:rsidR="003E2CED" w:rsidRPr="00F02AB9" w:rsidRDefault="003E2CED" w:rsidP="000951AE">
            <w:pPr>
              <w:pStyle w:val="KTRMaintext"/>
              <w:spacing w:before="0" w:after="0"/>
              <w:rPr>
                <w:color w:val="auto"/>
                <w:lang w:eastAsia="en-GB"/>
              </w:rPr>
            </w:pPr>
            <w:r w:rsidRPr="00F02AB9">
              <w:rPr>
                <w:color w:val="auto"/>
                <w:lang w:eastAsia="en-GB"/>
              </w:rPr>
              <w:t xml:space="preserve">Females </w:t>
            </w:r>
            <w:r w:rsidRPr="00F02AB9">
              <w:rPr>
                <w:color w:val="auto"/>
                <w:sz w:val="16"/>
                <w:lang w:eastAsia="en-GB"/>
              </w:rPr>
              <w:t>(n=1083)</w:t>
            </w:r>
          </w:p>
        </w:tc>
        <w:tc>
          <w:tcPr>
            <w:tcW w:w="1342" w:type="dxa"/>
          </w:tcPr>
          <w:p w14:paraId="5DC3F9DF" w14:textId="7968EEAC" w:rsidR="003E2CED" w:rsidRPr="00F02AB9" w:rsidRDefault="003E2CED" w:rsidP="000951AE">
            <w:pPr>
              <w:pStyle w:val="KTRMaintext"/>
              <w:spacing w:before="0" w:after="0"/>
              <w:jc w:val="center"/>
              <w:rPr>
                <w:color w:val="auto"/>
                <w:lang w:eastAsia="en-GB"/>
              </w:rPr>
            </w:pPr>
            <w:r>
              <w:rPr>
                <w:color w:val="auto"/>
                <w:lang w:eastAsia="en-GB"/>
              </w:rPr>
              <w:t>27</w:t>
            </w:r>
          </w:p>
        </w:tc>
      </w:tr>
      <w:tr w:rsidR="003E2CED" w:rsidRPr="00F02AB9" w14:paraId="33E21C27" w14:textId="77777777" w:rsidTr="003E2CED">
        <w:tc>
          <w:tcPr>
            <w:tcW w:w="6984" w:type="dxa"/>
            <w:shd w:val="clear" w:color="auto" w:fill="E2E2E2" w:themeFill="text1" w:themeFillTint="33"/>
          </w:tcPr>
          <w:p w14:paraId="3FEA207D" w14:textId="77777777" w:rsidR="003E2CED" w:rsidRPr="00F02AB9" w:rsidRDefault="003E2CED" w:rsidP="000951AE">
            <w:pPr>
              <w:pStyle w:val="KTRMaintext"/>
              <w:spacing w:before="0" w:after="0"/>
              <w:rPr>
                <w:color w:val="auto"/>
                <w:lang w:eastAsia="en-GB"/>
              </w:rPr>
            </w:pPr>
          </w:p>
        </w:tc>
        <w:tc>
          <w:tcPr>
            <w:tcW w:w="1342" w:type="dxa"/>
          </w:tcPr>
          <w:p w14:paraId="13ED2D03" w14:textId="77777777" w:rsidR="003E2CED" w:rsidRPr="00F02AB9" w:rsidRDefault="003E2CED" w:rsidP="000951AE">
            <w:pPr>
              <w:pStyle w:val="KTRMaintext"/>
              <w:spacing w:before="0" w:after="0"/>
              <w:jc w:val="center"/>
              <w:rPr>
                <w:color w:val="auto"/>
                <w:lang w:eastAsia="en-GB"/>
              </w:rPr>
            </w:pPr>
          </w:p>
        </w:tc>
      </w:tr>
      <w:tr w:rsidR="003E2CED" w:rsidRPr="00F02AB9" w14:paraId="2096AA82" w14:textId="77777777" w:rsidTr="003E2CED">
        <w:tc>
          <w:tcPr>
            <w:tcW w:w="6984" w:type="dxa"/>
            <w:shd w:val="clear" w:color="auto" w:fill="E2E2E2" w:themeFill="text1" w:themeFillTint="33"/>
          </w:tcPr>
          <w:p w14:paraId="045ECF8D" w14:textId="77777777" w:rsidR="003E2CED" w:rsidRPr="00F02AB9" w:rsidRDefault="003E2CED" w:rsidP="000951AE">
            <w:pPr>
              <w:pStyle w:val="KTRMaintext"/>
              <w:spacing w:before="0" w:after="0"/>
              <w:rPr>
                <w:color w:val="auto"/>
                <w:lang w:eastAsia="en-GB"/>
              </w:rPr>
            </w:pPr>
            <w:r w:rsidRPr="00F02AB9">
              <w:rPr>
                <w:color w:val="auto"/>
                <w:lang w:eastAsia="en-GB"/>
              </w:rPr>
              <w:t xml:space="preserve">18-34 male </w:t>
            </w:r>
            <w:r w:rsidRPr="00F02AB9">
              <w:rPr>
                <w:color w:val="auto"/>
                <w:sz w:val="16"/>
                <w:lang w:eastAsia="en-GB"/>
              </w:rPr>
              <w:t>(n=174)</w:t>
            </w:r>
          </w:p>
        </w:tc>
        <w:tc>
          <w:tcPr>
            <w:tcW w:w="1342" w:type="dxa"/>
          </w:tcPr>
          <w:p w14:paraId="444CFD5C" w14:textId="05F0B6D5" w:rsidR="003E2CED" w:rsidRPr="003E2CED" w:rsidRDefault="003E2CED" w:rsidP="000951AE">
            <w:pPr>
              <w:pStyle w:val="KTRMaintext"/>
              <w:spacing w:before="0" w:after="0"/>
              <w:jc w:val="center"/>
              <w:rPr>
                <w:b/>
                <w:bCs/>
                <w:color w:val="00A1DE" w:themeColor="background2"/>
                <w:lang w:eastAsia="en-GB"/>
              </w:rPr>
            </w:pPr>
            <w:r>
              <w:rPr>
                <w:b/>
                <w:bCs/>
                <w:color w:val="00A1DE" w:themeColor="background2"/>
                <w:lang w:eastAsia="en-GB"/>
              </w:rPr>
              <w:t>53</w:t>
            </w:r>
            <w:r w:rsidRPr="003E2CED">
              <w:rPr>
                <w:color w:val="00A1DE" w:themeColor="background2"/>
                <w:lang w:eastAsia="en-GB"/>
              </w:rPr>
              <w:t>*</w:t>
            </w:r>
          </w:p>
        </w:tc>
      </w:tr>
      <w:tr w:rsidR="003E2CED" w:rsidRPr="00F02AB9" w14:paraId="3869A369" w14:textId="77777777" w:rsidTr="003E2CED">
        <w:tc>
          <w:tcPr>
            <w:tcW w:w="6984" w:type="dxa"/>
            <w:shd w:val="clear" w:color="auto" w:fill="E2E2E2" w:themeFill="text1" w:themeFillTint="33"/>
          </w:tcPr>
          <w:p w14:paraId="4F17FE1D" w14:textId="77777777" w:rsidR="003E2CED" w:rsidRPr="00F02AB9" w:rsidRDefault="003E2CED" w:rsidP="000951AE">
            <w:pPr>
              <w:pStyle w:val="KTRMaintext"/>
              <w:spacing w:before="0" w:after="0"/>
              <w:rPr>
                <w:color w:val="auto"/>
                <w:lang w:eastAsia="en-GB"/>
              </w:rPr>
            </w:pPr>
            <w:r w:rsidRPr="00F02AB9">
              <w:rPr>
                <w:color w:val="auto"/>
                <w:lang w:eastAsia="en-GB"/>
              </w:rPr>
              <w:t xml:space="preserve">35-54 male </w:t>
            </w:r>
            <w:r w:rsidRPr="00F02AB9">
              <w:rPr>
                <w:color w:val="auto"/>
                <w:sz w:val="16"/>
                <w:lang w:eastAsia="en-GB"/>
              </w:rPr>
              <w:t>(n=306)</w:t>
            </w:r>
          </w:p>
        </w:tc>
        <w:tc>
          <w:tcPr>
            <w:tcW w:w="1342" w:type="dxa"/>
          </w:tcPr>
          <w:p w14:paraId="667C83E9" w14:textId="172F499D" w:rsidR="003E2CED" w:rsidRPr="003E2CED" w:rsidRDefault="003E2CED" w:rsidP="000951AE">
            <w:pPr>
              <w:pStyle w:val="KTRMaintext"/>
              <w:spacing w:before="0" w:after="0"/>
              <w:jc w:val="center"/>
              <w:rPr>
                <w:b/>
                <w:bCs/>
                <w:color w:val="00A1DE" w:themeColor="background2"/>
                <w:lang w:eastAsia="en-GB"/>
              </w:rPr>
            </w:pPr>
            <w:r>
              <w:rPr>
                <w:b/>
                <w:bCs/>
                <w:color w:val="00A1DE" w:themeColor="background2"/>
                <w:lang w:eastAsia="en-GB"/>
              </w:rPr>
              <w:t>47</w:t>
            </w:r>
            <w:r w:rsidRPr="003E2CED">
              <w:rPr>
                <w:color w:val="00A1DE" w:themeColor="background2"/>
                <w:lang w:eastAsia="en-GB"/>
              </w:rPr>
              <w:t>*</w:t>
            </w:r>
          </w:p>
        </w:tc>
      </w:tr>
      <w:tr w:rsidR="003E2CED" w:rsidRPr="00F02AB9" w14:paraId="64246168" w14:textId="77777777" w:rsidTr="003E2CED">
        <w:tc>
          <w:tcPr>
            <w:tcW w:w="6984" w:type="dxa"/>
            <w:shd w:val="clear" w:color="auto" w:fill="E2E2E2" w:themeFill="text1" w:themeFillTint="33"/>
          </w:tcPr>
          <w:p w14:paraId="47AED4B3" w14:textId="77777777" w:rsidR="003E2CED" w:rsidRPr="00F02AB9" w:rsidRDefault="003E2CED" w:rsidP="000951AE">
            <w:pPr>
              <w:pStyle w:val="KTRMaintext"/>
              <w:spacing w:before="0" w:after="0"/>
              <w:rPr>
                <w:color w:val="auto"/>
                <w:lang w:eastAsia="en-GB"/>
              </w:rPr>
            </w:pPr>
            <w:r w:rsidRPr="00F02AB9">
              <w:rPr>
                <w:color w:val="auto"/>
                <w:lang w:eastAsia="en-GB"/>
              </w:rPr>
              <w:t xml:space="preserve">55+ male </w:t>
            </w:r>
            <w:r w:rsidRPr="00F02AB9">
              <w:rPr>
                <w:color w:val="auto"/>
                <w:sz w:val="16"/>
                <w:lang w:eastAsia="en-GB"/>
              </w:rPr>
              <w:t>(n=456)</w:t>
            </w:r>
          </w:p>
        </w:tc>
        <w:tc>
          <w:tcPr>
            <w:tcW w:w="1342" w:type="dxa"/>
          </w:tcPr>
          <w:p w14:paraId="1922C3E7" w14:textId="587D9996" w:rsidR="003E2CED" w:rsidRPr="00F02AB9" w:rsidRDefault="003E2CED" w:rsidP="000951AE">
            <w:pPr>
              <w:pStyle w:val="KTRMaintext"/>
              <w:spacing w:before="0" w:after="0"/>
              <w:jc w:val="center"/>
              <w:rPr>
                <w:color w:val="auto"/>
                <w:lang w:eastAsia="en-GB"/>
              </w:rPr>
            </w:pPr>
            <w:r>
              <w:rPr>
                <w:color w:val="auto"/>
                <w:lang w:eastAsia="en-GB"/>
              </w:rPr>
              <w:t>25</w:t>
            </w:r>
          </w:p>
        </w:tc>
      </w:tr>
      <w:tr w:rsidR="003E2CED" w:rsidRPr="00F02AB9" w14:paraId="39D75528" w14:textId="77777777" w:rsidTr="003E2CED">
        <w:tc>
          <w:tcPr>
            <w:tcW w:w="6984" w:type="dxa"/>
            <w:shd w:val="clear" w:color="auto" w:fill="E2E2E2" w:themeFill="text1" w:themeFillTint="33"/>
          </w:tcPr>
          <w:p w14:paraId="62B9B370" w14:textId="77777777" w:rsidR="003E2CED" w:rsidRPr="00F02AB9" w:rsidRDefault="003E2CED" w:rsidP="000951AE">
            <w:pPr>
              <w:pStyle w:val="KTRMaintext"/>
              <w:spacing w:before="0" w:after="0"/>
              <w:rPr>
                <w:color w:val="auto"/>
                <w:lang w:eastAsia="en-GB"/>
              </w:rPr>
            </w:pPr>
          </w:p>
        </w:tc>
        <w:tc>
          <w:tcPr>
            <w:tcW w:w="1342" w:type="dxa"/>
          </w:tcPr>
          <w:p w14:paraId="0925B5AB" w14:textId="77777777" w:rsidR="003E2CED" w:rsidRPr="00F02AB9" w:rsidRDefault="003E2CED" w:rsidP="000951AE">
            <w:pPr>
              <w:pStyle w:val="KTRMaintext"/>
              <w:spacing w:before="0" w:after="0"/>
              <w:jc w:val="center"/>
              <w:rPr>
                <w:color w:val="auto"/>
                <w:lang w:eastAsia="en-GB"/>
              </w:rPr>
            </w:pPr>
          </w:p>
        </w:tc>
      </w:tr>
      <w:tr w:rsidR="003E2CED" w:rsidRPr="00F02AB9" w14:paraId="3482DF74" w14:textId="77777777" w:rsidTr="003E2CED">
        <w:tc>
          <w:tcPr>
            <w:tcW w:w="6984" w:type="dxa"/>
            <w:shd w:val="clear" w:color="auto" w:fill="E2E2E2" w:themeFill="text1" w:themeFillTint="33"/>
          </w:tcPr>
          <w:p w14:paraId="14EAC417" w14:textId="77777777" w:rsidR="003E2CED" w:rsidRPr="00F02AB9" w:rsidRDefault="003E2CED" w:rsidP="000951AE">
            <w:pPr>
              <w:pStyle w:val="KTRMaintext"/>
              <w:spacing w:before="0" w:after="0"/>
              <w:rPr>
                <w:color w:val="auto"/>
                <w:lang w:eastAsia="en-GB"/>
              </w:rPr>
            </w:pPr>
            <w:r w:rsidRPr="00F02AB9">
              <w:rPr>
                <w:color w:val="auto"/>
                <w:lang w:eastAsia="en-GB"/>
              </w:rPr>
              <w:t xml:space="preserve">18-34 female </w:t>
            </w:r>
            <w:r w:rsidRPr="00F02AB9">
              <w:rPr>
                <w:color w:val="auto"/>
                <w:sz w:val="16"/>
                <w:lang w:eastAsia="en-GB"/>
              </w:rPr>
              <w:t>(n=432)</w:t>
            </w:r>
          </w:p>
        </w:tc>
        <w:tc>
          <w:tcPr>
            <w:tcW w:w="1342" w:type="dxa"/>
          </w:tcPr>
          <w:p w14:paraId="0D7150B2" w14:textId="7AA7A0F6" w:rsidR="003E2CED" w:rsidRPr="003E2CED" w:rsidRDefault="003E2CED" w:rsidP="000951AE">
            <w:pPr>
              <w:pStyle w:val="KTRMaintext"/>
              <w:spacing w:before="0" w:after="0"/>
              <w:jc w:val="center"/>
              <w:rPr>
                <w:b/>
                <w:bCs/>
                <w:color w:val="00A1DE" w:themeColor="background2"/>
                <w:lang w:eastAsia="en-GB"/>
              </w:rPr>
            </w:pPr>
            <w:r w:rsidRPr="003E2CED">
              <w:rPr>
                <w:b/>
                <w:bCs/>
                <w:color w:val="00A1DE" w:themeColor="background2"/>
                <w:lang w:eastAsia="en-GB"/>
              </w:rPr>
              <w:t>35</w:t>
            </w:r>
            <w:r w:rsidRPr="003E2CED">
              <w:rPr>
                <w:color w:val="00A1DE" w:themeColor="background2"/>
                <w:lang w:eastAsia="en-GB"/>
              </w:rPr>
              <w:t>*</w:t>
            </w:r>
          </w:p>
        </w:tc>
      </w:tr>
      <w:tr w:rsidR="003E2CED" w:rsidRPr="00F02AB9" w14:paraId="54A74B34" w14:textId="77777777" w:rsidTr="003E2CED">
        <w:tc>
          <w:tcPr>
            <w:tcW w:w="6984" w:type="dxa"/>
            <w:shd w:val="clear" w:color="auto" w:fill="E2E2E2" w:themeFill="text1" w:themeFillTint="33"/>
          </w:tcPr>
          <w:p w14:paraId="1BC32C06" w14:textId="77777777" w:rsidR="003E2CED" w:rsidRPr="00F02AB9" w:rsidRDefault="003E2CED" w:rsidP="000951AE">
            <w:pPr>
              <w:pStyle w:val="KTRMaintext"/>
              <w:spacing w:before="0" w:after="0"/>
              <w:rPr>
                <w:color w:val="auto"/>
                <w:lang w:eastAsia="en-GB"/>
              </w:rPr>
            </w:pPr>
            <w:r w:rsidRPr="00F02AB9">
              <w:rPr>
                <w:color w:val="auto"/>
                <w:lang w:eastAsia="en-GB"/>
              </w:rPr>
              <w:t xml:space="preserve">35-54 female </w:t>
            </w:r>
            <w:r w:rsidRPr="00F02AB9">
              <w:rPr>
                <w:color w:val="auto"/>
                <w:sz w:val="16"/>
                <w:lang w:eastAsia="en-GB"/>
              </w:rPr>
              <w:t>(n=414)</w:t>
            </w:r>
          </w:p>
        </w:tc>
        <w:tc>
          <w:tcPr>
            <w:tcW w:w="1342" w:type="dxa"/>
          </w:tcPr>
          <w:p w14:paraId="297CB594" w14:textId="0BD701FE" w:rsidR="003E2CED" w:rsidRPr="003E2CED" w:rsidRDefault="003E2CED" w:rsidP="000951AE">
            <w:pPr>
              <w:pStyle w:val="KTRMaintext"/>
              <w:spacing w:before="0" w:after="0"/>
              <w:jc w:val="center"/>
              <w:rPr>
                <w:b/>
                <w:bCs/>
                <w:color w:val="00A1DE" w:themeColor="background2"/>
                <w:lang w:eastAsia="en-GB"/>
              </w:rPr>
            </w:pPr>
            <w:r w:rsidRPr="003E2CED">
              <w:rPr>
                <w:b/>
                <w:bCs/>
                <w:color w:val="00A1DE" w:themeColor="background2"/>
                <w:lang w:eastAsia="en-GB"/>
              </w:rPr>
              <w:t>24</w:t>
            </w:r>
            <w:r w:rsidRPr="003E2CED">
              <w:rPr>
                <w:color w:val="00A1DE" w:themeColor="background2"/>
                <w:lang w:eastAsia="en-GB"/>
              </w:rPr>
              <w:t>*</w:t>
            </w:r>
          </w:p>
        </w:tc>
      </w:tr>
      <w:tr w:rsidR="003E2CED" w:rsidRPr="00F02AB9" w14:paraId="6365E773" w14:textId="77777777" w:rsidTr="003E2CED">
        <w:tc>
          <w:tcPr>
            <w:tcW w:w="6984" w:type="dxa"/>
            <w:shd w:val="clear" w:color="auto" w:fill="E2E2E2" w:themeFill="text1" w:themeFillTint="33"/>
          </w:tcPr>
          <w:p w14:paraId="30FCDE43" w14:textId="77777777" w:rsidR="003E2CED" w:rsidRPr="00F02AB9" w:rsidRDefault="003E2CED" w:rsidP="000951AE">
            <w:pPr>
              <w:pStyle w:val="KTRMaintext"/>
              <w:spacing w:before="0" w:after="0"/>
              <w:rPr>
                <w:color w:val="auto"/>
                <w:lang w:eastAsia="en-GB"/>
              </w:rPr>
            </w:pPr>
            <w:r w:rsidRPr="00F02AB9">
              <w:rPr>
                <w:color w:val="auto"/>
                <w:lang w:eastAsia="en-GB"/>
              </w:rPr>
              <w:t xml:space="preserve">55+ female </w:t>
            </w:r>
            <w:r w:rsidRPr="00F02AB9">
              <w:rPr>
                <w:color w:val="auto"/>
                <w:sz w:val="16"/>
                <w:lang w:eastAsia="en-GB"/>
              </w:rPr>
              <w:t>(n=237)</w:t>
            </w:r>
          </w:p>
        </w:tc>
        <w:tc>
          <w:tcPr>
            <w:tcW w:w="1342" w:type="dxa"/>
          </w:tcPr>
          <w:p w14:paraId="6FE7780B" w14:textId="06B32FAD" w:rsidR="003E2CED" w:rsidRPr="00F02AB9" w:rsidRDefault="003E2CED" w:rsidP="000951AE">
            <w:pPr>
              <w:pStyle w:val="KTRMaintext"/>
              <w:spacing w:before="0" w:after="0"/>
              <w:jc w:val="center"/>
              <w:rPr>
                <w:color w:val="auto"/>
                <w:lang w:eastAsia="en-GB"/>
              </w:rPr>
            </w:pPr>
            <w:r>
              <w:rPr>
                <w:color w:val="auto"/>
                <w:lang w:eastAsia="en-GB"/>
              </w:rPr>
              <w:t>17</w:t>
            </w:r>
          </w:p>
        </w:tc>
      </w:tr>
      <w:tr w:rsidR="003E2CED" w:rsidRPr="00F02AB9" w14:paraId="51FD415C" w14:textId="77777777" w:rsidTr="003E2CED">
        <w:tc>
          <w:tcPr>
            <w:tcW w:w="6984" w:type="dxa"/>
            <w:shd w:val="clear" w:color="auto" w:fill="E2E2E2" w:themeFill="text1" w:themeFillTint="33"/>
          </w:tcPr>
          <w:p w14:paraId="576D0D6E" w14:textId="77777777" w:rsidR="003E2CED" w:rsidRPr="00F02AB9" w:rsidRDefault="003E2CED" w:rsidP="000951AE">
            <w:pPr>
              <w:pStyle w:val="KTRMaintext"/>
              <w:spacing w:before="0" w:after="0"/>
              <w:rPr>
                <w:color w:val="auto"/>
                <w:lang w:eastAsia="en-GB"/>
              </w:rPr>
            </w:pPr>
          </w:p>
        </w:tc>
        <w:tc>
          <w:tcPr>
            <w:tcW w:w="1342" w:type="dxa"/>
          </w:tcPr>
          <w:p w14:paraId="0DA908F5" w14:textId="54FDF979" w:rsidR="003E2CED" w:rsidRPr="00F02AB9" w:rsidRDefault="003E2CED" w:rsidP="003E2CED">
            <w:pPr>
              <w:pStyle w:val="KTRMaintext"/>
              <w:spacing w:before="0" w:after="0"/>
              <w:jc w:val="center"/>
              <w:rPr>
                <w:color w:val="auto"/>
                <w:lang w:eastAsia="en-GB"/>
              </w:rPr>
            </w:pPr>
          </w:p>
        </w:tc>
      </w:tr>
      <w:tr w:rsidR="003E2CED" w:rsidRPr="00F02AB9" w14:paraId="698D5E16" w14:textId="77777777" w:rsidTr="003E2CED">
        <w:tc>
          <w:tcPr>
            <w:tcW w:w="6984" w:type="dxa"/>
            <w:shd w:val="clear" w:color="auto" w:fill="E2E2E2" w:themeFill="text1" w:themeFillTint="33"/>
          </w:tcPr>
          <w:p w14:paraId="7BC13DC9" w14:textId="77777777" w:rsidR="003E2CED" w:rsidRPr="00F02AB9" w:rsidRDefault="003E2CED" w:rsidP="000951AE">
            <w:pPr>
              <w:pStyle w:val="KTRMaintext"/>
              <w:spacing w:before="0" w:after="0"/>
              <w:rPr>
                <w:color w:val="auto"/>
                <w:lang w:eastAsia="en-GB"/>
              </w:rPr>
            </w:pPr>
            <w:r w:rsidRPr="00F02AB9">
              <w:rPr>
                <w:color w:val="auto"/>
                <w:lang w:eastAsia="en-GB"/>
              </w:rPr>
              <w:t xml:space="preserve">Setting influencer </w:t>
            </w:r>
            <w:r w:rsidRPr="00F02AB9">
              <w:rPr>
                <w:color w:val="auto"/>
                <w:sz w:val="16"/>
                <w:lang w:eastAsia="en-GB"/>
              </w:rPr>
              <w:t>(n=253)</w:t>
            </w:r>
          </w:p>
        </w:tc>
        <w:tc>
          <w:tcPr>
            <w:tcW w:w="1342" w:type="dxa"/>
          </w:tcPr>
          <w:p w14:paraId="3F6C4048" w14:textId="14CBF2AD" w:rsidR="003E2CED" w:rsidRPr="00F02AB9" w:rsidRDefault="003E2CED" w:rsidP="000951AE">
            <w:pPr>
              <w:pStyle w:val="KTRMaintext"/>
              <w:spacing w:before="0" w:after="0"/>
              <w:jc w:val="center"/>
              <w:rPr>
                <w:color w:val="auto"/>
                <w:lang w:eastAsia="en-GB"/>
              </w:rPr>
            </w:pPr>
            <w:r>
              <w:rPr>
                <w:color w:val="auto"/>
                <w:lang w:eastAsia="en-GB"/>
              </w:rPr>
              <w:t>49</w:t>
            </w:r>
          </w:p>
        </w:tc>
      </w:tr>
      <w:tr w:rsidR="003E2CED" w:rsidRPr="00F02AB9" w14:paraId="1B85D817" w14:textId="77777777" w:rsidTr="003E2CED">
        <w:tc>
          <w:tcPr>
            <w:tcW w:w="6984" w:type="dxa"/>
            <w:shd w:val="clear" w:color="auto" w:fill="E2E2E2" w:themeFill="text1" w:themeFillTint="33"/>
          </w:tcPr>
          <w:p w14:paraId="6F5F611C" w14:textId="77777777" w:rsidR="003E2CED" w:rsidRPr="00F02AB9" w:rsidRDefault="003E2CED" w:rsidP="000951AE">
            <w:pPr>
              <w:pStyle w:val="KTRMaintext"/>
              <w:spacing w:before="0" w:after="0"/>
              <w:rPr>
                <w:color w:val="auto"/>
                <w:lang w:eastAsia="en-GB"/>
              </w:rPr>
            </w:pPr>
            <w:r w:rsidRPr="00F02AB9">
              <w:rPr>
                <w:color w:val="auto"/>
                <w:lang w:eastAsia="en-GB"/>
              </w:rPr>
              <w:t xml:space="preserve">Close influencer </w:t>
            </w:r>
            <w:r w:rsidRPr="00F02AB9">
              <w:rPr>
                <w:color w:val="auto"/>
                <w:sz w:val="16"/>
                <w:lang w:eastAsia="en-GB"/>
              </w:rPr>
              <w:t>(n=615)</w:t>
            </w:r>
          </w:p>
        </w:tc>
        <w:tc>
          <w:tcPr>
            <w:tcW w:w="1342" w:type="dxa"/>
          </w:tcPr>
          <w:p w14:paraId="391D5753" w14:textId="4C41D7B5" w:rsidR="003E2CED" w:rsidRPr="00F02AB9" w:rsidRDefault="003E2CED" w:rsidP="000951AE">
            <w:pPr>
              <w:pStyle w:val="KTRMaintext"/>
              <w:spacing w:before="0" w:after="0"/>
              <w:jc w:val="center"/>
              <w:rPr>
                <w:color w:val="auto"/>
                <w:lang w:eastAsia="en-GB"/>
              </w:rPr>
            </w:pPr>
            <w:r>
              <w:rPr>
                <w:color w:val="auto"/>
                <w:lang w:eastAsia="en-GB"/>
              </w:rPr>
              <w:t>39</w:t>
            </w:r>
          </w:p>
        </w:tc>
      </w:tr>
    </w:tbl>
    <w:p w14:paraId="78BFAB2A" w14:textId="77777777" w:rsidR="003E2CED" w:rsidRPr="00F02AB9" w:rsidRDefault="003E2CED" w:rsidP="003E2CED">
      <w:pPr>
        <w:pStyle w:val="KTRMaintext"/>
        <w:spacing w:before="0" w:after="0"/>
        <w:rPr>
          <w:color w:val="auto"/>
          <w:sz w:val="16"/>
          <w:szCs w:val="10"/>
          <w:lang w:eastAsia="en-GB"/>
        </w:rPr>
      </w:pPr>
      <w:r w:rsidRPr="00F02AB9">
        <w:rPr>
          <w:color w:val="auto"/>
          <w:sz w:val="16"/>
          <w:szCs w:val="10"/>
          <w:lang w:eastAsia="en-GB"/>
        </w:rPr>
        <w:t>* Significantly different relative to other sub-groups at 95% confidence interval</w:t>
      </w:r>
    </w:p>
    <w:p w14:paraId="3D11F272" w14:textId="77777777" w:rsidR="003E2CED" w:rsidRDefault="003E2CED" w:rsidP="00A202D3">
      <w:pPr>
        <w:spacing w:after="0"/>
        <w:rPr>
          <w:rFonts w:ascii="Arial" w:eastAsia="Calibri" w:hAnsi="Arial" w:cs="Arial"/>
          <w:color w:val="auto"/>
          <w:sz w:val="22"/>
          <w:lang w:eastAsia="en-GB"/>
        </w:rPr>
      </w:pPr>
    </w:p>
    <w:p w14:paraId="7E9BA759" w14:textId="346FF552" w:rsidR="00532C16" w:rsidRDefault="00532C16" w:rsidP="00A202D3">
      <w:pPr>
        <w:spacing w:after="0"/>
        <w:rPr>
          <w:rFonts w:ascii="Arial" w:eastAsia="Calibri" w:hAnsi="Arial" w:cs="Arial"/>
          <w:color w:val="auto"/>
          <w:sz w:val="22"/>
          <w:lang w:eastAsia="en-GB"/>
        </w:rPr>
      </w:pPr>
    </w:p>
    <w:p w14:paraId="4BFEFA30" w14:textId="3E015D5F" w:rsidR="00FB3F5E" w:rsidRDefault="00FB3F5E" w:rsidP="00FB3F5E">
      <w:pPr>
        <w:pStyle w:val="KTRHeading2"/>
        <w:rPr>
          <w:lang w:eastAsia="en-GB"/>
        </w:rPr>
      </w:pPr>
      <w:r>
        <w:rPr>
          <w:lang w:eastAsia="en-GB"/>
        </w:rPr>
        <w:t>To facilitate avoidance in judging situations, a range of automatic default heuristics are evident</w:t>
      </w:r>
    </w:p>
    <w:p w14:paraId="46232B85" w14:textId="08E94795" w:rsidR="00532C16" w:rsidRDefault="00B54236" w:rsidP="00B54236">
      <w:pPr>
        <w:spacing w:after="120"/>
        <w:rPr>
          <w:rFonts w:ascii="Arial" w:eastAsia="Calibri" w:hAnsi="Arial" w:cs="Arial"/>
          <w:color w:val="auto"/>
          <w:sz w:val="22"/>
          <w:lang w:eastAsia="en-GB"/>
        </w:rPr>
      </w:pPr>
      <w:r>
        <w:rPr>
          <w:rFonts w:ascii="Arial" w:eastAsia="Calibri" w:hAnsi="Arial" w:cs="Arial"/>
          <w:color w:val="auto"/>
          <w:sz w:val="22"/>
          <w:lang w:eastAsia="en-GB"/>
        </w:rPr>
        <w:t>While there is widespread agreement that sexual violence and assault are wrong, the complexities of navigating ‘new’ definitions and context</w:t>
      </w:r>
      <w:r w:rsidR="0018194C">
        <w:rPr>
          <w:rFonts w:ascii="Arial" w:eastAsia="Calibri" w:hAnsi="Arial" w:cs="Arial"/>
          <w:color w:val="auto"/>
          <w:sz w:val="22"/>
          <w:lang w:eastAsia="en-GB"/>
        </w:rPr>
        <w:t>s</w:t>
      </w:r>
      <w:r>
        <w:rPr>
          <w:rFonts w:ascii="Arial" w:eastAsia="Calibri" w:hAnsi="Arial" w:cs="Arial"/>
          <w:color w:val="auto"/>
          <w:sz w:val="22"/>
          <w:lang w:eastAsia="en-GB"/>
        </w:rPr>
        <w:t xml:space="preserve"> surrounding consent </w:t>
      </w:r>
      <w:r w:rsidR="00B603A2">
        <w:rPr>
          <w:rFonts w:ascii="Arial" w:eastAsia="Calibri" w:hAnsi="Arial" w:cs="Arial"/>
          <w:color w:val="auto"/>
          <w:sz w:val="22"/>
          <w:lang w:eastAsia="en-GB"/>
        </w:rPr>
        <w:t xml:space="preserve">result in a range of </w:t>
      </w:r>
      <w:r>
        <w:rPr>
          <w:rFonts w:ascii="Arial" w:eastAsia="Calibri" w:hAnsi="Arial" w:cs="Arial"/>
          <w:color w:val="auto"/>
          <w:sz w:val="22"/>
          <w:lang w:eastAsia="en-GB"/>
        </w:rPr>
        <w:t xml:space="preserve">automatic defences (heuristics) that impede our likelihood to influence </w:t>
      </w:r>
      <w:r w:rsidR="0018194C">
        <w:rPr>
          <w:rFonts w:ascii="Arial" w:eastAsia="Calibri" w:hAnsi="Arial" w:cs="Arial"/>
          <w:color w:val="auto"/>
          <w:sz w:val="22"/>
          <w:lang w:eastAsia="en-GB"/>
        </w:rPr>
        <w:t>young people</w:t>
      </w:r>
      <w:r>
        <w:rPr>
          <w:rFonts w:ascii="Arial" w:eastAsia="Calibri" w:hAnsi="Arial" w:cs="Arial"/>
          <w:color w:val="auto"/>
          <w:sz w:val="22"/>
          <w:lang w:eastAsia="en-GB"/>
        </w:rPr>
        <w:t xml:space="preserve">.  These heuristics are consistent between males and females (young and adult), influencers, CALD and First Nations peoples.  They are related to the automation of: </w:t>
      </w:r>
    </w:p>
    <w:p w14:paraId="0D60AB53" w14:textId="0FB3A2E6" w:rsidR="00B54236" w:rsidRPr="00B603A2" w:rsidRDefault="00B54236" w:rsidP="00887CC6">
      <w:pPr>
        <w:pStyle w:val="ListParagraph"/>
        <w:numPr>
          <w:ilvl w:val="0"/>
          <w:numId w:val="19"/>
        </w:numPr>
        <w:spacing w:after="120"/>
        <w:contextualSpacing w:val="0"/>
        <w:rPr>
          <w:rFonts w:ascii="Arial" w:eastAsia="Calibri" w:hAnsi="Arial" w:cs="Arial"/>
          <w:b/>
          <w:bCs/>
          <w:color w:val="auto"/>
          <w:sz w:val="22"/>
          <w:lang w:eastAsia="en-GB"/>
        </w:rPr>
      </w:pPr>
      <w:r w:rsidRPr="00B603A2">
        <w:rPr>
          <w:rFonts w:ascii="Arial" w:eastAsia="Calibri" w:hAnsi="Arial" w:cs="Arial"/>
          <w:b/>
          <w:bCs/>
          <w:color w:val="auto"/>
          <w:sz w:val="22"/>
          <w:lang w:eastAsia="en-GB"/>
        </w:rPr>
        <w:t>deflection of responsibility and blame</w:t>
      </w:r>
      <w:r w:rsidR="00FF715C" w:rsidRPr="00B603A2">
        <w:rPr>
          <w:rFonts w:ascii="Arial" w:eastAsia="Calibri" w:hAnsi="Arial" w:cs="Arial"/>
          <w:b/>
          <w:bCs/>
          <w:color w:val="auto"/>
          <w:sz w:val="22"/>
          <w:lang w:eastAsia="en-GB"/>
        </w:rPr>
        <w:t xml:space="preserve"> towards females</w:t>
      </w:r>
      <w:r w:rsidRPr="00B603A2">
        <w:rPr>
          <w:rFonts w:ascii="Arial" w:eastAsia="Calibri" w:hAnsi="Arial" w:cs="Arial"/>
          <w:b/>
          <w:bCs/>
          <w:color w:val="auto"/>
          <w:sz w:val="22"/>
          <w:lang w:eastAsia="en-GB"/>
        </w:rPr>
        <w:t>;</w:t>
      </w:r>
    </w:p>
    <w:p w14:paraId="4D23D39E" w14:textId="69CD41A6" w:rsidR="00B54236" w:rsidRPr="00B603A2" w:rsidRDefault="00B54236" w:rsidP="00887CC6">
      <w:pPr>
        <w:pStyle w:val="ListParagraph"/>
        <w:numPr>
          <w:ilvl w:val="0"/>
          <w:numId w:val="19"/>
        </w:numPr>
        <w:spacing w:after="120"/>
        <w:contextualSpacing w:val="0"/>
        <w:rPr>
          <w:rFonts w:ascii="Arial" w:eastAsia="Calibri" w:hAnsi="Arial" w:cs="Arial"/>
          <w:b/>
          <w:bCs/>
          <w:color w:val="auto"/>
          <w:sz w:val="22"/>
          <w:lang w:eastAsia="en-GB"/>
        </w:rPr>
      </w:pPr>
      <w:r w:rsidRPr="00B603A2">
        <w:rPr>
          <w:rFonts w:ascii="Arial" w:eastAsia="Calibri" w:hAnsi="Arial" w:cs="Arial"/>
          <w:b/>
          <w:bCs/>
          <w:color w:val="auto"/>
          <w:sz w:val="22"/>
          <w:lang w:eastAsia="en-GB"/>
        </w:rPr>
        <w:t>empathy with male position</w:t>
      </w:r>
      <w:r w:rsidR="00022E30" w:rsidRPr="00B603A2">
        <w:rPr>
          <w:rFonts w:ascii="Arial" w:eastAsia="Calibri" w:hAnsi="Arial" w:cs="Arial"/>
          <w:b/>
          <w:bCs/>
          <w:color w:val="auto"/>
          <w:sz w:val="22"/>
          <w:lang w:eastAsia="en-GB"/>
        </w:rPr>
        <w:t>s</w:t>
      </w:r>
      <w:r w:rsidRPr="00B603A2">
        <w:rPr>
          <w:rFonts w:ascii="Arial" w:eastAsia="Calibri" w:hAnsi="Arial" w:cs="Arial"/>
          <w:b/>
          <w:bCs/>
          <w:color w:val="auto"/>
          <w:sz w:val="22"/>
          <w:lang w:eastAsia="en-GB"/>
        </w:rPr>
        <w:t>;</w:t>
      </w:r>
    </w:p>
    <w:p w14:paraId="4D14A6A9" w14:textId="7CD88304" w:rsidR="00B54236" w:rsidRPr="00B603A2" w:rsidRDefault="00B54236" w:rsidP="00887CC6">
      <w:pPr>
        <w:pStyle w:val="ListParagraph"/>
        <w:numPr>
          <w:ilvl w:val="0"/>
          <w:numId w:val="19"/>
        </w:numPr>
        <w:spacing w:after="120"/>
        <w:contextualSpacing w:val="0"/>
        <w:rPr>
          <w:rFonts w:ascii="Arial" w:eastAsia="Calibri" w:hAnsi="Arial" w:cs="Arial"/>
          <w:b/>
          <w:bCs/>
          <w:color w:val="auto"/>
          <w:sz w:val="22"/>
          <w:lang w:eastAsia="en-GB"/>
        </w:rPr>
      </w:pPr>
      <w:r w:rsidRPr="00B603A2">
        <w:rPr>
          <w:rFonts w:ascii="Arial" w:eastAsia="Calibri" w:hAnsi="Arial" w:cs="Arial"/>
          <w:b/>
          <w:bCs/>
          <w:color w:val="auto"/>
          <w:sz w:val="22"/>
          <w:lang w:eastAsia="en-GB"/>
        </w:rPr>
        <w:t>disconnection from female position</w:t>
      </w:r>
      <w:r w:rsidR="00022E30" w:rsidRPr="00B603A2">
        <w:rPr>
          <w:rFonts w:ascii="Arial" w:eastAsia="Calibri" w:hAnsi="Arial" w:cs="Arial"/>
          <w:b/>
          <w:bCs/>
          <w:color w:val="auto"/>
          <w:sz w:val="22"/>
          <w:lang w:eastAsia="en-GB"/>
        </w:rPr>
        <w:t>s</w:t>
      </w:r>
      <w:r w:rsidRPr="00B603A2">
        <w:rPr>
          <w:rFonts w:ascii="Arial" w:eastAsia="Calibri" w:hAnsi="Arial" w:cs="Arial"/>
          <w:b/>
          <w:bCs/>
          <w:color w:val="auto"/>
          <w:sz w:val="22"/>
          <w:lang w:eastAsia="en-GB"/>
        </w:rPr>
        <w:t>;</w:t>
      </w:r>
      <w:r w:rsidR="009619A9">
        <w:rPr>
          <w:rFonts w:ascii="Arial" w:eastAsia="Calibri" w:hAnsi="Arial" w:cs="Arial"/>
          <w:b/>
          <w:bCs/>
          <w:color w:val="auto"/>
          <w:sz w:val="22"/>
          <w:lang w:eastAsia="en-GB"/>
        </w:rPr>
        <w:t xml:space="preserve"> and,</w:t>
      </w:r>
    </w:p>
    <w:p w14:paraId="17BB0D01" w14:textId="6F42EDB1" w:rsidR="00B54236" w:rsidRPr="00B603A2" w:rsidRDefault="00B54236" w:rsidP="00887CC6">
      <w:pPr>
        <w:pStyle w:val="ListParagraph"/>
        <w:numPr>
          <w:ilvl w:val="0"/>
          <w:numId w:val="19"/>
        </w:numPr>
        <w:spacing w:after="0"/>
        <w:contextualSpacing w:val="0"/>
        <w:rPr>
          <w:rFonts w:ascii="Arial" w:eastAsia="Calibri" w:hAnsi="Arial" w:cs="Arial"/>
          <w:b/>
          <w:bCs/>
          <w:color w:val="auto"/>
          <w:sz w:val="22"/>
          <w:lang w:eastAsia="en-GB"/>
        </w:rPr>
      </w:pPr>
      <w:r w:rsidRPr="00B603A2">
        <w:rPr>
          <w:rFonts w:ascii="Arial" w:eastAsia="Calibri" w:hAnsi="Arial" w:cs="Arial"/>
          <w:b/>
          <w:bCs/>
          <w:color w:val="auto"/>
          <w:sz w:val="22"/>
          <w:lang w:eastAsia="en-GB"/>
        </w:rPr>
        <w:t>contextual discounts.</w:t>
      </w:r>
    </w:p>
    <w:p w14:paraId="0CFBD0DA" w14:textId="03E9E15B" w:rsidR="00FB3F5E" w:rsidRDefault="00FB3F5E" w:rsidP="00A202D3">
      <w:pPr>
        <w:spacing w:after="0"/>
        <w:rPr>
          <w:rFonts w:asciiTheme="majorHAnsi" w:eastAsia="Calibri" w:hAnsiTheme="majorHAnsi" w:cstheme="majorHAnsi"/>
          <w:color w:val="auto"/>
          <w:sz w:val="22"/>
          <w:lang w:eastAsia="en-GB"/>
        </w:rPr>
      </w:pPr>
    </w:p>
    <w:p w14:paraId="3E771ABA" w14:textId="77777777" w:rsidR="0018194C" w:rsidRPr="00B54236" w:rsidRDefault="0018194C" w:rsidP="00A202D3">
      <w:pPr>
        <w:spacing w:after="0"/>
        <w:rPr>
          <w:rFonts w:asciiTheme="majorHAnsi" w:eastAsia="Calibri" w:hAnsiTheme="majorHAnsi" w:cstheme="majorHAnsi"/>
          <w:color w:val="auto"/>
          <w:sz w:val="22"/>
          <w:lang w:eastAsia="en-GB"/>
        </w:rPr>
      </w:pPr>
    </w:p>
    <w:p w14:paraId="684DEB22" w14:textId="6233197E" w:rsidR="00B54236" w:rsidRPr="00B54236" w:rsidRDefault="009619A9" w:rsidP="00A202D3">
      <w:pPr>
        <w:spacing w:after="0"/>
        <w:rPr>
          <w:rFonts w:ascii="Arial" w:eastAsia="Calibri" w:hAnsi="Arial" w:cs="Arial"/>
          <w:b/>
          <w:bCs/>
          <w:color w:val="001A90" w:themeColor="text2"/>
          <w:sz w:val="22"/>
          <w:lang w:eastAsia="en-GB"/>
        </w:rPr>
      </w:pPr>
      <w:r>
        <w:rPr>
          <w:rFonts w:ascii="Arial" w:eastAsia="Calibri" w:hAnsi="Arial" w:cs="Arial"/>
          <w:b/>
          <w:bCs/>
          <w:color w:val="001A90" w:themeColor="text2"/>
          <w:sz w:val="22"/>
          <w:lang w:eastAsia="en-GB"/>
        </w:rPr>
        <w:t xml:space="preserve">A.  </w:t>
      </w:r>
      <w:r w:rsidR="00B54236">
        <w:rPr>
          <w:rFonts w:ascii="Arial" w:eastAsia="Calibri" w:hAnsi="Arial" w:cs="Arial"/>
          <w:b/>
          <w:bCs/>
          <w:color w:val="001A90" w:themeColor="text2"/>
          <w:sz w:val="22"/>
          <w:lang w:eastAsia="en-GB"/>
        </w:rPr>
        <w:t xml:space="preserve">Deflection </w:t>
      </w:r>
      <w:r w:rsidR="00B54236" w:rsidRPr="00B54236">
        <w:rPr>
          <w:rFonts w:ascii="Arial" w:eastAsia="Calibri" w:hAnsi="Arial" w:cs="Arial"/>
          <w:b/>
          <w:bCs/>
          <w:color w:val="001A90" w:themeColor="text2"/>
          <w:sz w:val="22"/>
          <w:lang w:eastAsia="en-GB"/>
        </w:rPr>
        <w:t xml:space="preserve">of </w:t>
      </w:r>
      <w:r w:rsidR="00B54236">
        <w:rPr>
          <w:rFonts w:ascii="Arial" w:eastAsia="Calibri" w:hAnsi="Arial" w:cs="Arial"/>
          <w:b/>
          <w:bCs/>
          <w:color w:val="001A90" w:themeColor="text2"/>
          <w:sz w:val="22"/>
          <w:lang w:eastAsia="en-GB"/>
        </w:rPr>
        <w:t xml:space="preserve">responsibility </w:t>
      </w:r>
      <w:r w:rsidR="00FF715C">
        <w:rPr>
          <w:rFonts w:ascii="Arial" w:eastAsia="Calibri" w:hAnsi="Arial" w:cs="Arial"/>
          <w:b/>
          <w:bCs/>
          <w:color w:val="001A90" w:themeColor="text2"/>
          <w:sz w:val="22"/>
          <w:lang w:eastAsia="en-GB"/>
        </w:rPr>
        <w:t>towards females</w:t>
      </w:r>
    </w:p>
    <w:p w14:paraId="586641E7" w14:textId="3D18243D" w:rsidR="00B54236" w:rsidRDefault="00B54236" w:rsidP="00B54236">
      <w:pPr>
        <w:spacing w:after="120"/>
        <w:rPr>
          <w:rFonts w:ascii="Arial" w:eastAsia="Calibri" w:hAnsi="Arial" w:cs="Arial"/>
          <w:color w:val="auto"/>
          <w:sz w:val="22"/>
          <w:lang w:eastAsia="en-GB"/>
        </w:rPr>
      </w:pPr>
      <w:r>
        <w:rPr>
          <w:rFonts w:ascii="Arial" w:eastAsia="Calibri" w:hAnsi="Arial" w:cs="Arial"/>
          <w:color w:val="auto"/>
          <w:sz w:val="22"/>
          <w:lang w:eastAsia="en-GB"/>
        </w:rPr>
        <w:t xml:space="preserve">Because the definition of sexual consent is currently considered one that is lacking clarity and ‘not agreed’, there is a </w:t>
      </w:r>
      <w:r w:rsidRPr="00D35709">
        <w:rPr>
          <w:rFonts w:ascii="Arial" w:eastAsia="Calibri" w:hAnsi="Arial" w:cs="Arial"/>
          <w:b/>
          <w:bCs/>
          <w:color w:val="auto"/>
          <w:sz w:val="22"/>
          <w:lang w:eastAsia="en-GB"/>
        </w:rPr>
        <w:t>common automatic response to defer responsibility in situations of non-consensual activity away from males and towards females</w:t>
      </w:r>
      <w:r>
        <w:rPr>
          <w:rFonts w:ascii="Arial" w:eastAsia="Calibri" w:hAnsi="Arial" w:cs="Arial"/>
          <w:color w:val="auto"/>
          <w:sz w:val="22"/>
          <w:lang w:eastAsia="en-GB"/>
        </w:rPr>
        <w:t>.  There are several rationales for this deflection, which relate to:</w:t>
      </w:r>
    </w:p>
    <w:p w14:paraId="0D461763" w14:textId="051305BB" w:rsidR="00B54236" w:rsidRDefault="00B54236" w:rsidP="00887CC6">
      <w:pPr>
        <w:pStyle w:val="ListParagraph"/>
        <w:numPr>
          <w:ilvl w:val="0"/>
          <w:numId w:val="18"/>
        </w:numPr>
        <w:spacing w:after="120"/>
        <w:contextualSpacing w:val="0"/>
        <w:rPr>
          <w:rFonts w:ascii="Arial" w:eastAsia="Calibri" w:hAnsi="Arial" w:cs="Arial"/>
          <w:color w:val="auto"/>
          <w:sz w:val="22"/>
          <w:lang w:eastAsia="en-GB"/>
        </w:rPr>
      </w:pPr>
      <w:r w:rsidRPr="00B54236">
        <w:rPr>
          <w:rFonts w:ascii="Arial" w:eastAsia="Calibri" w:hAnsi="Arial" w:cs="Arial"/>
          <w:color w:val="auto"/>
          <w:sz w:val="22"/>
          <w:lang w:eastAsia="en-GB"/>
        </w:rPr>
        <w:t>a perceived ‘</w:t>
      </w:r>
      <w:r w:rsidRPr="00B54236">
        <w:rPr>
          <w:rFonts w:ascii="Arial" w:eastAsia="Calibri" w:hAnsi="Arial" w:cs="Arial"/>
          <w:b/>
          <w:bCs/>
          <w:color w:val="auto"/>
          <w:sz w:val="22"/>
          <w:lang w:eastAsia="en-GB"/>
        </w:rPr>
        <w:t>lack of clarity’ on the part of the female in communicating consent</w:t>
      </w:r>
      <w:r>
        <w:rPr>
          <w:rFonts w:ascii="Arial" w:eastAsia="Calibri" w:hAnsi="Arial" w:cs="Arial"/>
          <w:color w:val="auto"/>
          <w:sz w:val="22"/>
          <w:lang w:eastAsia="en-GB"/>
        </w:rPr>
        <w:t>.</w:t>
      </w:r>
    </w:p>
    <w:p w14:paraId="04B8917D" w14:textId="39FDF662" w:rsidR="00B54236" w:rsidRPr="00B54236" w:rsidRDefault="00B54236" w:rsidP="00B54236">
      <w:pPr>
        <w:pStyle w:val="ListParagraph"/>
        <w:spacing w:after="120"/>
        <w:ind w:left="360"/>
        <w:contextualSpacing w:val="0"/>
        <w:jc w:val="right"/>
        <w:rPr>
          <w:rFonts w:ascii="Arial" w:eastAsia="Calibri" w:hAnsi="Arial" w:cs="Arial"/>
          <w:i/>
          <w:iCs/>
          <w:color w:val="717171" w:themeColor="text1"/>
          <w:sz w:val="22"/>
          <w:lang w:eastAsia="en-GB"/>
        </w:rPr>
      </w:pPr>
      <w:r w:rsidRPr="00B54236">
        <w:rPr>
          <w:rFonts w:ascii="Arial" w:eastAsia="Calibri" w:hAnsi="Arial" w:cs="Arial"/>
          <w:i/>
          <w:iCs/>
          <w:color w:val="717171" w:themeColor="text1"/>
          <w:sz w:val="22"/>
          <w:lang w:eastAsia="en-GB"/>
        </w:rPr>
        <w:t xml:space="preserve">“…might wonder how clear the girl was …without blaming her just </w:t>
      </w:r>
      <w:r w:rsidR="001F134B">
        <w:rPr>
          <w:rFonts w:ascii="Arial" w:eastAsia="Calibri" w:hAnsi="Arial" w:cs="Arial"/>
          <w:i/>
          <w:iCs/>
          <w:color w:val="717171" w:themeColor="text1"/>
          <w:sz w:val="22"/>
          <w:lang w:eastAsia="en-GB"/>
        </w:rPr>
        <w:br/>
      </w:r>
      <w:r w:rsidRPr="001F134B">
        <w:rPr>
          <w:rFonts w:ascii="Arial" w:eastAsia="Calibri" w:hAnsi="Arial" w:cs="Arial"/>
          <w:b/>
          <w:bCs/>
          <w:i/>
          <w:iCs/>
          <w:color w:val="717171" w:themeColor="text1"/>
          <w:sz w:val="22"/>
          <w:lang w:eastAsia="en-GB"/>
        </w:rPr>
        <w:t>wonder whether the girl had given clear messages in the first place</w:t>
      </w:r>
      <w:r w:rsidRPr="00B54236">
        <w:rPr>
          <w:rFonts w:ascii="Arial" w:eastAsia="Calibri" w:hAnsi="Arial" w:cs="Arial"/>
          <w:i/>
          <w:iCs/>
          <w:color w:val="717171" w:themeColor="text1"/>
          <w:sz w:val="22"/>
          <w:lang w:eastAsia="en-GB"/>
        </w:rPr>
        <w:t>.”</w:t>
      </w:r>
    </w:p>
    <w:p w14:paraId="62010BFC" w14:textId="173E3690" w:rsidR="00B54236" w:rsidRDefault="00B54236" w:rsidP="00887CC6">
      <w:pPr>
        <w:pStyle w:val="ListParagraph"/>
        <w:numPr>
          <w:ilvl w:val="0"/>
          <w:numId w:val="18"/>
        </w:numPr>
        <w:spacing w:after="120"/>
        <w:contextualSpacing w:val="0"/>
        <w:rPr>
          <w:rFonts w:ascii="Arial" w:eastAsia="Calibri" w:hAnsi="Arial" w:cs="Arial"/>
          <w:color w:val="auto"/>
          <w:sz w:val="22"/>
          <w:lang w:eastAsia="en-GB"/>
        </w:rPr>
      </w:pPr>
      <w:r w:rsidRPr="00B54236">
        <w:rPr>
          <w:rFonts w:ascii="Arial" w:eastAsia="Calibri" w:hAnsi="Arial" w:cs="Arial"/>
          <w:color w:val="auto"/>
          <w:sz w:val="22"/>
          <w:lang w:eastAsia="en-GB"/>
        </w:rPr>
        <w:t xml:space="preserve">the degree to which </w:t>
      </w:r>
      <w:r w:rsidRPr="00B54236">
        <w:rPr>
          <w:rFonts w:ascii="Arial" w:eastAsia="Calibri" w:hAnsi="Arial" w:cs="Arial"/>
          <w:b/>
          <w:bCs/>
          <w:color w:val="auto"/>
          <w:sz w:val="22"/>
          <w:lang w:eastAsia="en-GB"/>
        </w:rPr>
        <w:t>consent was forcefully articulated by the female</w:t>
      </w:r>
      <w:r>
        <w:rPr>
          <w:rFonts w:ascii="Arial" w:eastAsia="Calibri" w:hAnsi="Arial" w:cs="Arial"/>
          <w:color w:val="auto"/>
          <w:sz w:val="22"/>
          <w:lang w:eastAsia="en-GB"/>
        </w:rPr>
        <w:t>.</w:t>
      </w:r>
    </w:p>
    <w:p w14:paraId="6FA72570" w14:textId="18D4F512" w:rsidR="00B54236" w:rsidRPr="00B54236" w:rsidRDefault="00B54236" w:rsidP="00B54236">
      <w:pPr>
        <w:pStyle w:val="ListParagraph"/>
        <w:spacing w:after="120"/>
        <w:ind w:left="360"/>
        <w:contextualSpacing w:val="0"/>
        <w:jc w:val="right"/>
        <w:rPr>
          <w:rFonts w:ascii="Arial" w:eastAsia="Calibri" w:hAnsi="Arial" w:cs="Arial"/>
          <w:i/>
          <w:iCs/>
          <w:color w:val="717171" w:themeColor="text1"/>
          <w:sz w:val="22"/>
          <w:lang w:eastAsia="en-GB"/>
        </w:rPr>
      </w:pPr>
      <w:r w:rsidRPr="00B54236">
        <w:rPr>
          <w:rFonts w:ascii="Arial" w:eastAsia="Calibri" w:hAnsi="Arial" w:cs="Arial"/>
          <w:i/>
          <w:iCs/>
          <w:color w:val="717171" w:themeColor="text1"/>
          <w:sz w:val="22"/>
          <w:lang w:eastAsia="en-GB"/>
        </w:rPr>
        <w:t>“…</w:t>
      </w:r>
      <w:r w:rsidRPr="001F134B">
        <w:rPr>
          <w:rFonts w:ascii="Arial" w:eastAsia="Calibri" w:hAnsi="Arial" w:cs="Arial"/>
          <w:b/>
          <w:bCs/>
          <w:i/>
          <w:iCs/>
          <w:color w:val="717171" w:themeColor="text1"/>
          <w:sz w:val="22"/>
          <w:lang w:eastAsia="en-GB"/>
        </w:rPr>
        <w:t>she needs to learn how to speak up</w:t>
      </w:r>
      <w:r w:rsidRPr="00B54236">
        <w:rPr>
          <w:rFonts w:ascii="Arial" w:eastAsia="Calibri" w:hAnsi="Arial" w:cs="Arial"/>
          <w:i/>
          <w:iCs/>
          <w:color w:val="717171" w:themeColor="text1"/>
          <w:sz w:val="22"/>
          <w:lang w:eastAsia="en-GB"/>
        </w:rPr>
        <w:t xml:space="preserve"> …it’s got to be </w:t>
      </w:r>
      <w:r w:rsidRPr="001F134B">
        <w:rPr>
          <w:rFonts w:ascii="Arial" w:eastAsia="Calibri" w:hAnsi="Arial" w:cs="Arial"/>
          <w:b/>
          <w:bCs/>
          <w:i/>
          <w:iCs/>
          <w:color w:val="717171" w:themeColor="text1"/>
          <w:sz w:val="22"/>
          <w:lang w:eastAsia="en-GB"/>
        </w:rPr>
        <w:t>emphatic</w:t>
      </w:r>
      <w:r w:rsidRPr="00B54236">
        <w:rPr>
          <w:rFonts w:ascii="Arial" w:eastAsia="Calibri" w:hAnsi="Arial" w:cs="Arial"/>
          <w:i/>
          <w:iCs/>
          <w:color w:val="717171" w:themeColor="text1"/>
          <w:sz w:val="22"/>
          <w:lang w:eastAsia="en-GB"/>
        </w:rPr>
        <w:t>.”</w:t>
      </w:r>
    </w:p>
    <w:p w14:paraId="58BBD7D6" w14:textId="45CF8C82" w:rsidR="00B54236" w:rsidRDefault="00B54236" w:rsidP="00887CC6">
      <w:pPr>
        <w:pStyle w:val="ListParagraph"/>
        <w:numPr>
          <w:ilvl w:val="0"/>
          <w:numId w:val="18"/>
        </w:numPr>
        <w:spacing w:after="120"/>
        <w:contextualSpacing w:val="0"/>
        <w:rPr>
          <w:rFonts w:ascii="Arial" w:eastAsia="Calibri" w:hAnsi="Arial" w:cs="Arial"/>
          <w:color w:val="auto"/>
          <w:sz w:val="22"/>
          <w:lang w:eastAsia="en-GB"/>
        </w:rPr>
      </w:pPr>
      <w:r w:rsidRPr="00B54236">
        <w:rPr>
          <w:rFonts w:ascii="Arial" w:eastAsia="Calibri" w:hAnsi="Arial" w:cs="Arial"/>
          <w:color w:val="auto"/>
          <w:sz w:val="22"/>
          <w:lang w:eastAsia="en-GB"/>
        </w:rPr>
        <w:t xml:space="preserve">the extent to which there were </w:t>
      </w:r>
      <w:r w:rsidRPr="00FF715C">
        <w:rPr>
          <w:rFonts w:ascii="Arial" w:eastAsia="Calibri" w:hAnsi="Arial" w:cs="Arial"/>
          <w:b/>
          <w:bCs/>
          <w:color w:val="auto"/>
          <w:sz w:val="22"/>
          <w:lang w:eastAsia="en-GB"/>
        </w:rPr>
        <w:t>female signals that could have been misread</w:t>
      </w:r>
      <w:r>
        <w:rPr>
          <w:rFonts w:ascii="Arial" w:eastAsia="Calibri" w:hAnsi="Arial" w:cs="Arial"/>
          <w:color w:val="auto"/>
          <w:sz w:val="22"/>
          <w:lang w:eastAsia="en-GB"/>
        </w:rPr>
        <w:t>.</w:t>
      </w:r>
    </w:p>
    <w:p w14:paraId="464E2C32" w14:textId="114ED8C5" w:rsidR="00B54236" w:rsidRPr="00B54236" w:rsidRDefault="00B54236" w:rsidP="00B54236">
      <w:pPr>
        <w:pStyle w:val="ListParagraph"/>
        <w:spacing w:after="120"/>
        <w:ind w:left="360"/>
        <w:contextualSpacing w:val="0"/>
        <w:jc w:val="right"/>
        <w:rPr>
          <w:rFonts w:ascii="Arial" w:eastAsia="Calibri" w:hAnsi="Arial" w:cs="Arial"/>
          <w:i/>
          <w:iCs/>
          <w:color w:val="717171" w:themeColor="text1"/>
          <w:sz w:val="22"/>
          <w:lang w:eastAsia="en-GB"/>
        </w:rPr>
      </w:pPr>
      <w:r w:rsidRPr="00B54236">
        <w:rPr>
          <w:rFonts w:ascii="Arial" w:eastAsia="Calibri" w:hAnsi="Arial" w:cs="Arial"/>
          <w:i/>
          <w:iCs/>
          <w:color w:val="717171" w:themeColor="text1"/>
          <w:sz w:val="22"/>
          <w:lang w:eastAsia="en-GB"/>
        </w:rPr>
        <w:t xml:space="preserve">“…there may have been </w:t>
      </w:r>
      <w:r w:rsidRPr="001F134B">
        <w:rPr>
          <w:rFonts w:ascii="Arial" w:eastAsia="Calibri" w:hAnsi="Arial" w:cs="Arial"/>
          <w:b/>
          <w:bCs/>
          <w:i/>
          <w:iCs/>
          <w:color w:val="717171" w:themeColor="text1"/>
          <w:sz w:val="22"/>
          <w:lang w:eastAsia="en-GB"/>
        </w:rPr>
        <w:t>signals he misread</w:t>
      </w:r>
      <w:r w:rsidRPr="00B54236">
        <w:rPr>
          <w:rFonts w:ascii="Arial" w:eastAsia="Calibri" w:hAnsi="Arial" w:cs="Arial"/>
          <w:i/>
          <w:iCs/>
          <w:color w:val="717171" w:themeColor="text1"/>
          <w:sz w:val="22"/>
          <w:lang w:eastAsia="en-GB"/>
        </w:rPr>
        <w:t xml:space="preserve"> …he </w:t>
      </w:r>
      <w:r w:rsidRPr="001F134B">
        <w:rPr>
          <w:rFonts w:ascii="Arial" w:eastAsia="Calibri" w:hAnsi="Arial" w:cs="Arial"/>
          <w:b/>
          <w:bCs/>
          <w:i/>
          <w:iCs/>
          <w:color w:val="717171" w:themeColor="text1"/>
          <w:sz w:val="22"/>
          <w:lang w:eastAsia="en-GB"/>
        </w:rPr>
        <w:t xml:space="preserve">didn’t do it </w:t>
      </w:r>
      <w:r w:rsidR="0018194C" w:rsidRPr="0018194C">
        <w:rPr>
          <w:rFonts w:ascii="Arial" w:eastAsia="Calibri" w:hAnsi="Arial" w:cs="Arial"/>
          <w:i/>
          <w:iCs/>
          <w:color w:val="717171" w:themeColor="text1"/>
          <w:sz w:val="22"/>
          <w:lang w:eastAsia="en-GB"/>
        </w:rPr>
        <w:t>[non-consensual act]</w:t>
      </w:r>
      <w:r w:rsidR="0018194C">
        <w:rPr>
          <w:rFonts w:ascii="Arial" w:eastAsia="Calibri" w:hAnsi="Arial" w:cs="Arial"/>
          <w:b/>
          <w:bCs/>
          <w:i/>
          <w:iCs/>
          <w:color w:val="717171" w:themeColor="text1"/>
          <w:sz w:val="22"/>
          <w:lang w:eastAsia="en-GB"/>
        </w:rPr>
        <w:t xml:space="preserve"> </w:t>
      </w:r>
      <w:r w:rsidRPr="001F134B">
        <w:rPr>
          <w:rFonts w:ascii="Arial" w:eastAsia="Calibri" w:hAnsi="Arial" w:cs="Arial"/>
          <w:b/>
          <w:bCs/>
          <w:i/>
          <w:iCs/>
          <w:color w:val="717171" w:themeColor="text1"/>
          <w:sz w:val="22"/>
          <w:lang w:eastAsia="en-GB"/>
        </w:rPr>
        <w:t>intentionally</w:t>
      </w:r>
      <w:r w:rsidRPr="00B54236">
        <w:rPr>
          <w:rFonts w:ascii="Arial" w:eastAsia="Calibri" w:hAnsi="Arial" w:cs="Arial"/>
          <w:i/>
          <w:iCs/>
          <w:color w:val="717171" w:themeColor="text1"/>
          <w:sz w:val="22"/>
          <w:lang w:eastAsia="en-GB"/>
        </w:rPr>
        <w:t>.”</w:t>
      </w:r>
    </w:p>
    <w:p w14:paraId="0150DEF4" w14:textId="16781B4F" w:rsidR="00FB3F5E" w:rsidRDefault="00FB3F5E" w:rsidP="00A202D3">
      <w:pPr>
        <w:spacing w:after="0"/>
        <w:rPr>
          <w:rFonts w:ascii="Arial" w:eastAsia="Calibri" w:hAnsi="Arial" w:cs="Arial"/>
          <w:color w:val="auto"/>
          <w:sz w:val="22"/>
          <w:lang w:eastAsia="en-GB"/>
        </w:rPr>
      </w:pPr>
    </w:p>
    <w:p w14:paraId="18BC58F4" w14:textId="726943B9" w:rsidR="00B44CBA" w:rsidRDefault="00B44CBA" w:rsidP="00A202D3">
      <w:pPr>
        <w:spacing w:after="0"/>
        <w:rPr>
          <w:rFonts w:ascii="Arial" w:eastAsia="Calibri" w:hAnsi="Arial" w:cs="Arial"/>
          <w:color w:val="auto"/>
          <w:sz w:val="22"/>
          <w:lang w:eastAsia="en-GB"/>
        </w:rPr>
      </w:pPr>
      <w:r>
        <w:rPr>
          <w:rFonts w:ascii="Arial" w:eastAsia="Calibri" w:hAnsi="Arial" w:cs="Arial"/>
          <w:color w:val="auto"/>
          <w:sz w:val="22"/>
          <w:lang w:eastAsia="en-GB"/>
        </w:rPr>
        <w:t xml:space="preserve">When this occurs, it results in an absolution of needing to challenge or correct the </w:t>
      </w:r>
      <w:r w:rsidR="00022E30">
        <w:rPr>
          <w:rFonts w:ascii="Arial" w:eastAsia="Calibri" w:hAnsi="Arial" w:cs="Arial"/>
          <w:color w:val="auto"/>
          <w:sz w:val="22"/>
          <w:lang w:eastAsia="en-GB"/>
        </w:rPr>
        <w:t xml:space="preserve">non-consensual </w:t>
      </w:r>
      <w:r>
        <w:rPr>
          <w:rFonts w:ascii="Arial" w:eastAsia="Calibri" w:hAnsi="Arial" w:cs="Arial"/>
          <w:color w:val="auto"/>
          <w:sz w:val="22"/>
          <w:lang w:eastAsia="en-GB"/>
        </w:rPr>
        <w:t xml:space="preserve">behaviour of the initiator, and instead focus on the perceived absence of behaviour </w:t>
      </w:r>
      <w:r w:rsidR="00022E30">
        <w:rPr>
          <w:rFonts w:ascii="Arial" w:eastAsia="Calibri" w:hAnsi="Arial" w:cs="Arial"/>
          <w:color w:val="auto"/>
          <w:sz w:val="22"/>
          <w:lang w:eastAsia="en-GB"/>
        </w:rPr>
        <w:t>from</w:t>
      </w:r>
      <w:r>
        <w:rPr>
          <w:rFonts w:ascii="Arial" w:eastAsia="Calibri" w:hAnsi="Arial" w:cs="Arial"/>
          <w:color w:val="auto"/>
          <w:sz w:val="22"/>
          <w:lang w:eastAsia="en-GB"/>
        </w:rPr>
        <w:t xml:space="preserve"> the female</w:t>
      </w:r>
      <w:r w:rsidR="0018194C">
        <w:rPr>
          <w:rFonts w:ascii="Arial" w:eastAsia="Calibri" w:hAnsi="Arial" w:cs="Arial"/>
          <w:color w:val="auto"/>
          <w:sz w:val="22"/>
          <w:lang w:eastAsia="en-GB"/>
        </w:rPr>
        <w:t xml:space="preserve"> recipient</w:t>
      </w:r>
      <w:r>
        <w:rPr>
          <w:rFonts w:ascii="Arial" w:eastAsia="Calibri" w:hAnsi="Arial" w:cs="Arial"/>
          <w:color w:val="auto"/>
          <w:sz w:val="22"/>
          <w:lang w:eastAsia="en-GB"/>
        </w:rPr>
        <w:t xml:space="preserve">.  In doing so, influencers </w:t>
      </w:r>
      <w:r w:rsidR="0018194C">
        <w:rPr>
          <w:rFonts w:ascii="Arial" w:eastAsia="Calibri" w:hAnsi="Arial" w:cs="Arial"/>
          <w:color w:val="auto"/>
          <w:sz w:val="22"/>
          <w:lang w:eastAsia="en-GB"/>
        </w:rPr>
        <w:t xml:space="preserve">unintentionally </w:t>
      </w:r>
      <w:r>
        <w:rPr>
          <w:rFonts w:ascii="Arial" w:eastAsia="Calibri" w:hAnsi="Arial" w:cs="Arial"/>
          <w:color w:val="auto"/>
          <w:sz w:val="22"/>
          <w:lang w:eastAsia="en-GB"/>
        </w:rPr>
        <w:t>minimise the</w:t>
      </w:r>
      <w:r w:rsidR="00022E30">
        <w:rPr>
          <w:rFonts w:ascii="Arial" w:eastAsia="Calibri" w:hAnsi="Arial" w:cs="Arial"/>
          <w:color w:val="auto"/>
          <w:sz w:val="22"/>
          <w:lang w:eastAsia="en-GB"/>
        </w:rPr>
        <w:t>ir</w:t>
      </w:r>
      <w:r>
        <w:rPr>
          <w:rFonts w:ascii="Arial" w:eastAsia="Calibri" w:hAnsi="Arial" w:cs="Arial"/>
          <w:color w:val="auto"/>
          <w:sz w:val="22"/>
          <w:lang w:eastAsia="en-GB"/>
        </w:rPr>
        <w:t xml:space="preserve"> </w:t>
      </w:r>
      <w:r w:rsidR="0018194C">
        <w:rPr>
          <w:rFonts w:ascii="Arial" w:eastAsia="Calibri" w:hAnsi="Arial" w:cs="Arial"/>
          <w:color w:val="auto"/>
          <w:sz w:val="22"/>
          <w:lang w:eastAsia="en-GB"/>
        </w:rPr>
        <w:t xml:space="preserve">perceived </w:t>
      </w:r>
      <w:r>
        <w:rPr>
          <w:rFonts w:ascii="Arial" w:eastAsia="Calibri" w:hAnsi="Arial" w:cs="Arial"/>
          <w:color w:val="auto"/>
          <w:sz w:val="22"/>
          <w:lang w:eastAsia="en-GB"/>
        </w:rPr>
        <w:t xml:space="preserve">necessity to participate in a solution. </w:t>
      </w:r>
    </w:p>
    <w:p w14:paraId="7A37B167" w14:textId="77777777" w:rsidR="00B44CBA" w:rsidRDefault="00B44CBA" w:rsidP="00A202D3">
      <w:pPr>
        <w:spacing w:after="0"/>
        <w:rPr>
          <w:rFonts w:ascii="Arial" w:eastAsia="Calibri" w:hAnsi="Arial" w:cs="Arial"/>
          <w:color w:val="auto"/>
          <w:sz w:val="22"/>
          <w:lang w:eastAsia="en-GB"/>
        </w:rPr>
      </w:pPr>
    </w:p>
    <w:p w14:paraId="1B0C2C32" w14:textId="3C26DB24" w:rsidR="00B44CBA" w:rsidRPr="00B54236" w:rsidRDefault="009619A9" w:rsidP="00B44CBA">
      <w:pPr>
        <w:spacing w:after="0"/>
        <w:rPr>
          <w:rFonts w:ascii="Arial" w:eastAsia="Calibri" w:hAnsi="Arial" w:cs="Arial"/>
          <w:b/>
          <w:bCs/>
          <w:color w:val="001A90" w:themeColor="text2"/>
          <w:sz w:val="22"/>
          <w:lang w:eastAsia="en-GB"/>
        </w:rPr>
      </w:pPr>
      <w:r>
        <w:rPr>
          <w:rFonts w:ascii="Arial" w:eastAsia="Calibri" w:hAnsi="Arial" w:cs="Arial"/>
          <w:b/>
          <w:bCs/>
          <w:color w:val="001A90" w:themeColor="text2"/>
          <w:sz w:val="22"/>
          <w:lang w:eastAsia="en-GB"/>
        </w:rPr>
        <w:t xml:space="preserve">B.  </w:t>
      </w:r>
      <w:r w:rsidR="00B44CBA">
        <w:rPr>
          <w:rFonts w:ascii="Arial" w:eastAsia="Calibri" w:hAnsi="Arial" w:cs="Arial"/>
          <w:b/>
          <w:bCs/>
          <w:color w:val="001A90" w:themeColor="text2"/>
          <w:sz w:val="22"/>
          <w:lang w:eastAsia="en-GB"/>
        </w:rPr>
        <w:t>Empathy with the male position</w:t>
      </w:r>
    </w:p>
    <w:p w14:paraId="4F810FAF" w14:textId="4B5803AC" w:rsidR="00FF715C" w:rsidRDefault="00865E47" w:rsidP="001F134B">
      <w:pPr>
        <w:spacing w:after="120"/>
        <w:rPr>
          <w:rFonts w:ascii="Arial" w:eastAsia="Calibri" w:hAnsi="Arial" w:cs="Arial"/>
          <w:color w:val="auto"/>
          <w:sz w:val="22"/>
          <w:lang w:eastAsia="en-GB"/>
        </w:rPr>
      </w:pPr>
      <w:r>
        <w:rPr>
          <w:rFonts w:ascii="Arial" w:eastAsia="Calibri" w:hAnsi="Arial" w:cs="Arial"/>
          <w:color w:val="auto"/>
          <w:sz w:val="22"/>
          <w:lang w:eastAsia="en-GB"/>
        </w:rPr>
        <w:t xml:space="preserve">In addition to deflection of responsibility and blame, there is </w:t>
      </w:r>
      <w:r w:rsidRPr="00D35709">
        <w:rPr>
          <w:rFonts w:ascii="Arial" w:eastAsia="Calibri" w:hAnsi="Arial" w:cs="Arial"/>
          <w:b/>
          <w:bCs/>
          <w:color w:val="auto"/>
          <w:sz w:val="22"/>
          <w:lang w:eastAsia="en-GB"/>
        </w:rPr>
        <w:t>evidence of empathy with the male</w:t>
      </w:r>
      <w:r>
        <w:rPr>
          <w:rFonts w:ascii="Arial" w:eastAsia="Calibri" w:hAnsi="Arial" w:cs="Arial"/>
          <w:color w:val="auto"/>
          <w:sz w:val="22"/>
          <w:lang w:eastAsia="en-GB"/>
        </w:rPr>
        <w:t xml:space="preserve"> – rather than with the female – in situations involving sexual consent.  </w:t>
      </w:r>
      <w:r w:rsidR="001F134B">
        <w:rPr>
          <w:rFonts w:ascii="Arial" w:eastAsia="Calibri" w:hAnsi="Arial" w:cs="Arial"/>
          <w:color w:val="auto"/>
          <w:sz w:val="22"/>
          <w:lang w:eastAsia="en-GB"/>
        </w:rPr>
        <w:t>This empathy is present among males and females, and is in relation to:</w:t>
      </w:r>
    </w:p>
    <w:p w14:paraId="5099638F" w14:textId="3D088F08" w:rsidR="001F134B" w:rsidRDefault="001F134B" w:rsidP="00887CC6">
      <w:pPr>
        <w:pStyle w:val="ListParagraph"/>
        <w:numPr>
          <w:ilvl w:val="0"/>
          <w:numId w:val="18"/>
        </w:numPr>
        <w:spacing w:after="120"/>
        <w:contextualSpacing w:val="0"/>
        <w:rPr>
          <w:rFonts w:ascii="Arial" w:eastAsia="Calibri" w:hAnsi="Arial" w:cs="Arial"/>
          <w:color w:val="auto"/>
          <w:sz w:val="22"/>
          <w:lang w:eastAsia="en-GB"/>
        </w:rPr>
      </w:pPr>
      <w:r w:rsidRPr="00B54236">
        <w:rPr>
          <w:rFonts w:ascii="Arial" w:eastAsia="Calibri" w:hAnsi="Arial" w:cs="Arial"/>
          <w:color w:val="auto"/>
          <w:sz w:val="22"/>
          <w:lang w:eastAsia="en-GB"/>
        </w:rPr>
        <w:t xml:space="preserve">a </w:t>
      </w:r>
      <w:r w:rsidRPr="001F134B">
        <w:rPr>
          <w:rFonts w:ascii="Arial" w:eastAsia="Calibri" w:hAnsi="Arial" w:cs="Arial"/>
          <w:b/>
          <w:bCs/>
          <w:color w:val="auto"/>
          <w:sz w:val="22"/>
          <w:lang w:eastAsia="en-GB"/>
        </w:rPr>
        <w:t xml:space="preserve">perceived </w:t>
      </w:r>
      <w:r>
        <w:rPr>
          <w:rFonts w:ascii="Arial" w:eastAsia="Calibri" w:hAnsi="Arial" w:cs="Arial"/>
          <w:b/>
          <w:bCs/>
          <w:color w:val="auto"/>
          <w:sz w:val="22"/>
          <w:lang w:eastAsia="en-GB"/>
        </w:rPr>
        <w:t>difficulty</w:t>
      </w:r>
      <w:r w:rsidRPr="001F134B">
        <w:rPr>
          <w:rFonts w:ascii="Arial" w:eastAsia="Calibri" w:hAnsi="Arial" w:cs="Arial"/>
          <w:b/>
          <w:bCs/>
          <w:color w:val="auto"/>
          <w:sz w:val="22"/>
          <w:lang w:eastAsia="en-GB"/>
        </w:rPr>
        <w:t xml:space="preserve"> understanding female</w:t>
      </w:r>
      <w:r>
        <w:rPr>
          <w:rFonts w:ascii="Arial" w:eastAsia="Calibri" w:hAnsi="Arial" w:cs="Arial"/>
          <w:b/>
          <w:bCs/>
          <w:color w:val="auto"/>
          <w:sz w:val="22"/>
          <w:lang w:eastAsia="en-GB"/>
        </w:rPr>
        <w:t xml:space="preserve"> intent</w:t>
      </w:r>
      <w:r>
        <w:rPr>
          <w:rFonts w:ascii="Arial" w:eastAsia="Calibri" w:hAnsi="Arial" w:cs="Arial"/>
          <w:color w:val="auto"/>
          <w:sz w:val="22"/>
          <w:lang w:eastAsia="en-GB"/>
        </w:rPr>
        <w:t>.</w:t>
      </w:r>
    </w:p>
    <w:p w14:paraId="278D4B14" w14:textId="4BDBBD12" w:rsidR="001F134B" w:rsidRPr="00B54236" w:rsidRDefault="001F134B" w:rsidP="001F134B">
      <w:pPr>
        <w:pStyle w:val="ListParagraph"/>
        <w:spacing w:after="120"/>
        <w:ind w:left="360"/>
        <w:contextualSpacing w:val="0"/>
        <w:jc w:val="right"/>
        <w:rPr>
          <w:rFonts w:ascii="Arial" w:eastAsia="Calibri" w:hAnsi="Arial" w:cs="Arial"/>
          <w:i/>
          <w:iCs/>
          <w:color w:val="717171" w:themeColor="text1"/>
          <w:sz w:val="22"/>
          <w:lang w:eastAsia="en-GB"/>
        </w:rPr>
      </w:pPr>
      <w:r w:rsidRPr="00B54236">
        <w:rPr>
          <w:rFonts w:ascii="Arial" w:eastAsia="Calibri" w:hAnsi="Arial" w:cs="Arial"/>
          <w:i/>
          <w:iCs/>
          <w:color w:val="717171" w:themeColor="text1"/>
          <w:sz w:val="22"/>
          <w:lang w:eastAsia="en-GB"/>
        </w:rPr>
        <w:t>“…</w:t>
      </w:r>
      <w:r>
        <w:rPr>
          <w:rFonts w:ascii="Arial" w:eastAsia="Calibri" w:hAnsi="Arial" w:cs="Arial"/>
          <w:i/>
          <w:iCs/>
          <w:color w:val="717171" w:themeColor="text1"/>
          <w:sz w:val="22"/>
          <w:lang w:eastAsia="en-GB"/>
        </w:rPr>
        <w:t xml:space="preserve">if she’s kissing me, I’m thinking something more </w:t>
      </w:r>
      <w:r>
        <w:rPr>
          <w:rFonts w:ascii="Arial" w:eastAsia="Calibri" w:hAnsi="Arial" w:cs="Arial"/>
          <w:i/>
          <w:iCs/>
          <w:color w:val="717171" w:themeColor="text1"/>
          <w:sz w:val="22"/>
          <w:lang w:eastAsia="en-GB"/>
        </w:rPr>
        <w:br/>
        <w:t>…</w:t>
      </w:r>
      <w:r w:rsidRPr="001F134B">
        <w:rPr>
          <w:rFonts w:ascii="Arial" w:eastAsia="Calibri" w:hAnsi="Arial" w:cs="Arial"/>
          <w:b/>
          <w:bCs/>
          <w:i/>
          <w:iCs/>
          <w:color w:val="717171" w:themeColor="text1"/>
          <w:sz w:val="22"/>
          <w:lang w:eastAsia="en-GB"/>
        </w:rPr>
        <w:t>why do women kiss if they don’t intend on following through</w:t>
      </w:r>
      <w:r>
        <w:rPr>
          <w:rFonts w:ascii="Arial" w:eastAsia="Calibri" w:hAnsi="Arial" w:cs="Arial"/>
          <w:i/>
          <w:iCs/>
          <w:color w:val="717171" w:themeColor="text1"/>
          <w:sz w:val="22"/>
          <w:lang w:eastAsia="en-GB"/>
        </w:rPr>
        <w:t>?</w:t>
      </w:r>
      <w:r w:rsidRPr="00B54236">
        <w:rPr>
          <w:rFonts w:ascii="Arial" w:eastAsia="Calibri" w:hAnsi="Arial" w:cs="Arial"/>
          <w:i/>
          <w:iCs/>
          <w:color w:val="717171" w:themeColor="text1"/>
          <w:sz w:val="22"/>
          <w:lang w:eastAsia="en-GB"/>
        </w:rPr>
        <w:t>”</w:t>
      </w:r>
    </w:p>
    <w:p w14:paraId="728607D8" w14:textId="5405092E" w:rsidR="001F134B" w:rsidRDefault="001F134B" w:rsidP="00887CC6">
      <w:pPr>
        <w:pStyle w:val="ListParagraph"/>
        <w:numPr>
          <w:ilvl w:val="0"/>
          <w:numId w:val="18"/>
        </w:numPr>
        <w:spacing w:after="120"/>
        <w:contextualSpacing w:val="0"/>
        <w:rPr>
          <w:rFonts w:ascii="Arial" w:eastAsia="Calibri" w:hAnsi="Arial" w:cs="Arial"/>
          <w:color w:val="auto"/>
          <w:sz w:val="22"/>
          <w:lang w:eastAsia="en-GB"/>
        </w:rPr>
      </w:pPr>
      <w:r>
        <w:rPr>
          <w:rFonts w:ascii="Arial" w:eastAsia="Calibri" w:hAnsi="Arial" w:cs="Arial"/>
          <w:color w:val="auto"/>
          <w:sz w:val="22"/>
          <w:lang w:eastAsia="en-GB"/>
        </w:rPr>
        <w:t xml:space="preserve">potentially harmful non-consensual behaviours from young males being considered </w:t>
      </w:r>
      <w:r w:rsidRPr="001F134B">
        <w:rPr>
          <w:rFonts w:ascii="Arial" w:eastAsia="Calibri" w:hAnsi="Arial" w:cs="Arial"/>
          <w:b/>
          <w:bCs/>
          <w:color w:val="auto"/>
          <w:sz w:val="22"/>
          <w:lang w:eastAsia="en-GB"/>
        </w:rPr>
        <w:t>a normal part of learning</w:t>
      </w:r>
      <w:r>
        <w:rPr>
          <w:rFonts w:ascii="Arial" w:eastAsia="Calibri" w:hAnsi="Arial" w:cs="Arial"/>
          <w:color w:val="auto"/>
          <w:sz w:val="22"/>
          <w:lang w:eastAsia="en-GB"/>
        </w:rPr>
        <w:t>.</w:t>
      </w:r>
    </w:p>
    <w:p w14:paraId="1AE7D18C" w14:textId="53ED9B26" w:rsidR="001F134B" w:rsidRPr="00B54236" w:rsidRDefault="001F134B" w:rsidP="001F134B">
      <w:pPr>
        <w:pStyle w:val="ListParagraph"/>
        <w:spacing w:after="120"/>
        <w:ind w:left="360"/>
        <w:contextualSpacing w:val="0"/>
        <w:jc w:val="right"/>
        <w:rPr>
          <w:rFonts w:ascii="Arial" w:eastAsia="Calibri" w:hAnsi="Arial" w:cs="Arial"/>
          <w:i/>
          <w:iCs/>
          <w:color w:val="717171" w:themeColor="text1"/>
          <w:sz w:val="22"/>
          <w:lang w:eastAsia="en-GB"/>
        </w:rPr>
      </w:pPr>
      <w:r w:rsidRPr="00B54236">
        <w:rPr>
          <w:rFonts w:ascii="Arial" w:eastAsia="Calibri" w:hAnsi="Arial" w:cs="Arial"/>
          <w:i/>
          <w:iCs/>
          <w:color w:val="717171" w:themeColor="text1"/>
          <w:sz w:val="22"/>
          <w:lang w:eastAsia="en-GB"/>
        </w:rPr>
        <w:t>“…</w:t>
      </w:r>
      <w:r w:rsidRPr="001F134B">
        <w:rPr>
          <w:rFonts w:ascii="Arial" w:eastAsia="Calibri" w:hAnsi="Arial" w:cs="Arial"/>
          <w:b/>
          <w:bCs/>
          <w:i/>
          <w:iCs/>
          <w:color w:val="717171" w:themeColor="text1"/>
          <w:sz w:val="22"/>
          <w:lang w:eastAsia="en-GB"/>
        </w:rPr>
        <w:t>every young boy does stupid things</w:t>
      </w:r>
      <w:r>
        <w:rPr>
          <w:rFonts w:ascii="Arial" w:eastAsia="Calibri" w:hAnsi="Arial" w:cs="Arial"/>
          <w:i/>
          <w:iCs/>
          <w:color w:val="717171" w:themeColor="text1"/>
          <w:sz w:val="22"/>
          <w:lang w:eastAsia="en-GB"/>
        </w:rPr>
        <w:t xml:space="preserve"> in trying to </w:t>
      </w:r>
      <w:r w:rsidRPr="001F134B">
        <w:rPr>
          <w:rFonts w:ascii="Arial" w:eastAsia="Calibri" w:hAnsi="Arial" w:cs="Arial"/>
          <w:b/>
          <w:bCs/>
          <w:i/>
          <w:iCs/>
          <w:color w:val="717171" w:themeColor="text1"/>
          <w:sz w:val="22"/>
          <w:lang w:eastAsia="en-GB"/>
        </w:rPr>
        <w:t>figure out how to behave in the world</w:t>
      </w:r>
      <w:r w:rsidRPr="00B54236">
        <w:rPr>
          <w:rFonts w:ascii="Arial" w:eastAsia="Calibri" w:hAnsi="Arial" w:cs="Arial"/>
          <w:i/>
          <w:iCs/>
          <w:color w:val="717171" w:themeColor="text1"/>
          <w:sz w:val="22"/>
          <w:lang w:eastAsia="en-GB"/>
        </w:rPr>
        <w:t>.”</w:t>
      </w:r>
    </w:p>
    <w:p w14:paraId="4A5EA6E0" w14:textId="7E3CD22E" w:rsidR="001F134B" w:rsidRDefault="001F134B" w:rsidP="00887CC6">
      <w:pPr>
        <w:pStyle w:val="ListParagraph"/>
        <w:numPr>
          <w:ilvl w:val="0"/>
          <w:numId w:val="18"/>
        </w:numPr>
        <w:spacing w:after="120"/>
        <w:contextualSpacing w:val="0"/>
        <w:rPr>
          <w:rFonts w:ascii="Arial" w:eastAsia="Calibri" w:hAnsi="Arial" w:cs="Arial"/>
          <w:color w:val="auto"/>
          <w:sz w:val="22"/>
          <w:lang w:eastAsia="en-GB"/>
        </w:rPr>
      </w:pPr>
      <w:r w:rsidRPr="00B54236">
        <w:rPr>
          <w:rFonts w:ascii="Arial" w:eastAsia="Calibri" w:hAnsi="Arial" w:cs="Arial"/>
          <w:color w:val="auto"/>
          <w:sz w:val="22"/>
          <w:lang w:eastAsia="en-GB"/>
        </w:rPr>
        <w:t xml:space="preserve">the extent to which </w:t>
      </w:r>
      <w:r>
        <w:rPr>
          <w:rFonts w:ascii="Arial" w:eastAsia="Calibri" w:hAnsi="Arial" w:cs="Arial"/>
          <w:color w:val="auto"/>
          <w:sz w:val="22"/>
          <w:lang w:eastAsia="en-GB"/>
        </w:rPr>
        <w:t xml:space="preserve">non-consensual behaviours are considered a </w:t>
      </w:r>
      <w:r w:rsidRPr="001F134B">
        <w:rPr>
          <w:rFonts w:ascii="Arial" w:eastAsia="Calibri" w:hAnsi="Arial" w:cs="Arial"/>
          <w:b/>
          <w:bCs/>
          <w:color w:val="auto"/>
          <w:sz w:val="22"/>
          <w:lang w:eastAsia="en-GB"/>
        </w:rPr>
        <w:t>normal expression of affection</w:t>
      </w:r>
      <w:r>
        <w:rPr>
          <w:rFonts w:ascii="Arial" w:eastAsia="Calibri" w:hAnsi="Arial" w:cs="Arial"/>
          <w:color w:val="auto"/>
          <w:sz w:val="22"/>
          <w:lang w:eastAsia="en-GB"/>
        </w:rPr>
        <w:t>.</w:t>
      </w:r>
    </w:p>
    <w:p w14:paraId="2C34B000" w14:textId="44706256" w:rsidR="001F134B" w:rsidRPr="00B54236" w:rsidRDefault="001F134B" w:rsidP="00D35709">
      <w:pPr>
        <w:pStyle w:val="ListParagraph"/>
        <w:spacing w:after="0"/>
        <w:ind w:left="357"/>
        <w:contextualSpacing w:val="0"/>
        <w:jc w:val="right"/>
        <w:rPr>
          <w:rFonts w:ascii="Arial" w:eastAsia="Calibri" w:hAnsi="Arial" w:cs="Arial"/>
          <w:i/>
          <w:iCs/>
          <w:color w:val="717171" w:themeColor="text1"/>
          <w:sz w:val="22"/>
          <w:lang w:eastAsia="en-GB"/>
        </w:rPr>
      </w:pPr>
      <w:r w:rsidRPr="00B54236">
        <w:rPr>
          <w:rFonts w:ascii="Arial" w:eastAsia="Calibri" w:hAnsi="Arial" w:cs="Arial"/>
          <w:i/>
          <w:iCs/>
          <w:color w:val="717171" w:themeColor="text1"/>
          <w:sz w:val="22"/>
          <w:lang w:eastAsia="en-GB"/>
        </w:rPr>
        <w:t>“…</w:t>
      </w:r>
      <w:r>
        <w:rPr>
          <w:rFonts w:ascii="Arial" w:eastAsia="Calibri" w:hAnsi="Arial" w:cs="Arial"/>
          <w:i/>
          <w:iCs/>
          <w:color w:val="717171" w:themeColor="text1"/>
          <w:sz w:val="22"/>
          <w:lang w:eastAsia="en-GB"/>
        </w:rPr>
        <w:t xml:space="preserve">it </w:t>
      </w:r>
      <w:r w:rsidRPr="001F134B">
        <w:rPr>
          <w:rFonts w:ascii="Arial" w:eastAsia="Calibri" w:hAnsi="Arial" w:cs="Arial"/>
          <w:b/>
          <w:bCs/>
          <w:i/>
          <w:iCs/>
          <w:color w:val="717171" w:themeColor="text1"/>
          <w:sz w:val="22"/>
          <w:lang w:eastAsia="en-GB"/>
        </w:rPr>
        <w:t>could just be that his son likes the girl</w:t>
      </w:r>
      <w:r>
        <w:rPr>
          <w:rFonts w:ascii="Arial" w:eastAsia="Calibri" w:hAnsi="Arial" w:cs="Arial"/>
          <w:i/>
          <w:iCs/>
          <w:color w:val="717171" w:themeColor="text1"/>
          <w:sz w:val="22"/>
          <w:lang w:eastAsia="en-GB"/>
        </w:rPr>
        <w:t xml:space="preserve"> and is just trying to attract her attention </w:t>
      </w:r>
      <w:r>
        <w:rPr>
          <w:rFonts w:ascii="Arial" w:eastAsia="Calibri" w:hAnsi="Arial" w:cs="Arial"/>
          <w:i/>
          <w:iCs/>
          <w:color w:val="717171" w:themeColor="text1"/>
          <w:sz w:val="22"/>
          <w:lang w:eastAsia="en-GB"/>
        </w:rPr>
        <w:br/>
        <w:t>[by giving her a non-consensual kiss]</w:t>
      </w:r>
      <w:r w:rsidR="0018194C">
        <w:rPr>
          <w:rFonts w:ascii="Arial" w:eastAsia="Calibri" w:hAnsi="Arial" w:cs="Arial"/>
          <w:i/>
          <w:iCs/>
          <w:color w:val="717171" w:themeColor="text1"/>
          <w:sz w:val="22"/>
          <w:lang w:eastAsia="en-GB"/>
        </w:rPr>
        <w:t>.</w:t>
      </w:r>
      <w:r w:rsidRPr="00B54236">
        <w:rPr>
          <w:rFonts w:ascii="Arial" w:eastAsia="Calibri" w:hAnsi="Arial" w:cs="Arial"/>
          <w:i/>
          <w:iCs/>
          <w:color w:val="717171" w:themeColor="text1"/>
          <w:sz w:val="22"/>
          <w:lang w:eastAsia="en-GB"/>
        </w:rPr>
        <w:t>”</w:t>
      </w:r>
    </w:p>
    <w:p w14:paraId="2D7F400A" w14:textId="05C88B3D" w:rsidR="00FF715C" w:rsidRDefault="00FF715C" w:rsidP="00A202D3">
      <w:pPr>
        <w:spacing w:after="0"/>
        <w:rPr>
          <w:rFonts w:ascii="Arial" w:eastAsia="Calibri" w:hAnsi="Arial" w:cs="Arial"/>
          <w:color w:val="auto"/>
          <w:sz w:val="22"/>
          <w:lang w:eastAsia="en-GB"/>
        </w:rPr>
      </w:pPr>
    </w:p>
    <w:p w14:paraId="2A4FF8C0" w14:textId="61046E47" w:rsidR="001F134B" w:rsidRPr="00B54236" w:rsidRDefault="009619A9" w:rsidP="001F134B">
      <w:pPr>
        <w:spacing w:after="0"/>
        <w:rPr>
          <w:rFonts w:ascii="Arial" w:eastAsia="Calibri" w:hAnsi="Arial" w:cs="Arial"/>
          <w:b/>
          <w:bCs/>
          <w:color w:val="001A90" w:themeColor="text2"/>
          <w:sz w:val="22"/>
          <w:lang w:eastAsia="en-GB"/>
        </w:rPr>
      </w:pPr>
      <w:r>
        <w:rPr>
          <w:rFonts w:ascii="Arial" w:eastAsia="Calibri" w:hAnsi="Arial" w:cs="Arial"/>
          <w:b/>
          <w:bCs/>
          <w:color w:val="001A90" w:themeColor="text2"/>
          <w:sz w:val="22"/>
          <w:lang w:eastAsia="en-GB"/>
        </w:rPr>
        <w:t xml:space="preserve">C.  </w:t>
      </w:r>
      <w:r w:rsidR="001F134B">
        <w:rPr>
          <w:rFonts w:ascii="Arial" w:eastAsia="Calibri" w:hAnsi="Arial" w:cs="Arial"/>
          <w:b/>
          <w:bCs/>
          <w:color w:val="001A90" w:themeColor="text2"/>
          <w:sz w:val="22"/>
          <w:lang w:eastAsia="en-GB"/>
        </w:rPr>
        <w:t>Disconnection of empathy for the female position</w:t>
      </w:r>
    </w:p>
    <w:p w14:paraId="79926133" w14:textId="21870FE3" w:rsidR="00FF715C" w:rsidRDefault="001F134B" w:rsidP="001F134B">
      <w:pPr>
        <w:spacing w:after="120"/>
        <w:rPr>
          <w:rFonts w:ascii="Arial" w:eastAsia="Calibri" w:hAnsi="Arial" w:cs="Arial"/>
          <w:color w:val="auto"/>
          <w:sz w:val="22"/>
          <w:lang w:eastAsia="en-GB"/>
        </w:rPr>
      </w:pPr>
      <w:r>
        <w:rPr>
          <w:rFonts w:ascii="Arial" w:eastAsia="Calibri" w:hAnsi="Arial" w:cs="Arial"/>
          <w:color w:val="auto"/>
          <w:sz w:val="22"/>
          <w:lang w:eastAsia="en-GB"/>
        </w:rPr>
        <w:t xml:space="preserve">Associated with empathy for the male position in non-consensual scenarios, there can be a </w:t>
      </w:r>
      <w:r w:rsidRPr="00D35709">
        <w:rPr>
          <w:rFonts w:ascii="Arial" w:eastAsia="Calibri" w:hAnsi="Arial" w:cs="Arial"/>
          <w:b/>
          <w:bCs/>
          <w:color w:val="auto"/>
          <w:sz w:val="22"/>
          <w:lang w:eastAsia="en-GB"/>
        </w:rPr>
        <w:t>corresponding low presence of empathy with the female position as a result</w:t>
      </w:r>
      <w:r>
        <w:rPr>
          <w:rFonts w:ascii="Arial" w:eastAsia="Calibri" w:hAnsi="Arial" w:cs="Arial"/>
          <w:color w:val="auto"/>
          <w:sz w:val="22"/>
          <w:lang w:eastAsia="en-GB"/>
        </w:rPr>
        <w:t>.  When this occurs, it is in relation to</w:t>
      </w:r>
      <w:r w:rsidR="005F0243">
        <w:rPr>
          <w:rFonts w:ascii="Arial" w:eastAsia="Calibri" w:hAnsi="Arial" w:cs="Arial"/>
          <w:color w:val="auto"/>
          <w:sz w:val="22"/>
          <w:lang w:eastAsia="en-GB"/>
        </w:rPr>
        <w:t xml:space="preserve"> perceptions that</w:t>
      </w:r>
      <w:r>
        <w:rPr>
          <w:rFonts w:ascii="Arial" w:eastAsia="Calibri" w:hAnsi="Arial" w:cs="Arial"/>
          <w:color w:val="auto"/>
          <w:sz w:val="22"/>
          <w:lang w:eastAsia="en-GB"/>
        </w:rPr>
        <w:t>:</w:t>
      </w:r>
    </w:p>
    <w:p w14:paraId="760D5A2E" w14:textId="7B279CFC" w:rsidR="001F134B" w:rsidRDefault="001F134B" w:rsidP="00887CC6">
      <w:pPr>
        <w:pStyle w:val="ListParagraph"/>
        <w:numPr>
          <w:ilvl w:val="0"/>
          <w:numId w:val="18"/>
        </w:numPr>
        <w:spacing w:after="120"/>
        <w:contextualSpacing w:val="0"/>
        <w:rPr>
          <w:rFonts w:ascii="Arial" w:eastAsia="Calibri" w:hAnsi="Arial" w:cs="Arial"/>
          <w:color w:val="auto"/>
          <w:sz w:val="22"/>
          <w:lang w:eastAsia="en-GB"/>
        </w:rPr>
      </w:pPr>
      <w:r>
        <w:rPr>
          <w:rFonts w:ascii="Arial" w:eastAsia="Calibri" w:hAnsi="Arial" w:cs="Arial"/>
          <w:b/>
          <w:bCs/>
          <w:color w:val="auto"/>
          <w:sz w:val="22"/>
          <w:lang w:eastAsia="en-GB"/>
        </w:rPr>
        <w:t>females can over-react or dramatize situations</w:t>
      </w:r>
      <w:r>
        <w:rPr>
          <w:rFonts w:ascii="Arial" w:eastAsia="Calibri" w:hAnsi="Arial" w:cs="Arial"/>
          <w:color w:val="auto"/>
          <w:sz w:val="22"/>
          <w:lang w:eastAsia="en-GB"/>
        </w:rPr>
        <w:t>.</w:t>
      </w:r>
      <w:r w:rsidR="005F0243">
        <w:rPr>
          <w:rFonts w:ascii="Arial" w:eastAsia="Calibri" w:hAnsi="Arial" w:cs="Arial"/>
          <w:b/>
          <w:bCs/>
          <w:color w:val="auto"/>
          <w:sz w:val="22"/>
          <w:lang w:eastAsia="en-GB"/>
        </w:rPr>
        <w:t xml:space="preserve">  </w:t>
      </w:r>
      <w:r w:rsidR="005F0243">
        <w:rPr>
          <w:rFonts w:ascii="Arial" w:eastAsia="Calibri" w:hAnsi="Arial" w:cs="Arial"/>
          <w:color w:val="auto"/>
          <w:sz w:val="22"/>
          <w:lang w:eastAsia="en-GB"/>
        </w:rPr>
        <w:t xml:space="preserve">This perception is articulated by adults, and also often </w:t>
      </w:r>
      <w:r w:rsidR="00022E30">
        <w:rPr>
          <w:rFonts w:ascii="Arial" w:eastAsia="Calibri" w:hAnsi="Arial" w:cs="Arial"/>
          <w:color w:val="auto"/>
          <w:sz w:val="22"/>
          <w:lang w:eastAsia="en-GB"/>
        </w:rPr>
        <w:t>felt</w:t>
      </w:r>
      <w:r w:rsidR="005F0243">
        <w:rPr>
          <w:rFonts w:ascii="Arial" w:eastAsia="Calibri" w:hAnsi="Arial" w:cs="Arial"/>
          <w:color w:val="auto"/>
          <w:sz w:val="22"/>
          <w:lang w:eastAsia="en-GB"/>
        </w:rPr>
        <w:t xml:space="preserve"> by younger females, which contributes to a sense of avoidance of female disclosure to discuss the topic with </w:t>
      </w:r>
      <w:r w:rsidR="009619A9">
        <w:rPr>
          <w:rFonts w:ascii="Arial" w:eastAsia="Calibri" w:hAnsi="Arial" w:cs="Arial"/>
          <w:color w:val="auto"/>
          <w:sz w:val="22"/>
          <w:lang w:eastAsia="en-GB"/>
        </w:rPr>
        <w:t xml:space="preserve">each other and with </w:t>
      </w:r>
      <w:r w:rsidR="005F0243">
        <w:rPr>
          <w:rFonts w:ascii="Arial" w:eastAsia="Calibri" w:hAnsi="Arial" w:cs="Arial"/>
          <w:color w:val="auto"/>
          <w:sz w:val="22"/>
          <w:lang w:eastAsia="en-GB"/>
        </w:rPr>
        <w:t>adult</w:t>
      </w:r>
      <w:r w:rsidR="009619A9">
        <w:rPr>
          <w:rFonts w:ascii="Arial" w:eastAsia="Calibri" w:hAnsi="Arial" w:cs="Arial"/>
          <w:color w:val="auto"/>
          <w:sz w:val="22"/>
          <w:lang w:eastAsia="en-GB"/>
        </w:rPr>
        <w:t xml:space="preserve"> influencers</w:t>
      </w:r>
      <w:r w:rsidR="005F0243">
        <w:rPr>
          <w:rFonts w:ascii="Arial" w:eastAsia="Calibri" w:hAnsi="Arial" w:cs="Arial"/>
          <w:color w:val="auto"/>
          <w:sz w:val="22"/>
          <w:lang w:eastAsia="en-GB"/>
        </w:rPr>
        <w:t xml:space="preserve">.  </w:t>
      </w:r>
    </w:p>
    <w:p w14:paraId="79498A06" w14:textId="68C5BB97" w:rsidR="001F134B" w:rsidRDefault="001F134B" w:rsidP="001F134B">
      <w:pPr>
        <w:pStyle w:val="ListParagraph"/>
        <w:spacing w:after="120"/>
        <w:ind w:left="360"/>
        <w:contextualSpacing w:val="0"/>
        <w:jc w:val="right"/>
        <w:rPr>
          <w:rFonts w:ascii="Arial" w:eastAsia="Calibri" w:hAnsi="Arial" w:cs="Arial"/>
          <w:i/>
          <w:iCs/>
          <w:color w:val="717171" w:themeColor="text1"/>
          <w:sz w:val="22"/>
          <w:lang w:eastAsia="en-GB"/>
        </w:rPr>
      </w:pPr>
      <w:r w:rsidRPr="00B54236">
        <w:rPr>
          <w:rFonts w:ascii="Arial" w:eastAsia="Calibri" w:hAnsi="Arial" w:cs="Arial"/>
          <w:i/>
          <w:iCs/>
          <w:color w:val="717171" w:themeColor="text1"/>
          <w:sz w:val="22"/>
          <w:lang w:eastAsia="en-GB"/>
        </w:rPr>
        <w:t>“…</w:t>
      </w:r>
      <w:r w:rsidR="005F0243" w:rsidRPr="005F0243">
        <w:rPr>
          <w:rFonts w:ascii="Arial" w:eastAsia="Calibri" w:hAnsi="Arial" w:cs="Arial"/>
          <w:b/>
          <w:bCs/>
          <w:i/>
          <w:iCs/>
          <w:color w:val="717171" w:themeColor="text1"/>
          <w:sz w:val="22"/>
          <w:lang w:eastAsia="en-GB"/>
        </w:rPr>
        <w:t xml:space="preserve">they’ll think she’s </w:t>
      </w:r>
      <w:r w:rsidR="0018194C" w:rsidRPr="0018194C">
        <w:rPr>
          <w:rFonts w:ascii="Arial" w:eastAsia="Calibri" w:hAnsi="Arial" w:cs="Arial"/>
          <w:color w:val="717171" w:themeColor="text1"/>
          <w:sz w:val="22"/>
          <w:lang w:eastAsia="en-GB"/>
        </w:rPr>
        <w:t>[young person]</w:t>
      </w:r>
      <w:r w:rsidR="0018194C">
        <w:rPr>
          <w:rFonts w:ascii="Arial" w:eastAsia="Calibri" w:hAnsi="Arial" w:cs="Arial"/>
          <w:b/>
          <w:bCs/>
          <w:i/>
          <w:iCs/>
          <w:color w:val="717171" w:themeColor="text1"/>
          <w:sz w:val="22"/>
          <w:lang w:eastAsia="en-GB"/>
        </w:rPr>
        <w:t xml:space="preserve"> </w:t>
      </w:r>
      <w:r w:rsidR="005F0243" w:rsidRPr="005F0243">
        <w:rPr>
          <w:rFonts w:ascii="Arial" w:eastAsia="Calibri" w:hAnsi="Arial" w:cs="Arial"/>
          <w:b/>
          <w:bCs/>
          <w:i/>
          <w:iCs/>
          <w:color w:val="717171" w:themeColor="text1"/>
          <w:sz w:val="22"/>
          <w:lang w:eastAsia="en-GB"/>
        </w:rPr>
        <w:t>just being dramatic</w:t>
      </w:r>
      <w:r w:rsidR="005F0243">
        <w:rPr>
          <w:rFonts w:ascii="Arial" w:eastAsia="Calibri" w:hAnsi="Arial" w:cs="Arial"/>
          <w:i/>
          <w:iCs/>
          <w:color w:val="717171" w:themeColor="text1"/>
          <w:sz w:val="22"/>
          <w:lang w:eastAsia="en-GB"/>
        </w:rPr>
        <w:t>.</w:t>
      </w:r>
      <w:r w:rsidRPr="00B54236">
        <w:rPr>
          <w:rFonts w:ascii="Arial" w:eastAsia="Calibri" w:hAnsi="Arial" w:cs="Arial"/>
          <w:i/>
          <w:iCs/>
          <w:color w:val="717171" w:themeColor="text1"/>
          <w:sz w:val="22"/>
          <w:lang w:eastAsia="en-GB"/>
        </w:rPr>
        <w:t xml:space="preserve">” </w:t>
      </w:r>
    </w:p>
    <w:p w14:paraId="427E5CDC" w14:textId="0055ADBE" w:rsidR="001A5FEA" w:rsidRPr="00B54236" w:rsidRDefault="001A5FEA" w:rsidP="001F134B">
      <w:pPr>
        <w:pStyle w:val="ListParagraph"/>
        <w:spacing w:after="120"/>
        <w:ind w:left="360"/>
        <w:contextualSpacing w:val="0"/>
        <w:jc w:val="right"/>
        <w:rPr>
          <w:rFonts w:ascii="Arial" w:eastAsia="Calibri" w:hAnsi="Arial" w:cs="Arial"/>
          <w:i/>
          <w:iCs/>
          <w:color w:val="717171" w:themeColor="text1"/>
          <w:sz w:val="22"/>
          <w:lang w:eastAsia="en-GB"/>
        </w:rPr>
      </w:pPr>
      <w:r>
        <w:rPr>
          <w:rFonts w:ascii="Arial" w:eastAsia="Calibri" w:hAnsi="Arial" w:cs="Arial"/>
          <w:i/>
          <w:iCs/>
          <w:color w:val="717171" w:themeColor="text1"/>
          <w:sz w:val="22"/>
          <w:lang w:eastAsia="en-GB"/>
        </w:rPr>
        <w:t xml:space="preserve">“…it’s </w:t>
      </w:r>
      <w:r w:rsidRPr="001A5FEA">
        <w:rPr>
          <w:rFonts w:ascii="Arial" w:eastAsia="Calibri" w:hAnsi="Arial" w:cs="Arial"/>
          <w:b/>
          <w:bCs/>
          <w:i/>
          <w:iCs/>
          <w:color w:val="717171" w:themeColor="text1"/>
          <w:sz w:val="22"/>
          <w:lang w:eastAsia="en-GB"/>
        </w:rPr>
        <w:t>scary to report</w:t>
      </w:r>
      <w:r>
        <w:rPr>
          <w:rFonts w:ascii="Arial" w:eastAsia="Calibri" w:hAnsi="Arial" w:cs="Arial"/>
          <w:i/>
          <w:iCs/>
          <w:color w:val="717171" w:themeColor="text1"/>
          <w:sz w:val="22"/>
          <w:lang w:eastAsia="en-GB"/>
        </w:rPr>
        <w:t xml:space="preserve"> …it is her word against his </w:t>
      </w:r>
      <w:r>
        <w:rPr>
          <w:rFonts w:ascii="Arial" w:eastAsia="Calibri" w:hAnsi="Arial" w:cs="Arial"/>
          <w:i/>
          <w:iCs/>
          <w:color w:val="717171" w:themeColor="text1"/>
          <w:sz w:val="22"/>
          <w:lang w:eastAsia="en-GB"/>
        </w:rPr>
        <w:br/>
        <w:t xml:space="preserve">…it is hard to be believed, </w:t>
      </w:r>
      <w:r w:rsidRPr="001A5FEA">
        <w:rPr>
          <w:rFonts w:ascii="Arial" w:eastAsia="Calibri" w:hAnsi="Arial" w:cs="Arial"/>
          <w:b/>
          <w:bCs/>
          <w:i/>
          <w:iCs/>
          <w:color w:val="717171" w:themeColor="text1"/>
          <w:sz w:val="22"/>
          <w:lang w:eastAsia="en-GB"/>
        </w:rPr>
        <w:t>she could get backlash</w:t>
      </w:r>
      <w:r>
        <w:rPr>
          <w:rFonts w:ascii="Arial" w:eastAsia="Calibri" w:hAnsi="Arial" w:cs="Arial"/>
          <w:i/>
          <w:iCs/>
          <w:color w:val="717171" w:themeColor="text1"/>
          <w:sz w:val="22"/>
          <w:lang w:eastAsia="en-GB"/>
        </w:rPr>
        <w:t>.”</w:t>
      </w:r>
    </w:p>
    <w:p w14:paraId="6D8CFECF" w14:textId="1C4088AF" w:rsidR="005F0243" w:rsidRDefault="005F0243" w:rsidP="00887CC6">
      <w:pPr>
        <w:pStyle w:val="ListParagraph"/>
        <w:numPr>
          <w:ilvl w:val="0"/>
          <w:numId w:val="18"/>
        </w:numPr>
        <w:spacing w:after="120"/>
        <w:contextualSpacing w:val="0"/>
        <w:rPr>
          <w:rFonts w:ascii="Arial" w:eastAsia="Calibri" w:hAnsi="Arial" w:cs="Arial"/>
          <w:color w:val="auto"/>
          <w:sz w:val="22"/>
          <w:lang w:eastAsia="en-GB"/>
        </w:rPr>
      </w:pPr>
      <w:r w:rsidRPr="005F0243">
        <w:rPr>
          <w:rFonts w:ascii="Arial" w:eastAsia="Calibri" w:hAnsi="Arial" w:cs="Arial"/>
          <w:b/>
          <w:bCs/>
          <w:color w:val="auto"/>
          <w:sz w:val="22"/>
          <w:lang w:eastAsia="en-GB"/>
        </w:rPr>
        <w:t>‘changes in mind’</w:t>
      </w:r>
      <w:r>
        <w:rPr>
          <w:rFonts w:ascii="Arial" w:eastAsia="Calibri" w:hAnsi="Arial" w:cs="Arial"/>
          <w:color w:val="auto"/>
          <w:sz w:val="22"/>
          <w:lang w:eastAsia="en-GB"/>
        </w:rPr>
        <w:t xml:space="preserve"> on behalf of the female which can lead to non-consensual situations </w:t>
      </w:r>
      <w:r w:rsidRPr="005F0243">
        <w:rPr>
          <w:rFonts w:ascii="Arial" w:eastAsia="Calibri" w:hAnsi="Arial" w:cs="Arial"/>
          <w:b/>
          <w:bCs/>
          <w:color w:val="auto"/>
          <w:sz w:val="22"/>
          <w:lang w:eastAsia="en-GB"/>
        </w:rPr>
        <w:t xml:space="preserve">can be </w:t>
      </w:r>
      <w:r w:rsidR="0018194C">
        <w:rPr>
          <w:rFonts w:ascii="Arial" w:eastAsia="Calibri" w:hAnsi="Arial" w:cs="Arial"/>
          <w:b/>
          <w:bCs/>
          <w:color w:val="auto"/>
          <w:sz w:val="22"/>
          <w:lang w:eastAsia="en-GB"/>
        </w:rPr>
        <w:t>mis</w:t>
      </w:r>
      <w:r w:rsidR="009619A9">
        <w:rPr>
          <w:rFonts w:ascii="Arial" w:eastAsia="Calibri" w:hAnsi="Arial" w:cs="Arial"/>
          <w:b/>
          <w:bCs/>
          <w:color w:val="auto"/>
          <w:sz w:val="22"/>
          <w:lang w:eastAsia="en-GB"/>
        </w:rPr>
        <w:t xml:space="preserve">construed as </w:t>
      </w:r>
      <w:r w:rsidRPr="005F0243">
        <w:rPr>
          <w:rFonts w:ascii="Arial" w:eastAsia="Calibri" w:hAnsi="Arial" w:cs="Arial"/>
          <w:b/>
          <w:bCs/>
          <w:color w:val="auto"/>
          <w:sz w:val="22"/>
          <w:lang w:eastAsia="en-GB"/>
        </w:rPr>
        <w:t xml:space="preserve">purposeful decisions by females, and therefore, not necessarily warranting </w:t>
      </w:r>
      <w:r w:rsidR="00022E30">
        <w:rPr>
          <w:rFonts w:ascii="Arial" w:eastAsia="Calibri" w:hAnsi="Arial" w:cs="Arial"/>
          <w:b/>
          <w:bCs/>
          <w:color w:val="auto"/>
          <w:sz w:val="22"/>
          <w:lang w:eastAsia="en-GB"/>
        </w:rPr>
        <w:t xml:space="preserve">consideration for </w:t>
      </w:r>
      <w:r w:rsidRPr="005F0243">
        <w:rPr>
          <w:rFonts w:ascii="Arial" w:eastAsia="Calibri" w:hAnsi="Arial" w:cs="Arial"/>
          <w:b/>
          <w:bCs/>
          <w:color w:val="auto"/>
          <w:sz w:val="22"/>
          <w:lang w:eastAsia="en-GB"/>
        </w:rPr>
        <w:t>empathy</w:t>
      </w:r>
      <w:r>
        <w:rPr>
          <w:rFonts w:ascii="Arial" w:eastAsia="Calibri" w:hAnsi="Arial" w:cs="Arial"/>
          <w:color w:val="auto"/>
          <w:sz w:val="22"/>
          <w:lang w:eastAsia="en-GB"/>
        </w:rPr>
        <w:t xml:space="preserve">. </w:t>
      </w:r>
    </w:p>
    <w:p w14:paraId="78508759" w14:textId="72C85A38" w:rsidR="001F134B" w:rsidRDefault="001F134B" w:rsidP="001F134B">
      <w:pPr>
        <w:pStyle w:val="ListParagraph"/>
        <w:spacing w:after="120"/>
        <w:ind w:left="360"/>
        <w:contextualSpacing w:val="0"/>
        <w:jc w:val="right"/>
        <w:rPr>
          <w:rFonts w:ascii="Arial" w:eastAsia="Calibri" w:hAnsi="Arial" w:cs="Arial"/>
          <w:i/>
          <w:iCs/>
          <w:color w:val="717171" w:themeColor="text1"/>
          <w:sz w:val="22"/>
          <w:lang w:eastAsia="en-GB"/>
        </w:rPr>
      </w:pPr>
      <w:r w:rsidRPr="00B54236">
        <w:rPr>
          <w:rFonts w:ascii="Arial" w:eastAsia="Calibri" w:hAnsi="Arial" w:cs="Arial"/>
          <w:i/>
          <w:iCs/>
          <w:color w:val="717171" w:themeColor="text1"/>
          <w:sz w:val="22"/>
          <w:lang w:eastAsia="en-GB"/>
        </w:rPr>
        <w:t>“…</w:t>
      </w:r>
      <w:r w:rsidR="005F0243" w:rsidRPr="005F0243">
        <w:rPr>
          <w:rFonts w:ascii="Arial" w:eastAsia="Calibri" w:hAnsi="Arial" w:cs="Arial"/>
          <w:i/>
          <w:iCs/>
          <w:color w:val="717171" w:themeColor="text1"/>
          <w:sz w:val="22"/>
          <w:lang w:eastAsia="en-GB"/>
        </w:rPr>
        <w:t xml:space="preserve">the girl could have just changed her mind </w:t>
      </w:r>
      <w:r w:rsidR="005F0243">
        <w:rPr>
          <w:rFonts w:ascii="Arial" w:eastAsia="Calibri" w:hAnsi="Arial" w:cs="Arial"/>
          <w:i/>
          <w:iCs/>
          <w:color w:val="717171" w:themeColor="text1"/>
          <w:sz w:val="22"/>
          <w:lang w:eastAsia="en-GB"/>
        </w:rPr>
        <w:br/>
      </w:r>
      <w:r w:rsidR="005F0243" w:rsidRPr="005F0243">
        <w:rPr>
          <w:rFonts w:ascii="Arial" w:eastAsia="Calibri" w:hAnsi="Arial" w:cs="Arial"/>
          <w:i/>
          <w:iCs/>
          <w:color w:val="717171" w:themeColor="text1"/>
          <w:sz w:val="22"/>
          <w:lang w:eastAsia="en-GB"/>
        </w:rPr>
        <w:t>…</w:t>
      </w:r>
      <w:r w:rsidR="005F0243">
        <w:rPr>
          <w:rFonts w:ascii="Arial" w:eastAsia="Calibri" w:hAnsi="Arial" w:cs="Arial"/>
          <w:b/>
          <w:bCs/>
          <w:i/>
          <w:iCs/>
          <w:color w:val="717171" w:themeColor="text1"/>
          <w:sz w:val="22"/>
          <w:lang w:eastAsia="en-GB"/>
        </w:rPr>
        <w:t>women change their mind based on revenge</w:t>
      </w:r>
      <w:r w:rsidR="0051544D" w:rsidRPr="0051544D">
        <w:rPr>
          <w:rFonts w:ascii="Arial" w:eastAsia="Calibri" w:hAnsi="Arial" w:cs="Arial"/>
          <w:i/>
          <w:iCs/>
          <w:color w:val="717171" w:themeColor="text1"/>
          <w:sz w:val="22"/>
          <w:lang w:eastAsia="en-GB"/>
        </w:rPr>
        <w:t>.</w:t>
      </w:r>
      <w:r w:rsidRPr="00B54236">
        <w:rPr>
          <w:rFonts w:ascii="Arial" w:eastAsia="Calibri" w:hAnsi="Arial" w:cs="Arial"/>
          <w:i/>
          <w:iCs/>
          <w:color w:val="717171" w:themeColor="text1"/>
          <w:sz w:val="22"/>
          <w:lang w:eastAsia="en-GB"/>
        </w:rPr>
        <w:t xml:space="preserve">” </w:t>
      </w:r>
    </w:p>
    <w:p w14:paraId="4E99CAA0" w14:textId="4A97779C" w:rsidR="001C4598" w:rsidRPr="00B54236" w:rsidRDefault="001C4598" w:rsidP="001F134B">
      <w:pPr>
        <w:pStyle w:val="ListParagraph"/>
        <w:spacing w:after="120"/>
        <w:ind w:left="360"/>
        <w:contextualSpacing w:val="0"/>
        <w:jc w:val="right"/>
        <w:rPr>
          <w:rFonts w:ascii="Arial" w:eastAsia="Calibri" w:hAnsi="Arial" w:cs="Arial"/>
          <w:i/>
          <w:iCs/>
          <w:color w:val="717171" w:themeColor="text1"/>
          <w:sz w:val="22"/>
          <w:lang w:eastAsia="en-GB"/>
        </w:rPr>
      </w:pPr>
      <w:r>
        <w:rPr>
          <w:rFonts w:ascii="Arial" w:eastAsia="Calibri" w:hAnsi="Arial" w:cs="Arial"/>
          <w:i/>
          <w:iCs/>
          <w:color w:val="717171" w:themeColor="text1"/>
          <w:sz w:val="22"/>
          <w:lang w:eastAsia="en-GB"/>
        </w:rPr>
        <w:t xml:space="preserve">“…sometimes young people know what they want to say in their head, but they’re not confident to get it out …they </w:t>
      </w:r>
      <w:r w:rsidRPr="001C4598">
        <w:rPr>
          <w:rFonts w:ascii="Arial" w:eastAsia="Calibri" w:hAnsi="Arial" w:cs="Arial"/>
          <w:b/>
          <w:bCs/>
          <w:i/>
          <w:iCs/>
          <w:color w:val="717171" w:themeColor="text1"/>
          <w:sz w:val="22"/>
          <w:lang w:eastAsia="en-GB"/>
        </w:rPr>
        <w:t>feel like they have to do it</w:t>
      </w:r>
      <w:r>
        <w:rPr>
          <w:rFonts w:ascii="Arial" w:eastAsia="Calibri" w:hAnsi="Arial" w:cs="Arial"/>
          <w:i/>
          <w:iCs/>
          <w:color w:val="717171" w:themeColor="text1"/>
          <w:sz w:val="22"/>
          <w:lang w:eastAsia="en-GB"/>
        </w:rPr>
        <w:t xml:space="preserve"> because they </w:t>
      </w:r>
      <w:r w:rsidRPr="001C4598">
        <w:rPr>
          <w:rFonts w:ascii="Arial" w:eastAsia="Calibri" w:hAnsi="Arial" w:cs="Arial"/>
          <w:b/>
          <w:bCs/>
          <w:i/>
          <w:iCs/>
          <w:color w:val="717171" w:themeColor="text1"/>
          <w:sz w:val="22"/>
          <w:lang w:eastAsia="en-GB"/>
        </w:rPr>
        <w:t>can’t get out of the situation</w:t>
      </w:r>
      <w:r>
        <w:rPr>
          <w:rFonts w:ascii="Arial" w:eastAsia="Calibri" w:hAnsi="Arial" w:cs="Arial"/>
          <w:i/>
          <w:iCs/>
          <w:color w:val="717171" w:themeColor="text1"/>
          <w:sz w:val="22"/>
          <w:lang w:eastAsia="en-GB"/>
        </w:rPr>
        <w:t xml:space="preserve"> …</w:t>
      </w:r>
      <w:r w:rsidRPr="001C4598">
        <w:rPr>
          <w:rFonts w:ascii="Arial" w:eastAsia="Calibri" w:hAnsi="Arial" w:cs="Arial"/>
          <w:b/>
          <w:bCs/>
          <w:i/>
          <w:iCs/>
          <w:color w:val="717171" w:themeColor="text1"/>
          <w:sz w:val="22"/>
          <w:lang w:eastAsia="en-GB"/>
        </w:rPr>
        <w:t>sometimes it’s just too late</w:t>
      </w:r>
      <w:r>
        <w:rPr>
          <w:rFonts w:ascii="Arial" w:eastAsia="Calibri" w:hAnsi="Arial" w:cs="Arial"/>
          <w:i/>
          <w:iCs/>
          <w:color w:val="717171" w:themeColor="text1"/>
          <w:sz w:val="22"/>
          <w:lang w:eastAsia="en-GB"/>
        </w:rPr>
        <w:t>.”</w:t>
      </w:r>
    </w:p>
    <w:p w14:paraId="3C80C156" w14:textId="6F6F34FD" w:rsidR="005F0243" w:rsidRDefault="005F0243" w:rsidP="00887CC6">
      <w:pPr>
        <w:pStyle w:val="ListParagraph"/>
        <w:numPr>
          <w:ilvl w:val="0"/>
          <w:numId w:val="18"/>
        </w:numPr>
        <w:spacing w:after="120"/>
        <w:contextualSpacing w:val="0"/>
        <w:rPr>
          <w:rFonts w:ascii="Arial" w:eastAsia="Calibri" w:hAnsi="Arial" w:cs="Arial"/>
          <w:color w:val="auto"/>
          <w:sz w:val="22"/>
          <w:lang w:eastAsia="en-GB"/>
        </w:rPr>
      </w:pPr>
      <w:r>
        <w:rPr>
          <w:rFonts w:ascii="Arial" w:eastAsia="Calibri" w:hAnsi="Arial" w:cs="Arial"/>
          <w:color w:val="auto"/>
          <w:sz w:val="22"/>
          <w:lang w:eastAsia="en-GB"/>
        </w:rPr>
        <w:t xml:space="preserve">non-consensual acts do not necessarily require empathy or intervention </w:t>
      </w:r>
      <w:r w:rsidRPr="005F0243">
        <w:rPr>
          <w:rFonts w:ascii="Arial" w:eastAsia="Calibri" w:hAnsi="Arial" w:cs="Arial"/>
          <w:b/>
          <w:bCs/>
          <w:color w:val="auto"/>
          <w:sz w:val="22"/>
          <w:lang w:eastAsia="en-GB"/>
        </w:rPr>
        <w:t xml:space="preserve">unless the experience of harm </w:t>
      </w:r>
      <w:r w:rsidR="00022E30">
        <w:rPr>
          <w:rFonts w:ascii="Arial" w:eastAsia="Calibri" w:hAnsi="Arial" w:cs="Arial"/>
          <w:b/>
          <w:bCs/>
          <w:color w:val="auto"/>
          <w:sz w:val="22"/>
          <w:lang w:eastAsia="en-GB"/>
        </w:rPr>
        <w:t xml:space="preserve">to the female </w:t>
      </w:r>
      <w:r w:rsidRPr="005F0243">
        <w:rPr>
          <w:rFonts w:ascii="Arial" w:eastAsia="Calibri" w:hAnsi="Arial" w:cs="Arial"/>
          <w:b/>
          <w:bCs/>
          <w:color w:val="auto"/>
          <w:sz w:val="22"/>
          <w:lang w:eastAsia="en-GB"/>
        </w:rPr>
        <w:t>is obvious</w:t>
      </w:r>
      <w:r>
        <w:rPr>
          <w:rFonts w:ascii="Arial" w:eastAsia="Calibri" w:hAnsi="Arial" w:cs="Arial"/>
          <w:color w:val="auto"/>
          <w:sz w:val="22"/>
          <w:lang w:eastAsia="en-GB"/>
        </w:rPr>
        <w:t>.</w:t>
      </w:r>
    </w:p>
    <w:p w14:paraId="00E2B084" w14:textId="61FA96C9" w:rsidR="001F134B" w:rsidRPr="00B54236" w:rsidRDefault="001F134B" w:rsidP="001F134B">
      <w:pPr>
        <w:pStyle w:val="ListParagraph"/>
        <w:spacing w:after="120"/>
        <w:ind w:left="360"/>
        <w:contextualSpacing w:val="0"/>
        <w:jc w:val="right"/>
        <w:rPr>
          <w:rFonts w:ascii="Arial" w:eastAsia="Calibri" w:hAnsi="Arial" w:cs="Arial"/>
          <w:i/>
          <w:iCs/>
          <w:color w:val="717171" w:themeColor="text1"/>
          <w:sz w:val="22"/>
          <w:lang w:eastAsia="en-GB"/>
        </w:rPr>
      </w:pPr>
      <w:r w:rsidRPr="00B54236">
        <w:rPr>
          <w:rFonts w:ascii="Arial" w:eastAsia="Calibri" w:hAnsi="Arial" w:cs="Arial"/>
          <w:i/>
          <w:iCs/>
          <w:color w:val="717171" w:themeColor="text1"/>
          <w:sz w:val="22"/>
          <w:lang w:eastAsia="en-GB"/>
        </w:rPr>
        <w:t>“…</w:t>
      </w:r>
      <w:r w:rsidR="005F0243">
        <w:rPr>
          <w:rFonts w:ascii="Arial" w:eastAsia="Calibri" w:hAnsi="Arial" w:cs="Arial"/>
          <w:i/>
          <w:iCs/>
          <w:color w:val="717171" w:themeColor="text1"/>
          <w:sz w:val="22"/>
          <w:lang w:eastAsia="en-GB"/>
        </w:rPr>
        <w:t xml:space="preserve">it </w:t>
      </w:r>
      <w:r w:rsidR="005F0243" w:rsidRPr="00022E30">
        <w:rPr>
          <w:rFonts w:ascii="Arial" w:eastAsia="Calibri" w:hAnsi="Arial" w:cs="Arial"/>
          <w:b/>
          <w:bCs/>
          <w:i/>
          <w:iCs/>
          <w:color w:val="717171" w:themeColor="text1"/>
          <w:sz w:val="22"/>
          <w:lang w:eastAsia="en-GB"/>
        </w:rPr>
        <w:t>depends on how she reacts</w:t>
      </w:r>
      <w:r w:rsidR="005F0243">
        <w:rPr>
          <w:rFonts w:ascii="Arial" w:eastAsia="Calibri" w:hAnsi="Arial" w:cs="Arial"/>
          <w:i/>
          <w:iCs/>
          <w:color w:val="717171" w:themeColor="text1"/>
          <w:sz w:val="22"/>
          <w:lang w:eastAsia="en-GB"/>
        </w:rPr>
        <w:t xml:space="preserve"> …is she visibly upset?</w:t>
      </w:r>
      <w:r w:rsidRPr="00B54236">
        <w:rPr>
          <w:rFonts w:ascii="Arial" w:eastAsia="Calibri" w:hAnsi="Arial" w:cs="Arial"/>
          <w:i/>
          <w:iCs/>
          <w:color w:val="717171" w:themeColor="text1"/>
          <w:sz w:val="22"/>
          <w:lang w:eastAsia="en-GB"/>
        </w:rPr>
        <w:t>”</w:t>
      </w:r>
    </w:p>
    <w:p w14:paraId="65CAB704" w14:textId="77777777" w:rsidR="001F134B" w:rsidRDefault="001F134B" w:rsidP="00A202D3">
      <w:pPr>
        <w:spacing w:after="0"/>
        <w:rPr>
          <w:rFonts w:ascii="Arial" w:eastAsia="Calibri" w:hAnsi="Arial" w:cs="Arial"/>
          <w:color w:val="auto"/>
          <w:sz w:val="22"/>
          <w:lang w:eastAsia="en-GB"/>
        </w:rPr>
      </w:pPr>
    </w:p>
    <w:p w14:paraId="7E96FCD4" w14:textId="6D62B7AF" w:rsidR="0051544D" w:rsidRPr="009619A9" w:rsidRDefault="009619A9" w:rsidP="009619A9">
      <w:pPr>
        <w:spacing w:after="0"/>
        <w:rPr>
          <w:rFonts w:ascii="Arial" w:eastAsia="Calibri" w:hAnsi="Arial" w:cs="Arial"/>
          <w:b/>
          <w:bCs/>
          <w:color w:val="001A90" w:themeColor="text2"/>
          <w:sz w:val="22"/>
          <w:lang w:eastAsia="en-GB"/>
        </w:rPr>
      </w:pPr>
      <w:r>
        <w:rPr>
          <w:rFonts w:ascii="Arial" w:eastAsia="Calibri" w:hAnsi="Arial" w:cs="Arial"/>
          <w:b/>
          <w:bCs/>
          <w:color w:val="001A90" w:themeColor="text2"/>
          <w:sz w:val="22"/>
          <w:lang w:eastAsia="en-GB"/>
        </w:rPr>
        <w:t xml:space="preserve">D.  </w:t>
      </w:r>
      <w:r w:rsidR="0051544D" w:rsidRPr="009619A9">
        <w:rPr>
          <w:rFonts w:ascii="Arial" w:eastAsia="Calibri" w:hAnsi="Arial" w:cs="Arial"/>
          <w:b/>
          <w:bCs/>
          <w:color w:val="001A90" w:themeColor="text2"/>
          <w:sz w:val="22"/>
          <w:lang w:eastAsia="en-GB"/>
        </w:rPr>
        <w:t>Contextual discounts</w:t>
      </w:r>
    </w:p>
    <w:p w14:paraId="35EA931A" w14:textId="650CBB73" w:rsidR="00B54236" w:rsidRDefault="0051544D" w:rsidP="0051544D">
      <w:pPr>
        <w:spacing w:after="120"/>
        <w:rPr>
          <w:rFonts w:ascii="Arial" w:eastAsia="Calibri" w:hAnsi="Arial" w:cs="Arial"/>
          <w:color w:val="auto"/>
          <w:sz w:val="22"/>
          <w:lang w:eastAsia="en-GB"/>
        </w:rPr>
      </w:pPr>
      <w:r>
        <w:rPr>
          <w:rFonts w:ascii="Arial" w:eastAsia="Calibri" w:hAnsi="Arial" w:cs="Arial"/>
          <w:color w:val="auto"/>
          <w:sz w:val="22"/>
          <w:lang w:eastAsia="en-GB"/>
        </w:rPr>
        <w:t xml:space="preserve">In addition to the heuristics above, </w:t>
      </w:r>
      <w:r w:rsidR="0018194C">
        <w:rPr>
          <w:rFonts w:ascii="Arial" w:eastAsia="Calibri" w:hAnsi="Arial" w:cs="Arial"/>
          <w:b/>
          <w:bCs/>
          <w:color w:val="auto"/>
          <w:sz w:val="22"/>
          <w:lang w:eastAsia="en-GB"/>
        </w:rPr>
        <w:t>adults</w:t>
      </w:r>
      <w:r w:rsidRPr="00D35709">
        <w:rPr>
          <w:rFonts w:ascii="Arial" w:eastAsia="Calibri" w:hAnsi="Arial" w:cs="Arial"/>
          <w:b/>
          <w:bCs/>
          <w:color w:val="auto"/>
          <w:sz w:val="22"/>
          <w:lang w:eastAsia="en-GB"/>
        </w:rPr>
        <w:t xml:space="preserve"> </w:t>
      </w:r>
      <w:r w:rsidR="00D35709">
        <w:rPr>
          <w:rFonts w:ascii="Arial" w:eastAsia="Calibri" w:hAnsi="Arial" w:cs="Arial"/>
          <w:b/>
          <w:bCs/>
          <w:color w:val="auto"/>
          <w:sz w:val="22"/>
          <w:lang w:eastAsia="en-GB"/>
        </w:rPr>
        <w:t xml:space="preserve">sometimes </w:t>
      </w:r>
      <w:r w:rsidRPr="00D35709">
        <w:rPr>
          <w:rFonts w:ascii="Arial" w:eastAsia="Calibri" w:hAnsi="Arial" w:cs="Arial"/>
          <w:b/>
          <w:bCs/>
          <w:color w:val="auto"/>
          <w:sz w:val="22"/>
          <w:lang w:eastAsia="en-GB"/>
        </w:rPr>
        <w:t>apply a contextual lens to scenarios and situations of consent, which more frequently present reasons ‘not’ to judge or change behaviour rather than reasons ‘to’ influence</w:t>
      </w:r>
      <w:r>
        <w:rPr>
          <w:rFonts w:ascii="Arial" w:eastAsia="Calibri" w:hAnsi="Arial" w:cs="Arial"/>
          <w:color w:val="auto"/>
          <w:sz w:val="22"/>
          <w:lang w:eastAsia="en-GB"/>
        </w:rPr>
        <w:t xml:space="preserve">.  When this occurs, it is </w:t>
      </w:r>
      <w:r w:rsidR="0018194C">
        <w:rPr>
          <w:rFonts w:ascii="Arial" w:eastAsia="Calibri" w:hAnsi="Arial" w:cs="Arial"/>
          <w:color w:val="auto"/>
          <w:sz w:val="22"/>
          <w:lang w:eastAsia="en-GB"/>
        </w:rPr>
        <w:t xml:space="preserve">most commonly </w:t>
      </w:r>
      <w:r>
        <w:rPr>
          <w:rFonts w:ascii="Arial" w:eastAsia="Calibri" w:hAnsi="Arial" w:cs="Arial"/>
          <w:color w:val="auto"/>
          <w:sz w:val="22"/>
          <w:lang w:eastAsia="en-GB"/>
        </w:rPr>
        <w:t>associated with:</w:t>
      </w:r>
    </w:p>
    <w:p w14:paraId="6B21851F" w14:textId="569C5DF2" w:rsidR="0051544D" w:rsidRDefault="0051544D" w:rsidP="00887CC6">
      <w:pPr>
        <w:pStyle w:val="ListParagraph"/>
        <w:numPr>
          <w:ilvl w:val="0"/>
          <w:numId w:val="18"/>
        </w:numPr>
        <w:spacing w:after="120"/>
        <w:contextualSpacing w:val="0"/>
        <w:rPr>
          <w:rFonts w:ascii="Arial" w:eastAsia="Calibri" w:hAnsi="Arial" w:cs="Arial"/>
          <w:color w:val="auto"/>
          <w:sz w:val="22"/>
          <w:lang w:eastAsia="en-GB"/>
        </w:rPr>
      </w:pPr>
      <w:r w:rsidRPr="00112151">
        <w:rPr>
          <w:rFonts w:ascii="Arial" w:eastAsia="Calibri" w:hAnsi="Arial" w:cs="Arial"/>
          <w:color w:val="auto"/>
          <w:sz w:val="22"/>
          <w:lang w:eastAsia="en-GB"/>
        </w:rPr>
        <w:t>the</w:t>
      </w:r>
      <w:r>
        <w:rPr>
          <w:rFonts w:ascii="Arial" w:eastAsia="Calibri" w:hAnsi="Arial" w:cs="Arial"/>
          <w:b/>
          <w:bCs/>
          <w:color w:val="auto"/>
          <w:sz w:val="22"/>
          <w:lang w:eastAsia="en-GB"/>
        </w:rPr>
        <w:t xml:space="preserve"> setting itself</w:t>
      </w:r>
      <w:r>
        <w:rPr>
          <w:rFonts w:ascii="Arial" w:eastAsia="Calibri" w:hAnsi="Arial" w:cs="Arial"/>
          <w:color w:val="auto"/>
          <w:sz w:val="22"/>
          <w:lang w:eastAsia="en-GB"/>
        </w:rPr>
        <w:t xml:space="preserve">, whereby some settings such as nightclubs and bars are considered less relevant in terms of non-consensual behaviour, because the premise of simply ‘being’ in that environment or setting indicates a preparedness or acceptance for potential non-consensual activity to occur. </w:t>
      </w:r>
    </w:p>
    <w:p w14:paraId="7FFCF9C2" w14:textId="79776D1A" w:rsidR="0051544D" w:rsidRDefault="0051544D" w:rsidP="0051544D">
      <w:pPr>
        <w:pStyle w:val="ListParagraph"/>
        <w:spacing w:after="120"/>
        <w:ind w:left="360"/>
        <w:contextualSpacing w:val="0"/>
        <w:jc w:val="right"/>
        <w:rPr>
          <w:rFonts w:ascii="Arial" w:eastAsia="Calibri" w:hAnsi="Arial" w:cs="Arial"/>
          <w:i/>
          <w:iCs/>
          <w:color w:val="717171" w:themeColor="text1"/>
          <w:sz w:val="22"/>
          <w:lang w:eastAsia="en-GB"/>
        </w:rPr>
      </w:pPr>
      <w:r w:rsidRPr="0051544D">
        <w:rPr>
          <w:rFonts w:ascii="Arial" w:eastAsia="Calibri" w:hAnsi="Arial" w:cs="Arial"/>
          <w:i/>
          <w:iCs/>
          <w:color w:val="717171" w:themeColor="text1"/>
          <w:sz w:val="22"/>
          <w:lang w:eastAsia="en-GB"/>
        </w:rPr>
        <w:t xml:space="preserve">“…if you’re somewhere where things are promiscuous, like a nightclub, </w:t>
      </w:r>
      <w:r w:rsidR="0018194C">
        <w:rPr>
          <w:rFonts w:ascii="Arial" w:eastAsia="Calibri" w:hAnsi="Arial" w:cs="Arial"/>
          <w:i/>
          <w:iCs/>
          <w:color w:val="717171" w:themeColor="text1"/>
          <w:sz w:val="22"/>
          <w:lang w:eastAsia="en-GB"/>
        </w:rPr>
        <w:br/>
      </w:r>
      <w:r w:rsidRPr="0051544D">
        <w:rPr>
          <w:rFonts w:ascii="Arial" w:eastAsia="Calibri" w:hAnsi="Arial" w:cs="Arial"/>
          <w:b/>
          <w:bCs/>
          <w:i/>
          <w:iCs/>
          <w:color w:val="717171" w:themeColor="text1"/>
          <w:sz w:val="22"/>
          <w:lang w:eastAsia="en-GB"/>
        </w:rPr>
        <w:t xml:space="preserve">it’s </w:t>
      </w:r>
      <w:r w:rsidR="0018194C" w:rsidRPr="0018194C">
        <w:rPr>
          <w:rFonts w:ascii="Arial" w:eastAsia="Calibri" w:hAnsi="Arial" w:cs="Arial"/>
          <w:i/>
          <w:iCs/>
          <w:color w:val="717171" w:themeColor="text1"/>
          <w:sz w:val="22"/>
          <w:lang w:eastAsia="en-GB"/>
        </w:rPr>
        <w:t>[the rules around consent]</w:t>
      </w:r>
      <w:r w:rsidR="0018194C">
        <w:rPr>
          <w:rFonts w:ascii="Arial" w:eastAsia="Calibri" w:hAnsi="Arial" w:cs="Arial"/>
          <w:b/>
          <w:bCs/>
          <w:i/>
          <w:iCs/>
          <w:color w:val="717171" w:themeColor="text1"/>
          <w:sz w:val="22"/>
          <w:lang w:eastAsia="en-GB"/>
        </w:rPr>
        <w:t xml:space="preserve"> </w:t>
      </w:r>
      <w:r w:rsidRPr="0051544D">
        <w:rPr>
          <w:rFonts w:ascii="Arial" w:eastAsia="Calibri" w:hAnsi="Arial" w:cs="Arial"/>
          <w:b/>
          <w:bCs/>
          <w:i/>
          <w:iCs/>
          <w:color w:val="717171" w:themeColor="text1"/>
          <w:sz w:val="22"/>
          <w:lang w:eastAsia="en-GB"/>
        </w:rPr>
        <w:t>different</w:t>
      </w:r>
      <w:r w:rsidRPr="0051544D">
        <w:rPr>
          <w:rFonts w:ascii="Arial" w:eastAsia="Calibri" w:hAnsi="Arial" w:cs="Arial"/>
          <w:i/>
          <w:iCs/>
          <w:color w:val="717171" w:themeColor="text1"/>
          <w:sz w:val="22"/>
          <w:lang w:eastAsia="en-GB"/>
        </w:rPr>
        <w:t xml:space="preserve"> </w:t>
      </w:r>
      <w:r>
        <w:rPr>
          <w:rFonts w:ascii="Arial" w:eastAsia="Calibri" w:hAnsi="Arial" w:cs="Arial"/>
          <w:i/>
          <w:iCs/>
          <w:color w:val="717171" w:themeColor="text1"/>
          <w:sz w:val="22"/>
          <w:lang w:eastAsia="en-GB"/>
        </w:rPr>
        <w:br/>
      </w:r>
      <w:r w:rsidRPr="0051544D">
        <w:rPr>
          <w:rFonts w:ascii="Arial" w:eastAsia="Calibri" w:hAnsi="Arial" w:cs="Arial"/>
          <w:i/>
          <w:iCs/>
          <w:color w:val="717171" w:themeColor="text1"/>
          <w:sz w:val="22"/>
          <w:lang w:eastAsia="en-GB"/>
        </w:rPr>
        <w:t>…</w:t>
      </w:r>
      <w:r w:rsidRPr="0051544D">
        <w:rPr>
          <w:rFonts w:ascii="Arial" w:eastAsia="Calibri" w:hAnsi="Arial" w:cs="Arial"/>
          <w:b/>
          <w:bCs/>
          <w:i/>
          <w:iCs/>
          <w:color w:val="717171" w:themeColor="text1"/>
          <w:sz w:val="22"/>
          <w:lang w:eastAsia="en-GB"/>
        </w:rPr>
        <w:t>people who go there are seeking that kind of excitement</w:t>
      </w:r>
      <w:r w:rsidRPr="0051544D">
        <w:rPr>
          <w:rFonts w:ascii="Arial" w:eastAsia="Calibri" w:hAnsi="Arial" w:cs="Arial"/>
          <w:i/>
          <w:iCs/>
          <w:color w:val="717171" w:themeColor="text1"/>
          <w:sz w:val="22"/>
          <w:lang w:eastAsia="en-GB"/>
        </w:rPr>
        <w:t>.”</w:t>
      </w:r>
    </w:p>
    <w:p w14:paraId="04120F0E" w14:textId="676B3050" w:rsidR="001C4598" w:rsidRPr="00B54236" w:rsidRDefault="001C4598" w:rsidP="0051544D">
      <w:pPr>
        <w:pStyle w:val="ListParagraph"/>
        <w:spacing w:after="120"/>
        <w:ind w:left="360"/>
        <w:contextualSpacing w:val="0"/>
        <w:jc w:val="right"/>
        <w:rPr>
          <w:rFonts w:ascii="Arial" w:eastAsia="Calibri" w:hAnsi="Arial" w:cs="Arial"/>
          <w:i/>
          <w:iCs/>
          <w:color w:val="717171" w:themeColor="text1"/>
          <w:sz w:val="22"/>
          <w:lang w:eastAsia="en-GB"/>
        </w:rPr>
      </w:pPr>
      <w:r>
        <w:rPr>
          <w:rFonts w:ascii="Arial" w:eastAsia="Calibri" w:hAnsi="Arial" w:cs="Arial"/>
          <w:i/>
          <w:iCs/>
          <w:color w:val="717171" w:themeColor="text1"/>
          <w:sz w:val="22"/>
          <w:lang w:eastAsia="en-GB"/>
        </w:rPr>
        <w:t>“…</w:t>
      </w:r>
      <w:r w:rsidR="0025782E">
        <w:rPr>
          <w:rFonts w:ascii="Arial" w:eastAsia="Calibri" w:hAnsi="Arial" w:cs="Arial"/>
          <w:i/>
          <w:iCs/>
          <w:color w:val="717171" w:themeColor="text1"/>
          <w:sz w:val="22"/>
          <w:lang w:eastAsia="en-GB"/>
        </w:rPr>
        <w:t xml:space="preserve">girls should be able to go out and wear what they want …bit </w:t>
      </w:r>
      <w:r w:rsidR="0025782E" w:rsidRPr="0025782E">
        <w:rPr>
          <w:rFonts w:ascii="Arial" w:eastAsia="Calibri" w:hAnsi="Arial" w:cs="Arial"/>
          <w:b/>
          <w:bCs/>
          <w:i/>
          <w:iCs/>
          <w:color w:val="717171" w:themeColor="text1"/>
          <w:sz w:val="22"/>
          <w:lang w:eastAsia="en-GB"/>
        </w:rPr>
        <w:t>if you’re going out wearing a bikini top into a bar …you are asking for trouble</w:t>
      </w:r>
      <w:r w:rsidR="0025782E">
        <w:rPr>
          <w:rFonts w:ascii="Arial" w:eastAsia="Calibri" w:hAnsi="Arial" w:cs="Arial"/>
          <w:i/>
          <w:iCs/>
          <w:color w:val="717171" w:themeColor="text1"/>
          <w:sz w:val="22"/>
          <w:lang w:eastAsia="en-GB"/>
        </w:rPr>
        <w:t xml:space="preserve">, aren’t you?  It’s just how it is.  Especially if you’re somewhere people are drinking, there’s music going, it all adds to that.  </w:t>
      </w:r>
      <w:r w:rsidR="0025782E">
        <w:rPr>
          <w:rFonts w:ascii="Arial" w:eastAsia="Calibri" w:hAnsi="Arial" w:cs="Arial"/>
          <w:i/>
          <w:iCs/>
          <w:color w:val="717171" w:themeColor="text1"/>
          <w:sz w:val="22"/>
          <w:lang w:eastAsia="en-GB"/>
        </w:rPr>
        <w:br/>
      </w:r>
      <w:r w:rsidR="0025782E" w:rsidRPr="0025782E">
        <w:rPr>
          <w:rFonts w:ascii="Arial" w:eastAsia="Calibri" w:hAnsi="Arial" w:cs="Arial"/>
          <w:b/>
          <w:bCs/>
          <w:i/>
          <w:iCs/>
          <w:color w:val="717171" w:themeColor="text1"/>
          <w:sz w:val="22"/>
          <w:lang w:eastAsia="en-GB"/>
        </w:rPr>
        <w:t>Women are sending mixed signals</w:t>
      </w:r>
      <w:r w:rsidR="0025782E">
        <w:rPr>
          <w:rFonts w:ascii="Arial" w:eastAsia="Calibri" w:hAnsi="Arial" w:cs="Arial"/>
          <w:i/>
          <w:iCs/>
          <w:color w:val="717171" w:themeColor="text1"/>
          <w:sz w:val="22"/>
          <w:lang w:eastAsia="en-GB"/>
        </w:rPr>
        <w:t>.</w:t>
      </w:r>
      <w:r>
        <w:rPr>
          <w:rFonts w:ascii="Arial" w:eastAsia="Calibri" w:hAnsi="Arial" w:cs="Arial"/>
          <w:i/>
          <w:iCs/>
          <w:color w:val="717171" w:themeColor="text1"/>
          <w:sz w:val="22"/>
          <w:lang w:eastAsia="en-GB"/>
        </w:rPr>
        <w:t>”</w:t>
      </w:r>
    </w:p>
    <w:p w14:paraId="7886CBC0" w14:textId="58297E45" w:rsidR="0051544D" w:rsidRPr="0051544D" w:rsidRDefault="0051544D" w:rsidP="00887CC6">
      <w:pPr>
        <w:pStyle w:val="ListParagraph"/>
        <w:numPr>
          <w:ilvl w:val="0"/>
          <w:numId w:val="18"/>
        </w:numPr>
        <w:spacing w:after="120"/>
        <w:contextualSpacing w:val="0"/>
        <w:rPr>
          <w:rFonts w:ascii="Arial" w:eastAsia="Calibri" w:hAnsi="Arial" w:cs="Arial"/>
          <w:color w:val="auto"/>
          <w:sz w:val="22"/>
          <w:lang w:eastAsia="en-GB"/>
        </w:rPr>
      </w:pPr>
      <w:r w:rsidRPr="00112151">
        <w:rPr>
          <w:rFonts w:ascii="Arial" w:eastAsia="Calibri" w:hAnsi="Arial" w:cs="Arial"/>
          <w:color w:val="auto"/>
          <w:sz w:val="22"/>
          <w:lang w:eastAsia="en-GB"/>
        </w:rPr>
        <w:t>the</w:t>
      </w:r>
      <w:r>
        <w:rPr>
          <w:rFonts w:ascii="Arial" w:eastAsia="Calibri" w:hAnsi="Arial" w:cs="Arial"/>
          <w:b/>
          <w:bCs/>
          <w:color w:val="auto"/>
          <w:sz w:val="22"/>
          <w:lang w:eastAsia="en-GB"/>
        </w:rPr>
        <w:t xml:space="preserve"> consumption of alcohol</w:t>
      </w:r>
      <w:r w:rsidR="00112151">
        <w:rPr>
          <w:rFonts w:ascii="Arial" w:eastAsia="Calibri" w:hAnsi="Arial" w:cs="Arial"/>
          <w:b/>
          <w:bCs/>
          <w:color w:val="auto"/>
          <w:sz w:val="22"/>
          <w:lang w:eastAsia="en-GB"/>
        </w:rPr>
        <w:t xml:space="preserve"> by the male</w:t>
      </w:r>
      <w:r>
        <w:rPr>
          <w:rFonts w:ascii="Arial" w:eastAsia="Calibri" w:hAnsi="Arial" w:cs="Arial"/>
          <w:color w:val="auto"/>
          <w:sz w:val="22"/>
          <w:lang w:eastAsia="en-GB"/>
        </w:rPr>
        <w:t xml:space="preserve">, which minimises the perception of intentional wrong-doing and, in turn, places </w:t>
      </w:r>
      <w:r w:rsidR="00D35709">
        <w:rPr>
          <w:rFonts w:ascii="Arial" w:eastAsia="Calibri" w:hAnsi="Arial" w:cs="Arial"/>
          <w:color w:val="auto"/>
          <w:sz w:val="22"/>
          <w:lang w:eastAsia="en-GB"/>
        </w:rPr>
        <w:t>accountability</w:t>
      </w:r>
      <w:r>
        <w:rPr>
          <w:rFonts w:ascii="Arial" w:eastAsia="Calibri" w:hAnsi="Arial" w:cs="Arial"/>
          <w:color w:val="auto"/>
          <w:sz w:val="22"/>
          <w:lang w:eastAsia="en-GB"/>
        </w:rPr>
        <w:t xml:space="preserve"> on ‘alcohol’ as opposed to the ‘behaviour’. </w:t>
      </w:r>
    </w:p>
    <w:p w14:paraId="3F4DFE71" w14:textId="6B2C708D" w:rsidR="0051544D" w:rsidRPr="00B54236" w:rsidRDefault="0051544D" w:rsidP="0051544D">
      <w:pPr>
        <w:pStyle w:val="ListParagraph"/>
        <w:spacing w:after="120"/>
        <w:ind w:left="360"/>
        <w:contextualSpacing w:val="0"/>
        <w:jc w:val="right"/>
        <w:rPr>
          <w:rFonts w:ascii="Arial" w:eastAsia="Calibri" w:hAnsi="Arial" w:cs="Arial"/>
          <w:i/>
          <w:iCs/>
          <w:color w:val="717171" w:themeColor="text1"/>
          <w:sz w:val="22"/>
          <w:lang w:eastAsia="en-GB"/>
        </w:rPr>
      </w:pPr>
      <w:r w:rsidRPr="00B54236">
        <w:rPr>
          <w:rFonts w:ascii="Arial" w:eastAsia="Calibri" w:hAnsi="Arial" w:cs="Arial"/>
          <w:i/>
          <w:iCs/>
          <w:color w:val="717171" w:themeColor="text1"/>
          <w:sz w:val="22"/>
          <w:lang w:eastAsia="en-GB"/>
        </w:rPr>
        <w:t>“…</w:t>
      </w:r>
      <w:r>
        <w:rPr>
          <w:rFonts w:ascii="Arial" w:eastAsia="Calibri" w:hAnsi="Arial" w:cs="Arial"/>
          <w:i/>
          <w:iCs/>
          <w:color w:val="717171" w:themeColor="text1"/>
          <w:sz w:val="22"/>
          <w:lang w:eastAsia="en-GB"/>
        </w:rPr>
        <w:t>if he wasn’t drunk at all, it’s possibly wrong …</w:t>
      </w:r>
      <w:r w:rsidRPr="0051544D">
        <w:rPr>
          <w:rFonts w:ascii="Arial" w:eastAsia="Calibri" w:hAnsi="Arial" w:cs="Arial"/>
          <w:b/>
          <w:bCs/>
          <w:i/>
          <w:iCs/>
          <w:color w:val="717171" w:themeColor="text1"/>
          <w:sz w:val="22"/>
          <w:lang w:eastAsia="en-GB"/>
        </w:rPr>
        <w:t>he could have just been drunk and not in control of himself, so it’s less wrong</w:t>
      </w:r>
      <w:r w:rsidRPr="0051544D">
        <w:rPr>
          <w:rFonts w:ascii="Arial" w:eastAsia="Calibri" w:hAnsi="Arial" w:cs="Arial"/>
          <w:i/>
          <w:iCs/>
          <w:color w:val="717171" w:themeColor="text1"/>
          <w:sz w:val="22"/>
          <w:lang w:eastAsia="en-GB"/>
        </w:rPr>
        <w:t>.</w:t>
      </w:r>
      <w:r w:rsidRPr="00B54236">
        <w:rPr>
          <w:rFonts w:ascii="Arial" w:eastAsia="Calibri" w:hAnsi="Arial" w:cs="Arial"/>
          <w:i/>
          <w:iCs/>
          <w:color w:val="717171" w:themeColor="text1"/>
          <w:sz w:val="22"/>
          <w:lang w:eastAsia="en-GB"/>
        </w:rPr>
        <w:t>”</w:t>
      </w:r>
    </w:p>
    <w:p w14:paraId="2E27169C" w14:textId="5998664B" w:rsidR="0051544D" w:rsidRDefault="00112151" w:rsidP="00887CC6">
      <w:pPr>
        <w:pStyle w:val="ListParagraph"/>
        <w:numPr>
          <w:ilvl w:val="0"/>
          <w:numId w:val="18"/>
        </w:numPr>
        <w:spacing w:after="120"/>
        <w:contextualSpacing w:val="0"/>
        <w:rPr>
          <w:rFonts w:ascii="Arial" w:eastAsia="Calibri" w:hAnsi="Arial" w:cs="Arial"/>
          <w:color w:val="auto"/>
          <w:sz w:val="22"/>
          <w:lang w:eastAsia="en-GB"/>
        </w:rPr>
      </w:pPr>
      <w:r>
        <w:rPr>
          <w:rFonts w:ascii="Arial" w:eastAsia="Calibri" w:hAnsi="Arial" w:cs="Arial"/>
          <w:color w:val="auto"/>
          <w:sz w:val="22"/>
          <w:lang w:eastAsia="en-GB"/>
        </w:rPr>
        <w:t xml:space="preserve">the </w:t>
      </w:r>
      <w:r w:rsidRPr="00112151">
        <w:rPr>
          <w:rFonts w:ascii="Arial" w:eastAsia="Calibri" w:hAnsi="Arial" w:cs="Arial"/>
          <w:b/>
          <w:bCs/>
          <w:color w:val="auto"/>
          <w:sz w:val="22"/>
          <w:lang w:eastAsia="en-GB"/>
        </w:rPr>
        <w:t xml:space="preserve">consumption of alcohol by </w:t>
      </w:r>
      <w:r w:rsidRPr="0018194C">
        <w:rPr>
          <w:rFonts w:ascii="Arial" w:eastAsia="Calibri" w:hAnsi="Arial" w:cs="Arial"/>
          <w:b/>
          <w:bCs/>
          <w:color w:val="auto"/>
          <w:sz w:val="22"/>
          <w:u w:val="single"/>
          <w:lang w:eastAsia="en-GB"/>
        </w:rPr>
        <w:t>both</w:t>
      </w:r>
      <w:r w:rsidRPr="00112151">
        <w:rPr>
          <w:rFonts w:ascii="Arial" w:eastAsia="Calibri" w:hAnsi="Arial" w:cs="Arial"/>
          <w:b/>
          <w:bCs/>
          <w:color w:val="auto"/>
          <w:sz w:val="22"/>
          <w:lang w:eastAsia="en-GB"/>
        </w:rPr>
        <w:t xml:space="preserve"> the male and female</w:t>
      </w:r>
      <w:r>
        <w:rPr>
          <w:rFonts w:ascii="Arial" w:eastAsia="Calibri" w:hAnsi="Arial" w:cs="Arial"/>
          <w:color w:val="auto"/>
          <w:sz w:val="22"/>
          <w:lang w:eastAsia="en-GB"/>
        </w:rPr>
        <w:t xml:space="preserve">, which places equal </w:t>
      </w:r>
      <w:r w:rsidR="00D35709">
        <w:rPr>
          <w:rFonts w:ascii="Arial" w:eastAsia="Calibri" w:hAnsi="Arial" w:cs="Arial"/>
          <w:color w:val="auto"/>
          <w:sz w:val="22"/>
          <w:lang w:eastAsia="en-GB"/>
        </w:rPr>
        <w:t xml:space="preserve">accountability </w:t>
      </w:r>
      <w:r>
        <w:rPr>
          <w:rFonts w:ascii="Arial" w:eastAsia="Calibri" w:hAnsi="Arial" w:cs="Arial"/>
          <w:color w:val="auto"/>
          <w:sz w:val="22"/>
          <w:lang w:eastAsia="en-GB"/>
        </w:rPr>
        <w:t>on the potentially impeded judgement of both the male and female</w:t>
      </w:r>
      <w:r w:rsidR="00D35709">
        <w:rPr>
          <w:rFonts w:ascii="Arial" w:eastAsia="Calibri" w:hAnsi="Arial" w:cs="Arial"/>
          <w:color w:val="auto"/>
          <w:sz w:val="22"/>
          <w:lang w:eastAsia="en-GB"/>
        </w:rPr>
        <w:t>, as opposed to questioning any non-consensual behaviour</w:t>
      </w:r>
      <w:r w:rsidR="0051544D">
        <w:rPr>
          <w:rFonts w:ascii="Arial" w:eastAsia="Calibri" w:hAnsi="Arial" w:cs="Arial"/>
          <w:color w:val="auto"/>
          <w:sz w:val="22"/>
          <w:lang w:eastAsia="en-GB"/>
        </w:rPr>
        <w:t>.</w:t>
      </w:r>
    </w:p>
    <w:p w14:paraId="2C9B252E" w14:textId="191941C2" w:rsidR="0051544D" w:rsidRDefault="0051544D" w:rsidP="001C4598">
      <w:pPr>
        <w:pStyle w:val="ListParagraph"/>
        <w:spacing w:after="120"/>
        <w:ind w:left="357"/>
        <w:contextualSpacing w:val="0"/>
        <w:jc w:val="right"/>
        <w:rPr>
          <w:rFonts w:ascii="Arial" w:eastAsia="Calibri" w:hAnsi="Arial" w:cs="Arial"/>
          <w:i/>
          <w:iCs/>
          <w:color w:val="717171" w:themeColor="text1"/>
          <w:sz w:val="22"/>
          <w:lang w:eastAsia="en-GB"/>
        </w:rPr>
      </w:pPr>
      <w:r w:rsidRPr="00B54236">
        <w:rPr>
          <w:rFonts w:ascii="Arial" w:eastAsia="Calibri" w:hAnsi="Arial" w:cs="Arial"/>
          <w:i/>
          <w:iCs/>
          <w:color w:val="717171" w:themeColor="text1"/>
          <w:sz w:val="22"/>
          <w:lang w:eastAsia="en-GB"/>
        </w:rPr>
        <w:t>“…</w:t>
      </w:r>
      <w:r w:rsidR="00112151">
        <w:rPr>
          <w:rFonts w:ascii="Arial" w:eastAsia="Calibri" w:hAnsi="Arial" w:cs="Arial"/>
          <w:i/>
          <w:iCs/>
          <w:color w:val="717171" w:themeColor="text1"/>
          <w:sz w:val="22"/>
          <w:lang w:eastAsia="en-GB"/>
        </w:rPr>
        <w:t>if we’re both drunk, are you saying we’ve raped each other?</w:t>
      </w:r>
      <w:r w:rsidRPr="00B54236">
        <w:rPr>
          <w:rFonts w:ascii="Arial" w:eastAsia="Calibri" w:hAnsi="Arial" w:cs="Arial"/>
          <w:i/>
          <w:iCs/>
          <w:color w:val="717171" w:themeColor="text1"/>
          <w:sz w:val="22"/>
          <w:lang w:eastAsia="en-GB"/>
        </w:rPr>
        <w:t>”</w:t>
      </w:r>
    </w:p>
    <w:p w14:paraId="5EDF9784" w14:textId="094F8F92" w:rsidR="001C4598" w:rsidRPr="00B54236" w:rsidRDefault="001C4598" w:rsidP="00264BE5">
      <w:pPr>
        <w:pStyle w:val="ListParagraph"/>
        <w:spacing w:after="0"/>
        <w:ind w:left="357"/>
        <w:contextualSpacing w:val="0"/>
        <w:jc w:val="right"/>
        <w:rPr>
          <w:rFonts w:ascii="Arial" w:eastAsia="Calibri" w:hAnsi="Arial" w:cs="Arial"/>
          <w:i/>
          <w:iCs/>
          <w:color w:val="717171" w:themeColor="text1"/>
          <w:sz w:val="22"/>
          <w:lang w:eastAsia="en-GB"/>
        </w:rPr>
      </w:pPr>
      <w:r>
        <w:rPr>
          <w:rFonts w:ascii="Arial" w:eastAsia="Calibri" w:hAnsi="Arial" w:cs="Arial"/>
          <w:i/>
          <w:iCs/>
          <w:color w:val="717171" w:themeColor="text1"/>
          <w:sz w:val="22"/>
          <w:lang w:eastAsia="en-GB"/>
        </w:rPr>
        <w:t xml:space="preserve">“…throw in alcohol, drugs …it </w:t>
      </w:r>
      <w:r w:rsidRPr="001C4598">
        <w:rPr>
          <w:rFonts w:ascii="Arial" w:eastAsia="Calibri" w:hAnsi="Arial" w:cs="Arial"/>
          <w:b/>
          <w:bCs/>
          <w:i/>
          <w:iCs/>
          <w:color w:val="717171" w:themeColor="text1"/>
          <w:sz w:val="22"/>
          <w:lang w:eastAsia="en-GB"/>
        </w:rPr>
        <w:t>all changes</w:t>
      </w:r>
      <w:r>
        <w:rPr>
          <w:rFonts w:ascii="Arial" w:eastAsia="Calibri" w:hAnsi="Arial" w:cs="Arial"/>
          <w:i/>
          <w:iCs/>
          <w:color w:val="717171" w:themeColor="text1"/>
          <w:sz w:val="22"/>
          <w:lang w:eastAsia="en-GB"/>
        </w:rPr>
        <w:t xml:space="preserve"> again </w:t>
      </w:r>
      <w:r>
        <w:rPr>
          <w:rFonts w:ascii="Arial" w:eastAsia="Calibri" w:hAnsi="Arial" w:cs="Arial"/>
          <w:i/>
          <w:iCs/>
          <w:color w:val="717171" w:themeColor="text1"/>
          <w:sz w:val="22"/>
          <w:lang w:eastAsia="en-GB"/>
        </w:rPr>
        <w:br/>
        <w:t xml:space="preserve">…those </w:t>
      </w:r>
      <w:r w:rsidRPr="001C4598">
        <w:rPr>
          <w:rFonts w:ascii="Arial" w:eastAsia="Calibri" w:hAnsi="Arial" w:cs="Arial"/>
          <w:b/>
          <w:bCs/>
          <w:i/>
          <w:iCs/>
          <w:color w:val="717171" w:themeColor="text1"/>
          <w:sz w:val="22"/>
          <w:lang w:eastAsia="en-GB"/>
        </w:rPr>
        <w:t>rules become even more complex</w:t>
      </w:r>
      <w:r>
        <w:rPr>
          <w:rFonts w:ascii="Arial" w:eastAsia="Calibri" w:hAnsi="Arial" w:cs="Arial"/>
          <w:i/>
          <w:iCs/>
          <w:color w:val="717171" w:themeColor="text1"/>
          <w:sz w:val="22"/>
          <w:lang w:eastAsia="en-GB"/>
        </w:rPr>
        <w:t>.”</w:t>
      </w:r>
    </w:p>
    <w:p w14:paraId="7521AC1C" w14:textId="278D0AB1" w:rsidR="0051544D" w:rsidRDefault="0051544D" w:rsidP="00A202D3">
      <w:pPr>
        <w:spacing w:after="0"/>
        <w:rPr>
          <w:rFonts w:ascii="Arial" w:eastAsia="Calibri" w:hAnsi="Arial" w:cs="Arial"/>
          <w:color w:val="auto"/>
          <w:sz w:val="22"/>
          <w:lang w:eastAsia="en-GB"/>
        </w:rPr>
      </w:pPr>
    </w:p>
    <w:p w14:paraId="68DFE66A" w14:textId="70976099" w:rsidR="00F909D6" w:rsidRDefault="00F909D6" w:rsidP="00A202D3">
      <w:pPr>
        <w:spacing w:after="0"/>
        <w:rPr>
          <w:rFonts w:ascii="Arial" w:eastAsia="Calibri" w:hAnsi="Arial" w:cs="Arial"/>
          <w:color w:val="auto"/>
          <w:sz w:val="22"/>
          <w:lang w:eastAsia="en-GB"/>
        </w:rPr>
      </w:pPr>
    </w:p>
    <w:p w14:paraId="13997B5C" w14:textId="62AA9192" w:rsidR="00F909D6" w:rsidRDefault="00F909D6" w:rsidP="00F909D6">
      <w:pPr>
        <w:pStyle w:val="KTRHeading2"/>
        <w:rPr>
          <w:lang w:eastAsia="en-GB"/>
        </w:rPr>
      </w:pPr>
      <w:r>
        <w:rPr>
          <w:lang w:eastAsia="en-GB"/>
        </w:rPr>
        <w:t xml:space="preserve">In addition to heuristics, there is some extrapolation of </w:t>
      </w:r>
      <w:r w:rsidR="00175754">
        <w:rPr>
          <w:lang w:eastAsia="en-GB"/>
        </w:rPr>
        <w:t xml:space="preserve">potential circumstantial reasons </w:t>
      </w:r>
      <w:r>
        <w:rPr>
          <w:lang w:eastAsia="en-GB"/>
        </w:rPr>
        <w:t xml:space="preserve">in order to </w:t>
      </w:r>
      <w:r w:rsidR="00C7437C">
        <w:rPr>
          <w:lang w:eastAsia="en-GB"/>
        </w:rPr>
        <w:t xml:space="preserve">deflect </w:t>
      </w:r>
      <w:r>
        <w:rPr>
          <w:lang w:eastAsia="en-GB"/>
        </w:rPr>
        <w:t>the topic</w:t>
      </w:r>
    </w:p>
    <w:p w14:paraId="7A61C397" w14:textId="58A575ED" w:rsidR="00F909D6" w:rsidRDefault="006C537D" w:rsidP="007A3E96">
      <w:pPr>
        <w:spacing w:after="120"/>
        <w:rPr>
          <w:rFonts w:ascii="Arial" w:eastAsia="Calibri" w:hAnsi="Arial" w:cs="Arial"/>
          <w:color w:val="auto"/>
          <w:sz w:val="22"/>
          <w:lang w:eastAsia="en-GB"/>
        </w:rPr>
      </w:pPr>
      <w:r>
        <w:rPr>
          <w:rFonts w:ascii="Arial" w:eastAsia="Calibri" w:hAnsi="Arial" w:cs="Arial"/>
          <w:color w:val="auto"/>
          <w:sz w:val="22"/>
          <w:lang w:eastAsia="en-GB"/>
        </w:rPr>
        <w:t xml:space="preserve">For some </w:t>
      </w:r>
      <w:r w:rsidR="0018194C">
        <w:rPr>
          <w:rFonts w:ascii="Arial" w:eastAsia="Calibri" w:hAnsi="Arial" w:cs="Arial"/>
          <w:color w:val="auto"/>
          <w:sz w:val="22"/>
          <w:lang w:eastAsia="en-GB"/>
        </w:rPr>
        <w:t>adults</w:t>
      </w:r>
      <w:r>
        <w:rPr>
          <w:rFonts w:ascii="Arial" w:eastAsia="Calibri" w:hAnsi="Arial" w:cs="Arial"/>
          <w:color w:val="auto"/>
          <w:sz w:val="22"/>
          <w:lang w:eastAsia="en-GB"/>
        </w:rPr>
        <w:t>, once having progressed through the initial wall of heuristics / automatic defences, there are additional reasons ‘not’ to pass judgement or actively engage with the topic of sexual consent.  These ‘other reasons’ are an extrapolation of the range of potentially minority circumstances and include:</w:t>
      </w:r>
    </w:p>
    <w:p w14:paraId="55CA2D5D" w14:textId="2397231F" w:rsidR="006C537D" w:rsidRPr="006C537D" w:rsidRDefault="006C537D" w:rsidP="00887CC6">
      <w:pPr>
        <w:pStyle w:val="ListParagraph"/>
        <w:numPr>
          <w:ilvl w:val="0"/>
          <w:numId w:val="18"/>
        </w:numPr>
        <w:spacing w:after="120"/>
        <w:ind w:left="357" w:hanging="357"/>
        <w:contextualSpacing w:val="0"/>
        <w:rPr>
          <w:rFonts w:ascii="Arial" w:eastAsia="Calibri" w:hAnsi="Arial" w:cs="Arial"/>
          <w:color w:val="auto"/>
          <w:sz w:val="22"/>
          <w:lang w:eastAsia="en-GB"/>
        </w:rPr>
      </w:pPr>
      <w:r w:rsidRPr="006C537D">
        <w:rPr>
          <w:rFonts w:ascii="Arial" w:eastAsia="Calibri" w:hAnsi="Arial" w:cs="Arial"/>
          <w:b/>
          <w:bCs/>
          <w:color w:val="auto"/>
          <w:sz w:val="22"/>
          <w:lang w:eastAsia="en-GB"/>
        </w:rPr>
        <w:t>The presence of mental health conditions / disability:</w:t>
      </w:r>
      <w:r>
        <w:rPr>
          <w:rFonts w:ascii="Arial" w:eastAsia="Calibri" w:hAnsi="Arial" w:cs="Arial"/>
          <w:color w:val="auto"/>
          <w:sz w:val="22"/>
          <w:lang w:eastAsia="en-GB"/>
        </w:rPr>
        <w:t xml:space="preserve"> </w:t>
      </w:r>
      <w:r w:rsidR="00374BC8">
        <w:rPr>
          <w:rFonts w:ascii="Arial" w:eastAsia="Calibri" w:hAnsi="Arial" w:cs="Arial"/>
          <w:color w:val="auto"/>
          <w:sz w:val="22"/>
          <w:lang w:eastAsia="en-GB"/>
        </w:rPr>
        <w:t>A minority of</w:t>
      </w:r>
      <w:r>
        <w:rPr>
          <w:rFonts w:ascii="Arial" w:eastAsia="Calibri" w:hAnsi="Arial" w:cs="Arial"/>
          <w:color w:val="auto"/>
          <w:sz w:val="22"/>
          <w:lang w:eastAsia="en-GB"/>
        </w:rPr>
        <w:t xml:space="preserve"> </w:t>
      </w:r>
      <w:r w:rsidR="0018194C">
        <w:rPr>
          <w:rFonts w:ascii="Arial" w:eastAsia="Calibri" w:hAnsi="Arial" w:cs="Arial"/>
          <w:color w:val="auto"/>
          <w:sz w:val="22"/>
          <w:lang w:eastAsia="en-GB"/>
        </w:rPr>
        <w:t>adults</w:t>
      </w:r>
      <w:r>
        <w:rPr>
          <w:rFonts w:ascii="Arial" w:eastAsia="Calibri" w:hAnsi="Arial" w:cs="Arial"/>
          <w:color w:val="auto"/>
          <w:sz w:val="22"/>
          <w:lang w:eastAsia="en-GB"/>
        </w:rPr>
        <w:t xml:space="preserve"> are reluctant </w:t>
      </w:r>
      <w:r w:rsidR="00E947A9">
        <w:rPr>
          <w:rFonts w:ascii="Arial" w:eastAsia="Calibri" w:hAnsi="Arial" w:cs="Arial"/>
          <w:color w:val="auto"/>
          <w:sz w:val="22"/>
          <w:lang w:eastAsia="en-GB"/>
        </w:rPr>
        <w:t xml:space="preserve">to attribute responsibility or blame on the basis there are </w:t>
      </w:r>
      <w:r w:rsidR="0018194C">
        <w:rPr>
          <w:rFonts w:ascii="Arial" w:eastAsia="Calibri" w:hAnsi="Arial" w:cs="Arial"/>
          <w:color w:val="auto"/>
          <w:sz w:val="22"/>
          <w:lang w:eastAsia="en-GB"/>
        </w:rPr>
        <w:t xml:space="preserve">mental health disabilities and </w:t>
      </w:r>
      <w:r w:rsidR="00E947A9">
        <w:rPr>
          <w:rFonts w:ascii="Arial" w:eastAsia="Calibri" w:hAnsi="Arial" w:cs="Arial"/>
          <w:color w:val="auto"/>
          <w:sz w:val="22"/>
          <w:lang w:eastAsia="en-GB"/>
        </w:rPr>
        <w:t xml:space="preserve">conditions which could impair an individual’s ability to </w:t>
      </w:r>
      <w:r w:rsidR="00EA5EF7">
        <w:rPr>
          <w:rFonts w:ascii="Arial" w:eastAsia="Calibri" w:hAnsi="Arial" w:cs="Arial"/>
          <w:color w:val="auto"/>
          <w:sz w:val="22"/>
          <w:lang w:eastAsia="en-GB"/>
        </w:rPr>
        <w:t>understand the concept of consent</w:t>
      </w:r>
      <w:r w:rsidR="00E947A9">
        <w:rPr>
          <w:rFonts w:ascii="Arial" w:eastAsia="Calibri" w:hAnsi="Arial" w:cs="Arial"/>
          <w:color w:val="auto"/>
          <w:sz w:val="22"/>
          <w:lang w:eastAsia="en-GB"/>
        </w:rPr>
        <w:t xml:space="preserve">.  When this occurs, the empathy is grounded towards the male participant, and the position of the female is discounted. </w:t>
      </w:r>
    </w:p>
    <w:p w14:paraId="040FE8D5" w14:textId="34EE1B2B" w:rsidR="00E947A9" w:rsidRPr="00E947A9" w:rsidRDefault="00E947A9" w:rsidP="00E947A9">
      <w:pPr>
        <w:spacing w:after="120"/>
        <w:jc w:val="right"/>
        <w:rPr>
          <w:rFonts w:ascii="Arial" w:eastAsia="Calibri" w:hAnsi="Arial" w:cs="Arial"/>
          <w:i/>
          <w:iCs/>
          <w:color w:val="717171" w:themeColor="text1"/>
          <w:sz w:val="22"/>
          <w:lang w:eastAsia="en-GB"/>
        </w:rPr>
      </w:pPr>
      <w:r w:rsidRPr="00E947A9">
        <w:rPr>
          <w:rFonts w:ascii="Arial" w:eastAsia="Calibri" w:hAnsi="Arial" w:cs="Arial"/>
          <w:i/>
          <w:iCs/>
          <w:color w:val="717171" w:themeColor="text1"/>
          <w:sz w:val="22"/>
          <w:lang w:eastAsia="en-GB"/>
        </w:rPr>
        <w:t>“…</w:t>
      </w:r>
      <w:r>
        <w:rPr>
          <w:rFonts w:ascii="Arial" w:eastAsia="Calibri" w:hAnsi="Arial" w:cs="Arial"/>
          <w:i/>
          <w:iCs/>
          <w:color w:val="717171" w:themeColor="text1"/>
          <w:sz w:val="22"/>
          <w:lang w:eastAsia="en-GB"/>
        </w:rPr>
        <w:t xml:space="preserve">there could be an underlying condition with the child, </w:t>
      </w:r>
      <w:r>
        <w:rPr>
          <w:rFonts w:ascii="Arial" w:eastAsia="Calibri" w:hAnsi="Arial" w:cs="Arial"/>
          <w:i/>
          <w:iCs/>
          <w:color w:val="717171" w:themeColor="text1"/>
          <w:sz w:val="22"/>
          <w:lang w:eastAsia="en-GB"/>
        </w:rPr>
        <w:br/>
        <w:t xml:space="preserve">he could actually have a </w:t>
      </w:r>
      <w:r w:rsidRPr="00E947A9">
        <w:rPr>
          <w:rFonts w:ascii="Arial" w:eastAsia="Calibri" w:hAnsi="Arial" w:cs="Arial"/>
          <w:b/>
          <w:bCs/>
          <w:i/>
          <w:iCs/>
          <w:color w:val="717171" w:themeColor="text1"/>
          <w:sz w:val="22"/>
          <w:lang w:eastAsia="en-GB"/>
        </w:rPr>
        <w:t>special needs disability</w:t>
      </w:r>
      <w:r w:rsidRPr="00E947A9">
        <w:rPr>
          <w:rFonts w:ascii="Arial" w:eastAsia="Calibri" w:hAnsi="Arial" w:cs="Arial"/>
          <w:i/>
          <w:iCs/>
          <w:color w:val="717171" w:themeColor="text1"/>
          <w:sz w:val="22"/>
          <w:lang w:eastAsia="en-GB"/>
        </w:rPr>
        <w:t>.”</w:t>
      </w:r>
    </w:p>
    <w:p w14:paraId="10BA9F6A" w14:textId="4833FFEF" w:rsidR="00E947A9" w:rsidRPr="00E947A9" w:rsidRDefault="00E947A9" w:rsidP="00374BC8">
      <w:pPr>
        <w:spacing w:after="120"/>
        <w:jc w:val="right"/>
        <w:rPr>
          <w:rFonts w:ascii="Arial" w:eastAsia="Calibri" w:hAnsi="Arial" w:cs="Arial"/>
          <w:i/>
          <w:iCs/>
          <w:color w:val="717171" w:themeColor="text1"/>
          <w:sz w:val="22"/>
          <w:lang w:eastAsia="en-GB"/>
        </w:rPr>
      </w:pPr>
      <w:r w:rsidRPr="00E947A9">
        <w:rPr>
          <w:rFonts w:ascii="Arial" w:eastAsia="Calibri" w:hAnsi="Arial" w:cs="Arial"/>
          <w:i/>
          <w:iCs/>
          <w:color w:val="717171" w:themeColor="text1"/>
          <w:sz w:val="22"/>
          <w:lang w:eastAsia="en-GB"/>
        </w:rPr>
        <w:t>“…</w:t>
      </w:r>
      <w:r>
        <w:rPr>
          <w:rFonts w:ascii="Arial" w:eastAsia="Calibri" w:hAnsi="Arial" w:cs="Arial"/>
          <w:i/>
          <w:iCs/>
          <w:color w:val="717171" w:themeColor="text1"/>
          <w:sz w:val="22"/>
          <w:lang w:eastAsia="en-GB"/>
        </w:rPr>
        <w:t>what if he has autism or something like that …</w:t>
      </w:r>
      <w:r w:rsidRPr="00EA5EF7">
        <w:rPr>
          <w:rFonts w:ascii="Arial" w:eastAsia="Calibri" w:hAnsi="Arial" w:cs="Arial"/>
          <w:b/>
          <w:bCs/>
          <w:i/>
          <w:iCs/>
          <w:color w:val="717171" w:themeColor="text1"/>
          <w:sz w:val="22"/>
          <w:lang w:eastAsia="en-GB"/>
        </w:rPr>
        <w:t>he might just not know</w:t>
      </w:r>
      <w:r>
        <w:rPr>
          <w:rFonts w:ascii="Arial" w:eastAsia="Calibri" w:hAnsi="Arial" w:cs="Arial"/>
          <w:i/>
          <w:iCs/>
          <w:color w:val="717171" w:themeColor="text1"/>
          <w:sz w:val="22"/>
          <w:lang w:eastAsia="en-GB"/>
        </w:rPr>
        <w:t xml:space="preserve"> that it’s not ok</w:t>
      </w:r>
      <w:r w:rsidRPr="00E947A9">
        <w:rPr>
          <w:rFonts w:ascii="Arial" w:eastAsia="Calibri" w:hAnsi="Arial" w:cs="Arial"/>
          <w:i/>
          <w:iCs/>
          <w:color w:val="717171" w:themeColor="text1"/>
          <w:sz w:val="22"/>
          <w:lang w:eastAsia="en-GB"/>
        </w:rPr>
        <w:t>.”</w:t>
      </w:r>
    </w:p>
    <w:p w14:paraId="389E684D" w14:textId="7E72F5A8" w:rsidR="00374BC8" w:rsidRPr="006C537D" w:rsidRDefault="00374BC8" w:rsidP="00887CC6">
      <w:pPr>
        <w:pStyle w:val="ListParagraph"/>
        <w:numPr>
          <w:ilvl w:val="0"/>
          <w:numId w:val="18"/>
        </w:numPr>
        <w:spacing w:after="120"/>
        <w:ind w:left="357" w:hanging="357"/>
        <w:contextualSpacing w:val="0"/>
        <w:rPr>
          <w:rFonts w:ascii="Arial" w:eastAsia="Calibri" w:hAnsi="Arial" w:cs="Arial"/>
          <w:color w:val="auto"/>
          <w:sz w:val="22"/>
          <w:lang w:eastAsia="en-GB"/>
        </w:rPr>
      </w:pPr>
      <w:r>
        <w:rPr>
          <w:rFonts w:ascii="Arial" w:eastAsia="Calibri" w:hAnsi="Arial" w:cs="Arial"/>
          <w:b/>
          <w:bCs/>
          <w:color w:val="auto"/>
          <w:sz w:val="22"/>
          <w:lang w:eastAsia="en-GB"/>
        </w:rPr>
        <w:t xml:space="preserve">Legitimising </w:t>
      </w:r>
      <w:r w:rsidR="00EB7EF8">
        <w:rPr>
          <w:rFonts w:ascii="Arial" w:eastAsia="Calibri" w:hAnsi="Arial" w:cs="Arial"/>
          <w:b/>
          <w:bCs/>
          <w:color w:val="auto"/>
          <w:sz w:val="22"/>
          <w:lang w:eastAsia="en-GB"/>
        </w:rPr>
        <w:t xml:space="preserve">through </w:t>
      </w:r>
      <w:r>
        <w:rPr>
          <w:rFonts w:ascii="Arial" w:eastAsia="Calibri" w:hAnsi="Arial" w:cs="Arial"/>
          <w:b/>
          <w:bCs/>
          <w:color w:val="auto"/>
          <w:sz w:val="22"/>
          <w:lang w:eastAsia="en-GB"/>
        </w:rPr>
        <w:t>sexual preferences where ‘no’ can mean ‘ yes’</w:t>
      </w:r>
      <w:r w:rsidRPr="006C537D">
        <w:rPr>
          <w:rFonts w:ascii="Arial" w:eastAsia="Calibri" w:hAnsi="Arial" w:cs="Arial"/>
          <w:b/>
          <w:bCs/>
          <w:color w:val="auto"/>
          <w:sz w:val="22"/>
          <w:lang w:eastAsia="en-GB"/>
        </w:rPr>
        <w:t>:</w:t>
      </w:r>
      <w:r>
        <w:rPr>
          <w:rFonts w:ascii="Arial" w:eastAsia="Calibri" w:hAnsi="Arial" w:cs="Arial"/>
          <w:color w:val="auto"/>
          <w:sz w:val="22"/>
          <w:lang w:eastAsia="en-GB"/>
        </w:rPr>
        <w:t xml:space="preserve"> A minority of </w:t>
      </w:r>
      <w:r w:rsidR="0018194C">
        <w:rPr>
          <w:rFonts w:ascii="Arial" w:eastAsia="Calibri" w:hAnsi="Arial" w:cs="Arial"/>
          <w:color w:val="auto"/>
          <w:sz w:val="22"/>
          <w:lang w:eastAsia="en-GB"/>
        </w:rPr>
        <w:t>adults</w:t>
      </w:r>
      <w:r>
        <w:rPr>
          <w:rFonts w:ascii="Arial" w:eastAsia="Calibri" w:hAnsi="Arial" w:cs="Arial"/>
          <w:color w:val="auto"/>
          <w:sz w:val="22"/>
          <w:lang w:eastAsia="en-GB"/>
        </w:rPr>
        <w:t xml:space="preserve"> </w:t>
      </w:r>
      <w:r w:rsidR="00EB7EF8">
        <w:rPr>
          <w:rFonts w:ascii="Arial" w:eastAsia="Calibri" w:hAnsi="Arial" w:cs="Arial"/>
          <w:color w:val="auto"/>
          <w:sz w:val="22"/>
          <w:lang w:eastAsia="en-GB"/>
        </w:rPr>
        <w:t xml:space="preserve">rationalise a hypothetical situation of non-consensual acts by </w:t>
      </w:r>
      <w:r w:rsidR="00EB3473">
        <w:rPr>
          <w:rFonts w:ascii="Arial" w:eastAsia="Calibri" w:hAnsi="Arial" w:cs="Arial"/>
          <w:color w:val="auto"/>
          <w:sz w:val="22"/>
          <w:lang w:eastAsia="en-GB"/>
        </w:rPr>
        <w:t>linking it to the sexual preferences of both parties (for example, BDSM), where it is believed a ‘no’ can mean ‘yes’</w:t>
      </w:r>
      <w:r w:rsidR="00464A6C">
        <w:rPr>
          <w:rFonts w:ascii="Arial" w:eastAsia="Calibri" w:hAnsi="Arial" w:cs="Arial"/>
          <w:color w:val="auto"/>
          <w:sz w:val="22"/>
          <w:lang w:eastAsia="en-GB"/>
        </w:rPr>
        <w:t xml:space="preserve">.  Resultant, the </w:t>
      </w:r>
      <w:r w:rsidR="00EB3473">
        <w:rPr>
          <w:rFonts w:ascii="Arial" w:eastAsia="Calibri" w:hAnsi="Arial" w:cs="Arial"/>
          <w:color w:val="auto"/>
          <w:sz w:val="22"/>
          <w:lang w:eastAsia="en-GB"/>
        </w:rPr>
        <w:t xml:space="preserve">scenario in question is discounted </w:t>
      </w:r>
      <w:r w:rsidR="00EA5EF7">
        <w:rPr>
          <w:rFonts w:ascii="Arial" w:eastAsia="Calibri" w:hAnsi="Arial" w:cs="Arial"/>
          <w:color w:val="auto"/>
          <w:sz w:val="22"/>
          <w:lang w:eastAsia="en-GB"/>
        </w:rPr>
        <w:t>from</w:t>
      </w:r>
      <w:r w:rsidR="00EB3473">
        <w:rPr>
          <w:rFonts w:ascii="Arial" w:eastAsia="Calibri" w:hAnsi="Arial" w:cs="Arial"/>
          <w:color w:val="auto"/>
          <w:sz w:val="22"/>
          <w:lang w:eastAsia="en-GB"/>
        </w:rPr>
        <w:t xml:space="preserve"> any wrong-doing. </w:t>
      </w:r>
    </w:p>
    <w:p w14:paraId="30141CFA" w14:textId="0862F8BD" w:rsidR="00374BC8" w:rsidRPr="00E947A9" w:rsidRDefault="00374BC8" w:rsidP="00374BC8">
      <w:pPr>
        <w:spacing w:after="120"/>
        <w:jc w:val="right"/>
        <w:rPr>
          <w:rFonts w:ascii="Arial" w:eastAsia="Calibri" w:hAnsi="Arial" w:cs="Arial"/>
          <w:i/>
          <w:iCs/>
          <w:color w:val="717171" w:themeColor="text1"/>
          <w:sz w:val="22"/>
          <w:lang w:eastAsia="en-GB"/>
        </w:rPr>
      </w:pPr>
      <w:r w:rsidRPr="00E947A9">
        <w:rPr>
          <w:rFonts w:ascii="Arial" w:eastAsia="Calibri" w:hAnsi="Arial" w:cs="Arial"/>
          <w:i/>
          <w:iCs/>
          <w:color w:val="717171" w:themeColor="text1"/>
          <w:sz w:val="22"/>
          <w:lang w:eastAsia="en-GB"/>
        </w:rPr>
        <w:t>“…</w:t>
      </w:r>
      <w:r w:rsidR="00EB3473">
        <w:rPr>
          <w:rFonts w:ascii="Arial" w:eastAsia="Calibri" w:hAnsi="Arial" w:cs="Arial"/>
          <w:i/>
          <w:iCs/>
          <w:color w:val="717171" w:themeColor="text1"/>
          <w:sz w:val="22"/>
          <w:lang w:eastAsia="en-GB"/>
        </w:rPr>
        <w:t xml:space="preserve">if you have a couple with </w:t>
      </w:r>
      <w:r w:rsidR="00EB3473" w:rsidRPr="00EB3473">
        <w:rPr>
          <w:rFonts w:ascii="Arial" w:eastAsia="Calibri" w:hAnsi="Arial" w:cs="Arial"/>
          <w:b/>
          <w:bCs/>
          <w:i/>
          <w:iCs/>
          <w:color w:val="717171" w:themeColor="text1"/>
          <w:sz w:val="22"/>
          <w:lang w:eastAsia="en-GB"/>
        </w:rPr>
        <w:t>BDSM</w:t>
      </w:r>
      <w:r w:rsidR="00EB3473">
        <w:rPr>
          <w:rFonts w:ascii="Arial" w:eastAsia="Calibri" w:hAnsi="Arial" w:cs="Arial"/>
          <w:i/>
          <w:iCs/>
          <w:color w:val="717171" w:themeColor="text1"/>
          <w:sz w:val="22"/>
          <w:lang w:eastAsia="en-GB"/>
        </w:rPr>
        <w:t xml:space="preserve">, they have set up a fantasy arrangement, </w:t>
      </w:r>
      <w:r w:rsidR="00EB3473">
        <w:rPr>
          <w:rFonts w:ascii="Arial" w:eastAsia="Calibri" w:hAnsi="Arial" w:cs="Arial"/>
          <w:i/>
          <w:iCs/>
          <w:color w:val="717171" w:themeColor="text1"/>
          <w:sz w:val="22"/>
          <w:lang w:eastAsia="en-GB"/>
        </w:rPr>
        <w:br/>
        <w:t xml:space="preserve">then </w:t>
      </w:r>
      <w:r w:rsidR="00EB3473" w:rsidRPr="00EA5EF7">
        <w:rPr>
          <w:rFonts w:ascii="Arial" w:eastAsia="Calibri" w:hAnsi="Arial" w:cs="Arial"/>
          <w:b/>
          <w:bCs/>
          <w:i/>
          <w:iCs/>
          <w:color w:val="717171" w:themeColor="text1"/>
          <w:sz w:val="22"/>
          <w:lang w:eastAsia="en-GB"/>
        </w:rPr>
        <w:t>‘no’ can mean ‘yes’</w:t>
      </w:r>
      <w:r w:rsidRPr="00E947A9">
        <w:rPr>
          <w:rFonts w:ascii="Arial" w:eastAsia="Calibri" w:hAnsi="Arial" w:cs="Arial"/>
          <w:i/>
          <w:iCs/>
          <w:color w:val="717171" w:themeColor="text1"/>
          <w:sz w:val="22"/>
          <w:lang w:eastAsia="en-GB"/>
        </w:rPr>
        <w:t>.”</w:t>
      </w:r>
    </w:p>
    <w:p w14:paraId="5DEB3C6E" w14:textId="57BC44CB" w:rsidR="00212615" w:rsidRPr="006C537D" w:rsidRDefault="00212615" w:rsidP="00887CC6">
      <w:pPr>
        <w:pStyle w:val="ListParagraph"/>
        <w:numPr>
          <w:ilvl w:val="0"/>
          <w:numId w:val="18"/>
        </w:numPr>
        <w:spacing w:after="120"/>
        <w:ind w:left="357" w:hanging="357"/>
        <w:contextualSpacing w:val="0"/>
        <w:rPr>
          <w:rFonts w:ascii="Arial" w:eastAsia="Calibri" w:hAnsi="Arial" w:cs="Arial"/>
          <w:color w:val="auto"/>
          <w:sz w:val="22"/>
          <w:lang w:eastAsia="en-GB"/>
        </w:rPr>
      </w:pPr>
      <w:r>
        <w:rPr>
          <w:rFonts w:ascii="Arial" w:eastAsia="Calibri" w:hAnsi="Arial" w:cs="Arial"/>
          <w:b/>
          <w:bCs/>
          <w:color w:val="auto"/>
          <w:sz w:val="22"/>
          <w:lang w:eastAsia="en-GB"/>
        </w:rPr>
        <w:t>Attribution of blame to movies and pornography</w:t>
      </w:r>
      <w:r w:rsidRPr="006C537D">
        <w:rPr>
          <w:rFonts w:ascii="Arial" w:eastAsia="Calibri" w:hAnsi="Arial" w:cs="Arial"/>
          <w:b/>
          <w:bCs/>
          <w:color w:val="auto"/>
          <w:sz w:val="22"/>
          <w:lang w:eastAsia="en-GB"/>
        </w:rPr>
        <w:t>:</w:t>
      </w:r>
      <w:r>
        <w:rPr>
          <w:rFonts w:ascii="Arial" w:eastAsia="Calibri" w:hAnsi="Arial" w:cs="Arial"/>
          <w:color w:val="auto"/>
          <w:sz w:val="22"/>
          <w:lang w:eastAsia="en-GB"/>
        </w:rPr>
        <w:t xml:space="preserve"> </w:t>
      </w:r>
      <w:r w:rsidR="00215DD7">
        <w:rPr>
          <w:rFonts w:ascii="Arial" w:eastAsia="Calibri" w:hAnsi="Arial" w:cs="Arial"/>
          <w:color w:val="auto"/>
          <w:sz w:val="22"/>
          <w:lang w:eastAsia="en-GB"/>
        </w:rPr>
        <w:t xml:space="preserve">A minority of </w:t>
      </w:r>
      <w:r w:rsidR="0018194C">
        <w:rPr>
          <w:rFonts w:ascii="Arial" w:eastAsia="Calibri" w:hAnsi="Arial" w:cs="Arial"/>
          <w:color w:val="auto"/>
          <w:sz w:val="22"/>
          <w:lang w:eastAsia="en-GB"/>
        </w:rPr>
        <w:t>adults</w:t>
      </w:r>
      <w:r w:rsidR="00215DD7">
        <w:rPr>
          <w:rFonts w:ascii="Arial" w:eastAsia="Calibri" w:hAnsi="Arial" w:cs="Arial"/>
          <w:color w:val="auto"/>
          <w:sz w:val="22"/>
          <w:lang w:eastAsia="en-GB"/>
        </w:rPr>
        <w:t xml:space="preserve"> remove responsibility of actions from the individual and, place it on external media such as movies and pornography.  When this occurs, the behaviour is discounted and blame is </w:t>
      </w:r>
      <w:r w:rsidR="0018194C">
        <w:rPr>
          <w:rFonts w:ascii="Arial" w:eastAsia="Calibri" w:hAnsi="Arial" w:cs="Arial"/>
          <w:color w:val="auto"/>
          <w:sz w:val="22"/>
          <w:lang w:eastAsia="en-GB"/>
        </w:rPr>
        <w:t xml:space="preserve">externally </w:t>
      </w:r>
      <w:r w:rsidR="00215DD7">
        <w:rPr>
          <w:rFonts w:ascii="Arial" w:eastAsia="Calibri" w:hAnsi="Arial" w:cs="Arial"/>
          <w:color w:val="auto"/>
          <w:sz w:val="22"/>
          <w:lang w:eastAsia="en-GB"/>
        </w:rPr>
        <w:t>attributed.</w:t>
      </w:r>
      <w:r>
        <w:rPr>
          <w:rFonts w:ascii="Arial" w:eastAsia="Calibri" w:hAnsi="Arial" w:cs="Arial"/>
          <w:color w:val="auto"/>
          <w:sz w:val="22"/>
          <w:lang w:eastAsia="en-GB"/>
        </w:rPr>
        <w:t xml:space="preserve"> </w:t>
      </w:r>
    </w:p>
    <w:p w14:paraId="247A3369" w14:textId="19939C99" w:rsidR="00212615" w:rsidRPr="00E947A9" w:rsidRDefault="00212615" w:rsidP="001C5FEB">
      <w:pPr>
        <w:spacing w:after="0"/>
        <w:jc w:val="right"/>
        <w:rPr>
          <w:rFonts w:ascii="Arial" w:eastAsia="Calibri" w:hAnsi="Arial" w:cs="Arial"/>
          <w:i/>
          <w:iCs/>
          <w:color w:val="717171" w:themeColor="text1"/>
          <w:sz w:val="22"/>
          <w:lang w:eastAsia="en-GB"/>
        </w:rPr>
      </w:pPr>
      <w:r w:rsidRPr="00E947A9">
        <w:rPr>
          <w:rFonts w:ascii="Arial" w:eastAsia="Calibri" w:hAnsi="Arial" w:cs="Arial"/>
          <w:i/>
          <w:iCs/>
          <w:color w:val="717171" w:themeColor="text1"/>
          <w:sz w:val="22"/>
          <w:lang w:eastAsia="en-GB"/>
        </w:rPr>
        <w:t>“…</w:t>
      </w:r>
      <w:r>
        <w:rPr>
          <w:rFonts w:ascii="Arial" w:eastAsia="Calibri" w:hAnsi="Arial" w:cs="Arial"/>
          <w:i/>
          <w:iCs/>
          <w:color w:val="717171" w:themeColor="text1"/>
          <w:sz w:val="22"/>
          <w:lang w:eastAsia="en-GB"/>
        </w:rPr>
        <w:t xml:space="preserve">could have been </w:t>
      </w:r>
      <w:r w:rsidRPr="00212615">
        <w:rPr>
          <w:rFonts w:ascii="Arial" w:eastAsia="Calibri" w:hAnsi="Arial" w:cs="Arial"/>
          <w:b/>
          <w:bCs/>
          <w:i/>
          <w:iCs/>
          <w:color w:val="717171" w:themeColor="text1"/>
          <w:sz w:val="22"/>
          <w:lang w:eastAsia="en-GB"/>
        </w:rPr>
        <w:t>acting out from a movie</w:t>
      </w:r>
      <w:r>
        <w:rPr>
          <w:rFonts w:ascii="Arial" w:eastAsia="Calibri" w:hAnsi="Arial" w:cs="Arial"/>
          <w:i/>
          <w:iCs/>
          <w:color w:val="717171" w:themeColor="text1"/>
          <w:sz w:val="22"/>
          <w:lang w:eastAsia="en-GB"/>
        </w:rPr>
        <w:t xml:space="preserve"> …they’re learning adult actions and don’t understand the consequences of them.</w:t>
      </w:r>
      <w:r w:rsidRPr="00E947A9">
        <w:rPr>
          <w:rFonts w:ascii="Arial" w:eastAsia="Calibri" w:hAnsi="Arial" w:cs="Arial"/>
          <w:i/>
          <w:iCs/>
          <w:color w:val="717171" w:themeColor="text1"/>
          <w:sz w:val="22"/>
          <w:lang w:eastAsia="en-GB"/>
        </w:rPr>
        <w:t>”</w:t>
      </w:r>
    </w:p>
    <w:p w14:paraId="65A9C083" w14:textId="77777777" w:rsidR="001C5FEB" w:rsidRDefault="001C5FEB" w:rsidP="00F909D6">
      <w:pPr>
        <w:spacing w:after="0"/>
        <w:rPr>
          <w:rFonts w:ascii="Arial" w:eastAsia="Calibri" w:hAnsi="Arial" w:cs="Arial"/>
          <w:color w:val="auto"/>
          <w:sz w:val="22"/>
          <w:lang w:eastAsia="en-GB"/>
        </w:rPr>
      </w:pPr>
    </w:p>
    <w:p w14:paraId="66140C0F" w14:textId="4EEB60FD" w:rsidR="00EA5EF7" w:rsidRPr="0018194C" w:rsidRDefault="00EA5EF7">
      <w:pPr>
        <w:rPr>
          <w:rFonts w:ascii="Arial" w:eastAsia="Calibri" w:hAnsi="Arial" w:cs="Times New Roman"/>
          <w:bCs/>
          <w:color w:val="001A90" w:themeColor="text2"/>
          <w:sz w:val="22"/>
          <w:szCs w:val="16"/>
          <w:lang w:eastAsia="en-GB"/>
        </w:rPr>
      </w:pPr>
    </w:p>
    <w:p w14:paraId="14A10411" w14:textId="7CDD7862" w:rsidR="001C1CC4" w:rsidRDefault="001C1CC4" w:rsidP="001C1CC4">
      <w:pPr>
        <w:pStyle w:val="KTRHeading2"/>
        <w:rPr>
          <w:lang w:eastAsia="en-GB"/>
        </w:rPr>
      </w:pPr>
      <w:r>
        <w:rPr>
          <w:lang w:eastAsia="en-GB"/>
        </w:rPr>
        <w:t>There is some catastrophisation of the topic of consent</w:t>
      </w:r>
      <w:r w:rsidR="00C7437C">
        <w:rPr>
          <w:lang w:eastAsia="en-GB"/>
        </w:rPr>
        <w:t xml:space="preserve"> by focussing on attributing it to </w:t>
      </w:r>
      <w:r w:rsidR="00E1104C">
        <w:rPr>
          <w:lang w:eastAsia="en-GB"/>
        </w:rPr>
        <w:t>sexual assault</w:t>
      </w:r>
    </w:p>
    <w:p w14:paraId="0025AD37" w14:textId="62238702" w:rsidR="001C1CC4" w:rsidRDefault="00E1104C" w:rsidP="001C1CC4">
      <w:pPr>
        <w:spacing w:after="120"/>
        <w:rPr>
          <w:rFonts w:ascii="Arial" w:eastAsia="Calibri" w:hAnsi="Arial" w:cs="Arial"/>
          <w:color w:val="auto"/>
          <w:sz w:val="22"/>
          <w:lang w:eastAsia="en-GB"/>
        </w:rPr>
      </w:pPr>
      <w:r>
        <w:rPr>
          <w:rFonts w:ascii="Arial" w:eastAsia="Calibri" w:hAnsi="Arial" w:cs="Arial"/>
          <w:color w:val="auto"/>
          <w:sz w:val="22"/>
          <w:lang w:eastAsia="en-GB"/>
        </w:rPr>
        <w:t xml:space="preserve">There </w:t>
      </w:r>
      <w:r w:rsidR="0018194C">
        <w:rPr>
          <w:rFonts w:ascii="Arial" w:eastAsia="Calibri" w:hAnsi="Arial" w:cs="Arial"/>
          <w:color w:val="auto"/>
          <w:sz w:val="22"/>
          <w:lang w:eastAsia="en-GB"/>
        </w:rPr>
        <w:t>appears</w:t>
      </w:r>
      <w:r>
        <w:rPr>
          <w:rFonts w:ascii="Arial" w:eastAsia="Calibri" w:hAnsi="Arial" w:cs="Arial"/>
          <w:color w:val="auto"/>
          <w:sz w:val="22"/>
          <w:lang w:eastAsia="en-GB"/>
        </w:rPr>
        <w:t xml:space="preserve"> some concern among a minority of </w:t>
      </w:r>
      <w:r w:rsidR="0018194C">
        <w:rPr>
          <w:rFonts w:ascii="Arial" w:eastAsia="Calibri" w:hAnsi="Arial" w:cs="Arial"/>
          <w:color w:val="auto"/>
          <w:sz w:val="22"/>
          <w:lang w:eastAsia="en-GB"/>
        </w:rPr>
        <w:t>adults</w:t>
      </w:r>
      <w:r>
        <w:rPr>
          <w:rFonts w:ascii="Arial" w:eastAsia="Calibri" w:hAnsi="Arial" w:cs="Arial"/>
          <w:color w:val="auto"/>
          <w:sz w:val="22"/>
          <w:lang w:eastAsia="en-GB"/>
        </w:rPr>
        <w:t xml:space="preserve"> that conversations relating to sexual consent are </w:t>
      </w:r>
      <w:r w:rsidR="009A7A80">
        <w:rPr>
          <w:rFonts w:ascii="Arial" w:eastAsia="Calibri" w:hAnsi="Arial" w:cs="Arial"/>
          <w:color w:val="auto"/>
          <w:sz w:val="22"/>
          <w:lang w:eastAsia="en-GB"/>
        </w:rPr>
        <w:t xml:space="preserve">over exaggerated because of the low prevalence of sexual assault convictions, and that discussions of consent inflate the issue to a population-level, when it should only be considered an issue for a minority.  When this occurs, there is a </w:t>
      </w:r>
      <w:r w:rsidR="009A7A80" w:rsidRPr="003C0873">
        <w:rPr>
          <w:rFonts w:ascii="Arial" w:eastAsia="Calibri" w:hAnsi="Arial" w:cs="Arial"/>
          <w:b/>
          <w:bCs/>
          <w:color w:val="auto"/>
          <w:sz w:val="22"/>
          <w:lang w:eastAsia="en-GB"/>
        </w:rPr>
        <w:t xml:space="preserve">concern that conversations around consent risk </w:t>
      </w:r>
      <w:r w:rsidR="003C0873" w:rsidRPr="003C0873">
        <w:rPr>
          <w:rFonts w:ascii="Arial" w:eastAsia="Calibri" w:hAnsi="Arial" w:cs="Arial"/>
          <w:b/>
          <w:bCs/>
          <w:color w:val="auto"/>
          <w:sz w:val="22"/>
          <w:lang w:eastAsia="en-GB"/>
        </w:rPr>
        <w:t xml:space="preserve">fuelling a problem, </w:t>
      </w:r>
      <w:r w:rsidR="009A7A80" w:rsidRPr="003C0873">
        <w:rPr>
          <w:rFonts w:ascii="Arial" w:eastAsia="Calibri" w:hAnsi="Arial" w:cs="Arial"/>
          <w:b/>
          <w:bCs/>
          <w:color w:val="auto"/>
          <w:sz w:val="22"/>
          <w:lang w:eastAsia="en-GB"/>
        </w:rPr>
        <w:t>being detrimental to males</w:t>
      </w:r>
      <w:r w:rsidR="003C0873" w:rsidRPr="003C0873">
        <w:rPr>
          <w:rFonts w:ascii="Arial" w:eastAsia="Calibri" w:hAnsi="Arial" w:cs="Arial"/>
          <w:b/>
          <w:bCs/>
          <w:color w:val="auto"/>
          <w:sz w:val="22"/>
          <w:lang w:eastAsia="en-GB"/>
        </w:rPr>
        <w:t>, rather than driving a solution</w:t>
      </w:r>
      <w:r w:rsidR="009A7A80">
        <w:rPr>
          <w:rFonts w:ascii="Arial" w:eastAsia="Calibri" w:hAnsi="Arial" w:cs="Arial"/>
          <w:color w:val="auto"/>
          <w:sz w:val="22"/>
          <w:lang w:eastAsia="en-GB"/>
        </w:rPr>
        <w:t xml:space="preserve">.  For example: </w:t>
      </w:r>
    </w:p>
    <w:p w14:paraId="1B06047C" w14:textId="67C0AF72" w:rsidR="009A7A80" w:rsidRPr="00E947A9" w:rsidRDefault="009A7A80" w:rsidP="00E32450">
      <w:pPr>
        <w:spacing w:after="0"/>
        <w:jc w:val="right"/>
        <w:rPr>
          <w:rFonts w:ascii="Arial" w:eastAsia="Calibri" w:hAnsi="Arial" w:cs="Arial"/>
          <w:i/>
          <w:iCs/>
          <w:color w:val="717171" w:themeColor="text1"/>
          <w:sz w:val="22"/>
          <w:lang w:eastAsia="en-GB"/>
        </w:rPr>
      </w:pPr>
      <w:r w:rsidRPr="00E947A9">
        <w:rPr>
          <w:rFonts w:ascii="Arial" w:eastAsia="Calibri" w:hAnsi="Arial" w:cs="Arial"/>
          <w:i/>
          <w:iCs/>
          <w:color w:val="717171" w:themeColor="text1"/>
          <w:sz w:val="22"/>
          <w:lang w:eastAsia="en-GB"/>
        </w:rPr>
        <w:t>“…</w:t>
      </w:r>
      <w:r>
        <w:rPr>
          <w:rFonts w:ascii="Arial" w:eastAsia="Calibri" w:hAnsi="Arial" w:cs="Arial"/>
          <w:i/>
          <w:iCs/>
          <w:color w:val="717171" w:themeColor="text1"/>
          <w:sz w:val="22"/>
          <w:lang w:eastAsia="en-GB"/>
        </w:rPr>
        <w:t xml:space="preserve">what concerns me is the fact that the percentage of rapists in this country would be less than 0.001% of the population, and yet </w:t>
      </w:r>
      <w:r w:rsidRPr="009A7A80">
        <w:rPr>
          <w:rFonts w:ascii="Arial" w:eastAsia="Calibri" w:hAnsi="Arial" w:cs="Arial"/>
          <w:b/>
          <w:bCs/>
          <w:i/>
          <w:iCs/>
          <w:color w:val="717171" w:themeColor="text1"/>
          <w:sz w:val="22"/>
          <w:lang w:eastAsia="en-GB"/>
        </w:rPr>
        <w:t>from what we hear and the way it is portrayed in the media, genetically from birth, anyone who ends up a male is an evil predator waiting to pounce</w:t>
      </w:r>
      <w:r>
        <w:rPr>
          <w:rFonts w:ascii="Arial" w:eastAsia="Calibri" w:hAnsi="Arial" w:cs="Arial"/>
          <w:i/>
          <w:iCs/>
          <w:color w:val="717171" w:themeColor="text1"/>
          <w:sz w:val="22"/>
          <w:lang w:eastAsia="en-GB"/>
        </w:rPr>
        <w:t xml:space="preserve"> …</w:t>
      </w:r>
      <w:r w:rsidRPr="009A7A80">
        <w:rPr>
          <w:rFonts w:ascii="Arial" w:eastAsia="Calibri" w:hAnsi="Arial" w:cs="Arial"/>
          <w:b/>
          <w:bCs/>
          <w:i/>
          <w:iCs/>
          <w:color w:val="717171" w:themeColor="text1"/>
          <w:sz w:val="22"/>
          <w:lang w:eastAsia="en-GB"/>
        </w:rPr>
        <w:t>I’m concerned that so much of what we see</w:t>
      </w:r>
      <w:r>
        <w:rPr>
          <w:rFonts w:ascii="Arial" w:eastAsia="Calibri" w:hAnsi="Arial" w:cs="Arial"/>
          <w:i/>
          <w:iCs/>
          <w:color w:val="717171" w:themeColor="text1"/>
          <w:sz w:val="22"/>
          <w:lang w:eastAsia="en-GB"/>
        </w:rPr>
        <w:t xml:space="preserve"> …the protest movements against males, purely for the fact that they’re male and capable of being a rapist.</w:t>
      </w:r>
      <w:r w:rsidRPr="00E947A9">
        <w:rPr>
          <w:rFonts w:ascii="Arial" w:eastAsia="Calibri" w:hAnsi="Arial" w:cs="Arial"/>
          <w:i/>
          <w:iCs/>
          <w:color w:val="717171" w:themeColor="text1"/>
          <w:sz w:val="22"/>
          <w:lang w:eastAsia="en-GB"/>
        </w:rPr>
        <w:t>”</w:t>
      </w:r>
    </w:p>
    <w:p w14:paraId="176F69AA" w14:textId="31169394" w:rsidR="00175754" w:rsidRDefault="00175754" w:rsidP="00F909D6">
      <w:pPr>
        <w:spacing w:after="0"/>
        <w:rPr>
          <w:rFonts w:ascii="Arial" w:eastAsia="Calibri" w:hAnsi="Arial" w:cs="Arial"/>
          <w:color w:val="auto"/>
          <w:sz w:val="22"/>
          <w:lang w:eastAsia="en-GB"/>
        </w:rPr>
      </w:pPr>
    </w:p>
    <w:p w14:paraId="60AEF5EA" w14:textId="739B8F08" w:rsidR="00C7437C" w:rsidRDefault="00C7437C" w:rsidP="00F909D6">
      <w:pPr>
        <w:spacing w:after="0"/>
        <w:rPr>
          <w:rFonts w:ascii="Arial" w:eastAsia="Calibri" w:hAnsi="Arial" w:cs="Arial"/>
          <w:color w:val="auto"/>
          <w:sz w:val="22"/>
          <w:lang w:eastAsia="en-GB"/>
        </w:rPr>
      </w:pPr>
    </w:p>
    <w:p w14:paraId="08043057" w14:textId="77777777" w:rsidR="006802E2" w:rsidRDefault="006802E2">
      <w:pPr>
        <w:rPr>
          <w:rFonts w:ascii="Arial" w:eastAsia="Calibri" w:hAnsi="Arial" w:cs="Times New Roman"/>
          <w:b/>
          <w:color w:val="001A90" w:themeColor="text2"/>
          <w:sz w:val="24"/>
          <w:szCs w:val="18"/>
          <w:lang w:eastAsia="en-GB"/>
        </w:rPr>
      </w:pPr>
      <w:r>
        <w:rPr>
          <w:lang w:eastAsia="en-GB"/>
        </w:rPr>
        <w:br w:type="page"/>
      </w:r>
    </w:p>
    <w:p w14:paraId="587F1D8F" w14:textId="71A2A797" w:rsidR="00E32450" w:rsidRDefault="0018194C" w:rsidP="00E32450">
      <w:pPr>
        <w:pStyle w:val="KTRHeading2"/>
        <w:rPr>
          <w:lang w:eastAsia="en-GB"/>
        </w:rPr>
      </w:pPr>
      <w:r>
        <w:rPr>
          <w:lang w:eastAsia="en-GB"/>
        </w:rPr>
        <w:t>I</w:t>
      </w:r>
      <w:r w:rsidR="00E32450">
        <w:rPr>
          <w:lang w:eastAsia="en-GB"/>
        </w:rPr>
        <w:t>mplication</w:t>
      </w:r>
    </w:p>
    <w:p w14:paraId="1F9DCA92" w14:textId="7A3B18C0" w:rsidR="00E32450" w:rsidRDefault="00E32450" w:rsidP="00E32450">
      <w:pPr>
        <w:pStyle w:val="KTRMaintext"/>
        <w:spacing w:before="0" w:after="0"/>
        <w:rPr>
          <w:color w:val="auto"/>
          <w:lang w:val="en-AU" w:eastAsia="en-GB"/>
        </w:rPr>
      </w:pPr>
      <w:r>
        <w:rPr>
          <w:color w:val="auto"/>
          <w:lang w:eastAsia="en-GB"/>
        </w:rPr>
        <w:t xml:space="preserve">The topic of consent is often perceived as a problem that is difficult to resolve, with no easily derived solutions, which can result in active avoidance of engaging in the topic.  Encouraging </w:t>
      </w:r>
      <w:r w:rsidR="00A23F87">
        <w:rPr>
          <w:color w:val="auto"/>
          <w:lang w:eastAsia="en-GB"/>
        </w:rPr>
        <w:t xml:space="preserve">adults </w:t>
      </w:r>
      <w:r>
        <w:rPr>
          <w:color w:val="auto"/>
          <w:lang w:eastAsia="en-GB"/>
        </w:rPr>
        <w:t xml:space="preserve">to think and talk about it consent </w:t>
      </w:r>
      <w:r w:rsidR="00A23F87">
        <w:rPr>
          <w:color w:val="auto"/>
          <w:lang w:eastAsia="en-GB"/>
        </w:rPr>
        <w:t xml:space="preserve">with </w:t>
      </w:r>
      <w:r>
        <w:rPr>
          <w:color w:val="auto"/>
          <w:lang w:eastAsia="en-GB"/>
        </w:rPr>
        <w:t xml:space="preserve">each other is a first step in generating greater comfort </w:t>
      </w:r>
      <w:r w:rsidR="00A23F87">
        <w:rPr>
          <w:color w:val="auto"/>
          <w:lang w:eastAsia="en-GB"/>
        </w:rPr>
        <w:t xml:space="preserve">that </w:t>
      </w:r>
      <w:r>
        <w:rPr>
          <w:color w:val="auto"/>
          <w:lang w:eastAsia="en-GB"/>
        </w:rPr>
        <w:t>there is a potential ‘solution’</w:t>
      </w:r>
      <w:r w:rsidR="00A23F87">
        <w:rPr>
          <w:color w:val="auto"/>
          <w:lang w:eastAsia="en-GB"/>
        </w:rPr>
        <w:t>, and way forwards</w:t>
      </w:r>
      <w:r>
        <w:rPr>
          <w:color w:val="auto"/>
          <w:lang w:eastAsia="en-GB"/>
        </w:rPr>
        <w:t xml:space="preserve"> that can be mutually agreed and shared with young people.  </w:t>
      </w:r>
    </w:p>
    <w:p w14:paraId="31CB1F5E" w14:textId="2022467D" w:rsidR="00DD2681" w:rsidRDefault="00DD2681">
      <w:pPr>
        <w:rPr>
          <w:rFonts w:ascii="Arial" w:eastAsia="Calibri" w:hAnsi="Arial" w:cs="Arial"/>
          <w:color w:val="auto"/>
          <w:sz w:val="22"/>
          <w:lang w:eastAsia="en-GB"/>
        </w:rPr>
      </w:pPr>
      <w:r>
        <w:rPr>
          <w:rFonts w:ascii="Arial" w:eastAsia="Calibri" w:hAnsi="Arial" w:cs="Arial"/>
          <w:color w:val="auto"/>
          <w:sz w:val="22"/>
          <w:lang w:eastAsia="en-GB"/>
        </w:rPr>
        <w:br w:type="page"/>
      </w:r>
    </w:p>
    <w:p w14:paraId="5DF6FC48" w14:textId="637DD2A8" w:rsidR="00E32450" w:rsidRDefault="00DD2681" w:rsidP="00F909D6">
      <w:pPr>
        <w:spacing w:after="0"/>
        <w:rPr>
          <w:rFonts w:ascii="Arial" w:eastAsia="Calibri" w:hAnsi="Arial" w:cs="Arial"/>
          <w:color w:val="auto"/>
          <w:sz w:val="22"/>
          <w:lang w:eastAsia="en-GB"/>
        </w:rPr>
      </w:pPr>
      <w:r w:rsidRPr="00DD2681">
        <w:rPr>
          <w:rFonts w:ascii="Arial" w:eastAsia="Calibri" w:hAnsi="Arial" w:cs="Arial"/>
          <w:noProof/>
          <w:color w:val="auto"/>
          <w:sz w:val="22"/>
          <w:lang w:val="en-AU"/>
        </w:rPr>
        <w:drawing>
          <wp:anchor distT="0" distB="0" distL="114300" distR="114300" simplePos="0" relativeHeight="251692032" behindDoc="1" locked="0" layoutInCell="1" allowOverlap="1" wp14:anchorId="4B809681" wp14:editId="7F7784A2">
            <wp:simplePos x="0" y="0"/>
            <wp:positionH relativeFrom="column">
              <wp:posOffset>-793115</wp:posOffset>
            </wp:positionH>
            <wp:positionV relativeFrom="paragraph">
              <wp:posOffset>-1181844</wp:posOffset>
            </wp:positionV>
            <wp:extent cx="7700091" cy="10896600"/>
            <wp:effectExtent l="0" t="0" r="0" b="0"/>
            <wp:wrapNone/>
            <wp:docPr id="32" name="Picture 3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700091" cy="10896600"/>
                    </a:xfrm>
                    <a:prstGeom prst="rect">
                      <a:avLst/>
                    </a:prstGeom>
                  </pic:spPr>
                </pic:pic>
              </a:graphicData>
            </a:graphic>
            <wp14:sizeRelH relativeFrom="margin">
              <wp14:pctWidth>0</wp14:pctWidth>
            </wp14:sizeRelH>
            <wp14:sizeRelV relativeFrom="margin">
              <wp14:pctHeight>0</wp14:pctHeight>
            </wp14:sizeRelV>
          </wp:anchor>
        </w:drawing>
      </w:r>
    </w:p>
    <w:p w14:paraId="1757E24C" w14:textId="219128FF" w:rsidR="00DD2681" w:rsidRDefault="00DD2681" w:rsidP="00F909D6">
      <w:pPr>
        <w:spacing w:after="0"/>
        <w:rPr>
          <w:rFonts w:ascii="Arial" w:eastAsia="Calibri" w:hAnsi="Arial" w:cs="Arial"/>
          <w:color w:val="auto"/>
          <w:sz w:val="22"/>
          <w:lang w:eastAsia="en-GB"/>
        </w:rPr>
      </w:pPr>
    </w:p>
    <w:p w14:paraId="58DE78A1" w14:textId="5E3E0C24" w:rsidR="00DD2681" w:rsidRDefault="00DD2681" w:rsidP="00F909D6">
      <w:pPr>
        <w:spacing w:after="0"/>
        <w:rPr>
          <w:rFonts w:ascii="Arial" w:eastAsia="Calibri" w:hAnsi="Arial" w:cs="Arial"/>
          <w:color w:val="auto"/>
          <w:sz w:val="22"/>
          <w:lang w:eastAsia="en-GB"/>
        </w:rPr>
      </w:pPr>
    </w:p>
    <w:p w14:paraId="054C8B23" w14:textId="77777777" w:rsidR="00DD2681" w:rsidRDefault="00DD2681" w:rsidP="00F909D6">
      <w:pPr>
        <w:spacing w:after="0"/>
        <w:rPr>
          <w:rFonts w:ascii="Arial" w:eastAsia="Calibri" w:hAnsi="Arial" w:cs="Arial"/>
          <w:color w:val="auto"/>
          <w:sz w:val="22"/>
          <w:lang w:eastAsia="en-GB"/>
        </w:rPr>
      </w:pPr>
    </w:p>
    <w:p w14:paraId="7B88B671" w14:textId="6D0764F3" w:rsidR="00EA5EF7" w:rsidRDefault="00DD2681">
      <w:pPr>
        <w:rPr>
          <w:rFonts w:ascii="Arial" w:eastAsia="Calibri" w:hAnsi="Arial" w:cs="Arial"/>
          <w:color w:val="auto"/>
          <w:sz w:val="22"/>
          <w:lang w:eastAsia="en-GB"/>
        </w:rPr>
      </w:pPr>
      <w:r w:rsidRPr="00DD2681">
        <w:rPr>
          <w:rFonts w:ascii="Arial" w:eastAsia="Calibri" w:hAnsi="Arial" w:cs="Arial"/>
          <w:noProof/>
          <w:color w:val="auto"/>
          <w:sz w:val="22"/>
          <w:lang w:val="en-AU"/>
        </w:rPr>
        <mc:AlternateContent>
          <mc:Choice Requires="wps">
            <w:drawing>
              <wp:anchor distT="0" distB="0" distL="114300" distR="114300" simplePos="0" relativeHeight="251693056" behindDoc="0" locked="0" layoutInCell="1" allowOverlap="1" wp14:anchorId="5F0F73A9" wp14:editId="2EDE5335">
                <wp:simplePos x="0" y="0"/>
                <wp:positionH relativeFrom="page">
                  <wp:posOffset>476369</wp:posOffset>
                </wp:positionH>
                <wp:positionV relativeFrom="page">
                  <wp:posOffset>4428310</wp:posOffset>
                </wp:positionV>
                <wp:extent cx="5950585" cy="3193576"/>
                <wp:effectExtent l="0" t="0" r="12065" b="6985"/>
                <wp:wrapNone/>
                <wp:docPr id="31" name="Text Box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0585" cy="31935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825FCE" w14:textId="2984C066" w:rsidR="00DD2681" w:rsidRDefault="00DD2681" w:rsidP="00DD2681">
                            <w:pPr>
                              <w:spacing w:after="0" w:line="240" w:lineRule="auto"/>
                              <w:rPr>
                                <w:rFonts w:ascii="Arial" w:hAnsi="Arial" w:cs="Arial"/>
                                <w:b/>
                                <w:color w:val="FFFFFF" w:themeColor="background1"/>
                                <w:sz w:val="52"/>
                                <w:szCs w:val="52"/>
                                <w:lang w:val="en-AU"/>
                              </w:rPr>
                            </w:pPr>
                            <w:r w:rsidRPr="00125265">
                              <w:rPr>
                                <w:rFonts w:ascii="Arial" w:hAnsi="Arial" w:cs="Arial"/>
                                <w:b/>
                                <w:color w:val="FFFFFF" w:themeColor="background1"/>
                                <w:sz w:val="36"/>
                                <w:szCs w:val="36"/>
                                <w:lang w:val="en-AU"/>
                              </w:rPr>
                              <w:t xml:space="preserve">Chapter </w:t>
                            </w:r>
                            <w:r>
                              <w:rPr>
                                <w:rFonts w:ascii="Arial" w:hAnsi="Arial" w:cs="Arial"/>
                                <w:b/>
                                <w:color w:val="FFFFFF" w:themeColor="background1"/>
                                <w:sz w:val="36"/>
                                <w:szCs w:val="36"/>
                                <w:lang w:val="en-AU"/>
                              </w:rPr>
                              <w:t>5</w:t>
                            </w:r>
                            <w:r>
                              <w:rPr>
                                <w:rFonts w:ascii="Arial" w:hAnsi="Arial" w:cs="Arial"/>
                                <w:b/>
                                <w:color w:val="FFFFFF" w:themeColor="background1"/>
                                <w:sz w:val="48"/>
                                <w:szCs w:val="48"/>
                                <w:lang w:val="en-AU"/>
                              </w:rPr>
                              <w:br/>
                            </w:r>
                            <w:r>
                              <w:rPr>
                                <w:rFonts w:ascii="Arial" w:hAnsi="Arial" w:cs="Arial"/>
                                <w:b/>
                                <w:color w:val="FFFFFF" w:themeColor="background1"/>
                                <w:sz w:val="52"/>
                                <w:szCs w:val="52"/>
                                <w:lang w:val="en-AU"/>
                              </w:rPr>
                              <w:t xml:space="preserve">Confusion about what consent </w:t>
                            </w:r>
                            <w:r w:rsidRPr="00DD2681">
                              <w:rPr>
                                <w:rFonts w:ascii="Arial" w:hAnsi="Arial" w:cs="Arial"/>
                                <w:b/>
                                <w:i/>
                                <w:iCs/>
                                <w:color w:val="FFFFFF" w:themeColor="background1"/>
                                <w:sz w:val="52"/>
                                <w:szCs w:val="52"/>
                                <w:lang w:val="en-AU"/>
                              </w:rPr>
                              <w:t>is</w:t>
                            </w:r>
                            <w:r>
                              <w:rPr>
                                <w:rFonts w:ascii="Arial" w:hAnsi="Arial" w:cs="Arial"/>
                                <w:b/>
                                <w:color w:val="FFFFFF" w:themeColor="background1"/>
                                <w:sz w:val="52"/>
                                <w:szCs w:val="52"/>
                                <w:lang w:val="en-AU"/>
                              </w:rPr>
                              <w:t xml:space="preserve"> creates tension</w:t>
                            </w:r>
                          </w:p>
                          <w:p w14:paraId="78A25479" w14:textId="77777777" w:rsidR="00DD2681" w:rsidRDefault="00DD2681" w:rsidP="00DD2681">
                            <w:pPr>
                              <w:spacing w:after="0" w:line="240" w:lineRule="auto"/>
                              <w:rPr>
                                <w:rFonts w:ascii="Arial" w:hAnsi="Arial" w:cs="Arial"/>
                                <w:b/>
                                <w:color w:val="FFFFFF" w:themeColor="background1"/>
                                <w:sz w:val="52"/>
                                <w:szCs w:val="52"/>
                                <w:lang w:val="en-AU"/>
                              </w:rPr>
                            </w:pPr>
                          </w:p>
                          <w:p w14:paraId="068FA2B7" w14:textId="77777777" w:rsidR="00DD2681" w:rsidRDefault="00DD2681" w:rsidP="00DD2681">
                            <w:pPr>
                              <w:spacing w:after="0" w:line="240" w:lineRule="auto"/>
                              <w:rPr>
                                <w:rFonts w:ascii="Arial" w:hAnsi="Arial" w:cs="Arial"/>
                                <w:b/>
                                <w:color w:val="FFFFFF" w:themeColor="background1"/>
                                <w:sz w:val="52"/>
                                <w:szCs w:val="52"/>
                                <w:lang w:val="en-AU"/>
                              </w:rPr>
                            </w:pPr>
                          </w:p>
                          <w:p w14:paraId="4F620A97" w14:textId="5CF678F9" w:rsidR="00DD2681" w:rsidRPr="008A0E8E" w:rsidRDefault="00DD2681" w:rsidP="00DD2681">
                            <w:pPr>
                              <w:spacing w:after="0" w:line="240" w:lineRule="auto"/>
                              <w:rPr>
                                <w:rFonts w:ascii="Arial" w:eastAsia="Calibri" w:hAnsi="Arial" w:cs="Arial"/>
                                <w:b/>
                                <w:bCs/>
                                <w:i/>
                                <w:iCs/>
                                <w:color w:val="FFFFFF" w:themeColor="background1"/>
                                <w:sz w:val="22"/>
                                <w:lang w:eastAsia="en-GB"/>
                              </w:rPr>
                            </w:pPr>
                            <w:r w:rsidRPr="008A0E8E">
                              <w:rPr>
                                <w:rFonts w:ascii="Arial" w:eastAsia="Calibri" w:hAnsi="Arial" w:cs="Arial"/>
                                <w:b/>
                                <w:bCs/>
                                <w:i/>
                                <w:iCs/>
                                <w:color w:val="FFFFFF" w:themeColor="background1"/>
                                <w:sz w:val="22"/>
                                <w:lang w:eastAsia="en-GB"/>
                              </w:rPr>
                              <w:t>“</w:t>
                            </w:r>
                            <w:r w:rsidR="008A0E8E" w:rsidRPr="008A0E8E">
                              <w:rPr>
                                <w:rFonts w:ascii="Arial" w:eastAsia="Calibri" w:hAnsi="Arial" w:cs="Times New Roman"/>
                                <w:i/>
                                <w:iCs/>
                                <w:color w:val="FFFFFF" w:themeColor="background1"/>
                                <w:sz w:val="22"/>
                                <w:szCs w:val="18"/>
                                <w:lang w:val="en-AU" w:eastAsia="en-GB"/>
                              </w:rPr>
                              <w:t xml:space="preserve">It needs to be clear-cut, but it’s not always because </w:t>
                            </w:r>
                            <w:r w:rsidR="008A0E8E" w:rsidRPr="008A0E8E">
                              <w:rPr>
                                <w:rFonts w:ascii="Arial" w:eastAsia="Calibri" w:hAnsi="Arial" w:cs="Times New Roman"/>
                                <w:i/>
                                <w:iCs/>
                                <w:color w:val="FFFFFF" w:themeColor="background1"/>
                                <w:sz w:val="22"/>
                                <w:szCs w:val="18"/>
                                <w:lang w:val="en-AU" w:eastAsia="en-GB"/>
                              </w:rPr>
                              <w:br/>
                            </w:r>
                            <w:r w:rsidR="008A0E8E" w:rsidRPr="008A0E8E">
                              <w:rPr>
                                <w:rFonts w:ascii="Arial" w:eastAsia="Calibri" w:hAnsi="Arial" w:cs="Times New Roman"/>
                                <w:b/>
                                <w:bCs/>
                                <w:i/>
                                <w:iCs/>
                                <w:color w:val="FFFFFF" w:themeColor="background1"/>
                                <w:sz w:val="22"/>
                                <w:szCs w:val="18"/>
                                <w:lang w:val="en-AU" w:eastAsia="en-GB"/>
                              </w:rPr>
                              <w:t xml:space="preserve">there is no universal template or format of what it looks </w:t>
                            </w:r>
                            <w:r w:rsidR="008A0E8E">
                              <w:rPr>
                                <w:rFonts w:ascii="Arial" w:eastAsia="Calibri" w:hAnsi="Arial" w:cs="Times New Roman"/>
                                <w:b/>
                                <w:bCs/>
                                <w:i/>
                                <w:iCs/>
                                <w:color w:val="FFFFFF" w:themeColor="background1"/>
                                <w:sz w:val="22"/>
                                <w:szCs w:val="18"/>
                                <w:lang w:val="en-AU" w:eastAsia="en-GB"/>
                              </w:rPr>
                              <w:t>or</w:t>
                            </w:r>
                            <w:r w:rsidR="008A0E8E" w:rsidRPr="008A0E8E">
                              <w:rPr>
                                <w:rFonts w:ascii="Arial" w:eastAsia="Calibri" w:hAnsi="Arial" w:cs="Times New Roman"/>
                                <w:b/>
                                <w:bCs/>
                                <w:i/>
                                <w:iCs/>
                                <w:color w:val="FFFFFF" w:themeColor="background1"/>
                                <w:sz w:val="22"/>
                                <w:szCs w:val="18"/>
                                <w:lang w:val="en-AU" w:eastAsia="en-GB"/>
                              </w:rPr>
                              <w:t xml:space="preserve"> sounds like</w:t>
                            </w:r>
                            <w:r w:rsidR="008A0E8E" w:rsidRPr="008A0E8E">
                              <w:rPr>
                                <w:rFonts w:ascii="Arial" w:eastAsia="Calibri" w:hAnsi="Arial" w:cs="Times New Roman"/>
                                <w:i/>
                                <w:iCs/>
                                <w:color w:val="FFFFFF" w:themeColor="background1"/>
                                <w:sz w:val="22"/>
                                <w:szCs w:val="18"/>
                                <w:lang w:val="en-AU" w:eastAsia="en-GB"/>
                              </w:rPr>
                              <w:t>.”</w:t>
                            </w:r>
                          </w:p>
                          <w:p w14:paraId="7F3D20F6" w14:textId="77777777" w:rsidR="00DD2681" w:rsidRPr="005A3B53" w:rsidRDefault="00DD2681" w:rsidP="00DD2681">
                            <w:pPr>
                              <w:spacing w:after="0" w:line="240" w:lineRule="auto"/>
                              <w:rPr>
                                <w:rFonts w:ascii="Arial" w:hAnsi="Arial" w:cs="Arial"/>
                                <w:color w:val="FFFFFF" w:themeColor="background1"/>
                                <w:sz w:val="36"/>
                                <w:szCs w:val="36"/>
                                <w:lang w:val="en-AU"/>
                              </w:rPr>
                            </w:pPr>
                            <w:r w:rsidRPr="005A3B53">
                              <w:rPr>
                                <w:rFonts w:ascii="Arial" w:eastAsia="Calibri" w:hAnsi="Arial" w:cs="Arial"/>
                                <w:color w:val="FFFFFF" w:themeColor="background1"/>
                                <w:sz w:val="16"/>
                                <w:szCs w:val="16"/>
                                <w:lang w:eastAsia="en-GB"/>
                              </w:rPr>
                              <w:t>(participant quote)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0F73A9" id="_x0000_s1031" type="#_x0000_t202" alt="&quot;&quot;" style="position:absolute;margin-left:37.5pt;margin-top:348.7pt;width:468.55pt;height:251.4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" filled="f" stroked="f" strokeweight=".5pt">
                <v:textbox inset="0,0,0,0">
                  <w:txbxContent>
                    <w:p w14:paraId="64825FCE" w14:textId="2984C066" w:rsidR="00DD2681" w:rsidRDefault="00DD2681" w:rsidP="00DD2681">
                      <w:pPr>
                        <w:spacing w:after="0" w:line="240" w:lineRule="auto"/>
                        <w:rPr>
                          <w:rFonts w:ascii="Arial" w:hAnsi="Arial" w:cs="Arial"/>
                          <w:b/>
                          <w:color w:val="FFFFFF" w:themeColor="background1"/>
                          <w:sz w:val="52"/>
                          <w:szCs w:val="52"/>
                          <w:lang w:val="en-AU"/>
                        </w:rPr>
                      </w:pPr>
                      <w:r w:rsidRPr="00125265">
                        <w:rPr>
                          <w:rFonts w:ascii="Arial" w:hAnsi="Arial" w:cs="Arial"/>
                          <w:b/>
                          <w:color w:val="FFFFFF" w:themeColor="background1"/>
                          <w:sz w:val="36"/>
                          <w:szCs w:val="36"/>
                          <w:lang w:val="en-AU"/>
                        </w:rPr>
                        <w:t xml:space="preserve">Chapter </w:t>
                      </w:r>
                      <w:r>
                        <w:rPr>
                          <w:rFonts w:ascii="Arial" w:hAnsi="Arial" w:cs="Arial"/>
                          <w:b/>
                          <w:color w:val="FFFFFF" w:themeColor="background1"/>
                          <w:sz w:val="36"/>
                          <w:szCs w:val="36"/>
                          <w:lang w:val="en-AU"/>
                        </w:rPr>
                        <w:t>5</w:t>
                      </w:r>
                      <w:r>
                        <w:rPr>
                          <w:rFonts w:ascii="Arial" w:hAnsi="Arial" w:cs="Arial"/>
                          <w:b/>
                          <w:color w:val="FFFFFF" w:themeColor="background1"/>
                          <w:sz w:val="48"/>
                          <w:szCs w:val="48"/>
                          <w:lang w:val="en-AU"/>
                        </w:rPr>
                        <w:br/>
                      </w:r>
                      <w:r>
                        <w:rPr>
                          <w:rFonts w:ascii="Arial" w:hAnsi="Arial" w:cs="Arial"/>
                          <w:b/>
                          <w:color w:val="FFFFFF" w:themeColor="background1"/>
                          <w:sz w:val="52"/>
                          <w:szCs w:val="52"/>
                          <w:lang w:val="en-AU"/>
                        </w:rPr>
                        <w:t xml:space="preserve">Confusion about what consent </w:t>
                      </w:r>
                      <w:r w:rsidRPr="00DD2681">
                        <w:rPr>
                          <w:rFonts w:ascii="Arial" w:hAnsi="Arial" w:cs="Arial"/>
                          <w:b/>
                          <w:i/>
                          <w:iCs/>
                          <w:color w:val="FFFFFF" w:themeColor="background1"/>
                          <w:sz w:val="52"/>
                          <w:szCs w:val="52"/>
                          <w:lang w:val="en-AU"/>
                        </w:rPr>
                        <w:t>is</w:t>
                      </w:r>
                      <w:r>
                        <w:rPr>
                          <w:rFonts w:ascii="Arial" w:hAnsi="Arial" w:cs="Arial"/>
                          <w:b/>
                          <w:color w:val="FFFFFF" w:themeColor="background1"/>
                          <w:sz w:val="52"/>
                          <w:szCs w:val="52"/>
                          <w:lang w:val="en-AU"/>
                        </w:rPr>
                        <w:t xml:space="preserve"> creates tension</w:t>
                      </w:r>
                    </w:p>
                    <w:p w14:paraId="78A25479" w14:textId="77777777" w:rsidR="00DD2681" w:rsidRDefault="00DD2681" w:rsidP="00DD2681">
                      <w:pPr>
                        <w:spacing w:after="0" w:line="240" w:lineRule="auto"/>
                        <w:rPr>
                          <w:rFonts w:ascii="Arial" w:hAnsi="Arial" w:cs="Arial"/>
                          <w:b/>
                          <w:color w:val="FFFFFF" w:themeColor="background1"/>
                          <w:sz w:val="52"/>
                          <w:szCs w:val="52"/>
                          <w:lang w:val="en-AU"/>
                        </w:rPr>
                      </w:pPr>
                    </w:p>
                    <w:p w14:paraId="068FA2B7" w14:textId="77777777" w:rsidR="00DD2681" w:rsidRDefault="00DD2681" w:rsidP="00DD2681">
                      <w:pPr>
                        <w:spacing w:after="0" w:line="240" w:lineRule="auto"/>
                        <w:rPr>
                          <w:rFonts w:ascii="Arial" w:hAnsi="Arial" w:cs="Arial"/>
                          <w:b/>
                          <w:color w:val="FFFFFF" w:themeColor="background1"/>
                          <w:sz w:val="52"/>
                          <w:szCs w:val="52"/>
                          <w:lang w:val="en-AU"/>
                        </w:rPr>
                      </w:pPr>
                    </w:p>
                    <w:p w14:paraId="4F620A97" w14:textId="5CF678F9" w:rsidR="00DD2681" w:rsidRPr="008A0E8E" w:rsidRDefault="00DD2681" w:rsidP="00DD2681">
                      <w:pPr>
                        <w:spacing w:after="0" w:line="240" w:lineRule="auto"/>
                        <w:rPr>
                          <w:rFonts w:ascii="Arial" w:eastAsia="Calibri" w:hAnsi="Arial" w:cs="Arial"/>
                          <w:b/>
                          <w:bCs/>
                          <w:i/>
                          <w:iCs/>
                          <w:color w:val="FFFFFF" w:themeColor="background1"/>
                          <w:sz w:val="22"/>
                          <w:lang w:eastAsia="en-GB"/>
                        </w:rPr>
                      </w:pPr>
                      <w:r w:rsidRPr="008A0E8E">
                        <w:rPr>
                          <w:rFonts w:ascii="Arial" w:eastAsia="Calibri" w:hAnsi="Arial" w:cs="Arial"/>
                          <w:b/>
                          <w:bCs/>
                          <w:i/>
                          <w:iCs/>
                          <w:color w:val="FFFFFF" w:themeColor="background1"/>
                          <w:sz w:val="22"/>
                          <w:lang w:eastAsia="en-GB"/>
                        </w:rPr>
                        <w:t>“</w:t>
                      </w:r>
                      <w:r w:rsidR="008A0E8E" w:rsidRPr="008A0E8E">
                        <w:rPr>
                          <w:rFonts w:ascii="Arial" w:eastAsia="Calibri" w:hAnsi="Arial" w:cs="Times New Roman"/>
                          <w:i/>
                          <w:iCs/>
                          <w:color w:val="FFFFFF" w:themeColor="background1"/>
                          <w:sz w:val="22"/>
                          <w:szCs w:val="18"/>
                          <w:lang w:val="en-AU" w:eastAsia="en-GB"/>
                        </w:rPr>
                        <w:t xml:space="preserve">It needs to be clear-cut, but it’s not always because </w:t>
                      </w:r>
                      <w:r w:rsidR="008A0E8E" w:rsidRPr="008A0E8E">
                        <w:rPr>
                          <w:rFonts w:ascii="Arial" w:eastAsia="Calibri" w:hAnsi="Arial" w:cs="Times New Roman"/>
                          <w:i/>
                          <w:iCs/>
                          <w:color w:val="FFFFFF" w:themeColor="background1"/>
                          <w:sz w:val="22"/>
                          <w:szCs w:val="18"/>
                          <w:lang w:val="en-AU" w:eastAsia="en-GB"/>
                        </w:rPr>
                        <w:br/>
                      </w:r>
                      <w:r w:rsidR="008A0E8E" w:rsidRPr="008A0E8E">
                        <w:rPr>
                          <w:rFonts w:ascii="Arial" w:eastAsia="Calibri" w:hAnsi="Arial" w:cs="Times New Roman"/>
                          <w:b/>
                          <w:bCs/>
                          <w:i/>
                          <w:iCs/>
                          <w:color w:val="FFFFFF" w:themeColor="background1"/>
                          <w:sz w:val="22"/>
                          <w:szCs w:val="18"/>
                          <w:lang w:val="en-AU" w:eastAsia="en-GB"/>
                        </w:rPr>
                        <w:t xml:space="preserve">there is no universal template or format of what it looks </w:t>
                      </w:r>
                      <w:r w:rsidR="008A0E8E">
                        <w:rPr>
                          <w:rFonts w:ascii="Arial" w:eastAsia="Calibri" w:hAnsi="Arial" w:cs="Times New Roman"/>
                          <w:b/>
                          <w:bCs/>
                          <w:i/>
                          <w:iCs/>
                          <w:color w:val="FFFFFF" w:themeColor="background1"/>
                          <w:sz w:val="22"/>
                          <w:szCs w:val="18"/>
                          <w:lang w:val="en-AU" w:eastAsia="en-GB"/>
                        </w:rPr>
                        <w:t>or</w:t>
                      </w:r>
                      <w:r w:rsidR="008A0E8E" w:rsidRPr="008A0E8E">
                        <w:rPr>
                          <w:rFonts w:ascii="Arial" w:eastAsia="Calibri" w:hAnsi="Arial" w:cs="Times New Roman"/>
                          <w:b/>
                          <w:bCs/>
                          <w:i/>
                          <w:iCs/>
                          <w:color w:val="FFFFFF" w:themeColor="background1"/>
                          <w:sz w:val="22"/>
                          <w:szCs w:val="18"/>
                          <w:lang w:val="en-AU" w:eastAsia="en-GB"/>
                        </w:rPr>
                        <w:t xml:space="preserve"> sounds like</w:t>
                      </w:r>
                      <w:r w:rsidR="008A0E8E" w:rsidRPr="008A0E8E">
                        <w:rPr>
                          <w:rFonts w:ascii="Arial" w:eastAsia="Calibri" w:hAnsi="Arial" w:cs="Times New Roman"/>
                          <w:i/>
                          <w:iCs/>
                          <w:color w:val="FFFFFF" w:themeColor="background1"/>
                          <w:sz w:val="22"/>
                          <w:szCs w:val="18"/>
                          <w:lang w:val="en-AU" w:eastAsia="en-GB"/>
                        </w:rPr>
                        <w:t>.”</w:t>
                      </w:r>
                    </w:p>
                    <w:p w14:paraId="7F3D20F6" w14:textId="77777777" w:rsidR="00DD2681" w:rsidRPr="005A3B53" w:rsidRDefault="00DD2681" w:rsidP="00DD2681">
                      <w:pPr>
                        <w:spacing w:after="0" w:line="240" w:lineRule="auto"/>
                        <w:rPr>
                          <w:rFonts w:ascii="Arial" w:hAnsi="Arial" w:cs="Arial"/>
                          <w:color w:val="FFFFFF" w:themeColor="background1"/>
                          <w:sz w:val="36"/>
                          <w:szCs w:val="36"/>
                          <w:lang w:val="en-AU"/>
                        </w:rPr>
                      </w:pPr>
                      <w:r w:rsidRPr="005A3B53">
                        <w:rPr>
                          <w:rFonts w:ascii="Arial" w:eastAsia="Calibri" w:hAnsi="Arial" w:cs="Arial"/>
                          <w:color w:val="FFFFFF" w:themeColor="background1"/>
                          <w:sz w:val="16"/>
                          <w:szCs w:val="16"/>
                          <w:lang w:eastAsia="en-GB"/>
                        </w:rPr>
                        <w:t>(</w:t>
                      </w:r>
                      <w:proofErr w:type="gramStart"/>
                      <w:r w:rsidRPr="005A3B53">
                        <w:rPr>
                          <w:rFonts w:ascii="Arial" w:eastAsia="Calibri" w:hAnsi="Arial" w:cs="Arial"/>
                          <w:color w:val="FFFFFF" w:themeColor="background1"/>
                          <w:sz w:val="16"/>
                          <w:szCs w:val="16"/>
                          <w:lang w:eastAsia="en-GB"/>
                        </w:rPr>
                        <w:t>participant</w:t>
                      </w:r>
                      <w:proofErr w:type="gramEnd"/>
                      <w:r w:rsidRPr="005A3B53">
                        <w:rPr>
                          <w:rFonts w:ascii="Arial" w:eastAsia="Calibri" w:hAnsi="Arial" w:cs="Arial"/>
                          <w:color w:val="FFFFFF" w:themeColor="background1"/>
                          <w:sz w:val="16"/>
                          <w:szCs w:val="16"/>
                          <w:lang w:eastAsia="en-GB"/>
                        </w:rPr>
                        <w:t xml:space="preserve"> quote)</w:t>
                      </w:r>
                    </w:p>
                  </w:txbxContent>
                </v:textbox>
                <w10:wrap anchorx="page" anchory="page"/>
              </v:shape>
            </w:pict>
          </mc:Fallback>
        </mc:AlternateContent>
      </w:r>
      <w:r w:rsidR="00EA5EF7">
        <w:rPr>
          <w:rFonts w:ascii="Arial" w:eastAsia="Calibri" w:hAnsi="Arial" w:cs="Arial"/>
          <w:color w:val="auto"/>
          <w:sz w:val="22"/>
          <w:lang w:eastAsia="en-GB"/>
        </w:rPr>
        <w:br w:type="page"/>
      </w:r>
    </w:p>
    <w:p w14:paraId="0CE3BCD1" w14:textId="64D5C359" w:rsidR="00EA5EF7" w:rsidRPr="00B8046E" w:rsidRDefault="00EA5EF7" w:rsidP="006802E2">
      <w:pPr>
        <w:pStyle w:val="KTRHeading1"/>
        <w:numPr>
          <w:ilvl w:val="0"/>
          <w:numId w:val="2"/>
        </w:numPr>
        <w:spacing w:after="900"/>
        <w:ind w:left="567" w:hanging="567"/>
        <w:rPr>
          <w:color w:val="001A90" w:themeColor="text2"/>
        </w:rPr>
      </w:pPr>
      <w:bookmarkStart w:id="9" w:name="_Toc96187037"/>
      <w:r>
        <w:rPr>
          <w:color w:val="001A90" w:themeColor="text2"/>
        </w:rPr>
        <w:t xml:space="preserve">Confusion about what consent </w:t>
      </w:r>
      <w:r>
        <w:rPr>
          <w:i/>
          <w:iCs/>
          <w:color w:val="001A90" w:themeColor="text2"/>
        </w:rPr>
        <w:t>is</w:t>
      </w:r>
      <w:r>
        <w:rPr>
          <w:color w:val="001A90" w:themeColor="text2"/>
        </w:rPr>
        <w:t xml:space="preserve"> creates tension</w:t>
      </w:r>
      <w:bookmarkEnd w:id="9"/>
    </w:p>
    <w:p w14:paraId="682D66BF" w14:textId="77777777" w:rsidR="00536816" w:rsidRDefault="00536816" w:rsidP="00536816">
      <w:pPr>
        <w:pStyle w:val="KTRHeading2"/>
        <w:rPr>
          <w:lang w:eastAsia="en-GB"/>
        </w:rPr>
      </w:pPr>
      <w:r>
        <w:rPr>
          <w:lang w:eastAsia="en-GB"/>
        </w:rPr>
        <w:t>Summary: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E612EE" w14:paraId="3088AF8C" w14:textId="77777777" w:rsidTr="00E612EE">
        <w:tc>
          <w:tcPr>
            <w:tcW w:w="9628" w:type="dxa"/>
            <w:shd w:val="clear" w:color="auto" w:fill="D9D9D9" w:themeFill="background1" w:themeFillShade="D9"/>
          </w:tcPr>
          <w:p w14:paraId="53D0E638" w14:textId="77777777" w:rsidR="00E612EE" w:rsidRDefault="00E612EE" w:rsidP="00536816">
            <w:pPr>
              <w:pStyle w:val="KTRMaintext"/>
              <w:spacing w:before="0" w:after="0"/>
              <w:rPr>
                <w:color w:val="auto"/>
                <w:lang w:eastAsia="en-GB"/>
              </w:rPr>
            </w:pPr>
          </w:p>
          <w:p w14:paraId="38CB3815" w14:textId="77777777" w:rsidR="00E612EE" w:rsidRDefault="00E612EE" w:rsidP="00E612EE">
            <w:pPr>
              <w:pStyle w:val="ListParagraph"/>
              <w:numPr>
                <w:ilvl w:val="0"/>
                <w:numId w:val="10"/>
              </w:numPr>
              <w:spacing w:after="120" w:line="280" w:lineRule="exact"/>
              <w:contextualSpacing w:val="0"/>
              <w:rPr>
                <w:rFonts w:ascii="Arial" w:hAnsi="Arial" w:cs="Arial"/>
                <w:color w:val="auto"/>
                <w:sz w:val="22"/>
              </w:rPr>
            </w:pPr>
            <w:r>
              <w:rPr>
                <w:rFonts w:ascii="Arial" w:hAnsi="Arial" w:cs="Arial"/>
                <w:color w:val="auto"/>
                <w:sz w:val="22"/>
              </w:rPr>
              <w:t xml:space="preserve">While there is universal agreement that sex without consent is wrong, many perceive </w:t>
            </w:r>
            <w:r w:rsidRPr="00E612EE">
              <w:rPr>
                <w:rFonts w:ascii="Arial" w:hAnsi="Arial" w:cs="Arial"/>
                <w:b/>
                <w:bCs/>
                <w:color w:val="auto"/>
                <w:sz w:val="22"/>
              </w:rPr>
              <w:t>a range of contextual and other factors that make the ‘real world’ situation much harder to navigate</w:t>
            </w:r>
            <w:r>
              <w:rPr>
                <w:rFonts w:ascii="Arial" w:hAnsi="Arial" w:cs="Arial"/>
                <w:color w:val="auto"/>
                <w:sz w:val="22"/>
              </w:rPr>
              <w:t xml:space="preserve"> for themselves, and even more so, to communicate with young people.  </w:t>
            </w:r>
          </w:p>
          <w:p w14:paraId="6733573E" w14:textId="7B560600" w:rsidR="00E612EE" w:rsidRDefault="00E612EE" w:rsidP="00E612EE">
            <w:pPr>
              <w:pStyle w:val="ListParagraph"/>
              <w:numPr>
                <w:ilvl w:val="0"/>
                <w:numId w:val="10"/>
              </w:numPr>
              <w:spacing w:after="120" w:line="280" w:lineRule="exact"/>
              <w:contextualSpacing w:val="0"/>
              <w:rPr>
                <w:rFonts w:ascii="Arial" w:hAnsi="Arial" w:cs="Arial"/>
                <w:color w:val="auto"/>
                <w:sz w:val="22"/>
              </w:rPr>
            </w:pPr>
            <w:r>
              <w:rPr>
                <w:rFonts w:ascii="Arial" w:hAnsi="Arial" w:cs="Arial"/>
                <w:color w:val="auto"/>
                <w:sz w:val="22"/>
              </w:rPr>
              <w:t xml:space="preserve">Around </w:t>
            </w:r>
            <w:r w:rsidRPr="00E612EE">
              <w:rPr>
                <w:rFonts w:ascii="Arial" w:hAnsi="Arial" w:cs="Arial"/>
                <w:b/>
                <w:bCs/>
                <w:color w:val="auto"/>
                <w:sz w:val="22"/>
              </w:rPr>
              <w:t xml:space="preserve">half (47%) agree that </w:t>
            </w:r>
            <w:r w:rsidRPr="00E612EE">
              <w:rPr>
                <w:rFonts w:ascii="Arial" w:hAnsi="Arial" w:cs="Arial"/>
                <w:b/>
                <w:bCs/>
                <w:i/>
                <w:iCs/>
                <w:color w:val="auto"/>
                <w:sz w:val="22"/>
              </w:rPr>
              <w:t>sexual consent has become a minefield for men, making it impossible to know what to do</w:t>
            </w:r>
            <w:r>
              <w:rPr>
                <w:rFonts w:ascii="Arial" w:hAnsi="Arial" w:cs="Arial"/>
                <w:color w:val="auto"/>
                <w:sz w:val="22"/>
              </w:rPr>
              <w:t>, and this is highe</w:t>
            </w:r>
            <w:r w:rsidR="00DD2681">
              <w:rPr>
                <w:rFonts w:ascii="Arial" w:hAnsi="Arial" w:cs="Arial"/>
                <w:color w:val="auto"/>
                <w:sz w:val="22"/>
              </w:rPr>
              <w:t>r</w:t>
            </w:r>
            <w:r>
              <w:rPr>
                <w:rFonts w:ascii="Arial" w:hAnsi="Arial" w:cs="Arial"/>
                <w:color w:val="auto"/>
                <w:sz w:val="22"/>
              </w:rPr>
              <w:t xml:space="preserve"> among males (57%) compared to females (37%).  </w:t>
            </w:r>
          </w:p>
          <w:p w14:paraId="37A6C8A8" w14:textId="77777777" w:rsidR="00E612EE" w:rsidRDefault="00E612EE" w:rsidP="00E612EE">
            <w:pPr>
              <w:pStyle w:val="ListParagraph"/>
              <w:numPr>
                <w:ilvl w:val="0"/>
                <w:numId w:val="10"/>
              </w:numPr>
              <w:spacing w:after="120" w:line="280" w:lineRule="exact"/>
              <w:contextualSpacing w:val="0"/>
              <w:rPr>
                <w:rFonts w:ascii="Arial" w:hAnsi="Arial" w:cs="Arial"/>
                <w:color w:val="auto"/>
                <w:sz w:val="22"/>
              </w:rPr>
            </w:pPr>
            <w:r>
              <w:rPr>
                <w:rFonts w:ascii="Arial" w:hAnsi="Arial" w:cs="Arial"/>
                <w:color w:val="auto"/>
                <w:sz w:val="22"/>
              </w:rPr>
              <w:t>There are questions on consent where males and females appear somewhat divided in their assumptions, including:</w:t>
            </w:r>
          </w:p>
          <w:p w14:paraId="146C946C" w14:textId="77777777" w:rsidR="00E612EE" w:rsidRDefault="00E612EE" w:rsidP="00887CC6">
            <w:pPr>
              <w:pStyle w:val="ListParagraph"/>
              <w:numPr>
                <w:ilvl w:val="1"/>
                <w:numId w:val="26"/>
              </w:numPr>
              <w:spacing w:after="120" w:line="280" w:lineRule="exact"/>
              <w:ind w:left="744"/>
              <w:contextualSpacing w:val="0"/>
              <w:rPr>
                <w:rFonts w:ascii="Arial" w:hAnsi="Arial" w:cs="Arial"/>
                <w:color w:val="auto"/>
                <w:sz w:val="22"/>
              </w:rPr>
            </w:pPr>
            <w:r w:rsidRPr="00C156F0">
              <w:rPr>
                <w:rFonts w:ascii="Arial" w:hAnsi="Arial" w:cs="Arial"/>
                <w:b/>
                <w:bCs/>
                <w:color w:val="auto"/>
                <w:sz w:val="22"/>
              </w:rPr>
              <w:t>Whether consent can be withdrawn</w:t>
            </w:r>
            <w:r>
              <w:rPr>
                <w:rFonts w:ascii="Arial" w:hAnsi="Arial" w:cs="Arial"/>
                <w:color w:val="auto"/>
                <w:sz w:val="22"/>
              </w:rPr>
              <w:t xml:space="preserve">, and if there are some scenarios where this is either not appropriate, or difficult to do in practice. </w:t>
            </w:r>
          </w:p>
          <w:p w14:paraId="2486C056" w14:textId="77777777" w:rsidR="00E612EE" w:rsidRDefault="00E612EE" w:rsidP="00887CC6">
            <w:pPr>
              <w:pStyle w:val="ListParagraph"/>
              <w:numPr>
                <w:ilvl w:val="1"/>
                <w:numId w:val="26"/>
              </w:numPr>
              <w:spacing w:after="120" w:line="280" w:lineRule="exact"/>
              <w:ind w:left="744"/>
              <w:contextualSpacing w:val="0"/>
              <w:rPr>
                <w:rFonts w:ascii="Arial" w:hAnsi="Arial" w:cs="Arial"/>
                <w:color w:val="auto"/>
                <w:sz w:val="22"/>
              </w:rPr>
            </w:pPr>
            <w:r w:rsidRPr="00C156F0">
              <w:rPr>
                <w:rFonts w:ascii="Arial" w:hAnsi="Arial" w:cs="Arial"/>
                <w:b/>
                <w:bCs/>
                <w:color w:val="auto"/>
                <w:sz w:val="22"/>
              </w:rPr>
              <w:t>Whether it is easy to ‘say no’</w:t>
            </w:r>
            <w:r>
              <w:rPr>
                <w:rFonts w:ascii="Arial" w:hAnsi="Arial" w:cs="Arial"/>
                <w:color w:val="auto"/>
                <w:sz w:val="22"/>
              </w:rPr>
              <w:t xml:space="preserve">, whereby some males perceive this an easy task but some females by comparison consider this difficult and potentially loaded with negative consequences. </w:t>
            </w:r>
          </w:p>
          <w:p w14:paraId="608D798F" w14:textId="77777777" w:rsidR="00E612EE" w:rsidRDefault="00E612EE" w:rsidP="00887CC6">
            <w:pPr>
              <w:pStyle w:val="ListParagraph"/>
              <w:numPr>
                <w:ilvl w:val="1"/>
                <w:numId w:val="26"/>
              </w:numPr>
              <w:spacing w:after="120" w:line="280" w:lineRule="exact"/>
              <w:ind w:left="744"/>
              <w:contextualSpacing w:val="0"/>
              <w:rPr>
                <w:rFonts w:ascii="Arial" w:hAnsi="Arial" w:cs="Arial"/>
                <w:color w:val="auto"/>
                <w:sz w:val="22"/>
              </w:rPr>
            </w:pPr>
            <w:r w:rsidRPr="006B2A84">
              <w:rPr>
                <w:rFonts w:ascii="Arial" w:hAnsi="Arial" w:cs="Arial"/>
                <w:color w:val="auto"/>
                <w:sz w:val="22"/>
              </w:rPr>
              <w:t>Whether an</w:t>
            </w:r>
            <w:r>
              <w:rPr>
                <w:rFonts w:ascii="Arial" w:hAnsi="Arial" w:cs="Arial"/>
                <w:b/>
                <w:bCs/>
                <w:color w:val="auto"/>
                <w:sz w:val="22"/>
              </w:rPr>
              <w:t xml:space="preserve"> absence of ‘yes’ implies a lack of consent</w:t>
            </w:r>
            <w:r>
              <w:rPr>
                <w:rFonts w:ascii="Arial" w:hAnsi="Arial" w:cs="Arial"/>
                <w:color w:val="auto"/>
                <w:sz w:val="22"/>
              </w:rPr>
              <w:t>.</w:t>
            </w:r>
          </w:p>
          <w:p w14:paraId="2E7D4661" w14:textId="77777777" w:rsidR="00E612EE" w:rsidRDefault="00E612EE" w:rsidP="00887CC6">
            <w:pPr>
              <w:pStyle w:val="ListParagraph"/>
              <w:numPr>
                <w:ilvl w:val="1"/>
                <w:numId w:val="26"/>
              </w:numPr>
              <w:spacing w:after="120" w:line="280" w:lineRule="exact"/>
              <w:ind w:left="744"/>
              <w:contextualSpacing w:val="0"/>
              <w:rPr>
                <w:rFonts w:ascii="Arial" w:hAnsi="Arial" w:cs="Arial"/>
                <w:color w:val="auto"/>
                <w:sz w:val="22"/>
              </w:rPr>
            </w:pPr>
            <w:r w:rsidRPr="006B2A84">
              <w:rPr>
                <w:rFonts w:ascii="Arial" w:hAnsi="Arial" w:cs="Arial"/>
                <w:color w:val="auto"/>
                <w:sz w:val="22"/>
              </w:rPr>
              <w:t>Whether</w:t>
            </w:r>
            <w:r>
              <w:rPr>
                <w:rFonts w:ascii="Arial" w:hAnsi="Arial" w:cs="Arial"/>
                <w:b/>
                <w:bCs/>
                <w:color w:val="auto"/>
                <w:sz w:val="22"/>
              </w:rPr>
              <w:t xml:space="preserve"> uninvited or non</w:t>
            </w:r>
            <w:r w:rsidRPr="006B2A84">
              <w:rPr>
                <w:rFonts w:ascii="Arial" w:hAnsi="Arial" w:cs="Arial"/>
                <w:color w:val="auto"/>
                <w:sz w:val="22"/>
              </w:rPr>
              <w:t>-</w:t>
            </w:r>
            <w:r w:rsidRPr="006B2A84">
              <w:rPr>
                <w:rFonts w:ascii="Arial" w:hAnsi="Arial" w:cs="Arial"/>
                <w:b/>
                <w:bCs/>
                <w:color w:val="auto"/>
                <w:sz w:val="22"/>
              </w:rPr>
              <w:t>consensual physical attention</w:t>
            </w:r>
            <w:r>
              <w:rPr>
                <w:rFonts w:ascii="Arial" w:hAnsi="Arial" w:cs="Arial"/>
                <w:color w:val="auto"/>
                <w:sz w:val="22"/>
              </w:rPr>
              <w:t xml:space="preserve"> is in the realm of consent. </w:t>
            </w:r>
          </w:p>
          <w:p w14:paraId="1701D281" w14:textId="77777777" w:rsidR="00E612EE" w:rsidRDefault="00E612EE" w:rsidP="00887CC6">
            <w:pPr>
              <w:pStyle w:val="ListParagraph"/>
              <w:numPr>
                <w:ilvl w:val="1"/>
                <w:numId w:val="26"/>
              </w:numPr>
              <w:spacing w:after="120" w:line="280" w:lineRule="exact"/>
              <w:ind w:left="744"/>
              <w:contextualSpacing w:val="0"/>
              <w:rPr>
                <w:rFonts w:ascii="Arial" w:hAnsi="Arial" w:cs="Arial"/>
                <w:color w:val="auto"/>
                <w:sz w:val="22"/>
              </w:rPr>
            </w:pPr>
            <w:r>
              <w:rPr>
                <w:rFonts w:ascii="Arial" w:hAnsi="Arial" w:cs="Arial"/>
                <w:color w:val="auto"/>
                <w:sz w:val="22"/>
              </w:rPr>
              <w:t xml:space="preserve">Whether </w:t>
            </w:r>
            <w:r w:rsidRPr="00DD2681">
              <w:rPr>
                <w:rFonts w:ascii="Arial" w:hAnsi="Arial" w:cs="Arial"/>
                <w:b/>
                <w:bCs/>
                <w:color w:val="auto"/>
                <w:sz w:val="22"/>
              </w:rPr>
              <w:t>asking for consent</w:t>
            </w:r>
            <w:r>
              <w:rPr>
                <w:rFonts w:ascii="Arial" w:hAnsi="Arial" w:cs="Arial"/>
                <w:color w:val="auto"/>
                <w:sz w:val="22"/>
              </w:rPr>
              <w:t xml:space="preserve"> spoils the mood.  </w:t>
            </w:r>
          </w:p>
          <w:p w14:paraId="34DD5FB6" w14:textId="70DE85E9" w:rsidR="00DD2681" w:rsidRPr="00DD2681" w:rsidRDefault="00DD2681" w:rsidP="00887CC6">
            <w:pPr>
              <w:pStyle w:val="KTRMaintext"/>
              <w:numPr>
                <w:ilvl w:val="0"/>
                <w:numId w:val="26"/>
              </w:numPr>
              <w:spacing w:before="0" w:line="280" w:lineRule="exact"/>
              <w:rPr>
                <w:color w:val="auto"/>
                <w:lang w:eastAsia="en-GB"/>
              </w:rPr>
            </w:pPr>
            <w:r>
              <w:rPr>
                <w:rFonts w:cs="Arial"/>
                <w:b/>
                <w:bCs/>
                <w:i/>
                <w:iCs/>
                <w:color w:val="auto"/>
                <w:u w:val="single"/>
              </w:rPr>
              <w:t>I</w:t>
            </w:r>
            <w:r w:rsidR="00E612EE" w:rsidRPr="006B2A84">
              <w:rPr>
                <w:rFonts w:cs="Arial"/>
                <w:b/>
                <w:bCs/>
                <w:i/>
                <w:iCs/>
                <w:color w:val="auto"/>
                <w:u w:val="single"/>
              </w:rPr>
              <w:t>mplication:</w:t>
            </w:r>
            <w:r w:rsidR="00E612EE" w:rsidRPr="00DD2681">
              <w:rPr>
                <w:rFonts w:cs="Arial"/>
                <w:b/>
                <w:bCs/>
                <w:i/>
                <w:iCs/>
                <w:color w:val="auto"/>
              </w:rPr>
              <w:t xml:space="preserve"> </w:t>
            </w:r>
            <w:r>
              <w:rPr>
                <w:rFonts w:cs="Arial"/>
                <w:color w:val="auto"/>
              </w:rPr>
              <w:t xml:space="preserve">Without mutual understanding between adults, these points of confusion pose a difficult task for adults to have conversations with young people about consent.  </w:t>
            </w:r>
            <w:r w:rsidR="00E612EE">
              <w:rPr>
                <w:rFonts w:cs="Arial"/>
                <w:color w:val="auto"/>
              </w:rPr>
              <w:t xml:space="preserve">There is benefit from resolving these points of confusion </w:t>
            </w:r>
            <w:r>
              <w:rPr>
                <w:rFonts w:cs="Arial"/>
                <w:color w:val="auto"/>
              </w:rPr>
              <w:t xml:space="preserve">through encouraging constructive conversations between adults. </w:t>
            </w:r>
          </w:p>
          <w:p w14:paraId="1678BA1D" w14:textId="3DE9C641" w:rsidR="00E612EE" w:rsidRDefault="00E612EE" w:rsidP="00536816">
            <w:pPr>
              <w:pStyle w:val="KTRMaintext"/>
              <w:spacing w:before="0" w:after="0"/>
              <w:rPr>
                <w:color w:val="auto"/>
                <w:lang w:eastAsia="en-GB"/>
              </w:rPr>
            </w:pPr>
          </w:p>
        </w:tc>
      </w:tr>
    </w:tbl>
    <w:p w14:paraId="1C3A6DFF" w14:textId="089A982C" w:rsidR="00DE1CD9" w:rsidRDefault="00DE1CD9" w:rsidP="00536816">
      <w:pPr>
        <w:pStyle w:val="KTRMaintext"/>
        <w:spacing w:before="0" w:after="0"/>
        <w:rPr>
          <w:color w:val="auto"/>
          <w:lang w:eastAsia="en-GB"/>
        </w:rPr>
      </w:pPr>
    </w:p>
    <w:p w14:paraId="5DAD73EF" w14:textId="77777777" w:rsidR="00E612EE" w:rsidRDefault="00E612EE">
      <w:pPr>
        <w:rPr>
          <w:rFonts w:ascii="Arial" w:eastAsia="Calibri" w:hAnsi="Arial" w:cs="Times New Roman"/>
          <w:b/>
          <w:color w:val="001A90" w:themeColor="text2"/>
          <w:sz w:val="24"/>
          <w:szCs w:val="18"/>
          <w:lang w:eastAsia="en-GB"/>
        </w:rPr>
      </w:pPr>
      <w:r>
        <w:rPr>
          <w:rFonts w:ascii="Arial" w:eastAsia="Calibri" w:hAnsi="Arial" w:cs="Times New Roman"/>
          <w:b/>
          <w:color w:val="001A90" w:themeColor="text2"/>
          <w:sz w:val="24"/>
          <w:szCs w:val="18"/>
          <w:lang w:eastAsia="en-GB"/>
        </w:rPr>
        <w:br w:type="page"/>
      </w:r>
    </w:p>
    <w:p w14:paraId="18DF22EC" w14:textId="49F1D60C" w:rsidR="00DE1CD9" w:rsidRPr="00B8046E" w:rsidRDefault="00DE1CD9" w:rsidP="00DE1CD9">
      <w:pPr>
        <w:numPr>
          <w:ilvl w:val="1"/>
          <w:numId w:val="2"/>
        </w:numPr>
        <w:spacing w:before="120" w:after="120"/>
        <w:ind w:left="510"/>
        <w:rPr>
          <w:rFonts w:ascii="Arial" w:eastAsia="Calibri" w:hAnsi="Arial" w:cs="Times New Roman"/>
          <w:b/>
          <w:color w:val="001A90" w:themeColor="text2"/>
          <w:sz w:val="24"/>
          <w:szCs w:val="18"/>
          <w:lang w:eastAsia="en-GB"/>
        </w:rPr>
      </w:pPr>
      <w:r>
        <w:rPr>
          <w:rFonts w:ascii="Arial" w:eastAsia="Calibri" w:hAnsi="Arial" w:cs="Times New Roman"/>
          <w:b/>
          <w:color w:val="001A90" w:themeColor="text2"/>
          <w:sz w:val="24"/>
          <w:szCs w:val="18"/>
          <w:lang w:eastAsia="en-GB"/>
        </w:rPr>
        <w:t>Consent is difficult to define …even for oneself</w:t>
      </w:r>
    </w:p>
    <w:p w14:paraId="6F49064D" w14:textId="719E2AD2" w:rsidR="00536816" w:rsidRDefault="00536816" w:rsidP="00536816">
      <w:pPr>
        <w:pStyle w:val="KTRMaintext"/>
        <w:spacing w:before="0" w:after="0"/>
        <w:rPr>
          <w:color w:val="auto"/>
          <w:lang w:eastAsia="en-GB"/>
        </w:rPr>
      </w:pPr>
      <w:r>
        <w:rPr>
          <w:color w:val="auto"/>
          <w:lang w:eastAsia="en-GB"/>
        </w:rPr>
        <w:t xml:space="preserve">Among Australian adults, there is universal </w:t>
      </w:r>
      <w:r w:rsidRPr="00D463BA">
        <w:rPr>
          <w:color w:val="auto"/>
          <w:lang w:eastAsia="en-GB"/>
        </w:rPr>
        <w:t xml:space="preserve">agreement that sex without consent is wrong. </w:t>
      </w:r>
      <w:r w:rsidR="00DE1CD9">
        <w:rPr>
          <w:color w:val="auto"/>
          <w:lang w:eastAsia="en-GB"/>
        </w:rPr>
        <w:t xml:space="preserve"> </w:t>
      </w:r>
      <w:r w:rsidRPr="00D463BA">
        <w:rPr>
          <w:color w:val="auto"/>
          <w:lang w:eastAsia="en-GB"/>
        </w:rPr>
        <w:t xml:space="preserve">However, in practice, most Australians </w:t>
      </w:r>
      <w:r w:rsidR="00DE1CD9">
        <w:rPr>
          <w:color w:val="auto"/>
          <w:lang w:eastAsia="en-GB"/>
        </w:rPr>
        <w:t>perceive</w:t>
      </w:r>
      <w:r w:rsidRPr="00D463BA">
        <w:rPr>
          <w:color w:val="auto"/>
          <w:lang w:eastAsia="en-GB"/>
        </w:rPr>
        <w:t xml:space="preserve"> a range contextual and other factors that make t</w:t>
      </w:r>
      <w:r>
        <w:rPr>
          <w:color w:val="auto"/>
          <w:lang w:eastAsia="en-GB"/>
        </w:rPr>
        <w:t>hat</w:t>
      </w:r>
      <w:r w:rsidRPr="00D463BA">
        <w:rPr>
          <w:color w:val="auto"/>
          <w:lang w:eastAsia="en-GB"/>
        </w:rPr>
        <w:t xml:space="preserve"> ‘real world’ situation much harder to </w:t>
      </w:r>
      <w:r>
        <w:rPr>
          <w:color w:val="auto"/>
          <w:lang w:eastAsia="en-GB"/>
        </w:rPr>
        <w:t>navigate</w:t>
      </w:r>
      <w:r w:rsidRPr="00D463BA">
        <w:rPr>
          <w:color w:val="auto"/>
          <w:lang w:eastAsia="en-GB"/>
        </w:rPr>
        <w:t xml:space="preserve">.  It is felt that it is easy to get sexual consent wrong, often in that very large ‘grey area’ that stops short of being </w:t>
      </w:r>
      <w:r>
        <w:rPr>
          <w:color w:val="auto"/>
          <w:lang w:eastAsia="en-GB"/>
        </w:rPr>
        <w:t xml:space="preserve">outright </w:t>
      </w:r>
      <w:r w:rsidRPr="00D463BA">
        <w:rPr>
          <w:color w:val="auto"/>
          <w:lang w:eastAsia="en-GB"/>
        </w:rPr>
        <w:t>rape or sexual assault</w:t>
      </w:r>
      <w:r>
        <w:rPr>
          <w:color w:val="auto"/>
          <w:lang w:eastAsia="en-GB"/>
        </w:rPr>
        <w:t xml:space="preserve">, but which </w:t>
      </w:r>
      <w:r w:rsidR="00DE1CD9">
        <w:rPr>
          <w:color w:val="auto"/>
          <w:lang w:eastAsia="en-GB"/>
        </w:rPr>
        <w:t xml:space="preserve">can </w:t>
      </w:r>
      <w:r>
        <w:rPr>
          <w:color w:val="auto"/>
          <w:lang w:eastAsia="en-GB"/>
        </w:rPr>
        <w:t xml:space="preserve">nonetheless still be an unpleasant, uncomfortable or unwanted situation for one of the parties.  </w:t>
      </w:r>
    </w:p>
    <w:p w14:paraId="5BDD9E9E" w14:textId="601AF5A1" w:rsidR="00DE1CD9" w:rsidRDefault="00DE1CD9" w:rsidP="00536816">
      <w:pPr>
        <w:pStyle w:val="KTRMaintext"/>
        <w:spacing w:before="0" w:after="0"/>
        <w:rPr>
          <w:color w:val="auto"/>
          <w:lang w:eastAsia="en-GB"/>
        </w:rPr>
      </w:pPr>
    </w:p>
    <w:p w14:paraId="054E005A" w14:textId="7DDBDD12" w:rsidR="00DE1CD9" w:rsidRDefault="00DE1CD9" w:rsidP="00DE1CD9">
      <w:pPr>
        <w:pStyle w:val="KTRMaintext"/>
        <w:spacing w:before="0"/>
        <w:rPr>
          <w:color w:val="auto"/>
          <w:lang w:eastAsia="en-GB"/>
        </w:rPr>
      </w:pPr>
      <w:r>
        <w:rPr>
          <w:color w:val="auto"/>
          <w:lang w:eastAsia="en-GB"/>
        </w:rPr>
        <w:t xml:space="preserve">Indeed, when asked to define sexual consent, the overarching element of consistency relates to an element of </w:t>
      </w:r>
      <w:r w:rsidRPr="00DE1CD9">
        <w:rPr>
          <w:b/>
          <w:bCs/>
          <w:color w:val="auto"/>
          <w:lang w:eastAsia="en-GB"/>
        </w:rPr>
        <w:t>confusion</w:t>
      </w:r>
      <w:r>
        <w:rPr>
          <w:color w:val="auto"/>
          <w:lang w:eastAsia="en-GB"/>
        </w:rPr>
        <w:t>:</w:t>
      </w:r>
    </w:p>
    <w:p w14:paraId="072A7F31" w14:textId="1AA1BF50" w:rsidR="00DE1CD9" w:rsidRDefault="00DE1CD9" w:rsidP="00DE1CD9">
      <w:pPr>
        <w:spacing w:after="120"/>
        <w:jc w:val="right"/>
        <w:rPr>
          <w:rFonts w:ascii="Arial" w:eastAsia="Calibri" w:hAnsi="Arial" w:cs="Times New Roman"/>
          <w:i/>
          <w:iCs/>
          <w:color w:val="717171" w:themeColor="text1"/>
          <w:sz w:val="22"/>
          <w:szCs w:val="18"/>
          <w:lang w:val="en-AU" w:eastAsia="en-GB"/>
        </w:rPr>
      </w:pPr>
      <w:r w:rsidRPr="008D0B43">
        <w:rPr>
          <w:rFonts w:ascii="Arial" w:eastAsia="Calibri" w:hAnsi="Arial" w:cs="Times New Roman"/>
          <w:i/>
          <w:iCs/>
          <w:color w:val="717171" w:themeColor="text1"/>
          <w:sz w:val="22"/>
          <w:szCs w:val="18"/>
          <w:lang w:val="en-AU" w:eastAsia="en-GB"/>
        </w:rPr>
        <w:t xml:space="preserve">“My brother would say </w:t>
      </w:r>
      <w:r w:rsidRPr="00DE1CD9">
        <w:rPr>
          <w:rFonts w:ascii="Arial" w:eastAsia="Calibri" w:hAnsi="Arial" w:cs="Times New Roman"/>
          <w:b/>
          <w:bCs/>
          <w:i/>
          <w:iCs/>
          <w:color w:val="717171" w:themeColor="text1"/>
          <w:sz w:val="22"/>
          <w:szCs w:val="18"/>
          <w:lang w:val="en-AU" w:eastAsia="en-GB"/>
        </w:rPr>
        <w:t>it’s confusing</w:t>
      </w:r>
      <w:r w:rsidRPr="008D0B43">
        <w:rPr>
          <w:rFonts w:ascii="Arial" w:eastAsia="Calibri" w:hAnsi="Arial" w:cs="Times New Roman"/>
          <w:i/>
          <w:iCs/>
          <w:color w:val="717171" w:themeColor="text1"/>
          <w:sz w:val="22"/>
          <w:szCs w:val="18"/>
          <w:lang w:val="en-AU" w:eastAsia="en-GB"/>
        </w:rPr>
        <w:t>…whereas the girls would say it’s obvious.”</w:t>
      </w:r>
    </w:p>
    <w:p w14:paraId="2A4500EF" w14:textId="6A8F7B78" w:rsidR="00DE1CD9" w:rsidRDefault="00DE1CD9" w:rsidP="00DE1CD9">
      <w:pPr>
        <w:spacing w:after="120"/>
        <w:jc w:val="right"/>
        <w:rPr>
          <w:rFonts w:ascii="Arial" w:eastAsia="Calibri" w:hAnsi="Arial" w:cs="Times New Roman"/>
          <w:i/>
          <w:iCs/>
          <w:color w:val="717171" w:themeColor="text1"/>
          <w:sz w:val="22"/>
          <w:szCs w:val="18"/>
          <w:lang w:val="en-AU" w:eastAsia="en-GB"/>
        </w:rPr>
      </w:pPr>
      <w:r w:rsidRPr="008D0B43">
        <w:rPr>
          <w:rFonts w:ascii="Arial" w:eastAsia="Calibri" w:hAnsi="Arial" w:cs="Times New Roman"/>
          <w:i/>
          <w:iCs/>
          <w:color w:val="717171" w:themeColor="text1"/>
          <w:sz w:val="22"/>
          <w:szCs w:val="18"/>
          <w:lang w:val="en-AU" w:eastAsia="en-GB"/>
        </w:rPr>
        <w:t xml:space="preserve">“There’s </w:t>
      </w:r>
      <w:r w:rsidRPr="00DE1CD9">
        <w:rPr>
          <w:rFonts w:ascii="Arial" w:eastAsia="Calibri" w:hAnsi="Arial" w:cs="Times New Roman"/>
          <w:b/>
          <w:bCs/>
          <w:i/>
          <w:iCs/>
          <w:color w:val="717171" w:themeColor="text1"/>
          <w:sz w:val="22"/>
          <w:szCs w:val="18"/>
          <w:lang w:val="en-AU" w:eastAsia="en-GB"/>
        </w:rPr>
        <w:t>always the chance of confusion</w:t>
      </w:r>
      <w:r w:rsidRPr="008D0B43">
        <w:rPr>
          <w:rFonts w:ascii="Arial" w:eastAsia="Calibri" w:hAnsi="Arial" w:cs="Times New Roman"/>
          <w:i/>
          <w:iCs/>
          <w:color w:val="717171" w:themeColor="text1"/>
          <w:sz w:val="22"/>
          <w:szCs w:val="18"/>
          <w:lang w:val="en-AU" w:eastAsia="en-GB"/>
        </w:rPr>
        <w:t>…maybe it’s not clear cut, you’re not ticking the box at the bottom of a form.”</w:t>
      </w:r>
    </w:p>
    <w:p w14:paraId="606D205E" w14:textId="6BE27AD7" w:rsidR="00DE1CD9" w:rsidRDefault="00DE1CD9" w:rsidP="00DE1CD9">
      <w:pPr>
        <w:spacing w:after="120"/>
        <w:jc w:val="right"/>
        <w:rPr>
          <w:rFonts w:ascii="Arial" w:eastAsia="Calibri" w:hAnsi="Arial" w:cs="Times New Roman"/>
          <w:i/>
          <w:iCs/>
          <w:color w:val="717171" w:themeColor="text1"/>
          <w:sz w:val="22"/>
          <w:szCs w:val="18"/>
          <w:lang w:val="en-AU" w:eastAsia="en-GB"/>
        </w:rPr>
      </w:pPr>
      <w:r w:rsidRPr="00DE1CD9">
        <w:rPr>
          <w:rFonts w:ascii="Arial" w:eastAsia="Calibri" w:hAnsi="Arial" w:cs="Times New Roman"/>
          <w:i/>
          <w:iCs/>
          <w:color w:val="717171" w:themeColor="text1"/>
          <w:sz w:val="22"/>
          <w:szCs w:val="18"/>
          <w:lang w:val="en-AU" w:eastAsia="en-GB"/>
        </w:rPr>
        <w:t>“I’d rea</w:t>
      </w:r>
      <w:r>
        <w:rPr>
          <w:rFonts w:ascii="Arial" w:eastAsia="Calibri" w:hAnsi="Arial" w:cs="Times New Roman"/>
          <w:i/>
          <w:iCs/>
          <w:color w:val="717171" w:themeColor="text1"/>
          <w:sz w:val="22"/>
          <w:szCs w:val="18"/>
          <w:lang w:val="en-AU" w:eastAsia="en-GB"/>
        </w:rPr>
        <w:t xml:space="preserve">lly have to think about this properly, because </w:t>
      </w:r>
      <w:r w:rsidRPr="00DE1CD9">
        <w:rPr>
          <w:rFonts w:ascii="Arial" w:eastAsia="Calibri" w:hAnsi="Arial" w:cs="Times New Roman"/>
          <w:b/>
          <w:bCs/>
          <w:i/>
          <w:iCs/>
          <w:color w:val="717171" w:themeColor="text1"/>
          <w:sz w:val="22"/>
          <w:szCs w:val="18"/>
          <w:lang w:val="en-AU" w:eastAsia="en-GB"/>
        </w:rPr>
        <w:t>I’ve never had to think of a definition</w:t>
      </w:r>
      <w:r>
        <w:rPr>
          <w:rFonts w:ascii="Arial" w:eastAsia="Calibri" w:hAnsi="Arial" w:cs="Times New Roman"/>
          <w:i/>
          <w:iCs/>
          <w:color w:val="717171" w:themeColor="text1"/>
          <w:sz w:val="22"/>
          <w:szCs w:val="18"/>
          <w:lang w:val="en-AU" w:eastAsia="en-GB"/>
        </w:rPr>
        <w:t xml:space="preserve">.  </w:t>
      </w:r>
      <w:r>
        <w:rPr>
          <w:rFonts w:ascii="Arial" w:eastAsia="Calibri" w:hAnsi="Arial" w:cs="Times New Roman"/>
          <w:i/>
          <w:iCs/>
          <w:color w:val="717171" w:themeColor="text1"/>
          <w:sz w:val="22"/>
          <w:szCs w:val="18"/>
          <w:lang w:val="en-AU" w:eastAsia="en-GB"/>
        </w:rPr>
        <w:br/>
        <w:t>It’s a hard one.”</w:t>
      </w:r>
    </w:p>
    <w:p w14:paraId="30CE48BB" w14:textId="63BD2FDF" w:rsidR="00DE1CD9" w:rsidRPr="006802E2" w:rsidRDefault="00DE1CD9" w:rsidP="008A0E8E">
      <w:pPr>
        <w:spacing w:after="120"/>
        <w:jc w:val="right"/>
        <w:rPr>
          <w:rFonts w:ascii="Arial" w:eastAsia="Calibri" w:hAnsi="Arial" w:cs="Times New Roman"/>
          <w:i/>
          <w:iCs/>
          <w:color w:val="717171" w:themeColor="text1"/>
          <w:sz w:val="22"/>
          <w:szCs w:val="18"/>
          <w:lang w:val="en-AU" w:eastAsia="en-GB"/>
        </w:rPr>
      </w:pPr>
      <w:r w:rsidRPr="006802E2">
        <w:rPr>
          <w:rFonts w:ascii="Arial" w:eastAsia="Calibri" w:hAnsi="Arial" w:cs="Times New Roman"/>
          <w:i/>
          <w:iCs/>
          <w:color w:val="717171" w:themeColor="text1"/>
          <w:sz w:val="22"/>
          <w:szCs w:val="18"/>
          <w:lang w:val="en-AU" w:eastAsia="en-GB"/>
        </w:rPr>
        <w:t xml:space="preserve">“It is </w:t>
      </w:r>
      <w:r w:rsidRPr="006802E2">
        <w:rPr>
          <w:rFonts w:ascii="Arial" w:eastAsia="Calibri" w:hAnsi="Arial" w:cs="Times New Roman"/>
          <w:b/>
          <w:bCs/>
          <w:i/>
          <w:iCs/>
          <w:color w:val="717171" w:themeColor="text1"/>
          <w:sz w:val="22"/>
          <w:szCs w:val="18"/>
          <w:lang w:val="en-AU" w:eastAsia="en-GB"/>
        </w:rPr>
        <w:t>confusing</w:t>
      </w:r>
      <w:r w:rsidRPr="006802E2">
        <w:rPr>
          <w:rFonts w:ascii="Arial" w:eastAsia="Calibri" w:hAnsi="Arial" w:cs="Times New Roman"/>
          <w:i/>
          <w:iCs/>
          <w:color w:val="717171" w:themeColor="text1"/>
          <w:sz w:val="22"/>
          <w:szCs w:val="18"/>
          <w:lang w:val="en-AU" w:eastAsia="en-GB"/>
        </w:rPr>
        <w:t xml:space="preserve"> …it’s one person’s views versus another’s </w:t>
      </w:r>
      <w:r w:rsidRPr="006802E2">
        <w:rPr>
          <w:rFonts w:ascii="Arial" w:eastAsia="Calibri" w:hAnsi="Arial" w:cs="Times New Roman"/>
          <w:i/>
          <w:iCs/>
          <w:color w:val="717171" w:themeColor="text1"/>
          <w:sz w:val="22"/>
          <w:szCs w:val="18"/>
          <w:lang w:val="en-AU" w:eastAsia="en-GB"/>
        </w:rPr>
        <w:br/>
        <w:t>…we cannot read each other’s minds</w:t>
      </w:r>
      <w:r w:rsidR="008A0E8E" w:rsidRPr="006802E2">
        <w:rPr>
          <w:rFonts w:ascii="Arial" w:eastAsia="Calibri" w:hAnsi="Arial" w:cs="Times New Roman"/>
          <w:i/>
          <w:iCs/>
          <w:color w:val="717171" w:themeColor="text1"/>
          <w:sz w:val="22"/>
          <w:szCs w:val="18"/>
          <w:lang w:val="en-AU" w:eastAsia="en-GB"/>
        </w:rPr>
        <w:t>.</w:t>
      </w:r>
      <w:r w:rsidRPr="006802E2">
        <w:rPr>
          <w:rFonts w:ascii="Arial" w:eastAsia="Calibri" w:hAnsi="Arial" w:cs="Times New Roman"/>
          <w:i/>
          <w:iCs/>
          <w:color w:val="717171" w:themeColor="text1"/>
          <w:sz w:val="22"/>
          <w:szCs w:val="18"/>
          <w:lang w:val="en-AU" w:eastAsia="en-GB"/>
        </w:rPr>
        <w:t>”</w:t>
      </w:r>
    </w:p>
    <w:p w14:paraId="0838EE9B" w14:textId="11FFD3CF" w:rsidR="00DE1CD9" w:rsidRDefault="00DE1CD9" w:rsidP="00DE1CD9">
      <w:pPr>
        <w:spacing w:after="120"/>
        <w:jc w:val="right"/>
        <w:rPr>
          <w:rFonts w:ascii="Arial" w:eastAsia="Calibri" w:hAnsi="Arial" w:cs="Times New Roman"/>
          <w:i/>
          <w:iCs/>
          <w:color w:val="717171" w:themeColor="text1"/>
          <w:sz w:val="22"/>
          <w:szCs w:val="18"/>
          <w:lang w:val="en-AU" w:eastAsia="en-GB"/>
        </w:rPr>
      </w:pPr>
      <w:r>
        <w:rPr>
          <w:rFonts w:ascii="Arial" w:eastAsia="Calibri" w:hAnsi="Arial" w:cs="Times New Roman"/>
          <w:i/>
          <w:iCs/>
          <w:color w:val="717171" w:themeColor="text1"/>
          <w:sz w:val="22"/>
          <w:szCs w:val="18"/>
          <w:lang w:val="en-AU" w:eastAsia="en-GB"/>
        </w:rPr>
        <w:t xml:space="preserve">“It’s about agreeing to something …but </w:t>
      </w:r>
      <w:r w:rsidRPr="00DE1CD9">
        <w:rPr>
          <w:rFonts w:ascii="Arial" w:eastAsia="Calibri" w:hAnsi="Arial" w:cs="Times New Roman"/>
          <w:b/>
          <w:bCs/>
          <w:i/>
          <w:iCs/>
          <w:color w:val="717171" w:themeColor="text1"/>
          <w:sz w:val="22"/>
          <w:szCs w:val="18"/>
          <w:lang w:val="en-AU" w:eastAsia="en-GB"/>
        </w:rPr>
        <w:t>it’s confusing</w:t>
      </w:r>
      <w:r>
        <w:rPr>
          <w:rFonts w:ascii="Arial" w:eastAsia="Calibri" w:hAnsi="Arial" w:cs="Times New Roman"/>
          <w:i/>
          <w:iCs/>
          <w:color w:val="717171" w:themeColor="text1"/>
          <w:sz w:val="22"/>
          <w:szCs w:val="18"/>
          <w:lang w:val="en-AU" w:eastAsia="en-GB"/>
        </w:rPr>
        <w:t xml:space="preserve"> </w:t>
      </w:r>
      <w:r>
        <w:rPr>
          <w:rFonts w:ascii="Arial" w:eastAsia="Calibri" w:hAnsi="Arial" w:cs="Times New Roman"/>
          <w:i/>
          <w:iCs/>
          <w:color w:val="717171" w:themeColor="text1"/>
          <w:sz w:val="22"/>
          <w:szCs w:val="18"/>
          <w:lang w:val="en-AU" w:eastAsia="en-GB"/>
        </w:rPr>
        <w:br/>
        <w:t>…because sometimes you feel the pressure.”</w:t>
      </w:r>
    </w:p>
    <w:p w14:paraId="159C50D4" w14:textId="19169286" w:rsidR="00DE1CD9" w:rsidRPr="00DE1CD9" w:rsidRDefault="00DE1CD9" w:rsidP="008A0E8E">
      <w:pPr>
        <w:spacing w:after="120"/>
        <w:jc w:val="right"/>
        <w:rPr>
          <w:rFonts w:ascii="Arial" w:eastAsia="Calibri" w:hAnsi="Arial" w:cs="Times New Roman"/>
          <w:i/>
          <w:iCs/>
          <w:color w:val="717171" w:themeColor="text1"/>
          <w:sz w:val="22"/>
          <w:szCs w:val="18"/>
          <w:lang w:val="en-AU" w:eastAsia="en-GB"/>
        </w:rPr>
      </w:pPr>
      <w:r>
        <w:rPr>
          <w:rFonts w:ascii="Arial" w:eastAsia="Calibri" w:hAnsi="Arial" w:cs="Times New Roman"/>
          <w:i/>
          <w:iCs/>
          <w:color w:val="717171" w:themeColor="text1"/>
          <w:sz w:val="22"/>
          <w:szCs w:val="18"/>
          <w:lang w:val="en-AU" w:eastAsia="en-GB"/>
        </w:rPr>
        <w:t xml:space="preserve">“It needs to be clear-cut, but it’s not always because </w:t>
      </w:r>
      <w:r>
        <w:rPr>
          <w:rFonts w:ascii="Arial" w:eastAsia="Calibri" w:hAnsi="Arial" w:cs="Times New Roman"/>
          <w:i/>
          <w:iCs/>
          <w:color w:val="717171" w:themeColor="text1"/>
          <w:sz w:val="22"/>
          <w:szCs w:val="18"/>
          <w:lang w:val="en-AU" w:eastAsia="en-GB"/>
        </w:rPr>
        <w:br/>
      </w:r>
      <w:r w:rsidRPr="00DE1CD9">
        <w:rPr>
          <w:rFonts w:ascii="Arial" w:eastAsia="Calibri" w:hAnsi="Arial" w:cs="Times New Roman"/>
          <w:b/>
          <w:bCs/>
          <w:i/>
          <w:iCs/>
          <w:color w:val="717171" w:themeColor="text1"/>
          <w:sz w:val="22"/>
          <w:szCs w:val="18"/>
          <w:lang w:val="en-AU" w:eastAsia="en-GB"/>
        </w:rPr>
        <w:t xml:space="preserve">there is no universal template or format of what it looks </w:t>
      </w:r>
      <w:r w:rsidR="008A0E8E">
        <w:rPr>
          <w:rFonts w:ascii="Arial" w:eastAsia="Calibri" w:hAnsi="Arial" w:cs="Times New Roman"/>
          <w:b/>
          <w:bCs/>
          <w:i/>
          <w:iCs/>
          <w:color w:val="717171" w:themeColor="text1"/>
          <w:sz w:val="22"/>
          <w:szCs w:val="18"/>
          <w:lang w:val="en-AU" w:eastAsia="en-GB"/>
        </w:rPr>
        <w:t>or</w:t>
      </w:r>
      <w:r w:rsidRPr="00DE1CD9">
        <w:rPr>
          <w:rFonts w:ascii="Arial" w:eastAsia="Calibri" w:hAnsi="Arial" w:cs="Times New Roman"/>
          <w:b/>
          <w:bCs/>
          <w:i/>
          <w:iCs/>
          <w:color w:val="717171" w:themeColor="text1"/>
          <w:sz w:val="22"/>
          <w:szCs w:val="18"/>
          <w:lang w:val="en-AU" w:eastAsia="en-GB"/>
        </w:rPr>
        <w:t xml:space="preserve"> sounds like</w:t>
      </w:r>
      <w:r>
        <w:rPr>
          <w:rFonts w:ascii="Arial" w:eastAsia="Calibri" w:hAnsi="Arial" w:cs="Times New Roman"/>
          <w:i/>
          <w:iCs/>
          <w:color w:val="717171" w:themeColor="text1"/>
          <w:sz w:val="22"/>
          <w:szCs w:val="18"/>
          <w:lang w:val="en-AU" w:eastAsia="en-GB"/>
        </w:rPr>
        <w:t>.”</w:t>
      </w:r>
    </w:p>
    <w:p w14:paraId="5F83A42B" w14:textId="01DAB56F" w:rsidR="00536816" w:rsidRDefault="00536816" w:rsidP="00536816">
      <w:pPr>
        <w:pStyle w:val="KTRMaintext"/>
        <w:spacing w:before="0" w:after="0"/>
        <w:rPr>
          <w:color w:val="auto"/>
          <w:lang w:eastAsia="en-GB"/>
        </w:rPr>
      </w:pPr>
    </w:p>
    <w:p w14:paraId="3E6F23FD" w14:textId="48C47163" w:rsidR="00DE1CD9" w:rsidRDefault="00DE1CD9" w:rsidP="00536816">
      <w:pPr>
        <w:pStyle w:val="KTRMaintext"/>
        <w:spacing w:before="0" w:after="0"/>
        <w:rPr>
          <w:color w:val="auto"/>
          <w:lang w:eastAsia="en-GB"/>
        </w:rPr>
      </w:pPr>
    </w:p>
    <w:p w14:paraId="0F70EBB7" w14:textId="55A720BD" w:rsidR="00DE1CD9" w:rsidRPr="00B8046E" w:rsidRDefault="00DE1CD9" w:rsidP="00DE1CD9">
      <w:pPr>
        <w:numPr>
          <w:ilvl w:val="1"/>
          <w:numId w:val="2"/>
        </w:numPr>
        <w:spacing w:before="120" w:after="120"/>
        <w:ind w:left="510"/>
        <w:rPr>
          <w:rFonts w:ascii="Arial" w:eastAsia="Calibri" w:hAnsi="Arial" w:cs="Times New Roman"/>
          <w:b/>
          <w:color w:val="001A90" w:themeColor="text2"/>
          <w:sz w:val="24"/>
          <w:szCs w:val="18"/>
          <w:lang w:eastAsia="en-GB"/>
        </w:rPr>
      </w:pPr>
      <w:r>
        <w:rPr>
          <w:rFonts w:ascii="Arial" w:eastAsia="Calibri" w:hAnsi="Arial" w:cs="Times New Roman"/>
          <w:b/>
          <w:color w:val="001A90" w:themeColor="text2"/>
          <w:sz w:val="24"/>
          <w:szCs w:val="18"/>
          <w:lang w:eastAsia="en-GB"/>
        </w:rPr>
        <w:t xml:space="preserve">There is a perception that it has become a </w:t>
      </w:r>
      <w:r w:rsidR="004B3F5C">
        <w:rPr>
          <w:rFonts w:ascii="Arial" w:eastAsia="Calibri" w:hAnsi="Arial" w:cs="Times New Roman"/>
          <w:b/>
          <w:color w:val="001A90" w:themeColor="text2"/>
          <w:sz w:val="24"/>
          <w:szCs w:val="18"/>
          <w:lang w:eastAsia="en-GB"/>
        </w:rPr>
        <w:t>navigational ‘</w:t>
      </w:r>
      <w:r>
        <w:rPr>
          <w:rFonts w:ascii="Arial" w:eastAsia="Calibri" w:hAnsi="Arial" w:cs="Times New Roman"/>
          <w:b/>
          <w:color w:val="001A90" w:themeColor="text2"/>
          <w:sz w:val="24"/>
          <w:szCs w:val="18"/>
          <w:lang w:eastAsia="en-GB"/>
        </w:rPr>
        <w:t>minefield’</w:t>
      </w:r>
    </w:p>
    <w:p w14:paraId="122ECE73" w14:textId="37E3EECD" w:rsidR="00DE1CD9" w:rsidRDefault="00DE1CD9" w:rsidP="00DE1CD9">
      <w:pPr>
        <w:pStyle w:val="KTRMaintext"/>
        <w:spacing w:before="0"/>
        <w:rPr>
          <w:color w:val="auto"/>
          <w:lang w:eastAsia="en-GB"/>
        </w:rPr>
      </w:pPr>
      <w:r>
        <w:rPr>
          <w:color w:val="auto"/>
          <w:lang w:eastAsia="en-GB"/>
        </w:rPr>
        <w:t>The extent of confusion is evident w</w:t>
      </w:r>
      <w:r w:rsidR="00536816">
        <w:rPr>
          <w:color w:val="auto"/>
          <w:lang w:eastAsia="en-GB"/>
        </w:rPr>
        <w:t xml:space="preserve">hen asked </w:t>
      </w:r>
      <w:r w:rsidR="00536816" w:rsidRPr="005A1F53">
        <w:rPr>
          <w:i/>
          <w:iCs/>
          <w:color w:val="auto"/>
          <w:lang w:eastAsia="en-GB"/>
        </w:rPr>
        <w:t>whether sexual consent has become a minefield for men, making it impossible to know what to do</w:t>
      </w:r>
      <w:r>
        <w:rPr>
          <w:color w:val="auto"/>
          <w:lang w:eastAsia="en-GB"/>
        </w:rPr>
        <w:t>:</w:t>
      </w:r>
    </w:p>
    <w:p w14:paraId="4B279B2D" w14:textId="3210F00A" w:rsidR="00453768" w:rsidRDefault="00453768" w:rsidP="00887CC6">
      <w:pPr>
        <w:pStyle w:val="KTRMaintext"/>
        <w:numPr>
          <w:ilvl w:val="0"/>
          <w:numId w:val="34"/>
        </w:numPr>
        <w:spacing w:before="0"/>
        <w:rPr>
          <w:color w:val="auto"/>
          <w:lang w:eastAsia="en-GB"/>
        </w:rPr>
      </w:pPr>
      <w:r>
        <w:rPr>
          <w:color w:val="auto"/>
          <w:lang w:eastAsia="en-GB"/>
        </w:rPr>
        <w:t xml:space="preserve">Half of adults 18+ agree. </w:t>
      </w:r>
    </w:p>
    <w:p w14:paraId="6F290A8E" w14:textId="76AEBDAD" w:rsidR="00DE1CD9" w:rsidRDefault="00DE1CD9" w:rsidP="00887CC6">
      <w:pPr>
        <w:pStyle w:val="KTRMaintext"/>
        <w:numPr>
          <w:ilvl w:val="0"/>
          <w:numId w:val="34"/>
        </w:numPr>
        <w:spacing w:before="0" w:after="0"/>
        <w:rPr>
          <w:color w:val="auto"/>
          <w:lang w:eastAsia="en-GB"/>
        </w:rPr>
      </w:pPr>
      <w:r>
        <w:rPr>
          <w:color w:val="auto"/>
          <w:lang w:eastAsia="en-GB"/>
        </w:rPr>
        <w:t xml:space="preserve">Three in five </w:t>
      </w:r>
      <w:r w:rsidR="00453768">
        <w:rPr>
          <w:color w:val="auto"/>
          <w:lang w:eastAsia="en-GB"/>
        </w:rPr>
        <w:t xml:space="preserve">males aged 18-34 (62%) and 35-54 (57%) agree – being </w:t>
      </w:r>
      <w:r w:rsidR="008A0E8E">
        <w:rPr>
          <w:color w:val="auto"/>
          <w:lang w:eastAsia="en-GB"/>
        </w:rPr>
        <w:t xml:space="preserve">significantly </w:t>
      </w:r>
      <w:r w:rsidR="00453768">
        <w:rPr>
          <w:color w:val="auto"/>
          <w:lang w:eastAsia="en-GB"/>
        </w:rPr>
        <w:t xml:space="preserve">more likely than their female counterparts to agree.  </w:t>
      </w:r>
    </w:p>
    <w:p w14:paraId="166D8003" w14:textId="1C591F53" w:rsidR="00DE1CD9" w:rsidRDefault="00DE1CD9" w:rsidP="004B3F5C">
      <w:pPr>
        <w:pStyle w:val="KTRMaintext"/>
        <w:spacing w:before="0" w:after="0"/>
        <w:rPr>
          <w:color w:val="auto"/>
          <w:lang w:eastAsia="en-GB"/>
        </w:rPr>
      </w:pPr>
    </w:p>
    <w:p w14:paraId="40936AE7" w14:textId="236608E3" w:rsidR="004B3F5C" w:rsidRPr="00DE1CD9" w:rsidRDefault="004B3F5C" w:rsidP="004B3F5C">
      <w:pPr>
        <w:spacing w:after="0"/>
        <w:jc w:val="right"/>
        <w:rPr>
          <w:rFonts w:ascii="Arial" w:eastAsia="Calibri" w:hAnsi="Arial" w:cs="Times New Roman"/>
          <w:i/>
          <w:iCs/>
          <w:color w:val="717171" w:themeColor="text1"/>
          <w:sz w:val="22"/>
          <w:szCs w:val="18"/>
          <w:lang w:val="en-AU" w:eastAsia="en-GB"/>
        </w:rPr>
      </w:pPr>
      <w:r>
        <w:rPr>
          <w:rFonts w:ascii="Arial" w:eastAsia="Calibri" w:hAnsi="Arial" w:cs="Times New Roman"/>
          <w:i/>
          <w:iCs/>
          <w:color w:val="717171" w:themeColor="text1"/>
          <w:sz w:val="22"/>
          <w:szCs w:val="18"/>
          <w:lang w:val="en-AU" w:eastAsia="en-GB"/>
        </w:rPr>
        <w:t xml:space="preserve">“…It’s very </w:t>
      </w:r>
      <w:r w:rsidRPr="004B3F5C">
        <w:rPr>
          <w:rFonts w:ascii="Arial" w:eastAsia="Calibri" w:hAnsi="Arial" w:cs="Times New Roman"/>
          <w:b/>
          <w:bCs/>
          <w:i/>
          <w:iCs/>
          <w:color w:val="717171" w:themeColor="text1"/>
          <w:sz w:val="22"/>
          <w:szCs w:val="18"/>
          <w:lang w:val="en-AU" w:eastAsia="en-GB"/>
        </w:rPr>
        <w:t>easy to make a mistake</w:t>
      </w:r>
      <w:r>
        <w:rPr>
          <w:rFonts w:ascii="Arial" w:eastAsia="Calibri" w:hAnsi="Arial" w:cs="Times New Roman"/>
          <w:i/>
          <w:iCs/>
          <w:color w:val="717171" w:themeColor="text1"/>
          <w:sz w:val="22"/>
          <w:szCs w:val="18"/>
          <w:lang w:val="en-AU" w:eastAsia="en-GB"/>
        </w:rPr>
        <w:t xml:space="preserve"> …the signs are very </w:t>
      </w:r>
      <w:r w:rsidRPr="004B3F5C">
        <w:rPr>
          <w:rFonts w:ascii="Arial" w:eastAsia="Calibri" w:hAnsi="Arial" w:cs="Times New Roman"/>
          <w:b/>
          <w:bCs/>
          <w:i/>
          <w:iCs/>
          <w:color w:val="717171" w:themeColor="text1"/>
          <w:sz w:val="22"/>
          <w:szCs w:val="18"/>
          <w:lang w:val="en-AU" w:eastAsia="en-GB"/>
        </w:rPr>
        <w:t>subtle</w:t>
      </w:r>
      <w:r>
        <w:rPr>
          <w:rFonts w:ascii="Arial" w:eastAsia="Calibri" w:hAnsi="Arial" w:cs="Times New Roman"/>
          <w:i/>
          <w:iCs/>
          <w:color w:val="717171" w:themeColor="text1"/>
          <w:sz w:val="22"/>
          <w:szCs w:val="18"/>
          <w:lang w:val="en-AU" w:eastAsia="en-GB"/>
        </w:rPr>
        <w:t xml:space="preserve"> …there’s </w:t>
      </w:r>
      <w:r w:rsidRPr="004B3F5C">
        <w:rPr>
          <w:rFonts w:ascii="Arial" w:eastAsia="Calibri" w:hAnsi="Arial" w:cs="Times New Roman"/>
          <w:b/>
          <w:bCs/>
          <w:i/>
          <w:iCs/>
          <w:color w:val="717171" w:themeColor="text1"/>
          <w:sz w:val="22"/>
          <w:szCs w:val="18"/>
          <w:lang w:val="en-AU" w:eastAsia="en-GB"/>
        </w:rPr>
        <w:t>no black and white</w:t>
      </w:r>
      <w:r>
        <w:rPr>
          <w:rFonts w:ascii="Arial" w:eastAsia="Calibri" w:hAnsi="Arial" w:cs="Times New Roman"/>
          <w:i/>
          <w:iCs/>
          <w:color w:val="717171" w:themeColor="text1"/>
          <w:sz w:val="22"/>
          <w:szCs w:val="18"/>
          <w:lang w:val="en-AU" w:eastAsia="en-GB"/>
        </w:rPr>
        <w:t xml:space="preserve"> contract …it’s a </w:t>
      </w:r>
      <w:r w:rsidRPr="004B3F5C">
        <w:rPr>
          <w:rFonts w:ascii="Arial" w:eastAsia="Calibri" w:hAnsi="Arial" w:cs="Times New Roman"/>
          <w:b/>
          <w:bCs/>
          <w:i/>
          <w:iCs/>
          <w:color w:val="717171" w:themeColor="text1"/>
          <w:sz w:val="22"/>
          <w:szCs w:val="18"/>
          <w:lang w:val="en-AU" w:eastAsia="en-GB"/>
        </w:rPr>
        <w:t>very fine line</w:t>
      </w:r>
      <w:r>
        <w:rPr>
          <w:rFonts w:ascii="Arial" w:eastAsia="Calibri" w:hAnsi="Arial" w:cs="Times New Roman"/>
          <w:i/>
          <w:iCs/>
          <w:color w:val="717171" w:themeColor="text1"/>
          <w:sz w:val="22"/>
          <w:szCs w:val="18"/>
          <w:lang w:val="en-AU" w:eastAsia="en-GB"/>
        </w:rPr>
        <w:t xml:space="preserve"> …it’s a very </w:t>
      </w:r>
      <w:r w:rsidRPr="004B3F5C">
        <w:rPr>
          <w:rFonts w:ascii="Arial" w:eastAsia="Calibri" w:hAnsi="Arial" w:cs="Times New Roman"/>
          <w:b/>
          <w:bCs/>
          <w:i/>
          <w:iCs/>
          <w:color w:val="717171" w:themeColor="text1"/>
          <w:sz w:val="22"/>
          <w:szCs w:val="18"/>
          <w:lang w:val="en-AU" w:eastAsia="en-GB"/>
        </w:rPr>
        <w:t>tough area to navigate</w:t>
      </w:r>
      <w:r w:rsidR="008A0E8E">
        <w:rPr>
          <w:rFonts w:ascii="Arial" w:eastAsia="Calibri" w:hAnsi="Arial" w:cs="Times New Roman"/>
          <w:b/>
          <w:bCs/>
          <w:i/>
          <w:iCs/>
          <w:color w:val="717171" w:themeColor="text1"/>
          <w:sz w:val="22"/>
          <w:szCs w:val="18"/>
          <w:lang w:val="en-AU" w:eastAsia="en-GB"/>
        </w:rPr>
        <w:t>.</w:t>
      </w:r>
      <w:r>
        <w:rPr>
          <w:rFonts w:ascii="Arial" w:eastAsia="Calibri" w:hAnsi="Arial" w:cs="Times New Roman"/>
          <w:i/>
          <w:iCs/>
          <w:color w:val="717171" w:themeColor="text1"/>
          <w:sz w:val="22"/>
          <w:szCs w:val="18"/>
          <w:lang w:val="en-AU" w:eastAsia="en-GB"/>
        </w:rPr>
        <w:t>”</w:t>
      </w:r>
    </w:p>
    <w:p w14:paraId="2C1F1C74" w14:textId="77777777" w:rsidR="004B3F5C" w:rsidRDefault="004B3F5C" w:rsidP="00DE1CD9">
      <w:pPr>
        <w:pStyle w:val="KTRMaintext"/>
        <w:spacing w:before="0"/>
        <w:rPr>
          <w:color w:val="auto"/>
          <w:lang w:eastAsia="en-GB"/>
        </w:rPr>
      </w:pPr>
    </w:p>
    <w:tbl>
      <w:tblPr>
        <w:tblStyle w:val="TableGrid"/>
        <w:tblW w:w="8326" w:type="dxa"/>
        <w:tblBorders>
          <w:top w:val="single" w:sz="4" w:space="0" w:color="717171" w:themeColor="text1"/>
          <w:left w:val="single" w:sz="4" w:space="0" w:color="717171" w:themeColor="text1"/>
          <w:bottom w:val="single" w:sz="4" w:space="0" w:color="717171" w:themeColor="text1"/>
          <w:right w:val="single" w:sz="4" w:space="0" w:color="717171" w:themeColor="text1"/>
          <w:insideH w:val="single" w:sz="4" w:space="0" w:color="717171" w:themeColor="text1"/>
          <w:insideV w:val="single" w:sz="4" w:space="0" w:color="717171" w:themeColor="text1"/>
        </w:tblBorders>
        <w:tblLook w:val="04A0" w:firstRow="1" w:lastRow="0" w:firstColumn="1" w:lastColumn="0" w:noHBand="0" w:noVBand="1"/>
      </w:tblPr>
      <w:tblGrid>
        <w:gridCol w:w="6984"/>
        <w:gridCol w:w="1342"/>
      </w:tblGrid>
      <w:tr w:rsidR="00453768" w:rsidRPr="0052225C" w14:paraId="6412D705" w14:textId="77777777" w:rsidTr="000951AE">
        <w:tc>
          <w:tcPr>
            <w:tcW w:w="6984" w:type="dxa"/>
            <w:tcBorders>
              <w:right w:val="single" w:sz="4" w:space="0" w:color="FFFFFF" w:themeColor="background1"/>
            </w:tcBorders>
            <w:shd w:val="clear" w:color="auto" w:fill="717171" w:themeFill="text1"/>
            <w:vAlign w:val="center"/>
          </w:tcPr>
          <w:p w14:paraId="4B285F3C" w14:textId="77777777" w:rsidR="00453768" w:rsidRPr="0052225C" w:rsidRDefault="00453768" w:rsidP="000951AE">
            <w:pPr>
              <w:pStyle w:val="KTRMaintext"/>
              <w:spacing w:before="0" w:after="0"/>
              <w:rPr>
                <w:b/>
                <w:color w:val="FFFFFF" w:themeColor="background1"/>
                <w:lang w:eastAsia="en-GB"/>
              </w:rPr>
            </w:pPr>
            <w:r>
              <w:rPr>
                <w:color w:val="auto"/>
                <w:lang w:val="en-AU" w:eastAsia="en-GB"/>
              </w:rPr>
              <w:br w:type="page"/>
            </w:r>
            <w:r w:rsidRPr="0052225C">
              <w:rPr>
                <w:b/>
                <w:color w:val="FFFFFF" w:themeColor="background1"/>
                <w:lang w:eastAsia="en-GB"/>
              </w:rPr>
              <w:t xml:space="preserve">Figure: </w:t>
            </w:r>
            <w:r>
              <w:rPr>
                <w:b/>
                <w:color w:val="FFFFFF" w:themeColor="background1"/>
                <w:lang w:eastAsia="en-GB"/>
              </w:rPr>
              <w:t>Beliefs on sexual consent as a topic/issue</w:t>
            </w:r>
          </w:p>
        </w:tc>
        <w:tc>
          <w:tcPr>
            <w:tcW w:w="1342" w:type="dxa"/>
            <w:tcBorders>
              <w:left w:val="single" w:sz="4" w:space="0" w:color="FFFFFF" w:themeColor="background1"/>
              <w:right w:val="single" w:sz="4" w:space="0" w:color="FFFFFF" w:themeColor="background1"/>
            </w:tcBorders>
            <w:shd w:val="clear" w:color="auto" w:fill="717171" w:themeFill="text1"/>
            <w:vAlign w:val="center"/>
          </w:tcPr>
          <w:p w14:paraId="66DA699F" w14:textId="77777777" w:rsidR="00453768" w:rsidRPr="0052225C" w:rsidRDefault="00453768" w:rsidP="000951AE">
            <w:pPr>
              <w:pStyle w:val="KTRMaintext"/>
              <w:spacing w:before="0" w:after="0"/>
              <w:jc w:val="center"/>
              <w:rPr>
                <w:b/>
                <w:bCs/>
                <w:color w:val="FFFFFF" w:themeColor="background1"/>
                <w:szCs w:val="22"/>
                <w:lang w:eastAsia="en-GB"/>
              </w:rPr>
            </w:pPr>
          </w:p>
        </w:tc>
      </w:tr>
      <w:tr w:rsidR="00453768" w:rsidRPr="0052225C" w14:paraId="0E982493" w14:textId="77777777" w:rsidTr="000951AE">
        <w:tc>
          <w:tcPr>
            <w:tcW w:w="6984" w:type="dxa"/>
            <w:vMerge w:val="restart"/>
            <w:shd w:val="clear" w:color="auto" w:fill="E2E2E2" w:themeFill="text1" w:themeFillTint="33"/>
          </w:tcPr>
          <w:p w14:paraId="41CFC7FD" w14:textId="060EFBE9" w:rsidR="00453768" w:rsidRPr="003E2CED" w:rsidRDefault="008A0E8E" w:rsidP="000951AE">
            <w:pPr>
              <w:pStyle w:val="KTRMaintext"/>
              <w:spacing w:before="0" w:after="0"/>
              <w:rPr>
                <w:b/>
                <w:color w:val="auto"/>
                <w:lang w:eastAsia="en-GB"/>
              </w:rPr>
            </w:pPr>
            <w:r>
              <w:rPr>
                <w:b/>
                <w:color w:val="auto"/>
                <w:lang w:eastAsia="en-GB"/>
              </w:rPr>
              <w:t>Q</w:t>
            </w:r>
            <w:r w:rsidR="00453768">
              <w:rPr>
                <w:b/>
                <w:color w:val="auto"/>
                <w:lang w:eastAsia="en-GB"/>
              </w:rPr>
              <w:t xml:space="preserve">: The issue of consent has been blown out of proportion </w:t>
            </w:r>
            <w:r w:rsidR="00453768">
              <w:rPr>
                <w:b/>
                <w:color w:val="auto"/>
                <w:lang w:eastAsia="en-GB"/>
              </w:rPr>
              <w:br/>
              <w:t>(6-10/10 agreement)</w:t>
            </w:r>
          </w:p>
        </w:tc>
        <w:tc>
          <w:tcPr>
            <w:tcW w:w="1342" w:type="dxa"/>
          </w:tcPr>
          <w:p w14:paraId="5B380156" w14:textId="77777777" w:rsidR="00453768" w:rsidRPr="0052225C" w:rsidRDefault="00453768" w:rsidP="000951AE">
            <w:pPr>
              <w:pStyle w:val="KTRMaintext"/>
              <w:spacing w:before="0" w:after="0"/>
              <w:jc w:val="center"/>
              <w:rPr>
                <w:color w:val="auto"/>
                <w:sz w:val="16"/>
                <w:szCs w:val="16"/>
                <w:lang w:eastAsia="en-GB"/>
              </w:rPr>
            </w:pPr>
            <w:r w:rsidRPr="0052225C">
              <w:rPr>
                <w:color w:val="auto"/>
                <w:sz w:val="16"/>
                <w:szCs w:val="16"/>
                <w:lang w:eastAsia="en-GB"/>
              </w:rPr>
              <w:t>n=</w:t>
            </w:r>
            <w:r>
              <w:rPr>
                <w:color w:val="auto"/>
                <w:sz w:val="16"/>
                <w:szCs w:val="16"/>
                <w:lang w:eastAsia="en-GB"/>
              </w:rPr>
              <w:t>2031</w:t>
            </w:r>
          </w:p>
        </w:tc>
      </w:tr>
      <w:tr w:rsidR="00453768" w:rsidRPr="0052225C" w14:paraId="3C910279" w14:textId="77777777" w:rsidTr="000951AE">
        <w:tc>
          <w:tcPr>
            <w:tcW w:w="6984" w:type="dxa"/>
            <w:vMerge/>
            <w:shd w:val="clear" w:color="auto" w:fill="E2E2E2" w:themeFill="text1" w:themeFillTint="33"/>
          </w:tcPr>
          <w:p w14:paraId="7DBFD731" w14:textId="77777777" w:rsidR="00453768" w:rsidRPr="0052225C" w:rsidRDefault="00453768" w:rsidP="000951AE">
            <w:pPr>
              <w:pStyle w:val="KTRMaintext"/>
              <w:spacing w:before="0" w:after="0"/>
              <w:rPr>
                <w:color w:val="auto"/>
                <w:lang w:eastAsia="en-GB"/>
              </w:rPr>
            </w:pPr>
          </w:p>
        </w:tc>
        <w:tc>
          <w:tcPr>
            <w:tcW w:w="1342" w:type="dxa"/>
          </w:tcPr>
          <w:p w14:paraId="43AF710E" w14:textId="77777777" w:rsidR="00453768" w:rsidRPr="0052225C" w:rsidRDefault="00453768" w:rsidP="000951AE">
            <w:pPr>
              <w:pStyle w:val="KTRMaintext"/>
              <w:spacing w:before="0" w:after="0"/>
              <w:jc w:val="center"/>
              <w:rPr>
                <w:color w:val="auto"/>
                <w:sz w:val="16"/>
                <w:szCs w:val="16"/>
                <w:lang w:eastAsia="en-GB"/>
              </w:rPr>
            </w:pPr>
            <w:r w:rsidRPr="0052225C">
              <w:rPr>
                <w:color w:val="auto"/>
                <w:sz w:val="16"/>
                <w:szCs w:val="16"/>
                <w:lang w:eastAsia="en-GB"/>
              </w:rPr>
              <w:t>%</w:t>
            </w:r>
          </w:p>
        </w:tc>
      </w:tr>
      <w:tr w:rsidR="00453768" w:rsidRPr="0052225C" w14:paraId="496D0A1F" w14:textId="77777777" w:rsidTr="000951AE">
        <w:tc>
          <w:tcPr>
            <w:tcW w:w="6984" w:type="dxa"/>
            <w:vMerge/>
            <w:shd w:val="clear" w:color="auto" w:fill="E2E2E2" w:themeFill="text1" w:themeFillTint="33"/>
          </w:tcPr>
          <w:p w14:paraId="2218B460" w14:textId="77777777" w:rsidR="00453768" w:rsidRPr="0052225C" w:rsidRDefault="00453768" w:rsidP="000951AE">
            <w:pPr>
              <w:pStyle w:val="KTRMaintext"/>
              <w:spacing w:before="0" w:after="0"/>
              <w:rPr>
                <w:b/>
                <w:color w:val="auto"/>
                <w:lang w:eastAsia="en-GB"/>
              </w:rPr>
            </w:pPr>
          </w:p>
        </w:tc>
        <w:tc>
          <w:tcPr>
            <w:tcW w:w="1342" w:type="dxa"/>
          </w:tcPr>
          <w:p w14:paraId="28CC873D" w14:textId="77777777" w:rsidR="00453768" w:rsidRPr="0052225C" w:rsidRDefault="00453768" w:rsidP="000951AE">
            <w:pPr>
              <w:pStyle w:val="KTRMaintext"/>
              <w:spacing w:before="0" w:after="0"/>
              <w:jc w:val="center"/>
              <w:rPr>
                <w:color w:val="auto"/>
                <w:lang w:eastAsia="en-GB"/>
              </w:rPr>
            </w:pPr>
          </w:p>
        </w:tc>
      </w:tr>
      <w:tr w:rsidR="00453768" w:rsidRPr="00F02AB9" w14:paraId="10CF1BA5" w14:textId="77777777" w:rsidTr="000951AE">
        <w:tc>
          <w:tcPr>
            <w:tcW w:w="6984" w:type="dxa"/>
            <w:shd w:val="clear" w:color="auto" w:fill="E2E2E2" w:themeFill="text1" w:themeFillTint="33"/>
          </w:tcPr>
          <w:p w14:paraId="772A34BB" w14:textId="77777777" w:rsidR="00453768" w:rsidRPr="00C454A3" w:rsidRDefault="00453768" w:rsidP="000951AE">
            <w:pPr>
              <w:pStyle w:val="KTRMaintext"/>
              <w:spacing w:before="0" w:after="0"/>
              <w:rPr>
                <w:b/>
                <w:bCs/>
                <w:color w:val="auto"/>
                <w:lang w:eastAsia="en-GB"/>
              </w:rPr>
            </w:pPr>
            <w:r w:rsidRPr="00C454A3">
              <w:rPr>
                <w:b/>
                <w:bCs/>
                <w:color w:val="auto"/>
                <w:lang w:eastAsia="en-GB"/>
              </w:rPr>
              <w:t>All respondents</w:t>
            </w:r>
          </w:p>
        </w:tc>
        <w:tc>
          <w:tcPr>
            <w:tcW w:w="1342" w:type="dxa"/>
          </w:tcPr>
          <w:p w14:paraId="2935D23C" w14:textId="2DB92951" w:rsidR="00453768" w:rsidRPr="00C454A3" w:rsidRDefault="004B3F5C" w:rsidP="000951AE">
            <w:pPr>
              <w:pStyle w:val="KTRMaintext"/>
              <w:spacing w:before="0" w:after="0"/>
              <w:jc w:val="center"/>
              <w:rPr>
                <w:b/>
                <w:bCs/>
                <w:color w:val="auto"/>
                <w:lang w:eastAsia="en-GB"/>
              </w:rPr>
            </w:pPr>
            <w:r>
              <w:rPr>
                <w:b/>
                <w:bCs/>
                <w:color w:val="auto"/>
                <w:lang w:eastAsia="en-GB"/>
              </w:rPr>
              <w:t>47</w:t>
            </w:r>
          </w:p>
        </w:tc>
      </w:tr>
      <w:tr w:rsidR="00453768" w:rsidRPr="00F02AB9" w14:paraId="52002BA3" w14:textId="77777777" w:rsidTr="000951AE">
        <w:tc>
          <w:tcPr>
            <w:tcW w:w="6984" w:type="dxa"/>
            <w:shd w:val="clear" w:color="auto" w:fill="E2E2E2" w:themeFill="text1" w:themeFillTint="33"/>
          </w:tcPr>
          <w:p w14:paraId="7464463B" w14:textId="77777777" w:rsidR="00453768" w:rsidRPr="00F02AB9" w:rsidRDefault="00453768" w:rsidP="000951AE">
            <w:pPr>
              <w:pStyle w:val="KTRMaintext"/>
              <w:spacing w:before="0" w:after="0"/>
              <w:rPr>
                <w:color w:val="auto"/>
                <w:lang w:eastAsia="en-GB"/>
              </w:rPr>
            </w:pPr>
          </w:p>
        </w:tc>
        <w:tc>
          <w:tcPr>
            <w:tcW w:w="1342" w:type="dxa"/>
          </w:tcPr>
          <w:p w14:paraId="45E7359A" w14:textId="77777777" w:rsidR="00453768" w:rsidRPr="00F02AB9" w:rsidRDefault="00453768" w:rsidP="000951AE">
            <w:pPr>
              <w:pStyle w:val="KTRMaintext"/>
              <w:spacing w:before="0" w:after="0"/>
              <w:jc w:val="center"/>
              <w:rPr>
                <w:color w:val="auto"/>
                <w:lang w:eastAsia="en-GB"/>
              </w:rPr>
            </w:pPr>
          </w:p>
        </w:tc>
      </w:tr>
      <w:tr w:rsidR="00453768" w:rsidRPr="00F02AB9" w14:paraId="05E10517" w14:textId="77777777" w:rsidTr="000951AE">
        <w:tc>
          <w:tcPr>
            <w:tcW w:w="6984" w:type="dxa"/>
            <w:shd w:val="clear" w:color="auto" w:fill="E2E2E2" w:themeFill="text1" w:themeFillTint="33"/>
          </w:tcPr>
          <w:p w14:paraId="6B96EC1F" w14:textId="77777777" w:rsidR="00453768" w:rsidRPr="00F02AB9" w:rsidRDefault="00453768" w:rsidP="000951AE">
            <w:pPr>
              <w:pStyle w:val="KTRMaintext"/>
              <w:spacing w:before="0" w:after="0"/>
              <w:rPr>
                <w:color w:val="auto"/>
                <w:lang w:eastAsia="en-GB"/>
              </w:rPr>
            </w:pPr>
            <w:r w:rsidRPr="00F02AB9">
              <w:rPr>
                <w:color w:val="auto"/>
                <w:lang w:eastAsia="en-GB"/>
              </w:rPr>
              <w:t xml:space="preserve">Males </w:t>
            </w:r>
            <w:r w:rsidRPr="00F02AB9">
              <w:rPr>
                <w:color w:val="auto"/>
                <w:sz w:val="16"/>
                <w:lang w:eastAsia="en-GB"/>
              </w:rPr>
              <w:t>(n=936)</w:t>
            </w:r>
          </w:p>
        </w:tc>
        <w:tc>
          <w:tcPr>
            <w:tcW w:w="1342" w:type="dxa"/>
          </w:tcPr>
          <w:p w14:paraId="17ED4E49" w14:textId="54253AAD" w:rsidR="00453768" w:rsidRPr="003E2CED" w:rsidRDefault="004B3F5C" w:rsidP="000951AE">
            <w:pPr>
              <w:pStyle w:val="KTRMaintext"/>
              <w:spacing w:before="0" w:after="0"/>
              <w:jc w:val="center"/>
              <w:rPr>
                <w:b/>
                <w:bCs/>
                <w:color w:val="auto"/>
                <w:lang w:eastAsia="en-GB"/>
              </w:rPr>
            </w:pPr>
            <w:r w:rsidRPr="004B3F5C">
              <w:rPr>
                <w:b/>
                <w:bCs/>
                <w:color w:val="00A1DE" w:themeColor="background2"/>
                <w:lang w:eastAsia="en-GB"/>
              </w:rPr>
              <w:t>57</w:t>
            </w:r>
            <w:r w:rsidRPr="004B3F5C">
              <w:rPr>
                <w:color w:val="00A1DE" w:themeColor="background2"/>
                <w:lang w:eastAsia="en-GB"/>
              </w:rPr>
              <w:t>*</w:t>
            </w:r>
          </w:p>
        </w:tc>
      </w:tr>
      <w:tr w:rsidR="00453768" w:rsidRPr="00F02AB9" w14:paraId="202CB398" w14:textId="77777777" w:rsidTr="000951AE">
        <w:tc>
          <w:tcPr>
            <w:tcW w:w="6984" w:type="dxa"/>
            <w:shd w:val="clear" w:color="auto" w:fill="E2E2E2" w:themeFill="text1" w:themeFillTint="33"/>
          </w:tcPr>
          <w:p w14:paraId="248CEA2C" w14:textId="77777777" w:rsidR="00453768" w:rsidRPr="00F02AB9" w:rsidRDefault="00453768" w:rsidP="000951AE">
            <w:pPr>
              <w:pStyle w:val="KTRMaintext"/>
              <w:spacing w:before="0" w:after="0"/>
              <w:rPr>
                <w:color w:val="auto"/>
                <w:lang w:eastAsia="en-GB"/>
              </w:rPr>
            </w:pPr>
            <w:r w:rsidRPr="00F02AB9">
              <w:rPr>
                <w:color w:val="auto"/>
                <w:lang w:eastAsia="en-GB"/>
              </w:rPr>
              <w:t xml:space="preserve">Females </w:t>
            </w:r>
            <w:r w:rsidRPr="00F02AB9">
              <w:rPr>
                <w:color w:val="auto"/>
                <w:sz w:val="16"/>
                <w:lang w:eastAsia="en-GB"/>
              </w:rPr>
              <w:t>(n=1083)</w:t>
            </w:r>
          </w:p>
        </w:tc>
        <w:tc>
          <w:tcPr>
            <w:tcW w:w="1342" w:type="dxa"/>
          </w:tcPr>
          <w:p w14:paraId="4D0050E8" w14:textId="38C1BF89" w:rsidR="00453768" w:rsidRPr="00F02AB9" w:rsidRDefault="004B3F5C" w:rsidP="000951AE">
            <w:pPr>
              <w:pStyle w:val="KTRMaintext"/>
              <w:spacing w:before="0" w:after="0"/>
              <w:jc w:val="center"/>
              <w:rPr>
                <w:color w:val="auto"/>
                <w:lang w:eastAsia="en-GB"/>
              </w:rPr>
            </w:pPr>
            <w:r>
              <w:rPr>
                <w:color w:val="auto"/>
                <w:lang w:eastAsia="en-GB"/>
              </w:rPr>
              <w:t>37</w:t>
            </w:r>
          </w:p>
        </w:tc>
      </w:tr>
      <w:tr w:rsidR="00453768" w:rsidRPr="00F02AB9" w14:paraId="4764B928" w14:textId="77777777" w:rsidTr="000951AE">
        <w:tc>
          <w:tcPr>
            <w:tcW w:w="6984" w:type="dxa"/>
            <w:shd w:val="clear" w:color="auto" w:fill="E2E2E2" w:themeFill="text1" w:themeFillTint="33"/>
          </w:tcPr>
          <w:p w14:paraId="6DF2837E" w14:textId="77777777" w:rsidR="00453768" w:rsidRPr="00F02AB9" w:rsidRDefault="00453768" w:rsidP="000951AE">
            <w:pPr>
              <w:pStyle w:val="KTRMaintext"/>
              <w:spacing w:before="0" w:after="0"/>
              <w:rPr>
                <w:color w:val="auto"/>
                <w:lang w:eastAsia="en-GB"/>
              </w:rPr>
            </w:pPr>
          </w:p>
        </w:tc>
        <w:tc>
          <w:tcPr>
            <w:tcW w:w="1342" w:type="dxa"/>
          </w:tcPr>
          <w:p w14:paraId="0BAB583C" w14:textId="77777777" w:rsidR="00453768" w:rsidRPr="00F02AB9" w:rsidRDefault="00453768" w:rsidP="000951AE">
            <w:pPr>
              <w:pStyle w:val="KTRMaintext"/>
              <w:spacing w:before="0" w:after="0"/>
              <w:jc w:val="center"/>
              <w:rPr>
                <w:color w:val="auto"/>
                <w:lang w:eastAsia="en-GB"/>
              </w:rPr>
            </w:pPr>
          </w:p>
        </w:tc>
      </w:tr>
      <w:tr w:rsidR="00453768" w:rsidRPr="00F02AB9" w14:paraId="6747A507" w14:textId="77777777" w:rsidTr="000951AE">
        <w:tc>
          <w:tcPr>
            <w:tcW w:w="6984" w:type="dxa"/>
            <w:shd w:val="clear" w:color="auto" w:fill="E2E2E2" w:themeFill="text1" w:themeFillTint="33"/>
          </w:tcPr>
          <w:p w14:paraId="7E2018AE" w14:textId="77777777" w:rsidR="00453768" w:rsidRPr="00F02AB9" w:rsidRDefault="00453768" w:rsidP="000951AE">
            <w:pPr>
              <w:pStyle w:val="KTRMaintext"/>
              <w:spacing w:before="0" w:after="0"/>
              <w:rPr>
                <w:color w:val="auto"/>
                <w:lang w:eastAsia="en-GB"/>
              </w:rPr>
            </w:pPr>
            <w:r w:rsidRPr="00F02AB9">
              <w:rPr>
                <w:color w:val="auto"/>
                <w:lang w:eastAsia="en-GB"/>
              </w:rPr>
              <w:t xml:space="preserve">18-34 male </w:t>
            </w:r>
            <w:r w:rsidRPr="00F02AB9">
              <w:rPr>
                <w:color w:val="auto"/>
                <w:sz w:val="16"/>
                <w:lang w:eastAsia="en-GB"/>
              </w:rPr>
              <w:t>(n=174)</w:t>
            </w:r>
          </w:p>
        </w:tc>
        <w:tc>
          <w:tcPr>
            <w:tcW w:w="1342" w:type="dxa"/>
          </w:tcPr>
          <w:p w14:paraId="305FD3A8" w14:textId="56FF7F16" w:rsidR="00453768" w:rsidRPr="008A0E8E" w:rsidRDefault="004B3F5C" w:rsidP="000951AE">
            <w:pPr>
              <w:pStyle w:val="KTRMaintext"/>
              <w:spacing w:before="0" w:after="0"/>
              <w:jc w:val="center"/>
              <w:rPr>
                <w:color w:val="auto"/>
                <w:lang w:eastAsia="en-GB"/>
              </w:rPr>
            </w:pPr>
            <w:r w:rsidRPr="008A0E8E">
              <w:rPr>
                <w:color w:val="auto"/>
                <w:lang w:eastAsia="en-GB"/>
              </w:rPr>
              <w:t>62</w:t>
            </w:r>
          </w:p>
        </w:tc>
      </w:tr>
      <w:tr w:rsidR="00453768" w:rsidRPr="00F02AB9" w14:paraId="1809E108" w14:textId="77777777" w:rsidTr="000951AE">
        <w:tc>
          <w:tcPr>
            <w:tcW w:w="6984" w:type="dxa"/>
            <w:shd w:val="clear" w:color="auto" w:fill="E2E2E2" w:themeFill="text1" w:themeFillTint="33"/>
          </w:tcPr>
          <w:p w14:paraId="4292E4F2" w14:textId="77777777" w:rsidR="00453768" w:rsidRPr="00F02AB9" w:rsidRDefault="00453768" w:rsidP="000951AE">
            <w:pPr>
              <w:pStyle w:val="KTRMaintext"/>
              <w:spacing w:before="0" w:after="0"/>
              <w:rPr>
                <w:color w:val="auto"/>
                <w:lang w:eastAsia="en-GB"/>
              </w:rPr>
            </w:pPr>
            <w:r w:rsidRPr="00F02AB9">
              <w:rPr>
                <w:color w:val="auto"/>
                <w:lang w:eastAsia="en-GB"/>
              </w:rPr>
              <w:t xml:space="preserve">35-54 male </w:t>
            </w:r>
            <w:r w:rsidRPr="00F02AB9">
              <w:rPr>
                <w:color w:val="auto"/>
                <w:sz w:val="16"/>
                <w:lang w:eastAsia="en-GB"/>
              </w:rPr>
              <w:t>(n=306)</w:t>
            </w:r>
          </w:p>
        </w:tc>
        <w:tc>
          <w:tcPr>
            <w:tcW w:w="1342" w:type="dxa"/>
          </w:tcPr>
          <w:p w14:paraId="1865E4DE" w14:textId="22BB5B31" w:rsidR="00453768" w:rsidRPr="008A0E8E" w:rsidRDefault="004B3F5C" w:rsidP="000951AE">
            <w:pPr>
              <w:pStyle w:val="KTRMaintext"/>
              <w:spacing w:before="0" w:after="0"/>
              <w:jc w:val="center"/>
              <w:rPr>
                <w:color w:val="auto"/>
                <w:lang w:eastAsia="en-GB"/>
              </w:rPr>
            </w:pPr>
            <w:r w:rsidRPr="008A0E8E">
              <w:rPr>
                <w:color w:val="auto"/>
                <w:lang w:eastAsia="en-GB"/>
              </w:rPr>
              <w:t>57</w:t>
            </w:r>
          </w:p>
        </w:tc>
      </w:tr>
      <w:tr w:rsidR="00453768" w:rsidRPr="00F02AB9" w14:paraId="4C62A0CC" w14:textId="77777777" w:rsidTr="000951AE">
        <w:tc>
          <w:tcPr>
            <w:tcW w:w="6984" w:type="dxa"/>
            <w:shd w:val="clear" w:color="auto" w:fill="E2E2E2" w:themeFill="text1" w:themeFillTint="33"/>
          </w:tcPr>
          <w:p w14:paraId="4E0AB537" w14:textId="77777777" w:rsidR="00453768" w:rsidRPr="00F02AB9" w:rsidRDefault="00453768" w:rsidP="000951AE">
            <w:pPr>
              <w:pStyle w:val="KTRMaintext"/>
              <w:spacing w:before="0" w:after="0"/>
              <w:rPr>
                <w:color w:val="auto"/>
                <w:lang w:eastAsia="en-GB"/>
              </w:rPr>
            </w:pPr>
            <w:r w:rsidRPr="00F02AB9">
              <w:rPr>
                <w:color w:val="auto"/>
                <w:lang w:eastAsia="en-GB"/>
              </w:rPr>
              <w:t xml:space="preserve">55+ male </w:t>
            </w:r>
            <w:r w:rsidRPr="00F02AB9">
              <w:rPr>
                <w:color w:val="auto"/>
                <w:sz w:val="16"/>
                <w:lang w:eastAsia="en-GB"/>
              </w:rPr>
              <w:t>(n=456)</w:t>
            </w:r>
          </w:p>
        </w:tc>
        <w:tc>
          <w:tcPr>
            <w:tcW w:w="1342" w:type="dxa"/>
          </w:tcPr>
          <w:p w14:paraId="0BD6D97F" w14:textId="08A6255F" w:rsidR="00453768" w:rsidRPr="008A0E8E" w:rsidRDefault="004B3F5C" w:rsidP="000951AE">
            <w:pPr>
              <w:pStyle w:val="KTRMaintext"/>
              <w:spacing w:before="0" w:after="0"/>
              <w:jc w:val="center"/>
              <w:rPr>
                <w:color w:val="auto"/>
                <w:lang w:eastAsia="en-GB"/>
              </w:rPr>
            </w:pPr>
            <w:r w:rsidRPr="008A0E8E">
              <w:rPr>
                <w:color w:val="auto"/>
                <w:lang w:eastAsia="en-GB"/>
              </w:rPr>
              <w:t>56</w:t>
            </w:r>
          </w:p>
        </w:tc>
      </w:tr>
      <w:tr w:rsidR="00453768" w:rsidRPr="00F02AB9" w14:paraId="2ADF628A" w14:textId="77777777" w:rsidTr="000951AE">
        <w:tc>
          <w:tcPr>
            <w:tcW w:w="6984" w:type="dxa"/>
            <w:shd w:val="clear" w:color="auto" w:fill="E2E2E2" w:themeFill="text1" w:themeFillTint="33"/>
          </w:tcPr>
          <w:p w14:paraId="7EBF8CC5" w14:textId="77777777" w:rsidR="00453768" w:rsidRPr="00F02AB9" w:rsidRDefault="00453768" w:rsidP="000951AE">
            <w:pPr>
              <w:pStyle w:val="KTRMaintext"/>
              <w:spacing w:before="0" w:after="0"/>
              <w:rPr>
                <w:color w:val="auto"/>
                <w:lang w:eastAsia="en-GB"/>
              </w:rPr>
            </w:pPr>
          </w:p>
        </w:tc>
        <w:tc>
          <w:tcPr>
            <w:tcW w:w="1342" w:type="dxa"/>
          </w:tcPr>
          <w:p w14:paraId="15885988" w14:textId="77777777" w:rsidR="00453768" w:rsidRPr="00F02AB9" w:rsidRDefault="00453768" w:rsidP="000951AE">
            <w:pPr>
              <w:pStyle w:val="KTRMaintext"/>
              <w:spacing w:before="0" w:after="0"/>
              <w:jc w:val="center"/>
              <w:rPr>
                <w:color w:val="auto"/>
                <w:lang w:eastAsia="en-GB"/>
              </w:rPr>
            </w:pPr>
          </w:p>
        </w:tc>
      </w:tr>
      <w:tr w:rsidR="00453768" w:rsidRPr="00F02AB9" w14:paraId="51522924" w14:textId="77777777" w:rsidTr="000951AE">
        <w:tc>
          <w:tcPr>
            <w:tcW w:w="6984" w:type="dxa"/>
            <w:shd w:val="clear" w:color="auto" w:fill="E2E2E2" w:themeFill="text1" w:themeFillTint="33"/>
          </w:tcPr>
          <w:p w14:paraId="56D42172" w14:textId="77777777" w:rsidR="00453768" w:rsidRPr="00F02AB9" w:rsidRDefault="00453768" w:rsidP="000951AE">
            <w:pPr>
              <w:pStyle w:val="KTRMaintext"/>
              <w:spacing w:before="0" w:after="0"/>
              <w:rPr>
                <w:color w:val="auto"/>
                <w:lang w:eastAsia="en-GB"/>
              </w:rPr>
            </w:pPr>
            <w:r w:rsidRPr="00F02AB9">
              <w:rPr>
                <w:color w:val="auto"/>
                <w:lang w:eastAsia="en-GB"/>
              </w:rPr>
              <w:t xml:space="preserve">18-34 female </w:t>
            </w:r>
            <w:r w:rsidRPr="00F02AB9">
              <w:rPr>
                <w:color w:val="auto"/>
                <w:sz w:val="16"/>
                <w:lang w:eastAsia="en-GB"/>
              </w:rPr>
              <w:t>(n=432)</w:t>
            </w:r>
          </w:p>
        </w:tc>
        <w:tc>
          <w:tcPr>
            <w:tcW w:w="1342" w:type="dxa"/>
          </w:tcPr>
          <w:p w14:paraId="23140009" w14:textId="2262EE58" w:rsidR="00453768" w:rsidRPr="004B3F5C" w:rsidRDefault="004B3F5C" w:rsidP="000951AE">
            <w:pPr>
              <w:pStyle w:val="KTRMaintext"/>
              <w:spacing w:before="0" w:after="0"/>
              <w:jc w:val="center"/>
              <w:rPr>
                <w:color w:val="auto"/>
                <w:lang w:eastAsia="en-GB"/>
              </w:rPr>
            </w:pPr>
            <w:r w:rsidRPr="004B3F5C">
              <w:rPr>
                <w:color w:val="auto"/>
                <w:lang w:eastAsia="en-GB"/>
              </w:rPr>
              <w:t>36</w:t>
            </w:r>
          </w:p>
        </w:tc>
      </w:tr>
      <w:tr w:rsidR="00453768" w:rsidRPr="00F02AB9" w14:paraId="5E24702D" w14:textId="77777777" w:rsidTr="000951AE">
        <w:tc>
          <w:tcPr>
            <w:tcW w:w="6984" w:type="dxa"/>
            <w:shd w:val="clear" w:color="auto" w:fill="E2E2E2" w:themeFill="text1" w:themeFillTint="33"/>
          </w:tcPr>
          <w:p w14:paraId="58013C0B" w14:textId="77777777" w:rsidR="00453768" w:rsidRPr="00F02AB9" w:rsidRDefault="00453768" w:rsidP="000951AE">
            <w:pPr>
              <w:pStyle w:val="KTRMaintext"/>
              <w:spacing w:before="0" w:after="0"/>
              <w:rPr>
                <w:color w:val="auto"/>
                <w:lang w:eastAsia="en-GB"/>
              </w:rPr>
            </w:pPr>
            <w:r w:rsidRPr="00F02AB9">
              <w:rPr>
                <w:color w:val="auto"/>
                <w:lang w:eastAsia="en-GB"/>
              </w:rPr>
              <w:t xml:space="preserve">35-54 female </w:t>
            </w:r>
            <w:r w:rsidRPr="00F02AB9">
              <w:rPr>
                <w:color w:val="auto"/>
                <w:sz w:val="16"/>
                <w:lang w:eastAsia="en-GB"/>
              </w:rPr>
              <w:t>(n=414)</w:t>
            </w:r>
          </w:p>
        </w:tc>
        <w:tc>
          <w:tcPr>
            <w:tcW w:w="1342" w:type="dxa"/>
          </w:tcPr>
          <w:p w14:paraId="42695666" w14:textId="6AA50D87" w:rsidR="00453768" w:rsidRPr="004B3F5C" w:rsidRDefault="004B3F5C" w:rsidP="000951AE">
            <w:pPr>
              <w:pStyle w:val="KTRMaintext"/>
              <w:spacing w:before="0" w:after="0"/>
              <w:jc w:val="center"/>
              <w:rPr>
                <w:color w:val="auto"/>
                <w:lang w:eastAsia="en-GB"/>
              </w:rPr>
            </w:pPr>
            <w:r w:rsidRPr="004B3F5C">
              <w:rPr>
                <w:color w:val="auto"/>
                <w:lang w:eastAsia="en-GB"/>
              </w:rPr>
              <w:t>36</w:t>
            </w:r>
          </w:p>
        </w:tc>
      </w:tr>
      <w:tr w:rsidR="00453768" w:rsidRPr="00F02AB9" w14:paraId="5224F170" w14:textId="77777777" w:rsidTr="000951AE">
        <w:tc>
          <w:tcPr>
            <w:tcW w:w="6984" w:type="dxa"/>
            <w:shd w:val="clear" w:color="auto" w:fill="E2E2E2" w:themeFill="text1" w:themeFillTint="33"/>
          </w:tcPr>
          <w:p w14:paraId="36F0687B" w14:textId="77777777" w:rsidR="00453768" w:rsidRPr="00F02AB9" w:rsidRDefault="00453768" w:rsidP="000951AE">
            <w:pPr>
              <w:pStyle w:val="KTRMaintext"/>
              <w:spacing w:before="0" w:after="0"/>
              <w:rPr>
                <w:color w:val="auto"/>
                <w:lang w:eastAsia="en-GB"/>
              </w:rPr>
            </w:pPr>
            <w:r w:rsidRPr="00F02AB9">
              <w:rPr>
                <w:color w:val="auto"/>
                <w:lang w:eastAsia="en-GB"/>
              </w:rPr>
              <w:t xml:space="preserve">55+ female </w:t>
            </w:r>
            <w:r w:rsidRPr="00F02AB9">
              <w:rPr>
                <w:color w:val="auto"/>
                <w:sz w:val="16"/>
                <w:lang w:eastAsia="en-GB"/>
              </w:rPr>
              <w:t>(n=237)</w:t>
            </w:r>
          </w:p>
        </w:tc>
        <w:tc>
          <w:tcPr>
            <w:tcW w:w="1342" w:type="dxa"/>
          </w:tcPr>
          <w:p w14:paraId="3FE5135F" w14:textId="2A2CD3D3" w:rsidR="00453768" w:rsidRPr="00F02AB9" w:rsidRDefault="004B3F5C" w:rsidP="000951AE">
            <w:pPr>
              <w:pStyle w:val="KTRMaintext"/>
              <w:spacing w:before="0" w:after="0"/>
              <w:jc w:val="center"/>
              <w:rPr>
                <w:color w:val="auto"/>
                <w:lang w:eastAsia="en-GB"/>
              </w:rPr>
            </w:pPr>
            <w:r>
              <w:rPr>
                <w:color w:val="auto"/>
                <w:lang w:eastAsia="en-GB"/>
              </w:rPr>
              <w:t>40</w:t>
            </w:r>
          </w:p>
        </w:tc>
      </w:tr>
      <w:tr w:rsidR="00453768" w:rsidRPr="00F02AB9" w14:paraId="539CAE44" w14:textId="77777777" w:rsidTr="000951AE">
        <w:tc>
          <w:tcPr>
            <w:tcW w:w="6984" w:type="dxa"/>
            <w:shd w:val="clear" w:color="auto" w:fill="E2E2E2" w:themeFill="text1" w:themeFillTint="33"/>
          </w:tcPr>
          <w:p w14:paraId="6E4F2BED" w14:textId="77777777" w:rsidR="00453768" w:rsidRPr="00F02AB9" w:rsidRDefault="00453768" w:rsidP="000951AE">
            <w:pPr>
              <w:pStyle w:val="KTRMaintext"/>
              <w:spacing w:before="0" w:after="0"/>
              <w:rPr>
                <w:color w:val="auto"/>
                <w:lang w:eastAsia="en-GB"/>
              </w:rPr>
            </w:pPr>
          </w:p>
        </w:tc>
        <w:tc>
          <w:tcPr>
            <w:tcW w:w="1342" w:type="dxa"/>
          </w:tcPr>
          <w:p w14:paraId="6E5525EC" w14:textId="77777777" w:rsidR="00453768" w:rsidRPr="00F02AB9" w:rsidRDefault="00453768" w:rsidP="000951AE">
            <w:pPr>
              <w:pStyle w:val="KTRMaintext"/>
              <w:spacing w:before="0" w:after="0"/>
              <w:jc w:val="center"/>
              <w:rPr>
                <w:color w:val="auto"/>
                <w:lang w:eastAsia="en-GB"/>
              </w:rPr>
            </w:pPr>
          </w:p>
        </w:tc>
      </w:tr>
      <w:tr w:rsidR="00453768" w:rsidRPr="00F02AB9" w14:paraId="1A0697C6" w14:textId="77777777" w:rsidTr="000951AE">
        <w:tc>
          <w:tcPr>
            <w:tcW w:w="6984" w:type="dxa"/>
            <w:shd w:val="clear" w:color="auto" w:fill="E2E2E2" w:themeFill="text1" w:themeFillTint="33"/>
          </w:tcPr>
          <w:p w14:paraId="3CD65752" w14:textId="77777777" w:rsidR="00453768" w:rsidRPr="00F02AB9" w:rsidRDefault="00453768" w:rsidP="000951AE">
            <w:pPr>
              <w:pStyle w:val="KTRMaintext"/>
              <w:spacing w:before="0" w:after="0"/>
              <w:rPr>
                <w:color w:val="auto"/>
                <w:lang w:eastAsia="en-GB"/>
              </w:rPr>
            </w:pPr>
            <w:r w:rsidRPr="00F02AB9">
              <w:rPr>
                <w:color w:val="auto"/>
                <w:lang w:eastAsia="en-GB"/>
              </w:rPr>
              <w:t xml:space="preserve">Setting influencer </w:t>
            </w:r>
            <w:r w:rsidRPr="00F02AB9">
              <w:rPr>
                <w:color w:val="auto"/>
                <w:sz w:val="16"/>
                <w:lang w:eastAsia="en-GB"/>
              </w:rPr>
              <w:t>(n=253)</w:t>
            </w:r>
          </w:p>
        </w:tc>
        <w:tc>
          <w:tcPr>
            <w:tcW w:w="1342" w:type="dxa"/>
          </w:tcPr>
          <w:p w14:paraId="05E0BEDB" w14:textId="33AE91DD" w:rsidR="00453768" w:rsidRPr="00F02AB9" w:rsidRDefault="004B3F5C" w:rsidP="000951AE">
            <w:pPr>
              <w:pStyle w:val="KTRMaintext"/>
              <w:spacing w:before="0" w:after="0"/>
              <w:jc w:val="center"/>
              <w:rPr>
                <w:color w:val="auto"/>
                <w:lang w:eastAsia="en-GB"/>
              </w:rPr>
            </w:pPr>
            <w:r>
              <w:rPr>
                <w:color w:val="auto"/>
                <w:lang w:eastAsia="en-GB"/>
              </w:rPr>
              <w:t>58</w:t>
            </w:r>
          </w:p>
        </w:tc>
      </w:tr>
      <w:tr w:rsidR="00453768" w:rsidRPr="00F02AB9" w14:paraId="2A053D3F" w14:textId="77777777" w:rsidTr="000951AE">
        <w:tc>
          <w:tcPr>
            <w:tcW w:w="6984" w:type="dxa"/>
            <w:shd w:val="clear" w:color="auto" w:fill="E2E2E2" w:themeFill="text1" w:themeFillTint="33"/>
          </w:tcPr>
          <w:p w14:paraId="09F953F6" w14:textId="77777777" w:rsidR="00453768" w:rsidRPr="00F02AB9" w:rsidRDefault="00453768" w:rsidP="000951AE">
            <w:pPr>
              <w:pStyle w:val="KTRMaintext"/>
              <w:spacing w:before="0" w:after="0"/>
              <w:rPr>
                <w:color w:val="auto"/>
                <w:lang w:eastAsia="en-GB"/>
              </w:rPr>
            </w:pPr>
            <w:r w:rsidRPr="00F02AB9">
              <w:rPr>
                <w:color w:val="auto"/>
                <w:lang w:eastAsia="en-GB"/>
              </w:rPr>
              <w:t xml:space="preserve">Close influencer </w:t>
            </w:r>
            <w:r w:rsidRPr="00F02AB9">
              <w:rPr>
                <w:color w:val="auto"/>
                <w:sz w:val="16"/>
                <w:lang w:eastAsia="en-GB"/>
              </w:rPr>
              <w:t>(n=615)</w:t>
            </w:r>
          </w:p>
        </w:tc>
        <w:tc>
          <w:tcPr>
            <w:tcW w:w="1342" w:type="dxa"/>
          </w:tcPr>
          <w:p w14:paraId="3D16AD5A" w14:textId="7052DE12" w:rsidR="00453768" w:rsidRPr="00F02AB9" w:rsidRDefault="004B3F5C" w:rsidP="000951AE">
            <w:pPr>
              <w:pStyle w:val="KTRMaintext"/>
              <w:spacing w:before="0" w:after="0"/>
              <w:jc w:val="center"/>
              <w:rPr>
                <w:color w:val="auto"/>
                <w:lang w:eastAsia="en-GB"/>
              </w:rPr>
            </w:pPr>
            <w:r>
              <w:rPr>
                <w:color w:val="auto"/>
                <w:lang w:eastAsia="en-GB"/>
              </w:rPr>
              <w:t>53</w:t>
            </w:r>
          </w:p>
        </w:tc>
      </w:tr>
    </w:tbl>
    <w:p w14:paraId="260B74C7" w14:textId="77777777" w:rsidR="00453768" w:rsidRPr="00F02AB9" w:rsidRDefault="00453768" w:rsidP="00453768">
      <w:pPr>
        <w:pStyle w:val="KTRMaintext"/>
        <w:spacing w:before="0" w:after="0"/>
        <w:rPr>
          <w:color w:val="auto"/>
          <w:sz w:val="16"/>
          <w:szCs w:val="10"/>
          <w:lang w:eastAsia="en-GB"/>
        </w:rPr>
      </w:pPr>
      <w:r w:rsidRPr="00F02AB9">
        <w:rPr>
          <w:color w:val="auto"/>
          <w:sz w:val="16"/>
          <w:szCs w:val="10"/>
          <w:lang w:eastAsia="en-GB"/>
        </w:rPr>
        <w:t>* Significantly different relative to other sub-groups at 95% confidence interval</w:t>
      </w:r>
    </w:p>
    <w:p w14:paraId="7AE06924" w14:textId="6DCEBDBE" w:rsidR="00536816" w:rsidRDefault="00536816" w:rsidP="00536816">
      <w:pPr>
        <w:pStyle w:val="KTRMaintext"/>
        <w:spacing w:before="0" w:after="0"/>
        <w:rPr>
          <w:color w:val="auto"/>
          <w:lang w:eastAsia="en-GB"/>
        </w:rPr>
      </w:pPr>
    </w:p>
    <w:p w14:paraId="4000B49F" w14:textId="7187D5DA" w:rsidR="004B3F5C" w:rsidRDefault="004B3F5C">
      <w:pPr>
        <w:rPr>
          <w:rFonts w:ascii="Arial" w:eastAsia="Calibri" w:hAnsi="Arial" w:cs="Times New Roman"/>
          <w:b/>
          <w:color w:val="001A90" w:themeColor="text2"/>
          <w:sz w:val="24"/>
          <w:szCs w:val="18"/>
          <w:lang w:eastAsia="en-GB"/>
        </w:rPr>
      </w:pPr>
    </w:p>
    <w:p w14:paraId="1960340E" w14:textId="7BB2FA19" w:rsidR="00536816" w:rsidRPr="00B8046E" w:rsidRDefault="004B3F5C" w:rsidP="00536816">
      <w:pPr>
        <w:numPr>
          <w:ilvl w:val="1"/>
          <w:numId w:val="2"/>
        </w:numPr>
        <w:spacing w:before="120" w:after="120"/>
        <w:ind w:left="510"/>
        <w:rPr>
          <w:rFonts w:ascii="Arial" w:eastAsia="Calibri" w:hAnsi="Arial" w:cs="Times New Roman"/>
          <w:b/>
          <w:color w:val="001A90" w:themeColor="text2"/>
          <w:sz w:val="24"/>
          <w:szCs w:val="18"/>
          <w:lang w:eastAsia="en-GB"/>
        </w:rPr>
      </w:pPr>
      <w:r>
        <w:rPr>
          <w:rFonts w:ascii="Arial" w:eastAsia="Calibri" w:hAnsi="Arial" w:cs="Times New Roman"/>
          <w:b/>
          <w:color w:val="001A90" w:themeColor="text2"/>
          <w:sz w:val="24"/>
          <w:szCs w:val="18"/>
          <w:lang w:eastAsia="en-GB"/>
        </w:rPr>
        <w:t xml:space="preserve">There are </w:t>
      </w:r>
      <w:r w:rsidR="00A91D2F">
        <w:rPr>
          <w:rFonts w:ascii="Arial" w:eastAsia="Calibri" w:hAnsi="Arial" w:cs="Times New Roman"/>
          <w:b/>
          <w:color w:val="001A90" w:themeColor="text2"/>
          <w:sz w:val="24"/>
          <w:szCs w:val="18"/>
          <w:lang w:eastAsia="en-GB"/>
        </w:rPr>
        <w:t xml:space="preserve">questions on </w:t>
      </w:r>
      <w:r>
        <w:rPr>
          <w:rFonts w:ascii="Arial" w:eastAsia="Calibri" w:hAnsi="Arial" w:cs="Times New Roman"/>
          <w:b/>
          <w:color w:val="001A90" w:themeColor="text2"/>
          <w:sz w:val="24"/>
          <w:szCs w:val="18"/>
          <w:lang w:eastAsia="en-GB"/>
        </w:rPr>
        <w:t>the ‘definition’ that divide rather than unite</w:t>
      </w:r>
    </w:p>
    <w:p w14:paraId="7556BDA4" w14:textId="77777777" w:rsidR="00A91D2F" w:rsidRDefault="007A6792" w:rsidP="00A91D2F">
      <w:pPr>
        <w:pStyle w:val="KTRMaintext"/>
        <w:spacing w:before="0"/>
        <w:rPr>
          <w:color w:val="auto"/>
          <w:lang w:val="en-AU" w:eastAsia="en-GB"/>
        </w:rPr>
      </w:pPr>
      <w:r>
        <w:rPr>
          <w:color w:val="auto"/>
          <w:lang w:val="en-AU" w:eastAsia="en-GB"/>
        </w:rPr>
        <w:t xml:space="preserve">While there is </w:t>
      </w:r>
      <w:r w:rsidRPr="008A0E8E">
        <w:rPr>
          <w:b/>
          <w:bCs/>
          <w:color w:val="auto"/>
          <w:lang w:val="en-AU" w:eastAsia="en-GB"/>
        </w:rPr>
        <w:t>unanimous agreement that consent should be mutual</w:t>
      </w:r>
      <w:r>
        <w:rPr>
          <w:color w:val="auto"/>
          <w:lang w:val="en-AU" w:eastAsia="en-GB"/>
        </w:rPr>
        <w:t>, there are several critical elements of the definition that divide adults rather than unite</w:t>
      </w:r>
      <w:r w:rsidR="00A91D2F">
        <w:rPr>
          <w:color w:val="auto"/>
          <w:lang w:val="en-AU" w:eastAsia="en-GB"/>
        </w:rPr>
        <w:t>:</w:t>
      </w:r>
    </w:p>
    <w:p w14:paraId="628114CA" w14:textId="33A7D3FD" w:rsidR="004B3F5C" w:rsidRPr="004B3F5C" w:rsidRDefault="00A91D2F" w:rsidP="00887CC6">
      <w:pPr>
        <w:pStyle w:val="KTRMaintext"/>
        <w:numPr>
          <w:ilvl w:val="0"/>
          <w:numId w:val="20"/>
        </w:numPr>
        <w:spacing w:before="0"/>
        <w:rPr>
          <w:color w:val="auto"/>
          <w:lang w:val="en-AU" w:eastAsia="en-GB"/>
        </w:rPr>
      </w:pPr>
      <w:r w:rsidRPr="00A91D2F">
        <w:rPr>
          <w:b/>
          <w:bCs/>
          <w:color w:val="auto"/>
          <w:lang w:val="en-AU" w:eastAsia="en-GB"/>
        </w:rPr>
        <w:t>Whether consent can be withdrawn:</w:t>
      </w:r>
      <w:r>
        <w:rPr>
          <w:color w:val="auto"/>
          <w:lang w:val="en-AU" w:eastAsia="en-GB"/>
        </w:rPr>
        <w:t xml:space="preserve"> For some, there is a perception of a potential ‘point of no return’ where there are expectations for consensual activity.  While both males and females identify this, the perception is less likely to be held by females who are more likely to believe that in theory, consent can be withdrawn at any time.  However, in reality, there is a reluctance to follow through with a withdrawal</w:t>
      </w:r>
      <w:r w:rsidR="008A0E8E">
        <w:rPr>
          <w:color w:val="auto"/>
          <w:lang w:val="en-AU" w:eastAsia="en-GB"/>
        </w:rPr>
        <w:t xml:space="preserve"> of consent</w:t>
      </w:r>
      <w:r>
        <w:rPr>
          <w:color w:val="auto"/>
          <w:lang w:val="en-AU" w:eastAsia="en-GB"/>
        </w:rPr>
        <w:t xml:space="preserve">, </w:t>
      </w:r>
      <w:r w:rsidR="008A0E8E">
        <w:rPr>
          <w:color w:val="auto"/>
          <w:lang w:val="en-AU" w:eastAsia="en-GB"/>
        </w:rPr>
        <w:t xml:space="preserve">driven by an </w:t>
      </w:r>
      <w:r>
        <w:rPr>
          <w:color w:val="auto"/>
          <w:lang w:val="en-AU" w:eastAsia="en-GB"/>
        </w:rPr>
        <w:t xml:space="preserve">expectation </w:t>
      </w:r>
      <w:r w:rsidR="008A0E8E">
        <w:rPr>
          <w:color w:val="auto"/>
          <w:lang w:val="en-AU" w:eastAsia="en-GB"/>
        </w:rPr>
        <w:t xml:space="preserve">of potentially </w:t>
      </w:r>
      <w:r>
        <w:rPr>
          <w:color w:val="auto"/>
          <w:lang w:val="en-AU" w:eastAsia="en-GB"/>
        </w:rPr>
        <w:t>negative repercussions from changing one’s mind.</w:t>
      </w:r>
    </w:p>
    <w:p w14:paraId="73D48111" w14:textId="530F8503" w:rsidR="004B3F5C" w:rsidRDefault="00A91D2F" w:rsidP="00A91D2F">
      <w:pPr>
        <w:pStyle w:val="KTRMaintext"/>
        <w:spacing w:before="0"/>
        <w:jc w:val="right"/>
        <w:rPr>
          <w:i/>
          <w:iCs/>
          <w:lang w:val="en-AU" w:eastAsia="en-GB"/>
        </w:rPr>
      </w:pPr>
      <w:r w:rsidRPr="00A91D2F">
        <w:rPr>
          <w:i/>
          <w:iCs/>
          <w:lang w:val="en-AU" w:eastAsia="en-GB"/>
        </w:rPr>
        <w:t>“</w:t>
      </w:r>
      <w:r w:rsidRPr="00A91D2F">
        <w:rPr>
          <w:b/>
          <w:bCs/>
          <w:lang w:val="en-AU" w:eastAsia="en-GB"/>
        </w:rPr>
        <w:t>…</w:t>
      </w:r>
      <w:r w:rsidRPr="00A91D2F">
        <w:rPr>
          <w:i/>
          <w:iCs/>
          <w:lang w:val="en-AU" w:eastAsia="en-GB"/>
        </w:rPr>
        <w:t xml:space="preserve">you were both on the same page or you thought you were </w:t>
      </w:r>
      <w:r>
        <w:rPr>
          <w:i/>
          <w:iCs/>
          <w:lang w:val="en-AU" w:eastAsia="en-GB"/>
        </w:rPr>
        <w:br/>
      </w:r>
      <w:r w:rsidRPr="00A91D2F">
        <w:rPr>
          <w:i/>
          <w:iCs/>
          <w:lang w:val="en-AU" w:eastAsia="en-GB"/>
        </w:rPr>
        <w:t xml:space="preserve">– and then, something happened and there’s some backpedalling happening </w:t>
      </w:r>
      <w:r>
        <w:rPr>
          <w:i/>
          <w:iCs/>
          <w:lang w:val="en-AU" w:eastAsia="en-GB"/>
        </w:rPr>
        <w:br/>
      </w:r>
      <w:r w:rsidRPr="00A91D2F">
        <w:rPr>
          <w:i/>
          <w:iCs/>
          <w:lang w:val="en-AU" w:eastAsia="en-GB"/>
        </w:rPr>
        <w:t xml:space="preserve">…a clear indication that ‘we’re not on the same page’ </w:t>
      </w:r>
      <w:r>
        <w:rPr>
          <w:i/>
          <w:iCs/>
          <w:lang w:val="en-AU" w:eastAsia="en-GB"/>
        </w:rPr>
        <w:br/>
      </w:r>
      <w:r w:rsidRPr="00A91D2F">
        <w:rPr>
          <w:i/>
          <w:iCs/>
          <w:lang w:val="en-AU" w:eastAsia="en-GB"/>
        </w:rPr>
        <w:t xml:space="preserve">…but it’s kinda </w:t>
      </w:r>
      <w:r w:rsidRPr="00A91D2F">
        <w:rPr>
          <w:b/>
          <w:bCs/>
          <w:i/>
          <w:iCs/>
          <w:lang w:val="en-AU" w:eastAsia="en-GB"/>
        </w:rPr>
        <w:t>gone past the point of no return</w:t>
      </w:r>
      <w:r w:rsidRPr="00A91D2F">
        <w:rPr>
          <w:i/>
          <w:iCs/>
          <w:lang w:val="en-AU" w:eastAsia="en-GB"/>
        </w:rPr>
        <w:t>.”</w:t>
      </w:r>
      <w:r w:rsidR="008A0E8E">
        <w:rPr>
          <w:i/>
          <w:iCs/>
          <w:lang w:val="en-AU" w:eastAsia="en-GB"/>
        </w:rPr>
        <w:t xml:space="preserve"> (male)</w:t>
      </w:r>
    </w:p>
    <w:p w14:paraId="17C09BEC" w14:textId="21528BB2" w:rsidR="00C30583" w:rsidRPr="00A0174D" w:rsidRDefault="00C30583" w:rsidP="00A91D2F">
      <w:pPr>
        <w:pStyle w:val="KTRMaintext"/>
        <w:spacing w:before="0"/>
        <w:jc w:val="right"/>
        <w:rPr>
          <w:b/>
          <w:bCs/>
          <w:color w:val="auto"/>
          <w:lang w:val="en-AU" w:eastAsia="en-GB"/>
        </w:rPr>
      </w:pPr>
      <w:r w:rsidRPr="00A0174D">
        <w:rPr>
          <w:b/>
          <w:bCs/>
          <w:color w:val="auto"/>
          <w:lang w:val="en-AU" w:eastAsia="en-GB"/>
        </w:rPr>
        <w:t>…compared with …</w:t>
      </w:r>
    </w:p>
    <w:p w14:paraId="36A34104" w14:textId="156E953D" w:rsidR="00A91D2F" w:rsidRPr="00A91D2F" w:rsidRDefault="00A91D2F" w:rsidP="00C30583">
      <w:pPr>
        <w:pStyle w:val="KTRMaintext"/>
        <w:spacing w:before="0"/>
        <w:jc w:val="right"/>
        <w:rPr>
          <w:i/>
          <w:iCs/>
          <w:lang w:val="en-AU" w:eastAsia="en-GB"/>
        </w:rPr>
      </w:pPr>
      <w:r w:rsidRPr="00A91D2F">
        <w:rPr>
          <w:i/>
          <w:iCs/>
          <w:lang w:val="en-AU" w:eastAsia="en-GB"/>
        </w:rPr>
        <w:t xml:space="preserve">“To avoid all that …and avoid the other person getting angry, losing friends </w:t>
      </w:r>
      <w:r>
        <w:rPr>
          <w:i/>
          <w:iCs/>
          <w:lang w:val="en-AU" w:eastAsia="en-GB"/>
        </w:rPr>
        <w:br/>
      </w:r>
      <w:r w:rsidRPr="00A91D2F">
        <w:rPr>
          <w:i/>
          <w:iCs/>
          <w:lang w:val="en-AU" w:eastAsia="en-GB"/>
        </w:rPr>
        <w:t>…</w:t>
      </w:r>
      <w:r w:rsidRPr="00A91D2F">
        <w:rPr>
          <w:b/>
          <w:bCs/>
          <w:i/>
          <w:iCs/>
          <w:lang w:val="en-AU" w:eastAsia="en-GB"/>
        </w:rPr>
        <w:t>it’s often easier to do what is expected</w:t>
      </w:r>
      <w:r w:rsidRPr="00A91D2F">
        <w:rPr>
          <w:i/>
          <w:iCs/>
          <w:lang w:val="en-AU" w:eastAsia="en-GB"/>
        </w:rPr>
        <w:t>.” (female)</w:t>
      </w:r>
    </w:p>
    <w:p w14:paraId="03DECA2F" w14:textId="3107503E" w:rsidR="007A6792" w:rsidRDefault="00C30583" w:rsidP="00887CC6">
      <w:pPr>
        <w:pStyle w:val="KTRMaintext"/>
        <w:numPr>
          <w:ilvl w:val="0"/>
          <w:numId w:val="20"/>
        </w:numPr>
        <w:spacing w:before="0"/>
        <w:ind w:left="357" w:hanging="357"/>
        <w:rPr>
          <w:color w:val="auto"/>
          <w:lang w:val="en-AU" w:eastAsia="en-GB"/>
        </w:rPr>
      </w:pPr>
      <w:r>
        <w:rPr>
          <w:b/>
          <w:bCs/>
          <w:color w:val="auto"/>
          <w:lang w:val="en-AU" w:eastAsia="en-GB"/>
        </w:rPr>
        <w:t>The ease of saying ‘no’</w:t>
      </w:r>
      <w:r w:rsidRPr="00A91D2F">
        <w:rPr>
          <w:b/>
          <w:bCs/>
          <w:color w:val="auto"/>
          <w:lang w:val="en-AU" w:eastAsia="en-GB"/>
        </w:rPr>
        <w:t>:</w:t>
      </w:r>
      <w:r>
        <w:rPr>
          <w:color w:val="auto"/>
          <w:lang w:val="en-AU" w:eastAsia="en-GB"/>
        </w:rPr>
        <w:t xml:space="preserve"> For some males, there is a perception that it should be easy to not provide consent, and to say ‘no’.  However, this is not necessarily the reality for many females.  </w:t>
      </w:r>
    </w:p>
    <w:p w14:paraId="38C68AD2" w14:textId="682CA131" w:rsidR="00C30583" w:rsidRDefault="00C30583" w:rsidP="00C30583">
      <w:pPr>
        <w:pStyle w:val="KTRMaintext"/>
        <w:spacing w:before="0"/>
        <w:jc w:val="right"/>
        <w:rPr>
          <w:i/>
          <w:iCs/>
          <w:lang w:val="en-AU" w:eastAsia="en-GB"/>
        </w:rPr>
      </w:pPr>
      <w:r w:rsidRPr="00A91D2F">
        <w:rPr>
          <w:i/>
          <w:iCs/>
          <w:lang w:val="en-AU" w:eastAsia="en-GB"/>
        </w:rPr>
        <w:t>“</w:t>
      </w:r>
      <w:r w:rsidRPr="00A91D2F">
        <w:rPr>
          <w:b/>
          <w:bCs/>
          <w:lang w:val="en-AU" w:eastAsia="en-GB"/>
        </w:rPr>
        <w:t>…</w:t>
      </w:r>
      <w:r>
        <w:rPr>
          <w:i/>
          <w:iCs/>
          <w:lang w:val="en-AU" w:eastAsia="en-GB"/>
        </w:rPr>
        <w:t xml:space="preserve">If you want to say no …that person you are dealing with should be able to stop </w:t>
      </w:r>
      <w:r>
        <w:rPr>
          <w:i/>
          <w:iCs/>
          <w:lang w:val="en-AU" w:eastAsia="en-GB"/>
        </w:rPr>
        <w:br/>
        <w:t>…</w:t>
      </w:r>
      <w:r w:rsidRPr="00C30583">
        <w:rPr>
          <w:b/>
          <w:bCs/>
          <w:i/>
          <w:iCs/>
          <w:lang w:val="en-AU" w:eastAsia="en-GB"/>
        </w:rPr>
        <w:t>if it comes to the point, you can still scream or still run</w:t>
      </w:r>
      <w:r>
        <w:rPr>
          <w:i/>
          <w:iCs/>
          <w:lang w:val="en-AU" w:eastAsia="en-GB"/>
        </w:rPr>
        <w:t>.</w:t>
      </w:r>
      <w:r w:rsidRPr="00A91D2F">
        <w:rPr>
          <w:i/>
          <w:iCs/>
          <w:lang w:val="en-AU" w:eastAsia="en-GB"/>
        </w:rPr>
        <w:t>” (male)</w:t>
      </w:r>
    </w:p>
    <w:p w14:paraId="7BD778DD" w14:textId="4CFDB55F" w:rsidR="00C30583" w:rsidRPr="00A0174D" w:rsidRDefault="00C30583" w:rsidP="00C30583">
      <w:pPr>
        <w:pStyle w:val="KTRMaintext"/>
        <w:spacing w:before="0"/>
        <w:jc w:val="right"/>
        <w:rPr>
          <w:b/>
          <w:bCs/>
          <w:color w:val="auto"/>
          <w:lang w:val="en-AU" w:eastAsia="en-GB"/>
        </w:rPr>
      </w:pPr>
      <w:r w:rsidRPr="00A0174D">
        <w:rPr>
          <w:b/>
          <w:bCs/>
          <w:color w:val="auto"/>
          <w:lang w:val="en-AU" w:eastAsia="en-GB"/>
        </w:rPr>
        <w:t>…compared with …</w:t>
      </w:r>
    </w:p>
    <w:p w14:paraId="1425ABCF" w14:textId="1330CE13" w:rsidR="00C30583" w:rsidRDefault="00C30583" w:rsidP="00C30583">
      <w:pPr>
        <w:pStyle w:val="KTRMaintext"/>
        <w:spacing w:before="0"/>
        <w:jc w:val="right"/>
        <w:rPr>
          <w:i/>
          <w:iCs/>
          <w:lang w:val="en-AU" w:eastAsia="en-GB"/>
        </w:rPr>
      </w:pPr>
      <w:r>
        <w:rPr>
          <w:i/>
          <w:iCs/>
          <w:lang w:val="en-AU" w:eastAsia="en-GB"/>
        </w:rPr>
        <w:t>“The fear of what might happen next is greater than the fear of saying ‘no’.” (female)</w:t>
      </w:r>
    </w:p>
    <w:p w14:paraId="771A4464" w14:textId="5426D5F1" w:rsidR="001E06AF" w:rsidRDefault="001E06AF" w:rsidP="00887CC6">
      <w:pPr>
        <w:pStyle w:val="KTRMaintext"/>
        <w:numPr>
          <w:ilvl w:val="0"/>
          <w:numId w:val="20"/>
        </w:numPr>
        <w:spacing w:before="0"/>
        <w:ind w:left="357" w:hanging="357"/>
        <w:rPr>
          <w:color w:val="auto"/>
          <w:lang w:val="en-AU" w:eastAsia="en-GB"/>
        </w:rPr>
      </w:pPr>
      <w:r>
        <w:rPr>
          <w:b/>
          <w:bCs/>
          <w:color w:val="auto"/>
          <w:lang w:val="en-AU" w:eastAsia="en-GB"/>
        </w:rPr>
        <w:t>The absence of ‘yes’</w:t>
      </w:r>
      <w:r w:rsidRPr="00A91D2F">
        <w:rPr>
          <w:b/>
          <w:bCs/>
          <w:color w:val="auto"/>
          <w:lang w:val="en-AU" w:eastAsia="en-GB"/>
        </w:rPr>
        <w:t>:</w:t>
      </w:r>
      <w:r>
        <w:rPr>
          <w:color w:val="auto"/>
          <w:lang w:val="en-AU" w:eastAsia="en-GB"/>
        </w:rPr>
        <w:t xml:space="preserve"> For some males, there is a perception that the absence of ‘yes’ is not a lack of consent.  However, this definition is not necessarily the case for many females who perceive multiple ways that </w:t>
      </w:r>
      <w:r w:rsidR="008A0E8E">
        <w:rPr>
          <w:color w:val="auto"/>
          <w:lang w:val="en-AU" w:eastAsia="en-GB"/>
        </w:rPr>
        <w:t xml:space="preserve">an absence </w:t>
      </w:r>
      <w:r>
        <w:rPr>
          <w:color w:val="auto"/>
          <w:lang w:val="en-AU" w:eastAsia="en-GB"/>
        </w:rPr>
        <w:t xml:space="preserve">of consent can be </w:t>
      </w:r>
      <w:r w:rsidR="008A0E8E">
        <w:rPr>
          <w:color w:val="auto"/>
          <w:lang w:val="en-AU" w:eastAsia="en-GB"/>
        </w:rPr>
        <w:t>present</w:t>
      </w:r>
      <w:r>
        <w:rPr>
          <w:color w:val="auto"/>
          <w:lang w:val="en-AU" w:eastAsia="en-GB"/>
        </w:rPr>
        <w:t xml:space="preserve">.  </w:t>
      </w:r>
    </w:p>
    <w:p w14:paraId="1BDBD1B1" w14:textId="70EA6DF7" w:rsidR="001E06AF" w:rsidRDefault="001E06AF" w:rsidP="001E06AF">
      <w:pPr>
        <w:pStyle w:val="KTRMaintext"/>
        <w:spacing w:before="0"/>
        <w:jc w:val="right"/>
        <w:rPr>
          <w:i/>
          <w:iCs/>
          <w:lang w:val="en-AU" w:eastAsia="en-GB"/>
        </w:rPr>
      </w:pPr>
      <w:r w:rsidRPr="00A91D2F">
        <w:rPr>
          <w:i/>
          <w:iCs/>
          <w:lang w:val="en-AU" w:eastAsia="en-GB"/>
        </w:rPr>
        <w:t>“</w:t>
      </w:r>
      <w:r w:rsidRPr="00A91D2F">
        <w:rPr>
          <w:b/>
          <w:bCs/>
          <w:lang w:val="en-AU" w:eastAsia="en-GB"/>
        </w:rPr>
        <w:t>…</w:t>
      </w:r>
      <w:r>
        <w:rPr>
          <w:i/>
          <w:iCs/>
          <w:lang w:val="en-AU" w:eastAsia="en-GB"/>
        </w:rPr>
        <w:t xml:space="preserve">If they haven’t actually said ‘no’, or they’re just acting unsure </w:t>
      </w:r>
      <w:r w:rsidR="0036746A">
        <w:rPr>
          <w:i/>
          <w:iCs/>
          <w:lang w:val="en-AU" w:eastAsia="en-GB"/>
        </w:rPr>
        <w:br/>
      </w:r>
      <w:r>
        <w:rPr>
          <w:i/>
          <w:iCs/>
          <w:lang w:val="en-AU" w:eastAsia="en-GB"/>
        </w:rPr>
        <w:t xml:space="preserve">…that </w:t>
      </w:r>
      <w:r w:rsidRPr="001E06AF">
        <w:rPr>
          <w:b/>
          <w:bCs/>
          <w:i/>
          <w:iCs/>
          <w:lang w:val="en-AU" w:eastAsia="en-GB"/>
        </w:rPr>
        <w:t>just means to keep trying</w:t>
      </w:r>
      <w:r>
        <w:rPr>
          <w:i/>
          <w:iCs/>
          <w:lang w:val="en-AU" w:eastAsia="en-GB"/>
        </w:rPr>
        <w:t xml:space="preserve">, it’s kinda just a </w:t>
      </w:r>
      <w:r w:rsidRPr="001E06AF">
        <w:rPr>
          <w:b/>
          <w:bCs/>
          <w:i/>
          <w:iCs/>
          <w:lang w:val="en-AU" w:eastAsia="en-GB"/>
        </w:rPr>
        <w:t>barrier you need to push through</w:t>
      </w:r>
      <w:r>
        <w:rPr>
          <w:i/>
          <w:iCs/>
          <w:lang w:val="en-AU" w:eastAsia="en-GB"/>
        </w:rPr>
        <w:t xml:space="preserve">, </w:t>
      </w:r>
      <w:r w:rsidR="0036746A">
        <w:rPr>
          <w:i/>
          <w:iCs/>
          <w:lang w:val="en-AU" w:eastAsia="en-GB"/>
        </w:rPr>
        <w:br/>
      </w:r>
      <w:r>
        <w:rPr>
          <w:i/>
          <w:iCs/>
          <w:lang w:val="en-AU" w:eastAsia="en-GB"/>
        </w:rPr>
        <w:t>unless they really say ‘no’.</w:t>
      </w:r>
      <w:r w:rsidRPr="00A91D2F">
        <w:rPr>
          <w:i/>
          <w:iCs/>
          <w:lang w:val="en-AU" w:eastAsia="en-GB"/>
        </w:rPr>
        <w:t>” (male)</w:t>
      </w:r>
    </w:p>
    <w:p w14:paraId="5B08346A" w14:textId="77777777" w:rsidR="001E06AF" w:rsidRPr="00A0174D" w:rsidRDefault="001E06AF" w:rsidP="001E06AF">
      <w:pPr>
        <w:pStyle w:val="KTRMaintext"/>
        <w:spacing w:before="0"/>
        <w:jc w:val="right"/>
        <w:rPr>
          <w:b/>
          <w:bCs/>
          <w:color w:val="auto"/>
          <w:lang w:val="en-AU" w:eastAsia="en-GB"/>
        </w:rPr>
      </w:pPr>
      <w:r w:rsidRPr="00A0174D">
        <w:rPr>
          <w:b/>
          <w:bCs/>
          <w:color w:val="auto"/>
          <w:lang w:val="en-AU" w:eastAsia="en-GB"/>
        </w:rPr>
        <w:t>…compared with …</w:t>
      </w:r>
    </w:p>
    <w:p w14:paraId="64CF9A6D" w14:textId="6C89A0C0" w:rsidR="001E06AF" w:rsidRDefault="001E06AF" w:rsidP="001E06AF">
      <w:pPr>
        <w:pStyle w:val="KTRMaintext"/>
        <w:spacing w:before="0"/>
        <w:jc w:val="right"/>
        <w:rPr>
          <w:i/>
          <w:iCs/>
          <w:lang w:val="en-AU" w:eastAsia="en-GB"/>
        </w:rPr>
      </w:pPr>
      <w:r>
        <w:rPr>
          <w:i/>
          <w:iCs/>
          <w:lang w:val="en-AU" w:eastAsia="en-GB"/>
        </w:rPr>
        <w:t xml:space="preserve">“There are </w:t>
      </w:r>
      <w:r w:rsidRPr="0036746A">
        <w:rPr>
          <w:b/>
          <w:bCs/>
          <w:i/>
          <w:iCs/>
          <w:lang w:val="en-AU" w:eastAsia="en-GB"/>
        </w:rPr>
        <w:t>lots of different signs that you’re ok or not ok</w:t>
      </w:r>
      <w:r>
        <w:rPr>
          <w:i/>
          <w:iCs/>
          <w:lang w:val="en-AU" w:eastAsia="en-GB"/>
        </w:rPr>
        <w:t xml:space="preserve"> with it </w:t>
      </w:r>
      <w:r w:rsidR="0036746A">
        <w:rPr>
          <w:i/>
          <w:iCs/>
          <w:lang w:val="en-AU" w:eastAsia="en-GB"/>
        </w:rPr>
        <w:br/>
      </w:r>
      <w:r>
        <w:rPr>
          <w:i/>
          <w:iCs/>
          <w:lang w:val="en-AU" w:eastAsia="en-GB"/>
        </w:rPr>
        <w:t>…it’s not just about saying ‘yes’ or ‘no’.” (female)</w:t>
      </w:r>
    </w:p>
    <w:p w14:paraId="7264A5F4" w14:textId="2B99072F" w:rsidR="0036746A" w:rsidRDefault="0036746A" w:rsidP="00887CC6">
      <w:pPr>
        <w:pStyle w:val="KTRMaintext"/>
        <w:numPr>
          <w:ilvl w:val="0"/>
          <w:numId w:val="20"/>
        </w:numPr>
        <w:spacing w:before="0"/>
        <w:ind w:left="357" w:hanging="357"/>
        <w:rPr>
          <w:color w:val="auto"/>
          <w:lang w:val="en-AU" w:eastAsia="en-GB"/>
        </w:rPr>
      </w:pPr>
      <w:r>
        <w:rPr>
          <w:b/>
          <w:bCs/>
          <w:color w:val="auto"/>
          <w:lang w:val="en-AU" w:eastAsia="en-GB"/>
        </w:rPr>
        <w:t>‘Uninvited attention’ is not about consent</w:t>
      </w:r>
      <w:r w:rsidRPr="00A91D2F">
        <w:rPr>
          <w:b/>
          <w:bCs/>
          <w:color w:val="auto"/>
          <w:lang w:val="en-AU" w:eastAsia="en-GB"/>
        </w:rPr>
        <w:t>:</w:t>
      </w:r>
      <w:r>
        <w:rPr>
          <w:color w:val="auto"/>
          <w:lang w:val="en-AU" w:eastAsia="en-GB"/>
        </w:rPr>
        <w:t xml:space="preserve"> The topic of uninvited physical attention</w:t>
      </w:r>
      <w:r w:rsidR="008A0E8E">
        <w:rPr>
          <w:color w:val="auto"/>
          <w:lang w:val="en-AU" w:eastAsia="en-GB"/>
        </w:rPr>
        <w:t xml:space="preserve"> is perceived differently to consent by some</w:t>
      </w:r>
      <w:r>
        <w:rPr>
          <w:color w:val="auto"/>
          <w:lang w:val="en-AU" w:eastAsia="en-GB"/>
        </w:rPr>
        <w:t>.  While some males accept uninvited (or, non-consensual) physical attention from females as something that may be infrequently occurring, but harmless</w:t>
      </w:r>
      <w:r w:rsidR="002345C6">
        <w:rPr>
          <w:color w:val="auto"/>
          <w:lang w:val="en-AU" w:eastAsia="en-GB"/>
        </w:rPr>
        <w:t xml:space="preserve">, many </w:t>
      </w:r>
      <w:r>
        <w:rPr>
          <w:color w:val="auto"/>
          <w:lang w:val="en-AU" w:eastAsia="en-GB"/>
        </w:rPr>
        <w:t>females consider non-consensual physical attention unwanted and offensive</w:t>
      </w:r>
      <w:r w:rsidR="002345C6">
        <w:rPr>
          <w:color w:val="auto"/>
          <w:lang w:val="en-AU" w:eastAsia="en-GB"/>
        </w:rPr>
        <w:t xml:space="preserve"> (regardless of its frequency)</w:t>
      </w:r>
      <w:r>
        <w:rPr>
          <w:color w:val="auto"/>
          <w:lang w:val="en-AU" w:eastAsia="en-GB"/>
        </w:rPr>
        <w:t xml:space="preserve">.  </w:t>
      </w:r>
    </w:p>
    <w:p w14:paraId="1A3F6A78" w14:textId="28B56A72" w:rsidR="0036746A" w:rsidRDefault="0036746A" w:rsidP="0036746A">
      <w:pPr>
        <w:pStyle w:val="KTRMaintext"/>
        <w:spacing w:before="0"/>
        <w:jc w:val="right"/>
        <w:rPr>
          <w:i/>
          <w:iCs/>
          <w:lang w:val="en-AU" w:eastAsia="en-GB"/>
        </w:rPr>
      </w:pPr>
      <w:r>
        <w:rPr>
          <w:i/>
          <w:iCs/>
          <w:lang w:val="en-AU" w:eastAsia="en-GB"/>
        </w:rPr>
        <w:t xml:space="preserve">[if pinched on the bottom by a stranger of opposite gender] </w:t>
      </w:r>
      <w:r>
        <w:rPr>
          <w:i/>
          <w:iCs/>
          <w:lang w:val="en-AU" w:eastAsia="en-GB"/>
        </w:rPr>
        <w:br/>
      </w:r>
      <w:r w:rsidRPr="00A91D2F">
        <w:rPr>
          <w:i/>
          <w:iCs/>
          <w:lang w:val="en-AU" w:eastAsia="en-GB"/>
        </w:rPr>
        <w:t>“</w:t>
      </w:r>
      <w:r w:rsidRPr="00A91D2F">
        <w:rPr>
          <w:b/>
          <w:bCs/>
          <w:lang w:val="en-AU" w:eastAsia="en-GB"/>
        </w:rPr>
        <w:t>…</w:t>
      </w:r>
      <w:r>
        <w:rPr>
          <w:i/>
          <w:iCs/>
          <w:lang w:val="en-AU" w:eastAsia="en-GB"/>
        </w:rPr>
        <w:t xml:space="preserve">Guys would </w:t>
      </w:r>
      <w:r w:rsidRPr="0036746A">
        <w:rPr>
          <w:b/>
          <w:bCs/>
          <w:i/>
          <w:iCs/>
          <w:lang w:val="en-AU" w:eastAsia="en-GB"/>
        </w:rPr>
        <w:t>love it</w:t>
      </w:r>
      <w:r>
        <w:rPr>
          <w:i/>
          <w:iCs/>
          <w:lang w:val="en-AU" w:eastAsia="en-GB"/>
        </w:rPr>
        <w:t xml:space="preserve"> …not offended at all, just some casual fun.  Maybe it’s because guy’s bodies haven’t been objectified for decades, so we just don’t understand.</w:t>
      </w:r>
      <w:r w:rsidRPr="00A91D2F">
        <w:rPr>
          <w:i/>
          <w:iCs/>
          <w:lang w:val="en-AU" w:eastAsia="en-GB"/>
        </w:rPr>
        <w:t>” (male)</w:t>
      </w:r>
    </w:p>
    <w:p w14:paraId="0DE43592" w14:textId="77777777" w:rsidR="0036746A" w:rsidRPr="00A0174D" w:rsidRDefault="0036746A" w:rsidP="0036746A">
      <w:pPr>
        <w:pStyle w:val="KTRMaintext"/>
        <w:spacing w:before="0"/>
        <w:jc w:val="right"/>
        <w:rPr>
          <w:b/>
          <w:bCs/>
          <w:color w:val="auto"/>
          <w:lang w:val="en-AU" w:eastAsia="en-GB"/>
        </w:rPr>
      </w:pPr>
      <w:r w:rsidRPr="00A0174D">
        <w:rPr>
          <w:b/>
          <w:bCs/>
          <w:color w:val="auto"/>
          <w:lang w:val="en-AU" w:eastAsia="en-GB"/>
        </w:rPr>
        <w:t>…compared with …</w:t>
      </w:r>
    </w:p>
    <w:p w14:paraId="06E7C975" w14:textId="52C15F1F" w:rsidR="0036746A" w:rsidRDefault="0036746A" w:rsidP="0036746A">
      <w:pPr>
        <w:pStyle w:val="KTRMaintext"/>
        <w:spacing w:before="0"/>
        <w:jc w:val="right"/>
        <w:rPr>
          <w:i/>
          <w:iCs/>
          <w:lang w:val="en-AU" w:eastAsia="en-GB"/>
        </w:rPr>
      </w:pPr>
      <w:r>
        <w:rPr>
          <w:i/>
          <w:iCs/>
          <w:lang w:val="en-AU" w:eastAsia="en-GB"/>
        </w:rPr>
        <w:t xml:space="preserve">“I’d feel </w:t>
      </w:r>
      <w:r>
        <w:rPr>
          <w:b/>
          <w:bCs/>
          <w:i/>
          <w:iCs/>
          <w:lang w:val="en-AU" w:eastAsia="en-GB"/>
        </w:rPr>
        <w:t>disgusted</w:t>
      </w:r>
      <w:r>
        <w:rPr>
          <w:i/>
          <w:iCs/>
          <w:lang w:val="en-AU" w:eastAsia="en-GB"/>
        </w:rPr>
        <w:t xml:space="preserve"> …but, it takes courage to do something next </w:t>
      </w:r>
      <w:r>
        <w:rPr>
          <w:i/>
          <w:iCs/>
          <w:lang w:val="en-AU" w:eastAsia="en-GB"/>
        </w:rPr>
        <w:br/>
        <w:t>…there can be repercussions or consequences.” (female)</w:t>
      </w:r>
    </w:p>
    <w:p w14:paraId="281D2E90" w14:textId="0DDA0E37" w:rsidR="0036746A" w:rsidRDefault="0036746A" w:rsidP="00887CC6">
      <w:pPr>
        <w:pStyle w:val="KTRMaintext"/>
        <w:numPr>
          <w:ilvl w:val="0"/>
          <w:numId w:val="20"/>
        </w:numPr>
        <w:spacing w:before="0"/>
        <w:ind w:left="357" w:hanging="357"/>
        <w:rPr>
          <w:color w:val="auto"/>
          <w:lang w:val="en-AU" w:eastAsia="en-GB"/>
        </w:rPr>
      </w:pPr>
      <w:r>
        <w:rPr>
          <w:b/>
          <w:bCs/>
          <w:color w:val="auto"/>
          <w:lang w:val="en-AU" w:eastAsia="en-GB"/>
        </w:rPr>
        <w:t>Asking for consent spoils the mood</w:t>
      </w:r>
      <w:r w:rsidRPr="00A91D2F">
        <w:rPr>
          <w:b/>
          <w:bCs/>
          <w:color w:val="auto"/>
          <w:lang w:val="en-AU" w:eastAsia="en-GB"/>
        </w:rPr>
        <w:t>:</w:t>
      </w:r>
      <w:r>
        <w:rPr>
          <w:color w:val="auto"/>
          <w:lang w:val="en-AU" w:eastAsia="en-GB"/>
        </w:rPr>
        <w:t xml:space="preserve"> In terms of when consent should be raised, two in five males (37%) agree they </w:t>
      </w:r>
      <w:r>
        <w:rPr>
          <w:i/>
          <w:iCs/>
          <w:color w:val="auto"/>
          <w:lang w:val="en-AU" w:eastAsia="en-GB"/>
        </w:rPr>
        <w:t>‘would have difficulty asking for consent because it would spoil the mood’</w:t>
      </w:r>
      <w:r w:rsidR="009769E6">
        <w:rPr>
          <w:color w:val="auto"/>
          <w:lang w:val="en-AU" w:eastAsia="en-GB"/>
        </w:rPr>
        <w:t xml:space="preserve">, which is significantly higher compared to females (25%).  </w:t>
      </w:r>
    </w:p>
    <w:p w14:paraId="201DFE74" w14:textId="5F6AFB95" w:rsidR="009769E6" w:rsidRDefault="009769E6" w:rsidP="009769E6">
      <w:pPr>
        <w:pStyle w:val="KTRMaintext"/>
        <w:spacing w:before="0"/>
        <w:jc w:val="right"/>
        <w:rPr>
          <w:i/>
          <w:iCs/>
          <w:lang w:val="en-AU" w:eastAsia="en-GB"/>
        </w:rPr>
      </w:pPr>
      <w:r w:rsidRPr="00A91D2F">
        <w:rPr>
          <w:i/>
          <w:iCs/>
          <w:lang w:val="en-AU" w:eastAsia="en-GB"/>
        </w:rPr>
        <w:t>“</w:t>
      </w:r>
      <w:r w:rsidRPr="009769E6">
        <w:rPr>
          <w:i/>
          <w:iCs/>
          <w:lang w:val="en-AU" w:eastAsia="en-GB"/>
        </w:rPr>
        <w:t>It’s just not basic instinct</w:t>
      </w:r>
      <w:r>
        <w:rPr>
          <w:i/>
          <w:iCs/>
          <w:lang w:val="en-AU" w:eastAsia="en-GB"/>
        </w:rPr>
        <w:t xml:space="preserve"> …a lot of this stuff is </w:t>
      </w:r>
      <w:r w:rsidRPr="009769E6">
        <w:rPr>
          <w:b/>
          <w:bCs/>
          <w:i/>
          <w:iCs/>
          <w:lang w:val="en-AU" w:eastAsia="en-GB"/>
        </w:rPr>
        <w:t>primal</w:t>
      </w:r>
      <w:r>
        <w:rPr>
          <w:i/>
          <w:iCs/>
          <w:lang w:val="en-AU" w:eastAsia="en-GB"/>
        </w:rPr>
        <w:t xml:space="preserve"> and </w:t>
      </w:r>
      <w:r>
        <w:rPr>
          <w:i/>
          <w:iCs/>
          <w:lang w:val="en-AU" w:eastAsia="en-GB"/>
        </w:rPr>
        <w:br/>
        <w:t xml:space="preserve">you’re not going to be thinking rationally at this time …I’ve never once had someone say ‘let’s have sex, I agree’ …it would </w:t>
      </w:r>
      <w:r w:rsidRPr="009769E6">
        <w:rPr>
          <w:b/>
          <w:bCs/>
          <w:i/>
          <w:iCs/>
          <w:lang w:val="en-AU" w:eastAsia="en-GB"/>
        </w:rPr>
        <w:t>ruin the mood</w:t>
      </w:r>
      <w:r>
        <w:rPr>
          <w:i/>
          <w:iCs/>
          <w:lang w:val="en-AU" w:eastAsia="en-GB"/>
        </w:rPr>
        <w:t>.</w:t>
      </w:r>
      <w:r w:rsidRPr="00A91D2F">
        <w:rPr>
          <w:i/>
          <w:iCs/>
          <w:lang w:val="en-AU" w:eastAsia="en-GB"/>
        </w:rPr>
        <w:t>” (male)</w:t>
      </w:r>
    </w:p>
    <w:p w14:paraId="39B76894" w14:textId="77777777" w:rsidR="009769E6" w:rsidRPr="00A0174D" w:rsidRDefault="009769E6" w:rsidP="009769E6">
      <w:pPr>
        <w:pStyle w:val="KTRMaintext"/>
        <w:spacing w:before="0"/>
        <w:jc w:val="right"/>
        <w:rPr>
          <w:b/>
          <w:bCs/>
          <w:color w:val="auto"/>
          <w:lang w:val="en-AU" w:eastAsia="en-GB"/>
        </w:rPr>
      </w:pPr>
      <w:r w:rsidRPr="00A0174D">
        <w:rPr>
          <w:b/>
          <w:bCs/>
          <w:color w:val="auto"/>
          <w:lang w:val="en-AU" w:eastAsia="en-GB"/>
        </w:rPr>
        <w:t>…compared with …</w:t>
      </w:r>
    </w:p>
    <w:p w14:paraId="4C33D7B2" w14:textId="26425C5F" w:rsidR="009769E6" w:rsidRDefault="009769E6" w:rsidP="00DB4044">
      <w:pPr>
        <w:pStyle w:val="KTRMaintext"/>
        <w:spacing w:before="0" w:after="0"/>
        <w:jc w:val="right"/>
        <w:rPr>
          <w:i/>
          <w:iCs/>
          <w:lang w:val="en-AU" w:eastAsia="en-GB"/>
        </w:rPr>
      </w:pPr>
      <w:r>
        <w:rPr>
          <w:i/>
          <w:iCs/>
          <w:lang w:val="en-AU" w:eastAsia="en-GB"/>
        </w:rPr>
        <w:t>“When you do something and you don’t really want to, or you’re not into it, it doesn’t feel good at all …</w:t>
      </w:r>
      <w:r w:rsidRPr="009769E6">
        <w:rPr>
          <w:b/>
          <w:bCs/>
          <w:i/>
          <w:iCs/>
          <w:lang w:val="en-AU" w:eastAsia="en-GB"/>
        </w:rPr>
        <w:t>it’s much better to have asked and want to do it</w:t>
      </w:r>
      <w:r>
        <w:rPr>
          <w:i/>
          <w:iCs/>
          <w:lang w:val="en-AU" w:eastAsia="en-GB"/>
        </w:rPr>
        <w:t>, otherwise you’re just doing it because you’re afraid, or they’ve pressured you so you give in.” (female)</w:t>
      </w:r>
    </w:p>
    <w:p w14:paraId="53C792BD" w14:textId="77777777" w:rsidR="004B3F5C" w:rsidRPr="004B3F5C" w:rsidRDefault="004B3F5C" w:rsidP="00DB4044">
      <w:pPr>
        <w:pStyle w:val="KTRMaintext"/>
        <w:spacing w:before="0" w:after="0"/>
        <w:rPr>
          <w:color w:val="auto"/>
          <w:lang w:val="en-AU" w:eastAsia="en-GB"/>
        </w:rPr>
      </w:pPr>
    </w:p>
    <w:p w14:paraId="10690CB2" w14:textId="073AAB2B" w:rsidR="002345C6" w:rsidRDefault="00DB4044" w:rsidP="00DB4044">
      <w:pPr>
        <w:pStyle w:val="KTRMaintext"/>
        <w:spacing w:before="0"/>
        <w:rPr>
          <w:color w:val="auto"/>
          <w:lang w:val="en-AU" w:eastAsia="en-GB"/>
        </w:rPr>
      </w:pPr>
      <w:r>
        <w:rPr>
          <w:color w:val="auto"/>
          <w:lang w:val="en-AU" w:eastAsia="en-GB"/>
        </w:rPr>
        <w:t>A</w:t>
      </w:r>
      <w:r w:rsidR="00536816">
        <w:rPr>
          <w:color w:val="auto"/>
          <w:lang w:val="en-AU" w:eastAsia="en-GB"/>
        </w:rPr>
        <w:t xml:space="preserve">s a result, </w:t>
      </w:r>
      <w:r>
        <w:rPr>
          <w:color w:val="auto"/>
          <w:lang w:val="en-AU" w:eastAsia="en-GB"/>
        </w:rPr>
        <w:t xml:space="preserve">males </w:t>
      </w:r>
      <w:r w:rsidR="00536816">
        <w:rPr>
          <w:color w:val="auto"/>
          <w:lang w:val="en-AU" w:eastAsia="en-GB"/>
        </w:rPr>
        <w:t xml:space="preserve">and </w:t>
      </w:r>
      <w:r>
        <w:rPr>
          <w:color w:val="auto"/>
          <w:lang w:val="en-AU" w:eastAsia="en-GB"/>
        </w:rPr>
        <w:t xml:space="preserve">females </w:t>
      </w:r>
      <w:r w:rsidR="00536816">
        <w:rPr>
          <w:color w:val="auto"/>
          <w:lang w:val="en-AU" w:eastAsia="en-GB"/>
        </w:rPr>
        <w:t xml:space="preserve">find themselves on different pages, both in terms of attitudes, mindsets and lived experience. </w:t>
      </w:r>
      <w:r>
        <w:rPr>
          <w:color w:val="auto"/>
          <w:lang w:val="en-AU" w:eastAsia="en-GB"/>
        </w:rPr>
        <w:t xml:space="preserve"> </w:t>
      </w:r>
      <w:r w:rsidR="00536816">
        <w:rPr>
          <w:color w:val="auto"/>
          <w:lang w:val="en-AU" w:eastAsia="en-GB"/>
        </w:rPr>
        <w:t xml:space="preserve">While </w:t>
      </w:r>
      <w:r w:rsidR="002345C6">
        <w:rPr>
          <w:color w:val="auto"/>
          <w:lang w:val="en-AU" w:eastAsia="en-GB"/>
        </w:rPr>
        <w:t xml:space="preserve">there is undoubtedly </w:t>
      </w:r>
      <w:r w:rsidR="00536816">
        <w:rPr>
          <w:color w:val="auto"/>
          <w:lang w:val="en-AU" w:eastAsia="en-GB"/>
        </w:rPr>
        <w:t>feeling</w:t>
      </w:r>
      <w:r w:rsidR="002345C6">
        <w:rPr>
          <w:color w:val="auto"/>
          <w:lang w:val="en-AU" w:eastAsia="en-GB"/>
        </w:rPr>
        <w:t>s</w:t>
      </w:r>
      <w:r w:rsidR="00536816">
        <w:rPr>
          <w:color w:val="auto"/>
          <w:lang w:val="en-AU" w:eastAsia="en-GB"/>
        </w:rPr>
        <w:t xml:space="preserve"> </w:t>
      </w:r>
      <w:r w:rsidR="002345C6">
        <w:rPr>
          <w:color w:val="auto"/>
          <w:lang w:val="en-AU" w:eastAsia="en-GB"/>
        </w:rPr>
        <w:t xml:space="preserve">of </w:t>
      </w:r>
      <w:r w:rsidR="00536816">
        <w:rPr>
          <w:color w:val="auto"/>
          <w:lang w:val="en-AU" w:eastAsia="en-GB"/>
        </w:rPr>
        <w:t xml:space="preserve">pressure to obtain consent and concern about getting it right, the </w:t>
      </w:r>
      <w:r w:rsidR="002345C6">
        <w:rPr>
          <w:color w:val="auto"/>
          <w:lang w:val="en-AU" w:eastAsia="en-GB"/>
        </w:rPr>
        <w:t xml:space="preserve">realisation </w:t>
      </w:r>
      <w:r>
        <w:rPr>
          <w:color w:val="auto"/>
          <w:lang w:val="en-AU" w:eastAsia="en-GB"/>
        </w:rPr>
        <w:t xml:space="preserve">that </w:t>
      </w:r>
      <w:r w:rsidR="00536816">
        <w:rPr>
          <w:color w:val="auto"/>
          <w:lang w:val="en-AU" w:eastAsia="en-GB"/>
        </w:rPr>
        <w:t xml:space="preserve">that females do not necessarily </w:t>
      </w:r>
      <w:r>
        <w:rPr>
          <w:color w:val="auto"/>
          <w:lang w:val="en-AU" w:eastAsia="en-GB"/>
        </w:rPr>
        <w:t>hold the same definitions</w:t>
      </w:r>
      <w:r w:rsidR="00536816">
        <w:rPr>
          <w:color w:val="auto"/>
          <w:lang w:val="en-AU" w:eastAsia="en-GB"/>
        </w:rPr>
        <w:t xml:space="preserve"> was </w:t>
      </w:r>
      <w:r w:rsidR="00835A0E">
        <w:rPr>
          <w:color w:val="auto"/>
          <w:lang w:val="en-AU" w:eastAsia="en-GB"/>
        </w:rPr>
        <w:t>alarming for some</w:t>
      </w:r>
      <w:r w:rsidR="006802E2">
        <w:rPr>
          <w:color w:val="auto"/>
          <w:lang w:val="en-AU" w:eastAsia="en-GB"/>
        </w:rPr>
        <w:t xml:space="preserve"> males</w:t>
      </w:r>
      <w:r w:rsidR="00835A0E">
        <w:rPr>
          <w:color w:val="auto"/>
          <w:lang w:val="en-AU" w:eastAsia="en-GB"/>
        </w:rPr>
        <w:t xml:space="preserve">. </w:t>
      </w:r>
    </w:p>
    <w:p w14:paraId="635E50C5" w14:textId="50080BCE" w:rsidR="00536816" w:rsidRDefault="00536816" w:rsidP="00503A7A">
      <w:pPr>
        <w:pStyle w:val="KTRMaintext"/>
        <w:spacing w:before="0" w:after="0"/>
        <w:jc w:val="right"/>
        <w:rPr>
          <w:rFonts w:cs="Arial"/>
          <w:i/>
          <w:iCs/>
          <w:szCs w:val="20"/>
        </w:rPr>
      </w:pPr>
      <w:r w:rsidRPr="00CD736B">
        <w:rPr>
          <w:rFonts w:cs="Arial"/>
          <w:i/>
          <w:iCs/>
          <w:szCs w:val="20"/>
        </w:rPr>
        <w:t xml:space="preserve">“I’m finding the whole topic rather confronting…most confronting was regarding the girl that would give in [and have sex] just because it was the easy way out </w:t>
      </w:r>
      <w:r w:rsidR="00835A0E">
        <w:rPr>
          <w:rFonts w:cs="Arial"/>
          <w:i/>
          <w:iCs/>
          <w:szCs w:val="20"/>
        </w:rPr>
        <w:br/>
      </w:r>
      <w:r w:rsidRPr="00CD736B">
        <w:rPr>
          <w:rFonts w:cs="Arial"/>
          <w:i/>
          <w:iCs/>
          <w:szCs w:val="20"/>
        </w:rPr>
        <w:t>…that absolutely floored me, I’m quite shocked.” (male)</w:t>
      </w:r>
    </w:p>
    <w:p w14:paraId="60379A27" w14:textId="06CB4519" w:rsidR="00EA5EF7" w:rsidRDefault="00EA5EF7" w:rsidP="00EA5EF7">
      <w:pPr>
        <w:spacing w:after="0"/>
        <w:rPr>
          <w:rFonts w:ascii="Arial" w:eastAsia="Calibri" w:hAnsi="Arial" w:cs="Arial"/>
          <w:color w:val="auto"/>
          <w:sz w:val="22"/>
          <w:lang w:eastAsia="en-GB"/>
        </w:rPr>
      </w:pPr>
    </w:p>
    <w:p w14:paraId="3F2692FE" w14:textId="45E1FBFB" w:rsidR="00DB4044" w:rsidRDefault="00DB4044" w:rsidP="00EA5EF7">
      <w:pPr>
        <w:spacing w:after="0"/>
        <w:rPr>
          <w:rFonts w:ascii="Arial" w:eastAsia="Calibri" w:hAnsi="Arial" w:cs="Arial"/>
          <w:color w:val="auto"/>
          <w:sz w:val="22"/>
          <w:lang w:eastAsia="en-GB"/>
        </w:rPr>
      </w:pPr>
    </w:p>
    <w:p w14:paraId="6E15A92F" w14:textId="5AA67CFF" w:rsidR="00DB4044" w:rsidRDefault="00835A0E" w:rsidP="00DB4044">
      <w:pPr>
        <w:pStyle w:val="KTRHeading2"/>
        <w:rPr>
          <w:lang w:eastAsia="en-GB"/>
        </w:rPr>
      </w:pPr>
      <w:r>
        <w:rPr>
          <w:lang w:eastAsia="en-GB"/>
        </w:rPr>
        <w:t>I</w:t>
      </w:r>
      <w:r w:rsidR="00DB4044">
        <w:rPr>
          <w:lang w:eastAsia="en-GB"/>
        </w:rPr>
        <w:t>mplication</w:t>
      </w:r>
    </w:p>
    <w:p w14:paraId="500863FD" w14:textId="47D910DB" w:rsidR="00DB4044" w:rsidRDefault="00DB4044" w:rsidP="00DB4044">
      <w:pPr>
        <w:pStyle w:val="KTRMaintext"/>
        <w:spacing w:before="0" w:after="0"/>
        <w:rPr>
          <w:color w:val="auto"/>
          <w:lang w:val="en-AU" w:eastAsia="en-GB"/>
        </w:rPr>
      </w:pPr>
      <w:bookmarkStart w:id="10" w:name="_Hlk85524483"/>
      <w:r>
        <w:rPr>
          <w:color w:val="auto"/>
          <w:lang w:eastAsia="en-GB"/>
        </w:rPr>
        <w:t xml:space="preserve">The confusion that is associated with the topic of sexual consent is a tension that will benefit from being resolved.  In particular, this relates to the tension between adults and the definitions they hold for themselves – rather than the definitions they share with young people.  </w:t>
      </w:r>
      <w:r w:rsidR="00835A0E">
        <w:rPr>
          <w:color w:val="auto"/>
          <w:lang w:eastAsia="en-GB"/>
        </w:rPr>
        <w:t xml:space="preserve">There is potential value in </w:t>
      </w:r>
      <w:r>
        <w:rPr>
          <w:color w:val="auto"/>
          <w:lang w:eastAsia="en-GB"/>
        </w:rPr>
        <w:t xml:space="preserve">adult influencers </w:t>
      </w:r>
      <w:r w:rsidR="00835A0E">
        <w:rPr>
          <w:color w:val="auto"/>
          <w:lang w:eastAsia="en-GB"/>
        </w:rPr>
        <w:t xml:space="preserve">conversing </w:t>
      </w:r>
      <w:r>
        <w:rPr>
          <w:color w:val="auto"/>
          <w:lang w:eastAsia="en-GB"/>
        </w:rPr>
        <w:t xml:space="preserve">with each other to generate a mutual understanding of each other’s position.  </w:t>
      </w:r>
    </w:p>
    <w:bookmarkEnd w:id="10"/>
    <w:p w14:paraId="24818D76" w14:textId="77777777" w:rsidR="00DB4044" w:rsidRDefault="00DB4044" w:rsidP="00EA5EF7">
      <w:pPr>
        <w:spacing w:after="0"/>
        <w:rPr>
          <w:rFonts w:ascii="Arial" w:eastAsia="Calibri" w:hAnsi="Arial" w:cs="Arial"/>
          <w:color w:val="auto"/>
          <w:sz w:val="22"/>
          <w:lang w:eastAsia="en-GB"/>
        </w:rPr>
      </w:pPr>
    </w:p>
    <w:p w14:paraId="2477AD3E" w14:textId="06252E1D" w:rsidR="00835A0E" w:rsidRDefault="00835A0E">
      <w:pPr>
        <w:rPr>
          <w:rFonts w:ascii="Arial" w:eastAsia="Calibri" w:hAnsi="Arial" w:cs="Arial"/>
          <w:color w:val="auto"/>
          <w:sz w:val="22"/>
          <w:lang w:eastAsia="en-GB"/>
        </w:rPr>
      </w:pPr>
      <w:r>
        <w:rPr>
          <w:rFonts w:ascii="Arial" w:eastAsia="Calibri" w:hAnsi="Arial" w:cs="Arial"/>
          <w:color w:val="auto"/>
          <w:sz w:val="22"/>
          <w:lang w:eastAsia="en-GB"/>
        </w:rPr>
        <w:br w:type="page"/>
      </w:r>
    </w:p>
    <w:p w14:paraId="5B66CF0C" w14:textId="6F1C88B4" w:rsidR="00175754" w:rsidRDefault="00835A0E" w:rsidP="00F909D6">
      <w:pPr>
        <w:spacing w:after="0"/>
        <w:rPr>
          <w:rFonts w:ascii="Arial" w:eastAsia="Calibri" w:hAnsi="Arial" w:cs="Arial"/>
          <w:color w:val="auto"/>
          <w:sz w:val="22"/>
          <w:lang w:eastAsia="en-GB"/>
        </w:rPr>
      </w:pPr>
      <w:r w:rsidRPr="00835A0E">
        <w:rPr>
          <w:rFonts w:ascii="Arial" w:eastAsia="Calibri" w:hAnsi="Arial" w:cs="Arial"/>
          <w:noProof/>
          <w:color w:val="auto"/>
          <w:sz w:val="22"/>
          <w:lang w:val="en-AU"/>
        </w:rPr>
        <w:drawing>
          <wp:anchor distT="0" distB="0" distL="114300" distR="114300" simplePos="0" relativeHeight="251695104" behindDoc="1" locked="0" layoutInCell="1" allowOverlap="1" wp14:anchorId="7C8C8148" wp14:editId="27283908">
            <wp:simplePos x="0" y="0"/>
            <wp:positionH relativeFrom="column">
              <wp:posOffset>-709295</wp:posOffset>
            </wp:positionH>
            <wp:positionV relativeFrom="paragraph">
              <wp:posOffset>-1111053</wp:posOffset>
            </wp:positionV>
            <wp:extent cx="7700091" cy="10896600"/>
            <wp:effectExtent l="0" t="0" r="0" b="0"/>
            <wp:wrapNone/>
            <wp:docPr id="34" name="Picture 3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700091" cy="10896600"/>
                    </a:xfrm>
                    <a:prstGeom prst="rect">
                      <a:avLst/>
                    </a:prstGeom>
                  </pic:spPr>
                </pic:pic>
              </a:graphicData>
            </a:graphic>
            <wp14:sizeRelH relativeFrom="margin">
              <wp14:pctWidth>0</wp14:pctWidth>
            </wp14:sizeRelH>
            <wp14:sizeRelV relativeFrom="margin">
              <wp14:pctHeight>0</wp14:pctHeight>
            </wp14:sizeRelV>
          </wp:anchor>
        </w:drawing>
      </w:r>
    </w:p>
    <w:p w14:paraId="67849B22" w14:textId="34B56531" w:rsidR="0054055B" w:rsidRDefault="00835A0E">
      <w:pPr>
        <w:rPr>
          <w:rFonts w:ascii="Arial" w:eastAsia="Calibri" w:hAnsi="Arial" w:cs="Times New Roman"/>
          <w:color w:val="auto"/>
          <w:sz w:val="22"/>
          <w:szCs w:val="18"/>
          <w:lang w:val="en-AU" w:eastAsia="en-GB"/>
        </w:rPr>
      </w:pPr>
      <w:r w:rsidRPr="00835A0E">
        <w:rPr>
          <w:rFonts w:ascii="Arial" w:eastAsia="Calibri" w:hAnsi="Arial" w:cs="Arial"/>
          <w:noProof/>
          <w:color w:val="auto"/>
          <w:sz w:val="22"/>
          <w:lang w:val="en-AU"/>
        </w:rPr>
        <mc:AlternateContent>
          <mc:Choice Requires="wps">
            <w:drawing>
              <wp:anchor distT="0" distB="0" distL="114300" distR="114300" simplePos="0" relativeHeight="251696128" behindDoc="0" locked="0" layoutInCell="1" allowOverlap="1" wp14:anchorId="3C2D0A11" wp14:editId="581B6AD5">
                <wp:simplePos x="0" y="0"/>
                <wp:positionH relativeFrom="page">
                  <wp:posOffset>559790</wp:posOffset>
                </wp:positionH>
                <wp:positionV relativeFrom="page">
                  <wp:posOffset>4450740</wp:posOffset>
                </wp:positionV>
                <wp:extent cx="5950585" cy="3193576"/>
                <wp:effectExtent l="0" t="0" r="12065" b="6985"/>
                <wp:wrapNone/>
                <wp:docPr id="33" name="Text Box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0585" cy="31935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21E843" w14:textId="6157577A" w:rsidR="00835A0E" w:rsidRDefault="00835A0E" w:rsidP="00835A0E">
                            <w:pPr>
                              <w:spacing w:after="0" w:line="240" w:lineRule="auto"/>
                              <w:rPr>
                                <w:rFonts w:ascii="Arial" w:hAnsi="Arial" w:cs="Arial"/>
                                <w:b/>
                                <w:color w:val="FFFFFF" w:themeColor="background1"/>
                                <w:sz w:val="52"/>
                                <w:szCs w:val="52"/>
                                <w:lang w:val="en-AU"/>
                              </w:rPr>
                            </w:pPr>
                            <w:r w:rsidRPr="00125265">
                              <w:rPr>
                                <w:rFonts w:ascii="Arial" w:hAnsi="Arial" w:cs="Arial"/>
                                <w:b/>
                                <w:color w:val="FFFFFF" w:themeColor="background1"/>
                                <w:sz w:val="36"/>
                                <w:szCs w:val="36"/>
                                <w:lang w:val="en-AU"/>
                              </w:rPr>
                              <w:t xml:space="preserve">Chapter </w:t>
                            </w:r>
                            <w:r>
                              <w:rPr>
                                <w:rFonts w:ascii="Arial" w:hAnsi="Arial" w:cs="Arial"/>
                                <w:b/>
                                <w:color w:val="FFFFFF" w:themeColor="background1"/>
                                <w:sz w:val="36"/>
                                <w:szCs w:val="36"/>
                                <w:lang w:val="en-AU"/>
                              </w:rPr>
                              <w:t>6</w:t>
                            </w:r>
                            <w:r>
                              <w:rPr>
                                <w:rFonts w:ascii="Arial" w:hAnsi="Arial" w:cs="Arial"/>
                                <w:b/>
                                <w:color w:val="FFFFFF" w:themeColor="background1"/>
                                <w:sz w:val="48"/>
                                <w:szCs w:val="48"/>
                                <w:lang w:val="en-AU"/>
                              </w:rPr>
                              <w:br/>
                            </w:r>
                            <w:r>
                              <w:rPr>
                                <w:rFonts w:ascii="Arial" w:hAnsi="Arial" w:cs="Arial"/>
                                <w:b/>
                                <w:color w:val="FFFFFF" w:themeColor="background1"/>
                                <w:sz w:val="52"/>
                                <w:szCs w:val="52"/>
                                <w:lang w:val="en-AU"/>
                              </w:rPr>
                              <w:t xml:space="preserve">The perceived costs of joining the conversation </w:t>
                            </w:r>
                            <w:r w:rsidR="00A50921">
                              <w:rPr>
                                <w:rFonts w:ascii="Arial" w:hAnsi="Arial" w:cs="Arial"/>
                                <w:b/>
                                <w:color w:val="FFFFFF" w:themeColor="background1"/>
                                <w:sz w:val="52"/>
                                <w:szCs w:val="52"/>
                                <w:lang w:val="en-AU"/>
                              </w:rPr>
                              <w:t xml:space="preserve">can </w:t>
                            </w:r>
                            <w:r>
                              <w:rPr>
                                <w:rFonts w:ascii="Arial" w:hAnsi="Arial" w:cs="Arial"/>
                                <w:b/>
                                <w:color w:val="FFFFFF" w:themeColor="background1"/>
                                <w:sz w:val="52"/>
                                <w:szCs w:val="52"/>
                                <w:lang w:val="en-AU"/>
                              </w:rPr>
                              <w:t>feel enormous</w:t>
                            </w:r>
                          </w:p>
                          <w:p w14:paraId="39D81135" w14:textId="77777777" w:rsidR="00835A0E" w:rsidRDefault="00835A0E" w:rsidP="00835A0E">
                            <w:pPr>
                              <w:spacing w:after="0" w:line="240" w:lineRule="auto"/>
                              <w:rPr>
                                <w:rFonts w:ascii="Arial" w:hAnsi="Arial" w:cs="Arial"/>
                                <w:b/>
                                <w:color w:val="FFFFFF" w:themeColor="background1"/>
                                <w:sz w:val="52"/>
                                <w:szCs w:val="52"/>
                                <w:lang w:val="en-AU"/>
                              </w:rPr>
                            </w:pPr>
                          </w:p>
                          <w:p w14:paraId="3118E0F1" w14:textId="77777777" w:rsidR="00835A0E" w:rsidRDefault="00835A0E" w:rsidP="00835A0E">
                            <w:pPr>
                              <w:spacing w:after="0" w:line="240" w:lineRule="auto"/>
                              <w:rPr>
                                <w:rFonts w:ascii="Arial" w:hAnsi="Arial" w:cs="Arial"/>
                                <w:b/>
                                <w:color w:val="FFFFFF" w:themeColor="background1"/>
                                <w:sz w:val="52"/>
                                <w:szCs w:val="52"/>
                                <w:lang w:val="en-AU"/>
                              </w:rPr>
                            </w:pPr>
                          </w:p>
                          <w:p w14:paraId="48833F81" w14:textId="2AAFC565" w:rsidR="00835A0E" w:rsidRPr="005A3B53" w:rsidRDefault="00835A0E" w:rsidP="00A50921">
                            <w:pPr>
                              <w:spacing w:after="120"/>
                              <w:rPr>
                                <w:rFonts w:ascii="Arial" w:hAnsi="Arial" w:cs="Arial"/>
                                <w:color w:val="FFFFFF" w:themeColor="background1"/>
                                <w:sz w:val="36"/>
                                <w:szCs w:val="36"/>
                                <w:lang w:val="en-AU"/>
                              </w:rPr>
                            </w:pPr>
                            <w:r w:rsidRPr="00A50921">
                              <w:rPr>
                                <w:rFonts w:ascii="Arial" w:eastAsia="Calibri" w:hAnsi="Arial" w:cs="Arial"/>
                                <w:b/>
                                <w:bCs/>
                                <w:i/>
                                <w:iCs/>
                                <w:color w:val="FFFFFF" w:themeColor="background1"/>
                                <w:sz w:val="22"/>
                                <w:lang w:eastAsia="en-GB"/>
                              </w:rPr>
                              <w:t>“</w:t>
                            </w:r>
                            <w:r w:rsidR="00A50921" w:rsidRPr="00A50921">
                              <w:rPr>
                                <w:rFonts w:ascii="Arial" w:eastAsia="Calibri" w:hAnsi="Arial" w:cs="Times New Roman"/>
                                <w:b/>
                                <w:bCs/>
                                <w:i/>
                                <w:iCs/>
                                <w:color w:val="FFFFFF" w:themeColor="background1"/>
                                <w:sz w:val="22"/>
                                <w:szCs w:val="18"/>
                                <w:lang w:val="en-AU" w:eastAsia="en-GB"/>
                              </w:rPr>
                              <w:t>Things felt a lot easier when I didn't have to think about all this stuff</w:t>
                            </w:r>
                            <w:r w:rsidR="00A50921" w:rsidRPr="00A50921">
                              <w:rPr>
                                <w:rFonts w:ascii="Arial" w:eastAsia="Calibri" w:hAnsi="Arial" w:cs="Times New Roman"/>
                                <w:i/>
                                <w:iCs/>
                                <w:color w:val="FFFFFF" w:themeColor="background1"/>
                                <w:sz w:val="22"/>
                                <w:szCs w:val="18"/>
                                <w:lang w:val="en-AU" w:eastAsia="en-GB"/>
                              </w:rPr>
                              <w:t xml:space="preserve">.  </w:t>
                            </w:r>
                            <w:r w:rsidR="00A50921">
                              <w:rPr>
                                <w:rFonts w:ascii="Arial" w:eastAsia="Calibri" w:hAnsi="Arial" w:cs="Times New Roman"/>
                                <w:i/>
                                <w:iCs/>
                                <w:color w:val="FFFFFF" w:themeColor="background1"/>
                                <w:sz w:val="22"/>
                                <w:szCs w:val="18"/>
                                <w:lang w:val="en-AU" w:eastAsia="en-GB"/>
                              </w:rPr>
                              <w:br/>
                            </w:r>
                            <w:r w:rsidR="00A50921" w:rsidRPr="00A50921">
                              <w:rPr>
                                <w:rFonts w:ascii="Arial" w:eastAsia="Calibri" w:hAnsi="Arial" w:cs="Times New Roman"/>
                                <w:i/>
                                <w:iCs/>
                                <w:color w:val="FFFFFF" w:themeColor="background1"/>
                                <w:sz w:val="22"/>
                                <w:szCs w:val="18"/>
                                <w:lang w:val="en-AU" w:eastAsia="en-GB"/>
                              </w:rPr>
                              <w:t xml:space="preserve">The more I hear and learn about the topic of consent, </w:t>
                            </w:r>
                            <w:r w:rsidR="00A50921">
                              <w:rPr>
                                <w:rFonts w:ascii="Arial" w:eastAsia="Calibri" w:hAnsi="Arial" w:cs="Times New Roman"/>
                                <w:i/>
                                <w:iCs/>
                                <w:color w:val="FFFFFF" w:themeColor="background1"/>
                                <w:sz w:val="22"/>
                                <w:szCs w:val="18"/>
                                <w:lang w:val="en-AU" w:eastAsia="en-GB"/>
                              </w:rPr>
                              <w:br/>
                            </w:r>
                            <w:r w:rsidR="00A50921" w:rsidRPr="00A50921">
                              <w:rPr>
                                <w:rFonts w:ascii="Arial" w:eastAsia="Calibri" w:hAnsi="Arial" w:cs="Times New Roman"/>
                                <w:i/>
                                <w:iCs/>
                                <w:color w:val="FFFFFF" w:themeColor="background1"/>
                                <w:sz w:val="22"/>
                                <w:szCs w:val="18"/>
                                <w:lang w:val="en-AU" w:eastAsia="en-GB"/>
                              </w:rPr>
                              <w:t>the more I worry about how to engage with my kids on this...”</w:t>
                            </w:r>
                            <w:r w:rsidR="00A50921">
                              <w:rPr>
                                <w:rFonts w:ascii="Arial" w:eastAsia="Calibri" w:hAnsi="Arial" w:cs="Times New Roman"/>
                                <w:i/>
                                <w:iCs/>
                                <w:color w:val="FFFFFF" w:themeColor="background1"/>
                                <w:sz w:val="22"/>
                                <w:szCs w:val="18"/>
                                <w:lang w:val="en-AU" w:eastAsia="en-GB"/>
                              </w:rPr>
                              <w:br/>
                            </w:r>
                            <w:r w:rsidRPr="005A3B53">
                              <w:rPr>
                                <w:rFonts w:ascii="Arial" w:eastAsia="Calibri" w:hAnsi="Arial" w:cs="Arial"/>
                                <w:color w:val="FFFFFF" w:themeColor="background1"/>
                                <w:sz w:val="16"/>
                                <w:szCs w:val="16"/>
                                <w:lang w:eastAsia="en-GB"/>
                              </w:rPr>
                              <w:t>(participant quote)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2D0A11" id="_x0000_s1032" type="#_x0000_t202" alt="&quot;&quot;" style="position:absolute;margin-left:44.1pt;margin-top:350.45pt;width:468.55pt;height:251.4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" filled="f" stroked="f" strokeweight=".5pt">
                <v:textbox inset="0,0,0,0">
                  <w:txbxContent>
                    <w:p w14:paraId="1221E843" w14:textId="6157577A" w:rsidR="00835A0E" w:rsidRDefault="00835A0E" w:rsidP="00835A0E">
                      <w:pPr>
                        <w:spacing w:after="0" w:line="240" w:lineRule="auto"/>
                        <w:rPr>
                          <w:rFonts w:ascii="Arial" w:hAnsi="Arial" w:cs="Arial"/>
                          <w:b/>
                          <w:color w:val="FFFFFF" w:themeColor="background1"/>
                          <w:sz w:val="52"/>
                          <w:szCs w:val="52"/>
                          <w:lang w:val="en-AU"/>
                        </w:rPr>
                      </w:pPr>
                      <w:r w:rsidRPr="00125265">
                        <w:rPr>
                          <w:rFonts w:ascii="Arial" w:hAnsi="Arial" w:cs="Arial"/>
                          <w:b/>
                          <w:color w:val="FFFFFF" w:themeColor="background1"/>
                          <w:sz w:val="36"/>
                          <w:szCs w:val="36"/>
                          <w:lang w:val="en-AU"/>
                        </w:rPr>
                        <w:t xml:space="preserve">Chapter </w:t>
                      </w:r>
                      <w:r>
                        <w:rPr>
                          <w:rFonts w:ascii="Arial" w:hAnsi="Arial" w:cs="Arial"/>
                          <w:b/>
                          <w:color w:val="FFFFFF" w:themeColor="background1"/>
                          <w:sz w:val="36"/>
                          <w:szCs w:val="36"/>
                          <w:lang w:val="en-AU"/>
                        </w:rPr>
                        <w:t>6</w:t>
                      </w:r>
                      <w:r>
                        <w:rPr>
                          <w:rFonts w:ascii="Arial" w:hAnsi="Arial" w:cs="Arial"/>
                          <w:b/>
                          <w:color w:val="FFFFFF" w:themeColor="background1"/>
                          <w:sz w:val="48"/>
                          <w:szCs w:val="48"/>
                          <w:lang w:val="en-AU"/>
                        </w:rPr>
                        <w:br/>
                      </w:r>
                      <w:r>
                        <w:rPr>
                          <w:rFonts w:ascii="Arial" w:hAnsi="Arial" w:cs="Arial"/>
                          <w:b/>
                          <w:color w:val="FFFFFF" w:themeColor="background1"/>
                          <w:sz w:val="52"/>
                          <w:szCs w:val="52"/>
                          <w:lang w:val="en-AU"/>
                        </w:rPr>
                        <w:t xml:space="preserve">The perceived costs of joining the conversation </w:t>
                      </w:r>
                      <w:r w:rsidR="00A50921">
                        <w:rPr>
                          <w:rFonts w:ascii="Arial" w:hAnsi="Arial" w:cs="Arial"/>
                          <w:b/>
                          <w:color w:val="FFFFFF" w:themeColor="background1"/>
                          <w:sz w:val="52"/>
                          <w:szCs w:val="52"/>
                          <w:lang w:val="en-AU"/>
                        </w:rPr>
                        <w:t xml:space="preserve">can </w:t>
                      </w:r>
                      <w:r>
                        <w:rPr>
                          <w:rFonts w:ascii="Arial" w:hAnsi="Arial" w:cs="Arial"/>
                          <w:b/>
                          <w:color w:val="FFFFFF" w:themeColor="background1"/>
                          <w:sz w:val="52"/>
                          <w:szCs w:val="52"/>
                          <w:lang w:val="en-AU"/>
                        </w:rPr>
                        <w:t>feel enormous</w:t>
                      </w:r>
                    </w:p>
                    <w:p w14:paraId="39D81135" w14:textId="77777777" w:rsidR="00835A0E" w:rsidRDefault="00835A0E" w:rsidP="00835A0E">
                      <w:pPr>
                        <w:spacing w:after="0" w:line="240" w:lineRule="auto"/>
                        <w:rPr>
                          <w:rFonts w:ascii="Arial" w:hAnsi="Arial" w:cs="Arial"/>
                          <w:b/>
                          <w:color w:val="FFFFFF" w:themeColor="background1"/>
                          <w:sz w:val="52"/>
                          <w:szCs w:val="52"/>
                          <w:lang w:val="en-AU"/>
                        </w:rPr>
                      </w:pPr>
                    </w:p>
                    <w:p w14:paraId="3118E0F1" w14:textId="77777777" w:rsidR="00835A0E" w:rsidRDefault="00835A0E" w:rsidP="00835A0E">
                      <w:pPr>
                        <w:spacing w:after="0" w:line="240" w:lineRule="auto"/>
                        <w:rPr>
                          <w:rFonts w:ascii="Arial" w:hAnsi="Arial" w:cs="Arial"/>
                          <w:b/>
                          <w:color w:val="FFFFFF" w:themeColor="background1"/>
                          <w:sz w:val="52"/>
                          <w:szCs w:val="52"/>
                          <w:lang w:val="en-AU"/>
                        </w:rPr>
                      </w:pPr>
                    </w:p>
                    <w:p w14:paraId="48833F81" w14:textId="2AAFC565" w:rsidR="00835A0E" w:rsidRPr="005A3B53" w:rsidRDefault="00835A0E" w:rsidP="00A50921">
                      <w:pPr>
                        <w:spacing w:after="120"/>
                        <w:rPr>
                          <w:rFonts w:ascii="Arial" w:hAnsi="Arial" w:cs="Arial"/>
                          <w:color w:val="FFFFFF" w:themeColor="background1"/>
                          <w:sz w:val="36"/>
                          <w:szCs w:val="36"/>
                          <w:lang w:val="en-AU"/>
                        </w:rPr>
                      </w:pPr>
                      <w:r w:rsidRPr="00A50921">
                        <w:rPr>
                          <w:rFonts w:ascii="Arial" w:eastAsia="Calibri" w:hAnsi="Arial" w:cs="Arial"/>
                          <w:b/>
                          <w:bCs/>
                          <w:i/>
                          <w:iCs/>
                          <w:color w:val="FFFFFF" w:themeColor="background1"/>
                          <w:sz w:val="22"/>
                          <w:lang w:eastAsia="en-GB"/>
                        </w:rPr>
                        <w:t>“</w:t>
                      </w:r>
                      <w:r w:rsidR="00A50921" w:rsidRPr="00A50921">
                        <w:rPr>
                          <w:rFonts w:ascii="Arial" w:eastAsia="Calibri" w:hAnsi="Arial" w:cs="Times New Roman"/>
                          <w:b/>
                          <w:bCs/>
                          <w:i/>
                          <w:iCs/>
                          <w:color w:val="FFFFFF" w:themeColor="background1"/>
                          <w:sz w:val="22"/>
                          <w:szCs w:val="18"/>
                          <w:lang w:val="en-AU" w:eastAsia="en-GB"/>
                        </w:rPr>
                        <w:t>Things felt a lot easier when I didn't have to think about all this stuff</w:t>
                      </w:r>
                      <w:r w:rsidR="00A50921" w:rsidRPr="00A50921">
                        <w:rPr>
                          <w:rFonts w:ascii="Arial" w:eastAsia="Calibri" w:hAnsi="Arial" w:cs="Times New Roman"/>
                          <w:i/>
                          <w:iCs/>
                          <w:color w:val="FFFFFF" w:themeColor="background1"/>
                          <w:sz w:val="22"/>
                          <w:szCs w:val="18"/>
                          <w:lang w:val="en-AU" w:eastAsia="en-GB"/>
                        </w:rPr>
                        <w:t xml:space="preserve">.  </w:t>
                      </w:r>
                      <w:r w:rsidR="00A50921">
                        <w:rPr>
                          <w:rFonts w:ascii="Arial" w:eastAsia="Calibri" w:hAnsi="Arial" w:cs="Times New Roman"/>
                          <w:i/>
                          <w:iCs/>
                          <w:color w:val="FFFFFF" w:themeColor="background1"/>
                          <w:sz w:val="22"/>
                          <w:szCs w:val="18"/>
                          <w:lang w:val="en-AU" w:eastAsia="en-GB"/>
                        </w:rPr>
                        <w:br/>
                      </w:r>
                      <w:r w:rsidR="00A50921" w:rsidRPr="00A50921">
                        <w:rPr>
                          <w:rFonts w:ascii="Arial" w:eastAsia="Calibri" w:hAnsi="Arial" w:cs="Times New Roman"/>
                          <w:i/>
                          <w:iCs/>
                          <w:color w:val="FFFFFF" w:themeColor="background1"/>
                          <w:sz w:val="22"/>
                          <w:szCs w:val="18"/>
                          <w:lang w:val="en-AU" w:eastAsia="en-GB"/>
                        </w:rPr>
                        <w:t xml:space="preserve">The more I hear and learn about the topic of consent, </w:t>
                      </w:r>
                      <w:r w:rsidR="00A50921">
                        <w:rPr>
                          <w:rFonts w:ascii="Arial" w:eastAsia="Calibri" w:hAnsi="Arial" w:cs="Times New Roman"/>
                          <w:i/>
                          <w:iCs/>
                          <w:color w:val="FFFFFF" w:themeColor="background1"/>
                          <w:sz w:val="22"/>
                          <w:szCs w:val="18"/>
                          <w:lang w:val="en-AU" w:eastAsia="en-GB"/>
                        </w:rPr>
                        <w:br/>
                      </w:r>
                      <w:r w:rsidR="00A50921" w:rsidRPr="00A50921">
                        <w:rPr>
                          <w:rFonts w:ascii="Arial" w:eastAsia="Calibri" w:hAnsi="Arial" w:cs="Times New Roman"/>
                          <w:i/>
                          <w:iCs/>
                          <w:color w:val="FFFFFF" w:themeColor="background1"/>
                          <w:sz w:val="22"/>
                          <w:szCs w:val="18"/>
                          <w:lang w:val="en-AU" w:eastAsia="en-GB"/>
                        </w:rPr>
                        <w:t>the more I worry about how to engage with my kids on this...”</w:t>
                      </w:r>
                      <w:r w:rsidR="00A50921">
                        <w:rPr>
                          <w:rFonts w:ascii="Arial" w:eastAsia="Calibri" w:hAnsi="Arial" w:cs="Times New Roman"/>
                          <w:i/>
                          <w:iCs/>
                          <w:color w:val="FFFFFF" w:themeColor="background1"/>
                          <w:sz w:val="22"/>
                          <w:szCs w:val="18"/>
                          <w:lang w:val="en-AU" w:eastAsia="en-GB"/>
                        </w:rPr>
                        <w:br/>
                      </w:r>
                      <w:r w:rsidRPr="005A3B53">
                        <w:rPr>
                          <w:rFonts w:ascii="Arial" w:eastAsia="Calibri" w:hAnsi="Arial" w:cs="Arial"/>
                          <w:color w:val="FFFFFF" w:themeColor="background1"/>
                          <w:sz w:val="16"/>
                          <w:szCs w:val="16"/>
                          <w:lang w:eastAsia="en-GB"/>
                        </w:rPr>
                        <w:t>(participant quote)</w:t>
                      </w:r>
                    </w:p>
                  </w:txbxContent>
                </v:textbox>
                <w10:wrap anchorx="page" anchory="page"/>
              </v:shape>
            </w:pict>
          </mc:Fallback>
        </mc:AlternateContent>
      </w:r>
      <w:r w:rsidR="0054055B">
        <w:rPr>
          <w:color w:val="auto"/>
          <w:lang w:val="en-AU" w:eastAsia="en-GB"/>
        </w:rPr>
        <w:br w:type="page"/>
      </w:r>
    </w:p>
    <w:p w14:paraId="0876227F" w14:textId="1A3FA2C9" w:rsidR="00B8046E" w:rsidRPr="00B8046E" w:rsidRDefault="00B8046E" w:rsidP="006802E2">
      <w:pPr>
        <w:pStyle w:val="KTRHeading1"/>
        <w:numPr>
          <w:ilvl w:val="0"/>
          <w:numId w:val="2"/>
        </w:numPr>
        <w:spacing w:after="900"/>
        <w:ind w:left="567" w:hanging="567"/>
        <w:rPr>
          <w:color w:val="001A90" w:themeColor="text2"/>
        </w:rPr>
      </w:pPr>
      <w:bookmarkStart w:id="11" w:name="_Toc96187038"/>
      <w:r w:rsidRPr="00B8046E">
        <w:rPr>
          <w:color w:val="001A90" w:themeColor="text2"/>
        </w:rPr>
        <w:t xml:space="preserve">The perceived costs of joining the conversation </w:t>
      </w:r>
      <w:r w:rsidR="00A50921">
        <w:rPr>
          <w:color w:val="001A90" w:themeColor="text2"/>
        </w:rPr>
        <w:t xml:space="preserve">can </w:t>
      </w:r>
      <w:r w:rsidRPr="00B8046E">
        <w:rPr>
          <w:color w:val="001A90" w:themeColor="text2"/>
        </w:rPr>
        <w:t>feel enormous</w:t>
      </w:r>
      <w:bookmarkEnd w:id="11"/>
    </w:p>
    <w:p w14:paraId="3EE717F6" w14:textId="77777777" w:rsidR="00B8714E" w:rsidRDefault="00B8714E" w:rsidP="00B8714E">
      <w:pPr>
        <w:pStyle w:val="KTRHeading2"/>
        <w:rPr>
          <w:lang w:eastAsia="en-GB"/>
        </w:rPr>
      </w:pPr>
      <w:r>
        <w:rPr>
          <w:lang w:eastAsia="en-GB"/>
        </w:rPr>
        <w:t>Summary: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AB79A9" w14:paraId="4675FBF1" w14:textId="77777777" w:rsidTr="00AB79A9">
        <w:tc>
          <w:tcPr>
            <w:tcW w:w="9628" w:type="dxa"/>
            <w:shd w:val="clear" w:color="auto" w:fill="D9D9D9" w:themeFill="background1" w:themeFillShade="D9"/>
          </w:tcPr>
          <w:p w14:paraId="4C64D2FE" w14:textId="77777777" w:rsidR="00AB79A9" w:rsidRDefault="00AB79A9" w:rsidP="00AB79A9">
            <w:pPr>
              <w:pStyle w:val="ListParagraph"/>
              <w:spacing w:after="120" w:line="280" w:lineRule="atLeast"/>
              <w:ind w:left="360"/>
              <w:contextualSpacing w:val="0"/>
              <w:rPr>
                <w:rFonts w:ascii="Arial" w:hAnsi="Arial" w:cs="Arial"/>
                <w:color w:val="auto"/>
                <w:sz w:val="22"/>
              </w:rPr>
            </w:pPr>
          </w:p>
          <w:p w14:paraId="374F32FB" w14:textId="1654C287" w:rsidR="00AB79A9" w:rsidRPr="006B2A84" w:rsidRDefault="00AB79A9" w:rsidP="00887CC6">
            <w:pPr>
              <w:pStyle w:val="ListParagraph"/>
              <w:numPr>
                <w:ilvl w:val="0"/>
                <w:numId w:val="27"/>
              </w:numPr>
              <w:spacing w:after="120" w:line="280" w:lineRule="atLeast"/>
              <w:contextualSpacing w:val="0"/>
              <w:rPr>
                <w:rFonts w:ascii="Arial" w:hAnsi="Arial" w:cs="Arial"/>
                <w:color w:val="auto"/>
                <w:sz w:val="22"/>
              </w:rPr>
            </w:pPr>
            <w:r w:rsidRPr="006B2A84">
              <w:rPr>
                <w:rFonts w:ascii="Arial" w:hAnsi="Arial" w:cs="Arial"/>
                <w:color w:val="auto"/>
                <w:sz w:val="22"/>
              </w:rPr>
              <w:t xml:space="preserve">There is </w:t>
            </w:r>
            <w:r w:rsidRPr="00AB79A9">
              <w:rPr>
                <w:rFonts w:ascii="Arial" w:hAnsi="Arial" w:cs="Arial"/>
                <w:b/>
                <w:bCs/>
                <w:color w:val="auto"/>
                <w:sz w:val="22"/>
              </w:rPr>
              <w:t>widespread recognition that sexual consent needs to be addressed</w:t>
            </w:r>
            <w:r w:rsidRPr="006B2A84">
              <w:rPr>
                <w:rFonts w:ascii="Arial" w:hAnsi="Arial" w:cs="Arial"/>
                <w:color w:val="auto"/>
                <w:sz w:val="22"/>
              </w:rPr>
              <w:t xml:space="preserve"> as a part of the development of young Australians to prevent future problems.  However, adults appear aware that they are </w:t>
            </w:r>
            <w:r w:rsidRPr="00AB79A9">
              <w:rPr>
                <w:rFonts w:ascii="Arial" w:hAnsi="Arial" w:cs="Arial"/>
                <w:b/>
                <w:bCs/>
                <w:color w:val="auto"/>
                <w:sz w:val="22"/>
              </w:rPr>
              <w:t>not necessarily on the same page</w:t>
            </w:r>
            <w:r w:rsidRPr="006B2A84">
              <w:rPr>
                <w:rFonts w:ascii="Arial" w:hAnsi="Arial" w:cs="Arial"/>
                <w:color w:val="auto"/>
                <w:sz w:val="22"/>
              </w:rPr>
              <w:t>, and this impedes their ability to have conversations with each other and</w:t>
            </w:r>
            <w:r w:rsidR="00835A0E">
              <w:rPr>
                <w:rFonts w:ascii="Arial" w:hAnsi="Arial" w:cs="Arial"/>
                <w:color w:val="auto"/>
                <w:sz w:val="22"/>
              </w:rPr>
              <w:t>,</w:t>
            </w:r>
            <w:r w:rsidRPr="006B2A84">
              <w:rPr>
                <w:rFonts w:ascii="Arial" w:hAnsi="Arial" w:cs="Arial"/>
                <w:color w:val="auto"/>
                <w:sz w:val="22"/>
              </w:rPr>
              <w:t xml:space="preserve"> with young people. </w:t>
            </w:r>
          </w:p>
          <w:p w14:paraId="74638645" w14:textId="7930C025" w:rsidR="00AB79A9" w:rsidRDefault="00AB79A9" w:rsidP="00887CC6">
            <w:pPr>
              <w:pStyle w:val="ListParagraph"/>
              <w:numPr>
                <w:ilvl w:val="0"/>
                <w:numId w:val="27"/>
              </w:numPr>
              <w:spacing w:after="120" w:line="280" w:lineRule="atLeast"/>
              <w:contextualSpacing w:val="0"/>
              <w:rPr>
                <w:rFonts w:ascii="Arial" w:hAnsi="Arial" w:cs="Arial"/>
                <w:color w:val="auto"/>
                <w:sz w:val="22"/>
              </w:rPr>
            </w:pPr>
            <w:r w:rsidRPr="006B2A84">
              <w:rPr>
                <w:rFonts w:ascii="Arial" w:hAnsi="Arial" w:cs="Arial"/>
                <w:color w:val="auto"/>
                <w:sz w:val="22"/>
              </w:rPr>
              <w:t xml:space="preserve">While </w:t>
            </w:r>
            <w:r>
              <w:rPr>
                <w:rFonts w:ascii="Arial" w:hAnsi="Arial" w:cs="Arial"/>
                <w:color w:val="auto"/>
                <w:sz w:val="22"/>
              </w:rPr>
              <w:t xml:space="preserve">there is understanding of the topic of consent more broadly, </w:t>
            </w:r>
            <w:r w:rsidRPr="00AB79A9">
              <w:rPr>
                <w:rFonts w:ascii="Arial" w:hAnsi="Arial" w:cs="Arial"/>
                <w:b/>
                <w:bCs/>
                <w:color w:val="auto"/>
                <w:sz w:val="22"/>
              </w:rPr>
              <w:t xml:space="preserve">sexual consent is considered subjective, based on </w:t>
            </w:r>
            <w:r w:rsidR="00835A0E">
              <w:rPr>
                <w:rFonts w:ascii="Arial" w:hAnsi="Arial" w:cs="Arial"/>
                <w:b/>
                <w:bCs/>
                <w:color w:val="auto"/>
                <w:sz w:val="22"/>
              </w:rPr>
              <w:t>personal</w:t>
            </w:r>
            <w:r w:rsidRPr="00AB79A9">
              <w:rPr>
                <w:rFonts w:ascii="Arial" w:hAnsi="Arial" w:cs="Arial"/>
                <w:b/>
                <w:bCs/>
                <w:color w:val="auto"/>
                <w:sz w:val="22"/>
              </w:rPr>
              <w:t xml:space="preserve"> belief systems and easy to misinterpret</w:t>
            </w:r>
            <w:r>
              <w:rPr>
                <w:rFonts w:ascii="Arial" w:hAnsi="Arial" w:cs="Arial"/>
                <w:color w:val="auto"/>
                <w:sz w:val="22"/>
              </w:rPr>
              <w:t xml:space="preserve">. </w:t>
            </w:r>
          </w:p>
          <w:p w14:paraId="29230306" w14:textId="3E17A446" w:rsidR="00AB79A9" w:rsidRDefault="00AB79A9" w:rsidP="00887CC6">
            <w:pPr>
              <w:pStyle w:val="ListParagraph"/>
              <w:numPr>
                <w:ilvl w:val="0"/>
                <w:numId w:val="27"/>
              </w:numPr>
              <w:spacing w:after="120" w:line="280" w:lineRule="atLeast"/>
              <w:contextualSpacing w:val="0"/>
              <w:rPr>
                <w:rFonts w:ascii="Arial" w:hAnsi="Arial" w:cs="Arial"/>
                <w:color w:val="auto"/>
                <w:sz w:val="22"/>
              </w:rPr>
            </w:pPr>
            <w:r>
              <w:rPr>
                <w:rFonts w:ascii="Arial" w:hAnsi="Arial" w:cs="Arial"/>
                <w:color w:val="auto"/>
                <w:sz w:val="22"/>
              </w:rPr>
              <w:t xml:space="preserve">When thinking about having conversations with young people, because of the confusion and low internalisation of the concept of sexual consent, there are </w:t>
            </w:r>
            <w:r w:rsidRPr="00AB79A9">
              <w:rPr>
                <w:rFonts w:ascii="Arial" w:hAnsi="Arial" w:cs="Arial"/>
                <w:b/>
                <w:bCs/>
                <w:color w:val="auto"/>
                <w:sz w:val="22"/>
              </w:rPr>
              <w:t>high perceived costs</w:t>
            </w:r>
            <w:r>
              <w:rPr>
                <w:rFonts w:ascii="Arial" w:hAnsi="Arial" w:cs="Arial"/>
                <w:color w:val="auto"/>
                <w:sz w:val="22"/>
              </w:rPr>
              <w:t xml:space="preserve"> </w:t>
            </w:r>
            <w:r w:rsidR="00835A0E">
              <w:rPr>
                <w:rFonts w:ascii="Arial" w:hAnsi="Arial" w:cs="Arial"/>
                <w:color w:val="auto"/>
                <w:sz w:val="22"/>
              </w:rPr>
              <w:t xml:space="preserve">for adults </w:t>
            </w:r>
            <w:r>
              <w:rPr>
                <w:rFonts w:ascii="Arial" w:hAnsi="Arial" w:cs="Arial"/>
                <w:color w:val="auto"/>
                <w:sz w:val="22"/>
              </w:rPr>
              <w:t>relating to:</w:t>
            </w:r>
          </w:p>
          <w:p w14:paraId="3F37BDB1" w14:textId="40F0D3C2" w:rsidR="00AB79A9" w:rsidRDefault="00AB79A9" w:rsidP="00887CC6">
            <w:pPr>
              <w:pStyle w:val="ListParagraph"/>
              <w:numPr>
                <w:ilvl w:val="0"/>
                <w:numId w:val="29"/>
              </w:numPr>
              <w:spacing w:after="120" w:line="280" w:lineRule="atLeast"/>
              <w:contextualSpacing w:val="0"/>
              <w:rPr>
                <w:rFonts w:ascii="Arial" w:hAnsi="Arial" w:cs="Arial"/>
                <w:color w:val="auto"/>
                <w:sz w:val="22"/>
              </w:rPr>
            </w:pPr>
            <w:r w:rsidRPr="00AB79A9">
              <w:rPr>
                <w:rFonts w:ascii="Arial" w:hAnsi="Arial" w:cs="Arial"/>
                <w:b/>
                <w:bCs/>
                <w:color w:val="auto"/>
                <w:sz w:val="22"/>
              </w:rPr>
              <w:t>making the situation worse</w:t>
            </w:r>
            <w:r>
              <w:rPr>
                <w:rFonts w:ascii="Arial" w:hAnsi="Arial" w:cs="Arial"/>
                <w:color w:val="auto"/>
                <w:sz w:val="22"/>
              </w:rPr>
              <w:t xml:space="preserve"> for young people and/or themselves if they ‘get the conversation wrong’. </w:t>
            </w:r>
          </w:p>
          <w:p w14:paraId="58751833" w14:textId="35EA2B8A" w:rsidR="00AB79A9" w:rsidRDefault="00AB79A9" w:rsidP="00887CC6">
            <w:pPr>
              <w:pStyle w:val="ListParagraph"/>
              <w:numPr>
                <w:ilvl w:val="0"/>
                <w:numId w:val="29"/>
              </w:numPr>
              <w:spacing w:after="120" w:line="280" w:lineRule="atLeast"/>
              <w:contextualSpacing w:val="0"/>
              <w:rPr>
                <w:rFonts w:ascii="Arial" w:hAnsi="Arial" w:cs="Arial"/>
                <w:color w:val="auto"/>
                <w:sz w:val="22"/>
              </w:rPr>
            </w:pPr>
            <w:r>
              <w:rPr>
                <w:rFonts w:ascii="Arial" w:hAnsi="Arial" w:cs="Arial"/>
                <w:color w:val="auto"/>
                <w:sz w:val="22"/>
              </w:rPr>
              <w:t xml:space="preserve">having the conversation </w:t>
            </w:r>
            <w:r w:rsidRPr="00AB79A9">
              <w:rPr>
                <w:rFonts w:ascii="Arial" w:hAnsi="Arial" w:cs="Arial"/>
                <w:b/>
                <w:bCs/>
                <w:color w:val="auto"/>
                <w:sz w:val="22"/>
              </w:rPr>
              <w:t>too early, or too late</w:t>
            </w:r>
            <w:r>
              <w:rPr>
                <w:rFonts w:ascii="Arial" w:hAnsi="Arial" w:cs="Arial"/>
                <w:b/>
                <w:bCs/>
                <w:color w:val="auto"/>
                <w:sz w:val="22"/>
              </w:rPr>
              <w:t xml:space="preserve"> </w:t>
            </w:r>
            <w:r w:rsidRPr="00AB79A9">
              <w:rPr>
                <w:rFonts w:ascii="Arial" w:hAnsi="Arial" w:cs="Arial"/>
                <w:color w:val="auto"/>
                <w:sz w:val="22"/>
              </w:rPr>
              <w:t xml:space="preserve">– </w:t>
            </w:r>
            <w:r w:rsidR="00835A0E">
              <w:rPr>
                <w:rFonts w:ascii="Arial" w:hAnsi="Arial" w:cs="Arial"/>
                <w:color w:val="auto"/>
                <w:sz w:val="22"/>
              </w:rPr>
              <w:t>understanding when it is the best time</w:t>
            </w:r>
            <w:r w:rsidRPr="00AB79A9">
              <w:rPr>
                <w:rFonts w:ascii="Arial" w:hAnsi="Arial" w:cs="Arial"/>
                <w:color w:val="auto"/>
                <w:sz w:val="22"/>
              </w:rPr>
              <w:t xml:space="preserve"> to talk about sexual consent</w:t>
            </w:r>
            <w:r>
              <w:rPr>
                <w:rFonts w:ascii="Arial" w:hAnsi="Arial" w:cs="Arial"/>
                <w:color w:val="auto"/>
                <w:sz w:val="22"/>
              </w:rPr>
              <w:t xml:space="preserve">. </w:t>
            </w:r>
          </w:p>
          <w:p w14:paraId="1F2E41C2" w14:textId="2EB9BCC6" w:rsidR="00AB79A9" w:rsidRDefault="00AB79A9" w:rsidP="00887CC6">
            <w:pPr>
              <w:pStyle w:val="ListParagraph"/>
              <w:numPr>
                <w:ilvl w:val="0"/>
                <w:numId w:val="29"/>
              </w:numPr>
              <w:spacing w:after="120" w:line="280" w:lineRule="atLeast"/>
              <w:contextualSpacing w:val="0"/>
              <w:rPr>
                <w:rFonts w:ascii="Arial" w:hAnsi="Arial" w:cs="Arial"/>
                <w:color w:val="auto"/>
                <w:sz w:val="22"/>
              </w:rPr>
            </w:pPr>
            <w:r w:rsidRPr="00AB79A9">
              <w:rPr>
                <w:rFonts w:ascii="Arial" w:hAnsi="Arial" w:cs="Arial"/>
                <w:b/>
                <w:bCs/>
                <w:color w:val="auto"/>
                <w:sz w:val="22"/>
              </w:rPr>
              <w:t>feeling exposed</w:t>
            </w:r>
            <w:r>
              <w:rPr>
                <w:rFonts w:ascii="Arial" w:hAnsi="Arial" w:cs="Arial"/>
                <w:color w:val="auto"/>
                <w:sz w:val="22"/>
              </w:rPr>
              <w:t xml:space="preserve"> by not being able to navigate the conversation with young people and</w:t>
            </w:r>
            <w:r w:rsidR="00835A0E">
              <w:rPr>
                <w:rFonts w:ascii="Arial" w:hAnsi="Arial" w:cs="Arial"/>
                <w:color w:val="auto"/>
                <w:sz w:val="22"/>
              </w:rPr>
              <w:t>,</w:t>
            </w:r>
            <w:r>
              <w:rPr>
                <w:rFonts w:ascii="Arial" w:hAnsi="Arial" w:cs="Arial"/>
                <w:color w:val="auto"/>
                <w:sz w:val="22"/>
              </w:rPr>
              <w:t xml:space="preserve"> </w:t>
            </w:r>
            <w:r w:rsidR="00835A0E">
              <w:rPr>
                <w:rFonts w:ascii="Arial" w:hAnsi="Arial" w:cs="Arial"/>
                <w:color w:val="auto"/>
                <w:sz w:val="22"/>
              </w:rPr>
              <w:t xml:space="preserve">being presented with potentially </w:t>
            </w:r>
            <w:r>
              <w:rPr>
                <w:rFonts w:ascii="Arial" w:hAnsi="Arial" w:cs="Arial"/>
                <w:color w:val="auto"/>
                <w:sz w:val="22"/>
              </w:rPr>
              <w:t>unanswerable questions.</w:t>
            </w:r>
          </w:p>
          <w:p w14:paraId="4C9D722A" w14:textId="227D5AB9" w:rsidR="00AB79A9" w:rsidRPr="006B2A84" w:rsidRDefault="00AB79A9" w:rsidP="00887CC6">
            <w:pPr>
              <w:pStyle w:val="ListParagraph"/>
              <w:numPr>
                <w:ilvl w:val="0"/>
                <w:numId w:val="29"/>
              </w:numPr>
              <w:spacing w:after="120" w:line="280" w:lineRule="atLeast"/>
              <w:contextualSpacing w:val="0"/>
              <w:rPr>
                <w:rFonts w:ascii="Arial" w:hAnsi="Arial" w:cs="Arial"/>
                <w:color w:val="auto"/>
                <w:sz w:val="22"/>
              </w:rPr>
            </w:pPr>
            <w:r>
              <w:rPr>
                <w:rFonts w:ascii="Arial" w:hAnsi="Arial" w:cs="Arial"/>
                <w:color w:val="auto"/>
                <w:sz w:val="22"/>
              </w:rPr>
              <w:t xml:space="preserve">knowing whether consent should be </w:t>
            </w:r>
            <w:r w:rsidRPr="00AB79A9">
              <w:rPr>
                <w:rFonts w:ascii="Arial" w:hAnsi="Arial" w:cs="Arial"/>
                <w:b/>
                <w:bCs/>
                <w:color w:val="auto"/>
                <w:sz w:val="22"/>
              </w:rPr>
              <w:t>‘taught’ or ‘learned’</w:t>
            </w:r>
            <w:r>
              <w:rPr>
                <w:rFonts w:ascii="Arial" w:hAnsi="Arial" w:cs="Arial"/>
                <w:color w:val="auto"/>
                <w:sz w:val="22"/>
              </w:rPr>
              <w:t>.</w:t>
            </w:r>
          </w:p>
          <w:p w14:paraId="4F31820F" w14:textId="0E2D1883" w:rsidR="00AB79A9" w:rsidRDefault="00AB79A9" w:rsidP="00887CC6">
            <w:pPr>
              <w:pStyle w:val="ListParagraph"/>
              <w:numPr>
                <w:ilvl w:val="0"/>
                <w:numId w:val="28"/>
              </w:numPr>
              <w:spacing w:after="120" w:line="280" w:lineRule="atLeast"/>
              <w:contextualSpacing w:val="0"/>
              <w:rPr>
                <w:rFonts w:ascii="Arial" w:hAnsi="Arial" w:cs="Arial"/>
                <w:color w:val="auto"/>
                <w:sz w:val="22"/>
              </w:rPr>
            </w:pPr>
            <w:r>
              <w:rPr>
                <w:rFonts w:ascii="Arial" w:hAnsi="Arial" w:cs="Arial"/>
                <w:color w:val="auto"/>
                <w:sz w:val="22"/>
              </w:rPr>
              <w:t xml:space="preserve">Overarching all of this is a consistent sentiment that there is an </w:t>
            </w:r>
            <w:r w:rsidRPr="00AB79A9">
              <w:rPr>
                <w:rFonts w:ascii="Arial" w:hAnsi="Arial" w:cs="Arial"/>
                <w:b/>
                <w:bCs/>
                <w:color w:val="auto"/>
                <w:sz w:val="22"/>
              </w:rPr>
              <w:t>absence of generational role modelling</w:t>
            </w:r>
            <w:r>
              <w:rPr>
                <w:rFonts w:ascii="Arial" w:hAnsi="Arial" w:cs="Arial"/>
                <w:color w:val="auto"/>
                <w:sz w:val="22"/>
              </w:rPr>
              <w:t xml:space="preserve"> on conversation relating to sexual consent</w:t>
            </w:r>
            <w:r w:rsidR="00835A0E">
              <w:rPr>
                <w:rFonts w:ascii="Arial" w:hAnsi="Arial" w:cs="Arial"/>
                <w:color w:val="auto"/>
                <w:sz w:val="22"/>
              </w:rPr>
              <w:t>, in part because the environment and context around consent has changed</w:t>
            </w:r>
            <w:r>
              <w:rPr>
                <w:rFonts w:ascii="Arial" w:hAnsi="Arial" w:cs="Arial"/>
                <w:color w:val="auto"/>
                <w:sz w:val="22"/>
              </w:rPr>
              <w:t xml:space="preserve">.  It is considered a </w:t>
            </w:r>
            <w:r w:rsidRPr="00AB79A9">
              <w:rPr>
                <w:rFonts w:ascii="Arial" w:hAnsi="Arial" w:cs="Arial"/>
                <w:b/>
                <w:bCs/>
                <w:color w:val="auto"/>
                <w:sz w:val="22"/>
              </w:rPr>
              <w:t>‘new’ conversation</w:t>
            </w:r>
            <w:r>
              <w:rPr>
                <w:rFonts w:ascii="Arial" w:hAnsi="Arial" w:cs="Arial"/>
                <w:color w:val="auto"/>
                <w:sz w:val="22"/>
              </w:rPr>
              <w:t xml:space="preserve">, for which they </w:t>
            </w:r>
            <w:r w:rsidRPr="00AB79A9">
              <w:rPr>
                <w:rFonts w:ascii="Arial" w:hAnsi="Arial" w:cs="Arial"/>
                <w:b/>
                <w:bCs/>
                <w:color w:val="auto"/>
                <w:sz w:val="22"/>
              </w:rPr>
              <w:t>have few foundational experiences</w:t>
            </w:r>
            <w:r>
              <w:rPr>
                <w:rFonts w:ascii="Arial" w:hAnsi="Arial" w:cs="Arial"/>
                <w:color w:val="auto"/>
                <w:sz w:val="22"/>
              </w:rPr>
              <w:t xml:space="preserve">.  </w:t>
            </w:r>
          </w:p>
          <w:p w14:paraId="39575A42" w14:textId="56AD4B7E" w:rsidR="00AB79A9" w:rsidRPr="00835A0E" w:rsidRDefault="00835A0E" w:rsidP="00887CC6">
            <w:pPr>
              <w:pStyle w:val="ListParagraph"/>
              <w:numPr>
                <w:ilvl w:val="0"/>
                <w:numId w:val="28"/>
              </w:numPr>
              <w:spacing w:after="120" w:line="280" w:lineRule="atLeast"/>
              <w:contextualSpacing w:val="0"/>
              <w:rPr>
                <w:rFonts w:ascii="Arial" w:hAnsi="Arial" w:cs="Arial"/>
                <w:color w:val="auto"/>
                <w:sz w:val="22"/>
              </w:rPr>
            </w:pPr>
            <w:r>
              <w:rPr>
                <w:rFonts w:ascii="Arial" w:hAnsi="Arial" w:cs="Arial"/>
                <w:b/>
                <w:bCs/>
                <w:i/>
                <w:iCs/>
                <w:color w:val="auto"/>
                <w:sz w:val="22"/>
                <w:u w:val="single"/>
              </w:rPr>
              <w:t>I</w:t>
            </w:r>
            <w:r w:rsidR="00AB79A9">
              <w:rPr>
                <w:rFonts w:ascii="Arial" w:hAnsi="Arial" w:cs="Arial"/>
                <w:b/>
                <w:bCs/>
                <w:i/>
                <w:iCs/>
                <w:color w:val="auto"/>
                <w:sz w:val="22"/>
                <w:u w:val="single"/>
              </w:rPr>
              <w:t>mplication:</w:t>
            </w:r>
            <w:r w:rsidR="00AB79A9">
              <w:rPr>
                <w:rFonts w:ascii="Arial" w:hAnsi="Arial" w:cs="Arial"/>
                <w:color w:val="auto"/>
                <w:sz w:val="22"/>
              </w:rPr>
              <w:t xml:space="preserve"> The presence of ‘more questions than answers’ risks avoidance of conversations with </w:t>
            </w:r>
            <w:r>
              <w:rPr>
                <w:rFonts w:ascii="Arial" w:hAnsi="Arial" w:cs="Arial"/>
                <w:color w:val="auto"/>
                <w:sz w:val="22"/>
              </w:rPr>
              <w:t xml:space="preserve">other adults, and with </w:t>
            </w:r>
            <w:r w:rsidR="00AB79A9">
              <w:rPr>
                <w:rFonts w:ascii="Arial" w:hAnsi="Arial" w:cs="Arial"/>
                <w:color w:val="auto"/>
                <w:sz w:val="22"/>
              </w:rPr>
              <w:t xml:space="preserve">young people.  </w:t>
            </w:r>
            <w:r>
              <w:rPr>
                <w:rFonts w:ascii="Arial" w:hAnsi="Arial" w:cs="Arial"/>
                <w:color w:val="auto"/>
                <w:sz w:val="22"/>
              </w:rPr>
              <w:t xml:space="preserve">Conversations between adults, to drive a mutual understanding, will generate higher self-efficacy to communicate with young people.  </w:t>
            </w:r>
          </w:p>
          <w:p w14:paraId="4149C777" w14:textId="77777777" w:rsidR="00AB79A9" w:rsidRPr="00AB79A9" w:rsidRDefault="00AB79A9" w:rsidP="00AB79A9">
            <w:pPr>
              <w:pStyle w:val="KTRMaintext"/>
              <w:spacing w:before="0"/>
              <w:rPr>
                <w:b/>
                <w:bCs/>
                <w:color w:val="A01414" w:themeColor="accent4"/>
                <w:lang w:eastAsia="en-GB"/>
              </w:rPr>
            </w:pPr>
          </w:p>
        </w:tc>
      </w:tr>
    </w:tbl>
    <w:p w14:paraId="50F4D8DE" w14:textId="77777777" w:rsidR="00B8714E" w:rsidRDefault="00B8714E" w:rsidP="00973ACF">
      <w:pPr>
        <w:spacing w:after="0"/>
        <w:rPr>
          <w:rFonts w:ascii="Arial" w:eastAsia="Calibri" w:hAnsi="Arial" w:cs="Arial"/>
          <w:color w:val="auto"/>
          <w:sz w:val="22"/>
          <w:lang w:eastAsia="en-GB"/>
        </w:rPr>
      </w:pPr>
    </w:p>
    <w:p w14:paraId="50155F0E" w14:textId="77777777" w:rsidR="00B8714E" w:rsidRDefault="00B8714E">
      <w:pPr>
        <w:rPr>
          <w:rFonts w:ascii="Arial" w:eastAsia="Calibri" w:hAnsi="Arial" w:cs="Arial"/>
          <w:color w:val="auto"/>
          <w:sz w:val="22"/>
          <w:lang w:eastAsia="en-GB"/>
        </w:rPr>
      </w:pPr>
      <w:r>
        <w:rPr>
          <w:rFonts w:ascii="Arial" w:eastAsia="Calibri" w:hAnsi="Arial" w:cs="Arial"/>
          <w:color w:val="auto"/>
          <w:sz w:val="22"/>
          <w:lang w:eastAsia="en-GB"/>
        </w:rPr>
        <w:br w:type="page"/>
      </w:r>
    </w:p>
    <w:p w14:paraId="4D6BF4D1" w14:textId="244A624A" w:rsidR="00746EBF" w:rsidRPr="00B8046E" w:rsidRDefault="00746EBF" w:rsidP="00746EBF">
      <w:pPr>
        <w:numPr>
          <w:ilvl w:val="1"/>
          <w:numId w:val="2"/>
        </w:numPr>
        <w:spacing w:before="120" w:after="120"/>
        <w:ind w:left="510"/>
        <w:rPr>
          <w:rFonts w:ascii="Arial" w:eastAsia="Calibri" w:hAnsi="Arial" w:cs="Times New Roman"/>
          <w:b/>
          <w:color w:val="001A90" w:themeColor="text2"/>
          <w:sz w:val="24"/>
          <w:szCs w:val="18"/>
          <w:lang w:eastAsia="en-GB"/>
        </w:rPr>
      </w:pPr>
      <w:r>
        <w:rPr>
          <w:rFonts w:ascii="Arial" w:eastAsia="Calibri" w:hAnsi="Arial" w:cs="Times New Roman"/>
          <w:b/>
          <w:color w:val="001A90" w:themeColor="text2"/>
          <w:sz w:val="24"/>
          <w:szCs w:val="18"/>
          <w:lang w:eastAsia="en-GB"/>
        </w:rPr>
        <w:t>There are perceived costs of the conversation, but also of lack of conversation</w:t>
      </w:r>
    </w:p>
    <w:p w14:paraId="676A2122" w14:textId="3A74FF3B" w:rsidR="00B8046E" w:rsidRDefault="00B8046E" w:rsidP="00973ACF">
      <w:pPr>
        <w:spacing w:after="0"/>
        <w:rPr>
          <w:rFonts w:ascii="Arial" w:eastAsia="Calibri" w:hAnsi="Arial" w:cs="Arial"/>
          <w:color w:val="auto"/>
          <w:sz w:val="22"/>
          <w:lang w:eastAsia="en-GB"/>
        </w:rPr>
      </w:pPr>
      <w:r w:rsidRPr="00B8046E">
        <w:rPr>
          <w:rFonts w:ascii="Arial" w:eastAsia="Calibri" w:hAnsi="Arial" w:cs="Arial"/>
          <w:color w:val="auto"/>
          <w:sz w:val="22"/>
          <w:lang w:eastAsia="en-GB"/>
        </w:rPr>
        <w:t>The perceived costs of getting involved in conversation</w:t>
      </w:r>
      <w:r w:rsidR="00290002">
        <w:rPr>
          <w:rFonts w:ascii="Arial" w:eastAsia="Calibri" w:hAnsi="Arial" w:cs="Arial"/>
          <w:color w:val="auto"/>
          <w:sz w:val="22"/>
          <w:lang w:eastAsia="en-GB"/>
        </w:rPr>
        <w:t>s</w:t>
      </w:r>
      <w:r w:rsidRPr="00B8046E">
        <w:rPr>
          <w:rFonts w:ascii="Arial" w:eastAsia="Calibri" w:hAnsi="Arial" w:cs="Arial"/>
          <w:color w:val="auto"/>
          <w:sz w:val="22"/>
          <w:lang w:eastAsia="en-GB"/>
        </w:rPr>
        <w:t xml:space="preserve"> about consent</w:t>
      </w:r>
      <w:r w:rsidR="000F2A76">
        <w:rPr>
          <w:rFonts w:ascii="Arial" w:eastAsia="Calibri" w:hAnsi="Arial" w:cs="Arial"/>
          <w:color w:val="auto"/>
          <w:sz w:val="22"/>
          <w:lang w:eastAsia="en-GB"/>
        </w:rPr>
        <w:t xml:space="preserve"> </w:t>
      </w:r>
      <w:r w:rsidRPr="00B8046E">
        <w:rPr>
          <w:rFonts w:ascii="Arial" w:eastAsia="Calibri" w:hAnsi="Arial" w:cs="Arial"/>
          <w:color w:val="auto"/>
          <w:sz w:val="22"/>
          <w:lang w:eastAsia="en-GB"/>
        </w:rPr>
        <w:t xml:space="preserve">is overlaid by the fact that parents and influencers already feel </w:t>
      </w:r>
      <w:r w:rsidRPr="00B8046E">
        <w:rPr>
          <w:rFonts w:ascii="Arial" w:eastAsia="Calibri" w:hAnsi="Arial" w:cs="Arial"/>
          <w:b/>
          <w:bCs/>
          <w:color w:val="auto"/>
          <w:sz w:val="22"/>
          <w:lang w:eastAsia="en-GB"/>
        </w:rPr>
        <w:t xml:space="preserve">significant confusion and a level of division </w:t>
      </w:r>
      <w:r w:rsidR="00973ACF">
        <w:rPr>
          <w:rFonts w:ascii="Arial" w:eastAsia="Calibri" w:hAnsi="Arial" w:cs="Arial"/>
          <w:b/>
          <w:bCs/>
          <w:color w:val="auto"/>
          <w:sz w:val="22"/>
          <w:lang w:eastAsia="en-GB"/>
        </w:rPr>
        <w:t xml:space="preserve">regarding </w:t>
      </w:r>
      <w:r w:rsidRPr="00B8046E">
        <w:rPr>
          <w:rFonts w:ascii="Arial" w:eastAsia="Calibri" w:hAnsi="Arial" w:cs="Arial"/>
          <w:b/>
          <w:bCs/>
          <w:color w:val="auto"/>
          <w:sz w:val="22"/>
          <w:lang w:eastAsia="en-GB"/>
        </w:rPr>
        <w:t xml:space="preserve">how </w:t>
      </w:r>
      <w:r w:rsidR="00973ACF">
        <w:rPr>
          <w:rFonts w:ascii="Arial" w:eastAsia="Calibri" w:hAnsi="Arial" w:cs="Arial"/>
          <w:b/>
          <w:bCs/>
          <w:color w:val="auto"/>
          <w:sz w:val="22"/>
          <w:lang w:eastAsia="en-GB"/>
        </w:rPr>
        <w:t xml:space="preserve">consent is defined </w:t>
      </w:r>
      <w:r w:rsidRPr="00B8046E">
        <w:rPr>
          <w:rFonts w:ascii="Arial" w:eastAsia="Calibri" w:hAnsi="Arial" w:cs="Arial"/>
          <w:b/>
          <w:bCs/>
          <w:color w:val="auto"/>
          <w:sz w:val="22"/>
          <w:lang w:eastAsia="en-GB"/>
        </w:rPr>
        <w:t>both for ourselves and others</w:t>
      </w:r>
      <w:r w:rsidR="00973ACF" w:rsidRPr="00973ACF">
        <w:rPr>
          <w:rFonts w:ascii="Arial" w:eastAsia="Calibri" w:hAnsi="Arial" w:cs="Arial"/>
          <w:color w:val="auto"/>
          <w:sz w:val="22"/>
          <w:lang w:eastAsia="en-GB"/>
        </w:rPr>
        <w:t>.  This</w:t>
      </w:r>
      <w:r w:rsidR="00973ACF">
        <w:rPr>
          <w:rFonts w:ascii="Arial" w:eastAsia="Calibri" w:hAnsi="Arial" w:cs="Arial"/>
          <w:color w:val="auto"/>
          <w:sz w:val="22"/>
          <w:lang w:eastAsia="en-GB"/>
        </w:rPr>
        <w:t xml:space="preserve">, in turn, </w:t>
      </w:r>
      <w:r w:rsidR="00973ACF" w:rsidRPr="00973ACF">
        <w:rPr>
          <w:rFonts w:ascii="Arial" w:eastAsia="Calibri" w:hAnsi="Arial" w:cs="Arial"/>
          <w:color w:val="auto"/>
          <w:sz w:val="22"/>
          <w:lang w:eastAsia="en-GB"/>
        </w:rPr>
        <w:t>acts</w:t>
      </w:r>
      <w:r w:rsidRPr="00B8046E">
        <w:rPr>
          <w:rFonts w:ascii="Arial" w:eastAsia="Calibri" w:hAnsi="Arial" w:cs="Arial"/>
          <w:color w:val="auto"/>
          <w:sz w:val="22"/>
          <w:lang w:eastAsia="en-GB"/>
        </w:rPr>
        <w:t xml:space="preserve"> as a rational barrier to starting </w:t>
      </w:r>
      <w:r w:rsidR="00973ACF">
        <w:rPr>
          <w:rFonts w:ascii="Arial" w:eastAsia="Calibri" w:hAnsi="Arial" w:cs="Arial"/>
          <w:color w:val="auto"/>
          <w:sz w:val="22"/>
          <w:lang w:eastAsia="en-GB"/>
        </w:rPr>
        <w:t>a</w:t>
      </w:r>
      <w:r w:rsidRPr="00B8046E">
        <w:rPr>
          <w:rFonts w:ascii="Arial" w:eastAsia="Calibri" w:hAnsi="Arial" w:cs="Arial"/>
          <w:color w:val="auto"/>
          <w:sz w:val="22"/>
          <w:lang w:eastAsia="en-GB"/>
        </w:rPr>
        <w:t xml:space="preserve"> conversation</w:t>
      </w:r>
      <w:r>
        <w:rPr>
          <w:rFonts w:ascii="Arial" w:eastAsia="Calibri" w:hAnsi="Arial" w:cs="Arial"/>
          <w:color w:val="auto"/>
          <w:sz w:val="22"/>
          <w:lang w:eastAsia="en-GB"/>
        </w:rPr>
        <w:t>, particularly with children and young people</w:t>
      </w:r>
      <w:r w:rsidRPr="00B8046E">
        <w:rPr>
          <w:rFonts w:ascii="Arial" w:eastAsia="Calibri" w:hAnsi="Arial" w:cs="Arial"/>
          <w:color w:val="auto"/>
          <w:sz w:val="22"/>
          <w:lang w:eastAsia="en-GB"/>
        </w:rPr>
        <w:t xml:space="preserve">. </w:t>
      </w:r>
      <w:r w:rsidR="00973ACF">
        <w:rPr>
          <w:rFonts w:ascii="Arial" w:eastAsia="Calibri" w:hAnsi="Arial" w:cs="Arial"/>
          <w:color w:val="auto"/>
          <w:sz w:val="22"/>
          <w:lang w:eastAsia="en-GB"/>
        </w:rPr>
        <w:t xml:space="preserve"> </w:t>
      </w:r>
      <w:r w:rsidRPr="00B8046E">
        <w:rPr>
          <w:rFonts w:ascii="Arial" w:eastAsia="Calibri" w:hAnsi="Arial" w:cs="Arial"/>
          <w:color w:val="auto"/>
          <w:sz w:val="22"/>
          <w:lang w:eastAsia="en-GB"/>
        </w:rPr>
        <w:t xml:space="preserve">As </w:t>
      </w:r>
      <w:r w:rsidR="00C7437C">
        <w:rPr>
          <w:rFonts w:ascii="Arial" w:eastAsia="Calibri" w:hAnsi="Arial" w:cs="Arial"/>
          <w:color w:val="auto"/>
          <w:sz w:val="22"/>
          <w:lang w:eastAsia="en-GB"/>
        </w:rPr>
        <w:t>cited previously</w:t>
      </w:r>
      <w:r w:rsidRPr="00B8046E">
        <w:rPr>
          <w:rFonts w:ascii="Arial" w:eastAsia="Calibri" w:hAnsi="Arial" w:cs="Arial"/>
          <w:color w:val="auto"/>
          <w:sz w:val="22"/>
          <w:lang w:eastAsia="en-GB"/>
        </w:rPr>
        <w:t xml:space="preserve">, nearly half the community are experiencing a fluctuating state </w:t>
      </w:r>
      <w:r w:rsidR="0028563F">
        <w:rPr>
          <w:rFonts w:ascii="Arial" w:eastAsia="Calibri" w:hAnsi="Arial" w:cs="Arial"/>
          <w:color w:val="auto"/>
          <w:sz w:val="22"/>
          <w:lang w:eastAsia="en-GB"/>
        </w:rPr>
        <w:t xml:space="preserve">(48%) </w:t>
      </w:r>
      <w:r w:rsidRPr="00B8046E">
        <w:rPr>
          <w:rFonts w:ascii="Arial" w:eastAsia="Calibri" w:hAnsi="Arial" w:cs="Arial"/>
          <w:color w:val="auto"/>
          <w:sz w:val="22"/>
          <w:lang w:eastAsia="en-GB"/>
        </w:rPr>
        <w:t xml:space="preserve">– aware of the problem, concerned about the consequences, but not entirely sure about who should (or can) provide leadership and a clear way forward.  The fundamental question many are asking themselves (albeit subconsciously) is </w:t>
      </w:r>
      <w:r w:rsidRPr="0028563F">
        <w:rPr>
          <w:rFonts w:ascii="Arial" w:eastAsia="Calibri" w:hAnsi="Arial" w:cs="Arial"/>
          <w:b/>
          <w:bCs/>
          <w:color w:val="auto"/>
          <w:sz w:val="22"/>
          <w:lang w:eastAsia="en-GB"/>
        </w:rPr>
        <w:t>how can we talk to our children about these issues, when perhaps not all adults are even on the same page?</w:t>
      </w:r>
      <w:r w:rsidRPr="00B8046E">
        <w:rPr>
          <w:rFonts w:ascii="Arial" w:eastAsia="Calibri" w:hAnsi="Arial" w:cs="Arial"/>
          <w:color w:val="auto"/>
          <w:sz w:val="22"/>
          <w:lang w:eastAsia="en-GB"/>
        </w:rPr>
        <w:t xml:space="preserve">  </w:t>
      </w:r>
    </w:p>
    <w:p w14:paraId="1B2AB3EA" w14:textId="77777777" w:rsidR="00973ACF" w:rsidRPr="00B8046E" w:rsidRDefault="00973ACF" w:rsidP="00973ACF">
      <w:pPr>
        <w:spacing w:after="0"/>
        <w:rPr>
          <w:rFonts w:ascii="Arial" w:eastAsia="Calibri" w:hAnsi="Arial" w:cs="Arial"/>
          <w:color w:val="auto"/>
          <w:sz w:val="22"/>
          <w:lang w:eastAsia="en-GB"/>
        </w:rPr>
      </w:pPr>
    </w:p>
    <w:p w14:paraId="6D86055E" w14:textId="3A44C742" w:rsidR="00B8046E" w:rsidRPr="00B8046E" w:rsidRDefault="0028563F" w:rsidP="00C7437C">
      <w:pPr>
        <w:spacing w:after="120"/>
        <w:rPr>
          <w:rFonts w:ascii="Arial" w:eastAsia="Calibri" w:hAnsi="Arial" w:cs="Arial"/>
          <w:color w:val="auto"/>
          <w:sz w:val="22"/>
          <w:szCs w:val="18"/>
          <w:lang w:val="en-AU" w:eastAsia="en-GB"/>
        </w:rPr>
      </w:pPr>
      <w:r>
        <w:rPr>
          <w:rFonts w:ascii="Arial" w:eastAsia="Calibri" w:hAnsi="Arial" w:cs="Arial"/>
          <w:color w:val="auto"/>
          <w:sz w:val="22"/>
          <w:lang w:eastAsia="en-GB"/>
        </w:rPr>
        <w:t>Despite this, w</w:t>
      </w:r>
      <w:r w:rsidR="00B8046E" w:rsidRPr="00B8046E">
        <w:rPr>
          <w:rFonts w:ascii="Arial" w:eastAsia="Calibri" w:hAnsi="Arial" w:cs="Arial"/>
          <w:color w:val="auto"/>
          <w:sz w:val="22"/>
          <w:lang w:eastAsia="en-GB"/>
        </w:rPr>
        <w:t>hat is almost universally agreed is that when sexual consent goes ‘wrong’, there are clear consequences both for males and females</w:t>
      </w:r>
      <w:r w:rsidR="00B8046E" w:rsidRPr="00B8046E">
        <w:rPr>
          <w:rFonts w:ascii="Arial" w:eastAsia="Calibri" w:hAnsi="Arial" w:cs="Times New Roman"/>
          <w:color w:val="auto"/>
          <w:sz w:val="22"/>
          <w:szCs w:val="18"/>
          <w:lang w:val="en-AU" w:eastAsia="en-GB"/>
        </w:rPr>
        <w:t>.  T</w:t>
      </w:r>
      <w:r w:rsidR="00B8046E" w:rsidRPr="00B8046E">
        <w:rPr>
          <w:rFonts w:ascii="Arial" w:eastAsia="Calibri" w:hAnsi="Arial" w:cs="Arial"/>
          <w:color w:val="auto"/>
          <w:sz w:val="22"/>
          <w:lang w:val="en-AU" w:eastAsia="en-GB"/>
        </w:rPr>
        <w:t xml:space="preserve">here is a widespread recognition that the topic of </w:t>
      </w:r>
      <w:r w:rsidR="00B8046E" w:rsidRPr="00B8046E">
        <w:rPr>
          <w:rFonts w:ascii="Arial" w:eastAsia="Calibri" w:hAnsi="Arial" w:cs="Arial"/>
          <w:b/>
          <w:bCs/>
          <w:color w:val="auto"/>
          <w:sz w:val="22"/>
          <w:lang w:val="en-AU" w:eastAsia="en-GB"/>
        </w:rPr>
        <w:t>sexual consent needs to be taught and addressed as part of the normal development of young Australians</w:t>
      </w:r>
      <w:r w:rsidR="00B8046E" w:rsidRPr="00B8046E">
        <w:rPr>
          <w:rFonts w:ascii="Arial" w:eastAsia="Calibri" w:hAnsi="Arial" w:cs="Arial"/>
          <w:color w:val="auto"/>
          <w:sz w:val="22"/>
          <w:lang w:val="en-AU" w:eastAsia="en-GB"/>
        </w:rPr>
        <w:t xml:space="preserve">.  </w:t>
      </w:r>
      <w:r w:rsidR="000F2A76">
        <w:rPr>
          <w:rFonts w:ascii="Arial" w:eastAsia="Calibri" w:hAnsi="Arial" w:cs="Arial"/>
          <w:color w:val="auto"/>
          <w:sz w:val="22"/>
          <w:lang w:val="en-AU" w:eastAsia="en-GB"/>
        </w:rPr>
        <w:t xml:space="preserve">And, that adults (family, carers, </w:t>
      </w:r>
      <w:r w:rsidR="005941FF">
        <w:rPr>
          <w:rFonts w:ascii="Arial" w:eastAsia="Calibri" w:hAnsi="Arial" w:cs="Arial"/>
          <w:color w:val="auto"/>
          <w:sz w:val="22"/>
          <w:lang w:val="en-AU" w:eastAsia="en-GB"/>
        </w:rPr>
        <w:t xml:space="preserve">community, setting influencers) </w:t>
      </w:r>
      <w:r w:rsidR="000F2A76">
        <w:rPr>
          <w:rFonts w:ascii="Arial" w:eastAsia="Calibri" w:hAnsi="Arial" w:cs="Arial"/>
          <w:color w:val="auto"/>
          <w:sz w:val="22"/>
          <w:lang w:val="en-AU" w:eastAsia="en-GB"/>
        </w:rPr>
        <w:t xml:space="preserve">have an important role to play in this regard.  </w:t>
      </w:r>
    </w:p>
    <w:p w14:paraId="218DF723" w14:textId="0F730132" w:rsidR="00B8046E" w:rsidRPr="00B8046E" w:rsidRDefault="00B8046E" w:rsidP="00973ACF">
      <w:pPr>
        <w:spacing w:after="120"/>
        <w:jc w:val="right"/>
        <w:rPr>
          <w:rFonts w:ascii="Arial" w:eastAsia="Calibri" w:hAnsi="Arial" w:cs="Times New Roman"/>
          <w:i/>
          <w:iCs/>
          <w:color w:val="717171" w:themeColor="text1"/>
          <w:sz w:val="22"/>
          <w:szCs w:val="18"/>
          <w:lang w:val="en-AU" w:eastAsia="en-GB"/>
        </w:rPr>
      </w:pPr>
      <w:r w:rsidRPr="00B8046E">
        <w:rPr>
          <w:rFonts w:ascii="Arial" w:eastAsia="Calibri" w:hAnsi="Arial" w:cs="Times New Roman"/>
          <w:i/>
          <w:iCs/>
          <w:color w:val="717171" w:themeColor="text1"/>
          <w:sz w:val="22"/>
          <w:szCs w:val="18"/>
          <w:lang w:val="en-AU" w:eastAsia="en-GB"/>
        </w:rPr>
        <w:t>“I’d really like my son to ask [for consent]</w:t>
      </w:r>
      <w:r w:rsidR="005941FF">
        <w:rPr>
          <w:rFonts w:ascii="Arial" w:eastAsia="Calibri" w:hAnsi="Arial" w:cs="Times New Roman"/>
          <w:i/>
          <w:iCs/>
          <w:color w:val="717171" w:themeColor="text1"/>
          <w:sz w:val="22"/>
          <w:szCs w:val="18"/>
          <w:lang w:val="en-AU" w:eastAsia="en-GB"/>
        </w:rPr>
        <w:t xml:space="preserve"> </w:t>
      </w:r>
      <w:r w:rsidRPr="00B8046E">
        <w:rPr>
          <w:rFonts w:ascii="Arial" w:eastAsia="Calibri" w:hAnsi="Arial" w:cs="Times New Roman"/>
          <w:i/>
          <w:iCs/>
          <w:color w:val="717171" w:themeColor="text1"/>
          <w:sz w:val="22"/>
          <w:szCs w:val="18"/>
          <w:lang w:val="en-AU" w:eastAsia="en-GB"/>
        </w:rPr>
        <w:t>…I don’t know if he does or not, but I would like to think that the boys we’re bringing up now, that we educate them so that they will ask the question, and I feel that will my protect my daughters…because I worry about them too.”</w:t>
      </w:r>
    </w:p>
    <w:p w14:paraId="4E537E45" w14:textId="7AF3E4F5" w:rsidR="005941FF" w:rsidRDefault="00B8046E" w:rsidP="00973ACF">
      <w:pPr>
        <w:spacing w:after="120"/>
        <w:jc w:val="right"/>
        <w:rPr>
          <w:rFonts w:ascii="Arial" w:eastAsia="Calibri" w:hAnsi="Arial" w:cs="Times New Roman"/>
          <w:i/>
          <w:iCs/>
          <w:color w:val="717171" w:themeColor="text1"/>
          <w:sz w:val="22"/>
          <w:szCs w:val="18"/>
          <w:lang w:val="en-AU" w:eastAsia="en-GB"/>
        </w:rPr>
      </w:pPr>
      <w:bookmarkStart w:id="12" w:name="_Hlk84605455"/>
      <w:r w:rsidRPr="00B8046E">
        <w:rPr>
          <w:rFonts w:ascii="Arial" w:eastAsia="Calibri" w:hAnsi="Arial" w:cs="Times New Roman"/>
          <w:i/>
          <w:iCs/>
          <w:color w:val="717171" w:themeColor="text1"/>
          <w:sz w:val="22"/>
          <w:szCs w:val="18"/>
          <w:lang w:val="en-AU" w:eastAsia="en-GB"/>
        </w:rPr>
        <w:t>“</w:t>
      </w:r>
      <w:r w:rsidRPr="00973ACF">
        <w:rPr>
          <w:rFonts w:ascii="Arial" w:eastAsia="Calibri" w:hAnsi="Arial" w:cs="Times New Roman"/>
          <w:b/>
          <w:bCs/>
          <w:i/>
          <w:iCs/>
          <w:color w:val="717171" w:themeColor="text1"/>
          <w:sz w:val="22"/>
          <w:szCs w:val="18"/>
          <w:lang w:val="en-AU" w:eastAsia="en-GB"/>
        </w:rPr>
        <w:t>We can’t wait</w:t>
      </w:r>
      <w:r w:rsidRPr="00B8046E">
        <w:rPr>
          <w:rFonts w:ascii="Arial" w:eastAsia="Calibri" w:hAnsi="Arial" w:cs="Times New Roman"/>
          <w:i/>
          <w:iCs/>
          <w:color w:val="717171" w:themeColor="text1"/>
          <w:sz w:val="22"/>
          <w:szCs w:val="18"/>
          <w:lang w:val="en-AU" w:eastAsia="en-GB"/>
        </w:rPr>
        <w:t>… in today’s age…to talk to children [about consent] when they are older</w:t>
      </w:r>
      <w:r w:rsidR="005941FF">
        <w:rPr>
          <w:rFonts w:ascii="Arial" w:eastAsia="Calibri" w:hAnsi="Arial" w:cs="Times New Roman"/>
          <w:i/>
          <w:iCs/>
          <w:color w:val="717171" w:themeColor="text1"/>
          <w:sz w:val="22"/>
          <w:szCs w:val="18"/>
          <w:lang w:val="en-AU" w:eastAsia="en-GB"/>
        </w:rPr>
        <w:t>.”</w:t>
      </w:r>
    </w:p>
    <w:bookmarkEnd w:id="12"/>
    <w:p w14:paraId="09B3BEB6" w14:textId="24998508" w:rsidR="00B8046E" w:rsidRPr="00B8046E" w:rsidRDefault="005941FF" w:rsidP="00973ACF">
      <w:pPr>
        <w:spacing w:after="120"/>
        <w:jc w:val="right"/>
        <w:rPr>
          <w:rFonts w:ascii="Arial" w:eastAsia="Calibri" w:hAnsi="Arial" w:cs="Times New Roman"/>
          <w:i/>
          <w:iCs/>
          <w:color w:val="717171" w:themeColor="text1"/>
          <w:sz w:val="22"/>
          <w:szCs w:val="18"/>
          <w:lang w:val="en-AU" w:eastAsia="en-GB"/>
        </w:rPr>
      </w:pPr>
      <w:r>
        <w:rPr>
          <w:rFonts w:ascii="Arial" w:eastAsia="Calibri" w:hAnsi="Arial" w:cs="Times New Roman"/>
          <w:b/>
          <w:bCs/>
          <w:i/>
          <w:iCs/>
          <w:color w:val="717171" w:themeColor="text1"/>
          <w:sz w:val="22"/>
          <w:szCs w:val="18"/>
          <w:lang w:val="en-AU" w:eastAsia="en-GB"/>
        </w:rPr>
        <w:t>“</w:t>
      </w:r>
      <w:r w:rsidR="00B8046E" w:rsidRPr="00973ACF">
        <w:rPr>
          <w:rFonts w:ascii="Arial" w:eastAsia="Calibri" w:hAnsi="Arial" w:cs="Times New Roman"/>
          <w:b/>
          <w:bCs/>
          <w:i/>
          <w:iCs/>
          <w:color w:val="717171" w:themeColor="text1"/>
          <w:sz w:val="22"/>
          <w:szCs w:val="18"/>
          <w:lang w:val="en-AU" w:eastAsia="en-GB"/>
        </w:rPr>
        <w:t>We need to prepare them</w:t>
      </w:r>
      <w:r w:rsidR="00B8046E" w:rsidRPr="00B8046E">
        <w:rPr>
          <w:rFonts w:ascii="Arial" w:eastAsia="Calibri" w:hAnsi="Arial" w:cs="Times New Roman"/>
          <w:i/>
          <w:iCs/>
          <w:color w:val="717171" w:themeColor="text1"/>
          <w:sz w:val="22"/>
          <w:szCs w:val="18"/>
          <w:lang w:val="en-AU" w:eastAsia="en-GB"/>
        </w:rPr>
        <w:t xml:space="preserve"> with the skills and knowledge up front – prepare them for the future.”</w:t>
      </w:r>
    </w:p>
    <w:p w14:paraId="4FA7FE3E" w14:textId="79A396E4" w:rsidR="00B8046E" w:rsidRPr="00B8046E" w:rsidRDefault="00B8046E" w:rsidP="005941FF">
      <w:pPr>
        <w:spacing w:after="0"/>
        <w:jc w:val="right"/>
        <w:rPr>
          <w:rFonts w:ascii="Arial" w:eastAsia="Calibri" w:hAnsi="Arial" w:cs="Times New Roman"/>
          <w:i/>
          <w:iCs/>
          <w:color w:val="717171" w:themeColor="text1"/>
          <w:sz w:val="22"/>
          <w:szCs w:val="18"/>
          <w:lang w:val="en-AU" w:eastAsia="en-GB"/>
        </w:rPr>
      </w:pPr>
      <w:r w:rsidRPr="00B8046E">
        <w:rPr>
          <w:rFonts w:ascii="Arial" w:eastAsia="Calibri" w:hAnsi="Arial" w:cs="Times New Roman"/>
          <w:i/>
          <w:iCs/>
          <w:color w:val="717171" w:themeColor="text1"/>
          <w:sz w:val="22"/>
          <w:szCs w:val="18"/>
          <w:lang w:val="en-AU" w:eastAsia="en-GB"/>
        </w:rPr>
        <w:t>“</w:t>
      </w:r>
      <w:r w:rsidRPr="00973ACF">
        <w:rPr>
          <w:rFonts w:ascii="Arial" w:eastAsia="Calibri" w:hAnsi="Arial" w:cs="Times New Roman"/>
          <w:b/>
          <w:bCs/>
          <w:i/>
          <w:iCs/>
          <w:color w:val="717171" w:themeColor="text1"/>
          <w:sz w:val="22"/>
          <w:szCs w:val="18"/>
          <w:lang w:val="en-AU" w:eastAsia="en-GB"/>
        </w:rPr>
        <w:t>It’s difficult but we have to push ourselves</w:t>
      </w:r>
      <w:r w:rsidRPr="00B8046E">
        <w:rPr>
          <w:rFonts w:ascii="Arial" w:eastAsia="Calibri" w:hAnsi="Arial" w:cs="Times New Roman"/>
          <w:i/>
          <w:iCs/>
          <w:color w:val="717171" w:themeColor="text1"/>
          <w:sz w:val="22"/>
          <w:szCs w:val="18"/>
          <w:lang w:val="en-AU" w:eastAsia="en-GB"/>
        </w:rPr>
        <w:t xml:space="preserve"> to make it more comfortable and</w:t>
      </w:r>
      <w:r w:rsidR="00973ACF">
        <w:rPr>
          <w:rFonts w:ascii="Arial" w:eastAsia="Calibri" w:hAnsi="Arial" w:cs="Times New Roman"/>
          <w:i/>
          <w:iCs/>
          <w:color w:val="717171" w:themeColor="text1"/>
          <w:sz w:val="22"/>
          <w:szCs w:val="18"/>
          <w:lang w:val="en-AU" w:eastAsia="en-GB"/>
        </w:rPr>
        <w:t>,</w:t>
      </w:r>
      <w:r w:rsidRPr="00B8046E">
        <w:rPr>
          <w:rFonts w:ascii="Arial" w:eastAsia="Calibri" w:hAnsi="Arial" w:cs="Times New Roman"/>
          <w:i/>
          <w:iCs/>
          <w:color w:val="717171" w:themeColor="text1"/>
          <w:sz w:val="22"/>
          <w:szCs w:val="18"/>
          <w:lang w:val="en-AU" w:eastAsia="en-GB"/>
        </w:rPr>
        <w:t xml:space="preserve"> put ourselves in that uncomfortable position because it’s important. </w:t>
      </w:r>
      <w:r w:rsidR="001759F4">
        <w:rPr>
          <w:rFonts w:ascii="Arial" w:eastAsia="Calibri" w:hAnsi="Arial" w:cs="Times New Roman"/>
          <w:i/>
          <w:iCs/>
          <w:color w:val="717171" w:themeColor="text1"/>
          <w:sz w:val="22"/>
          <w:szCs w:val="18"/>
          <w:lang w:val="en-AU" w:eastAsia="en-GB"/>
        </w:rPr>
        <w:t xml:space="preserve"> </w:t>
      </w:r>
      <w:r w:rsidRPr="00B8046E">
        <w:rPr>
          <w:rFonts w:ascii="Arial" w:eastAsia="Calibri" w:hAnsi="Arial" w:cs="Times New Roman"/>
          <w:i/>
          <w:iCs/>
          <w:color w:val="717171" w:themeColor="text1"/>
          <w:sz w:val="22"/>
          <w:szCs w:val="18"/>
          <w:lang w:val="en-AU" w:eastAsia="en-GB"/>
        </w:rPr>
        <w:t>It feels new to actually have the conversations... when your kids are young it seems so far removed from where they’re at.”</w:t>
      </w:r>
    </w:p>
    <w:p w14:paraId="64D856D1" w14:textId="77777777" w:rsidR="005941FF" w:rsidRDefault="005941FF" w:rsidP="002C456E">
      <w:pPr>
        <w:spacing w:after="0"/>
        <w:rPr>
          <w:rFonts w:ascii="Arial" w:eastAsia="Calibri" w:hAnsi="Arial" w:cs="Arial"/>
          <w:b/>
          <w:bCs/>
          <w:color w:val="auto"/>
          <w:sz w:val="22"/>
          <w:lang w:val="en-AU" w:eastAsia="en-GB"/>
        </w:rPr>
      </w:pPr>
    </w:p>
    <w:p w14:paraId="1276BEF2" w14:textId="4C1BE2CB" w:rsidR="001759F4" w:rsidRPr="001759F4" w:rsidRDefault="0055206B" w:rsidP="002C456E">
      <w:pPr>
        <w:spacing w:after="0"/>
        <w:rPr>
          <w:rFonts w:ascii="Arial" w:eastAsia="Calibri" w:hAnsi="Arial" w:cs="Arial"/>
          <w:color w:val="auto"/>
          <w:sz w:val="22"/>
          <w:lang w:val="en-AU" w:eastAsia="en-GB"/>
        </w:rPr>
      </w:pPr>
      <w:r w:rsidRPr="00C7437C">
        <w:rPr>
          <w:rFonts w:ascii="Arial" w:eastAsia="Calibri" w:hAnsi="Arial" w:cs="Arial"/>
          <w:b/>
          <w:bCs/>
          <w:color w:val="auto"/>
          <w:sz w:val="22"/>
          <w:lang w:val="en-AU" w:eastAsia="en-GB"/>
        </w:rPr>
        <w:t xml:space="preserve">How these conversations manifest themselves </w:t>
      </w:r>
      <w:r w:rsidR="00C7437C">
        <w:rPr>
          <w:rFonts w:ascii="Arial" w:eastAsia="Calibri" w:hAnsi="Arial" w:cs="Arial"/>
          <w:b/>
          <w:bCs/>
          <w:color w:val="auto"/>
          <w:sz w:val="22"/>
          <w:lang w:val="en-AU" w:eastAsia="en-GB"/>
        </w:rPr>
        <w:t>is</w:t>
      </w:r>
      <w:r w:rsidRPr="00C7437C">
        <w:rPr>
          <w:rFonts w:ascii="Arial" w:eastAsia="Calibri" w:hAnsi="Arial" w:cs="Arial"/>
          <w:b/>
          <w:bCs/>
          <w:color w:val="auto"/>
          <w:sz w:val="22"/>
          <w:lang w:val="en-AU" w:eastAsia="en-GB"/>
        </w:rPr>
        <w:t>, however, less clear</w:t>
      </w:r>
      <w:r>
        <w:rPr>
          <w:rFonts w:ascii="Arial" w:eastAsia="Calibri" w:hAnsi="Arial" w:cs="Arial"/>
          <w:color w:val="auto"/>
          <w:sz w:val="22"/>
          <w:lang w:val="en-AU" w:eastAsia="en-GB"/>
        </w:rPr>
        <w:t xml:space="preserve">.  </w:t>
      </w:r>
      <w:r w:rsidR="001759F4" w:rsidRPr="001759F4">
        <w:rPr>
          <w:rFonts w:ascii="Arial" w:eastAsia="Calibri" w:hAnsi="Arial" w:cs="Arial"/>
          <w:color w:val="auto"/>
          <w:sz w:val="22"/>
          <w:lang w:val="en-AU" w:eastAsia="en-GB"/>
        </w:rPr>
        <w:t xml:space="preserve">While there is strong desire among </w:t>
      </w:r>
      <w:r>
        <w:rPr>
          <w:rFonts w:ascii="Arial" w:eastAsia="Calibri" w:hAnsi="Arial" w:cs="Arial"/>
          <w:color w:val="auto"/>
          <w:sz w:val="22"/>
          <w:lang w:val="en-AU" w:eastAsia="en-GB"/>
        </w:rPr>
        <w:t xml:space="preserve">adults </w:t>
      </w:r>
      <w:r w:rsidR="001759F4" w:rsidRPr="001759F4">
        <w:rPr>
          <w:rFonts w:ascii="Arial" w:eastAsia="Calibri" w:hAnsi="Arial" w:cs="Arial"/>
          <w:color w:val="auto"/>
          <w:sz w:val="22"/>
          <w:lang w:val="en-AU" w:eastAsia="en-GB"/>
        </w:rPr>
        <w:t xml:space="preserve">for conversations about consent, the potential for there to be ‘personal costs’ associated with this appear high.  </w:t>
      </w:r>
      <w:r w:rsidR="001759F4">
        <w:rPr>
          <w:rFonts w:ascii="Arial" w:eastAsia="Calibri" w:hAnsi="Arial" w:cs="Arial"/>
          <w:color w:val="auto"/>
          <w:sz w:val="22"/>
          <w:lang w:val="en-AU" w:eastAsia="en-GB"/>
        </w:rPr>
        <w:t xml:space="preserve">In fact, </w:t>
      </w:r>
      <w:r w:rsidR="001759F4" w:rsidRPr="001759F4">
        <w:rPr>
          <w:rFonts w:ascii="Arial" w:eastAsia="Calibri" w:hAnsi="Arial" w:cs="Arial"/>
          <w:b/>
          <w:bCs/>
          <w:color w:val="auto"/>
          <w:sz w:val="22"/>
          <w:lang w:val="en-AU" w:eastAsia="en-GB"/>
        </w:rPr>
        <w:t>two in five</w:t>
      </w:r>
      <w:r w:rsidR="001759F4">
        <w:rPr>
          <w:rFonts w:ascii="Arial" w:eastAsia="Calibri" w:hAnsi="Arial" w:cs="Arial"/>
          <w:color w:val="auto"/>
          <w:sz w:val="22"/>
          <w:lang w:val="en-AU" w:eastAsia="en-GB"/>
        </w:rPr>
        <w:t xml:space="preserve"> (43%) of </w:t>
      </w:r>
      <w:r w:rsidR="001759F4" w:rsidRPr="001759F4">
        <w:rPr>
          <w:rFonts w:ascii="Arial" w:eastAsia="Calibri" w:hAnsi="Arial" w:cs="Arial"/>
          <w:b/>
          <w:bCs/>
          <w:color w:val="auto"/>
          <w:sz w:val="22"/>
          <w:lang w:val="en-AU" w:eastAsia="en-GB"/>
        </w:rPr>
        <w:t xml:space="preserve">adult influencers agree that </w:t>
      </w:r>
      <w:r w:rsidR="001759F4" w:rsidRPr="001759F4">
        <w:rPr>
          <w:rFonts w:ascii="Arial" w:eastAsia="Calibri" w:hAnsi="Arial" w:cs="Arial"/>
          <w:b/>
          <w:bCs/>
          <w:i/>
          <w:iCs/>
          <w:color w:val="auto"/>
          <w:sz w:val="22"/>
          <w:lang w:val="en-AU" w:eastAsia="en-GB"/>
        </w:rPr>
        <w:t>‘if I saw or overheard something like this [a non-consensual act], I wouldn’t say or do anything …even if I wanted to’</w:t>
      </w:r>
      <w:r w:rsidR="001759F4">
        <w:rPr>
          <w:rFonts w:ascii="Arial" w:eastAsia="Calibri" w:hAnsi="Arial" w:cs="Arial"/>
          <w:color w:val="auto"/>
          <w:sz w:val="22"/>
          <w:lang w:val="en-AU" w:eastAsia="en-GB"/>
        </w:rPr>
        <w:t xml:space="preserve">. </w:t>
      </w:r>
      <w:r>
        <w:rPr>
          <w:rFonts w:ascii="Arial" w:eastAsia="Calibri" w:hAnsi="Arial" w:cs="Arial"/>
          <w:color w:val="auto"/>
          <w:sz w:val="22"/>
          <w:lang w:val="en-AU" w:eastAsia="en-GB"/>
        </w:rPr>
        <w:t xml:space="preserve"> These perceptions of cost appear higher among males (47%) when compared to females (40%).  </w:t>
      </w:r>
    </w:p>
    <w:p w14:paraId="2A6FE9C1" w14:textId="77777777" w:rsidR="001759F4" w:rsidRDefault="001759F4" w:rsidP="002C456E">
      <w:pPr>
        <w:spacing w:after="0"/>
        <w:rPr>
          <w:rFonts w:ascii="Arial" w:eastAsia="Calibri" w:hAnsi="Arial" w:cs="Arial"/>
          <w:color w:val="auto"/>
          <w:sz w:val="22"/>
          <w:lang w:val="en-AU" w:eastAsia="en-GB"/>
        </w:rPr>
      </w:pPr>
    </w:p>
    <w:p w14:paraId="40683DFA" w14:textId="77777777" w:rsidR="00AB79A9" w:rsidRDefault="00AB79A9">
      <w:r>
        <w:br w:type="page"/>
      </w:r>
    </w:p>
    <w:tbl>
      <w:tblPr>
        <w:tblStyle w:val="TableGrid"/>
        <w:tblW w:w="8326" w:type="dxa"/>
        <w:tblBorders>
          <w:top w:val="single" w:sz="4" w:space="0" w:color="717171" w:themeColor="text1"/>
          <w:left w:val="single" w:sz="4" w:space="0" w:color="717171" w:themeColor="text1"/>
          <w:bottom w:val="single" w:sz="4" w:space="0" w:color="717171" w:themeColor="text1"/>
          <w:right w:val="single" w:sz="4" w:space="0" w:color="717171" w:themeColor="text1"/>
          <w:insideH w:val="single" w:sz="4" w:space="0" w:color="717171" w:themeColor="text1"/>
          <w:insideV w:val="single" w:sz="4" w:space="0" w:color="717171" w:themeColor="text1"/>
        </w:tblBorders>
        <w:tblLook w:val="04A0" w:firstRow="1" w:lastRow="0" w:firstColumn="1" w:lastColumn="0" w:noHBand="0" w:noVBand="1"/>
      </w:tblPr>
      <w:tblGrid>
        <w:gridCol w:w="6984"/>
        <w:gridCol w:w="1342"/>
      </w:tblGrid>
      <w:tr w:rsidR="002C456E" w:rsidRPr="0052225C" w14:paraId="1CF9CF26" w14:textId="77777777" w:rsidTr="000951AE">
        <w:tc>
          <w:tcPr>
            <w:tcW w:w="6984" w:type="dxa"/>
            <w:tcBorders>
              <w:right w:val="single" w:sz="4" w:space="0" w:color="FFFFFF" w:themeColor="background1"/>
            </w:tcBorders>
            <w:shd w:val="clear" w:color="auto" w:fill="717171" w:themeFill="text1"/>
            <w:vAlign w:val="center"/>
          </w:tcPr>
          <w:p w14:paraId="53272236" w14:textId="3E0E29D9" w:rsidR="002C456E" w:rsidRPr="0052225C" w:rsidRDefault="002C456E" w:rsidP="000951AE">
            <w:pPr>
              <w:pStyle w:val="KTRMaintext"/>
              <w:spacing w:before="0" w:after="0"/>
              <w:rPr>
                <w:b/>
                <w:color w:val="FFFFFF" w:themeColor="background1"/>
                <w:lang w:eastAsia="en-GB"/>
              </w:rPr>
            </w:pPr>
            <w:r>
              <w:rPr>
                <w:color w:val="auto"/>
                <w:lang w:val="en-AU" w:eastAsia="en-GB"/>
              </w:rPr>
              <w:br w:type="page"/>
            </w:r>
            <w:r w:rsidRPr="0052225C">
              <w:rPr>
                <w:b/>
                <w:color w:val="FFFFFF" w:themeColor="background1"/>
                <w:lang w:eastAsia="en-GB"/>
              </w:rPr>
              <w:t xml:space="preserve">Figure: </w:t>
            </w:r>
            <w:r>
              <w:rPr>
                <w:b/>
                <w:color w:val="FFFFFF" w:themeColor="background1"/>
                <w:lang w:eastAsia="en-GB"/>
              </w:rPr>
              <w:t>Perception of personal costs</w:t>
            </w:r>
          </w:p>
        </w:tc>
        <w:tc>
          <w:tcPr>
            <w:tcW w:w="1342" w:type="dxa"/>
            <w:tcBorders>
              <w:left w:val="single" w:sz="4" w:space="0" w:color="FFFFFF" w:themeColor="background1"/>
              <w:right w:val="single" w:sz="4" w:space="0" w:color="FFFFFF" w:themeColor="background1"/>
            </w:tcBorders>
            <w:shd w:val="clear" w:color="auto" w:fill="717171" w:themeFill="text1"/>
            <w:vAlign w:val="center"/>
          </w:tcPr>
          <w:p w14:paraId="1F5863CF" w14:textId="77777777" w:rsidR="002C456E" w:rsidRPr="0052225C" w:rsidRDefault="002C456E" w:rsidP="000951AE">
            <w:pPr>
              <w:pStyle w:val="KTRMaintext"/>
              <w:spacing w:before="0" w:after="0"/>
              <w:jc w:val="center"/>
              <w:rPr>
                <w:b/>
                <w:bCs/>
                <w:color w:val="FFFFFF" w:themeColor="background1"/>
                <w:szCs w:val="22"/>
                <w:lang w:eastAsia="en-GB"/>
              </w:rPr>
            </w:pPr>
          </w:p>
        </w:tc>
      </w:tr>
      <w:tr w:rsidR="002C456E" w:rsidRPr="0052225C" w14:paraId="49176724" w14:textId="77777777" w:rsidTr="005941FF">
        <w:tc>
          <w:tcPr>
            <w:tcW w:w="6984" w:type="dxa"/>
            <w:vMerge w:val="restart"/>
            <w:shd w:val="clear" w:color="auto" w:fill="E2E2E2" w:themeFill="text1" w:themeFillTint="33"/>
          </w:tcPr>
          <w:p w14:paraId="368C9B34" w14:textId="43106BD3" w:rsidR="002C456E" w:rsidRPr="003E2CED" w:rsidRDefault="005941FF" w:rsidP="000951AE">
            <w:pPr>
              <w:pStyle w:val="KTRMaintext"/>
              <w:spacing w:before="0" w:after="0"/>
              <w:rPr>
                <w:b/>
                <w:color w:val="auto"/>
                <w:lang w:eastAsia="en-GB"/>
              </w:rPr>
            </w:pPr>
            <w:r>
              <w:rPr>
                <w:b/>
                <w:color w:val="auto"/>
                <w:lang w:eastAsia="en-GB"/>
              </w:rPr>
              <w:t>Q</w:t>
            </w:r>
            <w:r w:rsidR="002C456E">
              <w:rPr>
                <w:b/>
                <w:color w:val="auto"/>
                <w:lang w:eastAsia="en-GB"/>
              </w:rPr>
              <w:t>: If I saw / overheard something like this, I wouldn’t say or do anything …even if I wanted to</w:t>
            </w:r>
            <w:r w:rsidR="002C456E">
              <w:rPr>
                <w:b/>
                <w:color w:val="auto"/>
                <w:lang w:eastAsia="en-GB"/>
              </w:rPr>
              <w:br/>
              <w:t>(6-10/10 agreement)</w:t>
            </w:r>
          </w:p>
        </w:tc>
        <w:tc>
          <w:tcPr>
            <w:tcW w:w="1342" w:type="dxa"/>
            <w:shd w:val="clear" w:color="auto" w:fill="D9D9D9" w:themeFill="background1" w:themeFillShade="D9"/>
          </w:tcPr>
          <w:p w14:paraId="4B2AEEC9" w14:textId="77777777" w:rsidR="002C456E" w:rsidRPr="0052225C" w:rsidRDefault="002C456E" w:rsidP="000951AE">
            <w:pPr>
              <w:pStyle w:val="KTRMaintext"/>
              <w:spacing w:before="0" w:after="0"/>
              <w:jc w:val="center"/>
              <w:rPr>
                <w:color w:val="auto"/>
                <w:sz w:val="16"/>
                <w:szCs w:val="16"/>
                <w:lang w:eastAsia="en-GB"/>
              </w:rPr>
            </w:pPr>
            <w:r w:rsidRPr="0052225C">
              <w:rPr>
                <w:color w:val="auto"/>
                <w:sz w:val="16"/>
                <w:szCs w:val="16"/>
                <w:lang w:eastAsia="en-GB"/>
              </w:rPr>
              <w:t>n=</w:t>
            </w:r>
            <w:r>
              <w:rPr>
                <w:color w:val="auto"/>
                <w:sz w:val="16"/>
                <w:szCs w:val="16"/>
                <w:lang w:eastAsia="en-GB"/>
              </w:rPr>
              <w:t>2031</w:t>
            </w:r>
          </w:p>
        </w:tc>
      </w:tr>
      <w:tr w:rsidR="002C456E" w:rsidRPr="0052225C" w14:paraId="6DDE0102" w14:textId="77777777" w:rsidTr="005941FF">
        <w:tc>
          <w:tcPr>
            <w:tcW w:w="6984" w:type="dxa"/>
            <w:vMerge/>
            <w:shd w:val="clear" w:color="auto" w:fill="E2E2E2" w:themeFill="text1" w:themeFillTint="33"/>
          </w:tcPr>
          <w:p w14:paraId="21DCACEB" w14:textId="77777777" w:rsidR="002C456E" w:rsidRPr="0052225C" w:rsidRDefault="002C456E" w:rsidP="000951AE">
            <w:pPr>
              <w:pStyle w:val="KTRMaintext"/>
              <w:spacing w:before="0" w:after="0"/>
              <w:rPr>
                <w:color w:val="auto"/>
                <w:lang w:eastAsia="en-GB"/>
              </w:rPr>
            </w:pPr>
          </w:p>
        </w:tc>
        <w:tc>
          <w:tcPr>
            <w:tcW w:w="1342" w:type="dxa"/>
            <w:shd w:val="clear" w:color="auto" w:fill="D9D9D9" w:themeFill="background1" w:themeFillShade="D9"/>
          </w:tcPr>
          <w:p w14:paraId="29E268DF" w14:textId="77777777" w:rsidR="002C456E" w:rsidRPr="0052225C" w:rsidRDefault="002C456E" w:rsidP="000951AE">
            <w:pPr>
              <w:pStyle w:val="KTRMaintext"/>
              <w:spacing w:before="0" w:after="0"/>
              <w:jc w:val="center"/>
              <w:rPr>
                <w:color w:val="auto"/>
                <w:sz w:val="16"/>
                <w:szCs w:val="16"/>
                <w:lang w:eastAsia="en-GB"/>
              </w:rPr>
            </w:pPr>
            <w:r w:rsidRPr="0052225C">
              <w:rPr>
                <w:color w:val="auto"/>
                <w:sz w:val="16"/>
                <w:szCs w:val="16"/>
                <w:lang w:eastAsia="en-GB"/>
              </w:rPr>
              <w:t>%</w:t>
            </w:r>
          </w:p>
        </w:tc>
      </w:tr>
      <w:tr w:rsidR="002C456E" w:rsidRPr="0052225C" w14:paraId="3C224BE5" w14:textId="77777777" w:rsidTr="005941FF">
        <w:tc>
          <w:tcPr>
            <w:tcW w:w="6984" w:type="dxa"/>
            <w:vMerge/>
            <w:shd w:val="clear" w:color="auto" w:fill="E2E2E2" w:themeFill="text1" w:themeFillTint="33"/>
          </w:tcPr>
          <w:p w14:paraId="78D9AD4C" w14:textId="77777777" w:rsidR="002C456E" w:rsidRPr="0052225C" w:rsidRDefault="002C456E" w:rsidP="000951AE">
            <w:pPr>
              <w:pStyle w:val="KTRMaintext"/>
              <w:spacing w:before="0" w:after="0"/>
              <w:rPr>
                <w:b/>
                <w:color w:val="auto"/>
                <w:lang w:eastAsia="en-GB"/>
              </w:rPr>
            </w:pPr>
          </w:p>
        </w:tc>
        <w:tc>
          <w:tcPr>
            <w:tcW w:w="1342" w:type="dxa"/>
            <w:shd w:val="clear" w:color="auto" w:fill="D9D9D9" w:themeFill="background1" w:themeFillShade="D9"/>
          </w:tcPr>
          <w:p w14:paraId="51DA3B50" w14:textId="77777777" w:rsidR="002C456E" w:rsidRPr="0052225C" w:rsidRDefault="002C456E" w:rsidP="000951AE">
            <w:pPr>
              <w:pStyle w:val="KTRMaintext"/>
              <w:spacing w:before="0" w:after="0"/>
              <w:jc w:val="center"/>
              <w:rPr>
                <w:color w:val="auto"/>
                <w:lang w:eastAsia="en-GB"/>
              </w:rPr>
            </w:pPr>
          </w:p>
        </w:tc>
      </w:tr>
      <w:tr w:rsidR="002C456E" w:rsidRPr="00F02AB9" w14:paraId="42B32155" w14:textId="77777777" w:rsidTr="005941FF">
        <w:tc>
          <w:tcPr>
            <w:tcW w:w="6984" w:type="dxa"/>
            <w:shd w:val="clear" w:color="auto" w:fill="E2E2E2" w:themeFill="text1" w:themeFillTint="33"/>
          </w:tcPr>
          <w:p w14:paraId="0AC6763F" w14:textId="77777777" w:rsidR="002C456E" w:rsidRPr="00C454A3" w:rsidRDefault="002C456E" w:rsidP="000951AE">
            <w:pPr>
              <w:pStyle w:val="KTRMaintext"/>
              <w:spacing w:before="0" w:after="0"/>
              <w:rPr>
                <w:b/>
                <w:bCs/>
                <w:color w:val="auto"/>
                <w:lang w:eastAsia="en-GB"/>
              </w:rPr>
            </w:pPr>
            <w:r w:rsidRPr="00C454A3">
              <w:rPr>
                <w:b/>
                <w:bCs/>
                <w:color w:val="auto"/>
                <w:lang w:eastAsia="en-GB"/>
              </w:rPr>
              <w:t>All respondents</w:t>
            </w:r>
          </w:p>
        </w:tc>
        <w:tc>
          <w:tcPr>
            <w:tcW w:w="1342" w:type="dxa"/>
            <w:shd w:val="clear" w:color="auto" w:fill="D9D9D9" w:themeFill="background1" w:themeFillShade="D9"/>
          </w:tcPr>
          <w:p w14:paraId="7AB3117F" w14:textId="6FCF08CD" w:rsidR="002C456E" w:rsidRPr="00C454A3" w:rsidRDefault="0055206B" w:rsidP="000951AE">
            <w:pPr>
              <w:pStyle w:val="KTRMaintext"/>
              <w:spacing w:before="0" w:after="0"/>
              <w:jc w:val="center"/>
              <w:rPr>
                <w:b/>
                <w:bCs/>
                <w:color w:val="auto"/>
                <w:lang w:eastAsia="en-GB"/>
              </w:rPr>
            </w:pPr>
            <w:r>
              <w:rPr>
                <w:b/>
                <w:bCs/>
                <w:color w:val="auto"/>
                <w:lang w:eastAsia="en-GB"/>
              </w:rPr>
              <w:t>43</w:t>
            </w:r>
          </w:p>
        </w:tc>
      </w:tr>
      <w:tr w:rsidR="002C456E" w:rsidRPr="00F02AB9" w14:paraId="3F769850" w14:textId="77777777" w:rsidTr="000951AE">
        <w:tc>
          <w:tcPr>
            <w:tcW w:w="6984" w:type="dxa"/>
            <w:shd w:val="clear" w:color="auto" w:fill="E2E2E2" w:themeFill="text1" w:themeFillTint="33"/>
          </w:tcPr>
          <w:p w14:paraId="6D129ECE" w14:textId="77777777" w:rsidR="002C456E" w:rsidRPr="00F02AB9" w:rsidRDefault="002C456E" w:rsidP="000951AE">
            <w:pPr>
              <w:pStyle w:val="KTRMaintext"/>
              <w:spacing w:before="0" w:after="0"/>
              <w:rPr>
                <w:color w:val="auto"/>
                <w:lang w:eastAsia="en-GB"/>
              </w:rPr>
            </w:pPr>
          </w:p>
        </w:tc>
        <w:tc>
          <w:tcPr>
            <w:tcW w:w="1342" w:type="dxa"/>
          </w:tcPr>
          <w:p w14:paraId="7E63385F" w14:textId="77777777" w:rsidR="002C456E" w:rsidRPr="00F02AB9" w:rsidRDefault="002C456E" w:rsidP="000951AE">
            <w:pPr>
              <w:pStyle w:val="KTRMaintext"/>
              <w:spacing w:before="0" w:after="0"/>
              <w:jc w:val="center"/>
              <w:rPr>
                <w:color w:val="auto"/>
                <w:lang w:eastAsia="en-GB"/>
              </w:rPr>
            </w:pPr>
          </w:p>
        </w:tc>
      </w:tr>
      <w:tr w:rsidR="002C456E" w:rsidRPr="00F02AB9" w14:paraId="6B178ECC" w14:textId="77777777" w:rsidTr="000951AE">
        <w:tc>
          <w:tcPr>
            <w:tcW w:w="6984" w:type="dxa"/>
            <w:shd w:val="clear" w:color="auto" w:fill="E2E2E2" w:themeFill="text1" w:themeFillTint="33"/>
          </w:tcPr>
          <w:p w14:paraId="43BDFC05" w14:textId="77777777" w:rsidR="002C456E" w:rsidRPr="00F02AB9" w:rsidRDefault="002C456E" w:rsidP="000951AE">
            <w:pPr>
              <w:pStyle w:val="KTRMaintext"/>
              <w:spacing w:before="0" w:after="0"/>
              <w:rPr>
                <w:color w:val="auto"/>
                <w:lang w:eastAsia="en-GB"/>
              </w:rPr>
            </w:pPr>
            <w:r w:rsidRPr="00F02AB9">
              <w:rPr>
                <w:color w:val="auto"/>
                <w:lang w:eastAsia="en-GB"/>
              </w:rPr>
              <w:t xml:space="preserve">Males </w:t>
            </w:r>
            <w:r w:rsidRPr="00F02AB9">
              <w:rPr>
                <w:color w:val="auto"/>
                <w:sz w:val="16"/>
                <w:lang w:eastAsia="en-GB"/>
              </w:rPr>
              <w:t>(n=936)</w:t>
            </w:r>
          </w:p>
        </w:tc>
        <w:tc>
          <w:tcPr>
            <w:tcW w:w="1342" w:type="dxa"/>
          </w:tcPr>
          <w:p w14:paraId="6A7A262D" w14:textId="621460F6" w:rsidR="002C456E" w:rsidRPr="003E2CED" w:rsidRDefault="0055206B" w:rsidP="000951AE">
            <w:pPr>
              <w:pStyle w:val="KTRMaintext"/>
              <w:spacing w:before="0" w:after="0"/>
              <w:jc w:val="center"/>
              <w:rPr>
                <w:b/>
                <w:bCs/>
                <w:color w:val="auto"/>
                <w:lang w:eastAsia="en-GB"/>
              </w:rPr>
            </w:pPr>
            <w:r w:rsidRPr="0055206B">
              <w:rPr>
                <w:b/>
                <w:bCs/>
                <w:color w:val="00A1DE" w:themeColor="background2"/>
                <w:lang w:eastAsia="en-GB"/>
              </w:rPr>
              <w:t>47</w:t>
            </w:r>
            <w:r w:rsidRPr="0055206B">
              <w:rPr>
                <w:color w:val="00A1DE" w:themeColor="background2"/>
                <w:lang w:eastAsia="en-GB"/>
              </w:rPr>
              <w:t>*</w:t>
            </w:r>
          </w:p>
        </w:tc>
      </w:tr>
      <w:tr w:rsidR="002C456E" w:rsidRPr="00F02AB9" w14:paraId="2A998871" w14:textId="77777777" w:rsidTr="000951AE">
        <w:tc>
          <w:tcPr>
            <w:tcW w:w="6984" w:type="dxa"/>
            <w:shd w:val="clear" w:color="auto" w:fill="E2E2E2" w:themeFill="text1" w:themeFillTint="33"/>
          </w:tcPr>
          <w:p w14:paraId="01CE0B05" w14:textId="680546B5" w:rsidR="002C456E" w:rsidRPr="00F02AB9" w:rsidRDefault="002C456E" w:rsidP="000951AE">
            <w:pPr>
              <w:pStyle w:val="KTRMaintext"/>
              <w:spacing w:before="0" w:after="0"/>
              <w:rPr>
                <w:color w:val="auto"/>
                <w:lang w:eastAsia="en-GB"/>
              </w:rPr>
            </w:pPr>
            <w:r w:rsidRPr="00F02AB9">
              <w:rPr>
                <w:color w:val="auto"/>
                <w:lang w:eastAsia="en-GB"/>
              </w:rPr>
              <w:t xml:space="preserve">Females </w:t>
            </w:r>
            <w:r w:rsidRPr="00F02AB9">
              <w:rPr>
                <w:color w:val="auto"/>
                <w:sz w:val="16"/>
                <w:lang w:eastAsia="en-GB"/>
              </w:rPr>
              <w:t>(n=1</w:t>
            </w:r>
            <w:r w:rsidR="005941FF">
              <w:rPr>
                <w:color w:val="auto"/>
                <w:sz w:val="16"/>
                <w:lang w:eastAsia="en-GB"/>
              </w:rPr>
              <w:t>,</w:t>
            </w:r>
            <w:r w:rsidRPr="00F02AB9">
              <w:rPr>
                <w:color w:val="auto"/>
                <w:sz w:val="16"/>
                <w:lang w:eastAsia="en-GB"/>
              </w:rPr>
              <w:t>083)</w:t>
            </w:r>
          </w:p>
        </w:tc>
        <w:tc>
          <w:tcPr>
            <w:tcW w:w="1342" w:type="dxa"/>
          </w:tcPr>
          <w:p w14:paraId="5889694D" w14:textId="6F36B1F4" w:rsidR="002C456E" w:rsidRPr="00F02AB9" w:rsidRDefault="0055206B" w:rsidP="000951AE">
            <w:pPr>
              <w:pStyle w:val="KTRMaintext"/>
              <w:spacing w:before="0" w:after="0"/>
              <w:jc w:val="center"/>
              <w:rPr>
                <w:color w:val="auto"/>
                <w:lang w:eastAsia="en-GB"/>
              </w:rPr>
            </w:pPr>
            <w:r>
              <w:rPr>
                <w:color w:val="auto"/>
                <w:lang w:eastAsia="en-GB"/>
              </w:rPr>
              <w:t>40</w:t>
            </w:r>
          </w:p>
        </w:tc>
      </w:tr>
      <w:tr w:rsidR="002C456E" w:rsidRPr="00F02AB9" w14:paraId="4F72D315" w14:textId="77777777" w:rsidTr="000951AE">
        <w:tc>
          <w:tcPr>
            <w:tcW w:w="6984" w:type="dxa"/>
            <w:shd w:val="clear" w:color="auto" w:fill="E2E2E2" w:themeFill="text1" w:themeFillTint="33"/>
          </w:tcPr>
          <w:p w14:paraId="5F141CE2" w14:textId="77777777" w:rsidR="002C456E" w:rsidRPr="00F02AB9" w:rsidRDefault="002C456E" w:rsidP="000951AE">
            <w:pPr>
              <w:pStyle w:val="KTRMaintext"/>
              <w:spacing w:before="0" w:after="0"/>
              <w:rPr>
                <w:color w:val="auto"/>
                <w:lang w:eastAsia="en-GB"/>
              </w:rPr>
            </w:pPr>
          </w:p>
        </w:tc>
        <w:tc>
          <w:tcPr>
            <w:tcW w:w="1342" w:type="dxa"/>
          </w:tcPr>
          <w:p w14:paraId="21A4EF08" w14:textId="77777777" w:rsidR="002C456E" w:rsidRPr="00F02AB9" w:rsidRDefault="002C456E" w:rsidP="000951AE">
            <w:pPr>
              <w:pStyle w:val="KTRMaintext"/>
              <w:spacing w:before="0" w:after="0"/>
              <w:jc w:val="center"/>
              <w:rPr>
                <w:color w:val="auto"/>
                <w:lang w:eastAsia="en-GB"/>
              </w:rPr>
            </w:pPr>
          </w:p>
        </w:tc>
      </w:tr>
      <w:tr w:rsidR="002C456E" w:rsidRPr="00F02AB9" w14:paraId="5344E011" w14:textId="77777777" w:rsidTr="000951AE">
        <w:tc>
          <w:tcPr>
            <w:tcW w:w="6984" w:type="dxa"/>
            <w:shd w:val="clear" w:color="auto" w:fill="E2E2E2" w:themeFill="text1" w:themeFillTint="33"/>
          </w:tcPr>
          <w:p w14:paraId="0318A9EB" w14:textId="77777777" w:rsidR="002C456E" w:rsidRPr="00F02AB9" w:rsidRDefault="002C456E" w:rsidP="000951AE">
            <w:pPr>
              <w:pStyle w:val="KTRMaintext"/>
              <w:spacing w:before="0" w:after="0"/>
              <w:rPr>
                <w:color w:val="auto"/>
                <w:lang w:eastAsia="en-GB"/>
              </w:rPr>
            </w:pPr>
            <w:r w:rsidRPr="00F02AB9">
              <w:rPr>
                <w:color w:val="auto"/>
                <w:lang w:eastAsia="en-GB"/>
              </w:rPr>
              <w:t xml:space="preserve">18-34 male </w:t>
            </w:r>
            <w:r w:rsidRPr="00F02AB9">
              <w:rPr>
                <w:color w:val="auto"/>
                <w:sz w:val="16"/>
                <w:lang w:eastAsia="en-GB"/>
              </w:rPr>
              <w:t>(n=174)</w:t>
            </w:r>
          </w:p>
        </w:tc>
        <w:tc>
          <w:tcPr>
            <w:tcW w:w="1342" w:type="dxa"/>
          </w:tcPr>
          <w:p w14:paraId="643B5551" w14:textId="2A3A9EB5" w:rsidR="002C456E" w:rsidRPr="003E2CED" w:rsidRDefault="0055206B" w:rsidP="000951AE">
            <w:pPr>
              <w:pStyle w:val="KTRMaintext"/>
              <w:spacing w:before="0" w:after="0"/>
              <w:jc w:val="center"/>
              <w:rPr>
                <w:b/>
                <w:bCs/>
                <w:color w:val="00A1DE" w:themeColor="background2"/>
                <w:lang w:eastAsia="en-GB"/>
              </w:rPr>
            </w:pPr>
            <w:r>
              <w:rPr>
                <w:b/>
                <w:bCs/>
                <w:color w:val="00A1DE" w:themeColor="background2"/>
                <w:lang w:eastAsia="en-GB"/>
              </w:rPr>
              <w:t>55</w:t>
            </w:r>
            <w:r w:rsidRPr="0055206B">
              <w:rPr>
                <w:color w:val="00A1DE" w:themeColor="background2"/>
                <w:lang w:eastAsia="en-GB"/>
              </w:rPr>
              <w:t>*</w:t>
            </w:r>
          </w:p>
        </w:tc>
      </w:tr>
      <w:tr w:rsidR="002C456E" w:rsidRPr="00F02AB9" w14:paraId="33CF343B" w14:textId="77777777" w:rsidTr="000951AE">
        <w:tc>
          <w:tcPr>
            <w:tcW w:w="6984" w:type="dxa"/>
            <w:shd w:val="clear" w:color="auto" w:fill="E2E2E2" w:themeFill="text1" w:themeFillTint="33"/>
          </w:tcPr>
          <w:p w14:paraId="1454BC47" w14:textId="77777777" w:rsidR="002C456E" w:rsidRPr="00F02AB9" w:rsidRDefault="002C456E" w:rsidP="000951AE">
            <w:pPr>
              <w:pStyle w:val="KTRMaintext"/>
              <w:spacing w:before="0" w:after="0"/>
              <w:rPr>
                <w:color w:val="auto"/>
                <w:lang w:eastAsia="en-GB"/>
              </w:rPr>
            </w:pPr>
            <w:r w:rsidRPr="00F02AB9">
              <w:rPr>
                <w:color w:val="auto"/>
                <w:lang w:eastAsia="en-GB"/>
              </w:rPr>
              <w:t xml:space="preserve">35-54 male </w:t>
            </w:r>
            <w:r w:rsidRPr="00F02AB9">
              <w:rPr>
                <w:color w:val="auto"/>
                <w:sz w:val="16"/>
                <w:lang w:eastAsia="en-GB"/>
              </w:rPr>
              <w:t>(n=306)</w:t>
            </w:r>
          </w:p>
        </w:tc>
        <w:tc>
          <w:tcPr>
            <w:tcW w:w="1342" w:type="dxa"/>
          </w:tcPr>
          <w:p w14:paraId="11C7A9F1" w14:textId="25E75C86" w:rsidR="002C456E" w:rsidRPr="003E2CED" w:rsidRDefault="0055206B" w:rsidP="000951AE">
            <w:pPr>
              <w:pStyle w:val="KTRMaintext"/>
              <w:spacing w:before="0" w:after="0"/>
              <w:jc w:val="center"/>
              <w:rPr>
                <w:b/>
                <w:bCs/>
                <w:color w:val="00A1DE" w:themeColor="background2"/>
                <w:lang w:eastAsia="en-GB"/>
              </w:rPr>
            </w:pPr>
            <w:r>
              <w:rPr>
                <w:b/>
                <w:bCs/>
                <w:color w:val="00A1DE" w:themeColor="background2"/>
                <w:lang w:eastAsia="en-GB"/>
              </w:rPr>
              <w:t>50</w:t>
            </w:r>
            <w:r w:rsidRPr="0055206B">
              <w:rPr>
                <w:color w:val="00A1DE" w:themeColor="background2"/>
                <w:lang w:eastAsia="en-GB"/>
              </w:rPr>
              <w:t>*</w:t>
            </w:r>
          </w:p>
        </w:tc>
      </w:tr>
      <w:tr w:rsidR="002C456E" w:rsidRPr="00F02AB9" w14:paraId="480C3CDF" w14:textId="77777777" w:rsidTr="000951AE">
        <w:tc>
          <w:tcPr>
            <w:tcW w:w="6984" w:type="dxa"/>
            <w:shd w:val="clear" w:color="auto" w:fill="E2E2E2" w:themeFill="text1" w:themeFillTint="33"/>
          </w:tcPr>
          <w:p w14:paraId="2F137F52" w14:textId="77777777" w:rsidR="002C456E" w:rsidRPr="00F02AB9" w:rsidRDefault="002C456E" w:rsidP="000951AE">
            <w:pPr>
              <w:pStyle w:val="KTRMaintext"/>
              <w:spacing w:before="0" w:after="0"/>
              <w:rPr>
                <w:color w:val="auto"/>
                <w:lang w:eastAsia="en-GB"/>
              </w:rPr>
            </w:pPr>
            <w:r w:rsidRPr="00F02AB9">
              <w:rPr>
                <w:color w:val="auto"/>
                <w:lang w:eastAsia="en-GB"/>
              </w:rPr>
              <w:t xml:space="preserve">55+ male </w:t>
            </w:r>
            <w:r w:rsidRPr="00F02AB9">
              <w:rPr>
                <w:color w:val="auto"/>
                <w:sz w:val="16"/>
                <w:lang w:eastAsia="en-GB"/>
              </w:rPr>
              <w:t>(n=456)</w:t>
            </w:r>
          </w:p>
        </w:tc>
        <w:tc>
          <w:tcPr>
            <w:tcW w:w="1342" w:type="dxa"/>
          </w:tcPr>
          <w:p w14:paraId="1A0835FF" w14:textId="4003B617" w:rsidR="002C456E" w:rsidRPr="00F02AB9" w:rsidRDefault="0055206B" w:rsidP="000951AE">
            <w:pPr>
              <w:pStyle w:val="KTRMaintext"/>
              <w:spacing w:before="0" w:after="0"/>
              <w:jc w:val="center"/>
              <w:rPr>
                <w:color w:val="auto"/>
                <w:lang w:eastAsia="en-GB"/>
              </w:rPr>
            </w:pPr>
            <w:r>
              <w:rPr>
                <w:color w:val="auto"/>
                <w:lang w:eastAsia="en-GB"/>
              </w:rPr>
              <w:t>41</w:t>
            </w:r>
          </w:p>
        </w:tc>
      </w:tr>
      <w:tr w:rsidR="002C456E" w:rsidRPr="00F02AB9" w14:paraId="32A5FB39" w14:textId="77777777" w:rsidTr="000951AE">
        <w:tc>
          <w:tcPr>
            <w:tcW w:w="6984" w:type="dxa"/>
            <w:shd w:val="clear" w:color="auto" w:fill="E2E2E2" w:themeFill="text1" w:themeFillTint="33"/>
          </w:tcPr>
          <w:p w14:paraId="18880A8F" w14:textId="77777777" w:rsidR="002C456E" w:rsidRPr="00F02AB9" w:rsidRDefault="002C456E" w:rsidP="000951AE">
            <w:pPr>
              <w:pStyle w:val="KTRMaintext"/>
              <w:spacing w:before="0" w:after="0"/>
              <w:rPr>
                <w:color w:val="auto"/>
                <w:lang w:eastAsia="en-GB"/>
              </w:rPr>
            </w:pPr>
          </w:p>
        </w:tc>
        <w:tc>
          <w:tcPr>
            <w:tcW w:w="1342" w:type="dxa"/>
          </w:tcPr>
          <w:p w14:paraId="3609D7BB" w14:textId="77777777" w:rsidR="002C456E" w:rsidRPr="00F02AB9" w:rsidRDefault="002C456E" w:rsidP="000951AE">
            <w:pPr>
              <w:pStyle w:val="KTRMaintext"/>
              <w:spacing w:before="0" w:after="0"/>
              <w:jc w:val="center"/>
              <w:rPr>
                <w:color w:val="auto"/>
                <w:lang w:eastAsia="en-GB"/>
              </w:rPr>
            </w:pPr>
          </w:p>
        </w:tc>
      </w:tr>
      <w:tr w:rsidR="002C456E" w:rsidRPr="00F02AB9" w14:paraId="0C51B2B0" w14:textId="77777777" w:rsidTr="000951AE">
        <w:tc>
          <w:tcPr>
            <w:tcW w:w="6984" w:type="dxa"/>
            <w:shd w:val="clear" w:color="auto" w:fill="E2E2E2" w:themeFill="text1" w:themeFillTint="33"/>
          </w:tcPr>
          <w:p w14:paraId="24A38ED4" w14:textId="77777777" w:rsidR="002C456E" w:rsidRPr="00F02AB9" w:rsidRDefault="002C456E" w:rsidP="000951AE">
            <w:pPr>
              <w:pStyle w:val="KTRMaintext"/>
              <w:spacing w:before="0" w:after="0"/>
              <w:rPr>
                <w:color w:val="auto"/>
                <w:lang w:eastAsia="en-GB"/>
              </w:rPr>
            </w:pPr>
            <w:r w:rsidRPr="00F02AB9">
              <w:rPr>
                <w:color w:val="auto"/>
                <w:lang w:eastAsia="en-GB"/>
              </w:rPr>
              <w:t xml:space="preserve">18-34 female </w:t>
            </w:r>
            <w:r w:rsidRPr="00F02AB9">
              <w:rPr>
                <w:color w:val="auto"/>
                <w:sz w:val="16"/>
                <w:lang w:eastAsia="en-GB"/>
              </w:rPr>
              <w:t>(n=432)</w:t>
            </w:r>
          </w:p>
        </w:tc>
        <w:tc>
          <w:tcPr>
            <w:tcW w:w="1342" w:type="dxa"/>
          </w:tcPr>
          <w:p w14:paraId="31AB1BAE" w14:textId="270860E5" w:rsidR="002C456E" w:rsidRPr="0055206B" w:rsidRDefault="0055206B" w:rsidP="000951AE">
            <w:pPr>
              <w:pStyle w:val="KTRMaintext"/>
              <w:spacing w:before="0" w:after="0"/>
              <w:jc w:val="center"/>
              <w:rPr>
                <w:color w:val="auto"/>
                <w:lang w:eastAsia="en-GB"/>
              </w:rPr>
            </w:pPr>
            <w:r w:rsidRPr="0055206B">
              <w:rPr>
                <w:color w:val="auto"/>
                <w:lang w:eastAsia="en-GB"/>
              </w:rPr>
              <w:t>41</w:t>
            </w:r>
          </w:p>
        </w:tc>
      </w:tr>
      <w:tr w:rsidR="002C456E" w:rsidRPr="00F02AB9" w14:paraId="6D23E681" w14:textId="77777777" w:rsidTr="000951AE">
        <w:tc>
          <w:tcPr>
            <w:tcW w:w="6984" w:type="dxa"/>
            <w:shd w:val="clear" w:color="auto" w:fill="E2E2E2" w:themeFill="text1" w:themeFillTint="33"/>
          </w:tcPr>
          <w:p w14:paraId="3540C090" w14:textId="77777777" w:rsidR="002C456E" w:rsidRPr="00F02AB9" w:rsidRDefault="002C456E" w:rsidP="000951AE">
            <w:pPr>
              <w:pStyle w:val="KTRMaintext"/>
              <w:spacing w:before="0" w:after="0"/>
              <w:rPr>
                <w:color w:val="auto"/>
                <w:lang w:eastAsia="en-GB"/>
              </w:rPr>
            </w:pPr>
            <w:r w:rsidRPr="00F02AB9">
              <w:rPr>
                <w:color w:val="auto"/>
                <w:lang w:eastAsia="en-GB"/>
              </w:rPr>
              <w:t xml:space="preserve">35-54 female </w:t>
            </w:r>
            <w:r w:rsidRPr="00F02AB9">
              <w:rPr>
                <w:color w:val="auto"/>
                <w:sz w:val="16"/>
                <w:lang w:eastAsia="en-GB"/>
              </w:rPr>
              <w:t>(n=414)</w:t>
            </w:r>
          </w:p>
        </w:tc>
        <w:tc>
          <w:tcPr>
            <w:tcW w:w="1342" w:type="dxa"/>
          </w:tcPr>
          <w:p w14:paraId="102817C0" w14:textId="6F8A6923" w:rsidR="002C456E" w:rsidRPr="0055206B" w:rsidRDefault="0055206B" w:rsidP="000951AE">
            <w:pPr>
              <w:pStyle w:val="KTRMaintext"/>
              <w:spacing w:before="0" w:after="0"/>
              <w:jc w:val="center"/>
              <w:rPr>
                <w:color w:val="auto"/>
                <w:lang w:eastAsia="en-GB"/>
              </w:rPr>
            </w:pPr>
            <w:r w:rsidRPr="0055206B">
              <w:rPr>
                <w:color w:val="auto"/>
                <w:lang w:eastAsia="en-GB"/>
              </w:rPr>
              <w:t>38</w:t>
            </w:r>
          </w:p>
        </w:tc>
      </w:tr>
      <w:tr w:rsidR="002C456E" w:rsidRPr="00F02AB9" w14:paraId="3E3DE1F3" w14:textId="77777777" w:rsidTr="000951AE">
        <w:tc>
          <w:tcPr>
            <w:tcW w:w="6984" w:type="dxa"/>
            <w:shd w:val="clear" w:color="auto" w:fill="E2E2E2" w:themeFill="text1" w:themeFillTint="33"/>
          </w:tcPr>
          <w:p w14:paraId="154EE731" w14:textId="77777777" w:rsidR="002C456E" w:rsidRPr="00F02AB9" w:rsidRDefault="002C456E" w:rsidP="000951AE">
            <w:pPr>
              <w:pStyle w:val="KTRMaintext"/>
              <w:spacing w:before="0" w:after="0"/>
              <w:rPr>
                <w:color w:val="auto"/>
                <w:lang w:eastAsia="en-GB"/>
              </w:rPr>
            </w:pPr>
            <w:r w:rsidRPr="00F02AB9">
              <w:rPr>
                <w:color w:val="auto"/>
                <w:lang w:eastAsia="en-GB"/>
              </w:rPr>
              <w:t xml:space="preserve">55+ female </w:t>
            </w:r>
            <w:r w:rsidRPr="00F02AB9">
              <w:rPr>
                <w:color w:val="auto"/>
                <w:sz w:val="16"/>
                <w:lang w:eastAsia="en-GB"/>
              </w:rPr>
              <w:t>(n=237)</w:t>
            </w:r>
          </w:p>
        </w:tc>
        <w:tc>
          <w:tcPr>
            <w:tcW w:w="1342" w:type="dxa"/>
          </w:tcPr>
          <w:p w14:paraId="0F07EDE3" w14:textId="3DF43A30" w:rsidR="002C456E" w:rsidRPr="00F02AB9" w:rsidRDefault="0055206B" w:rsidP="000951AE">
            <w:pPr>
              <w:pStyle w:val="KTRMaintext"/>
              <w:spacing w:before="0" w:after="0"/>
              <w:jc w:val="center"/>
              <w:rPr>
                <w:color w:val="auto"/>
                <w:lang w:eastAsia="en-GB"/>
              </w:rPr>
            </w:pPr>
            <w:r>
              <w:rPr>
                <w:color w:val="auto"/>
                <w:lang w:eastAsia="en-GB"/>
              </w:rPr>
              <w:t>41</w:t>
            </w:r>
          </w:p>
        </w:tc>
      </w:tr>
      <w:tr w:rsidR="002C456E" w:rsidRPr="00F02AB9" w14:paraId="47ECB656" w14:textId="77777777" w:rsidTr="000951AE">
        <w:tc>
          <w:tcPr>
            <w:tcW w:w="6984" w:type="dxa"/>
            <w:shd w:val="clear" w:color="auto" w:fill="E2E2E2" w:themeFill="text1" w:themeFillTint="33"/>
          </w:tcPr>
          <w:p w14:paraId="671201DD" w14:textId="77777777" w:rsidR="002C456E" w:rsidRPr="00F02AB9" w:rsidRDefault="002C456E" w:rsidP="000951AE">
            <w:pPr>
              <w:pStyle w:val="KTRMaintext"/>
              <w:spacing w:before="0" w:after="0"/>
              <w:rPr>
                <w:color w:val="auto"/>
                <w:lang w:eastAsia="en-GB"/>
              </w:rPr>
            </w:pPr>
          </w:p>
        </w:tc>
        <w:tc>
          <w:tcPr>
            <w:tcW w:w="1342" w:type="dxa"/>
          </w:tcPr>
          <w:p w14:paraId="38DE6C47" w14:textId="77777777" w:rsidR="002C456E" w:rsidRPr="00F02AB9" w:rsidRDefault="002C456E" w:rsidP="000951AE">
            <w:pPr>
              <w:pStyle w:val="KTRMaintext"/>
              <w:spacing w:before="0" w:after="0"/>
              <w:jc w:val="center"/>
              <w:rPr>
                <w:color w:val="auto"/>
                <w:lang w:eastAsia="en-GB"/>
              </w:rPr>
            </w:pPr>
          </w:p>
        </w:tc>
      </w:tr>
      <w:tr w:rsidR="002C456E" w:rsidRPr="00F02AB9" w14:paraId="363BA2D8" w14:textId="77777777" w:rsidTr="000951AE">
        <w:tc>
          <w:tcPr>
            <w:tcW w:w="6984" w:type="dxa"/>
            <w:shd w:val="clear" w:color="auto" w:fill="E2E2E2" w:themeFill="text1" w:themeFillTint="33"/>
          </w:tcPr>
          <w:p w14:paraId="5F1BD336" w14:textId="77777777" w:rsidR="002C456E" w:rsidRPr="00F02AB9" w:rsidRDefault="002C456E" w:rsidP="000951AE">
            <w:pPr>
              <w:pStyle w:val="KTRMaintext"/>
              <w:spacing w:before="0" w:after="0"/>
              <w:rPr>
                <w:color w:val="auto"/>
                <w:lang w:eastAsia="en-GB"/>
              </w:rPr>
            </w:pPr>
            <w:r w:rsidRPr="00F02AB9">
              <w:rPr>
                <w:color w:val="auto"/>
                <w:lang w:eastAsia="en-GB"/>
              </w:rPr>
              <w:t xml:space="preserve">Setting influencer </w:t>
            </w:r>
            <w:r w:rsidRPr="00F02AB9">
              <w:rPr>
                <w:color w:val="auto"/>
                <w:sz w:val="16"/>
                <w:lang w:eastAsia="en-GB"/>
              </w:rPr>
              <w:t>(n=253)</w:t>
            </w:r>
          </w:p>
        </w:tc>
        <w:tc>
          <w:tcPr>
            <w:tcW w:w="1342" w:type="dxa"/>
          </w:tcPr>
          <w:p w14:paraId="4982B3E1" w14:textId="2441A238" w:rsidR="002C456E" w:rsidRPr="00F02AB9" w:rsidRDefault="0055206B" w:rsidP="000951AE">
            <w:pPr>
              <w:pStyle w:val="KTRMaintext"/>
              <w:spacing w:before="0" w:after="0"/>
              <w:jc w:val="center"/>
              <w:rPr>
                <w:color w:val="auto"/>
                <w:lang w:eastAsia="en-GB"/>
              </w:rPr>
            </w:pPr>
            <w:r>
              <w:rPr>
                <w:color w:val="auto"/>
                <w:lang w:eastAsia="en-GB"/>
              </w:rPr>
              <w:t>52</w:t>
            </w:r>
          </w:p>
        </w:tc>
      </w:tr>
      <w:tr w:rsidR="002C456E" w:rsidRPr="00F02AB9" w14:paraId="6A5DC244" w14:textId="77777777" w:rsidTr="000951AE">
        <w:tc>
          <w:tcPr>
            <w:tcW w:w="6984" w:type="dxa"/>
            <w:shd w:val="clear" w:color="auto" w:fill="E2E2E2" w:themeFill="text1" w:themeFillTint="33"/>
          </w:tcPr>
          <w:p w14:paraId="28E305B9" w14:textId="77777777" w:rsidR="002C456E" w:rsidRPr="00F02AB9" w:rsidRDefault="002C456E" w:rsidP="000951AE">
            <w:pPr>
              <w:pStyle w:val="KTRMaintext"/>
              <w:spacing w:before="0" w:after="0"/>
              <w:rPr>
                <w:color w:val="auto"/>
                <w:lang w:eastAsia="en-GB"/>
              </w:rPr>
            </w:pPr>
            <w:r w:rsidRPr="00F02AB9">
              <w:rPr>
                <w:color w:val="auto"/>
                <w:lang w:eastAsia="en-GB"/>
              </w:rPr>
              <w:t xml:space="preserve">Close influencer </w:t>
            </w:r>
            <w:r w:rsidRPr="00F02AB9">
              <w:rPr>
                <w:color w:val="auto"/>
                <w:sz w:val="16"/>
                <w:lang w:eastAsia="en-GB"/>
              </w:rPr>
              <w:t>(n=615)</w:t>
            </w:r>
          </w:p>
        </w:tc>
        <w:tc>
          <w:tcPr>
            <w:tcW w:w="1342" w:type="dxa"/>
          </w:tcPr>
          <w:p w14:paraId="285F4819" w14:textId="5DFA301B" w:rsidR="002C456E" w:rsidRPr="00F02AB9" w:rsidRDefault="0055206B" w:rsidP="000951AE">
            <w:pPr>
              <w:pStyle w:val="KTRMaintext"/>
              <w:spacing w:before="0" w:after="0"/>
              <w:jc w:val="center"/>
              <w:rPr>
                <w:color w:val="auto"/>
                <w:lang w:eastAsia="en-GB"/>
              </w:rPr>
            </w:pPr>
            <w:r>
              <w:rPr>
                <w:color w:val="auto"/>
                <w:lang w:eastAsia="en-GB"/>
              </w:rPr>
              <w:t>45</w:t>
            </w:r>
          </w:p>
        </w:tc>
      </w:tr>
    </w:tbl>
    <w:p w14:paraId="29F2AD14" w14:textId="77777777" w:rsidR="002C456E" w:rsidRPr="00F02AB9" w:rsidRDefault="002C456E" w:rsidP="002C456E">
      <w:pPr>
        <w:pStyle w:val="KTRMaintext"/>
        <w:spacing w:before="0" w:after="0"/>
        <w:rPr>
          <w:color w:val="auto"/>
          <w:sz w:val="16"/>
          <w:szCs w:val="10"/>
          <w:lang w:eastAsia="en-GB"/>
        </w:rPr>
      </w:pPr>
      <w:r w:rsidRPr="00F02AB9">
        <w:rPr>
          <w:color w:val="auto"/>
          <w:sz w:val="16"/>
          <w:szCs w:val="10"/>
          <w:lang w:eastAsia="en-GB"/>
        </w:rPr>
        <w:t>* Significantly different relative to other sub-groups at 95% confidence interval</w:t>
      </w:r>
    </w:p>
    <w:p w14:paraId="7200C105" w14:textId="057F60AB" w:rsidR="001759F4" w:rsidRDefault="001759F4" w:rsidP="002C456E">
      <w:pPr>
        <w:spacing w:after="0"/>
        <w:rPr>
          <w:rFonts w:ascii="Arial" w:eastAsia="Calibri" w:hAnsi="Arial" w:cs="Arial"/>
          <w:color w:val="auto"/>
          <w:sz w:val="22"/>
          <w:lang w:val="en-AU" w:eastAsia="en-GB"/>
        </w:rPr>
      </w:pPr>
    </w:p>
    <w:p w14:paraId="02AC42BD" w14:textId="6D9AA5DC" w:rsidR="00DF5E65" w:rsidRDefault="00DF5E65" w:rsidP="007C016A">
      <w:pPr>
        <w:spacing w:after="120"/>
        <w:rPr>
          <w:rFonts w:ascii="Arial" w:eastAsia="Calibri" w:hAnsi="Arial" w:cs="Arial"/>
          <w:color w:val="auto"/>
          <w:sz w:val="22"/>
          <w:lang w:val="en-AU" w:eastAsia="en-GB"/>
        </w:rPr>
      </w:pPr>
      <w:r>
        <w:rPr>
          <w:rFonts w:ascii="Arial" w:eastAsia="Calibri" w:hAnsi="Arial" w:cs="Arial"/>
          <w:color w:val="auto"/>
          <w:sz w:val="22"/>
          <w:lang w:val="en-AU" w:eastAsia="en-GB"/>
        </w:rPr>
        <w:t xml:space="preserve">There are a </w:t>
      </w:r>
      <w:r w:rsidRPr="007C016A">
        <w:rPr>
          <w:rFonts w:ascii="Arial" w:eastAsia="Calibri" w:hAnsi="Arial" w:cs="Arial"/>
          <w:b/>
          <w:bCs/>
          <w:color w:val="auto"/>
          <w:sz w:val="22"/>
          <w:lang w:val="en-AU" w:eastAsia="en-GB"/>
        </w:rPr>
        <w:t>range of personal costs anticipated</w:t>
      </w:r>
      <w:r w:rsidR="0028563F">
        <w:rPr>
          <w:rFonts w:ascii="Arial" w:eastAsia="Calibri" w:hAnsi="Arial" w:cs="Arial"/>
          <w:b/>
          <w:bCs/>
          <w:color w:val="auto"/>
          <w:sz w:val="22"/>
          <w:lang w:val="en-AU" w:eastAsia="en-GB"/>
        </w:rPr>
        <w:t xml:space="preserve"> </w:t>
      </w:r>
      <w:r w:rsidR="0028563F" w:rsidRPr="0028563F">
        <w:rPr>
          <w:rFonts w:ascii="Arial" w:eastAsia="Calibri" w:hAnsi="Arial" w:cs="Arial"/>
          <w:color w:val="auto"/>
          <w:sz w:val="22"/>
          <w:lang w:val="en-AU" w:eastAsia="en-GB"/>
        </w:rPr>
        <w:t>which</w:t>
      </w:r>
      <w:r w:rsidR="0028563F">
        <w:rPr>
          <w:rFonts w:ascii="Arial" w:eastAsia="Calibri" w:hAnsi="Arial" w:cs="Arial"/>
          <w:b/>
          <w:bCs/>
          <w:color w:val="auto"/>
          <w:sz w:val="22"/>
          <w:lang w:val="en-AU" w:eastAsia="en-GB"/>
        </w:rPr>
        <w:t xml:space="preserve"> </w:t>
      </w:r>
      <w:r>
        <w:rPr>
          <w:rFonts w:ascii="Arial" w:eastAsia="Calibri" w:hAnsi="Arial" w:cs="Arial"/>
          <w:color w:val="auto"/>
          <w:sz w:val="22"/>
          <w:lang w:val="en-AU" w:eastAsia="en-GB"/>
        </w:rPr>
        <w:t xml:space="preserve">are </w:t>
      </w:r>
      <w:r w:rsidR="007C016A">
        <w:rPr>
          <w:rFonts w:ascii="Arial" w:eastAsia="Calibri" w:hAnsi="Arial" w:cs="Arial"/>
          <w:color w:val="auto"/>
          <w:sz w:val="22"/>
          <w:lang w:val="en-AU" w:eastAsia="en-GB"/>
        </w:rPr>
        <w:t xml:space="preserve">summarised below and </w:t>
      </w:r>
      <w:r>
        <w:rPr>
          <w:rFonts w:ascii="Arial" w:eastAsia="Calibri" w:hAnsi="Arial" w:cs="Arial"/>
          <w:color w:val="auto"/>
          <w:sz w:val="22"/>
          <w:lang w:val="en-AU" w:eastAsia="en-GB"/>
        </w:rPr>
        <w:t>described on the pages that follow</w:t>
      </w:r>
      <w:r w:rsidR="007C016A">
        <w:rPr>
          <w:rFonts w:ascii="Arial" w:eastAsia="Calibri" w:hAnsi="Arial" w:cs="Arial"/>
          <w:color w:val="auto"/>
          <w:sz w:val="22"/>
          <w:lang w:val="en-AU" w:eastAsia="en-GB"/>
        </w:rPr>
        <w:t>:</w:t>
      </w:r>
    </w:p>
    <w:p w14:paraId="2307DFFE" w14:textId="63EE0D22" w:rsidR="0028563F" w:rsidRDefault="0028563F" w:rsidP="00887CC6">
      <w:pPr>
        <w:pStyle w:val="ListParagraph"/>
        <w:numPr>
          <w:ilvl w:val="0"/>
          <w:numId w:val="18"/>
        </w:numPr>
        <w:spacing w:after="120"/>
        <w:contextualSpacing w:val="0"/>
        <w:rPr>
          <w:rFonts w:ascii="Arial" w:eastAsia="Calibri" w:hAnsi="Arial" w:cs="Arial"/>
          <w:color w:val="auto"/>
          <w:sz w:val="22"/>
          <w:lang w:eastAsia="en-GB"/>
        </w:rPr>
      </w:pPr>
      <w:r w:rsidRPr="0028563F">
        <w:rPr>
          <w:rFonts w:ascii="Arial" w:eastAsia="Calibri" w:hAnsi="Arial" w:cs="Arial"/>
          <w:b/>
          <w:bCs/>
          <w:color w:val="auto"/>
          <w:sz w:val="22"/>
          <w:lang w:eastAsia="en-GB"/>
        </w:rPr>
        <w:t xml:space="preserve">Consent can be </w:t>
      </w:r>
      <w:r>
        <w:rPr>
          <w:rFonts w:ascii="Arial" w:eastAsia="Calibri" w:hAnsi="Arial" w:cs="Arial"/>
          <w:b/>
          <w:bCs/>
          <w:color w:val="auto"/>
          <w:sz w:val="22"/>
          <w:lang w:eastAsia="en-GB"/>
        </w:rPr>
        <w:t>a difficult conversation to navigate</w:t>
      </w:r>
      <w:r w:rsidRPr="0028563F">
        <w:rPr>
          <w:rFonts w:ascii="Arial" w:eastAsia="Calibri" w:hAnsi="Arial" w:cs="Arial"/>
          <w:color w:val="auto"/>
          <w:sz w:val="22"/>
          <w:lang w:eastAsia="en-GB"/>
        </w:rPr>
        <w:t xml:space="preserve"> </w:t>
      </w:r>
      <w:r>
        <w:rPr>
          <w:rFonts w:ascii="Arial" w:eastAsia="Calibri" w:hAnsi="Arial" w:cs="Arial"/>
          <w:color w:val="auto"/>
          <w:sz w:val="22"/>
          <w:lang w:eastAsia="en-GB"/>
        </w:rPr>
        <w:t xml:space="preserve">…particularly if not all adults are on the same page, if it </w:t>
      </w:r>
      <w:r w:rsidR="005941FF">
        <w:rPr>
          <w:rFonts w:ascii="Arial" w:eastAsia="Calibri" w:hAnsi="Arial" w:cs="Arial"/>
          <w:color w:val="auto"/>
          <w:sz w:val="22"/>
          <w:lang w:eastAsia="en-GB"/>
        </w:rPr>
        <w:t xml:space="preserve">is considered to rely </w:t>
      </w:r>
      <w:r>
        <w:rPr>
          <w:rFonts w:ascii="Arial" w:eastAsia="Calibri" w:hAnsi="Arial" w:cs="Arial"/>
          <w:color w:val="auto"/>
          <w:sz w:val="22"/>
          <w:lang w:eastAsia="en-GB"/>
        </w:rPr>
        <w:t xml:space="preserve">on a set of </w:t>
      </w:r>
      <w:r w:rsidR="005941FF">
        <w:rPr>
          <w:rFonts w:ascii="Arial" w:eastAsia="Calibri" w:hAnsi="Arial" w:cs="Arial"/>
          <w:color w:val="auto"/>
          <w:sz w:val="22"/>
          <w:lang w:eastAsia="en-GB"/>
        </w:rPr>
        <w:t>personal</w:t>
      </w:r>
      <w:r>
        <w:rPr>
          <w:rFonts w:ascii="Arial" w:eastAsia="Calibri" w:hAnsi="Arial" w:cs="Arial"/>
          <w:color w:val="auto"/>
          <w:sz w:val="22"/>
          <w:lang w:eastAsia="en-GB"/>
        </w:rPr>
        <w:t xml:space="preserve"> values rather than a clear definition, and there is a risk of misinterpreting the ‘fine line’.</w:t>
      </w:r>
    </w:p>
    <w:p w14:paraId="580A67E9" w14:textId="02213B6B" w:rsidR="0028563F" w:rsidRDefault="0028563F" w:rsidP="00887CC6">
      <w:pPr>
        <w:pStyle w:val="ListParagraph"/>
        <w:numPr>
          <w:ilvl w:val="0"/>
          <w:numId w:val="18"/>
        </w:numPr>
        <w:spacing w:after="120"/>
        <w:contextualSpacing w:val="0"/>
        <w:rPr>
          <w:rFonts w:ascii="Arial" w:eastAsia="Calibri" w:hAnsi="Arial" w:cs="Arial"/>
          <w:color w:val="auto"/>
          <w:sz w:val="22"/>
          <w:lang w:eastAsia="en-GB"/>
        </w:rPr>
      </w:pPr>
      <w:r>
        <w:rPr>
          <w:rFonts w:ascii="Arial" w:eastAsia="Calibri" w:hAnsi="Arial" w:cs="Arial"/>
          <w:color w:val="auto"/>
          <w:sz w:val="22"/>
          <w:lang w:eastAsia="en-GB"/>
        </w:rPr>
        <w:t xml:space="preserve">There is </w:t>
      </w:r>
      <w:r w:rsidRPr="0028563F">
        <w:rPr>
          <w:rFonts w:ascii="Arial" w:eastAsia="Calibri" w:hAnsi="Arial" w:cs="Arial"/>
          <w:b/>
          <w:bCs/>
          <w:color w:val="auto"/>
          <w:sz w:val="22"/>
          <w:lang w:eastAsia="en-GB"/>
        </w:rPr>
        <w:t>fear of making situations worse</w:t>
      </w:r>
      <w:r>
        <w:rPr>
          <w:rFonts w:ascii="Arial" w:eastAsia="Calibri" w:hAnsi="Arial" w:cs="Arial"/>
          <w:color w:val="auto"/>
          <w:sz w:val="22"/>
          <w:lang w:eastAsia="en-GB"/>
        </w:rPr>
        <w:t xml:space="preserve"> by talking about consent …either for oneself, or for one’s child. </w:t>
      </w:r>
    </w:p>
    <w:p w14:paraId="4FF12B92" w14:textId="7189EC51" w:rsidR="0028563F" w:rsidRDefault="0028563F" w:rsidP="00887CC6">
      <w:pPr>
        <w:pStyle w:val="ListParagraph"/>
        <w:numPr>
          <w:ilvl w:val="0"/>
          <w:numId w:val="18"/>
        </w:numPr>
        <w:spacing w:after="0"/>
        <w:ind w:left="357" w:hanging="357"/>
        <w:contextualSpacing w:val="0"/>
        <w:rPr>
          <w:rFonts w:ascii="Arial" w:eastAsia="Calibri" w:hAnsi="Arial" w:cs="Arial"/>
          <w:color w:val="auto"/>
          <w:sz w:val="22"/>
          <w:lang w:eastAsia="en-GB"/>
        </w:rPr>
      </w:pPr>
      <w:r>
        <w:rPr>
          <w:rFonts w:ascii="Arial" w:eastAsia="Calibri" w:hAnsi="Arial" w:cs="Arial"/>
          <w:color w:val="auto"/>
          <w:sz w:val="22"/>
          <w:lang w:eastAsia="en-GB"/>
        </w:rPr>
        <w:t xml:space="preserve">There is </w:t>
      </w:r>
      <w:r w:rsidRPr="0028563F">
        <w:rPr>
          <w:rFonts w:ascii="Arial" w:eastAsia="Calibri" w:hAnsi="Arial" w:cs="Arial"/>
          <w:b/>
          <w:bCs/>
          <w:color w:val="auto"/>
          <w:sz w:val="22"/>
          <w:lang w:eastAsia="en-GB"/>
        </w:rPr>
        <w:t>no ‘roadmap’ or guidance for how to talk to young people</w:t>
      </w:r>
      <w:r>
        <w:rPr>
          <w:rFonts w:ascii="Arial" w:eastAsia="Calibri" w:hAnsi="Arial" w:cs="Arial"/>
          <w:color w:val="auto"/>
          <w:sz w:val="22"/>
          <w:lang w:eastAsia="en-GB"/>
        </w:rPr>
        <w:t xml:space="preserve"> about consent …particularly when the extent of knowledge of young people feels unknown, the extent to which learning it is a passage to adulthood, if </w:t>
      </w:r>
      <w:r w:rsidR="005941FF">
        <w:rPr>
          <w:rFonts w:ascii="Arial" w:eastAsia="Calibri" w:hAnsi="Arial" w:cs="Arial"/>
          <w:color w:val="auto"/>
          <w:sz w:val="22"/>
          <w:lang w:eastAsia="en-GB"/>
        </w:rPr>
        <w:t xml:space="preserve">there is concern regarding whether </w:t>
      </w:r>
      <w:r>
        <w:rPr>
          <w:rFonts w:ascii="Arial" w:eastAsia="Calibri" w:hAnsi="Arial" w:cs="Arial"/>
          <w:color w:val="auto"/>
          <w:sz w:val="22"/>
          <w:lang w:eastAsia="en-GB"/>
        </w:rPr>
        <w:t xml:space="preserve">young people have complex or unanswerable questions, and </w:t>
      </w:r>
      <w:r w:rsidR="005941FF">
        <w:rPr>
          <w:rFonts w:ascii="Arial" w:eastAsia="Calibri" w:hAnsi="Arial" w:cs="Arial"/>
          <w:color w:val="auto"/>
          <w:sz w:val="22"/>
          <w:lang w:eastAsia="en-GB"/>
        </w:rPr>
        <w:t xml:space="preserve">knowing how to find </w:t>
      </w:r>
      <w:r>
        <w:rPr>
          <w:rFonts w:ascii="Arial" w:eastAsia="Calibri" w:hAnsi="Arial" w:cs="Arial"/>
          <w:color w:val="auto"/>
          <w:sz w:val="22"/>
          <w:lang w:eastAsia="en-GB"/>
        </w:rPr>
        <w:t xml:space="preserve">guidance on ‘when’ to start having conversations. </w:t>
      </w:r>
    </w:p>
    <w:p w14:paraId="4EA69518" w14:textId="67B2A490" w:rsidR="00DF5E65" w:rsidRDefault="00DF5E65" w:rsidP="00DF5E65">
      <w:pPr>
        <w:spacing w:after="0"/>
        <w:rPr>
          <w:rFonts w:ascii="Arial" w:eastAsia="Calibri" w:hAnsi="Arial" w:cs="Arial"/>
          <w:color w:val="auto"/>
          <w:sz w:val="22"/>
          <w:lang w:val="en-AU" w:eastAsia="en-GB"/>
        </w:rPr>
      </w:pPr>
    </w:p>
    <w:p w14:paraId="7747B241" w14:textId="77777777" w:rsidR="00B8046E" w:rsidRPr="00B8046E" w:rsidRDefault="00B8046E" w:rsidP="00DF5E65">
      <w:pPr>
        <w:spacing w:after="120"/>
        <w:contextualSpacing/>
        <w:rPr>
          <w:rFonts w:ascii="Arial" w:eastAsia="Calibri" w:hAnsi="Arial" w:cs="Times New Roman"/>
          <w:i/>
          <w:iCs/>
          <w:color w:val="717171" w:themeColor="text1"/>
          <w:sz w:val="22"/>
          <w:szCs w:val="18"/>
          <w:lang w:val="en-AU" w:eastAsia="en-GB"/>
        </w:rPr>
      </w:pPr>
    </w:p>
    <w:p w14:paraId="330E55FF" w14:textId="0F15480D" w:rsidR="00B8046E" w:rsidRPr="00B8046E" w:rsidRDefault="00B8046E" w:rsidP="00B8046E">
      <w:pPr>
        <w:numPr>
          <w:ilvl w:val="1"/>
          <w:numId w:val="2"/>
        </w:numPr>
        <w:spacing w:before="120" w:after="120"/>
        <w:ind w:left="510"/>
        <w:rPr>
          <w:rFonts w:ascii="Arial" w:eastAsia="Calibri" w:hAnsi="Arial" w:cs="Times New Roman"/>
          <w:b/>
          <w:color w:val="001A90" w:themeColor="text2"/>
          <w:sz w:val="24"/>
          <w:szCs w:val="18"/>
          <w:lang w:eastAsia="en-GB"/>
        </w:rPr>
      </w:pPr>
      <w:r w:rsidRPr="00B8046E">
        <w:rPr>
          <w:rFonts w:ascii="Arial" w:eastAsia="Calibri" w:hAnsi="Arial" w:cs="Times New Roman"/>
          <w:b/>
          <w:color w:val="001A90" w:themeColor="text2"/>
          <w:sz w:val="24"/>
          <w:szCs w:val="18"/>
          <w:lang w:eastAsia="en-GB"/>
        </w:rPr>
        <w:t xml:space="preserve">Consent isn’t necessarily difficult…but </w:t>
      </w:r>
      <w:r w:rsidR="0028563F">
        <w:rPr>
          <w:rFonts w:ascii="Arial" w:eastAsia="Calibri" w:hAnsi="Arial" w:cs="Times New Roman"/>
          <w:b/>
          <w:color w:val="001A90" w:themeColor="text2"/>
          <w:sz w:val="24"/>
          <w:szCs w:val="18"/>
          <w:lang w:eastAsia="en-GB"/>
        </w:rPr>
        <w:t>navigating</w:t>
      </w:r>
      <w:r w:rsidRPr="00B8046E">
        <w:rPr>
          <w:rFonts w:ascii="Arial" w:eastAsia="Calibri" w:hAnsi="Arial" w:cs="Times New Roman"/>
          <w:b/>
          <w:color w:val="001A90" w:themeColor="text2"/>
          <w:sz w:val="24"/>
          <w:szCs w:val="18"/>
          <w:lang w:eastAsia="en-GB"/>
        </w:rPr>
        <w:t xml:space="preserve"> </w:t>
      </w:r>
      <w:r w:rsidRPr="00B8046E">
        <w:rPr>
          <w:rFonts w:ascii="Arial" w:eastAsia="Calibri" w:hAnsi="Arial" w:cs="Times New Roman"/>
          <w:b/>
          <w:i/>
          <w:iCs/>
          <w:color w:val="001A90" w:themeColor="text2"/>
          <w:sz w:val="24"/>
          <w:szCs w:val="18"/>
          <w:lang w:eastAsia="en-GB"/>
        </w:rPr>
        <w:t>sexual consent</w:t>
      </w:r>
      <w:r w:rsidRPr="00B8046E">
        <w:rPr>
          <w:rFonts w:ascii="Arial" w:eastAsia="Calibri" w:hAnsi="Arial" w:cs="Times New Roman"/>
          <w:b/>
          <w:color w:val="001A90" w:themeColor="text2"/>
          <w:sz w:val="24"/>
          <w:szCs w:val="18"/>
          <w:lang w:eastAsia="en-GB"/>
        </w:rPr>
        <w:t xml:space="preserve"> is</w:t>
      </w:r>
    </w:p>
    <w:p w14:paraId="4805DD05" w14:textId="378F5CCF" w:rsidR="00B8046E" w:rsidRPr="00B8046E" w:rsidRDefault="00B8046E" w:rsidP="0028563F">
      <w:pPr>
        <w:spacing w:after="120"/>
        <w:rPr>
          <w:rFonts w:ascii="Arial" w:eastAsia="Calibri" w:hAnsi="Arial" w:cs="Times New Roman"/>
          <w:color w:val="auto"/>
          <w:sz w:val="22"/>
          <w:szCs w:val="18"/>
          <w:lang w:val="en-AU" w:eastAsia="en-GB"/>
        </w:rPr>
      </w:pPr>
      <w:r w:rsidRPr="00B8046E">
        <w:rPr>
          <w:rFonts w:ascii="Arial" w:eastAsia="Calibri" w:hAnsi="Arial" w:cs="Times New Roman"/>
          <w:color w:val="auto"/>
          <w:sz w:val="22"/>
          <w:szCs w:val="18"/>
          <w:lang w:val="en-AU" w:eastAsia="en-GB"/>
        </w:rPr>
        <w:t>For many Australian parents, influencers, siblings and grandparents, talking and thinking about (non-sexual) consent appears relatively straightforward.  There is a comparative ease around educating young children about the general topic of consent – particularly a feeling among many parents and grandparents that from a very early age, children can (and should) be taught agency over their own bodies and decisions, and a right to speak up about what they do or don’t want to happen.  In fact, many adults and parents report looking for early, “teachable moments” about respecting the wishes and personal boundaries of children, which includes finding simple and clear examples of what consent looks like.</w:t>
      </w:r>
    </w:p>
    <w:p w14:paraId="38B54B83" w14:textId="11E84C9D" w:rsidR="00B8046E" w:rsidRPr="00B8046E" w:rsidRDefault="00B8046E" w:rsidP="0028563F">
      <w:pPr>
        <w:spacing w:after="120"/>
        <w:jc w:val="right"/>
        <w:rPr>
          <w:rFonts w:ascii="Arial" w:eastAsia="Calibri" w:hAnsi="Arial" w:cs="Times New Roman"/>
          <w:i/>
          <w:iCs/>
          <w:color w:val="717171" w:themeColor="text1"/>
          <w:sz w:val="22"/>
          <w:szCs w:val="18"/>
          <w:lang w:val="en-AU" w:eastAsia="en-GB"/>
        </w:rPr>
      </w:pPr>
      <w:r w:rsidRPr="00B8046E">
        <w:rPr>
          <w:rFonts w:ascii="Arial" w:eastAsia="Calibri" w:hAnsi="Arial" w:cs="Times New Roman"/>
          <w:i/>
          <w:iCs/>
          <w:color w:val="717171" w:themeColor="text1"/>
          <w:sz w:val="22"/>
          <w:szCs w:val="18"/>
          <w:lang w:val="en-AU" w:eastAsia="en-GB"/>
        </w:rPr>
        <w:t xml:space="preserve">“I’m conscious of the fact that if I cuddle or handle my grandchildren, </w:t>
      </w:r>
      <w:r w:rsidR="0028563F">
        <w:rPr>
          <w:rFonts w:ascii="Arial" w:eastAsia="Calibri" w:hAnsi="Arial" w:cs="Times New Roman"/>
          <w:i/>
          <w:iCs/>
          <w:color w:val="717171" w:themeColor="text1"/>
          <w:sz w:val="22"/>
          <w:szCs w:val="18"/>
          <w:lang w:val="en-AU" w:eastAsia="en-GB"/>
        </w:rPr>
        <w:br/>
      </w:r>
      <w:r w:rsidRPr="00B8046E">
        <w:rPr>
          <w:rFonts w:ascii="Arial" w:eastAsia="Calibri" w:hAnsi="Arial" w:cs="Times New Roman"/>
          <w:i/>
          <w:iCs/>
          <w:color w:val="717171" w:themeColor="text1"/>
          <w:sz w:val="22"/>
          <w:szCs w:val="18"/>
          <w:lang w:val="en-AU" w:eastAsia="en-GB"/>
        </w:rPr>
        <w:t>if at any time they say stop, we respect it.”</w:t>
      </w:r>
    </w:p>
    <w:p w14:paraId="1C10DD91" w14:textId="1EDA896F" w:rsidR="00B8046E" w:rsidRPr="00B8046E" w:rsidRDefault="00B8046E" w:rsidP="0028563F">
      <w:pPr>
        <w:spacing w:after="120"/>
        <w:jc w:val="right"/>
        <w:rPr>
          <w:rFonts w:ascii="Arial" w:eastAsia="Calibri" w:hAnsi="Arial" w:cs="Times New Roman"/>
          <w:i/>
          <w:iCs/>
          <w:color w:val="717171" w:themeColor="text1"/>
          <w:sz w:val="22"/>
          <w:szCs w:val="18"/>
          <w:lang w:val="en-AU" w:eastAsia="en-GB"/>
        </w:rPr>
      </w:pPr>
      <w:r w:rsidRPr="00B8046E">
        <w:rPr>
          <w:rFonts w:ascii="Arial" w:eastAsia="Calibri" w:hAnsi="Arial" w:cs="Times New Roman"/>
          <w:i/>
          <w:iCs/>
          <w:color w:val="717171" w:themeColor="text1"/>
          <w:sz w:val="22"/>
          <w:szCs w:val="18"/>
          <w:lang w:val="en-AU" w:eastAsia="en-GB"/>
        </w:rPr>
        <w:t xml:space="preserve">“Sexual consent - that idea doesn’t come out of nowhere. </w:t>
      </w:r>
      <w:r w:rsidR="0028563F">
        <w:rPr>
          <w:rFonts w:ascii="Arial" w:eastAsia="Calibri" w:hAnsi="Arial" w:cs="Times New Roman"/>
          <w:i/>
          <w:iCs/>
          <w:color w:val="717171" w:themeColor="text1"/>
          <w:sz w:val="22"/>
          <w:szCs w:val="18"/>
          <w:lang w:val="en-AU" w:eastAsia="en-GB"/>
        </w:rPr>
        <w:t xml:space="preserve"> </w:t>
      </w:r>
      <w:r w:rsidRPr="00B8046E">
        <w:rPr>
          <w:rFonts w:ascii="Arial" w:eastAsia="Calibri" w:hAnsi="Arial" w:cs="Times New Roman"/>
          <w:i/>
          <w:iCs/>
          <w:color w:val="717171" w:themeColor="text1"/>
          <w:sz w:val="22"/>
          <w:szCs w:val="18"/>
          <w:lang w:val="en-AU" w:eastAsia="en-GB"/>
        </w:rPr>
        <w:t xml:space="preserve">You can start very young, and it doesn’t have to be about body stuff either. </w:t>
      </w:r>
      <w:r w:rsidR="0028563F">
        <w:rPr>
          <w:rFonts w:ascii="Arial" w:eastAsia="Calibri" w:hAnsi="Arial" w:cs="Times New Roman"/>
          <w:i/>
          <w:iCs/>
          <w:color w:val="717171" w:themeColor="text1"/>
          <w:sz w:val="22"/>
          <w:szCs w:val="18"/>
          <w:lang w:val="en-AU" w:eastAsia="en-GB"/>
        </w:rPr>
        <w:t xml:space="preserve"> </w:t>
      </w:r>
      <w:r w:rsidRPr="00B8046E">
        <w:rPr>
          <w:rFonts w:ascii="Arial" w:eastAsia="Calibri" w:hAnsi="Arial" w:cs="Times New Roman"/>
          <w:i/>
          <w:iCs/>
          <w:color w:val="717171" w:themeColor="text1"/>
          <w:sz w:val="22"/>
          <w:szCs w:val="18"/>
          <w:lang w:val="en-AU" w:eastAsia="en-GB"/>
        </w:rPr>
        <w:t xml:space="preserve">In pre-schools they teach you about ‘yes feelings’ and ‘no feelings’ – if people touch you or kissing the grandparents when they don’t want to – that sort of thing.” </w:t>
      </w:r>
    </w:p>
    <w:p w14:paraId="73DBD2FD" w14:textId="35603F77" w:rsidR="00B8046E" w:rsidRPr="00B8046E" w:rsidRDefault="00B8046E" w:rsidP="00B8046E">
      <w:pPr>
        <w:spacing w:after="240"/>
        <w:contextualSpacing/>
        <w:jc w:val="right"/>
        <w:rPr>
          <w:rFonts w:ascii="Arial" w:eastAsia="Calibri" w:hAnsi="Arial" w:cs="Times New Roman"/>
          <w:i/>
          <w:iCs/>
          <w:color w:val="717171" w:themeColor="text1"/>
          <w:sz w:val="22"/>
          <w:szCs w:val="18"/>
          <w:lang w:val="en-AU" w:eastAsia="en-GB"/>
        </w:rPr>
      </w:pPr>
      <w:r w:rsidRPr="00B8046E">
        <w:rPr>
          <w:rFonts w:ascii="Arial" w:eastAsia="Calibri" w:hAnsi="Arial" w:cs="Times New Roman"/>
          <w:i/>
          <w:iCs/>
          <w:color w:val="717171" w:themeColor="text1"/>
          <w:sz w:val="22"/>
          <w:szCs w:val="18"/>
          <w:lang w:val="en-AU" w:eastAsia="en-GB"/>
        </w:rPr>
        <w:t xml:space="preserve">“If you're going to explain it to a kid you wouldn't start by giving them a definition, you would just show, tell them what consent means…. like sharing your toys, for example, or finding a way to show that you are agreeing on something.” </w:t>
      </w:r>
    </w:p>
    <w:p w14:paraId="533A3A68" w14:textId="77777777" w:rsidR="00B8046E" w:rsidRPr="00B8046E" w:rsidRDefault="00B8046E" w:rsidP="00C7437C">
      <w:pPr>
        <w:spacing w:after="240"/>
        <w:contextualSpacing/>
        <w:rPr>
          <w:rFonts w:ascii="Arial" w:eastAsia="Calibri" w:hAnsi="Arial" w:cs="Times New Roman"/>
          <w:i/>
          <w:iCs/>
          <w:color w:val="717171" w:themeColor="text1"/>
          <w:sz w:val="22"/>
          <w:szCs w:val="18"/>
          <w:lang w:val="en-AU" w:eastAsia="en-GB"/>
        </w:rPr>
      </w:pPr>
    </w:p>
    <w:p w14:paraId="7BDF836A" w14:textId="25F5A51C" w:rsidR="00B8046E" w:rsidRPr="00B8046E" w:rsidRDefault="00B8046E" w:rsidP="0028563F">
      <w:pPr>
        <w:spacing w:after="120"/>
        <w:rPr>
          <w:rFonts w:ascii="Arial" w:eastAsia="Calibri" w:hAnsi="Arial" w:cs="Times New Roman"/>
          <w:color w:val="auto"/>
          <w:sz w:val="22"/>
          <w:szCs w:val="18"/>
          <w:lang w:val="en-AU" w:eastAsia="en-GB"/>
        </w:rPr>
      </w:pPr>
      <w:r w:rsidRPr="00B8046E">
        <w:rPr>
          <w:rFonts w:ascii="Arial" w:eastAsia="Calibri" w:hAnsi="Arial" w:cs="Times New Roman"/>
          <w:color w:val="auto"/>
          <w:sz w:val="22"/>
          <w:szCs w:val="18"/>
          <w:lang w:val="en-AU" w:eastAsia="en-GB"/>
        </w:rPr>
        <w:t xml:space="preserve">However, when the overlay of sex is introduced, the topic of consent becomes considerably more difficult to talk about, with much higher levels of avoidance and discomfort.  There </w:t>
      </w:r>
      <w:r w:rsidR="005941FF">
        <w:rPr>
          <w:rFonts w:ascii="Arial" w:eastAsia="Calibri" w:hAnsi="Arial" w:cs="Times New Roman"/>
          <w:color w:val="auto"/>
          <w:sz w:val="22"/>
          <w:szCs w:val="18"/>
          <w:lang w:val="en-AU" w:eastAsia="en-GB"/>
        </w:rPr>
        <w:t xml:space="preserve">are some </w:t>
      </w:r>
      <w:r w:rsidRPr="00B8046E">
        <w:rPr>
          <w:rFonts w:ascii="Arial" w:eastAsia="Calibri" w:hAnsi="Arial" w:cs="Times New Roman"/>
          <w:color w:val="auto"/>
          <w:sz w:val="22"/>
          <w:szCs w:val="18"/>
          <w:lang w:val="en-AU" w:eastAsia="en-GB"/>
        </w:rPr>
        <w:t xml:space="preserve">social norms </w:t>
      </w:r>
      <w:r w:rsidR="005941FF">
        <w:rPr>
          <w:rFonts w:ascii="Arial" w:eastAsia="Calibri" w:hAnsi="Arial" w:cs="Times New Roman"/>
          <w:color w:val="auto"/>
          <w:sz w:val="22"/>
          <w:szCs w:val="18"/>
          <w:lang w:val="en-AU" w:eastAsia="en-GB"/>
        </w:rPr>
        <w:t xml:space="preserve">evident </w:t>
      </w:r>
      <w:r w:rsidRPr="00B8046E">
        <w:rPr>
          <w:rFonts w:ascii="Arial" w:eastAsia="Calibri" w:hAnsi="Arial" w:cs="Times New Roman"/>
          <w:color w:val="auto"/>
          <w:sz w:val="22"/>
          <w:szCs w:val="18"/>
          <w:lang w:val="en-AU" w:eastAsia="en-GB"/>
        </w:rPr>
        <w:t xml:space="preserve">about not speaking openly about consent, and so in most cases, </w:t>
      </w:r>
      <w:r w:rsidRPr="00B8046E">
        <w:rPr>
          <w:rFonts w:ascii="Arial" w:eastAsia="Calibri" w:hAnsi="Arial" w:cs="Times New Roman"/>
          <w:b/>
          <w:bCs/>
          <w:color w:val="auto"/>
          <w:sz w:val="22"/>
          <w:szCs w:val="18"/>
          <w:lang w:val="en-AU" w:eastAsia="en-GB"/>
        </w:rPr>
        <w:t xml:space="preserve">sexual consent is not felt to be a topic that would generally </w:t>
      </w:r>
      <w:r w:rsidR="00C7437C">
        <w:rPr>
          <w:rFonts w:ascii="Arial" w:eastAsia="Calibri" w:hAnsi="Arial" w:cs="Times New Roman"/>
          <w:b/>
          <w:bCs/>
          <w:color w:val="auto"/>
          <w:sz w:val="22"/>
          <w:szCs w:val="18"/>
          <w:lang w:val="en-AU" w:eastAsia="en-GB"/>
        </w:rPr>
        <w:t xml:space="preserve">arise </w:t>
      </w:r>
      <w:r w:rsidRPr="00B8046E">
        <w:rPr>
          <w:rFonts w:ascii="Arial" w:eastAsia="Calibri" w:hAnsi="Arial" w:cs="Times New Roman"/>
          <w:b/>
          <w:bCs/>
          <w:color w:val="auto"/>
          <w:sz w:val="22"/>
          <w:szCs w:val="18"/>
          <w:lang w:val="en-AU" w:eastAsia="en-GB"/>
        </w:rPr>
        <w:t xml:space="preserve">between adults, parents and influencers, </w:t>
      </w:r>
      <w:r w:rsidRPr="00B8046E">
        <w:rPr>
          <w:rFonts w:ascii="Arial" w:eastAsia="Calibri" w:hAnsi="Arial" w:cs="Times New Roman"/>
          <w:color w:val="auto"/>
          <w:sz w:val="22"/>
          <w:szCs w:val="18"/>
          <w:lang w:val="en-AU" w:eastAsia="en-GB"/>
        </w:rPr>
        <w:t>and equally, that it would be</w:t>
      </w:r>
      <w:r w:rsidRPr="00B8046E">
        <w:rPr>
          <w:rFonts w:ascii="Arial" w:eastAsia="Calibri" w:hAnsi="Arial" w:cs="Times New Roman"/>
          <w:b/>
          <w:bCs/>
          <w:color w:val="auto"/>
          <w:sz w:val="22"/>
          <w:szCs w:val="18"/>
          <w:lang w:val="en-AU" w:eastAsia="en-GB"/>
        </w:rPr>
        <w:t xml:space="preserve"> a hard topic to </w:t>
      </w:r>
      <w:r w:rsidR="00C7437C">
        <w:rPr>
          <w:rFonts w:ascii="Arial" w:eastAsia="Calibri" w:hAnsi="Arial" w:cs="Times New Roman"/>
          <w:b/>
          <w:bCs/>
          <w:color w:val="auto"/>
          <w:sz w:val="22"/>
          <w:szCs w:val="18"/>
          <w:lang w:val="en-AU" w:eastAsia="en-GB"/>
        </w:rPr>
        <w:t xml:space="preserve">raise </w:t>
      </w:r>
      <w:r w:rsidRPr="00B8046E">
        <w:rPr>
          <w:rFonts w:ascii="Arial" w:eastAsia="Calibri" w:hAnsi="Arial" w:cs="Times New Roman"/>
          <w:b/>
          <w:bCs/>
          <w:color w:val="auto"/>
          <w:sz w:val="22"/>
          <w:szCs w:val="18"/>
          <w:lang w:val="en-AU" w:eastAsia="en-GB"/>
        </w:rPr>
        <w:t>“out of the blue” with children</w:t>
      </w:r>
      <w:r w:rsidRPr="00B8046E">
        <w:rPr>
          <w:rFonts w:ascii="Arial" w:eastAsia="Calibri" w:hAnsi="Arial" w:cs="Times New Roman"/>
          <w:color w:val="auto"/>
          <w:sz w:val="22"/>
          <w:szCs w:val="18"/>
          <w:lang w:val="en-AU" w:eastAsia="en-GB"/>
        </w:rPr>
        <w:t xml:space="preserve">. </w:t>
      </w:r>
    </w:p>
    <w:p w14:paraId="423EA33D" w14:textId="3AA51A0C" w:rsidR="00B8046E" w:rsidRPr="00B8046E" w:rsidRDefault="00B8046E" w:rsidP="0028563F">
      <w:pPr>
        <w:spacing w:after="120"/>
        <w:jc w:val="right"/>
        <w:rPr>
          <w:rFonts w:ascii="Arial" w:eastAsia="Calibri" w:hAnsi="Arial" w:cs="Times New Roman"/>
          <w:i/>
          <w:iCs/>
          <w:color w:val="717171" w:themeColor="text1"/>
          <w:sz w:val="22"/>
          <w:szCs w:val="18"/>
          <w:lang w:val="en-AU" w:eastAsia="en-GB"/>
        </w:rPr>
      </w:pPr>
      <w:r w:rsidRPr="00B8046E">
        <w:rPr>
          <w:rFonts w:ascii="Arial" w:eastAsia="Calibri" w:hAnsi="Arial" w:cs="Times New Roman"/>
          <w:i/>
          <w:iCs/>
          <w:color w:val="717171" w:themeColor="text1"/>
          <w:sz w:val="22"/>
          <w:szCs w:val="18"/>
          <w:lang w:val="en-AU" w:eastAsia="en-GB"/>
        </w:rPr>
        <w:t>“</w:t>
      </w:r>
      <w:r w:rsidRPr="0028563F">
        <w:rPr>
          <w:rFonts w:ascii="Arial" w:eastAsia="Calibri" w:hAnsi="Arial" w:cs="Times New Roman"/>
          <w:b/>
          <w:bCs/>
          <w:i/>
          <w:iCs/>
          <w:color w:val="717171" w:themeColor="text1"/>
          <w:sz w:val="22"/>
          <w:szCs w:val="18"/>
          <w:lang w:val="en-AU" w:eastAsia="en-GB"/>
        </w:rPr>
        <w:t>Sex is still so secret and not talked about</w:t>
      </w:r>
      <w:r w:rsidRPr="00B8046E">
        <w:rPr>
          <w:rFonts w:ascii="Arial" w:eastAsia="Calibri" w:hAnsi="Arial" w:cs="Times New Roman"/>
          <w:i/>
          <w:iCs/>
          <w:color w:val="717171" w:themeColor="text1"/>
          <w:sz w:val="22"/>
          <w:szCs w:val="18"/>
          <w:lang w:val="en-AU" w:eastAsia="en-GB"/>
        </w:rPr>
        <w:t>…so education is so important.”</w:t>
      </w:r>
    </w:p>
    <w:p w14:paraId="15F51F26" w14:textId="72FAC165" w:rsidR="00B8046E" w:rsidRPr="00B8046E" w:rsidRDefault="00B8046E" w:rsidP="0028563F">
      <w:pPr>
        <w:spacing w:after="120"/>
        <w:jc w:val="right"/>
        <w:rPr>
          <w:rFonts w:ascii="Arial" w:eastAsia="Calibri" w:hAnsi="Arial" w:cs="Times New Roman"/>
          <w:i/>
          <w:iCs/>
          <w:color w:val="717171" w:themeColor="text1"/>
          <w:sz w:val="22"/>
          <w:szCs w:val="18"/>
          <w:lang w:val="en-AU" w:eastAsia="en-GB"/>
        </w:rPr>
      </w:pPr>
      <w:r w:rsidRPr="00B8046E">
        <w:rPr>
          <w:rFonts w:ascii="Arial" w:eastAsia="Calibri" w:hAnsi="Arial" w:cs="Times New Roman"/>
          <w:i/>
          <w:iCs/>
          <w:color w:val="717171" w:themeColor="text1"/>
          <w:sz w:val="22"/>
          <w:szCs w:val="18"/>
          <w:lang w:val="en-AU" w:eastAsia="en-GB"/>
        </w:rPr>
        <w:t>“</w:t>
      </w:r>
      <w:r w:rsidRPr="0028563F">
        <w:rPr>
          <w:rFonts w:ascii="Arial" w:eastAsia="Calibri" w:hAnsi="Arial" w:cs="Times New Roman"/>
          <w:b/>
          <w:bCs/>
          <w:i/>
          <w:iCs/>
          <w:color w:val="717171" w:themeColor="text1"/>
          <w:sz w:val="22"/>
          <w:szCs w:val="18"/>
          <w:lang w:val="en-AU" w:eastAsia="en-GB"/>
        </w:rPr>
        <w:t>Not something you talk about openly</w:t>
      </w:r>
      <w:r w:rsidRPr="00B8046E">
        <w:rPr>
          <w:rFonts w:ascii="Arial" w:eastAsia="Calibri" w:hAnsi="Arial" w:cs="Times New Roman"/>
          <w:i/>
          <w:iCs/>
          <w:color w:val="717171" w:themeColor="text1"/>
          <w:sz w:val="22"/>
          <w:szCs w:val="18"/>
          <w:lang w:val="en-AU" w:eastAsia="en-GB"/>
        </w:rPr>
        <w:t xml:space="preserve"> in a general conversation…”</w:t>
      </w:r>
    </w:p>
    <w:p w14:paraId="00C97318" w14:textId="787628A0" w:rsidR="00B8046E" w:rsidRDefault="00B8046E" w:rsidP="00B8046E">
      <w:pPr>
        <w:spacing w:after="0"/>
        <w:jc w:val="right"/>
        <w:rPr>
          <w:rFonts w:ascii="Arial" w:eastAsia="Calibri" w:hAnsi="Arial" w:cs="Times New Roman"/>
          <w:i/>
          <w:iCs/>
          <w:color w:val="717171" w:themeColor="text1"/>
          <w:sz w:val="22"/>
          <w:szCs w:val="18"/>
          <w:lang w:val="en-AU" w:eastAsia="en-GB"/>
        </w:rPr>
      </w:pPr>
      <w:r w:rsidRPr="00B8046E">
        <w:rPr>
          <w:rFonts w:ascii="Arial" w:eastAsia="Calibri" w:hAnsi="Arial" w:cs="Times New Roman"/>
          <w:i/>
          <w:iCs/>
          <w:color w:val="717171" w:themeColor="text1"/>
          <w:sz w:val="22"/>
          <w:szCs w:val="18"/>
          <w:lang w:val="en-AU" w:eastAsia="en-GB"/>
        </w:rPr>
        <w:t xml:space="preserve">“it's </w:t>
      </w:r>
      <w:r w:rsidRPr="0028563F">
        <w:rPr>
          <w:rFonts w:ascii="Arial" w:eastAsia="Calibri" w:hAnsi="Arial" w:cs="Times New Roman"/>
          <w:b/>
          <w:bCs/>
          <w:i/>
          <w:iCs/>
          <w:color w:val="717171" w:themeColor="text1"/>
          <w:sz w:val="22"/>
          <w:szCs w:val="18"/>
          <w:lang w:val="en-AU" w:eastAsia="en-GB"/>
        </w:rPr>
        <w:t>not really something you see and discuss</w:t>
      </w:r>
      <w:r w:rsidRPr="00B8046E">
        <w:rPr>
          <w:rFonts w:ascii="Arial" w:eastAsia="Calibri" w:hAnsi="Arial" w:cs="Times New Roman"/>
          <w:i/>
          <w:iCs/>
          <w:color w:val="717171" w:themeColor="text1"/>
          <w:sz w:val="22"/>
          <w:szCs w:val="18"/>
          <w:lang w:val="en-AU" w:eastAsia="en-GB"/>
        </w:rPr>
        <w:t xml:space="preserve"> all the time, with other people.”</w:t>
      </w:r>
    </w:p>
    <w:p w14:paraId="1C3B0196" w14:textId="1EB8A126" w:rsidR="002B1BAC" w:rsidRDefault="002B1BAC" w:rsidP="00B8046E">
      <w:pPr>
        <w:spacing w:after="0"/>
        <w:jc w:val="right"/>
        <w:rPr>
          <w:rFonts w:ascii="Arial" w:eastAsia="Calibri" w:hAnsi="Arial" w:cs="Times New Roman"/>
          <w:i/>
          <w:iCs/>
          <w:color w:val="717171" w:themeColor="text1"/>
          <w:sz w:val="22"/>
          <w:szCs w:val="18"/>
          <w:lang w:val="en-AU" w:eastAsia="en-GB"/>
        </w:rPr>
      </w:pPr>
    </w:p>
    <w:p w14:paraId="2C0AF77D" w14:textId="5A5A2DDA" w:rsidR="002B1BAC" w:rsidRPr="002B1BAC" w:rsidRDefault="002B1BAC" w:rsidP="002B1BAC">
      <w:pPr>
        <w:spacing w:after="0"/>
        <w:rPr>
          <w:rFonts w:ascii="Arial" w:eastAsia="Calibri" w:hAnsi="Arial" w:cs="Times New Roman"/>
          <w:color w:val="auto"/>
          <w:sz w:val="22"/>
          <w:szCs w:val="18"/>
          <w:lang w:val="en-AU" w:eastAsia="en-GB"/>
        </w:rPr>
      </w:pPr>
      <w:r>
        <w:rPr>
          <w:rFonts w:ascii="Arial" w:eastAsia="Calibri" w:hAnsi="Arial" w:cs="Times New Roman"/>
          <w:color w:val="auto"/>
          <w:sz w:val="22"/>
          <w:szCs w:val="18"/>
          <w:lang w:val="en-AU" w:eastAsia="en-GB"/>
        </w:rPr>
        <w:t xml:space="preserve">Fundamentally, </w:t>
      </w:r>
      <w:r w:rsidRPr="00C7437C">
        <w:rPr>
          <w:rFonts w:ascii="Arial" w:eastAsia="Calibri" w:hAnsi="Arial" w:cs="Times New Roman"/>
          <w:b/>
          <w:bCs/>
          <w:color w:val="auto"/>
          <w:sz w:val="22"/>
          <w:szCs w:val="18"/>
          <w:lang w:val="en-AU" w:eastAsia="en-GB"/>
        </w:rPr>
        <w:t>the topic of sexual consent is considered subjective</w:t>
      </w:r>
      <w:r>
        <w:rPr>
          <w:rFonts w:ascii="Arial" w:eastAsia="Calibri" w:hAnsi="Arial" w:cs="Times New Roman"/>
          <w:color w:val="auto"/>
          <w:sz w:val="22"/>
          <w:szCs w:val="18"/>
          <w:lang w:val="en-AU" w:eastAsia="en-GB"/>
        </w:rPr>
        <w:t xml:space="preserve"> – something which can be based on </w:t>
      </w:r>
      <w:r w:rsidR="005941FF">
        <w:rPr>
          <w:rFonts w:ascii="Arial" w:eastAsia="Calibri" w:hAnsi="Arial" w:cs="Times New Roman"/>
          <w:b/>
          <w:bCs/>
          <w:color w:val="auto"/>
          <w:sz w:val="22"/>
          <w:szCs w:val="18"/>
          <w:lang w:val="en-AU" w:eastAsia="en-GB"/>
        </w:rPr>
        <w:t>personal</w:t>
      </w:r>
      <w:r w:rsidRPr="00C7437C">
        <w:rPr>
          <w:rFonts w:ascii="Arial" w:eastAsia="Calibri" w:hAnsi="Arial" w:cs="Times New Roman"/>
          <w:b/>
          <w:bCs/>
          <w:color w:val="auto"/>
          <w:sz w:val="22"/>
          <w:szCs w:val="18"/>
          <w:lang w:val="en-AU" w:eastAsia="en-GB"/>
        </w:rPr>
        <w:t xml:space="preserve"> belief systems</w:t>
      </w:r>
      <w:r>
        <w:rPr>
          <w:rFonts w:ascii="Arial" w:eastAsia="Calibri" w:hAnsi="Arial" w:cs="Times New Roman"/>
          <w:color w:val="auto"/>
          <w:sz w:val="22"/>
          <w:szCs w:val="18"/>
          <w:lang w:val="en-AU" w:eastAsia="en-GB"/>
        </w:rPr>
        <w:t xml:space="preserve"> of </w:t>
      </w:r>
      <w:r w:rsidR="005941FF">
        <w:rPr>
          <w:rFonts w:ascii="Arial" w:eastAsia="Calibri" w:hAnsi="Arial" w:cs="Times New Roman"/>
          <w:color w:val="auto"/>
          <w:sz w:val="22"/>
          <w:szCs w:val="18"/>
          <w:lang w:val="en-AU" w:eastAsia="en-GB"/>
        </w:rPr>
        <w:t xml:space="preserve">individuals </w:t>
      </w:r>
      <w:r>
        <w:rPr>
          <w:rFonts w:ascii="Arial" w:eastAsia="Calibri" w:hAnsi="Arial" w:cs="Times New Roman"/>
          <w:color w:val="auto"/>
          <w:sz w:val="22"/>
          <w:szCs w:val="18"/>
          <w:lang w:val="en-AU" w:eastAsia="en-GB"/>
        </w:rPr>
        <w:t xml:space="preserve">and, a topic which is potentially </w:t>
      </w:r>
      <w:r w:rsidRPr="00C7437C">
        <w:rPr>
          <w:rFonts w:ascii="Arial" w:eastAsia="Calibri" w:hAnsi="Arial" w:cs="Times New Roman"/>
          <w:b/>
          <w:bCs/>
          <w:color w:val="auto"/>
          <w:sz w:val="22"/>
          <w:szCs w:val="18"/>
          <w:lang w:val="en-AU" w:eastAsia="en-GB"/>
        </w:rPr>
        <w:t>easy to misinterpret</w:t>
      </w:r>
      <w:r>
        <w:rPr>
          <w:rFonts w:ascii="Arial" w:eastAsia="Calibri" w:hAnsi="Arial" w:cs="Times New Roman"/>
          <w:color w:val="auto"/>
          <w:sz w:val="22"/>
          <w:szCs w:val="18"/>
          <w:lang w:val="en-AU" w:eastAsia="en-GB"/>
        </w:rPr>
        <w:t>.</w:t>
      </w:r>
    </w:p>
    <w:p w14:paraId="16FE6E77" w14:textId="3D1EFE42" w:rsidR="002B1BAC" w:rsidRDefault="002B1BAC" w:rsidP="002B1BAC">
      <w:pPr>
        <w:spacing w:after="0"/>
        <w:rPr>
          <w:rFonts w:ascii="Arial" w:eastAsia="Calibri" w:hAnsi="Arial" w:cs="Times New Roman"/>
          <w:i/>
          <w:iCs/>
          <w:color w:val="717171" w:themeColor="text1"/>
          <w:sz w:val="22"/>
          <w:szCs w:val="18"/>
          <w:lang w:val="en-AU" w:eastAsia="en-GB"/>
        </w:rPr>
      </w:pPr>
    </w:p>
    <w:p w14:paraId="690D0AB5" w14:textId="77777777" w:rsidR="002B1BAC" w:rsidRPr="00B8046E" w:rsidRDefault="002B1BAC" w:rsidP="002B1BAC">
      <w:pPr>
        <w:spacing w:after="0"/>
        <w:rPr>
          <w:rFonts w:ascii="Arial" w:eastAsia="Calibri" w:hAnsi="Arial" w:cs="Times New Roman"/>
          <w:i/>
          <w:iCs/>
          <w:color w:val="717171" w:themeColor="text1"/>
          <w:sz w:val="22"/>
          <w:szCs w:val="18"/>
          <w:lang w:val="en-AU" w:eastAsia="en-GB"/>
        </w:rPr>
      </w:pPr>
    </w:p>
    <w:p w14:paraId="67221D6C" w14:textId="77777777" w:rsidR="002B1BAC" w:rsidRPr="00B8046E" w:rsidRDefault="002B1BAC" w:rsidP="002B1BAC">
      <w:pPr>
        <w:numPr>
          <w:ilvl w:val="1"/>
          <w:numId w:val="2"/>
        </w:numPr>
        <w:spacing w:before="120" w:after="120"/>
        <w:ind w:left="510"/>
        <w:rPr>
          <w:rFonts w:ascii="Arial" w:eastAsia="Calibri" w:hAnsi="Arial" w:cs="Times New Roman"/>
          <w:b/>
          <w:color w:val="001A90" w:themeColor="text2"/>
          <w:sz w:val="24"/>
          <w:szCs w:val="18"/>
          <w:lang w:eastAsia="en-GB"/>
        </w:rPr>
      </w:pPr>
      <w:r w:rsidRPr="00B8046E">
        <w:rPr>
          <w:rFonts w:ascii="Arial" w:eastAsia="Calibri" w:hAnsi="Arial" w:cs="Times New Roman"/>
          <w:b/>
          <w:color w:val="001A90" w:themeColor="text2"/>
          <w:sz w:val="24"/>
          <w:szCs w:val="18"/>
          <w:lang w:eastAsia="en-GB"/>
        </w:rPr>
        <w:t>The fea</w:t>
      </w:r>
      <w:r>
        <w:rPr>
          <w:rFonts w:ascii="Arial" w:eastAsia="Calibri" w:hAnsi="Arial" w:cs="Times New Roman"/>
          <w:b/>
          <w:color w:val="001A90" w:themeColor="text2"/>
          <w:sz w:val="24"/>
          <w:szCs w:val="18"/>
          <w:lang w:eastAsia="en-GB"/>
        </w:rPr>
        <w:t xml:space="preserve">r </w:t>
      </w:r>
      <w:r w:rsidRPr="00B8046E">
        <w:rPr>
          <w:rFonts w:ascii="Arial" w:eastAsia="Calibri" w:hAnsi="Arial" w:cs="Times New Roman"/>
          <w:b/>
          <w:color w:val="001A90" w:themeColor="text2"/>
          <w:sz w:val="24"/>
          <w:szCs w:val="18"/>
          <w:lang w:eastAsia="en-GB"/>
        </w:rPr>
        <w:t>of making things worse for our children</w:t>
      </w:r>
    </w:p>
    <w:p w14:paraId="22CF98E5" w14:textId="3BC02CEF" w:rsidR="002B1BAC" w:rsidRPr="00B8046E" w:rsidRDefault="002B1BAC" w:rsidP="002B1BAC">
      <w:pPr>
        <w:rPr>
          <w:rFonts w:ascii="Arial" w:eastAsia="Calibri" w:hAnsi="Arial" w:cs="Times New Roman"/>
          <w:b/>
          <w:bCs/>
          <w:color w:val="auto"/>
          <w:sz w:val="22"/>
          <w:szCs w:val="18"/>
          <w:lang w:val="en-AU" w:eastAsia="en-GB"/>
        </w:rPr>
      </w:pPr>
      <w:r w:rsidRPr="00B8046E">
        <w:rPr>
          <w:rFonts w:ascii="Arial" w:eastAsia="Calibri" w:hAnsi="Arial" w:cs="Times New Roman"/>
          <w:color w:val="auto"/>
          <w:sz w:val="22"/>
          <w:szCs w:val="18"/>
          <w:lang w:val="en-AU" w:eastAsia="en-GB"/>
        </w:rPr>
        <w:t>There is also significant weight attached to being able to have conversations with younger people about sexual consent</w:t>
      </w:r>
      <w:r w:rsidRPr="00B8046E">
        <w:rPr>
          <w:rFonts w:ascii="Arial" w:eastAsia="Calibri" w:hAnsi="Arial" w:cs="Times New Roman"/>
          <w:b/>
          <w:bCs/>
          <w:color w:val="auto"/>
          <w:sz w:val="22"/>
          <w:szCs w:val="18"/>
          <w:lang w:val="en-AU" w:eastAsia="en-GB"/>
        </w:rPr>
        <w:t xml:space="preserve"> </w:t>
      </w:r>
      <w:r w:rsidRPr="00B8046E">
        <w:rPr>
          <w:rFonts w:ascii="Arial" w:eastAsia="Calibri" w:hAnsi="Arial" w:cs="Times New Roman"/>
          <w:color w:val="auto"/>
          <w:sz w:val="22"/>
          <w:szCs w:val="18"/>
          <w:lang w:val="en-AU" w:eastAsia="en-GB"/>
        </w:rPr>
        <w:t>– parents and influencers understand that</w:t>
      </w:r>
      <w:r w:rsidRPr="00B8046E">
        <w:rPr>
          <w:rFonts w:ascii="Arial" w:eastAsia="Calibri" w:hAnsi="Arial" w:cs="Times New Roman"/>
          <w:b/>
          <w:bCs/>
          <w:color w:val="auto"/>
          <w:sz w:val="22"/>
          <w:szCs w:val="18"/>
          <w:lang w:val="en-AU" w:eastAsia="en-GB"/>
        </w:rPr>
        <w:t xml:space="preserve"> there are</w:t>
      </w:r>
      <w:r w:rsidR="00C7437C">
        <w:rPr>
          <w:rFonts w:ascii="Arial" w:eastAsia="Calibri" w:hAnsi="Arial" w:cs="Times New Roman"/>
          <w:b/>
          <w:bCs/>
          <w:color w:val="auto"/>
          <w:sz w:val="22"/>
          <w:szCs w:val="18"/>
          <w:lang w:val="en-AU" w:eastAsia="en-GB"/>
        </w:rPr>
        <w:t xml:space="preserve"> potential</w:t>
      </w:r>
      <w:r w:rsidRPr="00B8046E">
        <w:rPr>
          <w:rFonts w:ascii="Arial" w:eastAsia="Calibri" w:hAnsi="Arial" w:cs="Times New Roman"/>
          <w:b/>
          <w:bCs/>
          <w:color w:val="auto"/>
          <w:sz w:val="22"/>
          <w:szCs w:val="18"/>
          <w:lang w:val="en-AU" w:eastAsia="en-GB"/>
        </w:rPr>
        <w:t xml:space="preserve"> ‘downstream’ impacts </w:t>
      </w:r>
      <w:r w:rsidRPr="00B8046E">
        <w:rPr>
          <w:rFonts w:ascii="Arial" w:eastAsia="Calibri" w:hAnsi="Arial" w:cs="Times New Roman"/>
          <w:color w:val="auto"/>
          <w:sz w:val="22"/>
          <w:szCs w:val="18"/>
          <w:lang w:val="en-AU" w:eastAsia="en-GB"/>
        </w:rPr>
        <w:t xml:space="preserve">– in effect, </w:t>
      </w:r>
      <w:r w:rsidRPr="00B8046E">
        <w:rPr>
          <w:rFonts w:ascii="Arial" w:eastAsia="Calibri" w:hAnsi="Arial" w:cs="Times New Roman"/>
          <w:b/>
          <w:bCs/>
          <w:color w:val="auto"/>
          <w:sz w:val="22"/>
          <w:szCs w:val="18"/>
          <w:lang w:val="en-AU" w:eastAsia="en-GB"/>
        </w:rPr>
        <w:t xml:space="preserve">if we get these educational conversations wrong now, the problems and consequences will be borne by </w:t>
      </w:r>
      <w:r w:rsidR="00C7437C">
        <w:rPr>
          <w:rFonts w:ascii="Arial" w:eastAsia="Calibri" w:hAnsi="Arial" w:cs="Times New Roman"/>
          <w:b/>
          <w:bCs/>
          <w:color w:val="auto"/>
          <w:sz w:val="22"/>
          <w:szCs w:val="18"/>
          <w:lang w:val="en-AU" w:eastAsia="en-GB"/>
        </w:rPr>
        <w:t>young people</w:t>
      </w:r>
      <w:r w:rsidRPr="00B8046E">
        <w:rPr>
          <w:rFonts w:ascii="Arial" w:eastAsia="Calibri" w:hAnsi="Arial" w:cs="Times New Roman"/>
          <w:b/>
          <w:bCs/>
          <w:color w:val="auto"/>
          <w:sz w:val="22"/>
          <w:szCs w:val="18"/>
          <w:lang w:val="en-AU" w:eastAsia="en-GB"/>
        </w:rPr>
        <w:t xml:space="preserve">.  </w:t>
      </w:r>
      <w:r w:rsidRPr="00B8046E">
        <w:rPr>
          <w:rFonts w:ascii="Arial" w:eastAsia="Calibri" w:hAnsi="Arial" w:cs="Times New Roman"/>
          <w:color w:val="auto"/>
          <w:sz w:val="22"/>
          <w:szCs w:val="18"/>
          <w:lang w:val="en-AU" w:eastAsia="en-GB"/>
        </w:rPr>
        <w:t xml:space="preserve">At a rational level, the need to drive this conversation forward is clear, but the fear of getting it wrong can </w:t>
      </w:r>
      <w:r w:rsidR="00C7437C">
        <w:rPr>
          <w:rFonts w:ascii="Arial" w:eastAsia="Calibri" w:hAnsi="Arial" w:cs="Times New Roman"/>
          <w:color w:val="auto"/>
          <w:sz w:val="22"/>
          <w:szCs w:val="18"/>
          <w:lang w:val="en-AU" w:eastAsia="en-GB"/>
        </w:rPr>
        <w:t>feel</w:t>
      </w:r>
      <w:r w:rsidRPr="00B8046E">
        <w:rPr>
          <w:rFonts w:ascii="Arial" w:eastAsia="Calibri" w:hAnsi="Arial" w:cs="Times New Roman"/>
          <w:color w:val="auto"/>
          <w:sz w:val="22"/>
          <w:szCs w:val="18"/>
          <w:lang w:val="en-AU" w:eastAsia="en-GB"/>
        </w:rPr>
        <w:t xml:space="preserve"> paralysing, or lead to </w:t>
      </w:r>
      <w:r w:rsidR="00C7437C">
        <w:rPr>
          <w:rFonts w:ascii="Arial" w:eastAsia="Calibri" w:hAnsi="Arial" w:cs="Times New Roman"/>
          <w:color w:val="auto"/>
          <w:sz w:val="22"/>
          <w:szCs w:val="18"/>
          <w:lang w:val="en-AU" w:eastAsia="en-GB"/>
        </w:rPr>
        <w:t xml:space="preserve">delays and </w:t>
      </w:r>
      <w:r w:rsidRPr="00B8046E">
        <w:rPr>
          <w:rFonts w:ascii="Arial" w:eastAsia="Calibri" w:hAnsi="Arial" w:cs="Times New Roman"/>
          <w:color w:val="auto"/>
          <w:sz w:val="22"/>
          <w:szCs w:val="18"/>
          <w:lang w:val="en-AU" w:eastAsia="en-GB"/>
        </w:rPr>
        <w:t>avoidance.</w:t>
      </w:r>
    </w:p>
    <w:p w14:paraId="112948CF" w14:textId="536FF009" w:rsidR="002B1BAC" w:rsidRPr="00B8046E" w:rsidRDefault="002B1BAC" w:rsidP="002B1BAC">
      <w:pPr>
        <w:spacing w:after="120"/>
        <w:jc w:val="right"/>
        <w:rPr>
          <w:rFonts w:ascii="Arial" w:eastAsia="Calibri" w:hAnsi="Arial" w:cs="Times New Roman"/>
          <w:i/>
          <w:iCs/>
          <w:color w:val="717171" w:themeColor="text1"/>
          <w:sz w:val="22"/>
          <w:szCs w:val="18"/>
          <w:lang w:val="en-AU" w:eastAsia="en-GB"/>
        </w:rPr>
      </w:pPr>
      <w:r w:rsidRPr="00B8046E">
        <w:rPr>
          <w:rFonts w:ascii="Arial" w:eastAsia="Calibri" w:hAnsi="Arial" w:cs="Times New Roman"/>
          <w:i/>
          <w:iCs/>
          <w:color w:val="717171" w:themeColor="text1"/>
          <w:sz w:val="22"/>
          <w:szCs w:val="18"/>
          <w:lang w:val="en-AU" w:eastAsia="en-GB"/>
        </w:rPr>
        <w:t>“</w:t>
      </w:r>
      <w:r w:rsidRPr="002B1BAC">
        <w:rPr>
          <w:rFonts w:ascii="Arial" w:eastAsia="Calibri" w:hAnsi="Arial" w:cs="Times New Roman"/>
          <w:b/>
          <w:bCs/>
          <w:i/>
          <w:iCs/>
          <w:color w:val="717171" w:themeColor="text1"/>
          <w:sz w:val="22"/>
          <w:szCs w:val="18"/>
          <w:lang w:val="en-AU" w:eastAsia="en-GB"/>
        </w:rPr>
        <w:t>Things felt a lot easier when I didn't have to think about all this stuff</w:t>
      </w:r>
      <w:r w:rsidRPr="00B8046E">
        <w:rPr>
          <w:rFonts w:ascii="Arial" w:eastAsia="Calibri" w:hAnsi="Arial" w:cs="Times New Roman"/>
          <w:i/>
          <w:iCs/>
          <w:color w:val="717171" w:themeColor="text1"/>
          <w:sz w:val="22"/>
          <w:szCs w:val="18"/>
          <w:lang w:val="en-AU" w:eastAsia="en-GB"/>
        </w:rPr>
        <w:t>.  The more I hear and learn about the topic of consent, the more I worry about how to engage with my kids on this...”</w:t>
      </w:r>
    </w:p>
    <w:p w14:paraId="5F12CCF3" w14:textId="433ACB32" w:rsidR="002B1BAC" w:rsidRPr="00B8046E" w:rsidRDefault="002B1BAC" w:rsidP="002B1BAC">
      <w:pPr>
        <w:spacing w:after="120"/>
        <w:jc w:val="right"/>
        <w:rPr>
          <w:rFonts w:ascii="Arial" w:eastAsia="Calibri" w:hAnsi="Arial" w:cs="Times New Roman"/>
          <w:i/>
          <w:iCs/>
          <w:color w:val="717171" w:themeColor="text1"/>
          <w:sz w:val="22"/>
          <w:szCs w:val="18"/>
          <w:lang w:val="en-AU" w:eastAsia="en-GB"/>
        </w:rPr>
      </w:pPr>
      <w:r w:rsidRPr="00B8046E">
        <w:rPr>
          <w:rFonts w:ascii="Arial" w:eastAsia="Calibri" w:hAnsi="Arial" w:cs="Times New Roman"/>
          <w:i/>
          <w:iCs/>
          <w:color w:val="717171" w:themeColor="text1"/>
          <w:sz w:val="22"/>
          <w:szCs w:val="18"/>
          <w:lang w:val="en-AU" w:eastAsia="en-GB"/>
        </w:rPr>
        <w:t>“My mother tried to have a talk with me when I was 16… it was a very awkward conversation.”</w:t>
      </w:r>
    </w:p>
    <w:p w14:paraId="6E05E95A" w14:textId="4E3D52DD" w:rsidR="002B1BAC" w:rsidRDefault="002B1BAC" w:rsidP="002B1BAC">
      <w:pPr>
        <w:spacing w:after="0"/>
        <w:ind w:right="440"/>
        <w:rPr>
          <w:rFonts w:ascii="Arial" w:eastAsia="Calibri" w:hAnsi="Arial" w:cs="Times New Roman"/>
          <w:color w:val="auto"/>
          <w:sz w:val="22"/>
          <w:szCs w:val="18"/>
          <w:lang w:eastAsia="en-GB"/>
        </w:rPr>
      </w:pPr>
    </w:p>
    <w:p w14:paraId="15847644" w14:textId="7A1E78FB" w:rsidR="00C7437C" w:rsidRDefault="00C7437C">
      <w:pPr>
        <w:rPr>
          <w:rFonts w:ascii="Arial" w:eastAsia="Calibri" w:hAnsi="Arial" w:cs="Times New Roman"/>
          <w:b/>
          <w:color w:val="001A90" w:themeColor="text2"/>
          <w:sz w:val="24"/>
          <w:szCs w:val="18"/>
          <w:lang w:eastAsia="en-GB"/>
        </w:rPr>
      </w:pPr>
    </w:p>
    <w:p w14:paraId="1F2B4CEC" w14:textId="2ED3FC58" w:rsidR="00C7437C" w:rsidRPr="00B8046E" w:rsidRDefault="00C7437C" w:rsidP="00C7437C">
      <w:pPr>
        <w:numPr>
          <w:ilvl w:val="1"/>
          <w:numId w:val="2"/>
        </w:numPr>
        <w:spacing w:before="120" w:after="120"/>
        <w:ind w:left="510"/>
        <w:rPr>
          <w:rFonts w:ascii="Arial" w:eastAsia="Calibri" w:hAnsi="Arial" w:cs="Times New Roman"/>
          <w:b/>
          <w:color w:val="001A90" w:themeColor="text2"/>
          <w:sz w:val="24"/>
          <w:szCs w:val="18"/>
          <w:lang w:eastAsia="en-GB"/>
        </w:rPr>
      </w:pPr>
      <w:r>
        <w:rPr>
          <w:rFonts w:ascii="Arial" w:eastAsia="Calibri" w:hAnsi="Arial" w:cs="Times New Roman"/>
          <w:b/>
          <w:color w:val="001A90" w:themeColor="text2"/>
          <w:sz w:val="24"/>
          <w:szCs w:val="18"/>
          <w:lang w:eastAsia="en-GB"/>
        </w:rPr>
        <w:t>Knowing the ‘right time’ to have the conversation</w:t>
      </w:r>
    </w:p>
    <w:p w14:paraId="4FDA23DD" w14:textId="5CB15149" w:rsidR="002B1BAC" w:rsidRPr="00B8046E" w:rsidRDefault="002B1BAC" w:rsidP="002B1BAC">
      <w:pPr>
        <w:spacing w:after="0"/>
        <w:ind w:right="440"/>
        <w:rPr>
          <w:rFonts w:ascii="Arial" w:eastAsia="Calibri" w:hAnsi="Arial" w:cs="Times New Roman"/>
          <w:color w:val="auto"/>
          <w:sz w:val="22"/>
          <w:szCs w:val="18"/>
          <w:lang w:val="en-AU" w:eastAsia="en-GB"/>
        </w:rPr>
      </w:pPr>
      <w:r w:rsidRPr="00C7437C">
        <w:rPr>
          <w:rFonts w:ascii="Arial" w:eastAsia="Calibri" w:hAnsi="Arial" w:cs="Times New Roman"/>
          <w:b/>
          <w:bCs/>
          <w:color w:val="auto"/>
          <w:sz w:val="22"/>
          <w:szCs w:val="18"/>
          <w:lang w:eastAsia="en-GB"/>
        </w:rPr>
        <w:t>Finding the ‘right time’</w:t>
      </w:r>
      <w:r w:rsidRPr="00B8046E">
        <w:rPr>
          <w:rFonts w:ascii="Arial" w:eastAsia="Calibri" w:hAnsi="Arial" w:cs="Times New Roman"/>
          <w:color w:val="auto"/>
          <w:sz w:val="22"/>
          <w:szCs w:val="18"/>
          <w:lang w:eastAsia="en-GB"/>
        </w:rPr>
        <w:t xml:space="preserve"> to meaningfully</w:t>
      </w:r>
      <w:r w:rsidRPr="00B8046E">
        <w:rPr>
          <w:rFonts w:ascii="Arial" w:eastAsia="Calibri" w:hAnsi="Arial" w:cs="Times New Roman"/>
          <w:color w:val="auto"/>
          <w:sz w:val="22"/>
          <w:szCs w:val="18"/>
          <w:lang w:val="en-AU" w:eastAsia="en-GB"/>
        </w:rPr>
        <w:t xml:space="preserve"> engage with children about sexual consent is also not </w:t>
      </w:r>
      <w:r w:rsidR="005941FF">
        <w:rPr>
          <w:rFonts w:ascii="Arial" w:eastAsia="Calibri" w:hAnsi="Arial" w:cs="Times New Roman"/>
          <w:color w:val="auto"/>
          <w:sz w:val="22"/>
          <w:szCs w:val="18"/>
          <w:lang w:val="en-AU" w:eastAsia="en-GB"/>
        </w:rPr>
        <w:t xml:space="preserve">considered </w:t>
      </w:r>
      <w:r w:rsidRPr="00B8046E">
        <w:rPr>
          <w:rFonts w:ascii="Arial" w:eastAsia="Calibri" w:hAnsi="Arial" w:cs="Times New Roman"/>
          <w:color w:val="auto"/>
          <w:sz w:val="22"/>
          <w:szCs w:val="18"/>
          <w:lang w:val="en-AU" w:eastAsia="en-GB"/>
        </w:rPr>
        <w:t xml:space="preserve">straightforward.  Many parents and influencers </w:t>
      </w:r>
      <w:r w:rsidR="005941FF">
        <w:rPr>
          <w:rFonts w:ascii="Arial" w:eastAsia="Calibri" w:hAnsi="Arial" w:cs="Times New Roman"/>
          <w:color w:val="auto"/>
          <w:sz w:val="22"/>
          <w:szCs w:val="18"/>
          <w:lang w:val="en-AU" w:eastAsia="en-GB"/>
        </w:rPr>
        <w:t xml:space="preserve">believe </w:t>
      </w:r>
      <w:r w:rsidRPr="00B8046E">
        <w:rPr>
          <w:rFonts w:ascii="Arial" w:eastAsia="Calibri" w:hAnsi="Arial" w:cs="Times New Roman"/>
          <w:color w:val="auto"/>
          <w:sz w:val="22"/>
          <w:szCs w:val="18"/>
          <w:lang w:val="en-AU" w:eastAsia="en-GB"/>
        </w:rPr>
        <w:t xml:space="preserve">they shouldn’t leave the conversation until their children are ‘too old’, but there is also fear of having sexual consent conversations ‘too early’. </w:t>
      </w:r>
    </w:p>
    <w:p w14:paraId="7E9EA41B" w14:textId="77777777" w:rsidR="002B1BAC" w:rsidRPr="00B8046E" w:rsidRDefault="002B1BAC" w:rsidP="002B1BAC">
      <w:pPr>
        <w:spacing w:after="0"/>
        <w:ind w:right="440"/>
        <w:rPr>
          <w:rFonts w:ascii="Arial" w:eastAsia="Calibri" w:hAnsi="Arial" w:cs="Times New Roman"/>
          <w:color w:val="auto"/>
          <w:sz w:val="22"/>
          <w:szCs w:val="18"/>
          <w:lang w:val="en-AU" w:eastAsia="en-GB"/>
        </w:rPr>
      </w:pPr>
    </w:p>
    <w:p w14:paraId="270AA34F" w14:textId="5E933A8C" w:rsidR="002B1BAC" w:rsidRPr="00B8046E" w:rsidRDefault="005941FF" w:rsidP="002B1BAC">
      <w:pPr>
        <w:spacing w:after="0"/>
        <w:ind w:right="440"/>
        <w:rPr>
          <w:rFonts w:ascii="Arial" w:eastAsia="Calibri" w:hAnsi="Arial" w:cs="Times New Roman"/>
          <w:i/>
          <w:iCs/>
          <w:color w:val="717171" w:themeColor="text1"/>
          <w:sz w:val="22"/>
          <w:szCs w:val="18"/>
          <w:lang w:val="en-AU" w:eastAsia="en-GB"/>
        </w:rPr>
      </w:pPr>
      <w:r>
        <w:rPr>
          <w:rFonts w:ascii="Arial" w:eastAsia="Calibri" w:hAnsi="Arial" w:cs="Times New Roman"/>
          <w:color w:val="auto"/>
          <w:sz w:val="22"/>
          <w:szCs w:val="18"/>
          <w:lang w:val="en-AU" w:eastAsia="en-GB"/>
        </w:rPr>
        <w:t>The question of ‘w</w:t>
      </w:r>
      <w:r w:rsidR="002B1BAC" w:rsidRPr="00B8046E">
        <w:rPr>
          <w:rFonts w:ascii="Arial" w:eastAsia="Calibri" w:hAnsi="Arial" w:cs="Times New Roman"/>
          <w:color w:val="auto"/>
          <w:sz w:val="22"/>
          <w:szCs w:val="18"/>
          <w:lang w:val="en-AU" w:eastAsia="en-GB"/>
        </w:rPr>
        <w:t>hen to talk to children</w:t>
      </w:r>
      <w:r>
        <w:rPr>
          <w:rFonts w:ascii="Arial" w:eastAsia="Calibri" w:hAnsi="Arial" w:cs="Times New Roman"/>
          <w:color w:val="auto"/>
          <w:sz w:val="22"/>
          <w:szCs w:val="18"/>
          <w:lang w:val="en-AU" w:eastAsia="en-GB"/>
        </w:rPr>
        <w:t>’</w:t>
      </w:r>
      <w:r w:rsidR="002B1BAC" w:rsidRPr="00B8046E">
        <w:rPr>
          <w:rFonts w:ascii="Arial" w:eastAsia="Calibri" w:hAnsi="Arial" w:cs="Times New Roman"/>
          <w:color w:val="auto"/>
          <w:sz w:val="22"/>
          <w:szCs w:val="18"/>
          <w:lang w:val="en-AU" w:eastAsia="en-GB"/>
        </w:rPr>
        <w:t xml:space="preserve"> is felt to involve subjective and nuanced judgements, with </w:t>
      </w:r>
      <w:r w:rsidR="002B1BAC" w:rsidRPr="00B8046E">
        <w:rPr>
          <w:rFonts w:ascii="Arial" w:eastAsia="Calibri" w:hAnsi="Arial" w:cs="Times New Roman"/>
          <w:b/>
          <w:bCs/>
          <w:color w:val="auto"/>
          <w:sz w:val="22"/>
          <w:szCs w:val="18"/>
          <w:lang w:val="en-AU" w:eastAsia="en-GB"/>
        </w:rPr>
        <w:t xml:space="preserve">parents often reflecting on the perceived maturity or readiness of children to learn about sexual consent.  </w:t>
      </w:r>
      <w:r w:rsidR="002B1BAC" w:rsidRPr="00B8046E">
        <w:rPr>
          <w:rFonts w:ascii="Arial" w:eastAsia="Calibri" w:hAnsi="Arial" w:cs="Times New Roman"/>
          <w:color w:val="auto"/>
          <w:sz w:val="22"/>
          <w:szCs w:val="18"/>
          <w:lang w:val="en-AU" w:eastAsia="en-GB"/>
        </w:rPr>
        <w:t xml:space="preserve">In short, </w:t>
      </w:r>
      <w:r>
        <w:rPr>
          <w:rFonts w:ascii="Arial" w:eastAsia="Calibri" w:hAnsi="Arial" w:cs="Times New Roman"/>
          <w:color w:val="auto"/>
          <w:sz w:val="22"/>
          <w:szCs w:val="18"/>
          <w:lang w:val="en-AU" w:eastAsia="en-GB"/>
        </w:rPr>
        <w:t xml:space="preserve">many perceive </w:t>
      </w:r>
      <w:r w:rsidR="002B1BAC" w:rsidRPr="00B8046E">
        <w:rPr>
          <w:rFonts w:ascii="Arial" w:eastAsia="Calibri" w:hAnsi="Arial" w:cs="Times New Roman"/>
          <w:color w:val="auto"/>
          <w:sz w:val="22"/>
          <w:szCs w:val="18"/>
          <w:lang w:val="en-AU" w:eastAsia="en-GB"/>
        </w:rPr>
        <w:t xml:space="preserve">no </w:t>
      </w:r>
      <w:r>
        <w:rPr>
          <w:rFonts w:ascii="Arial" w:eastAsia="Calibri" w:hAnsi="Arial" w:cs="Times New Roman"/>
          <w:color w:val="auto"/>
          <w:sz w:val="22"/>
          <w:szCs w:val="18"/>
          <w:lang w:val="en-AU" w:eastAsia="en-GB"/>
        </w:rPr>
        <w:t xml:space="preserve">single </w:t>
      </w:r>
      <w:r w:rsidR="002B1BAC" w:rsidRPr="00B8046E">
        <w:rPr>
          <w:rFonts w:ascii="Arial" w:eastAsia="Calibri" w:hAnsi="Arial" w:cs="Times New Roman"/>
          <w:color w:val="auto"/>
          <w:sz w:val="22"/>
          <w:szCs w:val="18"/>
          <w:lang w:val="en-AU" w:eastAsia="en-GB"/>
        </w:rPr>
        <w:t xml:space="preserve">age that feels universally ‘right’ to start talking about sexual consent, which can lead to avoidance and deferral. </w:t>
      </w:r>
      <w:r>
        <w:rPr>
          <w:rFonts w:ascii="Arial" w:eastAsia="Calibri" w:hAnsi="Arial" w:cs="Times New Roman"/>
          <w:color w:val="auto"/>
          <w:sz w:val="22"/>
          <w:szCs w:val="18"/>
          <w:lang w:val="en-AU" w:eastAsia="en-GB"/>
        </w:rPr>
        <w:t xml:space="preserve"> </w:t>
      </w:r>
      <w:r w:rsidR="002B1BAC" w:rsidRPr="00B8046E">
        <w:rPr>
          <w:rFonts w:ascii="Arial" w:eastAsia="Calibri" w:hAnsi="Arial" w:cs="Times New Roman"/>
          <w:color w:val="auto"/>
          <w:sz w:val="22"/>
          <w:szCs w:val="18"/>
          <w:lang w:val="en-AU" w:eastAsia="en-GB"/>
        </w:rPr>
        <w:t xml:space="preserve">Many parents feel they need to wait for young people to have a level of maturity, social skills and the ability to start to understand the ‘grey areas’ around consent that even they (as adults and influencers) </w:t>
      </w:r>
      <w:r>
        <w:rPr>
          <w:rFonts w:ascii="Arial" w:eastAsia="Calibri" w:hAnsi="Arial" w:cs="Times New Roman"/>
          <w:color w:val="auto"/>
          <w:sz w:val="22"/>
          <w:szCs w:val="18"/>
          <w:lang w:val="en-AU" w:eastAsia="en-GB"/>
        </w:rPr>
        <w:t xml:space="preserve">can perceive as </w:t>
      </w:r>
      <w:r w:rsidR="002B1BAC" w:rsidRPr="00B8046E">
        <w:rPr>
          <w:rFonts w:ascii="Arial" w:eastAsia="Calibri" w:hAnsi="Arial" w:cs="Times New Roman"/>
          <w:color w:val="auto"/>
          <w:sz w:val="22"/>
          <w:szCs w:val="18"/>
          <w:lang w:val="en-AU" w:eastAsia="en-GB"/>
        </w:rPr>
        <w:t>difficult.</w:t>
      </w:r>
      <w:r w:rsidR="005F7BBF">
        <w:rPr>
          <w:rFonts w:ascii="Arial" w:eastAsia="Calibri" w:hAnsi="Arial" w:cs="Times New Roman"/>
          <w:color w:val="auto"/>
          <w:sz w:val="22"/>
          <w:szCs w:val="18"/>
          <w:lang w:val="en-AU" w:eastAsia="en-GB"/>
        </w:rPr>
        <w:t xml:space="preserve">  This aside, there was a general perception among parents that between 10-11 years old was potentially the most appropriate age to start a conversation with most young people and that the conversation could naturally evolve in terms of content post this initial conversation.  </w:t>
      </w:r>
    </w:p>
    <w:p w14:paraId="5E27DF25" w14:textId="77777777" w:rsidR="002B1BAC" w:rsidRPr="00B8046E" w:rsidRDefault="002B1BAC" w:rsidP="002B1BAC">
      <w:pPr>
        <w:contextualSpacing/>
        <w:jc w:val="right"/>
        <w:rPr>
          <w:rFonts w:ascii="Arial" w:eastAsia="Calibri" w:hAnsi="Arial" w:cs="Times New Roman"/>
          <w:i/>
          <w:iCs/>
          <w:color w:val="717171" w:themeColor="text1"/>
          <w:sz w:val="22"/>
          <w:szCs w:val="18"/>
          <w:lang w:val="en-AU" w:eastAsia="en-GB"/>
        </w:rPr>
      </w:pPr>
    </w:p>
    <w:p w14:paraId="6C41E678" w14:textId="35908FFC" w:rsidR="002B1BAC" w:rsidRPr="00B8046E" w:rsidRDefault="002B1BAC" w:rsidP="009B5DC8">
      <w:pPr>
        <w:spacing w:after="120"/>
        <w:jc w:val="right"/>
        <w:rPr>
          <w:rFonts w:ascii="Arial" w:eastAsia="Calibri" w:hAnsi="Arial" w:cs="Times New Roman"/>
          <w:i/>
          <w:iCs/>
          <w:color w:val="717171" w:themeColor="text1"/>
          <w:sz w:val="22"/>
          <w:szCs w:val="18"/>
          <w:lang w:val="en-AU" w:eastAsia="en-GB"/>
        </w:rPr>
      </w:pPr>
      <w:r w:rsidRPr="00B8046E">
        <w:rPr>
          <w:rFonts w:ascii="Arial" w:eastAsia="Calibri" w:hAnsi="Arial" w:cs="Times New Roman"/>
          <w:i/>
          <w:iCs/>
          <w:color w:val="717171" w:themeColor="text1"/>
          <w:sz w:val="22"/>
          <w:szCs w:val="18"/>
          <w:lang w:val="en-AU" w:eastAsia="en-GB"/>
        </w:rPr>
        <w:t xml:space="preserve">“With consent, </w:t>
      </w:r>
      <w:r w:rsidRPr="009B5DC8">
        <w:rPr>
          <w:rFonts w:ascii="Arial" w:eastAsia="Calibri" w:hAnsi="Arial" w:cs="Times New Roman"/>
          <w:b/>
          <w:bCs/>
          <w:i/>
          <w:iCs/>
          <w:color w:val="717171" w:themeColor="text1"/>
          <w:sz w:val="22"/>
          <w:szCs w:val="18"/>
          <w:lang w:val="en-AU" w:eastAsia="en-GB"/>
        </w:rPr>
        <w:t>it’s not really clear from any age…when it should or shouldn’t be discussed</w:t>
      </w:r>
      <w:r w:rsidRPr="00B8046E">
        <w:rPr>
          <w:rFonts w:ascii="Arial" w:eastAsia="Calibri" w:hAnsi="Arial" w:cs="Times New Roman"/>
          <w:i/>
          <w:iCs/>
          <w:color w:val="717171" w:themeColor="text1"/>
          <w:sz w:val="22"/>
          <w:szCs w:val="18"/>
          <w:lang w:val="en-AU" w:eastAsia="en-GB"/>
        </w:rPr>
        <w:t xml:space="preserve">… it’s fluid…circumstances can change, and they can change at the drop of a hat. </w:t>
      </w:r>
      <w:r w:rsidR="009B5DC8">
        <w:rPr>
          <w:rFonts w:ascii="Arial" w:eastAsia="Calibri" w:hAnsi="Arial" w:cs="Times New Roman"/>
          <w:i/>
          <w:iCs/>
          <w:color w:val="717171" w:themeColor="text1"/>
          <w:sz w:val="22"/>
          <w:szCs w:val="18"/>
          <w:lang w:val="en-AU" w:eastAsia="en-GB"/>
        </w:rPr>
        <w:br/>
      </w:r>
      <w:r w:rsidRPr="00B8046E">
        <w:rPr>
          <w:rFonts w:ascii="Arial" w:eastAsia="Calibri" w:hAnsi="Arial" w:cs="Times New Roman"/>
          <w:i/>
          <w:iCs/>
          <w:color w:val="717171" w:themeColor="text1"/>
          <w:sz w:val="22"/>
          <w:szCs w:val="18"/>
          <w:lang w:val="en-AU" w:eastAsia="en-GB"/>
        </w:rPr>
        <w:t>That’s where there can be some confusion or misunderstanding.”</w:t>
      </w:r>
    </w:p>
    <w:p w14:paraId="3376B36D" w14:textId="05F08620" w:rsidR="002B1BAC" w:rsidRPr="00B8046E" w:rsidRDefault="002B1BAC" w:rsidP="009B5DC8">
      <w:pPr>
        <w:spacing w:after="120"/>
        <w:jc w:val="right"/>
        <w:rPr>
          <w:rFonts w:ascii="Arial" w:eastAsia="Calibri" w:hAnsi="Arial" w:cs="Times New Roman"/>
          <w:i/>
          <w:iCs/>
          <w:color w:val="717171" w:themeColor="text1"/>
          <w:sz w:val="22"/>
          <w:szCs w:val="18"/>
          <w:lang w:val="en-AU" w:eastAsia="en-GB"/>
        </w:rPr>
      </w:pPr>
      <w:r w:rsidRPr="00B8046E">
        <w:rPr>
          <w:rFonts w:ascii="Arial" w:eastAsia="Calibri" w:hAnsi="Arial" w:cs="Times New Roman"/>
          <w:i/>
          <w:iCs/>
          <w:color w:val="717171" w:themeColor="text1"/>
          <w:sz w:val="22"/>
          <w:szCs w:val="18"/>
          <w:lang w:val="en-AU" w:eastAsia="en-GB"/>
        </w:rPr>
        <w:t xml:space="preserve">“They might have been sexually active for years and because someone suddenly called them out on it, then they’re enquiring about consent. </w:t>
      </w:r>
      <w:r w:rsidR="009B5DC8">
        <w:rPr>
          <w:rFonts w:ascii="Arial" w:eastAsia="Calibri" w:hAnsi="Arial" w:cs="Times New Roman"/>
          <w:i/>
          <w:iCs/>
          <w:color w:val="717171" w:themeColor="text1"/>
          <w:sz w:val="22"/>
          <w:szCs w:val="18"/>
          <w:lang w:val="en-AU" w:eastAsia="en-GB"/>
        </w:rPr>
        <w:t xml:space="preserve"> </w:t>
      </w:r>
      <w:r w:rsidRPr="00B8046E">
        <w:rPr>
          <w:rFonts w:ascii="Arial" w:eastAsia="Calibri" w:hAnsi="Arial" w:cs="Times New Roman"/>
          <w:i/>
          <w:iCs/>
          <w:color w:val="717171" w:themeColor="text1"/>
          <w:sz w:val="22"/>
          <w:szCs w:val="18"/>
          <w:lang w:val="en-AU" w:eastAsia="en-GB"/>
        </w:rPr>
        <w:t>So, they could already be 17 at that point and have been sexually active for 4 or 5 years</w:t>
      </w:r>
      <w:r w:rsidR="009B5DC8">
        <w:rPr>
          <w:rFonts w:ascii="Arial" w:eastAsia="Calibri" w:hAnsi="Arial" w:cs="Times New Roman"/>
          <w:i/>
          <w:iCs/>
          <w:color w:val="717171" w:themeColor="text1"/>
          <w:sz w:val="22"/>
          <w:szCs w:val="18"/>
          <w:lang w:val="en-AU" w:eastAsia="en-GB"/>
        </w:rPr>
        <w:t xml:space="preserve"> .</w:t>
      </w:r>
      <w:r w:rsidRPr="00B8046E">
        <w:rPr>
          <w:rFonts w:ascii="Arial" w:eastAsia="Calibri" w:hAnsi="Arial" w:cs="Times New Roman"/>
          <w:i/>
          <w:iCs/>
          <w:color w:val="717171" w:themeColor="text1"/>
          <w:sz w:val="22"/>
          <w:szCs w:val="18"/>
          <w:lang w:val="en-AU" w:eastAsia="en-GB"/>
        </w:rPr>
        <w:t>..</w:t>
      </w:r>
      <w:r w:rsidRPr="009B5DC8">
        <w:rPr>
          <w:rFonts w:ascii="Arial" w:eastAsia="Calibri" w:hAnsi="Arial" w:cs="Times New Roman"/>
          <w:b/>
          <w:bCs/>
          <w:i/>
          <w:iCs/>
          <w:color w:val="717171" w:themeColor="text1"/>
          <w:sz w:val="22"/>
          <w:szCs w:val="18"/>
          <w:lang w:val="en-AU" w:eastAsia="en-GB"/>
        </w:rPr>
        <w:t>it’s too late</w:t>
      </w:r>
      <w:r w:rsidR="009B5DC8">
        <w:rPr>
          <w:rFonts w:ascii="Arial" w:eastAsia="Calibri" w:hAnsi="Arial" w:cs="Times New Roman"/>
          <w:i/>
          <w:iCs/>
          <w:color w:val="717171" w:themeColor="text1"/>
          <w:sz w:val="22"/>
          <w:szCs w:val="18"/>
          <w:lang w:val="en-AU" w:eastAsia="en-GB"/>
        </w:rPr>
        <w:t>.</w:t>
      </w:r>
      <w:r w:rsidRPr="00B8046E">
        <w:rPr>
          <w:rFonts w:ascii="Arial" w:eastAsia="Calibri" w:hAnsi="Arial" w:cs="Times New Roman"/>
          <w:i/>
          <w:iCs/>
          <w:color w:val="717171" w:themeColor="text1"/>
          <w:sz w:val="22"/>
          <w:szCs w:val="18"/>
          <w:lang w:val="en-AU" w:eastAsia="en-GB"/>
        </w:rPr>
        <w:t>”</w:t>
      </w:r>
    </w:p>
    <w:p w14:paraId="6BCE1A56" w14:textId="466F79C1" w:rsidR="002B1BAC" w:rsidRPr="00B8046E" w:rsidRDefault="002B1BAC" w:rsidP="00C7437C">
      <w:pPr>
        <w:spacing w:after="0"/>
        <w:jc w:val="right"/>
        <w:rPr>
          <w:rFonts w:ascii="Arial" w:eastAsia="Calibri" w:hAnsi="Arial" w:cs="Times New Roman"/>
          <w:i/>
          <w:iCs/>
          <w:color w:val="717171" w:themeColor="text1"/>
          <w:sz w:val="22"/>
          <w:szCs w:val="18"/>
          <w:lang w:val="en-AU" w:eastAsia="en-GB"/>
        </w:rPr>
      </w:pPr>
      <w:r w:rsidRPr="00B8046E">
        <w:rPr>
          <w:rFonts w:ascii="Arial" w:eastAsia="Calibri" w:hAnsi="Arial" w:cs="Times New Roman"/>
          <w:i/>
          <w:iCs/>
          <w:color w:val="717171" w:themeColor="text1"/>
          <w:sz w:val="22"/>
          <w:szCs w:val="18"/>
          <w:lang w:val="en-AU" w:eastAsia="en-GB"/>
        </w:rPr>
        <w:t xml:space="preserve">“We should be able to talk to them when they are old enough </w:t>
      </w:r>
      <w:r w:rsidR="009B5DC8">
        <w:rPr>
          <w:rFonts w:ascii="Arial" w:eastAsia="Calibri" w:hAnsi="Arial" w:cs="Times New Roman"/>
          <w:i/>
          <w:iCs/>
          <w:color w:val="717171" w:themeColor="text1"/>
          <w:sz w:val="22"/>
          <w:szCs w:val="18"/>
          <w:lang w:val="en-AU" w:eastAsia="en-GB"/>
        </w:rPr>
        <w:br/>
      </w:r>
      <w:r w:rsidRPr="00B8046E">
        <w:rPr>
          <w:rFonts w:ascii="Arial" w:eastAsia="Calibri" w:hAnsi="Arial" w:cs="Times New Roman"/>
          <w:i/>
          <w:iCs/>
          <w:color w:val="717171" w:themeColor="text1"/>
          <w:sz w:val="22"/>
          <w:szCs w:val="18"/>
          <w:lang w:val="en-AU" w:eastAsia="en-GB"/>
        </w:rPr>
        <w:t xml:space="preserve">– but </w:t>
      </w:r>
      <w:r w:rsidRPr="009B5DC8">
        <w:rPr>
          <w:rFonts w:ascii="Arial" w:eastAsia="Calibri" w:hAnsi="Arial" w:cs="Times New Roman"/>
          <w:b/>
          <w:bCs/>
          <w:i/>
          <w:iCs/>
          <w:color w:val="717171" w:themeColor="text1"/>
          <w:sz w:val="22"/>
          <w:szCs w:val="18"/>
          <w:lang w:val="en-AU" w:eastAsia="en-GB"/>
        </w:rPr>
        <w:t>by then it could be a bit too late</w:t>
      </w:r>
      <w:r w:rsidR="005941FF" w:rsidRPr="005941FF">
        <w:rPr>
          <w:rFonts w:ascii="Arial" w:eastAsia="Calibri" w:hAnsi="Arial" w:cs="Times New Roman"/>
          <w:i/>
          <w:iCs/>
          <w:color w:val="717171" w:themeColor="text1"/>
          <w:sz w:val="22"/>
          <w:szCs w:val="18"/>
          <w:lang w:val="en-AU" w:eastAsia="en-GB"/>
        </w:rPr>
        <w:t>.</w:t>
      </w:r>
      <w:r w:rsidRPr="00B8046E">
        <w:rPr>
          <w:rFonts w:ascii="Arial" w:eastAsia="Calibri" w:hAnsi="Arial" w:cs="Times New Roman"/>
          <w:i/>
          <w:iCs/>
          <w:color w:val="717171" w:themeColor="text1"/>
          <w:sz w:val="22"/>
          <w:szCs w:val="18"/>
          <w:lang w:val="en-AU" w:eastAsia="en-GB"/>
        </w:rPr>
        <w:t>”</w:t>
      </w:r>
    </w:p>
    <w:p w14:paraId="73E1760A" w14:textId="77777777" w:rsidR="009B5DC8" w:rsidRDefault="009B5DC8" w:rsidP="002B1BAC">
      <w:pPr>
        <w:spacing w:after="0"/>
        <w:contextualSpacing/>
        <w:rPr>
          <w:rFonts w:ascii="Arial" w:eastAsia="Calibri" w:hAnsi="Arial" w:cs="Times New Roman"/>
          <w:color w:val="auto"/>
          <w:sz w:val="22"/>
          <w:szCs w:val="18"/>
          <w:lang w:val="en-AU" w:eastAsia="en-GB"/>
        </w:rPr>
      </w:pPr>
    </w:p>
    <w:p w14:paraId="30C0C872" w14:textId="6ED68F88" w:rsidR="002B1BAC" w:rsidRDefault="002B1BAC" w:rsidP="0028563F">
      <w:pPr>
        <w:spacing w:after="0"/>
        <w:rPr>
          <w:rFonts w:ascii="Arial" w:eastAsia="Calibri" w:hAnsi="Arial" w:cs="Times New Roman"/>
          <w:i/>
          <w:iCs/>
          <w:color w:val="717171" w:themeColor="text1"/>
          <w:sz w:val="22"/>
          <w:szCs w:val="18"/>
          <w:lang w:val="en-AU" w:eastAsia="en-GB"/>
        </w:rPr>
      </w:pPr>
    </w:p>
    <w:p w14:paraId="0A26B140" w14:textId="5F031D00" w:rsidR="002B1BAC" w:rsidRPr="00B8046E" w:rsidRDefault="002B1BAC" w:rsidP="002B1BAC">
      <w:pPr>
        <w:numPr>
          <w:ilvl w:val="1"/>
          <w:numId w:val="2"/>
        </w:numPr>
        <w:spacing w:before="120" w:after="120"/>
        <w:ind w:left="510"/>
        <w:rPr>
          <w:rFonts w:ascii="Arial" w:eastAsia="Calibri" w:hAnsi="Arial" w:cs="Times New Roman"/>
          <w:b/>
          <w:color w:val="001A90" w:themeColor="text2"/>
          <w:sz w:val="24"/>
          <w:szCs w:val="18"/>
          <w:lang w:eastAsia="en-GB"/>
        </w:rPr>
      </w:pPr>
      <w:r>
        <w:rPr>
          <w:rFonts w:ascii="Arial" w:eastAsia="Calibri" w:hAnsi="Arial" w:cs="Times New Roman"/>
          <w:b/>
          <w:color w:val="001A90" w:themeColor="text2"/>
          <w:sz w:val="24"/>
          <w:szCs w:val="18"/>
          <w:lang w:eastAsia="en-GB"/>
        </w:rPr>
        <w:t>Exposure of low knowledge – young people may know more</w:t>
      </w:r>
    </w:p>
    <w:p w14:paraId="096A92DC" w14:textId="5890E3E8" w:rsidR="002B1BAC" w:rsidRPr="00B8046E" w:rsidRDefault="002B1BAC" w:rsidP="002B1BAC">
      <w:pPr>
        <w:spacing w:before="120" w:after="120"/>
        <w:contextualSpacing/>
        <w:rPr>
          <w:rFonts w:ascii="Arial" w:eastAsia="Calibri" w:hAnsi="Arial" w:cs="Times New Roman"/>
          <w:color w:val="auto"/>
          <w:sz w:val="22"/>
          <w:szCs w:val="18"/>
          <w:lang w:val="en-AU" w:eastAsia="en-GB"/>
        </w:rPr>
      </w:pPr>
      <w:r w:rsidRPr="00B8046E">
        <w:rPr>
          <w:rFonts w:ascii="Arial" w:eastAsia="Calibri" w:hAnsi="Arial" w:cs="Times New Roman"/>
          <w:color w:val="auto"/>
          <w:sz w:val="22"/>
          <w:szCs w:val="18"/>
          <w:lang w:val="en-AU" w:eastAsia="en-GB"/>
        </w:rPr>
        <w:t xml:space="preserve">A </w:t>
      </w:r>
      <w:r>
        <w:rPr>
          <w:rFonts w:ascii="Arial" w:eastAsia="Calibri" w:hAnsi="Arial" w:cs="Times New Roman"/>
          <w:color w:val="auto"/>
          <w:sz w:val="22"/>
          <w:szCs w:val="18"/>
          <w:lang w:val="en-AU" w:eastAsia="en-GB"/>
        </w:rPr>
        <w:t xml:space="preserve">further </w:t>
      </w:r>
      <w:r w:rsidRPr="00B8046E">
        <w:rPr>
          <w:rFonts w:ascii="Arial" w:eastAsia="Calibri" w:hAnsi="Arial" w:cs="Times New Roman"/>
          <w:color w:val="auto"/>
          <w:sz w:val="22"/>
          <w:szCs w:val="18"/>
          <w:lang w:val="en-AU" w:eastAsia="en-GB"/>
        </w:rPr>
        <w:t xml:space="preserve">challenge for many parents and influencers is </w:t>
      </w:r>
      <w:r>
        <w:rPr>
          <w:rFonts w:ascii="Arial" w:eastAsia="Calibri" w:hAnsi="Arial" w:cs="Times New Roman"/>
          <w:color w:val="auto"/>
          <w:sz w:val="22"/>
          <w:szCs w:val="18"/>
          <w:lang w:val="en-AU" w:eastAsia="en-GB"/>
        </w:rPr>
        <w:t xml:space="preserve">the belief that </w:t>
      </w:r>
      <w:r w:rsidRPr="00B8046E">
        <w:rPr>
          <w:rFonts w:ascii="Arial" w:eastAsia="Calibri" w:hAnsi="Arial" w:cs="Times New Roman"/>
          <w:color w:val="auto"/>
          <w:sz w:val="22"/>
          <w:szCs w:val="18"/>
          <w:lang w:val="en-AU" w:eastAsia="en-GB"/>
        </w:rPr>
        <w:t>today’s children and young adults are grappling with a different (</w:t>
      </w:r>
      <w:r w:rsidR="005941FF">
        <w:rPr>
          <w:rFonts w:ascii="Arial" w:eastAsia="Calibri" w:hAnsi="Arial" w:cs="Times New Roman"/>
          <w:color w:val="auto"/>
          <w:sz w:val="22"/>
          <w:szCs w:val="18"/>
          <w:lang w:val="en-AU" w:eastAsia="en-GB"/>
        </w:rPr>
        <w:t xml:space="preserve">potentially </w:t>
      </w:r>
      <w:r w:rsidRPr="00B8046E">
        <w:rPr>
          <w:rFonts w:ascii="Arial" w:eastAsia="Calibri" w:hAnsi="Arial" w:cs="Times New Roman"/>
          <w:color w:val="auto"/>
          <w:sz w:val="22"/>
          <w:szCs w:val="18"/>
          <w:lang w:val="en-AU" w:eastAsia="en-GB"/>
        </w:rPr>
        <w:t xml:space="preserve">more difficult) space to navigate around relationships, dating and sex.  </w:t>
      </w:r>
    </w:p>
    <w:p w14:paraId="5890B4A6" w14:textId="77777777" w:rsidR="002B1BAC" w:rsidRPr="00B8046E" w:rsidRDefault="002B1BAC" w:rsidP="002B1BAC">
      <w:pPr>
        <w:spacing w:before="120" w:after="120"/>
        <w:contextualSpacing/>
        <w:rPr>
          <w:rFonts w:ascii="Arial" w:eastAsia="Calibri" w:hAnsi="Arial" w:cs="Times New Roman"/>
          <w:color w:val="auto"/>
          <w:sz w:val="22"/>
          <w:szCs w:val="18"/>
          <w:lang w:val="en-AU" w:eastAsia="en-GB"/>
        </w:rPr>
      </w:pPr>
    </w:p>
    <w:p w14:paraId="426F1D05" w14:textId="65332224" w:rsidR="002B1BAC" w:rsidRPr="00B8046E" w:rsidRDefault="005941FF" w:rsidP="009B5DC8">
      <w:pPr>
        <w:spacing w:before="120" w:after="120"/>
        <w:rPr>
          <w:rFonts w:ascii="Arial" w:eastAsia="Calibri" w:hAnsi="Arial" w:cs="Times New Roman"/>
          <w:color w:val="auto"/>
          <w:sz w:val="22"/>
          <w:szCs w:val="18"/>
          <w:lang w:val="en-AU" w:eastAsia="en-GB"/>
        </w:rPr>
      </w:pPr>
      <w:r>
        <w:rPr>
          <w:rFonts w:ascii="Arial" w:eastAsia="Calibri" w:hAnsi="Arial" w:cs="Times New Roman"/>
          <w:color w:val="auto"/>
          <w:sz w:val="22"/>
          <w:szCs w:val="18"/>
          <w:lang w:val="en-AU" w:eastAsia="en-GB"/>
        </w:rPr>
        <w:t>Many perceive that i</w:t>
      </w:r>
      <w:r w:rsidR="002B1BAC" w:rsidRPr="00B8046E">
        <w:rPr>
          <w:rFonts w:ascii="Arial" w:eastAsia="Calibri" w:hAnsi="Arial" w:cs="Times New Roman"/>
          <w:color w:val="auto"/>
          <w:sz w:val="22"/>
          <w:szCs w:val="18"/>
          <w:lang w:val="en-AU" w:eastAsia="en-GB"/>
        </w:rPr>
        <w:t xml:space="preserve">ssues including (but not limited to) sexualised imagery on social media, sexting, dating apps, and access/availability of pornography </w:t>
      </w:r>
      <w:r>
        <w:rPr>
          <w:rFonts w:ascii="Arial" w:eastAsia="Calibri" w:hAnsi="Arial" w:cs="Times New Roman"/>
          <w:color w:val="auto"/>
          <w:sz w:val="22"/>
          <w:szCs w:val="18"/>
          <w:lang w:val="en-AU" w:eastAsia="en-GB"/>
        </w:rPr>
        <w:t xml:space="preserve">can </w:t>
      </w:r>
      <w:r w:rsidR="002B1BAC" w:rsidRPr="00B8046E">
        <w:rPr>
          <w:rFonts w:ascii="Arial" w:eastAsia="Calibri" w:hAnsi="Arial" w:cs="Times New Roman"/>
          <w:color w:val="auto"/>
          <w:sz w:val="22"/>
          <w:szCs w:val="18"/>
          <w:lang w:val="en-AU" w:eastAsia="en-GB"/>
        </w:rPr>
        <w:t xml:space="preserve">make the situation harder (but potentially also more pressing at the same time). </w:t>
      </w:r>
      <w:r w:rsidR="009B5DC8">
        <w:rPr>
          <w:rFonts w:ascii="Arial" w:eastAsia="Calibri" w:hAnsi="Arial" w:cs="Times New Roman"/>
          <w:color w:val="auto"/>
          <w:sz w:val="22"/>
          <w:szCs w:val="18"/>
          <w:lang w:val="en-AU" w:eastAsia="en-GB"/>
        </w:rPr>
        <w:t xml:space="preserve"> </w:t>
      </w:r>
      <w:r w:rsidR="002B1BAC" w:rsidRPr="00B8046E">
        <w:rPr>
          <w:rFonts w:ascii="Arial" w:eastAsia="Calibri" w:hAnsi="Arial" w:cs="Times New Roman"/>
          <w:b/>
          <w:bCs/>
          <w:color w:val="auto"/>
          <w:sz w:val="22"/>
          <w:szCs w:val="18"/>
          <w:lang w:val="en-AU" w:eastAsia="en-GB"/>
        </w:rPr>
        <w:t xml:space="preserve">Many </w:t>
      </w:r>
      <w:r>
        <w:rPr>
          <w:rFonts w:ascii="Arial" w:eastAsia="Calibri" w:hAnsi="Arial" w:cs="Times New Roman"/>
          <w:b/>
          <w:bCs/>
          <w:color w:val="auto"/>
          <w:sz w:val="22"/>
          <w:szCs w:val="18"/>
          <w:lang w:val="en-AU" w:eastAsia="en-GB"/>
        </w:rPr>
        <w:t xml:space="preserve">express concern </w:t>
      </w:r>
      <w:r w:rsidR="002B1BAC" w:rsidRPr="00B8046E">
        <w:rPr>
          <w:rFonts w:ascii="Arial" w:eastAsia="Calibri" w:hAnsi="Arial" w:cs="Times New Roman"/>
          <w:b/>
          <w:bCs/>
          <w:color w:val="auto"/>
          <w:sz w:val="22"/>
          <w:szCs w:val="18"/>
          <w:lang w:val="en-AU" w:eastAsia="en-GB"/>
        </w:rPr>
        <w:t xml:space="preserve">they aren’t necessarily equipped to deal with the broader issues that the consent discussion may raise, </w:t>
      </w:r>
      <w:r w:rsidR="002B1BAC" w:rsidRPr="00B8046E">
        <w:rPr>
          <w:rFonts w:ascii="Arial" w:eastAsia="Calibri" w:hAnsi="Arial" w:cs="Times New Roman"/>
          <w:color w:val="auto"/>
          <w:sz w:val="22"/>
          <w:szCs w:val="18"/>
          <w:lang w:val="en-AU" w:eastAsia="en-GB"/>
        </w:rPr>
        <w:t xml:space="preserve">and potentially, that </w:t>
      </w:r>
      <w:r>
        <w:rPr>
          <w:rFonts w:ascii="Arial" w:eastAsia="Calibri" w:hAnsi="Arial" w:cs="Times New Roman"/>
          <w:color w:val="auto"/>
          <w:sz w:val="22"/>
          <w:szCs w:val="18"/>
          <w:lang w:val="en-AU" w:eastAsia="en-GB"/>
        </w:rPr>
        <w:t xml:space="preserve">young people </w:t>
      </w:r>
      <w:r w:rsidR="002B1BAC" w:rsidRPr="00B8046E">
        <w:rPr>
          <w:rFonts w:ascii="Arial" w:eastAsia="Calibri" w:hAnsi="Arial" w:cs="Times New Roman"/>
          <w:color w:val="auto"/>
          <w:sz w:val="22"/>
          <w:szCs w:val="18"/>
          <w:lang w:val="en-AU" w:eastAsia="en-GB"/>
        </w:rPr>
        <w:t xml:space="preserve">will have questions that they can’t answer, or that </w:t>
      </w:r>
      <w:r w:rsidR="002B1BAC" w:rsidRPr="00B8046E">
        <w:rPr>
          <w:rFonts w:ascii="Arial" w:eastAsia="Calibri" w:hAnsi="Arial" w:cs="Times New Roman"/>
          <w:b/>
          <w:bCs/>
          <w:color w:val="auto"/>
          <w:sz w:val="22"/>
          <w:szCs w:val="18"/>
          <w:lang w:val="en-AU" w:eastAsia="en-GB"/>
        </w:rPr>
        <w:t>children will know more than they do.</w:t>
      </w:r>
    </w:p>
    <w:p w14:paraId="48CF5490" w14:textId="6D49E6AD" w:rsidR="002B1BAC" w:rsidRPr="00B8046E" w:rsidRDefault="002B1BAC" w:rsidP="009B5DC8">
      <w:pPr>
        <w:spacing w:after="120"/>
        <w:jc w:val="right"/>
        <w:rPr>
          <w:rFonts w:ascii="Arial" w:eastAsia="Calibri" w:hAnsi="Arial" w:cs="Times New Roman"/>
          <w:i/>
          <w:iCs/>
          <w:color w:val="717171" w:themeColor="text1"/>
          <w:sz w:val="22"/>
          <w:szCs w:val="18"/>
          <w:lang w:val="en-AU" w:eastAsia="en-GB"/>
        </w:rPr>
      </w:pPr>
      <w:r w:rsidRPr="00B8046E">
        <w:rPr>
          <w:rFonts w:ascii="Arial" w:eastAsia="Calibri" w:hAnsi="Arial" w:cs="Times New Roman"/>
          <w:i/>
          <w:iCs/>
          <w:color w:val="717171" w:themeColor="text1"/>
          <w:sz w:val="22"/>
          <w:szCs w:val="18"/>
          <w:lang w:val="en-AU" w:eastAsia="en-GB"/>
        </w:rPr>
        <w:t xml:space="preserve">“The arena in which they navigate themselves with internet and all the influences… all of the things that influence their decision-making – they’re expected to be far more worldly and wise about everything at a much earlier age than any generation before them … </w:t>
      </w:r>
      <w:r w:rsidRPr="009B5DC8">
        <w:rPr>
          <w:rFonts w:ascii="Arial" w:eastAsia="Calibri" w:hAnsi="Arial" w:cs="Times New Roman"/>
          <w:b/>
          <w:bCs/>
          <w:i/>
          <w:iCs/>
          <w:color w:val="717171" w:themeColor="text1"/>
          <w:sz w:val="22"/>
          <w:szCs w:val="18"/>
          <w:lang w:val="en-AU" w:eastAsia="en-GB"/>
        </w:rPr>
        <w:t>it is a more complex world that they live in th</w:t>
      </w:r>
      <w:r w:rsidR="006802E2">
        <w:rPr>
          <w:rFonts w:ascii="Arial" w:eastAsia="Calibri" w:hAnsi="Arial" w:cs="Times New Roman"/>
          <w:b/>
          <w:bCs/>
          <w:i/>
          <w:iCs/>
          <w:color w:val="717171" w:themeColor="text1"/>
          <w:sz w:val="22"/>
          <w:szCs w:val="18"/>
          <w:lang w:val="en-AU" w:eastAsia="en-GB"/>
        </w:rPr>
        <w:t>a</w:t>
      </w:r>
      <w:r w:rsidRPr="009B5DC8">
        <w:rPr>
          <w:rFonts w:ascii="Arial" w:eastAsia="Calibri" w:hAnsi="Arial" w:cs="Times New Roman"/>
          <w:b/>
          <w:bCs/>
          <w:i/>
          <w:iCs/>
          <w:color w:val="717171" w:themeColor="text1"/>
          <w:sz w:val="22"/>
          <w:szCs w:val="18"/>
          <w:lang w:val="en-AU" w:eastAsia="en-GB"/>
        </w:rPr>
        <w:t>n we grew up in</w:t>
      </w:r>
      <w:r w:rsidRPr="00B8046E">
        <w:rPr>
          <w:rFonts w:ascii="Arial" w:eastAsia="Calibri" w:hAnsi="Arial" w:cs="Times New Roman"/>
          <w:i/>
          <w:iCs/>
          <w:color w:val="717171" w:themeColor="text1"/>
          <w:sz w:val="22"/>
          <w:szCs w:val="18"/>
          <w:lang w:val="en-AU" w:eastAsia="en-GB"/>
        </w:rPr>
        <w:t>.”</w:t>
      </w:r>
    </w:p>
    <w:p w14:paraId="7DE02F5E" w14:textId="30D32B45" w:rsidR="002B1BAC" w:rsidRPr="00B8046E" w:rsidRDefault="002B1BAC" w:rsidP="009B5DC8">
      <w:pPr>
        <w:spacing w:after="120"/>
        <w:jc w:val="right"/>
        <w:rPr>
          <w:rFonts w:ascii="Arial" w:eastAsia="Calibri" w:hAnsi="Arial" w:cs="Times New Roman"/>
          <w:i/>
          <w:iCs/>
          <w:color w:val="717171" w:themeColor="text1"/>
          <w:sz w:val="22"/>
          <w:szCs w:val="18"/>
          <w:lang w:val="en-AU" w:eastAsia="en-GB"/>
        </w:rPr>
      </w:pPr>
      <w:r w:rsidRPr="00B8046E">
        <w:rPr>
          <w:rFonts w:ascii="Arial" w:eastAsia="Calibri" w:hAnsi="Arial" w:cs="Times New Roman"/>
          <w:i/>
          <w:iCs/>
          <w:color w:val="717171" w:themeColor="text1"/>
          <w:sz w:val="22"/>
          <w:szCs w:val="18"/>
          <w:lang w:val="en-AU" w:eastAsia="en-GB"/>
        </w:rPr>
        <w:t>“</w:t>
      </w:r>
      <w:r w:rsidR="009B5DC8">
        <w:rPr>
          <w:rFonts w:ascii="Arial" w:eastAsia="Calibri" w:hAnsi="Arial" w:cs="Times New Roman"/>
          <w:i/>
          <w:iCs/>
          <w:color w:val="717171" w:themeColor="text1"/>
          <w:sz w:val="22"/>
          <w:szCs w:val="18"/>
          <w:lang w:val="en-AU" w:eastAsia="en-GB"/>
        </w:rPr>
        <w:t>…</w:t>
      </w:r>
      <w:r w:rsidRPr="00B8046E">
        <w:rPr>
          <w:rFonts w:ascii="Arial" w:eastAsia="Calibri" w:hAnsi="Arial" w:cs="Times New Roman"/>
          <w:i/>
          <w:iCs/>
          <w:color w:val="717171" w:themeColor="text1"/>
          <w:sz w:val="22"/>
          <w:szCs w:val="18"/>
          <w:lang w:val="en-AU" w:eastAsia="en-GB"/>
        </w:rPr>
        <w:t xml:space="preserve">I think they know more </w:t>
      </w:r>
      <w:r w:rsidR="005941FF">
        <w:rPr>
          <w:rFonts w:ascii="Arial" w:eastAsia="Calibri" w:hAnsi="Arial" w:cs="Times New Roman"/>
          <w:i/>
          <w:iCs/>
          <w:color w:val="717171" w:themeColor="text1"/>
          <w:sz w:val="22"/>
          <w:szCs w:val="18"/>
          <w:lang w:val="en-AU" w:eastAsia="en-GB"/>
        </w:rPr>
        <w:t xml:space="preserve">[about consent] </w:t>
      </w:r>
      <w:r w:rsidRPr="00B8046E">
        <w:rPr>
          <w:rFonts w:ascii="Arial" w:eastAsia="Calibri" w:hAnsi="Arial" w:cs="Times New Roman"/>
          <w:i/>
          <w:iCs/>
          <w:color w:val="717171" w:themeColor="text1"/>
          <w:sz w:val="22"/>
          <w:szCs w:val="18"/>
          <w:lang w:val="en-AU" w:eastAsia="en-GB"/>
        </w:rPr>
        <w:t>than I do…”</w:t>
      </w:r>
    </w:p>
    <w:p w14:paraId="602CC79E" w14:textId="302FB289" w:rsidR="002B1BAC" w:rsidRPr="00B8046E" w:rsidRDefault="002B1BAC" w:rsidP="009B5DC8">
      <w:pPr>
        <w:spacing w:after="120"/>
        <w:jc w:val="right"/>
        <w:rPr>
          <w:rFonts w:ascii="Arial" w:eastAsia="Calibri" w:hAnsi="Arial" w:cs="Times New Roman"/>
          <w:i/>
          <w:iCs/>
          <w:color w:val="717171" w:themeColor="text1"/>
          <w:sz w:val="22"/>
          <w:szCs w:val="18"/>
          <w:lang w:val="en-AU" w:eastAsia="en-GB"/>
        </w:rPr>
      </w:pPr>
      <w:r w:rsidRPr="00B8046E">
        <w:rPr>
          <w:rFonts w:ascii="Arial" w:eastAsia="Calibri" w:hAnsi="Arial" w:cs="Times New Roman"/>
          <w:i/>
          <w:iCs/>
          <w:color w:val="717171" w:themeColor="text1"/>
          <w:sz w:val="22"/>
          <w:szCs w:val="18"/>
          <w:lang w:val="en-AU" w:eastAsia="en-GB"/>
        </w:rPr>
        <w:t>“I just Googled some of those questions</w:t>
      </w:r>
      <w:r w:rsidR="009B5DC8">
        <w:rPr>
          <w:rFonts w:ascii="Arial" w:eastAsia="Calibri" w:hAnsi="Arial" w:cs="Times New Roman"/>
          <w:i/>
          <w:iCs/>
          <w:color w:val="717171" w:themeColor="text1"/>
          <w:sz w:val="22"/>
          <w:szCs w:val="18"/>
          <w:lang w:val="en-AU" w:eastAsia="en-GB"/>
        </w:rPr>
        <w:t xml:space="preserve"> </w:t>
      </w:r>
      <w:r w:rsidR="009B5DC8">
        <w:rPr>
          <w:rFonts w:ascii="Arial" w:eastAsia="Calibri" w:hAnsi="Arial" w:cs="Times New Roman"/>
          <w:i/>
          <w:iCs/>
          <w:color w:val="717171" w:themeColor="text1"/>
          <w:sz w:val="22"/>
          <w:szCs w:val="18"/>
          <w:lang w:val="en-AU" w:eastAsia="en-GB"/>
        </w:rPr>
        <w:br/>
      </w:r>
      <w:r w:rsidRPr="00B8046E">
        <w:rPr>
          <w:rFonts w:ascii="Arial" w:eastAsia="Calibri" w:hAnsi="Arial" w:cs="Times New Roman"/>
          <w:i/>
          <w:iCs/>
          <w:color w:val="717171" w:themeColor="text1"/>
          <w:sz w:val="22"/>
          <w:szCs w:val="18"/>
          <w:lang w:val="en-AU" w:eastAsia="en-GB"/>
        </w:rPr>
        <w:t xml:space="preserve">…and </w:t>
      </w:r>
      <w:r w:rsidRPr="009B5DC8">
        <w:rPr>
          <w:rFonts w:ascii="Arial" w:eastAsia="Calibri" w:hAnsi="Arial" w:cs="Times New Roman"/>
          <w:b/>
          <w:bCs/>
          <w:i/>
          <w:iCs/>
          <w:color w:val="717171" w:themeColor="text1"/>
          <w:sz w:val="22"/>
          <w:szCs w:val="18"/>
          <w:lang w:val="en-AU" w:eastAsia="en-GB"/>
        </w:rPr>
        <w:t>Google actually gave me better answers than my Dad would</w:t>
      </w:r>
      <w:r w:rsidRPr="00B8046E">
        <w:rPr>
          <w:rFonts w:ascii="Arial" w:eastAsia="Calibri" w:hAnsi="Arial" w:cs="Times New Roman"/>
          <w:i/>
          <w:iCs/>
          <w:color w:val="717171" w:themeColor="text1"/>
          <w:sz w:val="22"/>
          <w:szCs w:val="18"/>
          <w:lang w:val="en-AU" w:eastAsia="en-GB"/>
        </w:rPr>
        <w:t>.”</w:t>
      </w:r>
    </w:p>
    <w:p w14:paraId="260859D1" w14:textId="30E0FBA6" w:rsidR="002B1BAC" w:rsidRPr="00B8046E" w:rsidRDefault="009B5DC8" w:rsidP="009B5DC8">
      <w:pPr>
        <w:spacing w:after="120"/>
        <w:jc w:val="right"/>
        <w:rPr>
          <w:rFonts w:ascii="Arial" w:eastAsia="Calibri" w:hAnsi="Arial" w:cs="Times New Roman"/>
          <w:i/>
          <w:iCs/>
          <w:color w:val="717171" w:themeColor="text1"/>
          <w:sz w:val="22"/>
          <w:szCs w:val="18"/>
          <w:lang w:val="en-AU" w:eastAsia="en-GB"/>
        </w:rPr>
      </w:pPr>
      <w:r>
        <w:rPr>
          <w:rFonts w:ascii="Arial" w:eastAsia="Calibri" w:hAnsi="Arial" w:cs="Times New Roman"/>
          <w:i/>
          <w:iCs/>
          <w:color w:val="717171" w:themeColor="text1"/>
          <w:sz w:val="22"/>
          <w:szCs w:val="18"/>
          <w:lang w:val="en-AU" w:eastAsia="en-GB"/>
        </w:rPr>
        <w:t>“</w:t>
      </w:r>
      <w:r w:rsidR="002B1BAC" w:rsidRPr="00B8046E">
        <w:rPr>
          <w:rFonts w:ascii="Arial" w:eastAsia="Calibri" w:hAnsi="Arial" w:cs="Times New Roman"/>
          <w:i/>
          <w:iCs/>
          <w:color w:val="717171" w:themeColor="text1"/>
          <w:sz w:val="22"/>
          <w:szCs w:val="18"/>
          <w:lang w:val="en-AU" w:eastAsia="en-GB"/>
        </w:rPr>
        <w:t xml:space="preserve">Making sure she’d never meet up with a boy by herself that she’s met on Snapchat, that she’d have a group of friends with her.  It’s all </w:t>
      </w:r>
      <w:r w:rsidR="002B1BAC" w:rsidRPr="009B5DC8">
        <w:rPr>
          <w:rFonts w:ascii="Arial" w:eastAsia="Calibri" w:hAnsi="Arial" w:cs="Times New Roman"/>
          <w:b/>
          <w:bCs/>
          <w:i/>
          <w:iCs/>
          <w:color w:val="717171" w:themeColor="text1"/>
          <w:sz w:val="22"/>
          <w:szCs w:val="18"/>
          <w:lang w:val="en-AU" w:eastAsia="en-GB"/>
        </w:rPr>
        <w:t>beyond what I needed to think about back when</w:t>
      </w:r>
      <w:r w:rsidR="002B1BAC" w:rsidRPr="00B8046E">
        <w:rPr>
          <w:rFonts w:ascii="Arial" w:eastAsia="Calibri" w:hAnsi="Arial" w:cs="Times New Roman"/>
          <w:i/>
          <w:iCs/>
          <w:color w:val="717171" w:themeColor="text1"/>
          <w:sz w:val="22"/>
          <w:szCs w:val="18"/>
          <w:lang w:val="en-AU" w:eastAsia="en-GB"/>
        </w:rPr>
        <w:t xml:space="preserve"> I might have met a boy at a school social.”</w:t>
      </w:r>
    </w:p>
    <w:p w14:paraId="7B358807" w14:textId="252C995B" w:rsidR="002B1BAC" w:rsidRPr="00B8046E" w:rsidRDefault="002B1BAC" w:rsidP="009B5DC8">
      <w:pPr>
        <w:spacing w:after="0"/>
        <w:jc w:val="right"/>
        <w:rPr>
          <w:rFonts w:ascii="Arial" w:eastAsia="Calibri" w:hAnsi="Arial" w:cs="Times New Roman"/>
          <w:i/>
          <w:iCs/>
          <w:color w:val="717171" w:themeColor="text1"/>
          <w:sz w:val="22"/>
          <w:szCs w:val="18"/>
          <w:lang w:val="en-AU" w:eastAsia="en-GB"/>
        </w:rPr>
      </w:pPr>
      <w:r w:rsidRPr="00B8046E">
        <w:rPr>
          <w:rFonts w:ascii="Arial" w:eastAsia="Calibri" w:hAnsi="Arial" w:cs="Times New Roman"/>
          <w:i/>
          <w:iCs/>
          <w:color w:val="717171" w:themeColor="text1"/>
          <w:sz w:val="22"/>
          <w:szCs w:val="18"/>
          <w:lang w:val="en-AU" w:eastAsia="en-GB"/>
        </w:rPr>
        <w:t xml:space="preserve">“Boys can have a </w:t>
      </w:r>
      <w:r w:rsidRPr="009B5DC8">
        <w:rPr>
          <w:rFonts w:ascii="Arial" w:eastAsia="Calibri" w:hAnsi="Arial" w:cs="Times New Roman"/>
          <w:b/>
          <w:bCs/>
          <w:i/>
          <w:iCs/>
          <w:color w:val="717171" w:themeColor="text1"/>
          <w:sz w:val="22"/>
          <w:szCs w:val="18"/>
          <w:lang w:val="en-AU" w:eastAsia="en-GB"/>
        </w:rPr>
        <w:t>misconstrued idea from porn</w:t>
      </w:r>
      <w:r w:rsidRPr="00B8046E">
        <w:rPr>
          <w:rFonts w:ascii="Arial" w:eastAsia="Calibri" w:hAnsi="Arial" w:cs="Times New Roman"/>
          <w:i/>
          <w:iCs/>
          <w:color w:val="717171" w:themeColor="text1"/>
          <w:sz w:val="22"/>
          <w:szCs w:val="18"/>
          <w:lang w:val="en-AU" w:eastAsia="en-GB"/>
        </w:rPr>
        <w:t>, like the girl will open the door and the next thing she’ll be [into it]</w:t>
      </w:r>
      <w:r w:rsidR="009B5DC8">
        <w:rPr>
          <w:rFonts w:ascii="Arial" w:eastAsia="Calibri" w:hAnsi="Arial" w:cs="Times New Roman"/>
          <w:i/>
          <w:iCs/>
          <w:color w:val="717171" w:themeColor="text1"/>
          <w:sz w:val="22"/>
          <w:szCs w:val="18"/>
          <w:lang w:val="en-AU" w:eastAsia="en-GB"/>
        </w:rPr>
        <w:t xml:space="preserve"> </w:t>
      </w:r>
      <w:r w:rsidRPr="00B8046E">
        <w:rPr>
          <w:rFonts w:ascii="Arial" w:eastAsia="Calibri" w:hAnsi="Arial" w:cs="Times New Roman"/>
          <w:i/>
          <w:iCs/>
          <w:color w:val="717171" w:themeColor="text1"/>
          <w:sz w:val="22"/>
          <w:szCs w:val="18"/>
          <w:lang w:val="en-AU" w:eastAsia="en-GB"/>
        </w:rPr>
        <w:t>…boys are exposed to this from 11, 12 ,13 and it normalises stuff that isn’t right</w:t>
      </w:r>
      <w:r w:rsidR="005941FF">
        <w:rPr>
          <w:rFonts w:ascii="Arial" w:eastAsia="Calibri" w:hAnsi="Arial" w:cs="Times New Roman"/>
          <w:i/>
          <w:iCs/>
          <w:color w:val="717171" w:themeColor="text1"/>
          <w:sz w:val="22"/>
          <w:szCs w:val="18"/>
          <w:lang w:val="en-AU" w:eastAsia="en-GB"/>
        </w:rPr>
        <w:t>.</w:t>
      </w:r>
      <w:r w:rsidRPr="00B8046E">
        <w:rPr>
          <w:rFonts w:ascii="Arial" w:eastAsia="Calibri" w:hAnsi="Arial" w:cs="Times New Roman"/>
          <w:i/>
          <w:iCs/>
          <w:color w:val="717171" w:themeColor="text1"/>
          <w:sz w:val="22"/>
          <w:szCs w:val="18"/>
          <w:lang w:val="en-AU" w:eastAsia="en-GB"/>
        </w:rPr>
        <w:t>”</w:t>
      </w:r>
    </w:p>
    <w:p w14:paraId="68FE794C" w14:textId="6606365C" w:rsidR="002B1BAC" w:rsidRDefault="002B1BAC" w:rsidP="002B1BAC">
      <w:pPr>
        <w:spacing w:before="120" w:after="120"/>
        <w:contextualSpacing/>
        <w:rPr>
          <w:rFonts w:ascii="Arial" w:eastAsia="Calibri" w:hAnsi="Arial" w:cs="Times New Roman"/>
          <w:color w:val="auto"/>
          <w:sz w:val="22"/>
          <w:szCs w:val="18"/>
          <w:lang w:val="en-AU" w:eastAsia="en-GB"/>
        </w:rPr>
      </w:pPr>
    </w:p>
    <w:p w14:paraId="69311E9F" w14:textId="26D538B1" w:rsidR="00AB79A9" w:rsidRDefault="00AB79A9">
      <w:pPr>
        <w:rPr>
          <w:rFonts w:ascii="Arial" w:eastAsia="Calibri" w:hAnsi="Arial" w:cs="Times New Roman"/>
          <w:b/>
          <w:color w:val="001A90" w:themeColor="text2"/>
          <w:sz w:val="24"/>
          <w:szCs w:val="18"/>
          <w:lang w:eastAsia="en-GB"/>
        </w:rPr>
      </w:pPr>
    </w:p>
    <w:p w14:paraId="576D6AAF" w14:textId="7E143B3A" w:rsidR="002B1BAC" w:rsidRPr="00B8046E" w:rsidRDefault="002B1BAC" w:rsidP="002B1BAC">
      <w:pPr>
        <w:numPr>
          <w:ilvl w:val="1"/>
          <w:numId w:val="2"/>
        </w:numPr>
        <w:spacing w:before="120" w:after="120"/>
        <w:ind w:left="510"/>
        <w:rPr>
          <w:rFonts w:ascii="Arial" w:eastAsia="Calibri" w:hAnsi="Arial" w:cs="Times New Roman"/>
          <w:b/>
          <w:color w:val="001A90" w:themeColor="text2"/>
          <w:sz w:val="24"/>
          <w:szCs w:val="18"/>
          <w:lang w:eastAsia="en-GB"/>
        </w:rPr>
      </w:pPr>
      <w:r>
        <w:rPr>
          <w:rFonts w:ascii="Arial" w:eastAsia="Calibri" w:hAnsi="Arial" w:cs="Times New Roman"/>
          <w:b/>
          <w:color w:val="001A90" w:themeColor="text2"/>
          <w:sz w:val="24"/>
          <w:szCs w:val="18"/>
          <w:lang w:eastAsia="en-GB"/>
        </w:rPr>
        <w:t>Uncertainty whether consent should be ‘taught’ or ‘learned’</w:t>
      </w:r>
    </w:p>
    <w:p w14:paraId="3B2AAE6C" w14:textId="2529B715" w:rsidR="002B1BAC" w:rsidRPr="00B8046E" w:rsidRDefault="002B1BAC" w:rsidP="002B1BAC">
      <w:pPr>
        <w:spacing w:before="120" w:after="120"/>
        <w:rPr>
          <w:rFonts w:ascii="Arial" w:eastAsia="Calibri" w:hAnsi="Arial" w:cs="Times New Roman"/>
          <w:color w:val="auto"/>
          <w:sz w:val="22"/>
          <w:szCs w:val="18"/>
          <w:lang w:val="en-AU" w:eastAsia="en-GB"/>
        </w:rPr>
      </w:pPr>
      <w:r w:rsidRPr="00B8046E">
        <w:rPr>
          <w:rFonts w:ascii="Arial" w:eastAsia="Calibri" w:hAnsi="Arial" w:cs="Times New Roman"/>
          <w:color w:val="auto"/>
          <w:sz w:val="22"/>
          <w:szCs w:val="18"/>
          <w:lang w:val="en-AU" w:eastAsia="en-GB"/>
        </w:rPr>
        <w:t xml:space="preserve">For some parents and influencers, there is also a </w:t>
      </w:r>
      <w:r w:rsidRPr="00C7437C">
        <w:rPr>
          <w:rFonts w:ascii="Arial" w:eastAsia="Calibri" w:hAnsi="Arial" w:cs="Times New Roman"/>
          <w:b/>
          <w:bCs/>
          <w:color w:val="auto"/>
          <w:sz w:val="22"/>
          <w:szCs w:val="18"/>
          <w:lang w:val="en-AU" w:eastAsia="en-GB"/>
        </w:rPr>
        <w:t>question as to whether sexual consent is something that needs to be developed and learned naturally</w:t>
      </w:r>
      <w:r w:rsidRPr="00B8046E">
        <w:rPr>
          <w:rFonts w:ascii="Arial" w:eastAsia="Calibri" w:hAnsi="Arial" w:cs="Times New Roman"/>
          <w:color w:val="auto"/>
          <w:sz w:val="22"/>
          <w:szCs w:val="18"/>
          <w:lang w:val="en-AU" w:eastAsia="en-GB"/>
        </w:rPr>
        <w:t xml:space="preserve"> – while </w:t>
      </w:r>
      <w:r w:rsidR="005941FF">
        <w:rPr>
          <w:rFonts w:ascii="Arial" w:eastAsia="Calibri" w:hAnsi="Arial" w:cs="Times New Roman"/>
          <w:color w:val="auto"/>
          <w:sz w:val="22"/>
          <w:szCs w:val="18"/>
          <w:lang w:val="en-AU" w:eastAsia="en-GB"/>
        </w:rPr>
        <w:t xml:space="preserve">there is acknowledgement that </w:t>
      </w:r>
      <w:r w:rsidRPr="00B8046E">
        <w:rPr>
          <w:rFonts w:ascii="Arial" w:eastAsia="Calibri" w:hAnsi="Arial" w:cs="Times New Roman"/>
          <w:color w:val="auto"/>
          <w:sz w:val="22"/>
          <w:szCs w:val="18"/>
          <w:lang w:val="en-AU" w:eastAsia="en-GB"/>
        </w:rPr>
        <w:t xml:space="preserve">it may be able to be taught, there is </w:t>
      </w:r>
      <w:r w:rsidR="005941FF">
        <w:rPr>
          <w:rFonts w:ascii="Arial" w:eastAsia="Calibri" w:hAnsi="Arial" w:cs="Times New Roman"/>
          <w:color w:val="auto"/>
          <w:sz w:val="22"/>
          <w:szCs w:val="18"/>
          <w:lang w:val="en-AU" w:eastAsia="en-GB"/>
        </w:rPr>
        <w:t xml:space="preserve">also </w:t>
      </w:r>
      <w:r w:rsidR="009B5DC8">
        <w:rPr>
          <w:rFonts w:ascii="Arial" w:eastAsia="Calibri" w:hAnsi="Arial" w:cs="Times New Roman"/>
          <w:color w:val="auto"/>
          <w:sz w:val="22"/>
          <w:szCs w:val="18"/>
          <w:lang w:val="en-AU" w:eastAsia="en-GB"/>
        </w:rPr>
        <w:t xml:space="preserve">a question whether there is </w:t>
      </w:r>
      <w:r w:rsidRPr="00B8046E">
        <w:rPr>
          <w:rFonts w:ascii="Arial" w:eastAsia="Calibri" w:hAnsi="Arial" w:cs="Times New Roman"/>
          <w:color w:val="auto"/>
          <w:sz w:val="22"/>
          <w:szCs w:val="18"/>
          <w:lang w:val="en-AU" w:eastAsia="en-GB"/>
        </w:rPr>
        <w:t>a need for young people find their own way.</w:t>
      </w:r>
      <w:r w:rsidR="009B5DC8">
        <w:rPr>
          <w:rFonts w:ascii="Arial" w:eastAsia="Calibri" w:hAnsi="Arial" w:cs="Times New Roman"/>
          <w:color w:val="auto"/>
          <w:sz w:val="22"/>
          <w:szCs w:val="18"/>
          <w:lang w:val="en-AU" w:eastAsia="en-GB"/>
        </w:rPr>
        <w:t xml:space="preserve">  In part, this is driven </w:t>
      </w:r>
      <w:r w:rsidR="00A50921">
        <w:rPr>
          <w:rFonts w:ascii="Arial" w:eastAsia="Calibri" w:hAnsi="Arial" w:cs="Times New Roman"/>
          <w:color w:val="auto"/>
          <w:sz w:val="22"/>
          <w:szCs w:val="18"/>
          <w:lang w:val="en-AU" w:eastAsia="en-GB"/>
        </w:rPr>
        <w:t xml:space="preserve">by </w:t>
      </w:r>
      <w:r w:rsidR="009B5DC8">
        <w:rPr>
          <w:rFonts w:ascii="Arial" w:eastAsia="Calibri" w:hAnsi="Arial" w:cs="Times New Roman"/>
          <w:color w:val="auto"/>
          <w:sz w:val="22"/>
          <w:szCs w:val="18"/>
          <w:lang w:val="en-AU" w:eastAsia="en-GB"/>
        </w:rPr>
        <w:t xml:space="preserve">the perception of many adults that this is how they, themselves, learned about consent – through experience rather than through education.  </w:t>
      </w:r>
    </w:p>
    <w:p w14:paraId="0924B908" w14:textId="4C616C88" w:rsidR="002B1BAC" w:rsidRPr="00B8046E" w:rsidRDefault="002B1BAC" w:rsidP="002B1BAC">
      <w:pPr>
        <w:spacing w:after="120"/>
        <w:jc w:val="right"/>
        <w:rPr>
          <w:rFonts w:ascii="Arial" w:eastAsia="Calibri" w:hAnsi="Arial" w:cs="Times New Roman"/>
          <w:i/>
          <w:iCs/>
          <w:color w:val="717171" w:themeColor="text1"/>
          <w:sz w:val="22"/>
          <w:szCs w:val="18"/>
          <w:lang w:val="en-AU" w:eastAsia="en-GB"/>
        </w:rPr>
      </w:pPr>
      <w:r w:rsidRPr="00B8046E">
        <w:rPr>
          <w:rFonts w:ascii="Arial" w:eastAsia="Calibri" w:hAnsi="Arial" w:cs="Times New Roman"/>
          <w:i/>
          <w:iCs/>
          <w:color w:val="717171" w:themeColor="text1"/>
          <w:sz w:val="22"/>
          <w:szCs w:val="18"/>
          <w:lang w:val="en-AU" w:eastAsia="en-GB"/>
        </w:rPr>
        <w:t xml:space="preserve">“There’s always an element of difficulty with it, </w:t>
      </w:r>
      <w:r w:rsidRPr="002B1BAC">
        <w:rPr>
          <w:rFonts w:ascii="Arial" w:eastAsia="Calibri" w:hAnsi="Arial" w:cs="Times New Roman"/>
          <w:b/>
          <w:bCs/>
          <w:i/>
          <w:iCs/>
          <w:color w:val="717171" w:themeColor="text1"/>
          <w:sz w:val="22"/>
          <w:szCs w:val="18"/>
          <w:lang w:val="en-AU" w:eastAsia="en-GB"/>
        </w:rPr>
        <w:t>trying to find that fine line between letting the kids explore and have those interactions and not snow ploughing or helicoptering</w:t>
      </w:r>
      <w:r w:rsidRPr="00B8046E">
        <w:rPr>
          <w:rFonts w:ascii="Arial" w:eastAsia="Calibri" w:hAnsi="Arial" w:cs="Times New Roman"/>
          <w:i/>
          <w:iCs/>
          <w:color w:val="717171" w:themeColor="text1"/>
          <w:sz w:val="22"/>
          <w:szCs w:val="18"/>
          <w:lang w:val="en-AU" w:eastAsia="en-GB"/>
        </w:rPr>
        <w:t xml:space="preserve"> for them, </w:t>
      </w:r>
      <w:r>
        <w:rPr>
          <w:rFonts w:ascii="Arial" w:eastAsia="Calibri" w:hAnsi="Arial" w:cs="Times New Roman"/>
          <w:i/>
          <w:iCs/>
          <w:color w:val="717171" w:themeColor="text1"/>
          <w:sz w:val="22"/>
          <w:szCs w:val="18"/>
          <w:lang w:val="en-AU" w:eastAsia="en-GB"/>
        </w:rPr>
        <w:br/>
      </w:r>
      <w:r w:rsidRPr="00B8046E">
        <w:rPr>
          <w:rFonts w:ascii="Arial" w:eastAsia="Calibri" w:hAnsi="Arial" w:cs="Times New Roman"/>
          <w:i/>
          <w:iCs/>
          <w:color w:val="717171" w:themeColor="text1"/>
          <w:sz w:val="22"/>
          <w:szCs w:val="18"/>
          <w:lang w:val="en-AU" w:eastAsia="en-GB"/>
        </w:rPr>
        <w:t>and keeping them safe.”</w:t>
      </w:r>
    </w:p>
    <w:p w14:paraId="5134CA95" w14:textId="508D7752" w:rsidR="002B1BAC" w:rsidRPr="00B8046E" w:rsidRDefault="002B1BAC" w:rsidP="002B1BAC">
      <w:pPr>
        <w:spacing w:after="0"/>
        <w:contextualSpacing/>
        <w:jc w:val="right"/>
        <w:rPr>
          <w:rFonts w:ascii="Arial" w:eastAsia="Calibri" w:hAnsi="Arial" w:cs="Times New Roman"/>
          <w:i/>
          <w:iCs/>
          <w:color w:val="717171" w:themeColor="text1"/>
          <w:sz w:val="22"/>
          <w:szCs w:val="18"/>
          <w:lang w:val="en-AU" w:eastAsia="en-GB"/>
        </w:rPr>
      </w:pPr>
      <w:r w:rsidRPr="00B8046E">
        <w:rPr>
          <w:rFonts w:ascii="Arial" w:eastAsia="Calibri" w:hAnsi="Arial" w:cs="Times New Roman"/>
          <w:i/>
          <w:iCs/>
          <w:color w:val="717171" w:themeColor="text1"/>
          <w:sz w:val="22"/>
          <w:szCs w:val="18"/>
          <w:lang w:val="en-AU" w:eastAsia="en-GB"/>
        </w:rPr>
        <w:t xml:space="preserve">“When I was a bit younger, I had no idea how to read a woman or what the signs were </w:t>
      </w:r>
      <w:r>
        <w:rPr>
          <w:rFonts w:ascii="Arial" w:eastAsia="Calibri" w:hAnsi="Arial" w:cs="Times New Roman"/>
          <w:i/>
          <w:iCs/>
          <w:color w:val="717171" w:themeColor="text1"/>
          <w:sz w:val="22"/>
          <w:szCs w:val="18"/>
          <w:lang w:val="en-AU" w:eastAsia="en-GB"/>
        </w:rPr>
        <w:br/>
      </w:r>
      <w:r w:rsidRPr="00B8046E">
        <w:rPr>
          <w:rFonts w:ascii="Arial" w:eastAsia="Calibri" w:hAnsi="Arial" w:cs="Times New Roman"/>
          <w:i/>
          <w:iCs/>
          <w:color w:val="717171" w:themeColor="text1"/>
          <w:sz w:val="22"/>
          <w:szCs w:val="18"/>
          <w:lang w:val="en-AU" w:eastAsia="en-GB"/>
        </w:rPr>
        <w:t xml:space="preserve">…but </w:t>
      </w:r>
      <w:r w:rsidRPr="002B1BAC">
        <w:rPr>
          <w:rFonts w:ascii="Arial" w:eastAsia="Calibri" w:hAnsi="Arial" w:cs="Times New Roman"/>
          <w:b/>
          <w:bCs/>
          <w:i/>
          <w:iCs/>
          <w:color w:val="717171" w:themeColor="text1"/>
          <w:sz w:val="22"/>
          <w:szCs w:val="18"/>
          <w:lang w:val="en-AU" w:eastAsia="en-GB"/>
        </w:rPr>
        <w:t>with a bit of time and experience you just learn all that stuff</w:t>
      </w:r>
      <w:r>
        <w:rPr>
          <w:rFonts w:ascii="Arial" w:eastAsia="Calibri" w:hAnsi="Arial" w:cs="Times New Roman"/>
          <w:i/>
          <w:iCs/>
          <w:color w:val="717171" w:themeColor="text1"/>
          <w:sz w:val="22"/>
          <w:szCs w:val="18"/>
          <w:lang w:val="en-AU" w:eastAsia="en-GB"/>
        </w:rPr>
        <w:t>.</w:t>
      </w:r>
      <w:r w:rsidRPr="00B8046E">
        <w:rPr>
          <w:rFonts w:ascii="Arial" w:eastAsia="Calibri" w:hAnsi="Arial" w:cs="Times New Roman"/>
          <w:i/>
          <w:iCs/>
          <w:color w:val="717171" w:themeColor="text1"/>
          <w:sz w:val="22"/>
          <w:szCs w:val="18"/>
          <w:lang w:val="en-AU" w:eastAsia="en-GB"/>
        </w:rPr>
        <w:t>”</w:t>
      </w:r>
    </w:p>
    <w:p w14:paraId="66AA1ADB" w14:textId="26D52498" w:rsidR="002B1BAC" w:rsidRDefault="002B1BAC" w:rsidP="0028563F">
      <w:pPr>
        <w:spacing w:after="0"/>
        <w:rPr>
          <w:rFonts w:ascii="Arial" w:eastAsia="Calibri" w:hAnsi="Arial" w:cs="Times New Roman"/>
          <w:i/>
          <w:iCs/>
          <w:color w:val="717171" w:themeColor="text1"/>
          <w:sz w:val="22"/>
          <w:szCs w:val="18"/>
          <w:lang w:val="en-AU" w:eastAsia="en-GB"/>
        </w:rPr>
      </w:pPr>
    </w:p>
    <w:p w14:paraId="59E9974F" w14:textId="715EA576" w:rsidR="002B1BAC" w:rsidRDefault="002B1BAC" w:rsidP="0028563F">
      <w:pPr>
        <w:spacing w:after="0"/>
        <w:rPr>
          <w:rFonts w:ascii="Arial" w:eastAsia="Calibri" w:hAnsi="Arial" w:cs="Times New Roman"/>
          <w:i/>
          <w:iCs/>
          <w:color w:val="717171" w:themeColor="text1"/>
          <w:sz w:val="22"/>
          <w:szCs w:val="18"/>
          <w:lang w:val="en-AU" w:eastAsia="en-GB"/>
        </w:rPr>
      </w:pPr>
    </w:p>
    <w:p w14:paraId="41D43652" w14:textId="1F0C7338" w:rsidR="009B5DC8" w:rsidRPr="00B8046E" w:rsidRDefault="009B5DC8" w:rsidP="009B5DC8">
      <w:pPr>
        <w:numPr>
          <w:ilvl w:val="1"/>
          <w:numId w:val="2"/>
        </w:numPr>
        <w:spacing w:before="120" w:after="120"/>
        <w:ind w:left="510"/>
        <w:rPr>
          <w:rFonts w:ascii="Arial" w:eastAsia="Calibri" w:hAnsi="Arial" w:cs="Times New Roman"/>
          <w:b/>
          <w:color w:val="001A90" w:themeColor="text2"/>
          <w:sz w:val="24"/>
          <w:szCs w:val="18"/>
          <w:lang w:eastAsia="en-GB"/>
        </w:rPr>
      </w:pPr>
      <w:r>
        <w:rPr>
          <w:rFonts w:ascii="Arial" w:eastAsia="Calibri" w:hAnsi="Arial" w:cs="Times New Roman"/>
          <w:b/>
          <w:color w:val="001A90" w:themeColor="text2"/>
          <w:sz w:val="24"/>
          <w:szCs w:val="18"/>
          <w:lang w:eastAsia="en-GB"/>
        </w:rPr>
        <w:t>Absence of generational modelling</w:t>
      </w:r>
    </w:p>
    <w:p w14:paraId="4A375DB2" w14:textId="5A08BF92" w:rsidR="009B5DC8" w:rsidRPr="00B8046E" w:rsidRDefault="009B5DC8" w:rsidP="009B5DC8">
      <w:pPr>
        <w:spacing w:after="120"/>
        <w:rPr>
          <w:rFonts w:ascii="Arial" w:eastAsia="Calibri" w:hAnsi="Arial" w:cs="Times New Roman"/>
          <w:b/>
          <w:bCs/>
          <w:i/>
          <w:iCs/>
          <w:color w:val="auto"/>
          <w:sz w:val="22"/>
          <w:szCs w:val="18"/>
          <w:lang w:val="en-AU" w:eastAsia="en-GB"/>
        </w:rPr>
      </w:pPr>
      <w:r>
        <w:rPr>
          <w:rFonts w:ascii="Arial" w:eastAsia="Calibri" w:hAnsi="Arial" w:cs="Times New Roman"/>
          <w:color w:val="auto"/>
          <w:sz w:val="22"/>
          <w:szCs w:val="18"/>
          <w:lang w:val="en-AU" w:eastAsia="en-GB"/>
        </w:rPr>
        <w:t>Ma</w:t>
      </w:r>
      <w:r w:rsidRPr="00B8046E">
        <w:rPr>
          <w:rFonts w:ascii="Arial" w:eastAsia="Calibri" w:hAnsi="Arial" w:cs="Times New Roman"/>
          <w:color w:val="auto"/>
          <w:sz w:val="22"/>
          <w:szCs w:val="18"/>
          <w:lang w:val="en-AU" w:eastAsia="en-GB"/>
        </w:rPr>
        <w:t xml:space="preserve">ny </w:t>
      </w:r>
      <w:r>
        <w:rPr>
          <w:rFonts w:ascii="Arial" w:eastAsia="Calibri" w:hAnsi="Arial" w:cs="Times New Roman"/>
          <w:color w:val="auto"/>
          <w:sz w:val="22"/>
          <w:szCs w:val="18"/>
          <w:lang w:val="en-AU" w:eastAsia="en-GB"/>
        </w:rPr>
        <w:t xml:space="preserve">males and females reflect </w:t>
      </w:r>
      <w:r w:rsidRPr="00B8046E">
        <w:rPr>
          <w:rFonts w:ascii="Arial" w:eastAsia="Calibri" w:hAnsi="Arial" w:cs="Times New Roman"/>
          <w:color w:val="auto"/>
          <w:sz w:val="22"/>
          <w:szCs w:val="18"/>
          <w:lang w:val="en-AU" w:eastAsia="en-GB"/>
        </w:rPr>
        <w:t xml:space="preserve">on the fact that they had </w:t>
      </w:r>
      <w:r w:rsidRPr="00B8046E">
        <w:rPr>
          <w:rFonts w:ascii="Arial" w:eastAsia="Calibri" w:hAnsi="Arial" w:cs="Times New Roman"/>
          <w:b/>
          <w:bCs/>
          <w:color w:val="auto"/>
          <w:sz w:val="22"/>
          <w:szCs w:val="18"/>
          <w:lang w:val="en-AU" w:eastAsia="en-GB"/>
        </w:rPr>
        <w:t>little to no guidance or role modelling about consent when they were growing up</w:t>
      </w:r>
      <w:r w:rsidR="00A50921">
        <w:rPr>
          <w:rFonts w:ascii="Arial" w:eastAsia="Calibri" w:hAnsi="Arial" w:cs="Times New Roman"/>
          <w:color w:val="auto"/>
          <w:sz w:val="22"/>
          <w:szCs w:val="18"/>
          <w:lang w:val="en-AU" w:eastAsia="en-GB"/>
        </w:rPr>
        <w:t>, and that even when this role modelling existed, the environment has changed considerably over the years</w:t>
      </w:r>
      <w:r w:rsidRPr="00A50921">
        <w:rPr>
          <w:rFonts w:ascii="Arial" w:eastAsia="Calibri" w:hAnsi="Arial" w:cs="Times New Roman"/>
          <w:color w:val="auto"/>
          <w:sz w:val="22"/>
          <w:szCs w:val="18"/>
          <w:lang w:val="en-AU" w:eastAsia="en-GB"/>
        </w:rPr>
        <w:t xml:space="preserve">.  </w:t>
      </w:r>
      <w:r w:rsidRPr="00B8046E">
        <w:rPr>
          <w:rFonts w:ascii="Arial" w:eastAsia="Calibri" w:hAnsi="Arial" w:cs="Times New Roman"/>
          <w:color w:val="auto"/>
          <w:sz w:val="22"/>
          <w:szCs w:val="18"/>
          <w:lang w:val="en-AU" w:eastAsia="en-GB"/>
        </w:rPr>
        <w:t>Having never been through this conversation for themselves, the starting point can appear unclear</w:t>
      </w:r>
      <w:r>
        <w:rPr>
          <w:rFonts w:ascii="Arial" w:eastAsia="Calibri" w:hAnsi="Arial" w:cs="Times New Roman"/>
          <w:color w:val="auto"/>
          <w:sz w:val="22"/>
          <w:szCs w:val="18"/>
          <w:lang w:val="en-AU" w:eastAsia="en-GB"/>
        </w:rPr>
        <w:t xml:space="preserve"> as there is no foundational experience of having the conversation for them to base their way forwards</w:t>
      </w:r>
      <w:r w:rsidRPr="00B8046E">
        <w:rPr>
          <w:rFonts w:ascii="Arial" w:eastAsia="Calibri" w:hAnsi="Arial" w:cs="Times New Roman"/>
          <w:color w:val="auto"/>
          <w:sz w:val="22"/>
          <w:szCs w:val="18"/>
          <w:lang w:val="en-AU" w:eastAsia="en-GB"/>
        </w:rPr>
        <w:t>.</w:t>
      </w:r>
    </w:p>
    <w:p w14:paraId="491244B7" w14:textId="21E3D0D8" w:rsidR="009B5DC8" w:rsidRPr="00B8046E" w:rsidRDefault="009B5DC8" w:rsidP="009B5DC8">
      <w:pPr>
        <w:spacing w:after="120"/>
        <w:jc w:val="right"/>
        <w:rPr>
          <w:rFonts w:ascii="Arial" w:eastAsia="Calibri" w:hAnsi="Arial" w:cs="Times New Roman"/>
          <w:i/>
          <w:iCs/>
          <w:color w:val="717171" w:themeColor="text1"/>
          <w:sz w:val="22"/>
          <w:szCs w:val="18"/>
          <w:lang w:val="en-AU" w:eastAsia="en-GB"/>
        </w:rPr>
      </w:pPr>
      <w:r w:rsidRPr="00B8046E">
        <w:rPr>
          <w:rFonts w:ascii="Arial" w:eastAsia="Calibri" w:hAnsi="Arial" w:cs="Times New Roman"/>
          <w:i/>
          <w:iCs/>
          <w:color w:val="717171" w:themeColor="text1"/>
          <w:sz w:val="22"/>
          <w:szCs w:val="18"/>
          <w:lang w:val="en-AU" w:eastAsia="en-GB"/>
        </w:rPr>
        <w:t xml:space="preserve">“It’s not easy, because </w:t>
      </w:r>
      <w:r w:rsidRPr="009B5DC8">
        <w:rPr>
          <w:rFonts w:ascii="Arial" w:eastAsia="Calibri" w:hAnsi="Arial" w:cs="Times New Roman"/>
          <w:b/>
          <w:bCs/>
          <w:i/>
          <w:iCs/>
          <w:color w:val="717171" w:themeColor="text1"/>
          <w:sz w:val="22"/>
          <w:szCs w:val="18"/>
          <w:lang w:val="en-AU" w:eastAsia="en-GB"/>
        </w:rPr>
        <w:t>it’s not something we grew up with</w:t>
      </w:r>
      <w:r w:rsidRPr="00B8046E">
        <w:rPr>
          <w:rFonts w:ascii="Arial" w:eastAsia="Calibri" w:hAnsi="Arial" w:cs="Times New Roman"/>
          <w:i/>
          <w:iCs/>
          <w:color w:val="717171" w:themeColor="text1"/>
          <w:sz w:val="22"/>
          <w:szCs w:val="18"/>
          <w:lang w:val="en-AU" w:eastAsia="en-GB"/>
        </w:rPr>
        <w:t>, it wasn’t spoken about.  You kind of dealt with</w:t>
      </w:r>
      <w:r w:rsidR="00A50921">
        <w:rPr>
          <w:rFonts w:ascii="Arial" w:eastAsia="Calibri" w:hAnsi="Arial" w:cs="Times New Roman"/>
          <w:i/>
          <w:iCs/>
          <w:color w:val="717171" w:themeColor="text1"/>
          <w:sz w:val="22"/>
          <w:szCs w:val="18"/>
          <w:lang w:val="en-AU" w:eastAsia="en-GB"/>
        </w:rPr>
        <w:t xml:space="preserve"> it</w:t>
      </w:r>
      <w:r w:rsidRPr="00B8046E">
        <w:rPr>
          <w:rFonts w:ascii="Arial" w:eastAsia="Calibri" w:hAnsi="Arial" w:cs="Times New Roman"/>
          <w:i/>
          <w:iCs/>
          <w:color w:val="717171" w:themeColor="text1"/>
          <w:sz w:val="22"/>
          <w:szCs w:val="18"/>
          <w:lang w:val="en-AU" w:eastAsia="en-GB"/>
        </w:rPr>
        <w:t xml:space="preserve"> </w:t>
      </w:r>
      <w:r w:rsidR="00A50921">
        <w:rPr>
          <w:rFonts w:ascii="Arial" w:eastAsia="Calibri" w:hAnsi="Arial" w:cs="Times New Roman"/>
          <w:i/>
          <w:iCs/>
          <w:color w:val="717171" w:themeColor="text1"/>
          <w:sz w:val="22"/>
          <w:szCs w:val="18"/>
          <w:lang w:val="en-AU" w:eastAsia="en-GB"/>
        </w:rPr>
        <w:t>[</w:t>
      </w:r>
      <w:r w:rsidRPr="00B8046E">
        <w:rPr>
          <w:rFonts w:ascii="Arial" w:eastAsia="Calibri" w:hAnsi="Arial" w:cs="Times New Roman"/>
          <w:i/>
          <w:iCs/>
          <w:color w:val="717171" w:themeColor="text1"/>
          <w:sz w:val="22"/>
          <w:szCs w:val="18"/>
          <w:lang w:val="en-AU" w:eastAsia="en-GB"/>
        </w:rPr>
        <w:t>consent</w:t>
      </w:r>
      <w:r w:rsidR="00A50921">
        <w:rPr>
          <w:rFonts w:ascii="Arial" w:eastAsia="Calibri" w:hAnsi="Arial" w:cs="Times New Roman"/>
          <w:i/>
          <w:iCs/>
          <w:color w:val="717171" w:themeColor="text1"/>
          <w:sz w:val="22"/>
          <w:szCs w:val="18"/>
          <w:lang w:val="en-AU" w:eastAsia="en-GB"/>
        </w:rPr>
        <w:t>]</w:t>
      </w:r>
      <w:r w:rsidRPr="00B8046E">
        <w:rPr>
          <w:rFonts w:ascii="Arial" w:eastAsia="Calibri" w:hAnsi="Arial" w:cs="Times New Roman"/>
          <w:i/>
          <w:iCs/>
          <w:color w:val="717171" w:themeColor="text1"/>
          <w:sz w:val="22"/>
          <w:szCs w:val="18"/>
          <w:lang w:val="en-AU" w:eastAsia="en-GB"/>
        </w:rPr>
        <w:t xml:space="preserve"> by just having to say no, but now I don’t think that’s right.”</w:t>
      </w:r>
    </w:p>
    <w:p w14:paraId="0D8E859B" w14:textId="35604E8B" w:rsidR="009B5DC8" w:rsidRPr="00B8046E" w:rsidRDefault="009B5DC8" w:rsidP="009B5DC8">
      <w:pPr>
        <w:spacing w:after="120"/>
        <w:jc w:val="right"/>
        <w:rPr>
          <w:rFonts w:ascii="Arial" w:eastAsia="Calibri" w:hAnsi="Arial" w:cs="Times New Roman"/>
          <w:i/>
          <w:iCs/>
          <w:color w:val="717171" w:themeColor="text1"/>
          <w:sz w:val="22"/>
          <w:szCs w:val="18"/>
          <w:lang w:val="en-AU" w:eastAsia="en-GB"/>
        </w:rPr>
      </w:pPr>
      <w:r>
        <w:rPr>
          <w:rFonts w:ascii="Arial" w:eastAsia="Calibri" w:hAnsi="Arial" w:cs="Times New Roman"/>
          <w:i/>
          <w:iCs/>
          <w:color w:val="717171" w:themeColor="text1"/>
          <w:sz w:val="22"/>
          <w:szCs w:val="18"/>
          <w:lang w:val="en-AU" w:eastAsia="en-GB"/>
        </w:rPr>
        <w:t>“</w:t>
      </w:r>
      <w:r w:rsidRPr="009B5DC8">
        <w:rPr>
          <w:rFonts w:ascii="Arial" w:eastAsia="Calibri" w:hAnsi="Arial" w:cs="Times New Roman"/>
          <w:b/>
          <w:bCs/>
          <w:i/>
          <w:iCs/>
          <w:color w:val="717171" w:themeColor="text1"/>
          <w:sz w:val="22"/>
          <w:szCs w:val="18"/>
          <w:lang w:val="en-AU" w:eastAsia="en-GB"/>
        </w:rPr>
        <w:t>My parents never talked to me about it</w:t>
      </w:r>
      <w:r w:rsidRPr="00B8046E">
        <w:rPr>
          <w:rFonts w:ascii="Arial" w:eastAsia="Calibri" w:hAnsi="Arial" w:cs="Times New Roman"/>
          <w:i/>
          <w:iCs/>
          <w:color w:val="717171" w:themeColor="text1"/>
          <w:sz w:val="22"/>
          <w:szCs w:val="18"/>
          <w:lang w:val="en-AU" w:eastAsia="en-GB"/>
        </w:rPr>
        <w:t>, I just had to figure it out myself.</w:t>
      </w:r>
      <w:r w:rsidR="00A50921">
        <w:rPr>
          <w:rFonts w:ascii="Arial" w:eastAsia="Calibri" w:hAnsi="Arial" w:cs="Times New Roman"/>
          <w:i/>
          <w:iCs/>
          <w:color w:val="717171" w:themeColor="text1"/>
          <w:sz w:val="22"/>
          <w:szCs w:val="18"/>
          <w:lang w:val="en-AU" w:eastAsia="en-GB"/>
        </w:rPr>
        <w:t>”</w:t>
      </w:r>
    </w:p>
    <w:p w14:paraId="643B59AA" w14:textId="19558906" w:rsidR="009B5DC8" w:rsidRDefault="009B5DC8" w:rsidP="00544D4E">
      <w:pPr>
        <w:spacing w:after="0"/>
        <w:jc w:val="right"/>
        <w:rPr>
          <w:rFonts w:ascii="Arial" w:eastAsia="Calibri" w:hAnsi="Arial" w:cs="Times New Roman"/>
          <w:i/>
          <w:iCs/>
          <w:color w:val="717171" w:themeColor="text1"/>
          <w:sz w:val="22"/>
          <w:szCs w:val="18"/>
          <w:lang w:val="en-AU" w:eastAsia="en-GB"/>
        </w:rPr>
      </w:pPr>
      <w:r>
        <w:rPr>
          <w:rFonts w:ascii="Arial" w:eastAsia="Calibri" w:hAnsi="Arial" w:cs="Times New Roman"/>
          <w:i/>
          <w:iCs/>
          <w:color w:val="717171" w:themeColor="text1"/>
          <w:sz w:val="22"/>
          <w:szCs w:val="18"/>
          <w:lang w:val="en-AU" w:eastAsia="en-GB"/>
        </w:rPr>
        <w:t>“</w:t>
      </w:r>
      <w:r w:rsidRPr="009B5DC8">
        <w:rPr>
          <w:rFonts w:ascii="Arial" w:eastAsia="Calibri" w:hAnsi="Arial" w:cs="Times New Roman"/>
          <w:b/>
          <w:bCs/>
          <w:i/>
          <w:iCs/>
          <w:color w:val="717171" w:themeColor="text1"/>
          <w:sz w:val="22"/>
          <w:szCs w:val="18"/>
          <w:lang w:val="en-AU" w:eastAsia="en-GB"/>
        </w:rPr>
        <w:t>You’re trained not to think about it</w:t>
      </w:r>
      <w:r w:rsidRPr="00B8046E">
        <w:rPr>
          <w:rFonts w:ascii="Arial" w:eastAsia="Calibri" w:hAnsi="Arial" w:cs="Times New Roman"/>
          <w:i/>
          <w:iCs/>
          <w:color w:val="717171" w:themeColor="text1"/>
          <w:sz w:val="22"/>
          <w:szCs w:val="18"/>
          <w:lang w:val="en-AU" w:eastAsia="en-GB"/>
        </w:rPr>
        <w:t xml:space="preserve"> …so it’s really hard for us…it hasn’t been role modelled by our parents</w:t>
      </w:r>
      <w:r w:rsidR="00A50921">
        <w:rPr>
          <w:rFonts w:ascii="Arial" w:eastAsia="Calibri" w:hAnsi="Arial" w:cs="Times New Roman"/>
          <w:i/>
          <w:iCs/>
          <w:color w:val="717171" w:themeColor="text1"/>
          <w:sz w:val="22"/>
          <w:szCs w:val="18"/>
          <w:lang w:val="en-AU" w:eastAsia="en-GB"/>
        </w:rPr>
        <w:t>.”</w:t>
      </w:r>
    </w:p>
    <w:p w14:paraId="00E7784A" w14:textId="1F4380A1" w:rsidR="00EE5417" w:rsidRDefault="00EE5417" w:rsidP="00EE5417">
      <w:pPr>
        <w:contextualSpacing/>
        <w:rPr>
          <w:rFonts w:ascii="Arial" w:eastAsia="Calibri" w:hAnsi="Arial" w:cs="Times New Roman"/>
          <w:i/>
          <w:iCs/>
          <w:color w:val="717171" w:themeColor="text1"/>
          <w:sz w:val="22"/>
          <w:szCs w:val="18"/>
          <w:lang w:val="en-AU" w:eastAsia="en-GB"/>
        </w:rPr>
      </w:pPr>
    </w:p>
    <w:p w14:paraId="7BAA5802" w14:textId="50FF356B" w:rsidR="00544D4E" w:rsidRDefault="00544D4E" w:rsidP="00EE5417">
      <w:pPr>
        <w:contextualSpacing/>
        <w:rPr>
          <w:rFonts w:ascii="Arial" w:eastAsia="Calibri" w:hAnsi="Arial" w:cs="Times New Roman"/>
          <w:i/>
          <w:iCs/>
          <w:color w:val="717171" w:themeColor="text1"/>
          <w:sz w:val="22"/>
          <w:szCs w:val="18"/>
          <w:lang w:val="en-AU" w:eastAsia="en-GB"/>
        </w:rPr>
      </w:pPr>
    </w:p>
    <w:p w14:paraId="4CC7C260" w14:textId="77777777" w:rsidR="00544D4E" w:rsidRDefault="00544D4E" w:rsidP="00544D4E">
      <w:pPr>
        <w:pStyle w:val="KTRHeading2"/>
        <w:rPr>
          <w:lang w:eastAsia="en-GB"/>
        </w:rPr>
      </w:pPr>
      <w:r>
        <w:rPr>
          <w:lang w:eastAsia="en-GB"/>
        </w:rPr>
        <w:t>Strategic implication</w:t>
      </w:r>
    </w:p>
    <w:p w14:paraId="2678AA47" w14:textId="0182F781" w:rsidR="00544D4E" w:rsidRDefault="004F66A3" w:rsidP="00544D4E">
      <w:pPr>
        <w:pStyle w:val="KTRMaintext"/>
        <w:spacing w:before="0" w:after="0"/>
        <w:rPr>
          <w:color w:val="auto"/>
          <w:lang w:val="en-AU" w:eastAsia="en-GB"/>
        </w:rPr>
      </w:pPr>
      <w:r>
        <w:rPr>
          <w:color w:val="auto"/>
          <w:lang w:eastAsia="en-GB"/>
        </w:rPr>
        <w:t xml:space="preserve">The presence of </w:t>
      </w:r>
      <w:r w:rsidR="00544D4E">
        <w:rPr>
          <w:color w:val="auto"/>
          <w:lang w:eastAsia="en-GB"/>
        </w:rPr>
        <w:t>‘more questions than answers’ about consent</w:t>
      </w:r>
      <w:r>
        <w:rPr>
          <w:color w:val="auto"/>
          <w:lang w:eastAsia="en-GB"/>
        </w:rPr>
        <w:t xml:space="preserve"> risks avoidance of conversations with young people for fear of not achieving a positive outcome.  However, </w:t>
      </w:r>
      <w:r w:rsidR="00544D4E">
        <w:rPr>
          <w:color w:val="auto"/>
          <w:lang w:eastAsia="en-GB"/>
        </w:rPr>
        <w:t xml:space="preserve">consent is not an easy question to answer – it is something that needs to be internalised and processed such that a mutual understanding is achieved.  </w:t>
      </w:r>
    </w:p>
    <w:p w14:paraId="3DBEDABD" w14:textId="5DDA4CF7" w:rsidR="006C40CE" w:rsidRDefault="006C40CE" w:rsidP="00EE5417">
      <w:pPr>
        <w:contextualSpacing/>
        <w:rPr>
          <w:rFonts w:ascii="Arial" w:eastAsia="Calibri" w:hAnsi="Arial" w:cs="Times New Roman"/>
          <w:i/>
          <w:iCs/>
          <w:color w:val="717171" w:themeColor="text1"/>
          <w:sz w:val="22"/>
          <w:szCs w:val="18"/>
          <w:lang w:val="en-AU" w:eastAsia="en-GB"/>
        </w:rPr>
      </w:pPr>
    </w:p>
    <w:p w14:paraId="1AC78470" w14:textId="11E81CF0" w:rsidR="006C40CE" w:rsidRDefault="006C40CE" w:rsidP="00EE5417">
      <w:pPr>
        <w:contextualSpacing/>
        <w:rPr>
          <w:rFonts w:ascii="Arial" w:eastAsia="Calibri" w:hAnsi="Arial" w:cs="Times New Roman"/>
          <w:i/>
          <w:iCs/>
          <w:color w:val="717171" w:themeColor="text1"/>
          <w:sz w:val="22"/>
          <w:szCs w:val="18"/>
          <w:lang w:val="en-AU" w:eastAsia="en-GB"/>
        </w:rPr>
      </w:pPr>
    </w:p>
    <w:p w14:paraId="10AAF10B" w14:textId="08EDDBE9" w:rsidR="00A50921" w:rsidRDefault="00A50921" w:rsidP="00EE5417">
      <w:pPr>
        <w:contextualSpacing/>
        <w:rPr>
          <w:rFonts w:ascii="Arial" w:eastAsia="Calibri" w:hAnsi="Arial" w:cs="Times New Roman"/>
          <w:i/>
          <w:iCs/>
          <w:color w:val="717171" w:themeColor="text1"/>
          <w:sz w:val="22"/>
          <w:szCs w:val="18"/>
          <w:lang w:val="en-AU" w:eastAsia="en-GB"/>
        </w:rPr>
      </w:pPr>
    </w:p>
    <w:p w14:paraId="281A33DE" w14:textId="5F518774" w:rsidR="00A50921" w:rsidRDefault="00A50921">
      <w:pPr>
        <w:rPr>
          <w:rFonts w:ascii="Arial" w:eastAsia="Calibri" w:hAnsi="Arial" w:cs="Times New Roman"/>
          <w:i/>
          <w:iCs/>
          <w:color w:val="717171" w:themeColor="text1"/>
          <w:sz w:val="22"/>
          <w:szCs w:val="18"/>
          <w:lang w:val="en-AU" w:eastAsia="en-GB"/>
        </w:rPr>
      </w:pPr>
      <w:r>
        <w:rPr>
          <w:rFonts w:ascii="Arial" w:eastAsia="Calibri" w:hAnsi="Arial" w:cs="Times New Roman"/>
          <w:i/>
          <w:iCs/>
          <w:color w:val="717171" w:themeColor="text1"/>
          <w:sz w:val="22"/>
          <w:szCs w:val="18"/>
          <w:lang w:val="en-AU" w:eastAsia="en-GB"/>
        </w:rPr>
        <w:br w:type="page"/>
      </w:r>
    </w:p>
    <w:p w14:paraId="55C65537" w14:textId="3ADEA3E6" w:rsidR="00A50921" w:rsidRDefault="006802E2" w:rsidP="00EE5417">
      <w:pPr>
        <w:contextualSpacing/>
        <w:rPr>
          <w:rFonts w:ascii="Arial" w:eastAsia="Calibri" w:hAnsi="Arial" w:cs="Times New Roman"/>
          <w:i/>
          <w:iCs/>
          <w:color w:val="717171" w:themeColor="text1"/>
          <w:sz w:val="22"/>
          <w:szCs w:val="18"/>
          <w:lang w:val="en-AU" w:eastAsia="en-GB"/>
        </w:rPr>
      </w:pPr>
      <w:r w:rsidRPr="00A50921">
        <w:rPr>
          <w:rFonts w:ascii="Arial" w:eastAsia="Calibri" w:hAnsi="Arial" w:cs="Times New Roman"/>
          <w:i/>
          <w:iCs/>
          <w:noProof/>
          <w:color w:val="717171" w:themeColor="text1"/>
          <w:sz w:val="22"/>
          <w:szCs w:val="18"/>
          <w:lang w:val="en-AU"/>
        </w:rPr>
        <w:drawing>
          <wp:anchor distT="0" distB="0" distL="114300" distR="114300" simplePos="0" relativeHeight="251698176" behindDoc="1" locked="0" layoutInCell="1" allowOverlap="1" wp14:anchorId="133EC7A4" wp14:editId="4D20BD40">
            <wp:simplePos x="0" y="0"/>
            <wp:positionH relativeFrom="column">
              <wp:posOffset>-787400</wp:posOffset>
            </wp:positionH>
            <wp:positionV relativeFrom="paragraph">
              <wp:posOffset>-1061961</wp:posOffset>
            </wp:positionV>
            <wp:extent cx="7700091" cy="10896600"/>
            <wp:effectExtent l="0" t="0" r="0" b="0"/>
            <wp:wrapNone/>
            <wp:docPr id="37" name="Picture 3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700091" cy="10896600"/>
                    </a:xfrm>
                    <a:prstGeom prst="rect">
                      <a:avLst/>
                    </a:prstGeom>
                  </pic:spPr>
                </pic:pic>
              </a:graphicData>
            </a:graphic>
            <wp14:sizeRelH relativeFrom="margin">
              <wp14:pctWidth>0</wp14:pctWidth>
            </wp14:sizeRelH>
            <wp14:sizeRelV relativeFrom="margin">
              <wp14:pctHeight>0</wp14:pctHeight>
            </wp14:sizeRelV>
          </wp:anchor>
        </w:drawing>
      </w:r>
      <w:r w:rsidR="00A50921" w:rsidRPr="00A50921">
        <w:rPr>
          <w:rFonts w:ascii="Arial" w:eastAsia="Calibri" w:hAnsi="Arial" w:cs="Times New Roman"/>
          <w:i/>
          <w:iCs/>
          <w:noProof/>
          <w:color w:val="717171" w:themeColor="text1"/>
          <w:sz w:val="22"/>
          <w:szCs w:val="18"/>
          <w:lang w:val="en-AU"/>
        </w:rPr>
        <mc:AlternateContent>
          <mc:Choice Requires="wps">
            <w:drawing>
              <wp:anchor distT="0" distB="0" distL="114300" distR="114300" simplePos="0" relativeHeight="251699200" behindDoc="0" locked="0" layoutInCell="1" allowOverlap="1" wp14:anchorId="6F364ACC" wp14:editId="222AEC53">
                <wp:simplePos x="0" y="0"/>
                <wp:positionH relativeFrom="page">
                  <wp:posOffset>481330</wp:posOffset>
                </wp:positionH>
                <wp:positionV relativeFrom="page">
                  <wp:posOffset>4436745</wp:posOffset>
                </wp:positionV>
                <wp:extent cx="5950585" cy="3193415"/>
                <wp:effectExtent l="0" t="0" r="12065" b="6985"/>
                <wp:wrapNone/>
                <wp:docPr id="36" name="Text Box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0585" cy="3193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053D08" w14:textId="3A87A99F" w:rsidR="00A50921" w:rsidRDefault="00A50921" w:rsidP="00A50921">
                            <w:pPr>
                              <w:spacing w:after="0" w:line="240" w:lineRule="auto"/>
                              <w:rPr>
                                <w:rFonts w:ascii="Arial" w:hAnsi="Arial" w:cs="Arial"/>
                                <w:b/>
                                <w:color w:val="FFFFFF" w:themeColor="background1"/>
                                <w:sz w:val="52"/>
                                <w:szCs w:val="52"/>
                                <w:lang w:val="en-AU"/>
                              </w:rPr>
                            </w:pPr>
                            <w:r w:rsidRPr="00125265">
                              <w:rPr>
                                <w:rFonts w:ascii="Arial" w:hAnsi="Arial" w:cs="Arial"/>
                                <w:b/>
                                <w:color w:val="FFFFFF" w:themeColor="background1"/>
                                <w:sz w:val="36"/>
                                <w:szCs w:val="36"/>
                                <w:lang w:val="en-AU"/>
                              </w:rPr>
                              <w:t xml:space="preserve">Chapter </w:t>
                            </w:r>
                            <w:r>
                              <w:rPr>
                                <w:rFonts w:ascii="Arial" w:hAnsi="Arial" w:cs="Arial"/>
                                <w:b/>
                                <w:color w:val="FFFFFF" w:themeColor="background1"/>
                                <w:sz w:val="36"/>
                                <w:szCs w:val="36"/>
                                <w:lang w:val="en-AU"/>
                              </w:rPr>
                              <w:t>7</w:t>
                            </w:r>
                            <w:r>
                              <w:rPr>
                                <w:rFonts w:ascii="Arial" w:hAnsi="Arial" w:cs="Arial"/>
                                <w:b/>
                                <w:color w:val="FFFFFF" w:themeColor="background1"/>
                                <w:sz w:val="48"/>
                                <w:szCs w:val="48"/>
                                <w:lang w:val="en-AU"/>
                              </w:rPr>
                              <w:br/>
                            </w:r>
                            <w:r>
                              <w:rPr>
                                <w:rFonts w:ascii="Arial" w:hAnsi="Arial" w:cs="Arial"/>
                                <w:b/>
                                <w:color w:val="FFFFFF" w:themeColor="background1"/>
                                <w:sz w:val="52"/>
                                <w:szCs w:val="52"/>
                                <w:lang w:val="en-AU"/>
                              </w:rPr>
                              <w:t>Additional context:</w:t>
                            </w:r>
                            <w:r>
                              <w:rPr>
                                <w:rFonts w:ascii="Arial" w:hAnsi="Arial" w:cs="Arial"/>
                                <w:b/>
                                <w:color w:val="FFFFFF" w:themeColor="background1"/>
                                <w:sz w:val="52"/>
                                <w:szCs w:val="52"/>
                                <w:lang w:val="en-AU"/>
                              </w:rPr>
                              <w:br/>
                              <w:t>First Nations Peoples</w:t>
                            </w:r>
                          </w:p>
                          <w:p w14:paraId="178BA79A" w14:textId="77777777" w:rsidR="00A50921" w:rsidRDefault="00A50921" w:rsidP="00A50921">
                            <w:pPr>
                              <w:spacing w:after="0" w:line="240" w:lineRule="auto"/>
                              <w:rPr>
                                <w:rFonts w:ascii="Arial" w:hAnsi="Arial" w:cs="Arial"/>
                                <w:b/>
                                <w:color w:val="FFFFFF" w:themeColor="background1"/>
                                <w:sz w:val="52"/>
                                <w:szCs w:val="52"/>
                                <w:lang w:val="en-AU"/>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364ACC" id="_x0000_s1033" type="#_x0000_t202" alt="&quot;&quot;" style="position:absolute;margin-left:37.9pt;margin-top:349.35pt;width:468.55pt;height:251.4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" filled="f" stroked="f" strokeweight=".5pt">
                <v:textbox inset="0,0,0,0">
                  <w:txbxContent>
                    <w:p w14:paraId="22053D08" w14:textId="3A87A99F" w:rsidR="00A50921" w:rsidRDefault="00A50921" w:rsidP="00A50921">
                      <w:pPr>
                        <w:spacing w:after="0" w:line="240" w:lineRule="auto"/>
                        <w:rPr>
                          <w:rFonts w:ascii="Arial" w:hAnsi="Arial" w:cs="Arial"/>
                          <w:b/>
                          <w:color w:val="FFFFFF" w:themeColor="background1"/>
                          <w:sz w:val="52"/>
                          <w:szCs w:val="52"/>
                          <w:lang w:val="en-AU"/>
                        </w:rPr>
                      </w:pPr>
                      <w:r w:rsidRPr="00125265">
                        <w:rPr>
                          <w:rFonts w:ascii="Arial" w:hAnsi="Arial" w:cs="Arial"/>
                          <w:b/>
                          <w:color w:val="FFFFFF" w:themeColor="background1"/>
                          <w:sz w:val="36"/>
                          <w:szCs w:val="36"/>
                          <w:lang w:val="en-AU"/>
                        </w:rPr>
                        <w:t xml:space="preserve">Chapter </w:t>
                      </w:r>
                      <w:r>
                        <w:rPr>
                          <w:rFonts w:ascii="Arial" w:hAnsi="Arial" w:cs="Arial"/>
                          <w:b/>
                          <w:color w:val="FFFFFF" w:themeColor="background1"/>
                          <w:sz w:val="36"/>
                          <w:szCs w:val="36"/>
                          <w:lang w:val="en-AU"/>
                        </w:rPr>
                        <w:t>7</w:t>
                      </w:r>
                      <w:r>
                        <w:rPr>
                          <w:rFonts w:ascii="Arial" w:hAnsi="Arial" w:cs="Arial"/>
                          <w:b/>
                          <w:color w:val="FFFFFF" w:themeColor="background1"/>
                          <w:sz w:val="48"/>
                          <w:szCs w:val="48"/>
                          <w:lang w:val="en-AU"/>
                        </w:rPr>
                        <w:br/>
                      </w:r>
                      <w:r>
                        <w:rPr>
                          <w:rFonts w:ascii="Arial" w:hAnsi="Arial" w:cs="Arial"/>
                          <w:b/>
                          <w:color w:val="FFFFFF" w:themeColor="background1"/>
                          <w:sz w:val="52"/>
                          <w:szCs w:val="52"/>
                          <w:lang w:val="en-AU"/>
                        </w:rPr>
                        <w:t>Additional context:</w:t>
                      </w:r>
                      <w:r>
                        <w:rPr>
                          <w:rFonts w:ascii="Arial" w:hAnsi="Arial" w:cs="Arial"/>
                          <w:b/>
                          <w:color w:val="FFFFFF" w:themeColor="background1"/>
                          <w:sz w:val="52"/>
                          <w:szCs w:val="52"/>
                          <w:lang w:val="en-AU"/>
                        </w:rPr>
                        <w:br/>
                        <w:t>First Nations Peoples</w:t>
                      </w:r>
                    </w:p>
                    <w:p w14:paraId="178BA79A" w14:textId="77777777" w:rsidR="00A50921" w:rsidRDefault="00A50921" w:rsidP="00A50921">
                      <w:pPr>
                        <w:spacing w:after="0" w:line="240" w:lineRule="auto"/>
                        <w:rPr>
                          <w:rFonts w:ascii="Arial" w:hAnsi="Arial" w:cs="Arial"/>
                          <w:b/>
                          <w:color w:val="FFFFFF" w:themeColor="background1"/>
                          <w:sz w:val="52"/>
                          <w:szCs w:val="52"/>
                          <w:lang w:val="en-AU"/>
                        </w:rPr>
                      </w:pPr>
                    </w:p>
                  </w:txbxContent>
                </v:textbox>
                <w10:wrap anchorx="page" anchory="page"/>
              </v:shape>
            </w:pict>
          </mc:Fallback>
        </mc:AlternateContent>
      </w:r>
    </w:p>
    <w:p w14:paraId="37037263" w14:textId="7F801797" w:rsidR="006C40CE" w:rsidRPr="008B67BD" w:rsidRDefault="00C54B20" w:rsidP="006802E2">
      <w:pPr>
        <w:pStyle w:val="KTRHeading1"/>
        <w:numPr>
          <w:ilvl w:val="0"/>
          <w:numId w:val="2"/>
        </w:numPr>
        <w:spacing w:after="900"/>
        <w:ind w:left="567" w:hanging="567"/>
        <w:rPr>
          <w:color w:val="001A90" w:themeColor="text2"/>
        </w:rPr>
      </w:pPr>
      <w:bookmarkStart w:id="13" w:name="_Toc96187039"/>
      <w:r>
        <w:rPr>
          <w:color w:val="001A90" w:themeColor="text2"/>
        </w:rPr>
        <w:t xml:space="preserve">Additional Context: </w:t>
      </w:r>
      <w:r w:rsidR="00F00A65">
        <w:rPr>
          <w:color w:val="001A90" w:themeColor="text2"/>
        </w:rPr>
        <w:t>First Nations Peoples</w:t>
      </w:r>
      <w:bookmarkEnd w:id="13"/>
    </w:p>
    <w:p w14:paraId="58B9FC8D" w14:textId="77777777" w:rsidR="00A50921" w:rsidRDefault="006C40CE" w:rsidP="00A50921">
      <w:pPr>
        <w:spacing w:after="0"/>
        <w:rPr>
          <w:rFonts w:ascii="Arial" w:hAnsi="Arial" w:cs="Arial"/>
          <w:color w:val="auto"/>
          <w:sz w:val="22"/>
        </w:rPr>
      </w:pPr>
      <w:r w:rsidRPr="001567FF">
        <w:rPr>
          <w:rFonts w:ascii="Arial" w:hAnsi="Arial" w:cs="Arial"/>
          <w:b/>
          <w:bCs/>
          <w:color w:val="001A90" w:themeColor="text2"/>
          <w:sz w:val="22"/>
        </w:rPr>
        <w:t xml:space="preserve">The </w:t>
      </w:r>
      <w:r w:rsidR="00C017AA" w:rsidRPr="001567FF">
        <w:rPr>
          <w:rFonts w:ascii="Arial" w:hAnsi="Arial" w:cs="Arial"/>
          <w:b/>
          <w:bCs/>
          <w:color w:val="001A90" w:themeColor="text2"/>
          <w:sz w:val="22"/>
        </w:rPr>
        <w:t xml:space="preserve">fundamental challenges associated with consent, as described through the preceding </w:t>
      </w:r>
      <w:r w:rsidR="00A50921">
        <w:rPr>
          <w:rFonts w:ascii="Arial" w:hAnsi="Arial" w:cs="Arial"/>
          <w:b/>
          <w:bCs/>
          <w:color w:val="001A90" w:themeColor="text2"/>
          <w:sz w:val="22"/>
        </w:rPr>
        <w:t xml:space="preserve">chapters </w:t>
      </w:r>
      <w:r w:rsidR="00C017AA" w:rsidRPr="001567FF">
        <w:rPr>
          <w:rFonts w:ascii="Arial" w:hAnsi="Arial" w:cs="Arial"/>
          <w:b/>
          <w:bCs/>
          <w:color w:val="001A90" w:themeColor="text2"/>
          <w:sz w:val="22"/>
        </w:rPr>
        <w:t xml:space="preserve">of this report, are </w:t>
      </w:r>
      <w:r w:rsidR="00A50921">
        <w:rPr>
          <w:rFonts w:ascii="Arial" w:hAnsi="Arial" w:cs="Arial"/>
          <w:b/>
          <w:bCs/>
          <w:color w:val="001A90" w:themeColor="text2"/>
          <w:sz w:val="22"/>
        </w:rPr>
        <w:t xml:space="preserve">consistent and </w:t>
      </w:r>
      <w:r w:rsidR="00C017AA" w:rsidRPr="001567FF">
        <w:rPr>
          <w:rFonts w:ascii="Arial" w:hAnsi="Arial" w:cs="Arial"/>
          <w:b/>
          <w:bCs/>
          <w:color w:val="001A90" w:themeColor="text2"/>
          <w:sz w:val="22"/>
        </w:rPr>
        <w:t>valid among Indigenous audiences</w:t>
      </w:r>
      <w:r w:rsidR="00C017AA">
        <w:rPr>
          <w:rFonts w:ascii="Arial" w:hAnsi="Arial" w:cs="Arial"/>
          <w:color w:val="auto"/>
          <w:sz w:val="22"/>
        </w:rPr>
        <w:t xml:space="preserve">.  </w:t>
      </w:r>
    </w:p>
    <w:p w14:paraId="01D2BEED" w14:textId="77777777" w:rsidR="00A50921" w:rsidRDefault="00A50921" w:rsidP="00A50921">
      <w:pPr>
        <w:spacing w:after="0"/>
        <w:rPr>
          <w:rFonts w:ascii="Arial" w:hAnsi="Arial" w:cs="Arial"/>
          <w:color w:val="auto"/>
          <w:sz w:val="22"/>
        </w:rPr>
      </w:pPr>
    </w:p>
    <w:p w14:paraId="32D76CE1" w14:textId="3A726091" w:rsidR="006C40CE" w:rsidRDefault="00A50921" w:rsidP="006C40CE">
      <w:pPr>
        <w:spacing w:after="120"/>
        <w:rPr>
          <w:rFonts w:ascii="Arial" w:hAnsi="Arial" w:cs="Arial"/>
          <w:color w:val="auto"/>
          <w:sz w:val="22"/>
        </w:rPr>
      </w:pPr>
      <w:r w:rsidRPr="00A50921">
        <w:rPr>
          <w:rFonts w:ascii="Arial" w:hAnsi="Arial" w:cs="Arial"/>
          <w:b/>
          <w:bCs/>
          <w:color w:val="auto"/>
          <w:sz w:val="22"/>
        </w:rPr>
        <w:t>F</w:t>
      </w:r>
      <w:r w:rsidR="00193575">
        <w:rPr>
          <w:rFonts w:ascii="Arial" w:hAnsi="Arial" w:cs="Arial"/>
          <w:b/>
          <w:bCs/>
          <w:color w:val="auto"/>
          <w:sz w:val="22"/>
        </w:rPr>
        <w:t>our</w:t>
      </w:r>
      <w:r w:rsidR="00C017AA" w:rsidRPr="00193575">
        <w:rPr>
          <w:rFonts w:ascii="Arial" w:hAnsi="Arial" w:cs="Arial"/>
          <w:b/>
          <w:bCs/>
          <w:color w:val="auto"/>
          <w:sz w:val="22"/>
        </w:rPr>
        <w:t xml:space="preserve"> additional factors</w:t>
      </w:r>
      <w:r w:rsidR="00C017AA">
        <w:rPr>
          <w:rFonts w:ascii="Arial" w:hAnsi="Arial" w:cs="Arial"/>
          <w:color w:val="auto"/>
          <w:sz w:val="22"/>
        </w:rPr>
        <w:t xml:space="preserve"> </w:t>
      </w:r>
      <w:r>
        <w:rPr>
          <w:rFonts w:ascii="Arial" w:hAnsi="Arial" w:cs="Arial"/>
          <w:color w:val="auto"/>
          <w:sz w:val="22"/>
        </w:rPr>
        <w:t>were, however, present</w:t>
      </w:r>
      <w:r w:rsidR="006C40CE">
        <w:rPr>
          <w:rFonts w:ascii="Arial" w:hAnsi="Arial" w:cs="Arial"/>
          <w:color w:val="auto"/>
          <w:sz w:val="22"/>
        </w:rPr>
        <w:t>:</w:t>
      </w:r>
    </w:p>
    <w:p w14:paraId="3ADCAE2A" w14:textId="786DAF53" w:rsidR="00C017AA" w:rsidRDefault="00C017AA" w:rsidP="00887CC6">
      <w:pPr>
        <w:pStyle w:val="ListParagraph"/>
        <w:numPr>
          <w:ilvl w:val="0"/>
          <w:numId w:val="35"/>
        </w:numPr>
        <w:spacing w:after="120"/>
        <w:contextualSpacing w:val="0"/>
        <w:rPr>
          <w:rFonts w:ascii="Arial" w:hAnsi="Arial" w:cs="Arial"/>
          <w:color w:val="auto"/>
          <w:sz w:val="22"/>
        </w:rPr>
      </w:pPr>
      <w:r w:rsidRPr="00C017AA">
        <w:rPr>
          <w:rFonts w:ascii="Arial" w:hAnsi="Arial" w:cs="Arial"/>
          <w:b/>
          <w:bCs/>
          <w:color w:val="001A90" w:themeColor="text2"/>
          <w:sz w:val="22"/>
        </w:rPr>
        <w:t xml:space="preserve">Personal and intimate: </w:t>
      </w:r>
      <w:r>
        <w:rPr>
          <w:rFonts w:ascii="Arial" w:hAnsi="Arial" w:cs="Arial"/>
          <w:color w:val="auto"/>
          <w:sz w:val="22"/>
        </w:rPr>
        <w:t xml:space="preserve">While the topic of consent is considered highly personal and intimate among non-Indigenous and Indigenous audiences alike, </w:t>
      </w:r>
      <w:r w:rsidR="00A50921">
        <w:rPr>
          <w:rFonts w:ascii="Arial" w:hAnsi="Arial" w:cs="Arial"/>
          <w:color w:val="auto"/>
          <w:sz w:val="22"/>
        </w:rPr>
        <w:t xml:space="preserve">this acknowledgement is </w:t>
      </w:r>
      <w:r>
        <w:rPr>
          <w:rFonts w:ascii="Arial" w:hAnsi="Arial" w:cs="Arial"/>
          <w:color w:val="auto"/>
          <w:sz w:val="22"/>
        </w:rPr>
        <w:t xml:space="preserve">comparatively more prominent among Indigenous audiences.  When describing the topic of </w:t>
      </w:r>
      <w:r w:rsidR="00A50921">
        <w:rPr>
          <w:rFonts w:ascii="Arial" w:hAnsi="Arial" w:cs="Arial"/>
          <w:color w:val="auto"/>
          <w:sz w:val="22"/>
        </w:rPr>
        <w:t xml:space="preserve">sexual </w:t>
      </w:r>
      <w:r>
        <w:rPr>
          <w:rFonts w:ascii="Arial" w:hAnsi="Arial" w:cs="Arial"/>
          <w:color w:val="auto"/>
          <w:sz w:val="22"/>
        </w:rPr>
        <w:t xml:space="preserve">consent, it is considered a conversation that would likely only occur between close individuals </w:t>
      </w:r>
      <w:r w:rsidR="001567FF">
        <w:rPr>
          <w:rFonts w:ascii="Arial" w:hAnsi="Arial" w:cs="Arial"/>
          <w:color w:val="auto"/>
          <w:sz w:val="22"/>
        </w:rPr>
        <w:t xml:space="preserve">(family or peers) </w:t>
      </w:r>
      <w:r>
        <w:rPr>
          <w:rFonts w:ascii="Arial" w:hAnsi="Arial" w:cs="Arial"/>
          <w:color w:val="auto"/>
          <w:sz w:val="22"/>
        </w:rPr>
        <w:t xml:space="preserve">and was therefore not a topic that would currently be discussed at a broader community level.  </w:t>
      </w:r>
    </w:p>
    <w:p w14:paraId="4341F619" w14:textId="57025011" w:rsidR="00C017AA" w:rsidRDefault="00C017AA" w:rsidP="00887CC6">
      <w:pPr>
        <w:pStyle w:val="ListParagraph"/>
        <w:numPr>
          <w:ilvl w:val="0"/>
          <w:numId w:val="35"/>
        </w:numPr>
        <w:spacing w:after="120"/>
        <w:contextualSpacing w:val="0"/>
        <w:rPr>
          <w:rFonts w:ascii="Arial" w:hAnsi="Arial" w:cs="Arial"/>
          <w:color w:val="auto"/>
          <w:sz w:val="22"/>
        </w:rPr>
      </w:pPr>
      <w:r w:rsidRPr="00C017AA">
        <w:rPr>
          <w:rFonts w:ascii="Arial" w:hAnsi="Arial" w:cs="Arial"/>
          <w:b/>
          <w:bCs/>
          <w:color w:val="001A90" w:themeColor="text2"/>
          <w:sz w:val="22"/>
        </w:rPr>
        <w:t>Gendered:</w:t>
      </w:r>
      <w:r w:rsidRPr="00C017AA">
        <w:rPr>
          <w:rFonts w:ascii="Arial" w:hAnsi="Arial" w:cs="Arial"/>
          <w:color w:val="001A90" w:themeColor="text2"/>
          <w:sz w:val="22"/>
        </w:rPr>
        <w:t xml:space="preserve"> </w:t>
      </w:r>
      <w:r>
        <w:rPr>
          <w:rFonts w:ascii="Arial" w:hAnsi="Arial" w:cs="Arial"/>
          <w:color w:val="auto"/>
          <w:sz w:val="22"/>
        </w:rPr>
        <w:t xml:space="preserve">Among non-Indigenous and Indigenous audiences, there was a </w:t>
      </w:r>
      <w:r w:rsidR="00A50921">
        <w:rPr>
          <w:rFonts w:ascii="Arial" w:hAnsi="Arial" w:cs="Arial"/>
          <w:color w:val="auto"/>
          <w:sz w:val="22"/>
        </w:rPr>
        <w:t xml:space="preserve">perception </w:t>
      </w:r>
      <w:r>
        <w:rPr>
          <w:rFonts w:ascii="Arial" w:hAnsi="Arial" w:cs="Arial"/>
          <w:color w:val="auto"/>
          <w:sz w:val="22"/>
        </w:rPr>
        <w:t xml:space="preserve">that conversations relating to consent between adults and young people would more naturally occur as ‘male to male’ or ‘female to female’.  This was, however, more pronounced among Indigenous audiences whereby it was felt that conversations relating to consent would </w:t>
      </w:r>
      <w:r w:rsidR="001567FF">
        <w:rPr>
          <w:rFonts w:ascii="Arial" w:hAnsi="Arial" w:cs="Arial"/>
          <w:color w:val="auto"/>
          <w:sz w:val="22"/>
        </w:rPr>
        <w:t xml:space="preserve">almost exclusively </w:t>
      </w:r>
      <w:r>
        <w:rPr>
          <w:rFonts w:ascii="Arial" w:hAnsi="Arial" w:cs="Arial"/>
          <w:color w:val="auto"/>
          <w:sz w:val="22"/>
        </w:rPr>
        <w:t xml:space="preserve">occur within gender.  </w:t>
      </w:r>
      <w:r w:rsidR="001567FF">
        <w:rPr>
          <w:rFonts w:ascii="Arial" w:hAnsi="Arial" w:cs="Arial"/>
          <w:color w:val="auto"/>
          <w:sz w:val="22"/>
        </w:rPr>
        <w:t xml:space="preserve">And, that while fathers may ‘want’ to talk to daughters about consent, it was considered more appropriate for this conversation to be initiated by mothers (similarly, for conversations between fathers and sons). </w:t>
      </w:r>
    </w:p>
    <w:p w14:paraId="47785344" w14:textId="0EC68E98" w:rsidR="001567FF" w:rsidRDefault="001567FF" w:rsidP="00887CC6">
      <w:pPr>
        <w:pStyle w:val="ListParagraph"/>
        <w:numPr>
          <w:ilvl w:val="0"/>
          <w:numId w:val="35"/>
        </w:numPr>
        <w:spacing w:after="120"/>
        <w:contextualSpacing w:val="0"/>
        <w:rPr>
          <w:rFonts w:ascii="Arial" w:hAnsi="Arial" w:cs="Arial"/>
          <w:color w:val="auto"/>
          <w:sz w:val="22"/>
        </w:rPr>
      </w:pPr>
      <w:r>
        <w:rPr>
          <w:rFonts w:ascii="Arial" w:hAnsi="Arial" w:cs="Arial"/>
          <w:b/>
          <w:bCs/>
          <w:color w:val="001A90" w:themeColor="text2"/>
          <w:sz w:val="22"/>
        </w:rPr>
        <w:t>Emotive:</w:t>
      </w:r>
      <w:r>
        <w:rPr>
          <w:rFonts w:ascii="Arial" w:hAnsi="Arial" w:cs="Arial"/>
          <w:color w:val="auto"/>
          <w:sz w:val="22"/>
        </w:rPr>
        <w:t xml:space="preserve"> Among Indigenous audiences, the topic of consent was described as something that is highly emotional, and that the emotion attached to it made conversations difficult – within, and between, genders.  </w:t>
      </w:r>
    </w:p>
    <w:p w14:paraId="7B50DBD6" w14:textId="72591EB4" w:rsidR="00193575" w:rsidRDefault="00193575" w:rsidP="00887CC6">
      <w:pPr>
        <w:pStyle w:val="ListParagraph"/>
        <w:numPr>
          <w:ilvl w:val="0"/>
          <w:numId w:val="35"/>
        </w:numPr>
        <w:spacing w:after="0"/>
        <w:contextualSpacing w:val="0"/>
        <w:rPr>
          <w:rFonts w:ascii="Arial" w:hAnsi="Arial" w:cs="Arial"/>
          <w:color w:val="auto"/>
          <w:sz w:val="22"/>
        </w:rPr>
      </w:pPr>
      <w:r>
        <w:rPr>
          <w:rFonts w:ascii="Arial" w:hAnsi="Arial" w:cs="Arial"/>
          <w:b/>
          <w:bCs/>
          <w:color w:val="001A90" w:themeColor="text2"/>
          <w:sz w:val="22"/>
        </w:rPr>
        <w:t>Protection:</w:t>
      </w:r>
      <w:r>
        <w:rPr>
          <w:rFonts w:ascii="Arial" w:hAnsi="Arial" w:cs="Arial"/>
          <w:color w:val="auto"/>
          <w:sz w:val="22"/>
        </w:rPr>
        <w:t xml:space="preserve"> The topic of consent appears slightly more about ‘protection’ of females, and supporting females to protect themselves from non-consensual behaviour, as opposed to addressing problem behaviours.  </w:t>
      </w:r>
    </w:p>
    <w:p w14:paraId="4F60C66F" w14:textId="12FCE0D5" w:rsidR="006C40CE" w:rsidRDefault="006C40CE" w:rsidP="006C40CE">
      <w:pPr>
        <w:spacing w:after="0"/>
        <w:rPr>
          <w:rFonts w:ascii="Arial" w:hAnsi="Arial" w:cs="Arial"/>
          <w:color w:val="auto"/>
          <w:sz w:val="22"/>
        </w:rPr>
      </w:pPr>
    </w:p>
    <w:p w14:paraId="79E40729" w14:textId="3B8FA6D1" w:rsidR="00F00A65" w:rsidRDefault="006C40CE" w:rsidP="00F00A65">
      <w:pPr>
        <w:spacing w:after="0"/>
        <w:rPr>
          <w:rFonts w:asciiTheme="majorHAnsi" w:hAnsiTheme="majorHAnsi" w:cstheme="majorHAnsi"/>
          <w:color w:val="auto"/>
          <w:sz w:val="22"/>
          <w:lang w:eastAsia="en-GB"/>
        </w:rPr>
      </w:pPr>
      <w:r w:rsidRPr="000F1A70">
        <w:rPr>
          <w:rFonts w:ascii="Arial" w:hAnsi="Arial" w:cs="Arial"/>
          <w:color w:val="auto"/>
          <w:sz w:val="22"/>
        </w:rPr>
        <w:t xml:space="preserve">Overall, </w:t>
      </w:r>
      <w:r w:rsidR="001567FF" w:rsidRPr="001567FF">
        <w:rPr>
          <w:rFonts w:ascii="Arial" w:hAnsi="Arial" w:cs="Arial"/>
          <w:b/>
          <w:bCs/>
          <w:color w:val="001A90" w:themeColor="text2"/>
          <w:sz w:val="22"/>
        </w:rPr>
        <w:t xml:space="preserve">consent is considered a vital topic among </w:t>
      </w:r>
      <w:r w:rsidRPr="001567FF">
        <w:rPr>
          <w:rFonts w:ascii="Arial" w:hAnsi="Arial" w:cs="Arial"/>
          <w:b/>
          <w:bCs/>
          <w:color w:val="001A90" w:themeColor="text2"/>
          <w:sz w:val="22"/>
        </w:rPr>
        <w:t>Indigenous influencers</w:t>
      </w:r>
      <w:r w:rsidR="001567FF">
        <w:rPr>
          <w:rFonts w:ascii="Arial" w:hAnsi="Arial" w:cs="Arial"/>
          <w:color w:val="auto"/>
          <w:sz w:val="22"/>
        </w:rPr>
        <w:t xml:space="preserve">.  There is a strong desire for prevention to help avoid </w:t>
      </w:r>
      <w:r w:rsidR="00193575">
        <w:rPr>
          <w:rFonts w:ascii="Arial" w:hAnsi="Arial" w:cs="Arial"/>
          <w:color w:val="auto"/>
          <w:sz w:val="22"/>
        </w:rPr>
        <w:t xml:space="preserve">issues associated with consent.  </w:t>
      </w:r>
      <w:r w:rsidR="00A50921" w:rsidRPr="00F00A65">
        <w:rPr>
          <w:rFonts w:asciiTheme="majorHAnsi" w:hAnsiTheme="majorHAnsi" w:cstheme="majorHAnsi"/>
          <w:color w:val="auto"/>
          <w:sz w:val="22"/>
          <w:lang w:eastAsia="en-GB"/>
        </w:rPr>
        <w:t xml:space="preserve">Given the complexities and sensitivities of sexual consent, it is noted that the </w:t>
      </w:r>
      <w:r w:rsidR="00F00A65">
        <w:rPr>
          <w:rFonts w:asciiTheme="majorHAnsi" w:hAnsiTheme="majorHAnsi" w:cstheme="majorHAnsi"/>
          <w:color w:val="auto"/>
          <w:sz w:val="22"/>
          <w:lang w:eastAsia="en-GB"/>
        </w:rPr>
        <w:t xml:space="preserve">topic </w:t>
      </w:r>
      <w:r w:rsidR="00A50921" w:rsidRPr="00F00A65">
        <w:rPr>
          <w:rFonts w:asciiTheme="majorHAnsi" w:hAnsiTheme="majorHAnsi" w:cstheme="majorHAnsi"/>
          <w:color w:val="auto"/>
          <w:sz w:val="22"/>
          <w:lang w:eastAsia="en-GB"/>
        </w:rPr>
        <w:t xml:space="preserve">of ‘consent’ </w:t>
      </w:r>
      <w:r w:rsidR="00F00A65">
        <w:rPr>
          <w:rFonts w:asciiTheme="majorHAnsi" w:hAnsiTheme="majorHAnsi" w:cstheme="majorHAnsi"/>
          <w:color w:val="auto"/>
          <w:sz w:val="22"/>
          <w:lang w:eastAsia="en-GB"/>
        </w:rPr>
        <w:t xml:space="preserve">requires intervention strategies, as well as communication. </w:t>
      </w:r>
    </w:p>
    <w:p w14:paraId="5CCD3127" w14:textId="46E387A0" w:rsidR="00A50921" w:rsidRDefault="00A50921" w:rsidP="006C40CE">
      <w:pPr>
        <w:spacing w:after="0"/>
        <w:rPr>
          <w:rFonts w:asciiTheme="majorHAnsi" w:hAnsiTheme="majorHAnsi" w:cstheme="majorHAnsi"/>
          <w:i/>
          <w:color w:val="auto"/>
          <w:sz w:val="22"/>
        </w:rPr>
      </w:pPr>
    </w:p>
    <w:p w14:paraId="21D6D287" w14:textId="42F7C00C" w:rsidR="00F00A65" w:rsidRDefault="00F00A65">
      <w:pPr>
        <w:rPr>
          <w:rFonts w:asciiTheme="majorHAnsi" w:hAnsiTheme="majorHAnsi" w:cstheme="majorHAnsi"/>
          <w:i/>
          <w:color w:val="auto"/>
          <w:sz w:val="22"/>
        </w:rPr>
      </w:pPr>
      <w:r>
        <w:rPr>
          <w:rFonts w:asciiTheme="majorHAnsi" w:hAnsiTheme="majorHAnsi" w:cstheme="majorHAnsi"/>
          <w:i/>
          <w:color w:val="auto"/>
          <w:sz w:val="22"/>
        </w:rPr>
        <w:br w:type="page"/>
      </w:r>
    </w:p>
    <w:p w14:paraId="358F6A3F" w14:textId="27364543" w:rsidR="00A50921" w:rsidRPr="000F1A70" w:rsidRDefault="00F00A65" w:rsidP="006C40CE">
      <w:pPr>
        <w:spacing w:after="0"/>
        <w:rPr>
          <w:rFonts w:asciiTheme="majorHAnsi" w:hAnsiTheme="majorHAnsi" w:cstheme="majorHAnsi"/>
          <w:i/>
          <w:color w:val="auto"/>
          <w:sz w:val="22"/>
        </w:rPr>
      </w:pPr>
      <w:r w:rsidRPr="00F00A65">
        <w:rPr>
          <w:rFonts w:asciiTheme="majorHAnsi" w:hAnsiTheme="majorHAnsi" w:cstheme="majorHAnsi"/>
          <w:i/>
          <w:noProof/>
          <w:color w:val="auto"/>
          <w:sz w:val="22"/>
          <w:lang w:val="en-AU"/>
        </w:rPr>
        <w:drawing>
          <wp:anchor distT="0" distB="0" distL="114300" distR="114300" simplePos="0" relativeHeight="251701248" behindDoc="1" locked="0" layoutInCell="1" allowOverlap="1" wp14:anchorId="7167232A" wp14:editId="63B8FE59">
            <wp:simplePos x="0" y="0"/>
            <wp:positionH relativeFrom="column">
              <wp:posOffset>-742950</wp:posOffset>
            </wp:positionH>
            <wp:positionV relativeFrom="paragraph">
              <wp:posOffset>-1181735</wp:posOffset>
            </wp:positionV>
            <wp:extent cx="7700091" cy="10896600"/>
            <wp:effectExtent l="0" t="0" r="0" b="0"/>
            <wp:wrapNone/>
            <wp:docPr id="39" name="Picture 3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700091" cy="10896600"/>
                    </a:xfrm>
                    <a:prstGeom prst="rect">
                      <a:avLst/>
                    </a:prstGeom>
                  </pic:spPr>
                </pic:pic>
              </a:graphicData>
            </a:graphic>
            <wp14:sizeRelH relativeFrom="margin">
              <wp14:pctWidth>0</wp14:pctWidth>
            </wp14:sizeRelH>
            <wp14:sizeRelV relativeFrom="margin">
              <wp14:pctHeight>0</wp14:pctHeight>
            </wp14:sizeRelV>
          </wp:anchor>
        </w:drawing>
      </w:r>
    </w:p>
    <w:p w14:paraId="57779C87" w14:textId="680BDF4C" w:rsidR="006C40CE" w:rsidRDefault="00F00A65" w:rsidP="006C40CE">
      <w:pPr>
        <w:rPr>
          <w:rFonts w:ascii="Arial" w:eastAsia="Calibri" w:hAnsi="Arial" w:cs="Times New Roman"/>
          <w:color w:val="auto"/>
          <w:sz w:val="22"/>
          <w:lang w:eastAsia="en-GB"/>
        </w:rPr>
      </w:pPr>
      <w:r w:rsidRPr="00F00A65">
        <w:rPr>
          <w:rFonts w:asciiTheme="majorHAnsi" w:hAnsiTheme="majorHAnsi" w:cstheme="majorHAnsi"/>
          <w:i/>
          <w:noProof/>
          <w:color w:val="auto"/>
          <w:sz w:val="22"/>
          <w:lang w:val="en-AU"/>
        </w:rPr>
        <mc:AlternateContent>
          <mc:Choice Requires="wps">
            <w:drawing>
              <wp:anchor distT="0" distB="0" distL="114300" distR="114300" simplePos="0" relativeHeight="251702272" behindDoc="0" locked="0" layoutInCell="1" allowOverlap="1" wp14:anchorId="190BC684" wp14:editId="7C0915D1">
                <wp:simplePos x="0" y="0"/>
                <wp:positionH relativeFrom="page">
                  <wp:posOffset>525780</wp:posOffset>
                </wp:positionH>
                <wp:positionV relativeFrom="page">
                  <wp:posOffset>4443095</wp:posOffset>
                </wp:positionV>
                <wp:extent cx="5950585" cy="3193415"/>
                <wp:effectExtent l="0" t="0" r="12065" b="6985"/>
                <wp:wrapNone/>
                <wp:docPr id="38" name="Text Box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0585" cy="3193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EBBD37" w14:textId="67CB747E" w:rsidR="00F00A65" w:rsidRDefault="00F00A65" w:rsidP="00F00A65">
                            <w:pPr>
                              <w:spacing w:after="0" w:line="240" w:lineRule="auto"/>
                              <w:rPr>
                                <w:rFonts w:ascii="Arial" w:hAnsi="Arial" w:cs="Arial"/>
                                <w:b/>
                                <w:color w:val="FFFFFF" w:themeColor="background1"/>
                                <w:sz w:val="52"/>
                                <w:szCs w:val="52"/>
                                <w:lang w:val="en-AU"/>
                              </w:rPr>
                            </w:pPr>
                            <w:r w:rsidRPr="00125265">
                              <w:rPr>
                                <w:rFonts w:ascii="Arial" w:hAnsi="Arial" w:cs="Arial"/>
                                <w:b/>
                                <w:color w:val="FFFFFF" w:themeColor="background1"/>
                                <w:sz w:val="36"/>
                                <w:szCs w:val="36"/>
                                <w:lang w:val="en-AU"/>
                              </w:rPr>
                              <w:t xml:space="preserve">Chapter </w:t>
                            </w:r>
                            <w:r>
                              <w:rPr>
                                <w:rFonts w:ascii="Arial" w:hAnsi="Arial" w:cs="Arial"/>
                                <w:b/>
                                <w:color w:val="FFFFFF" w:themeColor="background1"/>
                                <w:sz w:val="36"/>
                                <w:szCs w:val="36"/>
                                <w:lang w:val="en-AU"/>
                              </w:rPr>
                              <w:t>8</w:t>
                            </w:r>
                            <w:r>
                              <w:rPr>
                                <w:rFonts w:ascii="Arial" w:hAnsi="Arial" w:cs="Arial"/>
                                <w:b/>
                                <w:color w:val="FFFFFF" w:themeColor="background1"/>
                                <w:sz w:val="48"/>
                                <w:szCs w:val="48"/>
                                <w:lang w:val="en-AU"/>
                              </w:rPr>
                              <w:br/>
                            </w:r>
                            <w:r>
                              <w:rPr>
                                <w:rFonts w:ascii="Arial" w:hAnsi="Arial" w:cs="Arial"/>
                                <w:b/>
                                <w:color w:val="FFFFFF" w:themeColor="background1"/>
                                <w:sz w:val="52"/>
                                <w:szCs w:val="52"/>
                                <w:lang w:val="en-AU"/>
                              </w:rPr>
                              <w:t>Additional context:</w:t>
                            </w:r>
                            <w:r>
                              <w:rPr>
                                <w:rFonts w:ascii="Arial" w:hAnsi="Arial" w:cs="Arial"/>
                                <w:b/>
                                <w:color w:val="FFFFFF" w:themeColor="background1"/>
                                <w:sz w:val="52"/>
                                <w:szCs w:val="52"/>
                                <w:lang w:val="en-AU"/>
                              </w:rPr>
                              <w:br/>
                              <w:t>Culturally and Linguistically Diverse audiences</w:t>
                            </w:r>
                          </w:p>
                          <w:p w14:paraId="43C6C803" w14:textId="77777777" w:rsidR="00F00A65" w:rsidRDefault="00F00A65" w:rsidP="00F00A65">
                            <w:pPr>
                              <w:spacing w:after="0" w:line="240" w:lineRule="auto"/>
                              <w:rPr>
                                <w:rFonts w:ascii="Arial" w:hAnsi="Arial" w:cs="Arial"/>
                                <w:b/>
                                <w:color w:val="FFFFFF" w:themeColor="background1"/>
                                <w:sz w:val="52"/>
                                <w:szCs w:val="52"/>
                                <w:lang w:val="en-AU"/>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0BC684" id="_x0000_s1034" type="#_x0000_t202" alt="&quot;&quot;" style="position:absolute;margin-left:41.4pt;margin-top:349.85pt;width:468.55pt;height:251.4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" filled="f" stroked="f" strokeweight=".5pt">
                <v:textbox inset="0,0,0,0">
                  <w:txbxContent>
                    <w:p w14:paraId="59EBBD37" w14:textId="67CB747E" w:rsidR="00F00A65" w:rsidRDefault="00F00A65" w:rsidP="00F00A65">
                      <w:pPr>
                        <w:spacing w:after="0" w:line="240" w:lineRule="auto"/>
                        <w:rPr>
                          <w:rFonts w:ascii="Arial" w:hAnsi="Arial" w:cs="Arial"/>
                          <w:b/>
                          <w:color w:val="FFFFFF" w:themeColor="background1"/>
                          <w:sz w:val="52"/>
                          <w:szCs w:val="52"/>
                          <w:lang w:val="en-AU"/>
                        </w:rPr>
                      </w:pPr>
                      <w:r w:rsidRPr="00125265">
                        <w:rPr>
                          <w:rFonts w:ascii="Arial" w:hAnsi="Arial" w:cs="Arial"/>
                          <w:b/>
                          <w:color w:val="FFFFFF" w:themeColor="background1"/>
                          <w:sz w:val="36"/>
                          <w:szCs w:val="36"/>
                          <w:lang w:val="en-AU"/>
                        </w:rPr>
                        <w:t xml:space="preserve">Chapter </w:t>
                      </w:r>
                      <w:r>
                        <w:rPr>
                          <w:rFonts w:ascii="Arial" w:hAnsi="Arial" w:cs="Arial"/>
                          <w:b/>
                          <w:color w:val="FFFFFF" w:themeColor="background1"/>
                          <w:sz w:val="36"/>
                          <w:szCs w:val="36"/>
                          <w:lang w:val="en-AU"/>
                        </w:rPr>
                        <w:t>8</w:t>
                      </w:r>
                      <w:r>
                        <w:rPr>
                          <w:rFonts w:ascii="Arial" w:hAnsi="Arial" w:cs="Arial"/>
                          <w:b/>
                          <w:color w:val="FFFFFF" w:themeColor="background1"/>
                          <w:sz w:val="48"/>
                          <w:szCs w:val="48"/>
                          <w:lang w:val="en-AU"/>
                        </w:rPr>
                        <w:br/>
                      </w:r>
                      <w:r>
                        <w:rPr>
                          <w:rFonts w:ascii="Arial" w:hAnsi="Arial" w:cs="Arial"/>
                          <w:b/>
                          <w:color w:val="FFFFFF" w:themeColor="background1"/>
                          <w:sz w:val="52"/>
                          <w:szCs w:val="52"/>
                          <w:lang w:val="en-AU"/>
                        </w:rPr>
                        <w:t>Additional context:</w:t>
                      </w:r>
                      <w:r>
                        <w:rPr>
                          <w:rFonts w:ascii="Arial" w:hAnsi="Arial" w:cs="Arial"/>
                          <w:b/>
                          <w:color w:val="FFFFFF" w:themeColor="background1"/>
                          <w:sz w:val="52"/>
                          <w:szCs w:val="52"/>
                          <w:lang w:val="en-AU"/>
                        </w:rPr>
                        <w:br/>
                        <w:t>Culturally and Linguistically Diverse audiences</w:t>
                      </w:r>
                    </w:p>
                    <w:p w14:paraId="43C6C803" w14:textId="77777777" w:rsidR="00F00A65" w:rsidRDefault="00F00A65" w:rsidP="00F00A65">
                      <w:pPr>
                        <w:spacing w:after="0" w:line="240" w:lineRule="auto"/>
                        <w:rPr>
                          <w:rFonts w:ascii="Arial" w:hAnsi="Arial" w:cs="Arial"/>
                          <w:b/>
                          <w:color w:val="FFFFFF" w:themeColor="background1"/>
                          <w:sz w:val="52"/>
                          <w:szCs w:val="52"/>
                          <w:lang w:val="en-AU"/>
                        </w:rPr>
                      </w:pPr>
                    </w:p>
                  </w:txbxContent>
                </v:textbox>
                <w10:wrap anchorx="page" anchory="page"/>
              </v:shape>
            </w:pict>
          </mc:Fallback>
        </mc:AlternateContent>
      </w:r>
      <w:r w:rsidR="006C40CE">
        <w:rPr>
          <w:color w:val="auto"/>
          <w:lang w:eastAsia="en-GB"/>
        </w:rPr>
        <w:br w:type="page"/>
      </w:r>
    </w:p>
    <w:p w14:paraId="22BCCEBF" w14:textId="17EF0C21" w:rsidR="006C40CE" w:rsidRPr="008B67BD" w:rsidRDefault="00C54B20" w:rsidP="006802E2">
      <w:pPr>
        <w:pStyle w:val="KTRHeading1"/>
        <w:numPr>
          <w:ilvl w:val="0"/>
          <w:numId w:val="2"/>
        </w:numPr>
        <w:spacing w:after="900"/>
        <w:ind w:left="786"/>
        <w:rPr>
          <w:color w:val="001A90" w:themeColor="text2"/>
        </w:rPr>
      </w:pPr>
      <w:bookmarkStart w:id="14" w:name="_Toc490036173"/>
      <w:bookmarkStart w:id="15" w:name="_Toc83721257"/>
      <w:bookmarkStart w:id="16" w:name="_Toc96187040"/>
      <w:r>
        <w:rPr>
          <w:color w:val="001A90" w:themeColor="text2"/>
        </w:rPr>
        <w:t xml:space="preserve">Additional Context: </w:t>
      </w:r>
      <w:r w:rsidR="006C40CE">
        <w:rPr>
          <w:color w:val="001A90" w:themeColor="text2"/>
        </w:rPr>
        <w:t>Culturally and Linguistically Diverse (CALD)</w:t>
      </w:r>
      <w:bookmarkEnd w:id="14"/>
      <w:r w:rsidR="006C40CE">
        <w:rPr>
          <w:color w:val="001A90" w:themeColor="text2"/>
        </w:rPr>
        <w:t xml:space="preserve"> </w:t>
      </w:r>
      <w:bookmarkEnd w:id="15"/>
      <w:r w:rsidR="0051221C">
        <w:rPr>
          <w:color w:val="001A90" w:themeColor="text2"/>
        </w:rPr>
        <w:t>audiences</w:t>
      </w:r>
      <w:bookmarkEnd w:id="16"/>
    </w:p>
    <w:p w14:paraId="3C376B6D" w14:textId="7339C2F6" w:rsidR="0051221C" w:rsidRDefault="0051221C" w:rsidP="0051221C">
      <w:pPr>
        <w:spacing w:after="0"/>
        <w:rPr>
          <w:rFonts w:ascii="Arial" w:hAnsi="Arial" w:cs="Arial"/>
          <w:color w:val="auto"/>
          <w:sz w:val="22"/>
        </w:rPr>
      </w:pPr>
      <w:r w:rsidRPr="001567FF">
        <w:rPr>
          <w:rFonts w:ascii="Arial" w:hAnsi="Arial" w:cs="Arial"/>
          <w:b/>
          <w:bCs/>
          <w:color w:val="001A90" w:themeColor="text2"/>
          <w:sz w:val="22"/>
        </w:rPr>
        <w:t xml:space="preserve">The fundamental challenges associated with consent, as described through the preceding </w:t>
      </w:r>
      <w:r>
        <w:rPr>
          <w:rFonts w:ascii="Arial" w:hAnsi="Arial" w:cs="Arial"/>
          <w:b/>
          <w:bCs/>
          <w:color w:val="001A90" w:themeColor="text2"/>
          <w:sz w:val="22"/>
        </w:rPr>
        <w:t xml:space="preserve">chapters </w:t>
      </w:r>
      <w:r w:rsidRPr="001567FF">
        <w:rPr>
          <w:rFonts w:ascii="Arial" w:hAnsi="Arial" w:cs="Arial"/>
          <w:b/>
          <w:bCs/>
          <w:color w:val="001A90" w:themeColor="text2"/>
          <w:sz w:val="22"/>
        </w:rPr>
        <w:t xml:space="preserve">of this report, are </w:t>
      </w:r>
      <w:r>
        <w:rPr>
          <w:rFonts w:ascii="Arial" w:hAnsi="Arial" w:cs="Arial"/>
          <w:b/>
          <w:bCs/>
          <w:color w:val="001A90" w:themeColor="text2"/>
          <w:sz w:val="22"/>
        </w:rPr>
        <w:t xml:space="preserve">consistent and </w:t>
      </w:r>
      <w:r w:rsidRPr="001567FF">
        <w:rPr>
          <w:rFonts w:ascii="Arial" w:hAnsi="Arial" w:cs="Arial"/>
          <w:b/>
          <w:bCs/>
          <w:color w:val="001A90" w:themeColor="text2"/>
          <w:sz w:val="22"/>
        </w:rPr>
        <w:t xml:space="preserve">valid among </w:t>
      </w:r>
      <w:r>
        <w:rPr>
          <w:rFonts w:ascii="Arial" w:hAnsi="Arial" w:cs="Arial"/>
          <w:b/>
          <w:bCs/>
          <w:color w:val="001A90" w:themeColor="text2"/>
          <w:sz w:val="22"/>
        </w:rPr>
        <w:t xml:space="preserve">Culturally and Linguistically Diverse </w:t>
      </w:r>
      <w:r w:rsidRPr="001567FF">
        <w:rPr>
          <w:rFonts w:ascii="Arial" w:hAnsi="Arial" w:cs="Arial"/>
          <w:b/>
          <w:bCs/>
          <w:color w:val="001A90" w:themeColor="text2"/>
          <w:sz w:val="22"/>
        </w:rPr>
        <w:t>audiences</w:t>
      </w:r>
      <w:r>
        <w:rPr>
          <w:rFonts w:ascii="Arial" w:hAnsi="Arial" w:cs="Arial"/>
          <w:color w:val="auto"/>
          <w:sz w:val="22"/>
        </w:rPr>
        <w:t xml:space="preserve">.  </w:t>
      </w:r>
    </w:p>
    <w:p w14:paraId="53D4D451" w14:textId="77777777" w:rsidR="00193575" w:rsidRDefault="00193575" w:rsidP="006C40CE">
      <w:pPr>
        <w:spacing w:after="0"/>
        <w:rPr>
          <w:rFonts w:ascii="Arial" w:hAnsi="Arial" w:cs="Arial"/>
          <w:color w:val="auto"/>
          <w:sz w:val="22"/>
        </w:rPr>
      </w:pPr>
    </w:p>
    <w:p w14:paraId="33F984A6" w14:textId="171854DF" w:rsidR="00193575" w:rsidRDefault="00193575" w:rsidP="00193575">
      <w:pPr>
        <w:spacing w:after="120"/>
        <w:rPr>
          <w:rFonts w:ascii="Arial" w:hAnsi="Arial" w:cs="Arial"/>
          <w:color w:val="auto"/>
          <w:sz w:val="22"/>
        </w:rPr>
      </w:pPr>
      <w:r>
        <w:rPr>
          <w:rFonts w:ascii="Arial" w:hAnsi="Arial" w:cs="Arial"/>
          <w:color w:val="auto"/>
          <w:sz w:val="22"/>
        </w:rPr>
        <w:t xml:space="preserve">However, </w:t>
      </w:r>
      <w:r w:rsidR="006802E2">
        <w:rPr>
          <w:rFonts w:ascii="Arial" w:hAnsi="Arial" w:cs="Arial"/>
          <w:b/>
          <w:bCs/>
          <w:color w:val="auto"/>
          <w:sz w:val="22"/>
        </w:rPr>
        <w:t>three</w:t>
      </w:r>
      <w:r w:rsidRPr="00193575">
        <w:rPr>
          <w:rFonts w:ascii="Arial" w:hAnsi="Arial" w:cs="Arial"/>
          <w:b/>
          <w:bCs/>
          <w:color w:val="auto"/>
          <w:sz w:val="22"/>
        </w:rPr>
        <w:t xml:space="preserve"> additional factors</w:t>
      </w:r>
      <w:r>
        <w:rPr>
          <w:rFonts w:ascii="Arial" w:hAnsi="Arial" w:cs="Arial"/>
          <w:color w:val="auto"/>
          <w:sz w:val="22"/>
        </w:rPr>
        <w:t xml:space="preserve"> below should be taken into consideration:</w:t>
      </w:r>
    </w:p>
    <w:p w14:paraId="0969447E" w14:textId="2E6F6CC1" w:rsidR="006C40CE" w:rsidRDefault="00193575" w:rsidP="00887CC6">
      <w:pPr>
        <w:pStyle w:val="ListParagraph"/>
        <w:numPr>
          <w:ilvl w:val="0"/>
          <w:numId w:val="30"/>
        </w:numPr>
        <w:spacing w:after="120"/>
        <w:ind w:left="357" w:hanging="357"/>
        <w:contextualSpacing w:val="0"/>
        <w:rPr>
          <w:rFonts w:ascii="Arial" w:hAnsi="Arial" w:cs="Arial"/>
          <w:color w:val="auto"/>
          <w:sz w:val="22"/>
        </w:rPr>
      </w:pPr>
      <w:r w:rsidRPr="00193575">
        <w:rPr>
          <w:rFonts w:ascii="Arial" w:hAnsi="Arial" w:cs="Arial"/>
          <w:b/>
          <w:bCs/>
          <w:color w:val="001A90" w:themeColor="text2"/>
          <w:sz w:val="22"/>
        </w:rPr>
        <w:t>Embarrassment</w:t>
      </w:r>
      <w:r w:rsidR="006C40CE" w:rsidRPr="00EE5EDE">
        <w:rPr>
          <w:rFonts w:ascii="Arial" w:hAnsi="Arial" w:cs="Arial"/>
          <w:b/>
          <w:bCs/>
          <w:color w:val="auto"/>
          <w:sz w:val="22"/>
        </w:rPr>
        <w:t>:</w:t>
      </w:r>
      <w:r w:rsidR="006C40CE">
        <w:rPr>
          <w:rFonts w:ascii="Arial" w:hAnsi="Arial" w:cs="Arial"/>
          <w:color w:val="auto"/>
          <w:sz w:val="22"/>
        </w:rPr>
        <w:t xml:space="preserve"> </w:t>
      </w:r>
      <w:r>
        <w:rPr>
          <w:rFonts w:ascii="Arial" w:hAnsi="Arial" w:cs="Arial"/>
          <w:color w:val="auto"/>
          <w:sz w:val="22"/>
        </w:rPr>
        <w:t xml:space="preserve">Some CALD audiences describe a sense of embarrassment when talking about the concept of consent, considering it something you might – at most – discuss with a close friend, but </w:t>
      </w:r>
      <w:r w:rsidR="00AE09CC">
        <w:rPr>
          <w:rFonts w:ascii="Arial" w:hAnsi="Arial" w:cs="Arial"/>
          <w:color w:val="auto"/>
          <w:sz w:val="22"/>
        </w:rPr>
        <w:t xml:space="preserve">are potentially </w:t>
      </w:r>
      <w:r>
        <w:rPr>
          <w:rFonts w:ascii="Arial" w:hAnsi="Arial" w:cs="Arial"/>
          <w:color w:val="auto"/>
          <w:sz w:val="22"/>
        </w:rPr>
        <w:t xml:space="preserve">likely to discuss with a child or partner.  </w:t>
      </w:r>
      <w:r w:rsidR="00AE09CC">
        <w:rPr>
          <w:rFonts w:ascii="Arial" w:hAnsi="Arial" w:cs="Arial"/>
          <w:color w:val="auto"/>
          <w:sz w:val="22"/>
        </w:rPr>
        <w:t xml:space="preserve">There was also a perception that the topic of consent would not be talked about publicly.  This aside, however, many CALD participants indicated that the injection of a ‘stimulus’ for conversation (such as a resource, a television ad etc) may alleviate the potential embarrassment of starting a conversation.  </w:t>
      </w:r>
    </w:p>
    <w:p w14:paraId="2E0DE147" w14:textId="729ADD48" w:rsidR="00193575" w:rsidRDefault="00193575" w:rsidP="00887CC6">
      <w:pPr>
        <w:pStyle w:val="ListParagraph"/>
        <w:numPr>
          <w:ilvl w:val="0"/>
          <w:numId w:val="30"/>
        </w:numPr>
        <w:spacing w:after="120"/>
        <w:ind w:left="357" w:hanging="357"/>
        <w:contextualSpacing w:val="0"/>
        <w:rPr>
          <w:rFonts w:ascii="Arial" w:hAnsi="Arial" w:cs="Arial"/>
          <w:color w:val="auto"/>
          <w:sz w:val="22"/>
        </w:rPr>
      </w:pPr>
      <w:r>
        <w:rPr>
          <w:rFonts w:ascii="Arial" w:hAnsi="Arial" w:cs="Arial"/>
          <w:b/>
          <w:bCs/>
          <w:color w:val="001A90" w:themeColor="text2"/>
          <w:sz w:val="22"/>
        </w:rPr>
        <w:t>Protection:</w:t>
      </w:r>
      <w:r>
        <w:rPr>
          <w:rFonts w:ascii="Arial" w:hAnsi="Arial" w:cs="Arial"/>
          <w:color w:val="auto"/>
          <w:sz w:val="22"/>
        </w:rPr>
        <w:t xml:space="preserve"> </w:t>
      </w:r>
      <w:r w:rsidR="00AE09CC">
        <w:rPr>
          <w:rFonts w:ascii="Arial" w:hAnsi="Arial" w:cs="Arial"/>
          <w:color w:val="auto"/>
          <w:sz w:val="22"/>
        </w:rPr>
        <w:t>Among CALD audiences, t</w:t>
      </w:r>
      <w:r>
        <w:rPr>
          <w:rFonts w:ascii="Arial" w:hAnsi="Arial" w:cs="Arial"/>
          <w:color w:val="auto"/>
          <w:sz w:val="22"/>
        </w:rPr>
        <w:t xml:space="preserve">he topic of consent appears more about ‘protection’ of females, and supporting females to protect themselves from non-consensual behaviour, as opposed to addressing </w:t>
      </w:r>
      <w:r w:rsidR="00AE09CC">
        <w:rPr>
          <w:rFonts w:ascii="Arial" w:hAnsi="Arial" w:cs="Arial"/>
          <w:color w:val="auto"/>
          <w:sz w:val="22"/>
        </w:rPr>
        <w:t xml:space="preserve">or preventing </w:t>
      </w:r>
      <w:r>
        <w:rPr>
          <w:rFonts w:ascii="Arial" w:hAnsi="Arial" w:cs="Arial"/>
          <w:color w:val="auto"/>
          <w:sz w:val="22"/>
        </w:rPr>
        <w:t>problem behaviours</w:t>
      </w:r>
      <w:r w:rsidR="00AE09CC">
        <w:rPr>
          <w:rFonts w:ascii="Arial" w:hAnsi="Arial" w:cs="Arial"/>
          <w:color w:val="auto"/>
          <w:sz w:val="22"/>
        </w:rPr>
        <w:t xml:space="preserve"> of males</w:t>
      </w:r>
      <w:r>
        <w:rPr>
          <w:rFonts w:ascii="Arial" w:hAnsi="Arial" w:cs="Arial"/>
          <w:color w:val="auto"/>
          <w:sz w:val="22"/>
        </w:rPr>
        <w:t xml:space="preserve">.  </w:t>
      </w:r>
    </w:p>
    <w:p w14:paraId="3D62D969" w14:textId="3AB0D809" w:rsidR="00FA0D09" w:rsidRDefault="00FA0D09" w:rsidP="00887CC6">
      <w:pPr>
        <w:pStyle w:val="ListParagraph"/>
        <w:numPr>
          <w:ilvl w:val="0"/>
          <w:numId w:val="30"/>
        </w:numPr>
        <w:spacing w:after="0"/>
        <w:ind w:left="357" w:hanging="357"/>
        <w:contextualSpacing w:val="0"/>
        <w:rPr>
          <w:rFonts w:ascii="Arial" w:hAnsi="Arial" w:cs="Arial"/>
          <w:color w:val="auto"/>
          <w:sz w:val="22"/>
        </w:rPr>
      </w:pPr>
      <w:r w:rsidRPr="00C017AA">
        <w:rPr>
          <w:rFonts w:ascii="Arial" w:hAnsi="Arial" w:cs="Arial"/>
          <w:b/>
          <w:bCs/>
          <w:color w:val="001A90" w:themeColor="text2"/>
          <w:sz w:val="22"/>
        </w:rPr>
        <w:t>Gendered:</w:t>
      </w:r>
      <w:r w:rsidRPr="00C017AA">
        <w:rPr>
          <w:rFonts w:ascii="Arial" w:hAnsi="Arial" w:cs="Arial"/>
          <w:color w:val="001A90" w:themeColor="text2"/>
          <w:sz w:val="22"/>
        </w:rPr>
        <w:t xml:space="preserve"> </w:t>
      </w:r>
      <w:r>
        <w:rPr>
          <w:rFonts w:ascii="Arial" w:hAnsi="Arial" w:cs="Arial"/>
          <w:color w:val="auto"/>
          <w:sz w:val="22"/>
        </w:rPr>
        <w:t xml:space="preserve">Among non-CALD and CALD audiences, there was a tendency to perceive that conversations relating to consent between adults and young people would more naturally occur as ‘male to male’ or ‘female to female’.  This was, however, more pronounced among CALD (and, Indigenous) audiences whereby it was felt that conversations relating to consent would almost exclusively occur within gender.  And, that while fathers may ‘want’ to talk to daughters about consent, it was considered more appropriate for this conversation to be initiated by mothers (similarly, for conversations between fathers and sons). </w:t>
      </w:r>
    </w:p>
    <w:p w14:paraId="38284A27" w14:textId="77777777" w:rsidR="006C40CE" w:rsidRDefault="006C40CE" w:rsidP="006C40CE">
      <w:pPr>
        <w:spacing w:after="0"/>
        <w:rPr>
          <w:rFonts w:ascii="Arial" w:hAnsi="Arial" w:cs="Arial"/>
          <w:color w:val="auto"/>
          <w:sz w:val="22"/>
        </w:rPr>
      </w:pPr>
    </w:p>
    <w:p w14:paraId="746A1222" w14:textId="4FB35D3E" w:rsidR="00AE09CC" w:rsidRDefault="00AE09CC" w:rsidP="00AE09CC">
      <w:pPr>
        <w:spacing w:after="0"/>
        <w:rPr>
          <w:rFonts w:ascii="Arial" w:hAnsi="Arial" w:cs="Arial"/>
          <w:color w:val="auto"/>
          <w:sz w:val="22"/>
        </w:rPr>
      </w:pPr>
      <w:r w:rsidRPr="000F1A70">
        <w:rPr>
          <w:rFonts w:ascii="Arial" w:hAnsi="Arial" w:cs="Arial"/>
          <w:color w:val="auto"/>
          <w:sz w:val="22"/>
        </w:rPr>
        <w:t xml:space="preserve">Overall, </w:t>
      </w:r>
      <w:r w:rsidRPr="001567FF">
        <w:rPr>
          <w:rFonts w:ascii="Arial" w:hAnsi="Arial" w:cs="Arial"/>
          <w:b/>
          <w:bCs/>
          <w:color w:val="001A90" w:themeColor="text2"/>
          <w:sz w:val="22"/>
        </w:rPr>
        <w:t xml:space="preserve">consent is considered </w:t>
      </w:r>
      <w:r>
        <w:rPr>
          <w:rFonts w:ascii="Arial" w:hAnsi="Arial" w:cs="Arial"/>
          <w:b/>
          <w:bCs/>
          <w:color w:val="001A90" w:themeColor="text2"/>
          <w:sz w:val="22"/>
        </w:rPr>
        <w:t xml:space="preserve">an important </w:t>
      </w:r>
      <w:r w:rsidRPr="001567FF">
        <w:rPr>
          <w:rFonts w:ascii="Arial" w:hAnsi="Arial" w:cs="Arial"/>
          <w:b/>
          <w:bCs/>
          <w:color w:val="001A90" w:themeColor="text2"/>
          <w:sz w:val="22"/>
        </w:rPr>
        <w:t xml:space="preserve">topic among </w:t>
      </w:r>
      <w:r w:rsidR="0051221C">
        <w:rPr>
          <w:rFonts w:ascii="Arial" w:hAnsi="Arial" w:cs="Arial"/>
          <w:b/>
          <w:bCs/>
          <w:color w:val="001A90" w:themeColor="text2"/>
          <w:sz w:val="22"/>
        </w:rPr>
        <w:t>CALD audiences</w:t>
      </w:r>
      <w:r>
        <w:rPr>
          <w:rFonts w:ascii="Arial" w:hAnsi="Arial" w:cs="Arial"/>
          <w:color w:val="auto"/>
          <w:sz w:val="22"/>
        </w:rPr>
        <w:t xml:space="preserve">.  There is a strong desire for prevention to help avoid issues associated with consent.  </w:t>
      </w:r>
      <w:r w:rsidR="00F00A65" w:rsidRPr="00F00A65">
        <w:rPr>
          <w:rFonts w:asciiTheme="majorHAnsi" w:hAnsiTheme="majorHAnsi" w:cstheme="majorHAnsi"/>
          <w:color w:val="auto"/>
          <w:sz w:val="22"/>
          <w:lang w:eastAsia="en-GB"/>
        </w:rPr>
        <w:t xml:space="preserve">Given the complexities and sensitivities of sexual consent, it is noted that the </w:t>
      </w:r>
      <w:r w:rsidR="00F00A65">
        <w:rPr>
          <w:rFonts w:asciiTheme="majorHAnsi" w:hAnsiTheme="majorHAnsi" w:cstheme="majorHAnsi"/>
          <w:color w:val="auto"/>
          <w:sz w:val="22"/>
          <w:lang w:eastAsia="en-GB"/>
        </w:rPr>
        <w:t xml:space="preserve">topic </w:t>
      </w:r>
      <w:r w:rsidR="00F00A65" w:rsidRPr="00F00A65">
        <w:rPr>
          <w:rFonts w:asciiTheme="majorHAnsi" w:hAnsiTheme="majorHAnsi" w:cstheme="majorHAnsi"/>
          <w:color w:val="auto"/>
          <w:sz w:val="22"/>
          <w:lang w:eastAsia="en-GB"/>
        </w:rPr>
        <w:t xml:space="preserve">of ‘consent’ </w:t>
      </w:r>
      <w:r w:rsidR="00F00A65">
        <w:rPr>
          <w:rFonts w:asciiTheme="majorHAnsi" w:hAnsiTheme="majorHAnsi" w:cstheme="majorHAnsi"/>
          <w:color w:val="auto"/>
          <w:sz w:val="22"/>
          <w:lang w:eastAsia="en-GB"/>
        </w:rPr>
        <w:t>requires intervention strategies, as well as communication.</w:t>
      </w:r>
    </w:p>
    <w:p w14:paraId="2B780924" w14:textId="786273FD" w:rsidR="006C40CE" w:rsidRDefault="006C40CE" w:rsidP="00EE5417">
      <w:pPr>
        <w:contextualSpacing/>
        <w:rPr>
          <w:rFonts w:ascii="Arial" w:eastAsia="Calibri" w:hAnsi="Arial" w:cs="Times New Roman"/>
          <w:i/>
          <w:iCs/>
          <w:color w:val="717171" w:themeColor="text1"/>
          <w:sz w:val="22"/>
          <w:szCs w:val="18"/>
          <w:lang w:val="en-AU" w:eastAsia="en-GB"/>
        </w:rPr>
      </w:pPr>
    </w:p>
    <w:p w14:paraId="7408BA53" w14:textId="0DE10774" w:rsidR="0051221C" w:rsidRDefault="0051221C">
      <w:pPr>
        <w:rPr>
          <w:rFonts w:ascii="Arial" w:eastAsia="Calibri" w:hAnsi="Arial" w:cs="Times New Roman"/>
          <w:i/>
          <w:iCs/>
          <w:color w:val="717171" w:themeColor="text1"/>
          <w:sz w:val="22"/>
          <w:szCs w:val="18"/>
          <w:lang w:val="en-AU" w:eastAsia="en-GB"/>
        </w:rPr>
      </w:pPr>
      <w:r>
        <w:rPr>
          <w:rFonts w:ascii="Arial" w:eastAsia="Calibri" w:hAnsi="Arial" w:cs="Times New Roman"/>
          <w:i/>
          <w:iCs/>
          <w:color w:val="717171" w:themeColor="text1"/>
          <w:sz w:val="22"/>
          <w:szCs w:val="18"/>
          <w:lang w:val="en-AU" w:eastAsia="en-GB"/>
        </w:rPr>
        <w:br w:type="page"/>
      </w:r>
    </w:p>
    <w:p w14:paraId="0CE7A604" w14:textId="57CE9C68" w:rsidR="0051221C" w:rsidRPr="00B8046E" w:rsidRDefault="0051221C" w:rsidP="00EE5417">
      <w:pPr>
        <w:contextualSpacing/>
        <w:rPr>
          <w:rFonts w:ascii="Arial" w:eastAsia="Calibri" w:hAnsi="Arial" w:cs="Times New Roman"/>
          <w:i/>
          <w:iCs/>
          <w:color w:val="717171" w:themeColor="text1"/>
          <w:sz w:val="22"/>
          <w:szCs w:val="18"/>
          <w:lang w:val="en-AU" w:eastAsia="en-GB"/>
        </w:rPr>
      </w:pPr>
      <w:r w:rsidRPr="0051221C">
        <w:rPr>
          <w:rFonts w:ascii="Arial" w:eastAsia="Calibri" w:hAnsi="Arial" w:cs="Times New Roman"/>
          <w:i/>
          <w:iCs/>
          <w:noProof/>
          <w:color w:val="717171" w:themeColor="text1"/>
          <w:sz w:val="22"/>
          <w:szCs w:val="18"/>
          <w:lang w:val="en-AU"/>
        </w:rPr>
        <w:drawing>
          <wp:anchor distT="0" distB="0" distL="114300" distR="114300" simplePos="0" relativeHeight="251704320" behindDoc="1" locked="0" layoutInCell="1" allowOverlap="1" wp14:anchorId="0FE6808C" wp14:editId="0396DD67">
            <wp:simplePos x="0" y="0"/>
            <wp:positionH relativeFrom="column">
              <wp:posOffset>-742950</wp:posOffset>
            </wp:positionH>
            <wp:positionV relativeFrom="paragraph">
              <wp:posOffset>-1087142</wp:posOffset>
            </wp:positionV>
            <wp:extent cx="7700091" cy="10896600"/>
            <wp:effectExtent l="0" t="0" r="0" b="0"/>
            <wp:wrapNone/>
            <wp:docPr id="41" name="Picture 4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700091" cy="10896600"/>
                    </a:xfrm>
                    <a:prstGeom prst="rect">
                      <a:avLst/>
                    </a:prstGeom>
                  </pic:spPr>
                </pic:pic>
              </a:graphicData>
            </a:graphic>
            <wp14:sizeRelH relativeFrom="margin">
              <wp14:pctWidth>0</wp14:pctWidth>
            </wp14:sizeRelH>
            <wp14:sizeRelV relativeFrom="margin">
              <wp14:pctHeight>0</wp14:pctHeight>
            </wp14:sizeRelV>
          </wp:anchor>
        </w:drawing>
      </w:r>
    </w:p>
    <w:p w14:paraId="21CB28E3" w14:textId="2C53152E" w:rsidR="00EE5417" w:rsidRDefault="0051221C">
      <w:pPr>
        <w:rPr>
          <w:rFonts w:ascii="Arial" w:eastAsia="Calibri" w:hAnsi="Arial" w:cs="Times New Roman"/>
          <w:b/>
          <w:color w:val="001A90" w:themeColor="text2"/>
          <w:sz w:val="24"/>
          <w:szCs w:val="18"/>
          <w:lang w:eastAsia="en-GB"/>
        </w:rPr>
      </w:pPr>
      <w:r w:rsidRPr="0051221C">
        <w:rPr>
          <w:rFonts w:ascii="Arial" w:eastAsia="Calibri" w:hAnsi="Arial" w:cs="Times New Roman"/>
          <w:i/>
          <w:iCs/>
          <w:noProof/>
          <w:color w:val="717171" w:themeColor="text1"/>
          <w:sz w:val="22"/>
          <w:szCs w:val="18"/>
          <w:lang w:val="en-AU"/>
        </w:rPr>
        <mc:AlternateContent>
          <mc:Choice Requires="wps">
            <w:drawing>
              <wp:anchor distT="0" distB="0" distL="114300" distR="114300" simplePos="0" relativeHeight="251705344" behindDoc="0" locked="0" layoutInCell="1" allowOverlap="1" wp14:anchorId="1CEF7E93" wp14:editId="39FA9675">
                <wp:simplePos x="0" y="0"/>
                <wp:positionH relativeFrom="page">
                  <wp:posOffset>525780</wp:posOffset>
                </wp:positionH>
                <wp:positionV relativeFrom="page">
                  <wp:posOffset>4443095</wp:posOffset>
                </wp:positionV>
                <wp:extent cx="5950585" cy="3193415"/>
                <wp:effectExtent l="0" t="0" r="12065" b="6985"/>
                <wp:wrapNone/>
                <wp:docPr id="40" name="Text Box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0585" cy="3193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D895C3" w14:textId="2AC46863" w:rsidR="0051221C" w:rsidRDefault="0051221C" w:rsidP="0051221C">
                            <w:pPr>
                              <w:spacing w:after="0" w:line="240" w:lineRule="auto"/>
                              <w:rPr>
                                <w:rFonts w:ascii="Arial" w:hAnsi="Arial" w:cs="Arial"/>
                                <w:b/>
                                <w:color w:val="FFFFFF" w:themeColor="background1"/>
                                <w:sz w:val="52"/>
                                <w:szCs w:val="52"/>
                                <w:lang w:val="en-AU"/>
                              </w:rPr>
                            </w:pPr>
                            <w:r w:rsidRPr="00125265">
                              <w:rPr>
                                <w:rFonts w:ascii="Arial" w:hAnsi="Arial" w:cs="Arial"/>
                                <w:b/>
                                <w:color w:val="FFFFFF" w:themeColor="background1"/>
                                <w:sz w:val="36"/>
                                <w:szCs w:val="36"/>
                                <w:lang w:val="en-AU"/>
                              </w:rPr>
                              <w:t xml:space="preserve">Chapter </w:t>
                            </w:r>
                            <w:r>
                              <w:rPr>
                                <w:rFonts w:ascii="Arial" w:hAnsi="Arial" w:cs="Arial"/>
                                <w:b/>
                                <w:color w:val="FFFFFF" w:themeColor="background1"/>
                                <w:sz w:val="36"/>
                                <w:szCs w:val="36"/>
                                <w:lang w:val="en-AU"/>
                              </w:rPr>
                              <w:t>9</w:t>
                            </w:r>
                            <w:r>
                              <w:rPr>
                                <w:rFonts w:ascii="Arial" w:hAnsi="Arial" w:cs="Arial"/>
                                <w:b/>
                                <w:color w:val="FFFFFF" w:themeColor="background1"/>
                                <w:sz w:val="48"/>
                                <w:szCs w:val="48"/>
                                <w:lang w:val="en-AU"/>
                              </w:rPr>
                              <w:br/>
                            </w:r>
                            <w:r>
                              <w:rPr>
                                <w:rFonts w:ascii="Arial" w:hAnsi="Arial" w:cs="Arial"/>
                                <w:b/>
                                <w:color w:val="FFFFFF" w:themeColor="background1"/>
                                <w:sz w:val="52"/>
                                <w:szCs w:val="52"/>
                                <w:lang w:val="en-AU"/>
                              </w:rPr>
                              <w:t>Conclusion</w:t>
                            </w:r>
                          </w:p>
                          <w:p w14:paraId="68F6170E" w14:textId="77777777" w:rsidR="0051221C" w:rsidRDefault="0051221C" w:rsidP="0051221C">
                            <w:pPr>
                              <w:spacing w:after="0" w:line="240" w:lineRule="auto"/>
                              <w:rPr>
                                <w:rFonts w:ascii="Arial" w:hAnsi="Arial" w:cs="Arial"/>
                                <w:b/>
                                <w:color w:val="FFFFFF" w:themeColor="background1"/>
                                <w:sz w:val="52"/>
                                <w:szCs w:val="52"/>
                                <w:lang w:val="en-AU"/>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EF7E93" id="_x0000_s1035" type="#_x0000_t202" alt="&quot;&quot;" style="position:absolute;margin-left:41.4pt;margin-top:349.85pt;width:468.55pt;height:251.4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" filled="f" stroked="f" strokeweight=".5pt">
                <v:textbox inset="0,0,0,0">
                  <w:txbxContent>
                    <w:p w14:paraId="2DD895C3" w14:textId="2AC46863" w:rsidR="0051221C" w:rsidRDefault="0051221C" w:rsidP="0051221C">
                      <w:pPr>
                        <w:spacing w:after="0" w:line="240" w:lineRule="auto"/>
                        <w:rPr>
                          <w:rFonts w:ascii="Arial" w:hAnsi="Arial" w:cs="Arial"/>
                          <w:b/>
                          <w:color w:val="FFFFFF" w:themeColor="background1"/>
                          <w:sz w:val="52"/>
                          <w:szCs w:val="52"/>
                          <w:lang w:val="en-AU"/>
                        </w:rPr>
                      </w:pPr>
                      <w:r w:rsidRPr="00125265">
                        <w:rPr>
                          <w:rFonts w:ascii="Arial" w:hAnsi="Arial" w:cs="Arial"/>
                          <w:b/>
                          <w:color w:val="FFFFFF" w:themeColor="background1"/>
                          <w:sz w:val="36"/>
                          <w:szCs w:val="36"/>
                          <w:lang w:val="en-AU"/>
                        </w:rPr>
                        <w:t xml:space="preserve">Chapter </w:t>
                      </w:r>
                      <w:r>
                        <w:rPr>
                          <w:rFonts w:ascii="Arial" w:hAnsi="Arial" w:cs="Arial"/>
                          <w:b/>
                          <w:color w:val="FFFFFF" w:themeColor="background1"/>
                          <w:sz w:val="36"/>
                          <w:szCs w:val="36"/>
                          <w:lang w:val="en-AU"/>
                        </w:rPr>
                        <w:t>9</w:t>
                      </w:r>
                      <w:r>
                        <w:rPr>
                          <w:rFonts w:ascii="Arial" w:hAnsi="Arial" w:cs="Arial"/>
                          <w:b/>
                          <w:color w:val="FFFFFF" w:themeColor="background1"/>
                          <w:sz w:val="48"/>
                          <w:szCs w:val="48"/>
                          <w:lang w:val="en-AU"/>
                        </w:rPr>
                        <w:br/>
                      </w:r>
                      <w:r>
                        <w:rPr>
                          <w:rFonts w:ascii="Arial" w:hAnsi="Arial" w:cs="Arial"/>
                          <w:b/>
                          <w:color w:val="FFFFFF" w:themeColor="background1"/>
                          <w:sz w:val="52"/>
                          <w:szCs w:val="52"/>
                          <w:lang w:val="en-AU"/>
                        </w:rPr>
                        <w:t>Conclusion</w:t>
                      </w:r>
                    </w:p>
                    <w:p w14:paraId="68F6170E" w14:textId="77777777" w:rsidR="0051221C" w:rsidRDefault="0051221C" w:rsidP="0051221C">
                      <w:pPr>
                        <w:spacing w:after="0" w:line="240" w:lineRule="auto"/>
                        <w:rPr>
                          <w:rFonts w:ascii="Arial" w:hAnsi="Arial" w:cs="Arial"/>
                          <w:b/>
                          <w:color w:val="FFFFFF" w:themeColor="background1"/>
                          <w:sz w:val="52"/>
                          <w:szCs w:val="52"/>
                          <w:lang w:val="en-AU"/>
                        </w:rPr>
                      </w:pPr>
                    </w:p>
                  </w:txbxContent>
                </v:textbox>
                <w10:wrap anchorx="page" anchory="page"/>
              </v:shape>
            </w:pict>
          </mc:Fallback>
        </mc:AlternateContent>
      </w:r>
      <w:r w:rsidR="00EE5417">
        <w:rPr>
          <w:rFonts w:ascii="Arial" w:eastAsia="Calibri" w:hAnsi="Arial" w:cs="Times New Roman"/>
          <w:b/>
          <w:color w:val="001A90" w:themeColor="text2"/>
          <w:sz w:val="24"/>
          <w:szCs w:val="18"/>
          <w:lang w:eastAsia="en-GB"/>
        </w:rPr>
        <w:br w:type="page"/>
      </w:r>
    </w:p>
    <w:p w14:paraId="4FA15D8F" w14:textId="6AB8415D" w:rsidR="0009432F" w:rsidRDefault="0051221C" w:rsidP="006802E2">
      <w:pPr>
        <w:pStyle w:val="KTRHeading1"/>
        <w:numPr>
          <w:ilvl w:val="0"/>
          <w:numId w:val="2"/>
        </w:numPr>
        <w:spacing w:after="900"/>
        <w:ind w:left="567" w:hanging="567"/>
        <w:rPr>
          <w:color w:val="001A90" w:themeColor="text2"/>
        </w:rPr>
      </w:pPr>
      <w:bookmarkStart w:id="17" w:name="_Toc96187041"/>
      <w:r>
        <w:rPr>
          <w:color w:val="001A90" w:themeColor="text2"/>
        </w:rPr>
        <w:t>Consent – the heart of the issue</w:t>
      </w:r>
      <w:bookmarkEnd w:id="17"/>
    </w:p>
    <w:p w14:paraId="161117BE" w14:textId="77777777" w:rsidR="0009432F" w:rsidRPr="007F1445" w:rsidRDefault="0009432F" w:rsidP="0009432F">
      <w:pPr>
        <w:spacing w:after="0"/>
        <w:rPr>
          <w:rFonts w:asciiTheme="majorHAnsi" w:hAnsiTheme="majorHAnsi" w:cstheme="majorHAnsi"/>
          <w:color w:val="auto"/>
          <w:sz w:val="22"/>
        </w:rPr>
      </w:pPr>
      <w:bookmarkStart w:id="18" w:name="_Hlk85526672"/>
      <w:r w:rsidRPr="007F1445">
        <w:rPr>
          <w:rFonts w:asciiTheme="majorHAnsi" w:hAnsiTheme="majorHAnsi" w:cstheme="majorHAnsi"/>
          <w:color w:val="auto"/>
          <w:sz w:val="22"/>
        </w:rPr>
        <w:t xml:space="preserve">Sexual consent is a topic of high importance, and one that has changed over the years.  However, while the conversation of sexual consent is more likely now to be on people’s ‘radars’, it is no more likely to be a concept that has mutual understanding and clearly defined elements.  As a topic, it feels confused, complex, weighty and risky …for males and females alike.  </w:t>
      </w:r>
    </w:p>
    <w:p w14:paraId="28C881A8" w14:textId="77777777" w:rsidR="0009432F" w:rsidRPr="007F1445" w:rsidRDefault="0009432F" w:rsidP="0009432F">
      <w:pPr>
        <w:spacing w:after="0"/>
        <w:rPr>
          <w:rFonts w:asciiTheme="majorHAnsi" w:hAnsiTheme="majorHAnsi" w:cstheme="majorHAnsi"/>
          <w:color w:val="auto"/>
          <w:sz w:val="22"/>
        </w:rPr>
      </w:pPr>
    </w:p>
    <w:p w14:paraId="2F22D543" w14:textId="47C7A34F" w:rsidR="0009432F" w:rsidRPr="007F1445" w:rsidRDefault="0009432F" w:rsidP="0009432F">
      <w:pPr>
        <w:spacing w:after="0"/>
        <w:rPr>
          <w:rFonts w:asciiTheme="majorHAnsi" w:hAnsiTheme="majorHAnsi" w:cstheme="majorHAnsi"/>
          <w:color w:val="auto"/>
          <w:sz w:val="22"/>
        </w:rPr>
      </w:pPr>
      <w:r w:rsidRPr="007F1445">
        <w:rPr>
          <w:rFonts w:asciiTheme="majorHAnsi" w:hAnsiTheme="majorHAnsi" w:cstheme="majorHAnsi"/>
          <w:color w:val="auto"/>
          <w:sz w:val="22"/>
        </w:rPr>
        <w:t xml:space="preserve">The perceived complexities and lack of understanding mean that consent </w:t>
      </w:r>
      <w:r w:rsidR="0051221C" w:rsidRPr="007F1445">
        <w:rPr>
          <w:rFonts w:asciiTheme="majorHAnsi" w:hAnsiTheme="majorHAnsi" w:cstheme="majorHAnsi"/>
          <w:color w:val="auto"/>
          <w:sz w:val="22"/>
        </w:rPr>
        <w:t xml:space="preserve">is often considered </w:t>
      </w:r>
      <w:r w:rsidRPr="007F1445">
        <w:rPr>
          <w:rFonts w:asciiTheme="majorHAnsi" w:hAnsiTheme="majorHAnsi" w:cstheme="majorHAnsi"/>
          <w:color w:val="auto"/>
          <w:sz w:val="22"/>
        </w:rPr>
        <w:t xml:space="preserve">an ‘unresolvable problem’.  It is considered a subjective ‘grey area’ …it can be thought of as something that is ‘blown out of proportion’ …it </w:t>
      </w:r>
      <w:r w:rsidR="0051221C" w:rsidRPr="007F1445">
        <w:rPr>
          <w:rFonts w:asciiTheme="majorHAnsi" w:hAnsiTheme="majorHAnsi" w:cstheme="majorHAnsi"/>
          <w:color w:val="auto"/>
          <w:sz w:val="22"/>
        </w:rPr>
        <w:t xml:space="preserve">can be </w:t>
      </w:r>
      <w:r w:rsidRPr="007F1445">
        <w:rPr>
          <w:rFonts w:asciiTheme="majorHAnsi" w:hAnsiTheme="majorHAnsi" w:cstheme="majorHAnsi"/>
          <w:color w:val="auto"/>
          <w:sz w:val="22"/>
        </w:rPr>
        <w:t xml:space="preserve">seen as something that divides rather than unites males and females …and </w:t>
      </w:r>
      <w:r w:rsidR="0051221C" w:rsidRPr="007F1445">
        <w:rPr>
          <w:rFonts w:asciiTheme="majorHAnsi" w:hAnsiTheme="majorHAnsi" w:cstheme="majorHAnsi"/>
          <w:color w:val="auto"/>
          <w:sz w:val="22"/>
        </w:rPr>
        <w:t xml:space="preserve">there can be a perception that </w:t>
      </w:r>
      <w:r w:rsidRPr="007F1445">
        <w:rPr>
          <w:rFonts w:asciiTheme="majorHAnsi" w:hAnsiTheme="majorHAnsi" w:cstheme="majorHAnsi"/>
          <w:color w:val="auto"/>
          <w:sz w:val="22"/>
        </w:rPr>
        <w:t>thinking about it can ultimately risk making life ‘more complex’.  As a result, people look for reasons not to engage deeply.</w:t>
      </w:r>
    </w:p>
    <w:p w14:paraId="665C2CE6" w14:textId="77777777" w:rsidR="0009432F" w:rsidRPr="007F1445" w:rsidRDefault="0009432F" w:rsidP="0009432F">
      <w:pPr>
        <w:spacing w:after="0"/>
        <w:rPr>
          <w:rFonts w:asciiTheme="majorHAnsi" w:hAnsiTheme="majorHAnsi" w:cstheme="majorHAnsi"/>
          <w:color w:val="auto"/>
          <w:sz w:val="22"/>
        </w:rPr>
      </w:pPr>
    </w:p>
    <w:p w14:paraId="79337148" w14:textId="1ACC8BEE" w:rsidR="0009432F" w:rsidRPr="007F1445" w:rsidRDefault="0051221C" w:rsidP="0009432F">
      <w:pPr>
        <w:spacing w:after="0"/>
        <w:rPr>
          <w:rFonts w:asciiTheme="majorHAnsi" w:hAnsiTheme="majorHAnsi" w:cstheme="majorHAnsi"/>
          <w:color w:val="auto"/>
          <w:sz w:val="22"/>
        </w:rPr>
      </w:pPr>
      <w:r w:rsidRPr="007F1445">
        <w:rPr>
          <w:rFonts w:asciiTheme="majorHAnsi" w:hAnsiTheme="majorHAnsi" w:cstheme="majorHAnsi"/>
          <w:color w:val="auto"/>
          <w:sz w:val="22"/>
        </w:rPr>
        <w:t>Australian adults</w:t>
      </w:r>
      <w:r w:rsidR="0009432F" w:rsidRPr="007F1445">
        <w:rPr>
          <w:rFonts w:asciiTheme="majorHAnsi" w:hAnsiTheme="majorHAnsi" w:cstheme="majorHAnsi"/>
          <w:color w:val="auto"/>
          <w:sz w:val="22"/>
        </w:rPr>
        <w:t xml:space="preserve"> have many questions about sexual consent …</w:t>
      </w:r>
      <w:r w:rsidR="0009432F" w:rsidRPr="007F1445">
        <w:rPr>
          <w:rFonts w:asciiTheme="majorHAnsi" w:hAnsiTheme="majorHAnsi" w:cstheme="majorHAnsi"/>
          <w:i/>
          <w:iCs/>
          <w:color w:val="auto"/>
          <w:sz w:val="22"/>
        </w:rPr>
        <w:t>but,</w:t>
      </w:r>
      <w:r w:rsidR="0009432F" w:rsidRPr="007F1445">
        <w:rPr>
          <w:rFonts w:asciiTheme="majorHAnsi" w:hAnsiTheme="majorHAnsi" w:cstheme="majorHAnsi"/>
          <w:color w:val="auto"/>
          <w:sz w:val="22"/>
        </w:rPr>
        <w:t xml:space="preserve"> ultimately, they hold them silently.  Many feel paralysed in having conversations with young people, because it is understandably difficult to talk about something you are not confident you know intimately within yourself.  It is considered too risky and even against social norms to initiate a conversation about consent with others.  However, when conversations are held, confidence manifests, mutual benefits are experienced, and there is a greater willingness to openly share, learn collaboratively, and grow …including with younger generations.  </w:t>
      </w:r>
    </w:p>
    <w:p w14:paraId="458DCF6B" w14:textId="77777777" w:rsidR="0009432F" w:rsidRPr="00BF7D96" w:rsidRDefault="0009432F" w:rsidP="0009432F">
      <w:pPr>
        <w:pStyle w:val="KTRMaintext"/>
        <w:spacing w:before="0" w:after="0"/>
        <w:rPr>
          <w:rFonts w:asciiTheme="majorHAnsi" w:hAnsiTheme="majorHAnsi" w:cstheme="majorHAnsi"/>
          <w:color w:val="auto"/>
          <w:szCs w:val="22"/>
          <w:lang w:eastAsia="en-GB"/>
        </w:rPr>
      </w:pPr>
    </w:p>
    <w:bookmarkEnd w:id="18"/>
    <w:p w14:paraId="4DF809F7" w14:textId="77777777" w:rsidR="007E19AA" w:rsidRDefault="007E19AA">
      <w:pPr>
        <w:rPr>
          <w:rFonts w:asciiTheme="majorHAnsi" w:eastAsia="Calibri" w:hAnsiTheme="majorHAnsi" w:cstheme="majorHAnsi"/>
          <w:color w:val="auto"/>
          <w:sz w:val="22"/>
          <w:lang w:eastAsia="en-GB"/>
        </w:rPr>
        <w:sectPr w:rsidR="007E19AA" w:rsidSect="006802E2">
          <w:footerReference w:type="default" r:id="rId24"/>
          <w:type w:val="continuous"/>
          <w:pgSz w:w="11906" w:h="16838"/>
          <w:pgMar w:top="1701" w:right="1134" w:bottom="1701" w:left="1134" w:header="0" w:footer="709" w:gutter="0"/>
          <w:cols w:space="708"/>
          <w:docGrid w:linePitch="360"/>
        </w:sectPr>
      </w:pPr>
    </w:p>
    <w:p w14:paraId="2A415165" w14:textId="77777777" w:rsidR="007E19AA" w:rsidRDefault="007E19AA" w:rsidP="007E19AA">
      <w:pPr>
        <w:spacing w:after="0"/>
        <w:rPr>
          <w:rFonts w:asciiTheme="majorHAnsi" w:eastAsia="Calibri" w:hAnsiTheme="majorHAnsi" w:cstheme="majorHAnsi"/>
          <w:color w:val="auto"/>
          <w:sz w:val="22"/>
          <w:lang w:eastAsia="en-GB"/>
        </w:rPr>
      </w:pPr>
    </w:p>
    <w:p w14:paraId="6C5B03E0" w14:textId="2D18C4C4" w:rsidR="007E19AA" w:rsidRDefault="007E19AA" w:rsidP="007E19AA">
      <w:pPr>
        <w:spacing w:after="0"/>
        <w:rPr>
          <w:rFonts w:asciiTheme="majorHAnsi" w:eastAsia="Calibri" w:hAnsiTheme="majorHAnsi" w:cstheme="majorHAnsi"/>
          <w:color w:val="auto"/>
          <w:sz w:val="22"/>
          <w:lang w:eastAsia="en-GB"/>
        </w:rPr>
      </w:pPr>
      <w:r>
        <w:rPr>
          <w:noProof/>
          <w:lang w:val="en-AU"/>
        </w:rPr>
        <w:drawing>
          <wp:anchor distT="0" distB="0" distL="114300" distR="114300" simplePos="0" relativeHeight="251712512" behindDoc="0" locked="0" layoutInCell="1" allowOverlap="1" wp14:anchorId="061387A7" wp14:editId="14616FAD">
            <wp:simplePos x="0" y="0"/>
            <wp:positionH relativeFrom="column">
              <wp:posOffset>3265056</wp:posOffset>
            </wp:positionH>
            <wp:positionV relativeFrom="paragraph">
              <wp:posOffset>243699</wp:posOffset>
            </wp:positionV>
            <wp:extent cx="2852818" cy="278040"/>
            <wp:effectExtent l="0" t="0" r="0" b="8255"/>
            <wp:wrapNone/>
            <wp:docPr id="52" name="Picture 302" descr="Kantar Public logo">
              <a:hlinkClick xmlns:a="http://schemas.openxmlformats.org/drawingml/2006/main" r:id="rId2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302" descr="Kantar Public logo">
                      <a:hlinkClick r:id="rId25"/>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pic:cNvPr>
                    <pic:cNvPicPr>
                      <a:picLocks noChangeAspect="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04314" cy="28305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AU"/>
        </w:rPr>
        <w:drawing>
          <wp:anchor distT="0" distB="0" distL="114300" distR="114300" simplePos="0" relativeHeight="251711488" behindDoc="0" locked="0" layoutInCell="1" allowOverlap="1" wp14:anchorId="370AACE5" wp14:editId="03B6D6A7">
            <wp:simplePos x="0" y="0"/>
            <wp:positionH relativeFrom="column">
              <wp:posOffset>54591</wp:posOffset>
            </wp:positionH>
            <wp:positionV relativeFrom="paragraph">
              <wp:posOffset>34119</wp:posOffset>
            </wp:positionV>
            <wp:extent cx="2617186" cy="540049"/>
            <wp:effectExtent l="0" t="0" r="0" b="0"/>
            <wp:wrapNone/>
            <wp:docPr id="47" name="Picture 47" descr="Australian Government Department of Social Services logo">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Australian Government Department of Social Services logo">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17186" cy="5400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CF3469" w14:textId="4DAF2B63" w:rsidR="0009432F" w:rsidRDefault="0009432F" w:rsidP="0009432F">
      <w:pPr>
        <w:pStyle w:val="KTRMaintext"/>
        <w:spacing w:before="0" w:after="0"/>
        <w:rPr>
          <w:rFonts w:asciiTheme="majorHAnsi" w:hAnsiTheme="majorHAnsi" w:cstheme="majorHAnsi"/>
          <w:color w:val="auto"/>
          <w:szCs w:val="22"/>
          <w:lang w:eastAsia="en-GB"/>
        </w:rPr>
      </w:pPr>
    </w:p>
    <w:p w14:paraId="5498FD7C" w14:textId="7E997165" w:rsidR="007E19AA" w:rsidRDefault="007E19AA" w:rsidP="0009432F">
      <w:pPr>
        <w:pStyle w:val="KTRMaintext"/>
        <w:spacing w:before="0" w:after="0"/>
        <w:rPr>
          <w:rFonts w:asciiTheme="majorHAnsi" w:hAnsiTheme="majorHAnsi" w:cstheme="majorHAnsi"/>
          <w:color w:val="auto"/>
          <w:szCs w:val="22"/>
          <w:lang w:eastAsia="en-GB"/>
        </w:rPr>
      </w:pPr>
    </w:p>
    <w:p w14:paraId="42A467D3" w14:textId="08949B1B" w:rsidR="007E19AA" w:rsidRDefault="007E19AA" w:rsidP="0009432F">
      <w:pPr>
        <w:pStyle w:val="KTRMaintext"/>
        <w:spacing w:before="0" w:after="0"/>
        <w:rPr>
          <w:rFonts w:asciiTheme="majorHAnsi" w:hAnsiTheme="majorHAnsi" w:cstheme="majorHAnsi"/>
          <w:color w:val="auto"/>
          <w:szCs w:val="22"/>
          <w:lang w:eastAsia="en-GB"/>
        </w:rPr>
      </w:pPr>
    </w:p>
    <w:p w14:paraId="5F331C51" w14:textId="43DBD642" w:rsidR="007E19AA" w:rsidRPr="007E19AA" w:rsidRDefault="007E19AA" w:rsidP="007E19AA">
      <w:pPr>
        <w:spacing w:after="0"/>
        <w:rPr>
          <w:rFonts w:asciiTheme="majorHAnsi" w:hAnsiTheme="majorHAnsi" w:cstheme="majorHAnsi"/>
          <w:b/>
          <w:bCs/>
          <w:color w:val="auto"/>
          <w:sz w:val="22"/>
          <w:lang w:val="en-AU"/>
        </w:rPr>
      </w:pPr>
      <w:r w:rsidRPr="007E19AA">
        <w:rPr>
          <w:rFonts w:asciiTheme="majorHAnsi" w:hAnsiTheme="majorHAnsi" w:cstheme="majorHAnsi"/>
          <w:b/>
          <w:bCs/>
          <w:color w:val="auto"/>
          <w:sz w:val="22"/>
        </w:rPr>
        <w:t xml:space="preserve">About the Department of Social Services </w:t>
      </w:r>
      <w:bookmarkStart w:id="19" w:name="_Hlk96611725"/>
      <w:r>
        <w:rPr>
          <w:rFonts w:asciiTheme="majorHAnsi" w:hAnsiTheme="majorHAnsi" w:cstheme="majorHAnsi"/>
          <w:b/>
          <w:bCs/>
          <w:color w:val="auto"/>
          <w:sz w:val="22"/>
        </w:rPr>
        <w:t>(DSS)</w:t>
      </w:r>
    </w:p>
    <w:p w14:paraId="3CC0F78E" w14:textId="77777777" w:rsidR="007E19AA" w:rsidRDefault="007E19AA" w:rsidP="007E19AA">
      <w:pPr>
        <w:spacing w:after="0"/>
        <w:rPr>
          <w:rFonts w:asciiTheme="majorHAnsi" w:hAnsiTheme="majorHAnsi" w:cstheme="majorHAnsi"/>
          <w:color w:val="auto"/>
          <w:sz w:val="22"/>
        </w:rPr>
      </w:pPr>
    </w:p>
    <w:p w14:paraId="134D4E73" w14:textId="77FE4D6E" w:rsidR="007E19AA" w:rsidRDefault="00DB6806" w:rsidP="007E19AA">
      <w:pPr>
        <w:spacing w:after="0"/>
        <w:rPr>
          <w:rFonts w:asciiTheme="majorHAnsi" w:hAnsiTheme="majorHAnsi" w:cstheme="majorHAnsi"/>
          <w:color w:val="auto"/>
          <w:sz w:val="22"/>
        </w:rPr>
      </w:pPr>
      <w:r>
        <w:rPr>
          <w:rFonts w:asciiTheme="majorHAnsi" w:hAnsiTheme="majorHAnsi" w:cstheme="majorHAnsi"/>
          <w:color w:val="auto"/>
          <w:sz w:val="22"/>
        </w:rPr>
        <w:t>The mission of DSS</w:t>
      </w:r>
      <w:r w:rsidR="007E19AA" w:rsidRPr="007E19AA">
        <w:rPr>
          <w:rFonts w:asciiTheme="majorHAnsi" w:hAnsiTheme="majorHAnsi" w:cstheme="majorHAnsi"/>
          <w:color w:val="auto"/>
          <w:sz w:val="22"/>
        </w:rPr>
        <w:t xml:space="preserve"> is to improve the wellbeing of individuals and families in Australian communities. </w:t>
      </w:r>
      <w:r w:rsidR="007E19AA">
        <w:rPr>
          <w:rFonts w:asciiTheme="majorHAnsi" w:hAnsiTheme="majorHAnsi" w:cstheme="majorHAnsi"/>
          <w:color w:val="auto"/>
          <w:sz w:val="22"/>
        </w:rPr>
        <w:t xml:space="preserve"> </w:t>
      </w:r>
    </w:p>
    <w:p w14:paraId="557EA057" w14:textId="77777777" w:rsidR="007E19AA" w:rsidRDefault="007E19AA" w:rsidP="007E19AA">
      <w:pPr>
        <w:spacing w:after="0"/>
        <w:rPr>
          <w:rFonts w:asciiTheme="majorHAnsi" w:hAnsiTheme="majorHAnsi" w:cstheme="majorHAnsi"/>
          <w:color w:val="auto"/>
          <w:sz w:val="22"/>
        </w:rPr>
      </w:pPr>
    </w:p>
    <w:p w14:paraId="5C9E6BC9" w14:textId="77777777" w:rsidR="007E19AA" w:rsidRDefault="007E19AA" w:rsidP="007E19AA">
      <w:pPr>
        <w:spacing w:after="0"/>
        <w:rPr>
          <w:rFonts w:asciiTheme="majorHAnsi" w:hAnsiTheme="majorHAnsi" w:cstheme="majorHAnsi"/>
          <w:color w:val="auto"/>
          <w:sz w:val="22"/>
        </w:rPr>
      </w:pPr>
    </w:p>
    <w:p w14:paraId="5C348D84" w14:textId="77777777" w:rsidR="007E19AA" w:rsidRDefault="007E19AA" w:rsidP="007E19AA">
      <w:pPr>
        <w:spacing w:after="0"/>
        <w:rPr>
          <w:rFonts w:asciiTheme="majorHAnsi" w:hAnsiTheme="majorHAnsi" w:cstheme="majorHAnsi"/>
          <w:color w:val="auto"/>
          <w:sz w:val="22"/>
        </w:rPr>
      </w:pPr>
      <w:r w:rsidRPr="007E19AA">
        <w:rPr>
          <w:rFonts w:asciiTheme="majorHAnsi" w:hAnsiTheme="majorHAnsi" w:cstheme="majorHAnsi"/>
          <w:color w:val="auto"/>
          <w:sz w:val="22"/>
        </w:rPr>
        <w:t xml:space="preserve">DSS helps contribute to a significant and sustained reduction in violence against women and their children in Australia, through the implementation of the current </w:t>
      </w:r>
      <w:r w:rsidRPr="007E19AA">
        <w:rPr>
          <w:rFonts w:asciiTheme="majorHAnsi" w:hAnsiTheme="majorHAnsi" w:cstheme="majorHAnsi"/>
          <w:i/>
          <w:iCs/>
          <w:color w:val="auto"/>
          <w:sz w:val="22"/>
        </w:rPr>
        <w:t>National Plan to Reduce Violence against Women and their Children 2010-2022</w:t>
      </w:r>
      <w:r w:rsidRPr="007E19AA">
        <w:rPr>
          <w:rFonts w:asciiTheme="majorHAnsi" w:hAnsiTheme="majorHAnsi" w:cstheme="majorHAnsi"/>
          <w:color w:val="auto"/>
          <w:sz w:val="22"/>
        </w:rPr>
        <w:t xml:space="preserve"> and the upcoming </w:t>
      </w:r>
      <w:r w:rsidRPr="007E19AA">
        <w:rPr>
          <w:rFonts w:asciiTheme="majorHAnsi" w:hAnsiTheme="majorHAnsi" w:cstheme="majorHAnsi"/>
          <w:i/>
          <w:iCs/>
          <w:color w:val="auto"/>
          <w:sz w:val="22"/>
        </w:rPr>
        <w:t>National Plan to End Violence against Women and Children 2022-2032</w:t>
      </w:r>
      <w:r w:rsidRPr="007E19AA">
        <w:rPr>
          <w:rFonts w:asciiTheme="majorHAnsi" w:hAnsiTheme="majorHAnsi" w:cstheme="majorHAnsi"/>
          <w:color w:val="auto"/>
          <w:sz w:val="22"/>
        </w:rPr>
        <w:t xml:space="preserve"> in partnership with state and territory governments and other key stakeholders. </w:t>
      </w:r>
    </w:p>
    <w:p w14:paraId="3494B4E8" w14:textId="77777777" w:rsidR="007E19AA" w:rsidRDefault="007E19AA" w:rsidP="007E19AA">
      <w:pPr>
        <w:spacing w:after="0"/>
        <w:rPr>
          <w:rFonts w:asciiTheme="majorHAnsi" w:hAnsiTheme="majorHAnsi" w:cstheme="majorHAnsi"/>
          <w:color w:val="auto"/>
          <w:sz w:val="22"/>
        </w:rPr>
      </w:pPr>
    </w:p>
    <w:p w14:paraId="6A465321" w14:textId="77777777" w:rsidR="007E19AA" w:rsidRDefault="007E19AA" w:rsidP="007E19AA">
      <w:pPr>
        <w:spacing w:after="0"/>
        <w:rPr>
          <w:rFonts w:asciiTheme="majorHAnsi" w:hAnsiTheme="majorHAnsi" w:cstheme="majorHAnsi"/>
          <w:color w:val="auto"/>
          <w:sz w:val="22"/>
        </w:rPr>
      </w:pPr>
      <w:r w:rsidRPr="007E19AA">
        <w:rPr>
          <w:rFonts w:asciiTheme="majorHAnsi" w:hAnsiTheme="majorHAnsi" w:cstheme="majorHAnsi"/>
          <w:color w:val="auto"/>
          <w:sz w:val="22"/>
        </w:rPr>
        <w:t xml:space="preserve">DSS also works with the Office for Women and other portfolios across government to advance gender equality and improve the status and wellbeing of women in Australia. </w:t>
      </w:r>
    </w:p>
    <w:p w14:paraId="62F22AC2" w14:textId="77777777" w:rsidR="007E19AA" w:rsidRDefault="007E19AA" w:rsidP="007E19AA">
      <w:pPr>
        <w:spacing w:after="0"/>
        <w:rPr>
          <w:rFonts w:asciiTheme="majorHAnsi" w:hAnsiTheme="majorHAnsi" w:cstheme="majorHAnsi"/>
          <w:color w:val="auto"/>
          <w:sz w:val="22"/>
        </w:rPr>
      </w:pPr>
    </w:p>
    <w:p w14:paraId="46D22751" w14:textId="26F01213" w:rsidR="007E19AA" w:rsidRPr="007E19AA" w:rsidRDefault="007E19AA" w:rsidP="007E19AA">
      <w:pPr>
        <w:spacing w:after="0"/>
        <w:rPr>
          <w:rFonts w:asciiTheme="majorHAnsi" w:hAnsiTheme="majorHAnsi" w:cstheme="majorHAnsi"/>
          <w:b/>
          <w:bCs/>
          <w:color w:val="auto"/>
          <w:sz w:val="22"/>
          <w:lang w:val="en-US"/>
        </w:rPr>
      </w:pPr>
      <w:r w:rsidRPr="007E19AA">
        <w:rPr>
          <w:rFonts w:asciiTheme="majorHAnsi" w:hAnsiTheme="majorHAnsi" w:cstheme="majorHAnsi"/>
          <w:color w:val="auto"/>
          <w:sz w:val="22"/>
        </w:rPr>
        <w:t xml:space="preserve">For further information please contact: DSS Media </w:t>
      </w:r>
      <w:hyperlink r:id="rId28" w:history="1">
        <w:r w:rsidRPr="007E19AA">
          <w:rPr>
            <w:rStyle w:val="Hyperlink"/>
            <w:rFonts w:asciiTheme="majorHAnsi" w:hAnsiTheme="majorHAnsi" w:cstheme="majorHAnsi"/>
            <w:color w:val="auto"/>
            <w:sz w:val="22"/>
          </w:rPr>
          <w:t>media@dss.gov.au</w:t>
        </w:r>
      </w:hyperlink>
      <w:r w:rsidRPr="007E19AA">
        <w:rPr>
          <w:rFonts w:asciiTheme="majorHAnsi" w:hAnsiTheme="majorHAnsi" w:cstheme="majorHAnsi"/>
          <w:color w:val="auto"/>
          <w:sz w:val="22"/>
        </w:rPr>
        <w:t xml:space="preserve"> 02 6146 8080 or visit </w:t>
      </w:r>
      <w:hyperlink r:id="rId29" w:history="1">
        <w:r w:rsidRPr="007E19AA">
          <w:rPr>
            <w:rStyle w:val="Hyperlink"/>
            <w:rFonts w:asciiTheme="majorHAnsi" w:hAnsiTheme="majorHAnsi" w:cstheme="majorHAnsi"/>
            <w:color w:val="auto"/>
            <w:sz w:val="22"/>
          </w:rPr>
          <w:t>www.dss.gov.au</w:t>
        </w:r>
      </w:hyperlink>
    </w:p>
    <w:p w14:paraId="6E59D24E" w14:textId="330E0BBD" w:rsidR="007E19AA" w:rsidRPr="007E19AA" w:rsidRDefault="007E19AA" w:rsidP="0009432F">
      <w:pPr>
        <w:pStyle w:val="KTRMaintext"/>
        <w:spacing w:before="0" w:after="0"/>
        <w:rPr>
          <w:rFonts w:asciiTheme="majorHAnsi" w:hAnsiTheme="majorHAnsi" w:cstheme="majorHAnsi"/>
          <w:color w:val="auto"/>
          <w:szCs w:val="22"/>
          <w:lang w:eastAsia="en-GB"/>
        </w:rPr>
      </w:pPr>
    </w:p>
    <w:p w14:paraId="3CE69331" w14:textId="7F5F35BB" w:rsidR="007E19AA" w:rsidRPr="007E19AA" w:rsidRDefault="007E19AA" w:rsidP="0009432F">
      <w:pPr>
        <w:pStyle w:val="KTRMaintext"/>
        <w:spacing w:before="0" w:after="0"/>
        <w:rPr>
          <w:rFonts w:asciiTheme="majorHAnsi" w:hAnsiTheme="majorHAnsi" w:cstheme="majorHAnsi"/>
          <w:color w:val="auto"/>
          <w:szCs w:val="22"/>
          <w:lang w:eastAsia="en-GB"/>
        </w:rPr>
      </w:pPr>
      <w:r>
        <w:rPr>
          <w:rFonts w:asciiTheme="majorHAnsi" w:hAnsiTheme="majorHAnsi" w:cstheme="majorHAnsi"/>
          <w:color w:val="auto"/>
          <w:szCs w:val="22"/>
          <w:lang w:eastAsia="en-GB"/>
        </w:rPr>
        <w:br w:type="column"/>
      </w:r>
    </w:p>
    <w:p w14:paraId="29153FF8" w14:textId="2F43CA03" w:rsidR="007E19AA" w:rsidRPr="007E19AA" w:rsidRDefault="007E19AA" w:rsidP="0009432F">
      <w:pPr>
        <w:pStyle w:val="KTRMaintext"/>
        <w:spacing w:before="0" w:after="0"/>
        <w:rPr>
          <w:rFonts w:asciiTheme="majorHAnsi" w:hAnsiTheme="majorHAnsi" w:cstheme="majorHAnsi"/>
          <w:color w:val="auto"/>
          <w:szCs w:val="22"/>
          <w:lang w:eastAsia="en-GB"/>
        </w:rPr>
      </w:pPr>
    </w:p>
    <w:p w14:paraId="56A9A26A" w14:textId="44C8A7BB" w:rsidR="007E19AA" w:rsidRPr="007E19AA" w:rsidRDefault="007E19AA" w:rsidP="0009432F">
      <w:pPr>
        <w:pStyle w:val="KTRMaintext"/>
        <w:spacing w:before="0" w:after="0"/>
        <w:rPr>
          <w:rFonts w:asciiTheme="majorHAnsi" w:hAnsiTheme="majorHAnsi" w:cstheme="majorHAnsi"/>
          <w:color w:val="auto"/>
          <w:szCs w:val="22"/>
          <w:lang w:eastAsia="en-GB"/>
        </w:rPr>
      </w:pPr>
    </w:p>
    <w:p w14:paraId="60D78800" w14:textId="275C4869" w:rsidR="007E19AA" w:rsidRDefault="007E19AA" w:rsidP="0009432F">
      <w:pPr>
        <w:pStyle w:val="KTRMaintext"/>
        <w:spacing w:before="0" w:after="0"/>
        <w:rPr>
          <w:rFonts w:asciiTheme="majorHAnsi" w:hAnsiTheme="majorHAnsi" w:cstheme="majorHAnsi"/>
          <w:color w:val="auto"/>
          <w:szCs w:val="22"/>
          <w:lang w:eastAsia="en-GB"/>
        </w:rPr>
      </w:pPr>
    </w:p>
    <w:p w14:paraId="1A5299DF" w14:textId="4AFF2D72" w:rsidR="007E19AA" w:rsidRDefault="007E19AA" w:rsidP="0009432F">
      <w:pPr>
        <w:pStyle w:val="KTRMaintext"/>
        <w:spacing w:before="0" w:after="0"/>
        <w:rPr>
          <w:rFonts w:asciiTheme="majorHAnsi" w:hAnsiTheme="majorHAnsi" w:cstheme="majorHAnsi"/>
          <w:color w:val="auto"/>
          <w:szCs w:val="22"/>
          <w:lang w:eastAsia="en-GB"/>
        </w:rPr>
      </w:pPr>
    </w:p>
    <w:p w14:paraId="3A7F584A" w14:textId="6E347CBA" w:rsidR="007E19AA" w:rsidRPr="007E19AA" w:rsidRDefault="007E19AA" w:rsidP="0009432F">
      <w:pPr>
        <w:pStyle w:val="KTRMaintext"/>
        <w:spacing w:before="0" w:after="0"/>
        <w:rPr>
          <w:rFonts w:asciiTheme="majorHAnsi" w:hAnsiTheme="majorHAnsi" w:cstheme="majorHAnsi"/>
          <w:b/>
          <w:bCs/>
          <w:color w:val="auto"/>
          <w:szCs w:val="22"/>
          <w:lang w:eastAsia="en-GB"/>
        </w:rPr>
      </w:pPr>
      <w:r w:rsidRPr="007E19AA">
        <w:rPr>
          <w:rFonts w:asciiTheme="majorHAnsi" w:hAnsiTheme="majorHAnsi" w:cstheme="majorHAnsi"/>
          <w:b/>
          <w:bCs/>
          <w:color w:val="auto"/>
          <w:szCs w:val="22"/>
          <w:lang w:eastAsia="en-GB"/>
        </w:rPr>
        <w:t>About Kantar Public</w:t>
      </w:r>
    </w:p>
    <w:p w14:paraId="1877C983" w14:textId="029D3E4C" w:rsidR="007E19AA" w:rsidRDefault="007E19AA" w:rsidP="0009432F">
      <w:pPr>
        <w:pStyle w:val="KTRMaintext"/>
        <w:spacing w:before="0" w:after="0"/>
        <w:rPr>
          <w:rFonts w:asciiTheme="majorHAnsi" w:hAnsiTheme="majorHAnsi" w:cstheme="majorHAnsi"/>
          <w:color w:val="auto"/>
          <w:szCs w:val="22"/>
          <w:lang w:eastAsia="en-GB"/>
        </w:rPr>
      </w:pPr>
    </w:p>
    <w:p w14:paraId="78D903B1" w14:textId="77777777" w:rsidR="007E19AA" w:rsidRDefault="007E19AA" w:rsidP="007E19AA">
      <w:pPr>
        <w:spacing w:after="0"/>
        <w:rPr>
          <w:rFonts w:ascii="Arial" w:eastAsia="Times New Roman" w:hAnsi="Arial" w:cs="Arial"/>
          <w:color w:val="4A4A4A"/>
          <w:sz w:val="22"/>
          <w:lang w:val="en-AU" w:eastAsia="zh-CN"/>
        </w:rPr>
      </w:pPr>
    </w:p>
    <w:p w14:paraId="47263FA5" w14:textId="51E5D2E9" w:rsidR="007E19AA" w:rsidRPr="007E19AA" w:rsidRDefault="007E19AA" w:rsidP="007E19AA">
      <w:pPr>
        <w:spacing w:after="0"/>
        <w:rPr>
          <w:rFonts w:ascii="Arial" w:eastAsia="Times New Roman" w:hAnsi="Arial" w:cs="Arial"/>
          <w:color w:val="auto"/>
          <w:sz w:val="22"/>
          <w:lang w:val="en-AU" w:eastAsia="zh-CN"/>
        </w:rPr>
      </w:pPr>
      <w:r w:rsidRPr="007E19AA">
        <w:rPr>
          <w:rFonts w:ascii="Arial" w:eastAsia="Times New Roman" w:hAnsi="Arial" w:cs="Arial"/>
          <w:color w:val="auto"/>
          <w:sz w:val="22"/>
          <w:lang w:val="en-AU" w:eastAsia="zh-CN"/>
        </w:rPr>
        <w:t xml:space="preserve">Kantar Public works with Governments around the world, providing rigorous evidence, insights and advisory services to inspire the next generation of public policy and programmes.  </w:t>
      </w:r>
    </w:p>
    <w:p w14:paraId="27AED700" w14:textId="77777777" w:rsidR="007E19AA" w:rsidRPr="007E19AA" w:rsidRDefault="007E19AA" w:rsidP="007E19AA">
      <w:pPr>
        <w:spacing w:after="0"/>
        <w:rPr>
          <w:rFonts w:ascii="Arial" w:eastAsia="Times New Roman" w:hAnsi="Arial" w:cs="Arial"/>
          <w:color w:val="auto"/>
          <w:sz w:val="22"/>
          <w:lang w:val="en-AU" w:eastAsia="zh-CN"/>
        </w:rPr>
      </w:pPr>
    </w:p>
    <w:p w14:paraId="3F6FD8F7" w14:textId="2B080691" w:rsidR="007E19AA" w:rsidRPr="007E19AA" w:rsidRDefault="007E19AA" w:rsidP="007E19AA">
      <w:pPr>
        <w:spacing w:after="0"/>
        <w:rPr>
          <w:rFonts w:ascii="Arial" w:eastAsia="Times New Roman" w:hAnsi="Arial" w:cs="Arial"/>
          <w:color w:val="auto"/>
          <w:sz w:val="22"/>
          <w:lang w:val="en-AU" w:eastAsia="zh-CN"/>
        </w:rPr>
      </w:pPr>
      <w:r w:rsidRPr="007E19AA">
        <w:rPr>
          <w:rFonts w:ascii="Arial" w:eastAsia="Times New Roman" w:hAnsi="Arial" w:cs="Arial"/>
          <w:color w:val="auto"/>
          <w:sz w:val="22"/>
          <w:lang w:val="en-AU" w:eastAsia="zh-CN"/>
        </w:rPr>
        <w:t>We apply innovative approaches to help governments and public sector organisations unlock some of the most difficult public policy challenges – from health to education, civil justice, environment, gender equality, mobility, migration, etc.</w:t>
      </w:r>
    </w:p>
    <w:p w14:paraId="6DF0B493" w14:textId="464C6BAE" w:rsidR="007E19AA" w:rsidRPr="007E19AA" w:rsidRDefault="007E19AA" w:rsidP="007E19AA">
      <w:pPr>
        <w:spacing w:after="0"/>
        <w:rPr>
          <w:rFonts w:ascii="Arial" w:eastAsia="Times New Roman" w:hAnsi="Arial" w:cs="Arial"/>
          <w:color w:val="auto"/>
          <w:sz w:val="22"/>
          <w:lang w:val="en-AU" w:eastAsia="zh-CN"/>
        </w:rPr>
      </w:pPr>
    </w:p>
    <w:p w14:paraId="24C79B1E" w14:textId="18969B74" w:rsidR="007E19AA" w:rsidRPr="007E19AA" w:rsidRDefault="007E19AA" w:rsidP="007E19AA">
      <w:pPr>
        <w:spacing w:after="0"/>
        <w:rPr>
          <w:rFonts w:ascii="Arial" w:eastAsia="Times New Roman" w:hAnsi="Arial" w:cs="Arial"/>
          <w:color w:val="auto"/>
          <w:sz w:val="22"/>
          <w:lang w:val="en-AU" w:eastAsia="zh-CN"/>
        </w:rPr>
      </w:pPr>
      <w:r w:rsidRPr="007E19AA">
        <w:rPr>
          <w:rFonts w:ascii="Arial" w:eastAsia="Times New Roman" w:hAnsi="Arial" w:cs="Arial"/>
          <w:color w:val="auto"/>
          <w:sz w:val="22"/>
          <w:lang w:val="en-AU" w:eastAsia="zh-CN"/>
        </w:rPr>
        <w:t xml:space="preserve">We are recognised as a key partner to Governments around the world, inspiring leading policy makers by providing action-oriented analysis and recommendations based on evidence.  </w:t>
      </w:r>
    </w:p>
    <w:p w14:paraId="71C58040" w14:textId="797AE540" w:rsidR="007E19AA" w:rsidRPr="007E19AA" w:rsidRDefault="007E19AA" w:rsidP="007E19AA">
      <w:pPr>
        <w:pStyle w:val="KTRMaintext"/>
        <w:spacing w:before="0" w:after="0"/>
        <w:rPr>
          <w:rFonts w:asciiTheme="majorHAnsi" w:hAnsiTheme="majorHAnsi" w:cstheme="majorHAnsi"/>
          <w:color w:val="auto"/>
          <w:szCs w:val="22"/>
          <w:lang w:eastAsia="en-GB"/>
        </w:rPr>
      </w:pPr>
    </w:p>
    <w:p w14:paraId="06486F8F" w14:textId="77777777" w:rsidR="007E19AA" w:rsidRPr="007E19AA" w:rsidRDefault="007E19AA" w:rsidP="007E19AA">
      <w:pPr>
        <w:pStyle w:val="KTRMaintext"/>
        <w:spacing w:before="0" w:after="0"/>
        <w:rPr>
          <w:color w:val="auto"/>
        </w:rPr>
      </w:pPr>
      <w:r w:rsidRPr="007E19AA">
        <w:rPr>
          <w:color w:val="auto"/>
        </w:rPr>
        <w:t xml:space="preserve">For further information please contact: </w:t>
      </w:r>
    </w:p>
    <w:p w14:paraId="78159170" w14:textId="640BE975" w:rsidR="007E19AA" w:rsidRPr="007E19AA" w:rsidRDefault="007E19AA" w:rsidP="007E19AA">
      <w:pPr>
        <w:pStyle w:val="KTRMaintext"/>
        <w:spacing w:before="0" w:after="0"/>
        <w:rPr>
          <w:color w:val="auto"/>
        </w:rPr>
      </w:pPr>
      <w:r w:rsidRPr="007E19AA">
        <w:rPr>
          <w:color w:val="auto"/>
        </w:rPr>
        <w:t>Kathy O’Donoghue, co-CEO Kantar Public APAC (kathy.odonoghue@kantar.com)</w:t>
      </w:r>
    </w:p>
    <w:p w14:paraId="682F9569" w14:textId="0C0B1E50" w:rsidR="007E19AA" w:rsidRPr="007E19AA" w:rsidRDefault="007E19AA" w:rsidP="007E19AA">
      <w:pPr>
        <w:pStyle w:val="KTRMaintext"/>
        <w:spacing w:before="0" w:after="0"/>
        <w:rPr>
          <w:rFonts w:asciiTheme="majorHAnsi" w:hAnsiTheme="majorHAnsi" w:cstheme="majorHAnsi"/>
          <w:color w:val="auto"/>
          <w:szCs w:val="22"/>
          <w:lang w:eastAsia="en-GB"/>
        </w:rPr>
      </w:pPr>
      <w:r w:rsidRPr="007E19AA">
        <w:rPr>
          <w:color w:val="auto"/>
        </w:rPr>
        <w:t>or Ash Moore, co-CEO Kantar Public APAC (ash.moore@kantar.com)</w:t>
      </w:r>
    </w:p>
    <w:bookmarkEnd w:id="19"/>
    <w:p w14:paraId="0FE72C3C" w14:textId="77777777" w:rsidR="007E19AA" w:rsidRPr="007E19AA" w:rsidRDefault="007E19AA" w:rsidP="007E19AA">
      <w:pPr>
        <w:pStyle w:val="KTRMaintext"/>
        <w:spacing w:before="0" w:after="0"/>
        <w:rPr>
          <w:rFonts w:asciiTheme="majorHAnsi" w:hAnsiTheme="majorHAnsi" w:cstheme="majorHAnsi"/>
          <w:color w:val="auto"/>
          <w:szCs w:val="22"/>
          <w:lang w:eastAsia="en-GB"/>
        </w:rPr>
      </w:pPr>
    </w:p>
    <w:p w14:paraId="63647BBA" w14:textId="5DCAF92B" w:rsidR="007E19AA" w:rsidRPr="007E19AA" w:rsidRDefault="007E19AA" w:rsidP="007E19AA">
      <w:pPr>
        <w:pStyle w:val="KTRMaintext"/>
        <w:spacing w:before="0" w:after="0"/>
        <w:rPr>
          <w:rFonts w:asciiTheme="majorHAnsi" w:hAnsiTheme="majorHAnsi" w:cstheme="majorHAnsi"/>
          <w:color w:val="auto"/>
          <w:szCs w:val="22"/>
          <w:lang w:eastAsia="en-GB"/>
        </w:rPr>
      </w:pPr>
    </w:p>
    <w:sectPr w:rsidR="007E19AA" w:rsidRPr="007E19AA" w:rsidSect="007E19AA">
      <w:headerReference w:type="default" r:id="rId30"/>
      <w:footerReference w:type="default" r:id="rId31"/>
      <w:pgSz w:w="11906" w:h="16838"/>
      <w:pgMar w:top="1701" w:right="1134" w:bottom="1701" w:left="1134" w:header="0"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5F579" w14:textId="77777777" w:rsidR="0096669D" w:rsidRDefault="0096669D" w:rsidP="002D780A">
      <w:pPr>
        <w:spacing w:after="0" w:line="240" w:lineRule="auto"/>
      </w:pPr>
      <w:r>
        <w:separator/>
      </w:r>
    </w:p>
  </w:endnote>
  <w:endnote w:type="continuationSeparator" w:id="0">
    <w:p w14:paraId="28FAD8E9" w14:textId="77777777" w:rsidR="0096669D" w:rsidRDefault="0096669D" w:rsidP="002D7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84A93" w14:textId="77777777" w:rsidR="001C5F6E" w:rsidRDefault="001C5F6E">
    <w:pPr>
      <w:pStyle w:val="Footer"/>
    </w:pPr>
    <w:r>
      <w:rPr>
        <w:noProof/>
        <w:lang w:val="en-AU"/>
      </w:rPr>
      <mc:AlternateContent>
        <mc:Choice Requires="wps">
          <w:drawing>
            <wp:anchor distT="0" distB="0" distL="114300" distR="114300" simplePos="0" relativeHeight="251671552" behindDoc="0" locked="0" layoutInCell="1" allowOverlap="1" wp14:anchorId="2BCACD37" wp14:editId="4EE753BD">
              <wp:simplePos x="0" y="0"/>
              <wp:positionH relativeFrom="page">
                <wp:posOffset>725805</wp:posOffset>
              </wp:positionH>
              <wp:positionV relativeFrom="page">
                <wp:posOffset>10080625</wp:posOffset>
              </wp:positionV>
              <wp:extent cx="1882775" cy="132715"/>
              <wp:effectExtent l="0" t="0" r="3175" b="635"/>
              <wp:wrapNone/>
              <wp:docPr id="58" name="Text Box 5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2775" cy="132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815957" w14:textId="77777777" w:rsidR="001C5F6E" w:rsidRPr="003B2C48" w:rsidRDefault="001C5F6E" w:rsidP="002D780A">
                          <w:pPr>
                            <w:spacing w:after="0" w:line="240" w:lineRule="auto"/>
                            <w:rPr>
                              <w:sz w:val="14"/>
                              <w:szCs w:val="14"/>
                            </w:rPr>
                          </w:pPr>
                          <w:r w:rsidRPr="003B2C48">
                            <w:rPr>
                              <w:sz w:val="14"/>
                              <w:szCs w:val="14"/>
                            </w:rPr>
                            <w:t>Document title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CACD37" id="_x0000_t202" coordsize="21600,21600" o:spt="202" path="m,l,21600r21600,l21600,xe">
              <v:stroke joinstyle="miter"/>
              <v:path gradientshapeok="t" o:connecttype="rect"/>
            </v:shapetype>
            <v:shape id="Text Box 58" o:spid="_x0000_s1036" type="#_x0000_t202" alt="&quot;&quot;" style="position:absolute;margin-left:57.15pt;margin-top:793.75pt;width:148.25pt;height:10.4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" filled="f" stroked="f" strokeweight=".5pt">
              <v:textbox inset="0,0,0,0">
                <w:txbxContent>
                  <w:p w14:paraId="02815957" w14:textId="77777777" w:rsidR="001C5F6E" w:rsidRPr="003B2C48" w:rsidRDefault="001C5F6E" w:rsidP="002D780A">
                    <w:pPr>
                      <w:spacing w:after="0" w:line="240" w:lineRule="auto"/>
                      <w:rPr>
                        <w:sz w:val="14"/>
                        <w:szCs w:val="14"/>
                      </w:rPr>
                    </w:pPr>
                    <w:r w:rsidRPr="003B2C48">
                      <w:rPr>
                        <w:sz w:val="14"/>
                        <w:szCs w:val="14"/>
                      </w:rPr>
                      <w:t>Document title</w:t>
                    </w:r>
                  </w:p>
                </w:txbxContent>
              </v:textbox>
              <w10:wrap anchorx="page" anchory="page"/>
            </v:shape>
          </w:pict>
        </mc:Fallback>
      </mc:AlternateContent>
    </w:r>
    <w:r>
      <w:rPr>
        <w:noProof/>
        <w:lang w:val="en-AU"/>
      </w:rPr>
      <mc:AlternateContent>
        <mc:Choice Requires="wps">
          <w:drawing>
            <wp:anchor distT="0" distB="0" distL="114300" distR="114300" simplePos="0" relativeHeight="251670528" behindDoc="0" locked="0" layoutInCell="1" allowOverlap="1" wp14:anchorId="1DA08A55" wp14:editId="3D39960B">
              <wp:simplePos x="0" y="0"/>
              <wp:positionH relativeFrom="page">
                <wp:posOffset>6492240</wp:posOffset>
              </wp:positionH>
              <wp:positionV relativeFrom="page">
                <wp:posOffset>10080625</wp:posOffset>
              </wp:positionV>
              <wp:extent cx="341630" cy="132715"/>
              <wp:effectExtent l="0" t="0" r="1270" b="635"/>
              <wp:wrapNone/>
              <wp:docPr id="56" name="Text Box 5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630" cy="132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401260" w14:textId="086C299E" w:rsidR="001C5F6E" w:rsidRPr="003B2C48" w:rsidRDefault="001C5F6E" w:rsidP="002D780A">
                          <w:pPr>
                            <w:spacing w:after="0" w:line="240" w:lineRule="auto"/>
                            <w:jc w:val="right"/>
                            <w:rPr>
                              <w:sz w:val="14"/>
                              <w:szCs w:val="14"/>
                            </w:rPr>
                          </w:pPr>
                          <w:r w:rsidRPr="003B2C48">
                            <w:rPr>
                              <w:sz w:val="14"/>
                              <w:szCs w:val="14"/>
                            </w:rPr>
                            <w:fldChar w:fldCharType="begin"/>
                          </w:r>
                          <w:r w:rsidRPr="003B2C48">
                            <w:rPr>
                              <w:sz w:val="14"/>
                              <w:szCs w:val="14"/>
                            </w:rPr>
                            <w:instrText xml:space="preserve"> PAGE   \* MERGEFORMAT </w:instrText>
                          </w:r>
                          <w:r w:rsidRPr="003B2C48">
                            <w:rPr>
                              <w:sz w:val="14"/>
                              <w:szCs w:val="14"/>
                            </w:rPr>
                            <w:fldChar w:fldCharType="separate"/>
                          </w:r>
                          <w:r>
                            <w:rPr>
                              <w:noProof/>
                              <w:sz w:val="14"/>
                              <w:szCs w:val="14"/>
                            </w:rPr>
                            <w:t>i</w:t>
                          </w:r>
                          <w:r w:rsidRPr="003B2C48">
                            <w:rPr>
                              <w:noProof/>
                              <w:sz w:val="14"/>
                              <w:szCs w:val="14"/>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A08A55" id="Text Box 56" o:spid="_x0000_s1037" type="#_x0000_t202" alt="&quot;&quot;" style="position:absolute;margin-left:511.2pt;margin-top:793.75pt;width:26.9pt;height:10.4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" filled="f" stroked="f" strokeweight=".5pt">
              <v:textbox inset="0,0,0,0">
                <w:txbxContent>
                  <w:p w14:paraId="21401260" w14:textId="086C299E" w:rsidR="001C5F6E" w:rsidRPr="003B2C48" w:rsidRDefault="001C5F6E" w:rsidP="002D780A">
                    <w:pPr>
                      <w:spacing w:after="0" w:line="240" w:lineRule="auto"/>
                      <w:jc w:val="right"/>
                      <w:rPr>
                        <w:sz w:val="14"/>
                        <w:szCs w:val="14"/>
                      </w:rPr>
                    </w:pPr>
                    <w:r w:rsidRPr="003B2C48">
                      <w:rPr>
                        <w:sz w:val="14"/>
                        <w:szCs w:val="14"/>
                      </w:rPr>
                      <w:fldChar w:fldCharType="begin"/>
                    </w:r>
                    <w:r w:rsidRPr="003B2C48">
                      <w:rPr>
                        <w:sz w:val="14"/>
                        <w:szCs w:val="14"/>
                      </w:rPr>
                      <w:instrText xml:space="preserve"> PAGE   \* MERGEFORMAT </w:instrText>
                    </w:r>
                    <w:r w:rsidRPr="003B2C48">
                      <w:rPr>
                        <w:sz w:val="14"/>
                        <w:szCs w:val="14"/>
                      </w:rPr>
                      <w:fldChar w:fldCharType="separate"/>
                    </w:r>
                    <w:r>
                      <w:rPr>
                        <w:noProof/>
                        <w:sz w:val="14"/>
                        <w:szCs w:val="14"/>
                      </w:rPr>
                      <w:t>i</w:t>
                    </w:r>
                    <w:r w:rsidRPr="003B2C48">
                      <w:rPr>
                        <w:noProof/>
                        <w:sz w:val="14"/>
                        <w:szCs w:val="14"/>
                      </w:rPr>
                      <w:fldChar w:fldCharType="end"/>
                    </w:r>
                  </w:p>
                </w:txbxContent>
              </v:textbox>
              <w10:wrap anchorx="page" anchory="page"/>
            </v:shape>
          </w:pict>
        </mc:Fallback>
      </mc:AlternateContent>
    </w:r>
    <w:r>
      <w:rPr>
        <w:noProof/>
        <w:lang w:val="en-AU"/>
      </w:rPr>
      <mc:AlternateContent>
        <mc:Choice Requires="wps">
          <w:drawing>
            <wp:anchor distT="0" distB="0" distL="114300" distR="114300" simplePos="0" relativeHeight="251668480" behindDoc="0" locked="0" layoutInCell="1" allowOverlap="1" wp14:anchorId="79D7F3DD" wp14:editId="776E155C">
              <wp:simplePos x="0" y="0"/>
              <wp:positionH relativeFrom="column">
                <wp:posOffset>-578485</wp:posOffset>
              </wp:positionH>
              <wp:positionV relativeFrom="paragraph">
                <wp:posOffset>165100</wp:posOffset>
              </wp:positionV>
              <wp:extent cx="415290" cy="438785"/>
              <wp:effectExtent l="0" t="0" r="22860" b="18415"/>
              <wp:wrapNone/>
              <wp:docPr id="7" name="Rectangle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290" cy="4387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031F93" id="Rectangle 2" o:spid="_x0000_s1026" alt="&quot;&quot;" style="position:absolute;margin-left:-45.55pt;margin-top:13pt;width:32.7pt;height:3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" fillcolor="#9c9b9b [3204]" strokecolor="#4d4d4d [1604]" strokeweight="1pt">
              <v:path arrowok="t"/>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EDF5F" w14:textId="4B62E5D3" w:rsidR="001C5F6E" w:rsidRDefault="00F732F6">
    <w:pPr>
      <w:pStyle w:val="Footer"/>
    </w:pPr>
    <w:r>
      <w:rPr>
        <w:noProof/>
        <w:lang w:val="en-AU"/>
      </w:rPr>
      <w:drawing>
        <wp:inline distT="0" distB="0" distL="0" distR="0" wp14:anchorId="2C17A6F2" wp14:editId="22427DF4">
          <wp:extent cx="2026285" cy="197485"/>
          <wp:effectExtent l="0" t="0" r="0" b="0"/>
          <wp:docPr id="24" name="Picture 302" descr="Kantar Public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302" descr="Kantar Public logo">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6285" cy="197485"/>
                  </a:xfrm>
                  <a:prstGeom prst="rect">
                    <a:avLst/>
                  </a:prstGeom>
                  <a:noFill/>
                  <a:ln>
                    <a:noFill/>
                  </a:ln>
                </pic:spPr>
              </pic:pic>
            </a:graphicData>
          </a:graphic>
        </wp:inline>
      </w:drawing>
    </w:r>
    <w:r w:rsidR="001C5F6E">
      <w:rPr>
        <w:noProof/>
        <w:lang w:val="en-AU"/>
      </w:rPr>
      <mc:AlternateContent>
        <mc:Choice Requires="wps">
          <w:drawing>
            <wp:anchor distT="0" distB="0" distL="114300" distR="114300" simplePos="0" relativeHeight="251675648" behindDoc="0" locked="0" layoutInCell="1" allowOverlap="1" wp14:anchorId="3915807C" wp14:editId="1B844AE3">
              <wp:simplePos x="0" y="0"/>
              <wp:positionH relativeFrom="page">
                <wp:posOffset>9692005</wp:posOffset>
              </wp:positionH>
              <wp:positionV relativeFrom="page">
                <wp:posOffset>6981825</wp:posOffset>
              </wp:positionV>
              <wp:extent cx="341630" cy="132715"/>
              <wp:effectExtent l="0" t="0" r="1270" b="635"/>
              <wp:wrapNone/>
              <wp:docPr id="6" name="Text Box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630" cy="132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1B8B" w14:textId="4EB0D01A" w:rsidR="001C5F6E" w:rsidRPr="00823D58" w:rsidRDefault="001C5F6E" w:rsidP="00B179F0">
                          <w:pPr>
                            <w:spacing w:after="0" w:line="240" w:lineRule="auto"/>
                            <w:jc w:val="right"/>
                            <w:rPr>
                              <w:sz w:val="14"/>
                              <w:szCs w:val="14"/>
                            </w:rPr>
                          </w:pPr>
                          <w:r w:rsidRPr="00823D58">
                            <w:rPr>
                              <w:sz w:val="14"/>
                              <w:szCs w:val="14"/>
                            </w:rPr>
                            <w:fldChar w:fldCharType="begin"/>
                          </w:r>
                          <w:r w:rsidRPr="00823D58">
                            <w:rPr>
                              <w:sz w:val="14"/>
                              <w:szCs w:val="14"/>
                            </w:rPr>
                            <w:instrText xml:space="preserve"> PAGE   \* MERGEFORMAT </w:instrText>
                          </w:r>
                          <w:r w:rsidRPr="00823D58">
                            <w:rPr>
                              <w:sz w:val="14"/>
                              <w:szCs w:val="14"/>
                            </w:rPr>
                            <w:fldChar w:fldCharType="separate"/>
                          </w:r>
                          <w:r w:rsidR="005E4897" w:rsidRPr="005E4897">
                            <w:rPr>
                              <w:rFonts w:asciiTheme="minorHAnsi" w:hAnsiTheme="minorHAnsi"/>
                              <w:noProof/>
                              <w:sz w:val="14"/>
                              <w:szCs w:val="14"/>
                            </w:rPr>
                            <w:t>2</w:t>
                          </w:r>
                          <w:r w:rsidRPr="00823D58">
                            <w:rPr>
                              <w:noProof/>
                              <w:sz w:val="14"/>
                              <w:szCs w:val="14"/>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5807C" id="_x0000_t202" coordsize="21600,21600" o:spt="202" path="m,l,21600r21600,l21600,xe">
              <v:stroke joinstyle="miter"/>
              <v:path gradientshapeok="t" o:connecttype="rect"/>
            </v:shapetype>
            <v:shape id="Text Box 3" o:spid="_x0000_s1038" type="#_x0000_t202" style="position:absolute;margin-left:763.15pt;margin-top:549.75pt;width:26.9pt;height:10.4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" filled="f" stroked="f" strokeweight=".5pt">
              <v:path arrowok="t"/>
              <v:textbox inset="0,0,0,0">
                <w:txbxContent>
                  <w:p w14:paraId="54371B8B" w14:textId="4EB0D01A" w:rsidR="001C5F6E" w:rsidRPr="00823D58" w:rsidRDefault="001C5F6E" w:rsidP="00B179F0">
                    <w:pPr>
                      <w:spacing w:after="0" w:line="240" w:lineRule="auto"/>
                      <w:jc w:val="right"/>
                      <w:rPr>
                        <w:sz w:val="14"/>
                        <w:szCs w:val="14"/>
                      </w:rPr>
                    </w:pPr>
                    <w:r w:rsidRPr="00823D58">
                      <w:rPr>
                        <w:sz w:val="14"/>
                        <w:szCs w:val="14"/>
                      </w:rPr>
                      <w:fldChar w:fldCharType="begin"/>
                    </w:r>
                    <w:r w:rsidRPr="00823D58">
                      <w:rPr>
                        <w:sz w:val="14"/>
                        <w:szCs w:val="14"/>
                      </w:rPr>
                      <w:instrText xml:space="preserve"> PAGE   \* MERGEFORMAT </w:instrText>
                    </w:r>
                    <w:r w:rsidRPr="00823D58">
                      <w:rPr>
                        <w:sz w:val="14"/>
                        <w:szCs w:val="14"/>
                      </w:rPr>
                      <w:fldChar w:fldCharType="separate"/>
                    </w:r>
                    <w:r w:rsidR="005E4897" w:rsidRPr="005E4897">
                      <w:rPr>
                        <w:rFonts w:asciiTheme="minorHAnsi" w:hAnsiTheme="minorHAnsi"/>
                        <w:noProof/>
                        <w:sz w:val="14"/>
                        <w:szCs w:val="14"/>
                      </w:rPr>
                      <w:t>2</w:t>
                    </w:r>
                    <w:r w:rsidRPr="00823D58">
                      <w:rPr>
                        <w:noProof/>
                        <w:sz w:val="14"/>
                        <w:szCs w:val="14"/>
                      </w:rPr>
                      <w:fldChar w:fldCharType="end"/>
                    </w:r>
                  </w:p>
                </w:txbxContent>
              </v:textbox>
              <w10:wrap anchorx="page" anchory="page"/>
            </v:shape>
          </w:pict>
        </mc:Fallback>
      </mc:AlternateContent>
    </w:r>
    <w:r w:rsidR="001C5F6E">
      <w:rPr>
        <w:noProof/>
        <w:lang w:val="en-AU"/>
      </w:rPr>
      <mc:AlternateContent>
        <mc:Choice Requires="wps">
          <w:drawing>
            <wp:anchor distT="0" distB="0" distL="114300" distR="114300" simplePos="0" relativeHeight="251674624" behindDoc="0" locked="0" layoutInCell="1" allowOverlap="1" wp14:anchorId="51EA8527" wp14:editId="56BBC56C">
              <wp:simplePos x="0" y="0"/>
              <wp:positionH relativeFrom="page">
                <wp:posOffset>723265</wp:posOffset>
              </wp:positionH>
              <wp:positionV relativeFrom="page">
                <wp:posOffset>10123170</wp:posOffset>
              </wp:positionV>
              <wp:extent cx="5568315" cy="132715"/>
              <wp:effectExtent l="0" t="0" r="13335" b="635"/>
              <wp:wrapNone/>
              <wp:docPr id="5" name="Text Box 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8315" cy="132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0CCD0B" w14:textId="1D7A4D64" w:rsidR="001C5F6E" w:rsidRPr="002E424C" w:rsidRDefault="001C5F6E" w:rsidP="00F732F6">
                          <w:pPr>
                            <w:spacing w:after="0" w:line="240" w:lineRule="auto"/>
                            <w:jc w:val="center"/>
                            <w:rPr>
                              <w:rFonts w:ascii="Arial" w:hAnsi="Arial" w:cs="Arial"/>
                              <w:color w:val="717171" w:themeColor="text1"/>
                              <w:sz w:val="16"/>
                              <w:szCs w:val="16"/>
                            </w:rPr>
                          </w:pPr>
                          <w:r w:rsidRPr="002E424C">
                            <w:rPr>
                              <w:rFonts w:ascii="Arial" w:hAnsi="Arial" w:cs="Arial"/>
                              <w:color w:val="717171" w:themeColor="text1"/>
                              <w:sz w:val="16"/>
                              <w:szCs w:val="16"/>
                            </w:rPr>
                            <w:t xml:space="preserve">© Kantar </w:t>
                          </w:r>
                          <w:r>
                            <w:rPr>
                              <w:rFonts w:ascii="Arial" w:hAnsi="Arial" w:cs="Arial"/>
                              <w:color w:val="717171" w:themeColor="text1"/>
                              <w:sz w:val="16"/>
                              <w:szCs w:val="16"/>
                            </w:rPr>
                            <w:t xml:space="preserve">Public </w:t>
                          </w:r>
                          <w:r w:rsidR="00155960">
                            <w:rPr>
                              <w:rFonts w:ascii="Arial" w:hAnsi="Arial" w:cs="Arial"/>
                              <w:color w:val="717171" w:themeColor="text1"/>
                              <w:sz w:val="16"/>
                              <w:szCs w:val="16"/>
                            </w:rPr>
                            <w:t>2021</w:t>
                          </w:r>
                        </w:p>
                        <w:p w14:paraId="4E230E30" w14:textId="77777777" w:rsidR="001C5F6E" w:rsidRPr="003B2C48" w:rsidRDefault="001C5F6E" w:rsidP="002D780A">
                          <w:pPr>
                            <w:spacing w:after="0" w:line="240" w:lineRule="auto"/>
                            <w:rPr>
                              <w:sz w:val="14"/>
                              <w:szCs w:val="14"/>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EA8527" id="Text Box 4" o:spid="_x0000_s1039" type="#_x0000_t202" alt="&quot;&quot;" style="position:absolute;margin-left:56.95pt;margin-top:797.1pt;width:438.45pt;height:10.4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" filled="f" stroked="f" strokeweight=".5pt">
              <v:textbox inset="0,0,0,0">
                <w:txbxContent>
                  <w:p w14:paraId="680CCD0B" w14:textId="1D7A4D64" w:rsidR="001C5F6E" w:rsidRPr="002E424C" w:rsidRDefault="001C5F6E" w:rsidP="00F732F6">
                    <w:pPr>
                      <w:spacing w:after="0" w:line="240" w:lineRule="auto"/>
                      <w:jc w:val="center"/>
                      <w:rPr>
                        <w:rFonts w:ascii="Arial" w:hAnsi="Arial" w:cs="Arial"/>
                        <w:color w:val="717171" w:themeColor="text1"/>
                        <w:sz w:val="16"/>
                        <w:szCs w:val="16"/>
                      </w:rPr>
                    </w:pPr>
                    <w:r w:rsidRPr="002E424C">
                      <w:rPr>
                        <w:rFonts w:ascii="Arial" w:hAnsi="Arial" w:cs="Arial"/>
                        <w:color w:val="717171" w:themeColor="text1"/>
                        <w:sz w:val="16"/>
                        <w:szCs w:val="16"/>
                      </w:rPr>
                      <w:t xml:space="preserve">© Kantar </w:t>
                    </w:r>
                    <w:r>
                      <w:rPr>
                        <w:rFonts w:ascii="Arial" w:hAnsi="Arial" w:cs="Arial"/>
                        <w:color w:val="717171" w:themeColor="text1"/>
                        <w:sz w:val="16"/>
                        <w:szCs w:val="16"/>
                      </w:rPr>
                      <w:t xml:space="preserve">Public </w:t>
                    </w:r>
                    <w:r w:rsidR="00155960">
                      <w:rPr>
                        <w:rFonts w:ascii="Arial" w:hAnsi="Arial" w:cs="Arial"/>
                        <w:color w:val="717171" w:themeColor="text1"/>
                        <w:sz w:val="16"/>
                        <w:szCs w:val="16"/>
                      </w:rPr>
                      <w:t>2021</w:t>
                    </w:r>
                  </w:p>
                  <w:p w14:paraId="4E230E30" w14:textId="77777777" w:rsidR="001C5F6E" w:rsidRPr="003B2C48" w:rsidRDefault="001C5F6E" w:rsidP="002D780A">
                    <w:pPr>
                      <w:spacing w:after="0" w:line="240" w:lineRule="auto"/>
                      <w:rPr>
                        <w:sz w:val="14"/>
                        <w:szCs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D3089" w14:textId="77777777" w:rsidR="001C5F6E" w:rsidRDefault="001C5F6E">
    <w:pPr>
      <w:pStyle w:val="Footer"/>
    </w:pPr>
    <w:r w:rsidRPr="002029E5">
      <w:rPr>
        <w:noProof/>
        <w:lang w:val="en-AU"/>
      </w:rPr>
      <w:drawing>
        <wp:inline distT="0" distB="0" distL="0" distR="0" wp14:anchorId="68AB28FB" wp14:editId="05CBD319">
          <wp:extent cx="549985" cy="1679523"/>
          <wp:effectExtent l="0" t="0" r="2540" b="0"/>
          <wp:docPr id="48" name="Picture 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5">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9985" cy="1679523"/>
                  </a:xfrm>
                  <a:prstGeom prst="rect">
                    <a:avLst/>
                  </a:prstGeom>
                </pic:spPr>
              </pic:pic>
            </a:graphicData>
          </a:graphic>
        </wp:inline>
      </w:drawing>
    </w:r>
  </w:p>
  <w:p w14:paraId="6C2BA04E" w14:textId="77777777" w:rsidR="001C5F6E" w:rsidRDefault="001C5F6E">
    <w:pPr>
      <w:pStyle w:val="Footer"/>
    </w:pPr>
  </w:p>
  <w:p w14:paraId="60B1B471" w14:textId="77777777" w:rsidR="001C5F6E" w:rsidRDefault="001C5F6E" w:rsidP="001A51AD">
    <w:pPr>
      <w:pStyle w:val="Footer"/>
      <w:tabs>
        <w:tab w:val="clear" w:pos="4513"/>
        <w:tab w:val="clear" w:pos="9026"/>
        <w:tab w:val="right" w:pos="9638"/>
      </w:tabs>
    </w:pPr>
    <w:r>
      <w:rPr>
        <w:noProof/>
        <w:lang w:val="en-AU"/>
      </w:rPr>
      <mc:AlternateContent>
        <mc:Choice Requires="wps">
          <w:drawing>
            <wp:anchor distT="0" distB="0" distL="114300" distR="114300" simplePos="0" relativeHeight="251681792" behindDoc="0" locked="0" layoutInCell="1" allowOverlap="1" wp14:anchorId="60D9EE1A" wp14:editId="7C91AB3B">
              <wp:simplePos x="0" y="0"/>
              <wp:positionH relativeFrom="page">
                <wp:posOffset>3422015</wp:posOffset>
              </wp:positionH>
              <wp:positionV relativeFrom="paragraph">
                <wp:posOffset>3175</wp:posOffset>
              </wp:positionV>
              <wp:extent cx="3494405" cy="133350"/>
              <wp:effectExtent l="0" t="0" r="10795" b="0"/>
              <wp:wrapNone/>
              <wp:docPr id="15" name="Text Box 1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4405" cy="133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0DCDBD" w14:textId="4CE5AA3D" w:rsidR="001C5F6E" w:rsidRPr="002E424C" w:rsidRDefault="001C5F6E" w:rsidP="000D3841">
                          <w:pPr>
                            <w:spacing w:after="0" w:line="240" w:lineRule="auto"/>
                            <w:jc w:val="right"/>
                            <w:rPr>
                              <w:rFonts w:ascii="Arial" w:hAnsi="Arial" w:cs="Arial"/>
                              <w:color w:val="717171" w:themeColor="text1"/>
                              <w:sz w:val="16"/>
                              <w:szCs w:val="16"/>
                            </w:rPr>
                          </w:pPr>
                          <w:r>
                            <w:rPr>
                              <w:rFonts w:ascii="Arial" w:hAnsi="Arial" w:cs="Arial"/>
                              <w:color w:val="717171" w:themeColor="text1"/>
                              <w:sz w:val="16"/>
                              <w:szCs w:val="16"/>
                            </w:rPr>
                            <w:t>#</w:t>
                          </w:r>
                          <w:r w:rsidR="00155960">
                            <w:rPr>
                              <w:rFonts w:ascii="Arial" w:hAnsi="Arial" w:cs="Arial"/>
                              <w:color w:val="717171" w:themeColor="text1"/>
                              <w:sz w:val="16"/>
                              <w:szCs w:val="16"/>
                            </w:rPr>
                            <w:t>xxxx</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0D9EE1A" id="_x0000_t202" coordsize="21600,21600" o:spt="202" path="m,l,21600r21600,l21600,xe">
              <v:stroke joinstyle="miter"/>
              <v:path gradientshapeok="t" o:connecttype="rect"/>
            </v:shapetype>
            <v:shape id="Text Box 15" o:spid="_x0000_s1040" type="#_x0000_t202" alt="&quot;&quot;" style="position:absolute;margin-left:269.45pt;margin-top:.25pt;width:275.15pt;height:10.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" filled="f" stroked="f" strokeweight=".5pt">
              <v:textbox inset="0,0,0,0">
                <w:txbxContent>
                  <w:p w14:paraId="1B0DCDBD" w14:textId="4CE5AA3D" w:rsidR="001C5F6E" w:rsidRPr="002E424C" w:rsidRDefault="001C5F6E" w:rsidP="000D3841">
                    <w:pPr>
                      <w:spacing w:after="0" w:line="240" w:lineRule="auto"/>
                      <w:jc w:val="right"/>
                      <w:rPr>
                        <w:rFonts w:ascii="Arial" w:hAnsi="Arial" w:cs="Arial"/>
                        <w:color w:val="717171" w:themeColor="text1"/>
                        <w:sz w:val="16"/>
                        <w:szCs w:val="16"/>
                      </w:rPr>
                    </w:pPr>
                    <w:r>
                      <w:rPr>
                        <w:rFonts w:ascii="Arial" w:hAnsi="Arial" w:cs="Arial"/>
                        <w:color w:val="717171" w:themeColor="text1"/>
                        <w:sz w:val="16"/>
                        <w:szCs w:val="16"/>
                      </w:rPr>
                      <w:t>#</w:t>
                    </w:r>
                    <w:proofErr w:type="gramStart"/>
                    <w:r w:rsidR="00155960">
                      <w:rPr>
                        <w:rFonts w:ascii="Arial" w:hAnsi="Arial" w:cs="Arial"/>
                        <w:color w:val="717171" w:themeColor="text1"/>
                        <w:sz w:val="16"/>
                        <w:szCs w:val="16"/>
                      </w:rPr>
                      <w:t>xxxx</w:t>
                    </w:r>
                    <w:proofErr w:type="gramEnd"/>
                  </w:p>
                </w:txbxContent>
              </v:textbox>
              <w10:wrap anchorx="page"/>
            </v:shape>
          </w:pict>
        </mc:Fallback>
      </mc:AlternateContent>
    </w:r>
    <w:r>
      <w:rPr>
        <w:noProof/>
        <w:lang w:val="en-AU"/>
      </w:rPr>
      <mc:AlternateContent>
        <mc:Choice Requires="wps">
          <w:drawing>
            <wp:anchor distT="0" distB="0" distL="114300" distR="114300" simplePos="0" relativeHeight="251663360" behindDoc="0" locked="0" layoutInCell="1" allowOverlap="1" wp14:anchorId="73104CDF" wp14:editId="0BCC4537">
              <wp:simplePos x="0" y="0"/>
              <wp:positionH relativeFrom="column">
                <wp:posOffset>-5080</wp:posOffset>
              </wp:positionH>
              <wp:positionV relativeFrom="paragraph">
                <wp:posOffset>-2540</wp:posOffset>
              </wp:positionV>
              <wp:extent cx="2209800" cy="133350"/>
              <wp:effectExtent l="0" t="0" r="0" b="0"/>
              <wp:wrapNone/>
              <wp:docPr id="13" name="Text Box 1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9800" cy="133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CF5392" w14:textId="65F47CC2" w:rsidR="001C5F6E" w:rsidRPr="002E424C" w:rsidRDefault="001C5F6E" w:rsidP="002D780A">
                          <w:pPr>
                            <w:spacing w:after="0" w:line="240" w:lineRule="auto"/>
                            <w:rPr>
                              <w:rFonts w:ascii="Arial" w:hAnsi="Arial" w:cs="Arial"/>
                              <w:color w:val="717171" w:themeColor="text1"/>
                              <w:sz w:val="16"/>
                              <w:szCs w:val="16"/>
                            </w:rPr>
                          </w:pPr>
                          <w:r w:rsidRPr="002E424C">
                            <w:rPr>
                              <w:rFonts w:ascii="Arial" w:hAnsi="Arial" w:cs="Arial"/>
                              <w:color w:val="717171" w:themeColor="text1"/>
                              <w:sz w:val="16"/>
                              <w:szCs w:val="16"/>
                            </w:rPr>
                            <w:t xml:space="preserve">© Kantar </w:t>
                          </w:r>
                          <w:r>
                            <w:rPr>
                              <w:rFonts w:ascii="Arial" w:hAnsi="Arial" w:cs="Arial"/>
                              <w:color w:val="717171" w:themeColor="text1"/>
                              <w:sz w:val="16"/>
                              <w:szCs w:val="16"/>
                            </w:rPr>
                            <w:t xml:space="preserve">Public </w:t>
                          </w:r>
                          <w:r w:rsidR="00155960">
                            <w:rPr>
                              <w:rFonts w:ascii="Arial" w:hAnsi="Arial" w:cs="Arial"/>
                              <w:color w:val="717171" w:themeColor="text1"/>
                              <w:sz w:val="16"/>
                              <w:szCs w:val="16"/>
                            </w:rPr>
                            <w:t>2021</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104CDF" id="Text Box 13" o:spid="_x0000_s1041" type="#_x0000_t202" alt="&quot;&quot;" style="position:absolute;margin-left:-.4pt;margin-top:-.2pt;width:174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" filled="f" stroked="f" strokeweight=".5pt">
              <v:textbox inset="0,0,0,0">
                <w:txbxContent>
                  <w:p w14:paraId="73CF5392" w14:textId="65F47CC2" w:rsidR="001C5F6E" w:rsidRPr="002E424C" w:rsidRDefault="001C5F6E" w:rsidP="002D780A">
                    <w:pPr>
                      <w:spacing w:after="0" w:line="240" w:lineRule="auto"/>
                      <w:rPr>
                        <w:rFonts w:ascii="Arial" w:hAnsi="Arial" w:cs="Arial"/>
                        <w:color w:val="717171" w:themeColor="text1"/>
                        <w:sz w:val="16"/>
                        <w:szCs w:val="16"/>
                      </w:rPr>
                    </w:pPr>
                    <w:r w:rsidRPr="002E424C">
                      <w:rPr>
                        <w:rFonts w:ascii="Arial" w:hAnsi="Arial" w:cs="Arial"/>
                        <w:color w:val="717171" w:themeColor="text1"/>
                        <w:sz w:val="16"/>
                        <w:szCs w:val="16"/>
                      </w:rPr>
                      <w:t xml:space="preserve">© Kantar </w:t>
                    </w:r>
                    <w:r>
                      <w:rPr>
                        <w:rFonts w:ascii="Arial" w:hAnsi="Arial" w:cs="Arial"/>
                        <w:color w:val="717171" w:themeColor="text1"/>
                        <w:sz w:val="16"/>
                        <w:szCs w:val="16"/>
                      </w:rPr>
                      <w:t xml:space="preserve">Public </w:t>
                    </w:r>
                    <w:r w:rsidR="00155960">
                      <w:rPr>
                        <w:rFonts w:ascii="Arial" w:hAnsi="Arial" w:cs="Arial"/>
                        <w:color w:val="717171" w:themeColor="text1"/>
                        <w:sz w:val="16"/>
                        <w:szCs w:val="16"/>
                      </w:rPr>
                      <w:t>2021</w:t>
                    </w:r>
                  </w:p>
                </w:txbxContent>
              </v:textbox>
            </v:shape>
          </w:pict>
        </mc:Fallback>
      </mc:AlternateContent>
    </w: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D6665" w14:textId="4D51777B" w:rsidR="001C5F6E" w:rsidRDefault="00F732F6">
    <w:pPr>
      <w:pStyle w:val="Footer"/>
    </w:pPr>
    <w:r>
      <w:rPr>
        <w:noProof/>
        <w:lang w:val="en-AU"/>
      </w:rPr>
      <w:drawing>
        <wp:inline distT="0" distB="0" distL="0" distR="0" wp14:anchorId="496195E1" wp14:editId="77FB2924">
          <wp:extent cx="2026285" cy="197485"/>
          <wp:effectExtent l="0" t="0" r="0" b="0"/>
          <wp:docPr id="28" name="Picture 302" descr="Kantar Public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302" descr="Kantar Public logo">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6285" cy="197485"/>
                  </a:xfrm>
                  <a:prstGeom prst="rect">
                    <a:avLst/>
                  </a:prstGeom>
                  <a:noFill/>
                  <a:ln>
                    <a:noFill/>
                  </a:ln>
                </pic:spPr>
              </pic:pic>
            </a:graphicData>
          </a:graphic>
        </wp:inline>
      </w:drawing>
    </w:r>
    <w:r w:rsidR="001C5F6E">
      <w:rPr>
        <w:noProof/>
        <w:lang w:val="en-AU"/>
      </w:rPr>
      <mc:AlternateContent>
        <mc:Choice Requires="wps">
          <w:drawing>
            <wp:anchor distT="0" distB="0" distL="114300" distR="114300" simplePos="0" relativeHeight="251696128" behindDoc="0" locked="0" layoutInCell="1" allowOverlap="1" wp14:anchorId="2651DC24" wp14:editId="36880DC5">
              <wp:simplePos x="0" y="0"/>
              <wp:positionH relativeFrom="page">
                <wp:posOffset>720090</wp:posOffset>
              </wp:positionH>
              <wp:positionV relativeFrom="page">
                <wp:posOffset>10102850</wp:posOffset>
              </wp:positionV>
              <wp:extent cx="5568315" cy="132715"/>
              <wp:effectExtent l="0" t="0" r="13335" b="635"/>
              <wp:wrapNone/>
              <wp:docPr id="20" name="Text Box 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8315" cy="132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4203CD" w14:textId="0B5AE7BC" w:rsidR="001C5F6E" w:rsidRPr="002E424C" w:rsidRDefault="001C5F6E" w:rsidP="00F732F6">
                          <w:pPr>
                            <w:spacing w:after="0" w:line="240" w:lineRule="auto"/>
                            <w:jc w:val="center"/>
                            <w:rPr>
                              <w:rFonts w:ascii="Arial" w:hAnsi="Arial" w:cs="Arial"/>
                              <w:color w:val="717171" w:themeColor="text1"/>
                              <w:sz w:val="16"/>
                              <w:szCs w:val="16"/>
                            </w:rPr>
                          </w:pPr>
                          <w:r w:rsidRPr="002E424C">
                            <w:rPr>
                              <w:rFonts w:ascii="Arial" w:hAnsi="Arial" w:cs="Arial"/>
                              <w:color w:val="717171" w:themeColor="text1"/>
                              <w:sz w:val="16"/>
                              <w:szCs w:val="16"/>
                            </w:rPr>
                            <w:t xml:space="preserve">© Kantar </w:t>
                          </w:r>
                          <w:r>
                            <w:rPr>
                              <w:rFonts w:ascii="Arial" w:hAnsi="Arial" w:cs="Arial"/>
                              <w:color w:val="717171" w:themeColor="text1"/>
                              <w:sz w:val="16"/>
                              <w:szCs w:val="16"/>
                            </w:rPr>
                            <w:t xml:space="preserve">Public </w:t>
                          </w:r>
                          <w:r w:rsidR="00554280">
                            <w:rPr>
                              <w:rFonts w:ascii="Arial" w:hAnsi="Arial" w:cs="Arial"/>
                              <w:color w:val="717171" w:themeColor="text1"/>
                              <w:sz w:val="16"/>
                              <w:szCs w:val="16"/>
                            </w:rPr>
                            <w:t>2022</w:t>
                          </w:r>
                        </w:p>
                        <w:p w14:paraId="2398CFFA" w14:textId="77777777" w:rsidR="001C5F6E" w:rsidRPr="003B2C48" w:rsidRDefault="001C5F6E" w:rsidP="00F635C0">
                          <w:pPr>
                            <w:spacing w:after="0" w:line="240" w:lineRule="auto"/>
                            <w:rPr>
                              <w:sz w:val="14"/>
                              <w:szCs w:val="14"/>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651DC24" id="_x0000_t202" coordsize="21600,21600" o:spt="202" path="m,l,21600r21600,l21600,xe">
              <v:stroke joinstyle="miter"/>
              <v:path gradientshapeok="t" o:connecttype="rect"/>
            </v:shapetype>
            <v:shape id="_x0000_s1042" type="#_x0000_t202" alt="&quot;&quot;" style="position:absolute;margin-left:56.7pt;margin-top:795.5pt;width:438.45pt;height:10.4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" filled="f" stroked="f" strokeweight=".5pt">
              <v:textbox inset="0,0,0,0">
                <w:txbxContent>
                  <w:p w14:paraId="744203CD" w14:textId="0B5AE7BC" w:rsidR="001C5F6E" w:rsidRPr="002E424C" w:rsidRDefault="001C5F6E" w:rsidP="00F732F6">
                    <w:pPr>
                      <w:spacing w:after="0" w:line="240" w:lineRule="auto"/>
                      <w:jc w:val="center"/>
                      <w:rPr>
                        <w:rFonts w:ascii="Arial" w:hAnsi="Arial" w:cs="Arial"/>
                        <w:color w:val="717171" w:themeColor="text1"/>
                        <w:sz w:val="16"/>
                        <w:szCs w:val="16"/>
                      </w:rPr>
                    </w:pPr>
                    <w:r w:rsidRPr="002E424C">
                      <w:rPr>
                        <w:rFonts w:ascii="Arial" w:hAnsi="Arial" w:cs="Arial"/>
                        <w:color w:val="717171" w:themeColor="text1"/>
                        <w:sz w:val="16"/>
                        <w:szCs w:val="16"/>
                      </w:rPr>
                      <w:t xml:space="preserve">© Kantar </w:t>
                    </w:r>
                    <w:r>
                      <w:rPr>
                        <w:rFonts w:ascii="Arial" w:hAnsi="Arial" w:cs="Arial"/>
                        <w:color w:val="717171" w:themeColor="text1"/>
                        <w:sz w:val="16"/>
                        <w:szCs w:val="16"/>
                      </w:rPr>
                      <w:t xml:space="preserve">Public </w:t>
                    </w:r>
                    <w:r w:rsidR="00554280">
                      <w:rPr>
                        <w:rFonts w:ascii="Arial" w:hAnsi="Arial" w:cs="Arial"/>
                        <w:color w:val="717171" w:themeColor="text1"/>
                        <w:sz w:val="16"/>
                        <w:szCs w:val="16"/>
                      </w:rPr>
                      <w:t>2022</w:t>
                    </w:r>
                  </w:p>
                  <w:p w14:paraId="2398CFFA" w14:textId="77777777" w:rsidR="001C5F6E" w:rsidRPr="003B2C48" w:rsidRDefault="001C5F6E" w:rsidP="00F635C0">
                    <w:pPr>
                      <w:spacing w:after="0" w:line="240" w:lineRule="auto"/>
                      <w:rPr>
                        <w:sz w:val="14"/>
                        <w:szCs w:val="14"/>
                      </w:rPr>
                    </w:pPr>
                  </w:p>
                </w:txbxContent>
              </v:textbox>
              <w10:wrap anchorx="page" anchory="page"/>
            </v:shape>
          </w:pict>
        </mc:Fallback>
      </mc:AlternateContent>
    </w:r>
    <w:r w:rsidR="001C5F6E">
      <w:rPr>
        <w:noProof/>
        <w:lang w:val="en-AU"/>
      </w:rPr>
      <mc:AlternateContent>
        <mc:Choice Requires="wps">
          <w:drawing>
            <wp:anchor distT="0" distB="0" distL="114300" distR="114300" simplePos="0" relativeHeight="251694080" behindDoc="0" locked="0" layoutInCell="1" allowOverlap="1" wp14:anchorId="71FDE343" wp14:editId="79664AE0">
              <wp:simplePos x="0" y="0"/>
              <wp:positionH relativeFrom="page">
                <wp:posOffset>9692005</wp:posOffset>
              </wp:positionH>
              <wp:positionV relativeFrom="page">
                <wp:posOffset>6981825</wp:posOffset>
              </wp:positionV>
              <wp:extent cx="341630" cy="132715"/>
              <wp:effectExtent l="0" t="0" r="1270" b="635"/>
              <wp:wrapNone/>
              <wp:docPr id="137" name="Text Box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630" cy="132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B3213E" w14:textId="14A95D57" w:rsidR="001C5F6E" w:rsidRPr="00823D58" w:rsidRDefault="001C5F6E" w:rsidP="00B179F0">
                          <w:pPr>
                            <w:spacing w:after="0" w:line="240" w:lineRule="auto"/>
                            <w:jc w:val="right"/>
                            <w:rPr>
                              <w:sz w:val="14"/>
                              <w:szCs w:val="14"/>
                            </w:rPr>
                          </w:pPr>
                          <w:r w:rsidRPr="00823D58">
                            <w:rPr>
                              <w:sz w:val="14"/>
                              <w:szCs w:val="14"/>
                            </w:rPr>
                            <w:fldChar w:fldCharType="begin"/>
                          </w:r>
                          <w:r w:rsidRPr="00823D58">
                            <w:rPr>
                              <w:sz w:val="14"/>
                              <w:szCs w:val="14"/>
                            </w:rPr>
                            <w:instrText xml:space="preserve"> PAGE   \* MERGEFORMAT </w:instrText>
                          </w:r>
                          <w:r w:rsidRPr="00823D58">
                            <w:rPr>
                              <w:sz w:val="14"/>
                              <w:szCs w:val="14"/>
                            </w:rPr>
                            <w:fldChar w:fldCharType="separate"/>
                          </w:r>
                          <w:r w:rsidR="005E4897" w:rsidRPr="005E4897">
                            <w:rPr>
                              <w:rFonts w:asciiTheme="minorHAnsi" w:hAnsiTheme="minorHAnsi"/>
                              <w:noProof/>
                              <w:sz w:val="14"/>
                              <w:szCs w:val="14"/>
                            </w:rPr>
                            <w:t>1</w:t>
                          </w:r>
                          <w:r w:rsidRPr="00823D58">
                            <w:rPr>
                              <w:noProof/>
                              <w:sz w:val="14"/>
                              <w:szCs w:val="14"/>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FDE343" id="_x0000_t202" coordsize="21600,21600" o:spt="202" path="m,l,21600r21600,l21600,xe">
              <v:stroke joinstyle="miter"/>
              <v:path gradientshapeok="t" o:connecttype="rect"/>
            </v:shapetype>
            <v:shape id="_x0000_s1043" type="#_x0000_t202" style="position:absolute;margin-left:763.15pt;margin-top:549.75pt;width:26.9pt;height:10.4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" filled="f" stroked="f" strokeweight=".5pt">
              <v:path arrowok="t"/>
              <v:textbox inset="0,0,0,0">
                <w:txbxContent>
                  <w:p w14:paraId="0CB3213E" w14:textId="14A95D57" w:rsidR="001C5F6E" w:rsidRPr="00823D58" w:rsidRDefault="001C5F6E" w:rsidP="00B179F0">
                    <w:pPr>
                      <w:spacing w:after="0" w:line="240" w:lineRule="auto"/>
                      <w:jc w:val="right"/>
                      <w:rPr>
                        <w:sz w:val="14"/>
                        <w:szCs w:val="14"/>
                      </w:rPr>
                    </w:pPr>
                    <w:r w:rsidRPr="00823D58">
                      <w:rPr>
                        <w:sz w:val="14"/>
                        <w:szCs w:val="14"/>
                      </w:rPr>
                      <w:fldChar w:fldCharType="begin"/>
                    </w:r>
                    <w:r w:rsidRPr="00823D58">
                      <w:rPr>
                        <w:sz w:val="14"/>
                        <w:szCs w:val="14"/>
                      </w:rPr>
                      <w:instrText xml:space="preserve"> PAGE   \* MERGEFORMAT </w:instrText>
                    </w:r>
                    <w:r w:rsidRPr="00823D58">
                      <w:rPr>
                        <w:sz w:val="14"/>
                        <w:szCs w:val="14"/>
                      </w:rPr>
                      <w:fldChar w:fldCharType="separate"/>
                    </w:r>
                    <w:r w:rsidR="005E4897" w:rsidRPr="005E4897">
                      <w:rPr>
                        <w:rFonts w:asciiTheme="minorHAnsi" w:hAnsiTheme="minorHAnsi"/>
                        <w:noProof/>
                        <w:sz w:val="14"/>
                        <w:szCs w:val="14"/>
                      </w:rPr>
                      <w:t>1</w:t>
                    </w:r>
                    <w:r w:rsidRPr="00823D58">
                      <w:rPr>
                        <w:noProof/>
                        <w:sz w:val="14"/>
                        <w:szCs w:val="14"/>
                      </w:rPr>
                      <w:fldChar w:fldCharType="end"/>
                    </w:r>
                  </w:p>
                </w:txbxContent>
              </v:textbox>
              <w10:wrap anchorx="page" anchory="page"/>
            </v:shape>
          </w:pict>
        </mc:Fallback>
      </mc:AlternateContent>
    </w:r>
    <w:r w:rsidR="001C5F6E">
      <w:rPr>
        <w:noProof/>
        <w:lang w:val="en-AU"/>
      </w:rPr>
      <mc:AlternateContent>
        <mc:Choice Requires="wps">
          <w:drawing>
            <wp:anchor distT="0" distB="0" distL="114300" distR="114300" simplePos="0" relativeHeight="251692032" behindDoc="0" locked="0" layoutInCell="1" allowOverlap="1" wp14:anchorId="470E9E77" wp14:editId="0D06E975">
              <wp:simplePos x="0" y="0"/>
              <wp:positionH relativeFrom="page">
                <wp:posOffset>6495415</wp:posOffset>
              </wp:positionH>
              <wp:positionV relativeFrom="page">
                <wp:posOffset>10121265</wp:posOffset>
              </wp:positionV>
              <wp:extent cx="341630" cy="132715"/>
              <wp:effectExtent l="0" t="0" r="1270" b="635"/>
              <wp:wrapNone/>
              <wp:docPr id="139" name="Text Box 3" descr="Page number">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630" cy="132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F12DFB" w14:textId="6D67EAC9" w:rsidR="001C5F6E" w:rsidRPr="002E424C" w:rsidRDefault="001C5F6E" w:rsidP="002D780A">
                          <w:pPr>
                            <w:spacing w:after="0" w:line="240" w:lineRule="auto"/>
                            <w:jc w:val="right"/>
                            <w:rPr>
                              <w:rFonts w:ascii="Arial" w:hAnsi="Arial" w:cs="Arial"/>
                              <w:color w:val="717171" w:themeColor="text1"/>
                              <w:sz w:val="16"/>
                              <w:szCs w:val="14"/>
                            </w:rPr>
                          </w:pPr>
                          <w:r w:rsidRPr="002E424C">
                            <w:rPr>
                              <w:rFonts w:ascii="Arial" w:hAnsi="Arial" w:cs="Arial"/>
                              <w:color w:val="717171" w:themeColor="text1"/>
                              <w:sz w:val="16"/>
                              <w:szCs w:val="14"/>
                            </w:rPr>
                            <w:fldChar w:fldCharType="begin"/>
                          </w:r>
                          <w:r w:rsidRPr="002E424C">
                            <w:rPr>
                              <w:rFonts w:ascii="Arial" w:hAnsi="Arial" w:cs="Arial"/>
                              <w:color w:val="717171" w:themeColor="text1"/>
                              <w:sz w:val="16"/>
                              <w:szCs w:val="14"/>
                            </w:rPr>
                            <w:instrText xml:space="preserve"> PAGE   \* MERGEFORMAT </w:instrText>
                          </w:r>
                          <w:r w:rsidRPr="002E424C">
                            <w:rPr>
                              <w:rFonts w:ascii="Arial" w:hAnsi="Arial" w:cs="Arial"/>
                              <w:color w:val="717171" w:themeColor="text1"/>
                              <w:sz w:val="16"/>
                              <w:szCs w:val="14"/>
                            </w:rPr>
                            <w:fldChar w:fldCharType="separate"/>
                          </w:r>
                          <w:r w:rsidR="005E4897">
                            <w:rPr>
                              <w:rFonts w:ascii="Arial" w:hAnsi="Arial" w:cs="Arial"/>
                              <w:noProof/>
                              <w:color w:val="717171" w:themeColor="text1"/>
                              <w:sz w:val="16"/>
                              <w:szCs w:val="14"/>
                            </w:rPr>
                            <w:t>1</w:t>
                          </w:r>
                          <w:r w:rsidRPr="002E424C">
                            <w:rPr>
                              <w:rFonts w:ascii="Arial" w:hAnsi="Arial" w:cs="Arial"/>
                              <w:noProof/>
                              <w:color w:val="717171" w:themeColor="text1"/>
                              <w:sz w:val="16"/>
                              <w:szCs w:val="14"/>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E9E77" id="_x0000_s1044" type="#_x0000_t202" alt="Page number" style="position:absolute;margin-left:511.45pt;margin-top:796.95pt;width:26.9pt;height:10.4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" filled="f" stroked="f" strokeweight=".5pt">
              <v:path arrowok="t"/>
              <v:textbox inset="0,0,0,0">
                <w:txbxContent>
                  <w:p w14:paraId="2DF12DFB" w14:textId="6D67EAC9" w:rsidR="001C5F6E" w:rsidRPr="002E424C" w:rsidRDefault="001C5F6E" w:rsidP="002D780A">
                    <w:pPr>
                      <w:spacing w:after="0" w:line="240" w:lineRule="auto"/>
                      <w:jc w:val="right"/>
                      <w:rPr>
                        <w:rFonts w:ascii="Arial" w:hAnsi="Arial" w:cs="Arial"/>
                        <w:color w:val="717171" w:themeColor="text1"/>
                        <w:sz w:val="16"/>
                        <w:szCs w:val="14"/>
                      </w:rPr>
                    </w:pPr>
                    <w:r w:rsidRPr="002E424C">
                      <w:rPr>
                        <w:rFonts w:ascii="Arial" w:hAnsi="Arial" w:cs="Arial"/>
                        <w:color w:val="717171" w:themeColor="text1"/>
                        <w:sz w:val="16"/>
                        <w:szCs w:val="14"/>
                      </w:rPr>
                      <w:fldChar w:fldCharType="begin"/>
                    </w:r>
                    <w:r w:rsidRPr="002E424C">
                      <w:rPr>
                        <w:rFonts w:ascii="Arial" w:hAnsi="Arial" w:cs="Arial"/>
                        <w:color w:val="717171" w:themeColor="text1"/>
                        <w:sz w:val="16"/>
                        <w:szCs w:val="14"/>
                      </w:rPr>
                      <w:instrText xml:space="preserve"> PAGE   \* MERGEFORMAT </w:instrText>
                    </w:r>
                    <w:r w:rsidRPr="002E424C">
                      <w:rPr>
                        <w:rFonts w:ascii="Arial" w:hAnsi="Arial" w:cs="Arial"/>
                        <w:color w:val="717171" w:themeColor="text1"/>
                        <w:sz w:val="16"/>
                        <w:szCs w:val="14"/>
                      </w:rPr>
                      <w:fldChar w:fldCharType="separate"/>
                    </w:r>
                    <w:r w:rsidR="005E4897">
                      <w:rPr>
                        <w:rFonts w:ascii="Arial" w:hAnsi="Arial" w:cs="Arial"/>
                        <w:noProof/>
                        <w:color w:val="717171" w:themeColor="text1"/>
                        <w:sz w:val="16"/>
                        <w:szCs w:val="14"/>
                      </w:rPr>
                      <w:t>1</w:t>
                    </w:r>
                    <w:r w:rsidRPr="002E424C">
                      <w:rPr>
                        <w:rFonts w:ascii="Arial" w:hAnsi="Arial" w:cs="Arial"/>
                        <w:noProof/>
                        <w:color w:val="717171" w:themeColor="text1"/>
                        <w:sz w:val="16"/>
                        <w:szCs w:val="1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58AFC" w14:textId="5B72AD73" w:rsidR="001C5F6E" w:rsidRDefault="00F732F6">
    <w:pPr>
      <w:pStyle w:val="Footer"/>
    </w:pPr>
    <w:r>
      <w:rPr>
        <w:noProof/>
        <w:lang w:val="en-AU"/>
      </w:rPr>
      <w:drawing>
        <wp:inline distT="0" distB="0" distL="0" distR="0" wp14:anchorId="59750731" wp14:editId="3F07E590">
          <wp:extent cx="2026285" cy="197485"/>
          <wp:effectExtent l="0" t="0" r="0" b="0"/>
          <wp:docPr id="43" name="Picture 302" descr="Kantar Public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302" descr="Kantar Public logo">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6285" cy="197485"/>
                  </a:xfrm>
                  <a:prstGeom prst="rect">
                    <a:avLst/>
                  </a:prstGeom>
                  <a:noFill/>
                  <a:ln>
                    <a:noFill/>
                  </a:ln>
                </pic:spPr>
              </pic:pic>
            </a:graphicData>
          </a:graphic>
        </wp:inline>
      </w:drawing>
    </w:r>
    <w:r w:rsidR="001C5F6E">
      <w:rPr>
        <w:noProof/>
        <w:lang w:val="en-AU"/>
      </w:rPr>
      <mc:AlternateContent>
        <mc:Choice Requires="wps">
          <w:drawing>
            <wp:anchor distT="0" distB="0" distL="114300" distR="114300" simplePos="0" relativeHeight="251700224" behindDoc="0" locked="0" layoutInCell="1" allowOverlap="1" wp14:anchorId="66B6C1BC" wp14:editId="71EA3679">
              <wp:simplePos x="0" y="0"/>
              <wp:positionH relativeFrom="page">
                <wp:posOffset>720090</wp:posOffset>
              </wp:positionH>
              <wp:positionV relativeFrom="page">
                <wp:posOffset>10102850</wp:posOffset>
              </wp:positionV>
              <wp:extent cx="5568315" cy="132715"/>
              <wp:effectExtent l="0" t="0" r="13335" b="635"/>
              <wp:wrapNone/>
              <wp:docPr id="35" name="Text Box 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8315" cy="132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6B4802" w14:textId="775008F1" w:rsidR="001C5F6E" w:rsidRPr="002E424C" w:rsidRDefault="001C5F6E" w:rsidP="00F732F6">
                          <w:pPr>
                            <w:spacing w:after="0" w:line="240" w:lineRule="auto"/>
                            <w:jc w:val="center"/>
                            <w:rPr>
                              <w:rFonts w:ascii="Arial" w:hAnsi="Arial" w:cs="Arial"/>
                              <w:color w:val="717171" w:themeColor="text1"/>
                              <w:sz w:val="16"/>
                              <w:szCs w:val="16"/>
                            </w:rPr>
                          </w:pPr>
                          <w:r w:rsidRPr="002E424C">
                            <w:rPr>
                              <w:rFonts w:ascii="Arial" w:hAnsi="Arial" w:cs="Arial"/>
                              <w:color w:val="717171" w:themeColor="text1"/>
                              <w:sz w:val="16"/>
                              <w:szCs w:val="16"/>
                            </w:rPr>
                            <w:t xml:space="preserve">© Kantar </w:t>
                          </w:r>
                          <w:r>
                            <w:rPr>
                              <w:rFonts w:ascii="Arial" w:hAnsi="Arial" w:cs="Arial"/>
                              <w:color w:val="717171" w:themeColor="text1"/>
                              <w:sz w:val="16"/>
                              <w:szCs w:val="16"/>
                            </w:rPr>
                            <w:t xml:space="preserve">Public </w:t>
                          </w:r>
                          <w:r w:rsidRPr="002E424C">
                            <w:rPr>
                              <w:rFonts w:ascii="Arial" w:hAnsi="Arial" w:cs="Arial"/>
                              <w:color w:val="717171" w:themeColor="text1"/>
                              <w:sz w:val="16"/>
                              <w:szCs w:val="16"/>
                            </w:rPr>
                            <w:t>20</w:t>
                          </w:r>
                          <w:r w:rsidR="008B4155">
                            <w:rPr>
                              <w:rFonts w:ascii="Arial" w:hAnsi="Arial" w:cs="Arial"/>
                              <w:color w:val="717171" w:themeColor="text1"/>
                              <w:sz w:val="16"/>
                              <w:szCs w:val="16"/>
                            </w:rPr>
                            <w:t>22</w:t>
                          </w:r>
                        </w:p>
                        <w:p w14:paraId="70B63490" w14:textId="77777777" w:rsidR="001C5F6E" w:rsidRPr="003B2C48" w:rsidRDefault="001C5F6E" w:rsidP="00BA72BC">
                          <w:pPr>
                            <w:spacing w:after="0" w:line="240" w:lineRule="auto"/>
                            <w:rPr>
                              <w:sz w:val="14"/>
                              <w:szCs w:val="14"/>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6B6C1BC" id="_x0000_t202" coordsize="21600,21600" o:spt="202" path="m,l,21600r21600,l21600,xe">
              <v:stroke joinstyle="miter"/>
              <v:path gradientshapeok="t" o:connecttype="rect"/>
            </v:shapetype>
            <v:shape id="_x0000_s1045" type="#_x0000_t202" alt="&quot;&quot;" style="position:absolute;margin-left:56.7pt;margin-top:795.5pt;width:438.45pt;height:10.4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" filled="f" stroked="f" strokeweight=".5pt">
              <v:textbox inset="0,0,0,0">
                <w:txbxContent>
                  <w:p w14:paraId="2A6B4802" w14:textId="775008F1" w:rsidR="001C5F6E" w:rsidRPr="002E424C" w:rsidRDefault="001C5F6E" w:rsidP="00F732F6">
                    <w:pPr>
                      <w:spacing w:after="0" w:line="240" w:lineRule="auto"/>
                      <w:jc w:val="center"/>
                      <w:rPr>
                        <w:rFonts w:ascii="Arial" w:hAnsi="Arial" w:cs="Arial"/>
                        <w:color w:val="717171" w:themeColor="text1"/>
                        <w:sz w:val="16"/>
                        <w:szCs w:val="16"/>
                      </w:rPr>
                    </w:pPr>
                    <w:r w:rsidRPr="002E424C">
                      <w:rPr>
                        <w:rFonts w:ascii="Arial" w:hAnsi="Arial" w:cs="Arial"/>
                        <w:color w:val="717171" w:themeColor="text1"/>
                        <w:sz w:val="16"/>
                        <w:szCs w:val="16"/>
                      </w:rPr>
                      <w:t xml:space="preserve">© Kantar </w:t>
                    </w:r>
                    <w:r>
                      <w:rPr>
                        <w:rFonts w:ascii="Arial" w:hAnsi="Arial" w:cs="Arial"/>
                        <w:color w:val="717171" w:themeColor="text1"/>
                        <w:sz w:val="16"/>
                        <w:szCs w:val="16"/>
                      </w:rPr>
                      <w:t xml:space="preserve">Public </w:t>
                    </w:r>
                    <w:r w:rsidRPr="002E424C">
                      <w:rPr>
                        <w:rFonts w:ascii="Arial" w:hAnsi="Arial" w:cs="Arial"/>
                        <w:color w:val="717171" w:themeColor="text1"/>
                        <w:sz w:val="16"/>
                        <w:szCs w:val="16"/>
                      </w:rPr>
                      <w:t>20</w:t>
                    </w:r>
                    <w:r w:rsidR="008B4155">
                      <w:rPr>
                        <w:rFonts w:ascii="Arial" w:hAnsi="Arial" w:cs="Arial"/>
                        <w:color w:val="717171" w:themeColor="text1"/>
                        <w:sz w:val="16"/>
                        <w:szCs w:val="16"/>
                      </w:rPr>
                      <w:t>22</w:t>
                    </w:r>
                  </w:p>
                  <w:p w14:paraId="70B63490" w14:textId="77777777" w:rsidR="001C5F6E" w:rsidRPr="003B2C48" w:rsidRDefault="001C5F6E" w:rsidP="00BA72BC">
                    <w:pPr>
                      <w:spacing w:after="0" w:line="240" w:lineRule="auto"/>
                      <w:rPr>
                        <w:sz w:val="14"/>
                        <w:szCs w:val="14"/>
                      </w:rPr>
                    </w:pPr>
                  </w:p>
                </w:txbxContent>
              </v:textbox>
              <w10:wrap anchorx="page" anchory="page"/>
            </v:shape>
          </w:pict>
        </mc:Fallback>
      </mc:AlternateContent>
    </w:r>
    <w:r w:rsidR="001C5F6E">
      <w:rPr>
        <w:noProof/>
        <w:lang w:val="en-AU"/>
      </w:rPr>
      <mc:AlternateContent>
        <mc:Choice Requires="wps">
          <w:drawing>
            <wp:anchor distT="0" distB="0" distL="114300" distR="114300" simplePos="0" relativeHeight="251680768" behindDoc="0" locked="0" layoutInCell="1" allowOverlap="1" wp14:anchorId="7CBEE925" wp14:editId="385360AD">
              <wp:simplePos x="0" y="0"/>
              <wp:positionH relativeFrom="page">
                <wp:posOffset>9692005</wp:posOffset>
              </wp:positionH>
              <wp:positionV relativeFrom="page">
                <wp:posOffset>6849110</wp:posOffset>
              </wp:positionV>
              <wp:extent cx="341630" cy="132715"/>
              <wp:effectExtent l="0" t="0" r="1270" b="635"/>
              <wp:wrapNone/>
              <wp:docPr id="1" name="Text Box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630" cy="132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F3B4C9" w14:textId="3C3DF8EA" w:rsidR="001C5F6E" w:rsidRPr="00823D58" w:rsidRDefault="001C5F6E" w:rsidP="00B179F0">
                          <w:pPr>
                            <w:spacing w:after="0" w:line="240" w:lineRule="auto"/>
                            <w:jc w:val="right"/>
                            <w:rPr>
                              <w:sz w:val="14"/>
                              <w:szCs w:val="14"/>
                            </w:rPr>
                          </w:pPr>
                          <w:r w:rsidRPr="00823D58">
                            <w:rPr>
                              <w:sz w:val="14"/>
                              <w:szCs w:val="14"/>
                            </w:rPr>
                            <w:fldChar w:fldCharType="begin"/>
                          </w:r>
                          <w:r w:rsidRPr="00823D58">
                            <w:rPr>
                              <w:sz w:val="14"/>
                              <w:szCs w:val="14"/>
                            </w:rPr>
                            <w:instrText xml:space="preserve"> PAGE   \* MERGEFORMAT </w:instrText>
                          </w:r>
                          <w:r w:rsidRPr="00823D58">
                            <w:rPr>
                              <w:sz w:val="14"/>
                              <w:szCs w:val="14"/>
                            </w:rPr>
                            <w:fldChar w:fldCharType="separate"/>
                          </w:r>
                          <w:r w:rsidRPr="00FA591D">
                            <w:rPr>
                              <w:rFonts w:asciiTheme="minorHAnsi" w:hAnsiTheme="minorHAnsi"/>
                              <w:noProof/>
                              <w:sz w:val="14"/>
                              <w:szCs w:val="14"/>
                            </w:rPr>
                            <w:t>v</w:t>
                          </w:r>
                          <w:r w:rsidRPr="00823D58">
                            <w:rPr>
                              <w:noProof/>
                              <w:sz w:val="14"/>
                              <w:szCs w:val="14"/>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BEE925" id="_x0000_s1046" type="#_x0000_t202" alt="&quot;&quot;" style="position:absolute;margin-left:763.15pt;margin-top:539.3pt;width:26.9pt;height:10.4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" filled="f" stroked="f" strokeweight=".5pt">
              <v:textbox inset="0,0,0,0">
                <w:txbxContent>
                  <w:p w14:paraId="28F3B4C9" w14:textId="3C3DF8EA" w:rsidR="001C5F6E" w:rsidRPr="00823D58" w:rsidRDefault="001C5F6E" w:rsidP="00B179F0">
                    <w:pPr>
                      <w:spacing w:after="0" w:line="240" w:lineRule="auto"/>
                      <w:jc w:val="right"/>
                      <w:rPr>
                        <w:sz w:val="14"/>
                        <w:szCs w:val="14"/>
                      </w:rPr>
                    </w:pPr>
                    <w:r w:rsidRPr="00823D58">
                      <w:rPr>
                        <w:sz w:val="14"/>
                        <w:szCs w:val="14"/>
                      </w:rPr>
                      <w:fldChar w:fldCharType="begin"/>
                    </w:r>
                    <w:r w:rsidRPr="00823D58">
                      <w:rPr>
                        <w:sz w:val="14"/>
                        <w:szCs w:val="14"/>
                      </w:rPr>
                      <w:instrText xml:space="preserve"> PAGE   \* MERGEFORMAT </w:instrText>
                    </w:r>
                    <w:r w:rsidRPr="00823D58">
                      <w:rPr>
                        <w:sz w:val="14"/>
                        <w:szCs w:val="14"/>
                      </w:rPr>
                      <w:fldChar w:fldCharType="separate"/>
                    </w:r>
                    <w:r w:rsidRPr="00FA591D">
                      <w:rPr>
                        <w:rFonts w:asciiTheme="minorHAnsi" w:hAnsiTheme="minorHAnsi"/>
                        <w:noProof/>
                        <w:sz w:val="14"/>
                        <w:szCs w:val="14"/>
                      </w:rPr>
                      <w:t>v</w:t>
                    </w:r>
                    <w:r w:rsidRPr="00823D58">
                      <w:rPr>
                        <w:noProof/>
                        <w:sz w:val="14"/>
                        <w:szCs w:val="14"/>
                      </w:rPr>
                      <w:fldChar w:fldCharType="end"/>
                    </w:r>
                  </w:p>
                </w:txbxContent>
              </v:textbox>
              <w10:wrap anchorx="page" anchory="page"/>
            </v:shape>
          </w:pict>
        </mc:Fallback>
      </mc:AlternateContent>
    </w:r>
    <w:r w:rsidR="001C5F6E">
      <w:rPr>
        <w:noProof/>
        <w:lang w:val="en-AU"/>
      </w:rPr>
      <mc:AlternateContent>
        <mc:Choice Requires="wps">
          <w:drawing>
            <wp:anchor distT="0" distB="0" distL="114300" distR="114300" simplePos="0" relativeHeight="251678720" behindDoc="0" locked="0" layoutInCell="1" allowOverlap="1" wp14:anchorId="339A3926" wp14:editId="041328D8">
              <wp:simplePos x="0" y="0"/>
              <wp:positionH relativeFrom="page">
                <wp:posOffset>6495415</wp:posOffset>
              </wp:positionH>
              <wp:positionV relativeFrom="page">
                <wp:posOffset>10121265</wp:posOffset>
              </wp:positionV>
              <wp:extent cx="341630" cy="132715"/>
              <wp:effectExtent l="0" t="0" r="1270" b="635"/>
              <wp:wrapNone/>
              <wp:docPr id="3" name="Text Box 3" descr="Page number ">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630" cy="132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FD3CDB" w14:textId="2C255B1C" w:rsidR="001C5F6E" w:rsidRPr="00823D58" w:rsidRDefault="001C5F6E" w:rsidP="002D780A">
                          <w:pPr>
                            <w:spacing w:after="0" w:line="240" w:lineRule="auto"/>
                            <w:jc w:val="right"/>
                            <w:rPr>
                              <w:sz w:val="14"/>
                              <w:szCs w:val="14"/>
                            </w:rPr>
                          </w:pPr>
                          <w:r w:rsidRPr="00823D58">
                            <w:rPr>
                              <w:sz w:val="14"/>
                              <w:szCs w:val="14"/>
                            </w:rPr>
                            <w:fldChar w:fldCharType="begin"/>
                          </w:r>
                          <w:r w:rsidRPr="00823D58">
                            <w:rPr>
                              <w:sz w:val="14"/>
                              <w:szCs w:val="14"/>
                            </w:rPr>
                            <w:instrText xml:space="preserve"> PAGE   \* MERGEFORMAT </w:instrText>
                          </w:r>
                          <w:r w:rsidRPr="00823D58">
                            <w:rPr>
                              <w:sz w:val="14"/>
                              <w:szCs w:val="14"/>
                            </w:rPr>
                            <w:fldChar w:fldCharType="separate"/>
                          </w:r>
                          <w:r w:rsidRPr="00FA591D">
                            <w:rPr>
                              <w:rFonts w:asciiTheme="minorHAnsi" w:hAnsiTheme="minorHAnsi"/>
                              <w:noProof/>
                              <w:sz w:val="14"/>
                              <w:szCs w:val="14"/>
                            </w:rPr>
                            <w:t>v</w:t>
                          </w:r>
                          <w:r w:rsidRPr="00823D58">
                            <w:rPr>
                              <w:noProof/>
                              <w:sz w:val="14"/>
                              <w:szCs w:val="14"/>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9A3926" id="_x0000_s1047" type="#_x0000_t202" alt="Page number " style="position:absolute;margin-left:511.45pt;margin-top:796.95pt;width:26.9pt;height:10.4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" filled="f" stroked="f" strokeweight=".5pt">
              <v:textbox inset="0,0,0,0">
                <w:txbxContent>
                  <w:p w14:paraId="5CFD3CDB" w14:textId="2C255B1C" w:rsidR="001C5F6E" w:rsidRPr="00823D58" w:rsidRDefault="001C5F6E" w:rsidP="002D780A">
                    <w:pPr>
                      <w:spacing w:after="0" w:line="240" w:lineRule="auto"/>
                      <w:jc w:val="right"/>
                      <w:rPr>
                        <w:sz w:val="14"/>
                        <w:szCs w:val="14"/>
                      </w:rPr>
                    </w:pPr>
                    <w:r w:rsidRPr="00823D58">
                      <w:rPr>
                        <w:sz w:val="14"/>
                        <w:szCs w:val="14"/>
                      </w:rPr>
                      <w:fldChar w:fldCharType="begin"/>
                    </w:r>
                    <w:r w:rsidRPr="00823D58">
                      <w:rPr>
                        <w:sz w:val="14"/>
                        <w:szCs w:val="14"/>
                      </w:rPr>
                      <w:instrText xml:space="preserve"> PAGE   \* MERGEFORMAT </w:instrText>
                    </w:r>
                    <w:r w:rsidRPr="00823D58">
                      <w:rPr>
                        <w:sz w:val="14"/>
                        <w:szCs w:val="14"/>
                      </w:rPr>
                      <w:fldChar w:fldCharType="separate"/>
                    </w:r>
                    <w:r w:rsidRPr="00FA591D">
                      <w:rPr>
                        <w:rFonts w:asciiTheme="minorHAnsi" w:hAnsiTheme="minorHAnsi"/>
                        <w:noProof/>
                        <w:sz w:val="14"/>
                        <w:szCs w:val="14"/>
                      </w:rPr>
                      <w:t>v</w:t>
                    </w:r>
                    <w:r w:rsidRPr="00823D58">
                      <w:rPr>
                        <w:noProof/>
                        <w:sz w:val="14"/>
                        <w:szCs w:val="14"/>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C959" w14:textId="1BE17192" w:rsidR="001C5F6E" w:rsidRDefault="00F732F6">
    <w:pPr>
      <w:pStyle w:val="Footer"/>
    </w:pPr>
    <w:r>
      <w:rPr>
        <w:noProof/>
        <w:lang w:val="en-AU"/>
      </w:rPr>
      <w:drawing>
        <wp:inline distT="0" distB="0" distL="0" distR="0" wp14:anchorId="32CEBB24" wp14:editId="5B87911C">
          <wp:extent cx="2026285" cy="197485"/>
          <wp:effectExtent l="0" t="0" r="0" b="0"/>
          <wp:docPr id="44" name="Picture 302" descr="Kantar Public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302" descr="Kantar Public logo">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6285" cy="197485"/>
                  </a:xfrm>
                  <a:prstGeom prst="rect">
                    <a:avLst/>
                  </a:prstGeom>
                  <a:noFill/>
                  <a:ln>
                    <a:noFill/>
                  </a:ln>
                </pic:spPr>
              </pic:pic>
            </a:graphicData>
          </a:graphic>
        </wp:inline>
      </w:drawing>
    </w:r>
    <w:r w:rsidR="001C5F6E">
      <w:rPr>
        <w:noProof/>
        <w:lang w:val="en-AU"/>
      </w:rPr>
      <mc:AlternateContent>
        <mc:Choice Requires="wps">
          <w:drawing>
            <wp:anchor distT="0" distB="0" distL="114300" distR="114300" simplePos="0" relativeHeight="251658751" behindDoc="0" locked="0" layoutInCell="1" allowOverlap="1" wp14:anchorId="5DF37CA1" wp14:editId="33866321">
              <wp:simplePos x="0" y="0"/>
              <wp:positionH relativeFrom="page">
                <wp:posOffset>720090</wp:posOffset>
              </wp:positionH>
              <wp:positionV relativeFrom="page">
                <wp:posOffset>10102850</wp:posOffset>
              </wp:positionV>
              <wp:extent cx="5568315" cy="132715"/>
              <wp:effectExtent l="0" t="0" r="13335" b="635"/>
              <wp:wrapNone/>
              <wp:docPr id="21" name="Text Box 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8315" cy="132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079C58" w14:textId="30AB0F11" w:rsidR="001C5F6E" w:rsidRPr="002E424C" w:rsidRDefault="001C5F6E" w:rsidP="00F732F6">
                          <w:pPr>
                            <w:spacing w:after="0" w:line="240" w:lineRule="auto"/>
                            <w:jc w:val="center"/>
                            <w:rPr>
                              <w:rFonts w:ascii="Arial" w:hAnsi="Arial" w:cs="Arial"/>
                              <w:color w:val="717171" w:themeColor="text1"/>
                              <w:sz w:val="16"/>
                              <w:szCs w:val="16"/>
                            </w:rPr>
                          </w:pPr>
                          <w:r w:rsidRPr="002E424C">
                            <w:rPr>
                              <w:rFonts w:ascii="Arial" w:hAnsi="Arial" w:cs="Arial"/>
                              <w:color w:val="717171" w:themeColor="text1"/>
                              <w:sz w:val="16"/>
                              <w:szCs w:val="16"/>
                            </w:rPr>
                            <w:t xml:space="preserve">© Kantar </w:t>
                          </w:r>
                          <w:r>
                            <w:rPr>
                              <w:rFonts w:ascii="Arial" w:hAnsi="Arial" w:cs="Arial"/>
                              <w:color w:val="717171" w:themeColor="text1"/>
                              <w:sz w:val="16"/>
                              <w:szCs w:val="16"/>
                            </w:rPr>
                            <w:t xml:space="preserve">Public </w:t>
                          </w:r>
                          <w:r w:rsidR="008B4155">
                            <w:rPr>
                              <w:rFonts w:ascii="Arial" w:hAnsi="Arial" w:cs="Arial"/>
                              <w:color w:val="717171" w:themeColor="text1"/>
                              <w:sz w:val="16"/>
                              <w:szCs w:val="16"/>
                            </w:rPr>
                            <w:t>2022</w:t>
                          </w:r>
                        </w:p>
                        <w:p w14:paraId="26058BDA" w14:textId="77777777" w:rsidR="001C5F6E" w:rsidRPr="003B2C48" w:rsidRDefault="001C5F6E" w:rsidP="00F635C0">
                          <w:pPr>
                            <w:spacing w:after="0" w:line="240" w:lineRule="auto"/>
                            <w:rPr>
                              <w:sz w:val="14"/>
                              <w:szCs w:val="14"/>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F37CA1" id="_x0000_t202" coordsize="21600,21600" o:spt="202" path="m,l,21600r21600,l21600,xe">
              <v:stroke joinstyle="miter"/>
              <v:path gradientshapeok="t" o:connecttype="rect"/>
            </v:shapetype>
            <v:shape id="_x0000_s1048" type="#_x0000_t202" alt="&quot;&quot;" style="position:absolute;margin-left:56.7pt;margin-top:795.5pt;width:438.45pt;height:10.45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" filled="f" stroked="f" strokeweight=".5pt">
              <v:textbox inset="0,0,0,0">
                <w:txbxContent>
                  <w:p w14:paraId="13079C58" w14:textId="30AB0F11" w:rsidR="001C5F6E" w:rsidRPr="002E424C" w:rsidRDefault="001C5F6E" w:rsidP="00F732F6">
                    <w:pPr>
                      <w:spacing w:after="0" w:line="240" w:lineRule="auto"/>
                      <w:jc w:val="center"/>
                      <w:rPr>
                        <w:rFonts w:ascii="Arial" w:hAnsi="Arial" w:cs="Arial"/>
                        <w:color w:val="717171" w:themeColor="text1"/>
                        <w:sz w:val="16"/>
                        <w:szCs w:val="16"/>
                      </w:rPr>
                    </w:pPr>
                    <w:r w:rsidRPr="002E424C">
                      <w:rPr>
                        <w:rFonts w:ascii="Arial" w:hAnsi="Arial" w:cs="Arial"/>
                        <w:color w:val="717171" w:themeColor="text1"/>
                        <w:sz w:val="16"/>
                        <w:szCs w:val="16"/>
                      </w:rPr>
                      <w:t xml:space="preserve">© Kantar </w:t>
                    </w:r>
                    <w:r>
                      <w:rPr>
                        <w:rFonts w:ascii="Arial" w:hAnsi="Arial" w:cs="Arial"/>
                        <w:color w:val="717171" w:themeColor="text1"/>
                        <w:sz w:val="16"/>
                        <w:szCs w:val="16"/>
                      </w:rPr>
                      <w:t xml:space="preserve">Public </w:t>
                    </w:r>
                    <w:r w:rsidR="008B4155">
                      <w:rPr>
                        <w:rFonts w:ascii="Arial" w:hAnsi="Arial" w:cs="Arial"/>
                        <w:color w:val="717171" w:themeColor="text1"/>
                        <w:sz w:val="16"/>
                        <w:szCs w:val="16"/>
                      </w:rPr>
                      <w:t>2022</w:t>
                    </w:r>
                  </w:p>
                  <w:p w14:paraId="26058BDA" w14:textId="77777777" w:rsidR="001C5F6E" w:rsidRPr="003B2C48" w:rsidRDefault="001C5F6E" w:rsidP="00F635C0">
                    <w:pPr>
                      <w:spacing w:after="0" w:line="240" w:lineRule="auto"/>
                      <w:rPr>
                        <w:sz w:val="14"/>
                        <w:szCs w:val="14"/>
                      </w:rPr>
                    </w:pPr>
                  </w:p>
                </w:txbxContent>
              </v:textbox>
              <w10:wrap anchorx="page" anchory="page"/>
            </v:shape>
          </w:pict>
        </mc:Fallback>
      </mc:AlternateContent>
    </w:r>
    <w:r w:rsidR="001C5F6E">
      <w:rPr>
        <w:noProof/>
        <w:lang w:val="en-AU"/>
      </w:rPr>
      <mc:AlternateContent>
        <mc:Choice Requires="wps">
          <w:drawing>
            <wp:anchor distT="0" distB="0" distL="114300" distR="114300" simplePos="0" relativeHeight="251661824" behindDoc="0" locked="0" layoutInCell="1" allowOverlap="1" wp14:anchorId="1787B8F0" wp14:editId="42236534">
              <wp:simplePos x="0" y="0"/>
              <wp:positionH relativeFrom="page">
                <wp:posOffset>9692005</wp:posOffset>
              </wp:positionH>
              <wp:positionV relativeFrom="page">
                <wp:posOffset>6849110</wp:posOffset>
              </wp:positionV>
              <wp:extent cx="341630" cy="132715"/>
              <wp:effectExtent l="0" t="0" r="1270" b="635"/>
              <wp:wrapNone/>
              <wp:docPr id="10" name="Text Box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630" cy="132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CDDA61" w14:textId="6276B6E1" w:rsidR="001C5F6E" w:rsidRPr="00823D58" w:rsidRDefault="001C5F6E" w:rsidP="00B179F0">
                          <w:pPr>
                            <w:spacing w:after="0" w:line="240" w:lineRule="auto"/>
                            <w:jc w:val="right"/>
                            <w:rPr>
                              <w:sz w:val="14"/>
                              <w:szCs w:val="14"/>
                            </w:rPr>
                          </w:pPr>
                          <w:r w:rsidRPr="00823D58">
                            <w:rPr>
                              <w:sz w:val="14"/>
                              <w:szCs w:val="14"/>
                            </w:rPr>
                            <w:fldChar w:fldCharType="begin"/>
                          </w:r>
                          <w:r w:rsidRPr="00823D58">
                            <w:rPr>
                              <w:sz w:val="14"/>
                              <w:szCs w:val="14"/>
                            </w:rPr>
                            <w:instrText xml:space="preserve"> PAGE   \* MERGEFORMAT </w:instrText>
                          </w:r>
                          <w:r w:rsidRPr="00823D58">
                            <w:rPr>
                              <w:sz w:val="14"/>
                              <w:szCs w:val="14"/>
                            </w:rPr>
                            <w:fldChar w:fldCharType="separate"/>
                          </w:r>
                          <w:r w:rsidRPr="00FA591D">
                            <w:rPr>
                              <w:rFonts w:asciiTheme="minorHAnsi" w:hAnsiTheme="minorHAnsi"/>
                              <w:noProof/>
                              <w:sz w:val="14"/>
                              <w:szCs w:val="14"/>
                            </w:rPr>
                            <w:t>15</w:t>
                          </w:r>
                          <w:r w:rsidRPr="00823D58">
                            <w:rPr>
                              <w:noProof/>
                              <w:sz w:val="14"/>
                              <w:szCs w:val="14"/>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87B8F0" id="_x0000_s1049" type="#_x0000_t202" alt="&quot;&quot;" style="position:absolute;margin-left:763.15pt;margin-top:539.3pt;width:26.9pt;height:10.4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" filled="f" stroked="f" strokeweight=".5pt">
              <v:textbox inset="0,0,0,0">
                <w:txbxContent>
                  <w:p w14:paraId="7DCDDA61" w14:textId="6276B6E1" w:rsidR="001C5F6E" w:rsidRPr="00823D58" w:rsidRDefault="001C5F6E" w:rsidP="00B179F0">
                    <w:pPr>
                      <w:spacing w:after="0" w:line="240" w:lineRule="auto"/>
                      <w:jc w:val="right"/>
                      <w:rPr>
                        <w:sz w:val="14"/>
                        <w:szCs w:val="14"/>
                      </w:rPr>
                    </w:pPr>
                    <w:r w:rsidRPr="00823D58">
                      <w:rPr>
                        <w:sz w:val="14"/>
                        <w:szCs w:val="14"/>
                      </w:rPr>
                      <w:fldChar w:fldCharType="begin"/>
                    </w:r>
                    <w:r w:rsidRPr="00823D58">
                      <w:rPr>
                        <w:sz w:val="14"/>
                        <w:szCs w:val="14"/>
                      </w:rPr>
                      <w:instrText xml:space="preserve"> PAGE   \* MERGEFORMAT </w:instrText>
                    </w:r>
                    <w:r w:rsidRPr="00823D58">
                      <w:rPr>
                        <w:sz w:val="14"/>
                        <w:szCs w:val="14"/>
                      </w:rPr>
                      <w:fldChar w:fldCharType="separate"/>
                    </w:r>
                    <w:r w:rsidRPr="00FA591D">
                      <w:rPr>
                        <w:rFonts w:asciiTheme="minorHAnsi" w:hAnsiTheme="minorHAnsi"/>
                        <w:noProof/>
                        <w:sz w:val="14"/>
                        <w:szCs w:val="14"/>
                      </w:rPr>
                      <w:t>15</w:t>
                    </w:r>
                    <w:r w:rsidRPr="00823D58">
                      <w:rPr>
                        <w:noProof/>
                        <w:sz w:val="14"/>
                        <w:szCs w:val="14"/>
                      </w:rPr>
                      <w:fldChar w:fldCharType="end"/>
                    </w:r>
                  </w:p>
                </w:txbxContent>
              </v:textbox>
              <w10:wrap anchorx="page" anchory="page"/>
            </v:shape>
          </w:pict>
        </mc:Fallback>
      </mc:AlternateContent>
    </w:r>
    <w:r w:rsidR="001C5F6E">
      <w:rPr>
        <w:noProof/>
        <w:lang w:val="en-AU"/>
      </w:rPr>
      <mc:AlternateContent>
        <mc:Choice Requires="wps">
          <w:drawing>
            <wp:anchor distT="0" distB="0" distL="114300" distR="114300" simplePos="0" relativeHeight="251659776" behindDoc="0" locked="0" layoutInCell="1" allowOverlap="1" wp14:anchorId="2F750E65" wp14:editId="7AFC3760">
              <wp:simplePos x="0" y="0"/>
              <wp:positionH relativeFrom="page">
                <wp:posOffset>6495415</wp:posOffset>
              </wp:positionH>
              <wp:positionV relativeFrom="page">
                <wp:posOffset>10121265</wp:posOffset>
              </wp:positionV>
              <wp:extent cx="341630" cy="132715"/>
              <wp:effectExtent l="0" t="0" r="1270" b="635"/>
              <wp:wrapNone/>
              <wp:docPr id="14" name="Text Box 14" descr="Page number">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630" cy="132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CF0840" w14:textId="270EB9ED" w:rsidR="001C5F6E" w:rsidRPr="00823D58" w:rsidRDefault="001C5F6E" w:rsidP="002D780A">
                          <w:pPr>
                            <w:spacing w:after="0" w:line="240" w:lineRule="auto"/>
                            <w:jc w:val="right"/>
                            <w:rPr>
                              <w:sz w:val="14"/>
                              <w:szCs w:val="14"/>
                            </w:rPr>
                          </w:pPr>
                          <w:r w:rsidRPr="00823D58">
                            <w:rPr>
                              <w:sz w:val="14"/>
                              <w:szCs w:val="14"/>
                            </w:rPr>
                            <w:fldChar w:fldCharType="begin"/>
                          </w:r>
                          <w:r w:rsidRPr="00823D58">
                            <w:rPr>
                              <w:sz w:val="14"/>
                              <w:szCs w:val="14"/>
                            </w:rPr>
                            <w:instrText xml:space="preserve"> PAGE   \* MERGEFORMAT </w:instrText>
                          </w:r>
                          <w:r w:rsidRPr="00823D58">
                            <w:rPr>
                              <w:sz w:val="14"/>
                              <w:szCs w:val="14"/>
                            </w:rPr>
                            <w:fldChar w:fldCharType="separate"/>
                          </w:r>
                          <w:r w:rsidRPr="00FA591D">
                            <w:rPr>
                              <w:rFonts w:asciiTheme="minorHAnsi" w:hAnsiTheme="minorHAnsi"/>
                              <w:noProof/>
                              <w:sz w:val="14"/>
                              <w:szCs w:val="14"/>
                            </w:rPr>
                            <w:t>15</w:t>
                          </w:r>
                          <w:r w:rsidRPr="00823D58">
                            <w:rPr>
                              <w:noProof/>
                              <w:sz w:val="14"/>
                              <w:szCs w:val="14"/>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750E65" id="Text Box 14" o:spid="_x0000_s1050" type="#_x0000_t202" alt="Page number" style="position:absolute;margin-left:511.45pt;margin-top:796.95pt;width:26.9pt;height:10.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" filled="f" stroked="f" strokeweight=".5pt">
              <v:textbox inset="0,0,0,0">
                <w:txbxContent>
                  <w:p w14:paraId="3DCF0840" w14:textId="270EB9ED" w:rsidR="001C5F6E" w:rsidRPr="00823D58" w:rsidRDefault="001C5F6E" w:rsidP="002D780A">
                    <w:pPr>
                      <w:spacing w:after="0" w:line="240" w:lineRule="auto"/>
                      <w:jc w:val="right"/>
                      <w:rPr>
                        <w:sz w:val="14"/>
                        <w:szCs w:val="14"/>
                      </w:rPr>
                    </w:pPr>
                    <w:r w:rsidRPr="00823D58">
                      <w:rPr>
                        <w:sz w:val="14"/>
                        <w:szCs w:val="14"/>
                      </w:rPr>
                      <w:fldChar w:fldCharType="begin"/>
                    </w:r>
                    <w:r w:rsidRPr="00823D58">
                      <w:rPr>
                        <w:sz w:val="14"/>
                        <w:szCs w:val="14"/>
                      </w:rPr>
                      <w:instrText xml:space="preserve"> PAGE   \* MERGEFORMAT </w:instrText>
                    </w:r>
                    <w:r w:rsidRPr="00823D58">
                      <w:rPr>
                        <w:sz w:val="14"/>
                        <w:szCs w:val="14"/>
                      </w:rPr>
                      <w:fldChar w:fldCharType="separate"/>
                    </w:r>
                    <w:r w:rsidRPr="00FA591D">
                      <w:rPr>
                        <w:rFonts w:asciiTheme="minorHAnsi" w:hAnsiTheme="minorHAnsi"/>
                        <w:noProof/>
                        <w:sz w:val="14"/>
                        <w:szCs w:val="14"/>
                      </w:rPr>
                      <w:t>15</w:t>
                    </w:r>
                    <w:r w:rsidRPr="00823D58">
                      <w:rPr>
                        <w:noProof/>
                        <w:sz w:val="14"/>
                        <w:szCs w:val="14"/>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44685" w14:textId="0DCA3DBA" w:rsidR="007E19AA" w:rsidRDefault="007E19AA">
    <w:pPr>
      <w:pStyle w:val="Footer"/>
    </w:pPr>
    <w:r>
      <w:rPr>
        <w:noProof/>
        <w:lang w:val="en-AU"/>
      </w:rPr>
      <mc:AlternateContent>
        <mc:Choice Requires="wps">
          <w:drawing>
            <wp:anchor distT="0" distB="0" distL="114300" distR="114300" simplePos="0" relativeHeight="251707392" behindDoc="0" locked="0" layoutInCell="1" allowOverlap="1" wp14:anchorId="3F7A55A3" wp14:editId="4B028023">
              <wp:simplePos x="0" y="0"/>
              <wp:positionH relativeFrom="page">
                <wp:posOffset>772795</wp:posOffset>
              </wp:positionH>
              <wp:positionV relativeFrom="page">
                <wp:posOffset>10144966</wp:posOffset>
              </wp:positionV>
              <wp:extent cx="5568315" cy="132715"/>
              <wp:effectExtent l="0" t="0" r="13335" b="635"/>
              <wp:wrapNone/>
              <wp:docPr id="49" name="Text Box 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8315" cy="132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D192F7" w14:textId="77777777" w:rsidR="007E19AA" w:rsidRPr="002E424C" w:rsidRDefault="007E19AA" w:rsidP="00F732F6">
                          <w:pPr>
                            <w:spacing w:after="0" w:line="240" w:lineRule="auto"/>
                            <w:jc w:val="center"/>
                            <w:rPr>
                              <w:rFonts w:ascii="Arial" w:hAnsi="Arial" w:cs="Arial"/>
                              <w:color w:val="717171" w:themeColor="text1"/>
                              <w:sz w:val="16"/>
                              <w:szCs w:val="16"/>
                            </w:rPr>
                          </w:pPr>
                          <w:r w:rsidRPr="002E424C">
                            <w:rPr>
                              <w:rFonts w:ascii="Arial" w:hAnsi="Arial" w:cs="Arial"/>
                              <w:color w:val="717171" w:themeColor="text1"/>
                              <w:sz w:val="16"/>
                              <w:szCs w:val="16"/>
                            </w:rPr>
                            <w:t xml:space="preserve">© Kantar </w:t>
                          </w:r>
                          <w:r>
                            <w:rPr>
                              <w:rFonts w:ascii="Arial" w:hAnsi="Arial" w:cs="Arial"/>
                              <w:color w:val="717171" w:themeColor="text1"/>
                              <w:sz w:val="16"/>
                              <w:szCs w:val="16"/>
                            </w:rPr>
                            <w:t>Public 2022</w:t>
                          </w:r>
                        </w:p>
                        <w:p w14:paraId="28FFFB21" w14:textId="77777777" w:rsidR="007E19AA" w:rsidRPr="003B2C48" w:rsidRDefault="007E19AA" w:rsidP="00F635C0">
                          <w:pPr>
                            <w:spacing w:after="0" w:line="240" w:lineRule="auto"/>
                            <w:rPr>
                              <w:sz w:val="14"/>
                              <w:szCs w:val="14"/>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F7A55A3" id="_x0000_t202" coordsize="21600,21600" o:spt="202" path="m,l,21600r21600,l21600,xe">
              <v:stroke joinstyle="miter"/>
              <v:path gradientshapeok="t" o:connecttype="rect"/>
            </v:shapetype>
            <v:shape id="_x0000_s1051" type="#_x0000_t202" alt="&quot;&quot;" style="position:absolute;margin-left:60.85pt;margin-top:798.8pt;width:438.45pt;height:10.4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" filled="f" stroked="f" strokeweight=".5pt">
              <v:textbox inset="0,0,0,0">
                <w:txbxContent>
                  <w:p w14:paraId="5ED192F7" w14:textId="77777777" w:rsidR="007E19AA" w:rsidRPr="002E424C" w:rsidRDefault="007E19AA" w:rsidP="00F732F6">
                    <w:pPr>
                      <w:spacing w:after="0" w:line="240" w:lineRule="auto"/>
                      <w:jc w:val="center"/>
                      <w:rPr>
                        <w:rFonts w:ascii="Arial" w:hAnsi="Arial" w:cs="Arial"/>
                        <w:color w:val="717171" w:themeColor="text1"/>
                        <w:sz w:val="16"/>
                        <w:szCs w:val="16"/>
                      </w:rPr>
                    </w:pPr>
                    <w:r w:rsidRPr="002E424C">
                      <w:rPr>
                        <w:rFonts w:ascii="Arial" w:hAnsi="Arial" w:cs="Arial"/>
                        <w:color w:val="717171" w:themeColor="text1"/>
                        <w:sz w:val="16"/>
                        <w:szCs w:val="16"/>
                      </w:rPr>
                      <w:t xml:space="preserve">© Kantar </w:t>
                    </w:r>
                    <w:r>
                      <w:rPr>
                        <w:rFonts w:ascii="Arial" w:hAnsi="Arial" w:cs="Arial"/>
                        <w:color w:val="717171" w:themeColor="text1"/>
                        <w:sz w:val="16"/>
                        <w:szCs w:val="16"/>
                      </w:rPr>
                      <w:t>Public 2022</w:t>
                    </w:r>
                  </w:p>
                  <w:p w14:paraId="28FFFB21" w14:textId="77777777" w:rsidR="007E19AA" w:rsidRPr="003B2C48" w:rsidRDefault="007E19AA" w:rsidP="00F635C0">
                    <w:pPr>
                      <w:spacing w:after="0" w:line="240" w:lineRule="auto"/>
                      <w:rPr>
                        <w:sz w:val="14"/>
                        <w:szCs w:val="14"/>
                      </w:rPr>
                    </w:pPr>
                  </w:p>
                </w:txbxContent>
              </v:textbox>
              <w10:wrap anchorx="page" anchory="page"/>
            </v:shape>
          </w:pict>
        </mc:Fallback>
      </mc:AlternateContent>
    </w:r>
    <w:r>
      <w:rPr>
        <w:noProof/>
        <w:lang w:val="en-AU"/>
      </w:rPr>
      <mc:AlternateContent>
        <mc:Choice Requires="wps">
          <w:drawing>
            <wp:anchor distT="0" distB="0" distL="114300" distR="114300" simplePos="0" relativeHeight="251706368" behindDoc="0" locked="0" layoutInCell="1" allowOverlap="1" wp14:anchorId="14336447" wp14:editId="0C82DBC1">
              <wp:simplePos x="0" y="0"/>
              <wp:positionH relativeFrom="page">
                <wp:posOffset>9692005</wp:posOffset>
              </wp:positionH>
              <wp:positionV relativeFrom="page">
                <wp:posOffset>6849110</wp:posOffset>
              </wp:positionV>
              <wp:extent cx="341630" cy="132715"/>
              <wp:effectExtent l="0" t="0" r="1270" b="635"/>
              <wp:wrapNone/>
              <wp:docPr id="50" name="Text Box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630" cy="132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701DF9" w14:textId="77777777" w:rsidR="007E19AA" w:rsidRPr="00823D58" w:rsidRDefault="007E19AA" w:rsidP="00B179F0">
                          <w:pPr>
                            <w:spacing w:after="0" w:line="240" w:lineRule="auto"/>
                            <w:jc w:val="right"/>
                            <w:rPr>
                              <w:sz w:val="14"/>
                              <w:szCs w:val="14"/>
                            </w:rPr>
                          </w:pPr>
                          <w:r w:rsidRPr="00823D58">
                            <w:rPr>
                              <w:sz w:val="14"/>
                              <w:szCs w:val="14"/>
                            </w:rPr>
                            <w:fldChar w:fldCharType="begin"/>
                          </w:r>
                          <w:r w:rsidRPr="00823D58">
                            <w:rPr>
                              <w:sz w:val="14"/>
                              <w:szCs w:val="14"/>
                            </w:rPr>
                            <w:instrText xml:space="preserve"> PAGE   \* MERGEFORMAT </w:instrText>
                          </w:r>
                          <w:r w:rsidRPr="00823D58">
                            <w:rPr>
                              <w:sz w:val="14"/>
                              <w:szCs w:val="14"/>
                            </w:rPr>
                            <w:fldChar w:fldCharType="separate"/>
                          </w:r>
                          <w:r w:rsidRPr="00FA591D">
                            <w:rPr>
                              <w:rFonts w:asciiTheme="minorHAnsi" w:hAnsiTheme="minorHAnsi"/>
                              <w:noProof/>
                              <w:sz w:val="14"/>
                              <w:szCs w:val="14"/>
                            </w:rPr>
                            <w:t>15</w:t>
                          </w:r>
                          <w:r w:rsidRPr="00823D58">
                            <w:rPr>
                              <w:noProof/>
                              <w:sz w:val="14"/>
                              <w:szCs w:val="14"/>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336447" id="_x0000_s1052" type="#_x0000_t202" alt="&quot;&quot;" style="position:absolute;margin-left:763.15pt;margin-top:539.3pt;width:26.9pt;height:10.4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" filled="f" stroked="f" strokeweight=".5pt">
              <v:textbox inset="0,0,0,0">
                <w:txbxContent>
                  <w:p w14:paraId="02701DF9" w14:textId="77777777" w:rsidR="007E19AA" w:rsidRPr="00823D58" w:rsidRDefault="007E19AA" w:rsidP="00B179F0">
                    <w:pPr>
                      <w:spacing w:after="0" w:line="240" w:lineRule="auto"/>
                      <w:jc w:val="right"/>
                      <w:rPr>
                        <w:sz w:val="14"/>
                        <w:szCs w:val="14"/>
                      </w:rPr>
                    </w:pPr>
                    <w:r w:rsidRPr="00823D58">
                      <w:rPr>
                        <w:sz w:val="14"/>
                        <w:szCs w:val="14"/>
                      </w:rPr>
                      <w:fldChar w:fldCharType="begin"/>
                    </w:r>
                    <w:r w:rsidRPr="00823D58">
                      <w:rPr>
                        <w:sz w:val="14"/>
                        <w:szCs w:val="14"/>
                      </w:rPr>
                      <w:instrText xml:space="preserve"> PAGE   \* MERGEFORMAT </w:instrText>
                    </w:r>
                    <w:r w:rsidRPr="00823D58">
                      <w:rPr>
                        <w:sz w:val="14"/>
                        <w:szCs w:val="14"/>
                      </w:rPr>
                      <w:fldChar w:fldCharType="separate"/>
                    </w:r>
                    <w:r w:rsidRPr="00FA591D">
                      <w:rPr>
                        <w:rFonts w:asciiTheme="minorHAnsi" w:hAnsiTheme="minorHAnsi"/>
                        <w:noProof/>
                        <w:sz w:val="14"/>
                        <w:szCs w:val="14"/>
                      </w:rPr>
                      <w:t>15</w:t>
                    </w:r>
                    <w:r w:rsidRPr="00823D58">
                      <w:rPr>
                        <w:noProof/>
                        <w:sz w:val="14"/>
                        <w:szCs w:val="14"/>
                      </w:rPr>
                      <w:fldChar w:fldCharType="end"/>
                    </w:r>
                  </w:p>
                </w:txbxContent>
              </v:textbox>
              <w10:wrap anchorx="page" anchory="page"/>
            </v:shape>
          </w:pict>
        </mc:Fallback>
      </mc:AlternateContent>
    </w:r>
    <w:r>
      <w:rPr>
        <w:noProof/>
        <w:lang w:val="en-AU"/>
      </w:rPr>
      <mc:AlternateContent>
        <mc:Choice Requires="wps">
          <w:drawing>
            <wp:anchor distT="0" distB="0" distL="114300" distR="114300" simplePos="0" relativeHeight="251705344" behindDoc="0" locked="0" layoutInCell="1" allowOverlap="1" wp14:anchorId="526A0A95" wp14:editId="2D3F19BD">
              <wp:simplePos x="0" y="0"/>
              <wp:positionH relativeFrom="page">
                <wp:posOffset>6495415</wp:posOffset>
              </wp:positionH>
              <wp:positionV relativeFrom="page">
                <wp:posOffset>10121265</wp:posOffset>
              </wp:positionV>
              <wp:extent cx="341630" cy="132715"/>
              <wp:effectExtent l="0" t="0" r="1270" b="635"/>
              <wp:wrapNone/>
              <wp:docPr id="51" name="Text Box 51" descr="Page number">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630" cy="132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AD6DF2" w14:textId="77777777" w:rsidR="007E19AA" w:rsidRPr="00823D58" w:rsidRDefault="007E19AA" w:rsidP="002D780A">
                          <w:pPr>
                            <w:spacing w:after="0" w:line="240" w:lineRule="auto"/>
                            <w:jc w:val="right"/>
                            <w:rPr>
                              <w:sz w:val="14"/>
                              <w:szCs w:val="14"/>
                            </w:rPr>
                          </w:pPr>
                          <w:r w:rsidRPr="00823D58">
                            <w:rPr>
                              <w:sz w:val="14"/>
                              <w:szCs w:val="14"/>
                            </w:rPr>
                            <w:fldChar w:fldCharType="begin"/>
                          </w:r>
                          <w:r w:rsidRPr="00823D58">
                            <w:rPr>
                              <w:sz w:val="14"/>
                              <w:szCs w:val="14"/>
                            </w:rPr>
                            <w:instrText xml:space="preserve"> PAGE   \* MERGEFORMAT </w:instrText>
                          </w:r>
                          <w:r w:rsidRPr="00823D58">
                            <w:rPr>
                              <w:sz w:val="14"/>
                              <w:szCs w:val="14"/>
                            </w:rPr>
                            <w:fldChar w:fldCharType="separate"/>
                          </w:r>
                          <w:r w:rsidRPr="00FA591D">
                            <w:rPr>
                              <w:rFonts w:asciiTheme="minorHAnsi" w:hAnsiTheme="minorHAnsi"/>
                              <w:noProof/>
                              <w:sz w:val="14"/>
                              <w:szCs w:val="14"/>
                            </w:rPr>
                            <w:t>15</w:t>
                          </w:r>
                          <w:r w:rsidRPr="00823D58">
                            <w:rPr>
                              <w:noProof/>
                              <w:sz w:val="14"/>
                              <w:szCs w:val="14"/>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6A0A95" id="Text Box 51" o:spid="_x0000_s1053" type="#_x0000_t202" alt="Page number" style="position:absolute;margin-left:511.45pt;margin-top:796.95pt;width:26.9pt;height:10.4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" filled="f" stroked="f" strokeweight=".5pt">
              <v:textbox inset="0,0,0,0">
                <w:txbxContent>
                  <w:p w14:paraId="3CAD6DF2" w14:textId="77777777" w:rsidR="007E19AA" w:rsidRPr="00823D58" w:rsidRDefault="007E19AA" w:rsidP="002D780A">
                    <w:pPr>
                      <w:spacing w:after="0" w:line="240" w:lineRule="auto"/>
                      <w:jc w:val="right"/>
                      <w:rPr>
                        <w:sz w:val="14"/>
                        <w:szCs w:val="14"/>
                      </w:rPr>
                    </w:pPr>
                    <w:r w:rsidRPr="00823D58">
                      <w:rPr>
                        <w:sz w:val="14"/>
                        <w:szCs w:val="14"/>
                      </w:rPr>
                      <w:fldChar w:fldCharType="begin"/>
                    </w:r>
                    <w:r w:rsidRPr="00823D58">
                      <w:rPr>
                        <w:sz w:val="14"/>
                        <w:szCs w:val="14"/>
                      </w:rPr>
                      <w:instrText xml:space="preserve"> PAGE   \* MERGEFORMAT </w:instrText>
                    </w:r>
                    <w:r w:rsidRPr="00823D58">
                      <w:rPr>
                        <w:sz w:val="14"/>
                        <w:szCs w:val="14"/>
                      </w:rPr>
                      <w:fldChar w:fldCharType="separate"/>
                    </w:r>
                    <w:r w:rsidRPr="00FA591D">
                      <w:rPr>
                        <w:rFonts w:asciiTheme="minorHAnsi" w:hAnsiTheme="minorHAnsi"/>
                        <w:noProof/>
                        <w:sz w:val="14"/>
                        <w:szCs w:val="14"/>
                      </w:rPr>
                      <w:t>15</w:t>
                    </w:r>
                    <w:r w:rsidRPr="00823D58">
                      <w:rPr>
                        <w:noProof/>
                        <w:sz w:val="14"/>
                        <w:szCs w:val="1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4354E" w14:textId="77777777" w:rsidR="0096669D" w:rsidRDefault="0096669D" w:rsidP="002D780A">
      <w:pPr>
        <w:spacing w:after="0" w:line="240" w:lineRule="auto"/>
      </w:pPr>
      <w:r>
        <w:separator/>
      </w:r>
    </w:p>
  </w:footnote>
  <w:footnote w:type="continuationSeparator" w:id="0">
    <w:p w14:paraId="4C3E6A08" w14:textId="77777777" w:rsidR="0096669D" w:rsidRDefault="0096669D" w:rsidP="002D780A">
      <w:pPr>
        <w:spacing w:after="0" w:line="240" w:lineRule="auto"/>
      </w:pPr>
      <w:r>
        <w:continuationSeparator/>
      </w:r>
    </w:p>
  </w:footnote>
  <w:footnote w:id="1">
    <w:p w14:paraId="57E7DC75" w14:textId="77777777" w:rsidR="00A16E90" w:rsidRDefault="00A16E90" w:rsidP="00A16E90">
      <w:pPr>
        <w:pStyle w:val="FootnoteText"/>
      </w:pPr>
      <w:r>
        <w:rPr>
          <w:rStyle w:val="FootnoteReference"/>
        </w:rPr>
        <w:footnoteRef/>
      </w:r>
      <w:r>
        <w:t xml:space="preserve"> Refers to </w:t>
      </w:r>
      <w:r w:rsidRPr="00A8684A">
        <w:t>sexual actions</w:t>
      </w:r>
      <w:r>
        <w:t xml:space="preserve"> without consent. </w:t>
      </w:r>
      <w:r w:rsidRPr="00A8684A">
        <w:t>This can include coercion, physical force, rape, sexual assault with implements, being forced to watch or engage in pornography, enforced prostitution, or being made to have sex with other peopl</w:t>
      </w:r>
      <w:r>
        <w:t>e.</w:t>
      </w:r>
      <w:r w:rsidRPr="00A8684A">
        <w:t xml:space="preserve"> (The Fourth Action Plan 2019:60).</w:t>
      </w:r>
    </w:p>
  </w:footnote>
  <w:footnote w:id="2">
    <w:p w14:paraId="1DF248DB" w14:textId="77777777" w:rsidR="008A653E" w:rsidRDefault="008A653E" w:rsidP="008A653E">
      <w:pPr>
        <w:pStyle w:val="FootnoteText"/>
      </w:pPr>
      <w:r>
        <w:rPr>
          <w:rStyle w:val="FootnoteReference"/>
        </w:rPr>
        <w:footnoteRef/>
      </w:r>
      <w:r>
        <w:t xml:space="preserve"> Refers to </w:t>
      </w:r>
      <w:r w:rsidRPr="00A8684A">
        <w:t>sexual actions</w:t>
      </w:r>
      <w:r>
        <w:t xml:space="preserve"> without consent. </w:t>
      </w:r>
      <w:r w:rsidRPr="00A8684A">
        <w:t>This can include coercion, physical force, rape, sexual assault with implements, being forced to watch or engage in pornography, enforced prostitution, or being made to have sex with other peopl</w:t>
      </w:r>
      <w:r>
        <w:t>e.</w:t>
      </w:r>
      <w:r w:rsidRPr="00A8684A">
        <w:t xml:space="preserve"> (The Fourth Action Plan 2019:60).</w:t>
      </w:r>
    </w:p>
  </w:footnote>
  <w:footnote w:id="3">
    <w:p w14:paraId="0829973D" w14:textId="77777777" w:rsidR="0007448A" w:rsidRPr="00527249" w:rsidRDefault="0007448A" w:rsidP="0007448A">
      <w:pPr>
        <w:pStyle w:val="FootnoteText"/>
        <w:rPr>
          <w:lang w:val="en-AU"/>
        </w:rPr>
      </w:pPr>
      <w:r>
        <w:rPr>
          <w:rStyle w:val="FootnoteReference"/>
        </w:rPr>
        <w:footnoteRef/>
      </w:r>
      <w:r>
        <w:t xml:space="preserve"> </w:t>
      </w:r>
      <w:r>
        <w:rPr>
          <w:lang w:val="en-AU"/>
        </w:rPr>
        <w:t>ABS Recorded Crime – Victims, 2020 (</w:t>
      </w:r>
      <w:r w:rsidRPr="00527249">
        <w:rPr>
          <w:lang w:val="en-AU"/>
        </w:rPr>
        <w:t>https://www.abs.gov.au/statistics/people/crime-and-justice/recorded-crime-victims/latest-release#data-download</w:t>
      </w:r>
      <w:r>
        <w:rPr>
          <w:lang w:val="en-AU"/>
        </w:rPr>
        <w:t>)</w:t>
      </w:r>
    </w:p>
  </w:footnote>
  <w:footnote w:id="4">
    <w:p w14:paraId="5EE1AD8A" w14:textId="0C128D78" w:rsidR="006802E2" w:rsidRPr="006802E2" w:rsidRDefault="006802E2">
      <w:pPr>
        <w:pStyle w:val="FootnoteText"/>
        <w:rPr>
          <w:lang w:val="en-AU"/>
        </w:rPr>
      </w:pPr>
      <w:r w:rsidRPr="006802E2">
        <w:rPr>
          <w:rStyle w:val="FootnoteReference"/>
        </w:rPr>
        <w:footnoteRef/>
      </w:r>
      <w:r w:rsidRPr="006802E2">
        <w:t xml:space="preserve"> </w:t>
      </w:r>
      <w:hyperlink r:id="rId1" w:history="1">
        <w:r w:rsidRPr="006802E2">
          <w:rPr>
            <w:rStyle w:val="Hyperlink"/>
            <w:color w:val="717171" w:themeColor="text1"/>
            <w:u w:val="none"/>
          </w:rPr>
          <w:t>Sexual Violence - Victimisation | Australian Bureau of Statistics (abs.gov.au)</w:t>
        </w:r>
      </w:hyperlink>
    </w:p>
  </w:footnote>
  <w:footnote w:id="5">
    <w:p w14:paraId="462C9B40" w14:textId="77777777" w:rsidR="00AD075C" w:rsidRPr="000F67B9" w:rsidRDefault="00AD075C" w:rsidP="00AD075C">
      <w:pPr>
        <w:pStyle w:val="FootnoteText"/>
        <w:rPr>
          <w:lang w:val="en-AU"/>
        </w:rPr>
      </w:pPr>
      <w:r>
        <w:rPr>
          <w:rStyle w:val="FootnoteReference"/>
        </w:rPr>
        <w:footnoteRef/>
      </w:r>
      <w:r>
        <w:t xml:space="preserve"> </w:t>
      </w:r>
      <w:r w:rsidRPr="000F67B9">
        <w:t>htt</w:t>
      </w:r>
      <w:r>
        <w:t>p</w:t>
      </w:r>
      <w:r w:rsidRPr="000F67B9">
        <w:t>s://20ian81kynqg38bl3l3eh8bf-wpengine.netdna-ssl.com/wp-content/uploads/2019/12/2017NCAS-Youth-SubReport.pdf</w:t>
      </w:r>
    </w:p>
  </w:footnote>
  <w:footnote w:id="6">
    <w:p w14:paraId="7B7CC3B8" w14:textId="77777777" w:rsidR="00FC03AE" w:rsidRDefault="00FC03AE" w:rsidP="00FC03AE">
      <w:pPr>
        <w:pStyle w:val="FootnoteText"/>
      </w:pPr>
      <w:r>
        <w:rPr>
          <w:rStyle w:val="FootnoteReference"/>
        </w:rPr>
        <w:footnoteRef/>
      </w:r>
      <w:r>
        <w:t xml:space="preserve"> </w:t>
      </w:r>
      <w:r w:rsidRPr="002529B9">
        <w:t>Australian Institu</w:t>
      </w:r>
      <w:r>
        <w:t>te of Health and Welfare 2020,</w:t>
      </w:r>
      <w:r w:rsidRPr="002529B9">
        <w:t xml:space="preserve"> </w:t>
      </w:r>
      <w:r w:rsidRPr="002529B9">
        <w:rPr>
          <w:i/>
        </w:rPr>
        <w:t>Sexual assault in Australia</w:t>
      </w:r>
      <w:r w:rsidRPr="002529B9">
        <w:t>, AIHW, Australian Government.</w:t>
      </w:r>
    </w:p>
  </w:footnote>
  <w:footnote w:id="7">
    <w:p w14:paraId="5CE4A6A3" w14:textId="44D53501" w:rsidR="00B603A2" w:rsidRPr="00B603A2" w:rsidRDefault="00B603A2">
      <w:pPr>
        <w:pStyle w:val="FootnoteText"/>
        <w:rPr>
          <w:lang w:val="en-AU"/>
        </w:rPr>
      </w:pPr>
      <w:r>
        <w:rPr>
          <w:rStyle w:val="FootnoteReference"/>
        </w:rPr>
        <w:footnoteRef/>
      </w:r>
      <w:r>
        <w:t xml:space="preserve"> </w:t>
      </w:r>
      <w:r w:rsidRPr="00B603A2">
        <w:t>https://www.aihw.gov.au/getmedia/0375553f-0395-46cc-9574-d54c74fa601a/aihw-fdv-5.pdf.aspx?inline=true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D9B19" w14:textId="29D99C50" w:rsidR="006802E2" w:rsidRDefault="006802E2">
    <w:pPr>
      <w:pStyle w:val="Header"/>
    </w:pPr>
    <w:r>
      <w:rPr>
        <w:noProof/>
        <w:lang w:val="en-AU"/>
      </w:rPr>
      <w:drawing>
        <wp:anchor distT="0" distB="0" distL="114300" distR="114300" simplePos="0" relativeHeight="251701248" behindDoc="0" locked="0" layoutInCell="1" allowOverlap="1" wp14:anchorId="7E90666C" wp14:editId="274AAC25">
          <wp:simplePos x="0" y="0"/>
          <wp:positionH relativeFrom="column">
            <wp:posOffset>-215922</wp:posOffset>
          </wp:positionH>
          <wp:positionV relativeFrom="paragraph">
            <wp:posOffset>50800</wp:posOffset>
          </wp:positionV>
          <wp:extent cx="2617186" cy="540049"/>
          <wp:effectExtent l="0" t="0" r="0" b="0"/>
          <wp:wrapNone/>
          <wp:docPr id="16" name="Picture 16" descr="Australian Government Department of Social Services logo">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ustralian Government Department of Social Services logo">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7186" cy="54004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C1871" w14:textId="6D03BBF2" w:rsidR="001C5F6E" w:rsidRDefault="006802E2">
    <w:pPr>
      <w:pStyle w:val="Header"/>
    </w:pPr>
    <w:r>
      <w:rPr>
        <w:noProof/>
        <w:lang w:val="en-AU"/>
      </w:rPr>
      <w:drawing>
        <wp:anchor distT="0" distB="0" distL="114300" distR="114300" simplePos="0" relativeHeight="251703296" behindDoc="0" locked="0" layoutInCell="1" allowOverlap="1" wp14:anchorId="434E1EF6" wp14:editId="339E760E">
          <wp:simplePos x="0" y="0"/>
          <wp:positionH relativeFrom="column">
            <wp:posOffset>0</wp:posOffset>
          </wp:positionH>
          <wp:positionV relativeFrom="paragraph">
            <wp:posOffset>378372</wp:posOffset>
          </wp:positionV>
          <wp:extent cx="2617186" cy="540049"/>
          <wp:effectExtent l="0" t="0" r="0" b="0"/>
          <wp:wrapNone/>
          <wp:docPr id="18" name="Picture 18" descr="Australian Government Department of Social Services logo">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ustralian Government Department of Social Services logo">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7186" cy="54004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BBBF6" w14:textId="4FE33FEF" w:rsidR="007E19AA" w:rsidRDefault="007E19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82A5D"/>
    <w:multiLevelType w:val="hybridMultilevel"/>
    <w:tmpl w:val="517C85FA"/>
    <w:lvl w:ilvl="0" w:tplc="C6CE6AF2">
      <w:start w:val="1"/>
      <w:numFmt w:val="bullet"/>
      <w:lvlText w:val=""/>
      <w:lvlJc w:val="left"/>
      <w:pPr>
        <w:ind w:left="360" w:hanging="360"/>
      </w:pPr>
      <w:rPr>
        <w:rFonts w:ascii="Wingdings" w:hAnsi="Wingding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4A3773"/>
    <w:multiLevelType w:val="hybridMultilevel"/>
    <w:tmpl w:val="EF4E389E"/>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0DF754C"/>
    <w:multiLevelType w:val="hybridMultilevel"/>
    <w:tmpl w:val="669A8686"/>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6D2E95"/>
    <w:multiLevelType w:val="hybridMultilevel"/>
    <w:tmpl w:val="FACC14F2"/>
    <w:lvl w:ilvl="0" w:tplc="0FEAC52A">
      <w:start w:val="1"/>
      <w:numFmt w:val="bullet"/>
      <w:lvlText w:val=""/>
      <w:lvlJc w:val="left"/>
      <w:pPr>
        <w:ind w:left="360" w:hanging="360"/>
      </w:pPr>
      <w:rPr>
        <w:rFonts w:ascii="Wingdings" w:hAnsi="Wingdings" w:hint="default"/>
        <w:color w:val="001A90" w:themeColor="text2"/>
      </w:rPr>
    </w:lvl>
    <w:lvl w:ilvl="1" w:tplc="861A2D8E">
      <w:start w:val="1"/>
      <w:numFmt w:val="bullet"/>
      <w:lvlText w:val=""/>
      <w:lvlJc w:val="left"/>
      <w:pPr>
        <w:ind w:left="1440" w:hanging="720"/>
      </w:pPr>
      <w:rPr>
        <w:rFonts w:ascii="Wingdings" w:hAnsi="Wingdings" w:hint="default"/>
        <w:color w:val="717171" w:themeColor="text1"/>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091CA0"/>
    <w:multiLevelType w:val="hybridMultilevel"/>
    <w:tmpl w:val="DF78AA3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9574633"/>
    <w:multiLevelType w:val="hybridMultilevel"/>
    <w:tmpl w:val="8DCAF212"/>
    <w:lvl w:ilvl="0" w:tplc="0C090005">
      <w:start w:val="1"/>
      <w:numFmt w:val="bullet"/>
      <w:lvlText w:val=""/>
      <w:lvlJc w:val="left"/>
      <w:pPr>
        <w:ind w:left="1083" w:hanging="360"/>
      </w:pPr>
      <w:rPr>
        <w:rFonts w:ascii="Wingdings" w:hAnsi="Wingdings" w:hint="default"/>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6" w15:restartNumberingAfterBreak="0">
    <w:nsid w:val="1A333984"/>
    <w:multiLevelType w:val="hybridMultilevel"/>
    <w:tmpl w:val="8806E6E2"/>
    <w:lvl w:ilvl="0" w:tplc="0FEAC52A">
      <w:start w:val="1"/>
      <w:numFmt w:val="bullet"/>
      <w:lvlText w:val=""/>
      <w:lvlJc w:val="left"/>
      <w:pPr>
        <w:ind w:left="360" w:hanging="360"/>
      </w:pPr>
      <w:rPr>
        <w:rFonts w:ascii="Wingdings" w:hAnsi="Wingdings" w:hint="default"/>
        <w:color w:val="001A90"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5E3DB9"/>
    <w:multiLevelType w:val="hybridMultilevel"/>
    <w:tmpl w:val="475CF9F4"/>
    <w:lvl w:ilvl="0" w:tplc="E6C0FB52">
      <w:start w:val="1"/>
      <w:numFmt w:val="bullet"/>
      <w:pStyle w:val="ListBullet"/>
      <w:lvlText w:val=""/>
      <w:lvlJc w:val="left"/>
      <w:pPr>
        <w:tabs>
          <w:tab w:val="num" w:pos="360"/>
        </w:tabs>
        <w:ind w:left="360" w:hanging="360"/>
      </w:pPr>
      <w:rPr>
        <w:rFonts w:ascii="Wingdings" w:hAnsi="Wingdings" w:hint="default"/>
        <w:color w:val="808080" w:themeColor="background1" w:themeShade="8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F53870"/>
    <w:multiLevelType w:val="multilevel"/>
    <w:tmpl w:val="3E6AF1BA"/>
    <w:styleLink w:val="Report"/>
    <w:lvl w:ilvl="0">
      <w:start w:val="1"/>
      <w:numFmt w:val="bullet"/>
      <w:lvlText w:val=""/>
      <w:lvlJc w:val="left"/>
      <w:pPr>
        <w:tabs>
          <w:tab w:val="num" w:pos="720"/>
        </w:tabs>
        <w:ind w:left="720" w:hanging="360"/>
      </w:pPr>
      <w:rPr>
        <w:rFonts w:ascii="Symbol" w:hAnsi="Symbol" w:hint="default"/>
        <w:color w:val="auto"/>
        <w:sz w:val="22"/>
      </w:rPr>
    </w:lvl>
    <w:lvl w:ilvl="1">
      <w:start w:val="1"/>
      <w:numFmt w:val="bullet"/>
      <w:pStyle w:val="Dash"/>
      <w:lvlText w:val="-"/>
      <w:lvlJc w:val="left"/>
      <w:pPr>
        <w:tabs>
          <w:tab w:val="num" w:pos="780"/>
        </w:tabs>
        <w:ind w:left="1080" w:hanging="360"/>
      </w:pPr>
      <w:rPr>
        <w:rFonts w:ascii="Arial" w:hAnsi="Arial" w:hint="default"/>
        <w:color w:val="000000"/>
        <w:sz w:val="22"/>
      </w:rPr>
    </w:lvl>
    <w:lvl w:ilvl="2">
      <w:start w:val="1"/>
      <w:numFmt w:val="bullet"/>
      <w:lvlText w:val=""/>
      <w:lvlJc w:val="left"/>
      <w:pPr>
        <w:tabs>
          <w:tab w:val="num" w:pos="1500"/>
        </w:tabs>
        <w:ind w:left="1500" w:hanging="360"/>
      </w:pPr>
      <w:rPr>
        <w:rFonts w:ascii="Wingdings" w:hAnsi="Wingdings" w:hint="default"/>
      </w:rPr>
    </w:lvl>
    <w:lvl w:ilvl="3">
      <w:start w:val="1"/>
      <w:numFmt w:val="bullet"/>
      <w:lvlText w:val=""/>
      <w:lvlJc w:val="left"/>
      <w:pPr>
        <w:tabs>
          <w:tab w:val="num" w:pos="2220"/>
        </w:tabs>
        <w:ind w:left="2220" w:hanging="360"/>
      </w:pPr>
      <w:rPr>
        <w:rFonts w:ascii="Symbol" w:hAnsi="Symbol" w:hint="default"/>
      </w:rPr>
    </w:lvl>
    <w:lvl w:ilvl="4">
      <w:start w:val="1"/>
      <w:numFmt w:val="bullet"/>
      <w:lvlText w:val="o"/>
      <w:lvlJc w:val="left"/>
      <w:pPr>
        <w:tabs>
          <w:tab w:val="num" w:pos="2940"/>
        </w:tabs>
        <w:ind w:left="2940" w:hanging="360"/>
      </w:pPr>
      <w:rPr>
        <w:rFonts w:ascii="Courier New" w:hAnsi="Courier New" w:cs="Courier New" w:hint="default"/>
      </w:rPr>
    </w:lvl>
    <w:lvl w:ilvl="5">
      <w:start w:val="1"/>
      <w:numFmt w:val="bullet"/>
      <w:lvlText w:val=""/>
      <w:lvlJc w:val="left"/>
      <w:pPr>
        <w:tabs>
          <w:tab w:val="num" w:pos="3660"/>
        </w:tabs>
        <w:ind w:left="3660" w:hanging="360"/>
      </w:pPr>
      <w:rPr>
        <w:rFonts w:ascii="Wingdings" w:hAnsi="Wingdings" w:hint="default"/>
      </w:rPr>
    </w:lvl>
    <w:lvl w:ilvl="6">
      <w:start w:val="1"/>
      <w:numFmt w:val="bullet"/>
      <w:lvlText w:val=""/>
      <w:lvlJc w:val="left"/>
      <w:pPr>
        <w:tabs>
          <w:tab w:val="num" w:pos="4380"/>
        </w:tabs>
        <w:ind w:left="4380" w:hanging="360"/>
      </w:pPr>
      <w:rPr>
        <w:rFonts w:ascii="Symbol" w:hAnsi="Symbol" w:hint="default"/>
      </w:rPr>
    </w:lvl>
    <w:lvl w:ilvl="7">
      <w:start w:val="1"/>
      <w:numFmt w:val="bullet"/>
      <w:lvlText w:val="o"/>
      <w:lvlJc w:val="left"/>
      <w:pPr>
        <w:tabs>
          <w:tab w:val="num" w:pos="5100"/>
        </w:tabs>
        <w:ind w:left="5100" w:hanging="360"/>
      </w:pPr>
      <w:rPr>
        <w:rFonts w:ascii="Courier New" w:hAnsi="Courier New" w:cs="Courier New" w:hint="default"/>
      </w:rPr>
    </w:lvl>
    <w:lvl w:ilvl="8">
      <w:start w:val="1"/>
      <w:numFmt w:val="bullet"/>
      <w:lvlText w:val=""/>
      <w:lvlJc w:val="left"/>
      <w:pPr>
        <w:tabs>
          <w:tab w:val="num" w:pos="5820"/>
        </w:tabs>
        <w:ind w:left="5820" w:hanging="360"/>
      </w:pPr>
      <w:rPr>
        <w:rFonts w:ascii="Wingdings" w:hAnsi="Wingdings" w:hint="default"/>
      </w:rPr>
    </w:lvl>
  </w:abstractNum>
  <w:abstractNum w:abstractNumId="9" w15:restartNumberingAfterBreak="0">
    <w:nsid w:val="248C3FA2"/>
    <w:multiLevelType w:val="hybridMultilevel"/>
    <w:tmpl w:val="DA94DBBC"/>
    <w:lvl w:ilvl="0" w:tplc="0FEAC52A">
      <w:start w:val="1"/>
      <w:numFmt w:val="bullet"/>
      <w:lvlText w:val=""/>
      <w:lvlJc w:val="left"/>
      <w:pPr>
        <w:ind w:left="360" w:hanging="360"/>
      </w:pPr>
      <w:rPr>
        <w:rFonts w:ascii="Wingdings" w:hAnsi="Wingdings" w:hint="default"/>
        <w:color w:val="001A90"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7C72BF4"/>
    <w:multiLevelType w:val="hybridMultilevel"/>
    <w:tmpl w:val="EE6AFBDE"/>
    <w:lvl w:ilvl="0" w:tplc="0C090005">
      <w:start w:val="1"/>
      <w:numFmt w:val="bullet"/>
      <w:lvlText w:val=""/>
      <w:lvlJc w:val="left"/>
      <w:pPr>
        <w:ind w:left="360" w:hanging="360"/>
      </w:pPr>
      <w:rPr>
        <w:rFonts w:ascii="Wingdings" w:hAnsi="Wingdings" w:hint="default"/>
      </w:rPr>
    </w:lvl>
    <w:lvl w:ilvl="1" w:tplc="0C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A1060AD"/>
    <w:multiLevelType w:val="hybridMultilevel"/>
    <w:tmpl w:val="2B76CC34"/>
    <w:lvl w:ilvl="0" w:tplc="0C090005">
      <w:start w:val="1"/>
      <w:numFmt w:val="bullet"/>
      <w:lvlText w:val=""/>
      <w:lvlJc w:val="left"/>
      <w:pPr>
        <w:ind w:left="357" w:hanging="360"/>
      </w:pPr>
      <w:rPr>
        <w:rFonts w:ascii="Wingdings" w:hAnsi="Wingdings" w:hint="default"/>
      </w:rPr>
    </w:lvl>
    <w:lvl w:ilvl="1" w:tplc="0C090003" w:tentative="1">
      <w:start w:val="1"/>
      <w:numFmt w:val="bullet"/>
      <w:lvlText w:val="o"/>
      <w:lvlJc w:val="left"/>
      <w:pPr>
        <w:ind w:left="1077" w:hanging="360"/>
      </w:pPr>
      <w:rPr>
        <w:rFonts w:ascii="Courier New" w:hAnsi="Courier New" w:cs="Courier New" w:hint="default"/>
      </w:rPr>
    </w:lvl>
    <w:lvl w:ilvl="2" w:tplc="0C090005" w:tentative="1">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12" w15:restartNumberingAfterBreak="0">
    <w:nsid w:val="2E181C48"/>
    <w:multiLevelType w:val="hybridMultilevel"/>
    <w:tmpl w:val="74369C16"/>
    <w:lvl w:ilvl="0" w:tplc="0FEAC52A">
      <w:start w:val="1"/>
      <w:numFmt w:val="bullet"/>
      <w:lvlText w:val=""/>
      <w:lvlJc w:val="left"/>
      <w:pPr>
        <w:ind w:left="360" w:hanging="360"/>
      </w:pPr>
      <w:rPr>
        <w:rFonts w:ascii="Wingdings" w:hAnsi="Wingdings" w:hint="default"/>
        <w:color w:val="001A90"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37E2E20"/>
    <w:multiLevelType w:val="hybridMultilevel"/>
    <w:tmpl w:val="84400474"/>
    <w:lvl w:ilvl="0" w:tplc="0FEAC52A">
      <w:start w:val="1"/>
      <w:numFmt w:val="bullet"/>
      <w:lvlText w:val=""/>
      <w:lvlJc w:val="left"/>
      <w:pPr>
        <w:ind w:left="360" w:hanging="360"/>
      </w:pPr>
      <w:rPr>
        <w:rFonts w:ascii="Wingdings" w:hAnsi="Wingdings" w:hint="default"/>
        <w:color w:val="001A90" w:themeColor="text2"/>
      </w:rPr>
    </w:lvl>
    <w:lvl w:ilvl="1" w:tplc="0DAAB500">
      <w:numFmt w:val="bullet"/>
      <w:lvlText w:val="•"/>
      <w:lvlJc w:val="left"/>
      <w:pPr>
        <w:ind w:left="1440" w:hanging="720"/>
      </w:pPr>
      <w:rPr>
        <w:rFonts w:ascii="Arial" w:eastAsia="Arial"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4ED2048"/>
    <w:multiLevelType w:val="hybridMultilevel"/>
    <w:tmpl w:val="B100F886"/>
    <w:lvl w:ilvl="0" w:tplc="0FEAC52A">
      <w:start w:val="1"/>
      <w:numFmt w:val="bullet"/>
      <w:lvlText w:val=""/>
      <w:lvlJc w:val="left"/>
      <w:pPr>
        <w:ind w:left="360" w:hanging="360"/>
      </w:pPr>
      <w:rPr>
        <w:rFonts w:ascii="Wingdings" w:hAnsi="Wingdings" w:hint="default"/>
        <w:color w:val="001A90" w:themeColor="text2"/>
      </w:rPr>
    </w:lvl>
    <w:lvl w:ilvl="1" w:tplc="A2F29960">
      <w:start w:val="1"/>
      <w:numFmt w:val="bullet"/>
      <w:lvlText w:val=""/>
      <w:lvlJc w:val="left"/>
      <w:pPr>
        <w:ind w:left="1080" w:hanging="360"/>
      </w:pPr>
      <w:rPr>
        <w:rFonts w:ascii="Wingdings" w:hAnsi="Wingdings" w:hint="default"/>
        <w:color w:val="808080" w:themeColor="background1" w:themeShade="8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5E13B91"/>
    <w:multiLevelType w:val="hybridMultilevel"/>
    <w:tmpl w:val="B99E9C5E"/>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FE33281"/>
    <w:multiLevelType w:val="hybridMultilevel"/>
    <w:tmpl w:val="9134108E"/>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28632B"/>
    <w:multiLevelType w:val="hybridMultilevel"/>
    <w:tmpl w:val="7990E84A"/>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163294C"/>
    <w:multiLevelType w:val="hybridMultilevel"/>
    <w:tmpl w:val="13260322"/>
    <w:lvl w:ilvl="0" w:tplc="0FEAC52A">
      <w:start w:val="1"/>
      <w:numFmt w:val="bullet"/>
      <w:lvlText w:val=""/>
      <w:lvlJc w:val="left"/>
      <w:pPr>
        <w:ind w:left="360" w:hanging="360"/>
      </w:pPr>
      <w:rPr>
        <w:rFonts w:ascii="Wingdings" w:hAnsi="Wingdings" w:hint="default"/>
        <w:color w:val="001A90"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7BF2307"/>
    <w:multiLevelType w:val="hybridMultilevel"/>
    <w:tmpl w:val="093A34D2"/>
    <w:lvl w:ilvl="0" w:tplc="0FEAC52A">
      <w:start w:val="1"/>
      <w:numFmt w:val="bullet"/>
      <w:lvlText w:val=""/>
      <w:lvlJc w:val="left"/>
      <w:pPr>
        <w:ind w:left="360" w:hanging="360"/>
      </w:pPr>
      <w:rPr>
        <w:rFonts w:ascii="Wingdings" w:hAnsi="Wingdings" w:hint="default"/>
        <w:color w:val="001A90"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C4B2870"/>
    <w:multiLevelType w:val="hybridMultilevel"/>
    <w:tmpl w:val="5C3E4130"/>
    <w:lvl w:ilvl="0" w:tplc="301C21E0">
      <w:start w:val="8"/>
      <w:numFmt w:val="bullet"/>
      <w:pStyle w:val="KTRBulletlevel2"/>
      <w:lvlText w:val="-"/>
      <w:lvlJc w:val="left"/>
      <w:pPr>
        <w:ind w:left="644" w:hanging="360"/>
      </w:pPr>
      <w:rPr>
        <w:rFonts w:ascii="Arial" w:eastAsia="Calibr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4D5445EF"/>
    <w:multiLevelType w:val="multilevel"/>
    <w:tmpl w:val="3E6AF1BA"/>
    <w:numStyleLink w:val="Report"/>
  </w:abstractNum>
  <w:abstractNum w:abstractNumId="22" w15:restartNumberingAfterBreak="0">
    <w:nsid w:val="4DBE3E51"/>
    <w:multiLevelType w:val="hybridMultilevel"/>
    <w:tmpl w:val="233E68FA"/>
    <w:lvl w:ilvl="0" w:tplc="0FEAC52A">
      <w:start w:val="1"/>
      <w:numFmt w:val="bullet"/>
      <w:lvlText w:val=""/>
      <w:lvlJc w:val="left"/>
      <w:pPr>
        <w:ind w:left="360" w:hanging="360"/>
      </w:pPr>
      <w:rPr>
        <w:rFonts w:ascii="Wingdings" w:hAnsi="Wingdings" w:hint="default"/>
        <w:color w:val="001A90"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D02694"/>
    <w:multiLevelType w:val="hybridMultilevel"/>
    <w:tmpl w:val="175EF63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7A221A3"/>
    <w:multiLevelType w:val="hybridMultilevel"/>
    <w:tmpl w:val="6D3617A6"/>
    <w:lvl w:ilvl="0" w:tplc="A32E91D4">
      <w:start w:val="1"/>
      <w:numFmt w:val="bullet"/>
      <w:pStyle w:val="BulletLevel1"/>
      <w:lvlText w:val="‒"/>
      <w:lvlJc w:val="left"/>
      <w:pPr>
        <w:ind w:left="502" w:hanging="360"/>
      </w:pPr>
      <w:rPr>
        <w:rFonts w:ascii="Arial" w:hAnsi="Arial" w:hint="default"/>
      </w:rPr>
    </w:lvl>
    <w:lvl w:ilvl="1" w:tplc="C2B2C36A"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A3141A8"/>
    <w:multiLevelType w:val="hybridMultilevel"/>
    <w:tmpl w:val="E8D499A2"/>
    <w:lvl w:ilvl="0" w:tplc="54AC9B14">
      <w:start w:val="1"/>
      <w:numFmt w:val="decimal"/>
      <w:lvlText w:val="%1."/>
      <w:lvlJc w:val="left"/>
      <w:pPr>
        <w:ind w:left="360" w:hanging="360"/>
      </w:pPr>
      <w:rPr>
        <w:rFonts w:hint="default"/>
        <w:color w:val="001A90" w:themeColor="text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C4E613B"/>
    <w:multiLevelType w:val="hybridMultilevel"/>
    <w:tmpl w:val="691CD3DA"/>
    <w:lvl w:ilvl="0" w:tplc="13703318">
      <w:start w:val="1"/>
      <w:numFmt w:val="bullet"/>
      <w:pStyle w:val="KTRBulletlevel1"/>
      <w:lvlText w:val=""/>
      <w:lvlJc w:val="left"/>
      <w:pPr>
        <w:ind w:left="502" w:hanging="360"/>
      </w:pPr>
      <w:rPr>
        <w:rFonts w:ascii="Wingdings" w:hAnsi="Wingdings" w:hint="default"/>
      </w:rPr>
    </w:lvl>
    <w:lvl w:ilvl="1" w:tplc="C2B2C36A"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C68510C"/>
    <w:multiLevelType w:val="hybridMultilevel"/>
    <w:tmpl w:val="454845E0"/>
    <w:lvl w:ilvl="0" w:tplc="0FEAC52A">
      <w:start w:val="1"/>
      <w:numFmt w:val="bullet"/>
      <w:lvlText w:val=""/>
      <w:lvlJc w:val="left"/>
      <w:pPr>
        <w:ind w:left="720" w:hanging="360"/>
      </w:pPr>
      <w:rPr>
        <w:rFonts w:ascii="Wingdings" w:hAnsi="Wingdings" w:hint="default"/>
        <w:color w:val="001A90" w:themeColor="text2"/>
      </w:rPr>
    </w:lvl>
    <w:lvl w:ilvl="1" w:tplc="861A2D8E">
      <w:start w:val="1"/>
      <w:numFmt w:val="bullet"/>
      <w:lvlText w:val=""/>
      <w:lvlJc w:val="left"/>
      <w:pPr>
        <w:ind w:left="1440" w:hanging="360"/>
      </w:pPr>
      <w:rPr>
        <w:rFonts w:ascii="Wingdings" w:hAnsi="Wingdings" w:hint="default"/>
        <w:color w:val="717171" w:themeColor="tex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8513BC"/>
    <w:multiLevelType w:val="hybridMultilevel"/>
    <w:tmpl w:val="ACF6C920"/>
    <w:lvl w:ilvl="0" w:tplc="C6CE6AF2">
      <w:start w:val="1"/>
      <w:numFmt w:val="bullet"/>
      <w:lvlText w:val=""/>
      <w:lvlJc w:val="left"/>
      <w:pPr>
        <w:ind w:left="360" w:hanging="360"/>
      </w:pPr>
      <w:rPr>
        <w:rFonts w:ascii="Wingdings" w:hAnsi="Wingdings"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F2B3175"/>
    <w:multiLevelType w:val="multilevel"/>
    <w:tmpl w:val="A498FD60"/>
    <w:lvl w:ilvl="0">
      <w:start w:val="1"/>
      <w:numFmt w:val="decimal"/>
      <w:lvlText w:val="%1."/>
      <w:lvlJc w:val="left"/>
      <w:pPr>
        <w:ind w:left="360" w:hanging="360"/>
      </w:pPr>
      <w:rPr>
        <w:rFonts w:hint="default"/>
        <w:b w:val="0"/>
        <w:bCs w:val="0"/>
        <w:i w:val="0"/>
        <w:iCs w:val="0"/>
        <w:caps w:val="0"/>
        <w:smallCaps w:val="0"/>
        <w:strike w:val="0"/>
        <w:dstrike w:val="0"/>
        <w:noProof w:val="0"/>
        <w:vanish w:val="0"/>
        <w:color w:val="001A90"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KTRHeading2"/>
      <w:suff w:val="nothing"/>
      <w:lvlText w:val="%1.%2   "/>
      <w:lvlJc w:val="left"/>
      <w:pPr>
        <w:ind w:left="8448" w:hanging="510"/>
      </w:pPr>
      <w:rPr>
        <w:rFonts w:cs="Times New Roman" w:hint="default"/>
        <w:bCs w:val="0"/>
        <w:i w:val="0"/>
        <w:iCs w:val="0"/>
        <w:caps w:val="0"/>
        <w:smallCaps w:val="0"/>
        <w:strike w:val="0"/>
        <w:dstrike w:val="0"/>
        <w:noProof w:val="0"/>
        <w:vanish w:val="0"/>
        <w:color w:val="001A90" w:themeColor="text2"/>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KTRHeading3"/>
      <w:suff w:val="nothing"/>
      <w:lvlText w:val="%1.%2.%3   "/>
      <w:lvlJc w:val="left"/>
      <w:pPr>
        <w:ind w:left="3885" w:hanging="624"/>
      </w:pPr>
      <w:rPr>
        <w:rFonts w:hint="default"/>
        <w:lang w:val="en-AU"/>
      </w:rPr>
    </w:lvl>
    <w:lvl w:ilvl="3">
      <w:start w:val="1"/>
      <w:numFmt w:val="decimal"/>
      <w:lvlText w:val="%1.%2.%3.%4"/>
      <w:lvlJc w:val="left"/>
      <w:pPr>
        <w:ind w:left="-8349" w:hanging="864"/>
      </w:pPr>
      <w:rPr>
        <w:rFonts w:hint="default"/>
      </w:rPr>
    </w:lvl>
    <w:lvl w:ilvl="4">
      <w:start w:val="1"/>
      <w:numFmt w:val="decimal"/>
      <w:lvlText w:val="%1.%2.%3.%4.%5"/>
      <w:lvlJc w:val="left"/>
      <w:pPr>
        <w:ind w:left="-8205" w:hanging="1008"/>
      </w:pPr>
      <w:rPr>
        <w:rFonts w:hint="default"/>
      </w:rPr>
    </w:lvl>
    <w:lvl w:ilvl="5">
      <w:start w:val="1"/>
      <w:numFmt w:val="decimal"/>
      <w:lvlText w:val="%1.%2.%3.%4.%5.%6"/>
      <w:lvlJc w:val="left"/>
      <w:pPr>
        <w:ind w:left="-8061" w:hanging="1152"/>
      </w:pPr>
      <w:rPr>
        <w:rFonts w:hint="default"/>
      </w:rPr>
    </w:lvl>
    <w:lvl w:ilvl="6">
      <w:start w:val="1"/>
      <w:numFmt w:val="decimal"/>
      <w:lvlText w:val="%1.%2.%3.%4.%5.%6.%7"/>
      <w:lvlJc w:val="left"/>
      <w:pPr>
        <w:ind w:left="-7917" w:hanging="1296"/>
      </w:pPr>
      <w:rPr>
        <w:rFonts w:hint="default"/>
      </w:rPr>
    </w:lvl>
    <w:lvl w:ilvl="7">
      <w:start w:val="1"/>
      <w:numFmt w:val="decimal"/>
      <w:lvlText w:val="%1.%2.%3.%4.%5.%6.%7.%8"/>
      <w:lvlJc w:val="left"/>
      <w:pPr>
        <w:ind w:left="-7773" w:hanging="1440"/>
      </w:pPr>
      <w:rPr>
        <w:rFonts w:hint="default"/>
      </w:rPr>
    </w:lvl>
    <w:lvl w:ilvl="8">
      <w:start w:val="1"/>
      <w:numFmt w:val="decimal"/>
      <w:lvlText w:val="%1.%2.%3.%4.%5.%6.%7.%8.%9"/>
      <w:lvlJc w:val="left"/>
      <w:pPr>
        <w:ind w:left="-7629" w:hanging="1584"/>
      </w:pPr>
      <w:rPr>
        <w:rFonts w:hint="default"/>
      </w:rPr>
    </w:lvl>
  </w:abstractNum>
  <w:abstractNum w:abstractNumId="30" w15:restartNumberingAfterBreak="0">
    <w:nsid w:val="5F311FED"/>
    <w:multiLevelType w:val="hybridMultilevel"/>
    <w:tmpl w:val="9C001A40"/>
    <w:lvl w:ilvl="0" w:tplc="0FEAC52A">
      <w:start w:val="1"/>
      <w:numFmt w:val="bullet"/>
      <w:lvlText w:val=""/>
      <w:lvlJc w:val="left"/>
      <w:pPr>
        <w:ind w:left="360" w:hanging="360"/>
      </w:pPr>
      <w:rPr>
        <w:rFonts w:ascii="Wingdings" w:hAnsi="Wingdings" w:hint="default"/>
        <w:color w:val="001A90"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0877661"/>
    <w:multiLevelType w:val="hybridMultilevel"/>
    <w:tmpl w:val="4FB06CF6"/>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2787184"/>
    <w:multiLevelType w:val="multilevel"/>
    <w:tmpl w:val="E378EF92"/>
    <w:lvl w:ilvl="0">
      <w:start w:val="1"/>
      <w:numFmt w:val="decimal"/>
      <w:pStyle w:val="Level1"/>
      <w:lvlText w:val="%1."/>
      <w:lvlJc w:val="left"/>
      <w:pPr>
        <w:tabs>
          <w:tab w:val="num" w:pos="851"/>
        </w:tabs>
        <w:ind w:left="851" w:hanging="851"/>
      </w:pPr>
      <w:rPr>
        <w:rFonts w:cs="Times New Roman" w:hint="default"/>
        <w:b w:val="0"/>
        <w:i w:val="0"/>
        <w:u w:val="none"/>
      </w:rPr>
    </w:lvl>
    <w:lvl w:ilvl="1">
      <w:start w:val="1"/>
      <w:numFmt w:val="decimal"/>
      <w:pStyle w:val="Level2"/>
      <w:lvlText w:val="%2"/>
      <w:lvlJc w:val="left"/>
      <w:pPr>
        <w:tabs>
          <w:tab w:val="num" w:pos="851"/>
        </w:tabs>
        <w:ind w:left="851" w:hanging="851"/>
      </w:pPr>
      <w:rPr>
        <w:rFonts w:ascii="Verdana" w:eastAsia="Times New Roman" w:hAnsi="Verdana" w:cs="Times New Roman" w:hint="default"/>
        <w:b w:val="0"/>
        <w:i w:val="0"/>
        <w:u w:val="none"/>
      </w:rPr>
    </w:lvl>
    <w:lvl w:ilvl="2">
      <w:numFmt w:val="none"/>
      <w:pStyle w:val="Level3"/>
      <w:lvlText w:val=""/>
      <w:lvlJc w:val="left"/>
      <w:pPr>
        <w:tabs>
          <w:tab w:val="num" w:pos="360"/>
        </w:tabs>
      </w:pPr>
      <w:rPr>
        <w:rFonts w:cs="Times New Roman"/>
      </w:rPr>
    </w:lvl>
    <w:lvl w:ilvl="3">
      <w:start w:val="1"/>
      <w:numFmt w:val="decimal"/>
      <w:pStyle w:val="Level4"/>
      <w:lvlText w:val="%1.%2.%3.%4"/>
      <w:lvlJc w:val="left"/>
      <w:pPr>
        <w:tabs>
          <w:tab w:val="num" w:pos="3176"/>
        </w:tabs>
        <w:ind w:left="3176" w:hanging="1276"/>
      </w:pPr>
      <w:rPr>
        <w:rFonts w:cs="Times New Roman" w:hint="default"/>
        <w:b w:val="0"/>
        <w:i w:val="0"/>
        <w:u w:val="none"/>
      </w:rPr>
    </w:lvl>
    <w:lvl w:ilvl="4">
      <w:start w:val="1"/>
      <w:numFmt w:val="lowerLetter"/>
      <w:pStyle w:val="Level5"/>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3" w15:restartNumberingAfterBreak="0">
    <w:nsid w:val="62C32BD9"/>
    <w:multiLevelType w:val="hybridMultilevel"/>
    <w:tmpl w:val="9BC2C8F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6A05442"/>
    <w:multiLevelType w:val="hybridMultilevel"/>
    <w:tmpl w:val="72B85F48"/>
    <w:lvl w:ilvl="0" w:tplc="75501B80">
      <w:start w:val="1"/>
      <w:numFmt w:val="bullet"/>
      <w:pStyle w:val="Bullet"/>
      <w:lvlText w:val=""/>
      <w:lvlJc w:val="left"/>
      <w:pPr>
        <w:ind w:left="786" w:hanging="360"/>
      </w:pPr>
      <w:rPr>
        <w:rFonts w:ascii="Symbol" w:hAnsi="Symbol" w:hint="default"/>
      </w:rPr>
    </w:lvl>
    <w:lvl w:ilvl="1" w:tplc="77B4B494">
      <w:numFmt w:val="bullet"/>
      <w:lvlText w:val="•"/>
      <w:lvlJc w:val="left"/>
      <w:pPr>
        <w:ind w:left="1440" w:hanging="360"/>
      </w:pPr>
      <w:rPr>
        <w:rFonts w:ascii="Calibri" w:eastAsia="Times New Roman" w:hAnsi="Calibri" w:cs="Calibri" w:hint="default"/>
      </w:rPr>
    </w:lvl>
    <w:lvl w:ilvl="2" w:tplc="238CFFE2">
      <w:start w:val="1"/>
      <w:numFmt w:val="bullet"/>
      <w:lvlText w:val=""/>
      <w:lvlJc w:val="left"/>
      <w:pPr>
        <w:ind w:left="2160" w:hanging="360"/>
      </w:pPr>
      <w:rPr>
        <w:rFonts w:ascii="Wingdings" w:hAnsi="Wingdings" w:hint="default"/>
      </w:rPr>
    </w:lvl>
    <w:lvl w:ilvl="3" w:tplc="056C818E" w:tentative="1">
      <w:start w:val="1"/>
      <w:numFmt w:val="bullet"/>
      <w:lvlText w:val=""/>
      <w:lvlJc w:val="left"/>
      <w:pPr>
        <w:ind w:left="2880" w:hanging="360"/>
      </w:pPr>
      <w:rPr>
        <w:rFonts w:ascii="Symbol" w:hAnsi="Symbol" w:hint="default"/>
      </w:rPr>
    </w:lvl>
    <w:lvl w:ilvl="4" w:tplc="CE366750" w:tentative="1">
      <w:start w:val="1"/>
      <w:numFmt w:val="bullet"/>
      <w:lvlText w:val="o"/>
      <w:lvlJc w:val="left"/>
      <w:pPr>
        <w:ind w:left="3600" w:hanging="360"/>
      </w:pPr>
      <w:rPr>
        <w:rFonts w:ascii="Courier New" w:hAnsi="Courier New" w:cs="Courier New" w:hint="default"/>
      </w:rPr>
    </w:lvl>
    <w:lvl w:ilvl="5" w:tplc="FF28371A" w:tentative="1">
      <w:start w:val="1"/>
      <w:numFmt w:val="bullet"/>
      <w:lvlText w:val=""/>
      <w:lvlJc w:val="left"/>
      <w:pPr>
        <w:ind w:left="4320" w:hanging="360"/>
      </w:pPr>
      <w:rPr>
        <w:rFonts w:ascii="Wingdings" w:hAnsi="Wingdings" w:hint="default"/>
      </w:rPr>
    </w:lvl>
    <w:lvl w:ilvl="6" w:tplc="3BA0EB3E" w:tentative="1">
      <w:start w:val="1"/>
      <w:numFmt w:val="bullet"/>
      <w:lvlText w:val=""/>
      <w:lvlJc w:val="left"/>
      <w:pPr>
        <w:ind w:left="5040" w:hanging="360"/>
      </w:pPr>
      <w:rPr>
        <w:rFonts w:ascii="Symbol" w:hAnsi="Symbol" w:hint="default"/>
      </w:rPr>
    </w:lvl>
    <w:lvl w:ilvl="7" w:tplc="4594C256" w:tentative="1">
      <w:start w:val="1"/>
      <w:numFmt w:val="bullet"/>
      <w:lvlText w:val="o"/>
      <w:lvlJc w:val="left"/>
      <w:pPr>
        <w:ind w:left="5760" w:hanging="360"/>
      </w:pPr>
      <w:rPr>
        <w:rFonts w:ascii="Courier New" w:hAnsi="Courier New" w:cs="Courier New" w:hint="default"/>
      </w:rPr>
    </w:lvl>
    <w:lvl w:ilvl="8" w:tplc="FD52DCAA" w:tentative="1">
      <w:start w:val="1"/>
      <w:numFmt w:val="bullet"/>
      <w:lvlText w:val=""/>
      <w:lvlJc w:val="left"/>
      <w:pPr>
        <w:ind w:left="6480" w:hanging="360"/>
      </w:pPr>
      <w:rPr>
        <w:rFonts w:ascii="Wingdings" w:hAnsi="Wingdings" w:hint="default"/>
      </w:rPr>
    </w:lvl>
  </w:abstractNum>
  <w:abstractNum w:abstractNumId="35" w15:restartNumberingAfterBreak="0">
    <w:nsid w:val="686F46DC"/>
    <w:multiLevelType w:val="hybridMultilevel"/>
    <w:tmpl w:val="6D3AB8DC"/>
    <w:lvl w:ilvl="0" w:tplc="0C090015">
      <w:start w:val="1"/>
      <w:numFmt w:val="upp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DA50886"/>
    <w:multiLevelType w:val="hybridMultilevel"/>
    <w:tmpl w:val="6F92A7F0"/>
    <w:lvl w:ilvl="0" w:tplc="0FEAC52A">
      <w:start w:val="1"/>
      <w:numFmt w:val="bullet"/>
      <w:lvlText w:val=""/>
      <w:lvlJc w:val="left"/>
      <w:pPr>
        <w:ind w:left="360" w:hanging="360"/>
      </w:pPr>
      <w:rPr>
        <w:rFonts w:ascii="Wingdings" w:hAnsi="Wingdings" w:hint="default"/>
        <w:color w:val="001A90"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6"/>
  </w:num>
  <w:num w:numId="2">
    <w:abstractNumId w:val="29"/>
  </w:num>
  <w:num w:numId="3">
    <w:abstractNumId w:val="34"/>
  </w:num>
  <w:num w:numId="4">
    <w:abstractNumId w:val="8"/>
  </w:num>
  <w:num w:numId="5">
    <w:abstractNumId w:val="21"/>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7"/>
  </w:num>
  <w:num w:numId="9">
    <w:abstractNumId w:val="27"/>
  </w:num>
  <w:num w:numId="10">
    <w:abstractNumId w:val="2"/>
  </w:num>
  <w:num w:numId="11">
    <w:abstractNumId w:val="24"/>
  </w:num>
  <w:num w:numId="12">
    <w:abstractNumId w:val="14"/>
  </w:num>
  <w:num w:numId="13">
    <w:abstractNumId w:val="25"/>
  </w:num>
  <w:num w:numId="14">
    <w:abstractNumId w:val="9"/>
  </w:num>
  <w:num w:numId="15">
    <w:abstractNumId w:val="12"/>
  </w:num>
  <w:num w:numId="16">
    <w:abstractNumId w:val="36"/>
  </w:num>
  <w:num w:numId="17">
    <w:abstractNumId w:val="4"/>
  </w:num>
  <w:num w:numId="18">
    <w:abstractNumId w:val="30"/>
  </w:num>
  <w:num w:numId="19">
    <w:abstractNumId w:val="35"/>
  </w:num>
  <w:num w:numId="20">
    <w:abstractNumId w:val="22"/>
  </w:num>
  <w:num w:numId="21">
    <w:abstractNumId w:val="11"/>
  </w:num>
  <w:num w:numId="22">
    <w:abstractNumId w:val="0"/>
  </w:num>
  <w:num w:numId="23">
    <w:abstractNumId w:val="17"/>
  </w:num>
  <w:num w:numId="24">
    <w:abstractNumId w:val="15"/>
  </w:num>
  <w:num w:numId="25">
    <w:abstractNumId w:val="5"/>
  </w:num>
  <w:num w:numId="26">
    <w:abstractNumId w:val="10"/>
  </w:num>
  <w:num w:numId="27">
    <w:abstractNumId w:val="1"/>
  </w:num>
  <w:num w:numId="28">
    <w:abstractNumId w:val="31"/>
  </w:num>
  <w:num w:numId="29">
    <w:abstractNumId w:val="16"/>
  </w:num>
  <w:num w:numId="30">
    <w:abstractNumId w:val="23"/>
  </w:num>
  <w:num w:numId="31">
    <w:abstractNumId w:val="33"/>
  </w:num>
  <w:num w:numId="32">
    <w:abstractNumId w:val="6"/>
  </w:num>
  <w:num w:numId="33">
    <w:abstractNumId w:val="28"/>
  </w:num>
  <w:num w:numId="34">
    <w:abstractNumId w:val="18"/>
  </w:num>
  <w:num w:numId="35">
    <w:abstractNumId w:val="19"/>
  </w:num>
  <w:num w:numId="36">
    <w:abstractNumId w:val="3"/>
  </w:num>
  <w:num w:numId="37">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90"/>
  <w:displayHorizontalDrawingGridEvery w:val="2"/>
  <w:characterSpacingControl w:val="doNotCompress"/>
  <w:hdrShapeDefaults>
    <o:shapedefaults v:ext="edit" spidmax="2050" style="mso-width-percent:970;mso-height-percent:200;mso-width-relative:margin;mso-height-relative:margin" fillcolor="white">
      <v:fill color="white"/>
      <v:textbox style="mso-fit-shape-to-text: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BCF"/>
    <w:rsid w:val="000028FC"/>
    <w:rsid w:val="0000299B"/>
    <w:rsid w:val="00002F31"/>
    <w:rsid w:val="00003F6A"/>
    <w:rsid w:val="0000414F"/>
    <w:rsid w:val="0000508B"/>
    <w:rsid w:val="00005F73"/>
    <w:rsid w:val="00006129"/>
    <w:rsid w:val="000063E7"/>
    <w:rsid w:val="00006507"/>
    <w:rsid w:val="00011DC2"/>
    <w:rsid w:val="00012610"/>
    <w:rsid w:val="00013431"/>
    <w:rsid w:val="00013B03"/>
    <w:rsid w:val="000151BD"/>
    <w:rsid w:val="00016186"/>
    <w:rsid w:val="00016596"/>
    <w:rsid w:val="00016FCE"/>
    <w:rsid w:val="00017E06"/>
    <w:rsid w:val="00021283"/>
    <w:rsid w:val="00022E30"/>
    <w:rsid w:val="00024578"/>
    <w:rsid w:val="0002492B"/>
    <w:rsid w:val="0002518F"/>
    <w:rsid w:val="000256F4"/>
    <w:rsid w:val="00025D4C"/>
    <w:rsid w:val="00025E16"/>
    <w:rsid w:val="00027002"/>
    <w:rsid w:val="0002763C"/>
    <w:rsid w:val="00027E01"/>
    <w:rsid w:val="00030684"/>
    <w:rsid w:val="00030D7F"/>
    <w:rsid w:val="0003138A"/>
    <w:rsid w:val="000328D7"/>
    <w:rsid w:val="00033239"/>
    <w:rsid w:val="000332EF"/>
    <w:rsid w:val="00033E5C"/>
    <w:rsid w:val="00034551"/>
    <w:rsid w:val="00034648"/>
    <w:rsid w:val="000348C6"/>
    <w:rsid w:val="000354C7"/>
    <w:rsid w:val="00036345"/>
    <w:rsid w:val="00036A26"/>
    <w:rsid w:val="00036C14"/>
    <w:rsid w:val="0003790B"/>
    <w:rsid w:val="00037FBB"/>
    <w:rsid w:val="00040FB1"/>
    <w:rsid w:val="00041487"/>
    <w:rsid w:val="00041878"/>
    <w:rsid w:val="00042B70"/>
    <w:rsid w:val="0004444F"/>
    <w:rsid w:val="00044FC0"/>
    <w:rsid w:val="0004559B"/>
    <w:rsid w:val="00045A26"/>
    <w:rsid w:val="00046D2B"/>
    <w:rsid w:val="0004770A"/>
    <w:rsid w:val="000516E1"/>
    <w:rsid w:val="000526D6"/>
    <w:rsid w:val="000539C5"/>
    <w:rsid w:val="00053A68"/>
    <w:rsid w:val="00054347"/>
    <w:rsid w:val="00054ACA"/>
    <w:rsid w:val="00054D1F"/>
    <w:rsid w:val="00054DE7"/>
    <w:rsid w:val="00054E08"/>
    <w:rsid w:val="00054E52"/>
    <w:rsid w:val="00056AAF"/>
    <w:rsid w:val="000606CB"/>
    <w:rsid w:val="00061106"/>
    <w:rsid w:val="00061E25"/>
    <w:rsid w:val="00061EDA"/>
    <w:rsid w:val="000629D3"/>
    <w:rsid w:val="00063067"/>
    <w:rsid w:val="00063472"/>
    <w:rsid w:val="000644FD"/>
    <w:rsid w:val="00064CC1"/>
    <w:rsid w:val="00065DAD"/>
    <w:rsid w:val="00066724"/>
    <w:rsid w:val="00070274"/>
    <w:rsid w:val="00071A4D"/>
    <w:rsid w:val="00071C54"/>
    <w:rsid w:val="00071F36"/>
    <w:rsid w:val="0007256D"/>
    <w:rsid w:val="0007305C"/>
    <w:rsid w:val="0007308F"/>
    <w:rsid w:val="00073777"/>
    <w:rsid w:val="00073C5C"/>
    <w:rsid w:val="0007448A"/>
    <w:rsid w:val="00074C66"/>
    <w:rsid w:val="00074EAE"/>
    <w:rsid w:val="00076F31"/>
    <w:rsid w:val="00077712"/>
    <w:rsid w:val="000777E7"/>
    <w:rsid w:val="00082616"/>
    <w:rsid w:val="00082787"/>
    <w:rsid w:val="0008310C"/>
    <w:rsid w:val="0008375F"/>
    <w:rsid w:val="000842C2"/>
    <w:rsid w:val="00084E4C"/>
    <w:rsid w:val="000864DC"/>
    <w:rsid w:val="0008685B"/>
    <w:rsid w:val="000868AE"/>
    <w:rsid w:val="00086E31"/>
    <w:rsid w:val="0008778B"/>
    <w:rsid w:val="0009289D"/>
    <w:rsid w:val="00092BAF"/>
    <w:rsid w:val="00092FFA"/>
    <w:rsid w:val="0009328C"/>
    <w:rsid w:val="0009432F"/>
    <w:rsid w:val="000947B2"/>
    <w:rsid w:val="000958BC"/>
    <w:rsid w:val="00096CF1"/>
    <w:rsid w:val="00097303"/>
    <w:rsid w:val="00097A89"/>
    <w:rsid w:val="000A0254"/>
    <w:rsid w:val="000A08D7"/>
    <w:rsid w:val="000A1230"/>
    <w:rsid w:val="000A3F4B"/>
    <w:rsid w:val="000A4CEA"/>
    <w:rsid w:val="000A58BC"/>
    <w:rsid w:val="000A6D75"/>
    <w:rsid w:val="000A6D8F"/>
    <w:rsid w:val="000A7916"/>
    <w:rsid w:val="000B054B"/>
    <w:rsid w:val="000B083B"/>
    <w:rsid w:val="000B0CC7"/>
    <w:rsid w:val="000B17B8"/>
    <w:rsid w:val="000B2787"/>
    <w:rsid w:val="000B29FC"/>
    <w:rsid w:val="000B2CC6"/>
    <w:rsid w:val="000B4865"/>
    <w:rsid w:val="000B53BE"/>
    <w:rsid w:val="000B5B22"/>
    <w:rsid w:val="000B6028"/>
    <w:rsid w:val="000B6A59"/>
    <w:rsid w:val="000B6ABD"/>
    <w:rsid w:val="000B7950"/>
    <w:rsid w:val="000B799D"/>
    <w:rsid w:val="000C0596"/>
    <w:rsid w:val="000C0B3C"/>
    <w:rsid w:val="000C19BF"/>
    <w:rsid w:val="000C2022"/>
    <w:rsid w:val="000C20E1"/>
    <w:rsid w:val="000C2264"/>
    <w:rsid w:val="000C36D9"/>
    <w:rsid w:val="000C3990"/>
    <w:rsid w:val="000C3FA2"/>
    <w:rsid w:val="000C4124"/>
    <w:rsid w:val="000C476B"/>
    <w:rsid w:val="000C4AF6"/>
    <w:rsid w:val="000C4DA7"/>
    <w:rsid w:val="000C5700"/>
    <w:rsid w:val="000C5B03"/>
    <w:rsid w:val="000C6CB8"/>
    <w:rsid w:val="000C7199"/>
    <w:rsid w:val="000C7640"/>
    <w:rsid w:val="000D0958"/>
    <w:rsid w:val="000D0AB9"/>
    <w:rsid w:val="000D1C47"/>
    <w:rsid w:val="000D2C34"/>
    <w:rsid w:val="000D33C0"/>
    <w:rsid w:val="000D3841"/>
    <w:rsid w:val="000D3C6A"/>
    <w:rsid w:val="000D419A"/>
    <w:rsid w:val="000D42A4"/>
    <w:rsid w:val="000D4EE7"/>
    <w:rsid w:val="000D5C6D"/>
    <w:rsid w:val="000D6962"/>
    <w:rsid w:val="000E01B3"/>
    <w:rsid w:val="000E048B"/>
    <w:rsid w:val="000E1743"/>
    <w:rsid w:val="000E3F14"/>
    <w:rsid w:val="000E4E8C"/>
    <w:rsid w:val="000E5071"/>
    <w:rsid w:val="000E6909"/>
    <w:rsid w:val="000F09FB"/>
    <w:rsid w:val="000F1A70"/>
    <w:rsid w:val="000F2A76"/>
    <w:rsid w:val="000F3578"/>
    <w:rsid w:val="000F5B7B"/>
    <w:rsid w:val="000F5F7E"/>
    <w:rsid w:val="000F6113"/>
    <w:rsid w:val="000F6760"/>
    <w:rsid w:val="000F67B9"/>
    <w:rsid w:val="000F686B"/>
    <w:rsid w:val="000F6E17"/>
    <w:rsid w:val="000F6F89"/>
    <w:rsid w:val="000F6FCB"/>
    <w:rsid w:val="000F79A2"/>
    <w:rsid w:val="000F7E59"/>
    <w:rsid w:val="00101202"/>
    <w:rsid w:val="0010171A"/>
    <w:rsid w:val="001034D0"/>
    <w:rsid w:val="00103E17"/>
    <w:rsid w:val="00105757"/>
    <w:rsid w:val="001065A6"/>
    <w:rsid w:val="0010768A"/>
    <w:rsid w:val="00107A46"/>
    <w:rsid w:val="00107D7B"/>
    <w:rsid w:val="00107D89"/>
    <w:rsid w:val="0011148E"/>
    <w:rsid w:val="00112151"/>
    <w:rsid w:val="00112733"/>
    <w:rsid w:val="00114651"/>
    <w:rsid w:val="001149C5"/>
    <w:rsid w:val="00114CA6"/>
    <w:rsid w:val="001152B4"/>
    <w:rsid w:val="0011619F"/>
    <w:rsid w:val="00116381"/>
    <w:rsid w:val="001164B3"/>
    <w:rsid w:val="001164D2"/>
    <w:rsid w:val="001167A3"/>
    <w:rsid w:val="00117308"/>
    <w:rsid w:val="001201AE"/>
    <w:rsid w:val="00120363"/>
    <w:rsid w:val="001211D7"/>
    <w:rsid w:val="0012178D"/>
    <w:rsid w:val="001234EF"/>
    <w:rsid w:val="00123529"/>
    <w:rsid w:val="00124196"/>
    <w:rsid w:val="00124215"/>
    <w:rsid w:val="00124502"/>
    <w:rsid w:val="0012483E"/>
    <w:rsid w:val="00125265"/>
    <w:rsid w:val="00125520"/>
    <w:rsid w:val="001259D2"/>
    <w:rsid w:val="0012653F"/>
    <w:rsid w:val="001266F9"/>
    <w:rsid w:val="001273FA"/>
    <w:rsid w:val="00127DA9"/>
    <w:rsid w:val="00130285"/>
    <w:rsid w:val="00132098"/>
    <w:rsid w:val="00132699"/>
    <w:rsid w:val="00132C4D"/>
    <w:rsid w:val="0013405D"/>
    <w:rsid w:val="00135109"/>
    <w:rsid w:val="00135BCE"/>
    <w:rsid w:val="00137B56"/>
    <w:rsid w:val="00137B61"/>
    <w:rsid w:val="001409BB"/>
    <w:rsid w:val="00140D75"/>
    <w:rsid w:val="001410B5"/>
    <w:rsid w:val="0014170F"/>
    <w:rsid w:val="001417DC"/>
    <w:rsid w:val="00142753"/>
    <w:rsid w:val="0014316A"/>
    <w:rsid w:val="00143613"/>
    <w:rsid w:val="00143DD9"/>
    <w:rsid w:val="00144EBE"/>
    <w:rsid w:val="001455EB"/>
    <w:rsid w:val="00146126"/>
    <w:rsid w:val="001469D0"/>
    <w:rsid w:val="00146A40"/>
    <w:rsid w:val="001472E6"/>
    <w:rsid w:val="001506AE"/>
    <w:rsid w:val="00150C4B"/>
    <w:rsid w:val="00150D09"/>
    <w:rsid w:val="001530B3"/>
    <w:rsid w:val="001530D9"/>
    <w:rsid w:val="001535A3"/>
    <w:rsid w:val="00153D6A"/>
    <w:rsid w:val="00154F73"/>
    <w:rsid w:val="00155960"/>
    <w:rsid w:val="001567FF"/>
    <w:rsid w:val="00156DB9"/>
    <w:rsid w:val="0016042A"/>
    <w:rsid w:val="00160564"/>
    <w:rsid w:val="00160C09"/>
    <w:rsid w:val="00160F52"/>
    <w:rsid w:val="0016108A"/>
    <w:rsid w:val="001622AC"/>
    <w:rsid w:val="00163337"/>
    <w:rsid w:val="001636F9"/>
    <w:rsid w:val="00165B96"/>
    <w:rsid w:val="0017009F"/>
    <w:rsid w:val="001703E9"/>
    <w:rsid w:val="00171402"/>
    <w:rsid w:val="00171659"/>
    <w:rsid w:val="00171B0E"/>
    <w:rsid w:val="0017352F"/>
    <w:rsid w:val="00173622"/>
    <w:rsid w:val="00173C11"/>
    <w:rsid w:val="00174003"/>
    <w:rsid w:val="00174136"/>
    <w:rsid w:val="00175754"/>
    <w:rsid w:val="001759F4"/>
    <w:rsid w:val="00177E69"/>
    <w:rsid w:val="00180781"/>
    <w:rsid w:val="0018185D"/>
    <w:rsid w:val="00181926"/>
    <w:rsid w:val="0018194C"/>
    <w:rsid w:val="001822FE"/>
    <w:rsid w:val="00184CD2"/>
    <w:rsid w:val="00185715"/>
    <w:rsid w:val="0018590D"/>
    <w:rsid w:val="001864C5"/>
    <w:rsid w:val="001878BF"/>
    <w:rsid w:val="00187E19"/>
    <w:rsid w:val="00187EBA"/>
    <w:rsid w:val="00191026"/>
    <w:rsid w:val="00192CA5"/>
    <w:rsid w:val="00193229"/>
    <w:rsid w:val="00193398"/>
    <w:rsid w:val="00193575"/>
    <w:rsid w:val="00194595"/>
    <w:rsid w:val="00194AD3"/>
    <w:rsid w:val="00194C47"/>
    <w:rsid w:val="00194D4B"/>
    <w:rsid w:val="00195EF8"/>
    <w:rsid w:val="00196D75"/>
    <w:rsid w:val="00197467"/>
    <w:rsid w:val="00197994"/>
    <w:rsid w:val="001A0F7F"/>
    <w:rsid w:val="001A1FEE"/>
    <w:rsid w:val="001A23AB"/>
    <w:rsid w:val="001A24AE"/>
    <w:rsid w:val="001A5162"/>
    <w:rsid w:val="001A51AD"/>
    <w:rsid w:val="001A5AA7"/>
    <w:rsid w:val="001A5FEA"/>
    <w:rsid w:val="001A60D7"/>
    <w:rsid w:val="001A619D"/>
    <w:rsid w:val="001A7002"/>
    <w:rsid w:val="001A7A04"/>
    <w:rsid w:val="001B0F69"/>
    <w:rsid w:val="001B146E"/>
    <w:rsid w:val="001B1780"/>
    <w:rsid w:val="001B3F9C"/>
    <w:rsid w:val="001B412C"/>
    <w:rsid w:val="001B457E"/>
    <w:rsid w:val="001B4912"/>
    <w:rsid w:val="001B5A45"/>
    <w:rsid w:val="001B6E14"/>
    <w:rsid w:val="001B7931"/>
    <w:rsid w:val="001C04EB"/>
    <w:rsid w:val="001C05BF"/>
    <w:rsid w:val="001C1ADE"/>
    <w:rsid w:val="001C1CC4"/>
    <w:rsid w:val="001C3AA1"/>
    <w:rsid w:val="001C4387"/>
    <w:rsid w:val="001C4598"/>
    <w:rsid w:val="001C5F6E"/>
    <w:rsid w:val="001C5FEB"/>
    <w:rsid w:val="001C6D2C"/>
    <w:rsid w:val="001C70BD"/>
    <w:rsid w:val="001C73A8"/>
    <w:rsid w:val="001D1DD7"/>
    <w:rsid w:val="001D36C8"/>
    <w:rsid w:val="001D47FC"/>
    <w:rsid w:val="001D5048"/>
    <w:rsid w:val="001D5675"/>
    <w:rsid w:val="001D5B17"/>
    <w:rsid w:val="001D7D59"/>
    <w:rsid w:val="001D7F00"/>
    <w:rsid w:val="001D7F2A"/>
    <w:rsid w:val="001E033F"/>
    <w:rsid w:val="001E06AF"/>
    <w:rsid w:val="001E139A"/>
    <w:rsid w:val="001E22EC"/>
    <w:rsid w:val="001E2D99"/>
    <w:rsid w:val="001E5201"/>
    <w:rsid w:val="001E56C3"/>
    <w:rsid w:val="001E5752"/>
    <w:rsid w:val="001E5861"/>
    <w:rsid w:val="001E5A27"/>
    <w:rsid w:val="001E7938"/>
    <w:rsid w:val="001E7D8E"/>
    <w:rsid w:val="001F04B7"/>
    <w:rsid w:val="001F134B"/>
    <w:rsid w:val="001F2466"/>
    <w:rsid w:val="001F2533"/>
    <w:rsid w:val="001F267E"/>
    <w:rsid w:val="001F371B"/>
    <w:rsid w:val="001F4BD2"/>
    <w:rsid w:val="001F5070"/>
    <w:rsid w:val="001F5FF0"/>
    <w:rsid w:val="001F75C6"/>
    <w:rsid w:val="00200616"/>
    <w:rsid w:val="002028DD"/>
    <w:rsid w:val="0020294B"/>
    <w:rsid w:val="00202B17"/>
    <w:rsid w:val="002065B7"/>
    <w:rsid w:val="00211842"/>
    <w:rsid w:val="00211E6C"/>
    <w:rsid w:val="00212615"/>
    <w:rsid w:val="00212B9D"/>
    <w:rsid w:val="002135E7"/>
    <w:rsid w:val="002149E5"/>
    <w:rsid w:val="002157F8"/>
    <w:rsid w:val="00215DD7"/>
    <w:rsid w:val="0021640E"/>
    <w:rsid w:val="002164CE"/>
    <w:rsid w:val="002166C8"/>
    <w:rsid w:val="00217527"/>
    <w:rsid w:val="002200E8"/>
    <w:rsid w:val="002211CA"/>
    <w:rsid w:val="00221E56"/>
    <w:rsid w:val="00222A37"/>
    <w:rsid w:val="00223A6A"/>
    <w:rsid w:val="00223EA2"/>
    <w:rsid w:val="00226D66"/>
    <w:rsid w:val="00230F58"/>
    <w:rsid w:val="00231FBB"/>
    <w:rsid w:val="00232904"/>
    <w:rsid w:val="00232EA5"/>
    <w:rsid w:val="00232FBD"/>
    <w:rsid w:val="0023402B"/>
    <w:rsid w:val="002345C6"/>
    <w:rsid w:val="002349E4"/>
    <w:rsid w:val="00235889"/>
    <w:rsid w:val="00236315"/>
    <w:rsid w:val="00237DAA"/>
    <w:rsid w:val="00240025"/>
    <w:rsid w:val="00240E55"/>
    <w:rsid w:val="00242644"/>
    <w:rsid w:val="00244EB4"/>
    <w:rsid w:val="002512E0"/>
    <w:rsid w:val="002514F4"/>
    <w:rsid w:val="00252184"/>
    <w:rsid w:val="00252279"/>
    <w:rsid w:val="0025246B"/>
    <w:rsid w:val="00252FDD"/>
    <w:rsid w:val="00253FDD"/>
    <w:rsid w:val="00254EA4"/>
    <w:rsid w:val="002550D3"/>
    <w:rsid w:val="00255D7E"/>
    <w:rsid w:val="00255F60"/>
    <w:rsid w:val="002570DB"/>
    <w:rsid w:val="002573D5"/>
    <w:rsid w:val="0025782E"/>
    <w:rsid w:val="00260E93"/>
    <w:rsid w:val="00261E40"/>
    <w:rsid w:val="00264222"/>
    <w:rsid w:val="00264736"/>
    <w:rsid w:val="00264BE5"/>
    <w:rsid w:val="0026500B"/>
    <w:rsid w:val="00265664"/>
    <w:rsid w:val="00265D36"/>
    <w:rsid w:val="00265F43"/>
    <w:rsid w:val="00266C66"/>
    <w:rsid w:val="002679C7"/>
    <w:rsid w:val="00270ACC"/>
    <w:rsid w:val="0027107A"/>
    <w:rsid w:val="00273940"/>
    <w:rsid w:val="00273BB0"/>
    <w:rsid w:val="00273CCD"/>
    <w:rsid w:val="00273D21"/>
    <w:rsid w:val="00274574"/>
    <w:rsid w:val="00276053"/>
    <w:rsid w:val="0027759D"/>
    <w:rsid w:val="00277FCF"/>
    <w:rsid w:val="0028073C"/>
    <w:rsid w:val="002810D8"/>
    <w:rsid w:val="002824AD"/>
    <w:rsid w:val="002828F5"/>
    <w:rsid w:val="00282CF1"/>
    <w:rsid w:val="0028390A"/>
    <w:rsid w:val="00283C08"/>
    <w:rsid w:val="0028563F"/>
    <w:rsid w:val="00286916"/>
    <w:rsid w:val="00286E84"/>
    <w:rsid w:val="00287B66"/>
    <w:rsid w:val="00290002"/>
    <w:rsid w:val="00291456"/>
    <w:rsid w:val="00291556"/>
    <w:rsid w:val="00291588"/>
    <w:rsid w:val="00292ADA"/>
    <w:rsid w:val="00293374"/>
    <w:rsid w:val="00293B2C"/>
    <w:rsid w:val="002951CC"/>
    <w:rsid w:val="00296A90"/>
    <w:rsid w:val="00296C3D"/>
    <w:rsid w:val="0029781A"/>
    <w:rsid w:val="00297DC8"/>
    <w:rsid w:val="002A10B0"/>
    <w:rsid w:val="002A1287"/>
    <w:rsid w:val="002A1CBD"/>
    <w:rsid w:val="002A2143"/>
    <w:rsid w:val="002A225E"/>
    <w:rsid w:val="002A232F"/>
    <w:rsid w:val="002A288D"/>
    <w:rsid w:val="002A31DA"/>
    <w:rsid w:val="002A3B72"/>
    <w:rsid w:val="002A3E5F"/>
    <w:rsid w:val="002A5A6D"/>
    <w:rsid w:val="002A5F1E"/>
    <w:rsid w:val="002A5F9E"/>
    <w:rsid w:val="002A78A1"/>
    <w:rsid w:val="002A7EDD"/>
    <w:rsid w:val="002B1BAC"/>
    <w:rsid w:val="002B2973"/>
    <w:rsid w:val="002B2F7B"/>
    <w:rsid w:val="002B3650"/>
    <w:rsid w:val="002B38E6"/>
    <w:rsid w:val="002B3C35"/>
    <w:rsid w:val="002B4A52"/>
    <w:rsid w:val="002B4E15"/>
    <w:rsid w:val="002B5843"/>
    <w:rsid w:val="002B5882"/>
    <w:rsid w:val="002B66FD"/>
    <w:rsid w:val="002B70C7"/>
    <w:rsid w:val="002B7FD5"/>
    <w:rsid w:val="002C0908"/>
    <w:rsid w:val="002C0CB2"/>
    <w:rsid w:val="002C0CCA"/>
    <w:rsid w:val="002C0F16"/>
    <w:rsid w:val="002C14E4"/>
    <w:rsid w:val="002C19E2"/>
    <w:rsid w:val="002C456E"/>
    <w:rsid w:val="002C7536"/>
    <w:rsid w:val="002C7F73"/>
    <w:rsid w:val="002D0A04"/>
    <w:rsid w:val="002D0C8D"/>
    <w:rsid w:val="002D14F6"/>
    <w:rsid w:val="002D171B"/>
    <w:rsid w:val="002D1DE8"/>
    <w:rsid w:val="002D1EA8"/>
    <w:rsid w:val="002D6905"/>
    <w:rsid w:val="002D780A"/>
    <w:rsid w:val="002D79F3"/>
    <w:rsid w:val="002E07C7"/>
    <w:rsid w:val="002E0FA9"/>
    <w:rsid w:val="002E11AA"/>
    <w:rsid w:val="002E1783"/>
    <w:rsid w:val="002E1B08"/>
    <w:rsid w:val="002E2C79"/>
    <w:rsid w:val="002E424C"/>
    <w:rsid w:val="002E4839"/>
    <w:rsid w:val="002E6610"/>
    <w:rsid w:val="002E6908"/>
    <w:rsid w:val="002E6F17"/>
    <w:rsid w:val="002E717C"/>
    <w:rsid w:val="002E7723"/>
    <w:rsid w:val="002F1607"/>
    <w:rsid w:val="002F19E0"/>
    <w:rsid w:val="002F2771"/>
    <w:rsid w:val="002F28FB"/>
    <w:rsid w:val="002F2AA0"/>
    <w:rsid w:val="002F37BB"/>
    <w:rsid w:val="002F3930"/>
    <w:rsid w:val="002F3B59"/>
    <w:rsid w:val="002F4BEF"/>
    <w:rsid w:val="002F591E"/>
    <w:rsid w:val="002F6510"/>
    <w:rsid w:val="002F671A"/>
    <w:rsid w:val="002F6D00"/>
    <w:rsid w:val="003005E1"/>
    <w:rsid w:val="0030276F"/>
    <w:rsid w:val="00302D47"/>
    <w:rsid w:val="0030334B"/>
    <w:rsid w:val="003061B3"/>
    <w:rsid w:val="003066E4"/>
    <w:rsid w:val="00306E03"/>
    <w:rsid w:val="003072E2"/>
    <w:rsid w:val="003100A9"/>
    <w:rsid w:val="00311421"/>
    <w:rsid w:val="003126B3"/>
    <w:rsid w:val="00313AE6"/>
    <w:rsid w:val="003162C8"/>
    <w:rsid w:val="00316546"/>
    <w:rsid w:val="00316F6B"/>
    <w:rsid w:val="0031737D"/>
    <w:rsid w:val="00317489"/>
    <w:rsid w:val="003209B3"/>
    <w:rsid w:val="00320B75"/>
    <w:rsid w:val="00321E47"/>
    <w:rsid w:val="00323BC1"/>
    <w:rsid w:val="00324806"/>
    <w:rsid w:val="0032489F"/>
    <w:rsid w:val="00326003"/>
    <w:rsid w:val="00330467"/>
    <w:rsid w:val="00331D7C"/>
    <w:rsid w:val="00333FB9"/>
    <w:rsid w:val="0033437F"/>
    <w:rsid w:val="003344F1"/>
    <w:rsid w:val="00334557"/>
    <w:rsid w:val="00334968"/>
    <w:rsid w:val="00334D7A"/>
    <w:rsid w:val="003354D9"/>
    <w:rsid w:val="0033587E"/>
    <w:rsid w:val="003358A0"/>
    <w:rsid w:val="00335FDF"/>
    <w:rsid w:val="00335FED"/>
    <w:rsid w:val="00336AEA"/>
    <w:rsid w:val="0033723F"/>
    <w:rsid w:val="00337C57"/>
    <w:rsid w:val="00340550"/>
    <w:rsid w:val="003418AF"/>
    <w:rsid w:val="00343BAE"/>
    <w:rsid w:val="003443A3"/>
    <w:rsid w:val="003443A7"/>
    <w:rsid w:val="00344966"/>
    <w:rsid w:val="00344CBE"/>
    <w:rsid w:val="00345A6D"/>
    <w:rsid w:val="00346414"/>
    <w:rsid w:val="0034694A"/>
    <w:rsid w:val="003471AC"/>
    <w:rsid w:val="0034757A"/>
    <w:rsid w:val="003475CC"/>
    <w:rsid w:val="003476E0"/>
    <w:rsid w:val="00347E22"/>
    <w:rsid w:val="00350550"/>
    <w:rsid w:val="00350E24"/>
    <w:rsid w:val="00351387"/>
    <w:rsid w:val="00351DCD"/>
    <w:rsid w:val="003534AA"/>
    <w:rsid w:val="00353F20"/>
    <w:rsid w:val="00354968"/>
    <w:rsid w:val="0035657F"/>
    <w:rsid w:val="003575A6"/>
    <w:rsid w:val="00357DDB"/>
    <w:rsid w:val="003605A1"/>
    <w:rsid w:val="00360D46"/>
    <w:rsid w:val="0036117A"/>
    <w:rsid w:val="00362D2B"/>
    <w:rsid w:val="003633D2"/>
    <w:rsid w:val="00363507"/>
    <w:rsid w:val="003637AE"/>
    <w:rsid w:val="0036435E"/>
    <w:rsid w:val="00364877"/>
    <w:rsid w:val="00364BC0"/>
    <w:rsid w:val="00364FDC"/>
    <w:rsid w:val="00365141"/>
    <w:rsid w:val="00365244"/>
    <w:rsid w:val="00366D5A"/>
    <w:rsid w:val="00366D66"/>
    <w:rsid w:val="00366E36"/>
    <w:rsid w:val="0036746A"/>
    <w:rsid w:val="003724DE"/>
    <w:rsid w:val="003740CC"/>
    <w:rsid w:val="003747D4"/>
    <w:rsid w:val="00374BC8"/>
    <w:rsid w:val="00374FD0"/>
    <w:rsid w:val="003754D2"/>
    <w:rsid w:val="00375F9C"/>
    <w:rsid w:val="00375FD0"/>
    <w:rsid w:val="0037600F"/>
    <w:rsid w:val="00376314"/>
    <w:rsid w:val="003765D3"/>
    <w:rsid w:val="00376ECD"/>
    <w:rsid w:val="0038069A"/>
    <w:rsid w:val="003811C0"/>
    <w:rsid w:val="003812B0"/>
    <w:rsid w:val="00381A56"/>
    <w:rsid w:val="00381C73"/>
    <w:rsid w:val="00382925"/>
    <w:rsid w:val="00382A02"/>
    <w:rsid w:val="0038329A"/>
    <w:rsid w:val="00384308"/>
    <w:rsid w:val="003849EF"/>
    <w:rsid w:val="00384CE5"/>
    <w:rsid w:val="00385869"/>
    <w:rsid w:val="00385B00"/>
    <w:rsid w:val="00385EC1"/>
    <w:rsid w:val="003871F5"/>
    <w:rsid w:val="003878B2"/>
    <w:rsid w:val="00387948"/>
    <w:rsid w:val="00390005"/>
    <w:rsid w:val="00390300"/>
    <w:rsid w:val="00390367"/>
    <w:rsid w:val="00391F83"/>
    <w:rsid w:val="00392053"/>
    <w:rsid w:val="00396D09"/>
    <w:rsid w:val="00396FCE"/>
    <w:rsid w:val="0039732B"/>
    <w:rsid w:val="003978B8"/>
    <w:rsid w:val="003A09CD"/>
    <w:rsid w:val="003A09DC"/>
    <w:rsid w:val="003A0BAC"/>
    <w:rsid w:val="003A0D82"/>
    <w:rsid w:val="003A1354"/>
    <w:rsid w:val="003A1538"/>
    <w:rsid w:val="003A1E10"/>
    <w:rsid w:val="003A3262"/>
    <w:rsid w:val="003A3693"/>
    <w:rsid w:val="003A38E5"/>
    <w:rsid w:val="003A3BB3"/>
    <w:rsid w:val="003A4563"/>
    <w:rsid w:val="003A671E"/>
    <w:rsid w:val="003A747C"/>
    <w:rsid w:val="003A7FE5"/>
    <w:rsid w:val="003B1213"/>
    <w:rsid w:val="003B197E"/>
    <w:rsid w:val="003B1D30"/>
    <w:rsid w:val="003B2D16"/>
    <w:rsid w:val="003B30B7"/>
    <w:rsid w:val="003B4140"/>
    <w:rsid w:val="003B6151"/>
    <w:rsid w:val="003B626C"/>
    <w:rsid w:val="003B73AD"/>
    <w:rsid w:val="003B7B4E"/>
    <w:rsid w:val="003C0873"/>
    <w:rsid w:val="003C17D1"/>
    <w:rsid w:val="003C2D73"/>
    <w:rsid w:val="003C2E69"/>
    <w:rsid w:val="003C38BC"/>
    <w:rsid w:val="003C4737"/>
    <w:rsid w:val="003C4922"/>
    <w:rsid w:val="003C6671"/>
    <w:rsid w:val="003C7176"/>
    <w:rsid w:val="003D1575"/>
    <w:rsid w:val="003D225B"/>
    <w:rsid w:val="003D3B2F"/>
    <w:rsid w:val="003D3BAF"/>
    <w:rsid w:val="003D3F85"/>
    <w:rsid w:val="003D4191"/>
    <w:rsid w:val="003D4BAA"/>
    <w:rsid w:val="003D4D0F"/>
    <w:rsid w:val="003D5899"/>
    <w:rsid w:val="003D5C87"/>
    <w:rsid w:val="003D5D2B"/>
    <w:rsid w:val="003D70A7"/>
    <w:rsid w:val="003E0033"/>
    <w:rsid w:val="003E017C"/>
    <w:rsid w:val="003E1261"/>
    <w:rsid w:val="003E12CB"/>
    <w:rsid w:val="003E1D64"/>
    <w:rsid w:val="003E22CA"/>
    <w:rsid w:val="003E2CED"/>
    <w:rsid w:val="003E44BF"/>
    <w:rsid w:val="003E50DB"/>
    <w:rsid w:val="003E5B5F"/>
    <w:rsid w:val="003E5EE9"/>
    <w:rsid w:val="003E5F25"/>
    <w:rsid w:val="003E62DB"/>
    <w:rsid w:val="003E692F"/>
    <w:rsid w:val="003E6BD9"/>
    <w:rsid w:val="003E727F"/>
    <w:rsid w:val="003E7533"/>
    <w:rsid w:val="003E7C08"/>
    <w:rsid w:val="003F02DA"/>
    <w:rsid w:val="003F264C"/>
    <w:rsid w:val="003F38A7"/>
    <w:rsid w:val="003F3E66"/>
    <w:rsid w:val="003F4C54"/>
    <w:rsid w:val="003F4F72"/>
    <w:rsid w:val="003F5F30"/>
    <w:rsid w:val="003F65B7"/>
    <w:rsid w:val="003F7338"/>
    <w:rsid w:val="003F7CCC"/>
    <w:rsid w:val="003F7F93"/>
    <w:rsid w:val="00402CE7"/>
    <w:rsid w:val="004033DB"/>
    <w:rsid w:val="00405531"/>
    <w:rsid w:val="00405814"/>
    <w:rsid w:val="0040636C"/>
    <w:rsid w:val="004063B8"/>
    <w:rsid w:val="00406815"/>
    <w:rsid w:val="00407740"/>
    <w:rsid w:val="004100C6"/>
    <w:rsid w:val="00410281"/>
    <w:rsid w:val="00410B9B"/>
    <w:rsid w:val="00411639"/>
    <w:rsid w:val="00411A19"/>
    <w:rsid w:val="0041257D"/>
    <w:rsid w:val="00413152"/>
    <w:rsid w:val="0041317B"/>
    <w:rsid w:val="004148BB"/>
    <w:rsid w:val="004152E1"/>
    <w:rsid w:val="00415332"/>
    <w:rsid w:val="00415417"/>
    <w:rsid w:val="004155C5"/>
    <w:rsid w:val="00415E06"/>
    <w:rsid w:val="004166C2"/>
    <w:rsid w:val="00416E80"/>
    <w:rsid w:val="00417357"/>
    <w:rsid w:val="00417C9C"/>
    <w:rsid w:val="00420694"/>
    <w:rsid w:val="00420762"/>
    <w:rsid w:val="00420B9A"/>
    <w:rsid w:val="00421DB2"/>
    <w:rsid w:val="0042212A"/>
    <w:rsid w:val="00422F73"/>
    <w:rsid w:val="00423EB4"/>
    <w:rsid w:val="00427259"/>
    <w:rsid w:val="00427DFC"/>
    <w:rsid w:val="0043003D"/>
    <w:rsid w:val="00431315"/>
    <w:rsid w:val="00432861"/>
    <w:rsid w:val="004331A8"/>
    <w:rsid w:val="00433521"/>
    <w:rsid w:val="004339DC"/>
    <w:rsid w:val="00434D08"/>
    <w:rsid w:val="00434FD3"/>
    <w:rsid w:val="004355A6"/>
    <w:rsid w:val="004363A0"/>
    <w:rsid w:val="00437A6C"/>
    <w:rsid w:val="00437B9F"/>
    <w:rsid w:val="004417A4"/>
    <w:rsid w:val="004418A0"/>
    <w:rsid w:val="00442227"/>
    <w:rsid w:val="00442735"/>
    <w:rsid w:val="00442B8D"/>
    <w:rsid w:val="00443742"/>
    <w:rsid w:val="00443C10"/>
    <w:rsid w:val="004450BC"/>
    <w:rsid w:val="004456D5"/>
    <w:rsid w:val="00446E55"/>
    <w:rsid w:val="0044785F"/>
    <w:rsid w:val="00450328"/>
    <w:rsid w:val="0045048F"/>
    <w:rsid w:val="00450932"/>
    <w:rsid w:val="004509B7"/>
    <w:rsid w:val="0045155C"/>
    <w:rsid w:val="004520BC"/>
    <w:rsid w:val="00452F40"/>
    <w:rsid w:val="00453768"/>
    <w:rsid w:val="004563AA"/>
    <w:rsid w:val="00456E9C"/>
    <w:rsid w:val="00457724"/>
    <w:rsid w:val="00457AB6"/>
    <w:rsid w:val="00460C88"/>
    <w:rsid w:val="0046446E"/>
    <w:rsid w:val="00464A5F"/>
    <w:rsid w:val="00464A6C"/>
    <w:rsid w:val="004653BB"/>
    <w:rsid w:val="004654CC"/>
    <w:rsid w:val="004655D4"/>
    <w:rsid w:val="00465CF7"/>
    <w:rsid w:val="00466250"/>
    <w:rsid w:val="00472132"/>
    <w:rsid w:val="0047231A"/>
    <w:rsid w:val="00472EF7"/>
    <w:rsid w:val="00473E81"/>
    <w:rsid w:val="00474680"/>
    <w:rsid w:val="00474B45"/>
    <w:rsid w:val="00474C41"/>
    <w:rsid w:val="00475B21"/>
    <w:rsid w:val="0048004C"/>
    <w:rsid w:val="00480538"/>
    <w:rsid w:val="0048153E"/>
    <w:rsid w:val="0048359B"/>
    <w:rsid w:val="00483873"/>
    <w:rsid w:val="00483ECA"/>
    <w:rsid w:val="00483EDD"/>
    <w:rsid w:val="004842A0"/>
    <w:rsid w:val="00484E4F"/>
    <w:rsid w:val="00486D39"/>
    <w:rsid w:val="00490ED6"/>
    <w:rsid w:val="00490FF7"/>
    <w:rsid w:val="00491E86"/>
    <w:rsid w:val="00494CF2"/>
    <w:rsid w:val="004959DD"/>
    <w:rsid w:val="00496E57"/>
    <w:rsid w:val="00497426"/>
    <w:rsid w:val="00497D1C"/>
    <w:rsid w:val="004A0073"/>
    <w:rsid w:val="004A27AB"/>
    <w:rsid w:val="004A435D"/>
    <w:rsid w:val="004A591A"/>
    <w:rsid w:val="004A666C"/>
    <w:rsid w:val="004B13C9"/>
    <w:rsid w:val="004B24D3"/>
    <w:rsid w:val="004B2D3B"/>
    <w:rsid w:val="004B3F5C"/>
    <w:rsid w:val="004B48E8"/>
    <w:rsid w:val="004B4DEF"/>
    <w:rsid w:val="004B5614"/>
    <w:rsid w:val="004B67E0"/>
    <w:rsid w:val="004B6D39"/>
    <w:rsid w:val="004C0990"/>
    <w:rsid w:val="004C09D6"/>
    <w:rsid w:val="004C0B97"/>
    <w:rsid w:val="004C1738"/>
    <w:rsid w:val="004C2969"/>
    <w:rsid w:val="004C4CA9"/>
    <w:rsid w:val="004C55FB"/>
    <w:rsid w:val="004C6EF2"/>
    <w:rsid w:val="004C7217"/>
    <w:rsid w:val="004C7BF2"/>
    <w:rsid w:val="004D0722"/>
    <w:rsid w:val="004D0C58"/>
    <w:rsid w:val="004D137F"/>
    <w:rsid w:val="004D1544"/>
    <w:rsid w:val="004D18CA"/>
    <w:rsid w:val="004D1A53"/>
    <w:rsid w:val="004D1B40"/>
    <w:rsid w:val="004D2AD0"/>
    <w:rsid w:val="004D3280"/>
    <w:rsid w:val="004D52C6"/>
    <w:rsid w:val="004D667E"/>
    <w:rsid w:val="004D6935"/>
    <w:rsid w:val="004D6E8E"/>
    <w:rsid w:val="004E01B5"/>
    <w:rsid w:val="004E07C1"/>
    <w:rsid w:val="004E1CC7"/>
    <w:rsid w:val="004E237B"/>
    <w:rsid w:val="004E252C"/>
    <w:rsid w:val="004E2931"/>
    <w:rsid w:val="004E40CB"/>
    <w:rsid w:val="004E4AA6"/>
    <w:rsid w:val="004E4B15"/>
    <w:rsid w:val="004E5284"/>
    <w:rsid w:val="004E589E"/>
    <w:rsid w:val="004E5BD6"/>
    <w:rsid w:val="004E62C1"/>
    <w:rsid w:val="004E6685"/>
    <w:rsid w:val="004E6739"/>
    <w:rsid w:val="004E6E31"/>
    <w:rsid w:val="004E6F6B"/>
    <w:rsid w:val="004E7630"/>
    <w:rsid w:val="004F0C17"/>
    <w:rsid w:val="004F0E40"/>
    <w:rsid w:val="004F2F39"/>
    <w:rsid w:val="004F324C"/>
    <w:rsid w:val="004F3344"/>
    <w:rsid w:val="004F4B13"/>
    <w:rsid w:val="004F4FBC"/>
    <w:rsid w:val="004F504C"/>
    <w:rsid w:val="004F58C8"/>
    <w:rsid w:val="004F59B4"/>
    <w:rsid w:val="004F605B"/>
    <w:rsid w:val="004F66A3"/>
    <w:rsid w:val="004F70D4"/>
    <w:rsid w:val="004F7407"/>
    <w:rsid w:val="004F7D58"/>
    <w:rsid w:val="0050000E"/>
    <w:rsid w:val="00501C36"/>
    <w:rsid w:val="00501D44"/>
    <w:rsid w:val="00501D62"/>
    <w:rsid w:val="005024DC"/>
    <w:rsid w:val="00502C3D"/>
    <w:rsid w:val="00503A7A"/>
    <w:rsid w:val="00503BDB"/>
    <w:rsid w:val="0050403C"/>
    <w:rsid w:val="00504504"/>
    <w:rsid w:val="00504558"/>
    <w:rsid w:val="00506328"/>
    <w:rsid w:val="0050646A"/>
    <w:rsid w:val="0050657A"/>
    <w:rsid w:val="00506C90"/>
    <w:rsid w:val="00506E27"/>
    <w:rsid w:val="00506E35"/>
    <w:rsid w:val="0050716D"/>
    <w:rsid w:val="00507281"/>
    <w:rsid w:val="005079EC"/>
    <w:rsid w:val="00507E36"/>
    <w:rsid w:val="005100CA"/>
    <w:rsid w:val="0051044F"/>
    <w:rsid w:val="00510C06"/>
    <w:rsid w:val="0051221C"/>
    <w:rsid w:val="0051544D"/>
    <w:rsid w:val="00516395"/>
    <w:rsid w:val="00520201"/>
    <w:rsid w:val="005219DD"/>
    <w:rsid w:val="00522B71"/>
    <w:rsid w:val="0052304F"/>
    <w:rsid w:val="00524372"/>
    <w:rsid w:val="00524CA3"/>
    <w:rsid w:val="00525288"/>
    <w:rsid w:val="00526A68"/>
    <w:rsid w:val="00527249"/>
    <w:rsid w:val="005273A9"/>
    <w:rsid w:val="00527F43"/>
    <w:rsid w:val="00531EB4"/>
    <w:rsid w:val="00532C16"/>
    <w:rsid w:val="00532FDB"/>
    <w:rsid w:val="005337B9"/>
    <w:rsid w:val="00533A43"/>
    <w:rsid w:val="0053444C"/>
    <w:rsid w:val="0053578B"/>
    <w:rsid w:val="00536048"/>
    <w:rsid w:val="00536816"/>
    <w:rsid w:val="00536A44"/>
    <w:rsid w:val="00537C35"/>
    <w:rsid w:val="005404FD"/>
    <w:rsid w:val="0054055B"/>
    <w:rsid w:val="005409EA"/>
    <w:rsid w:val="0054148F"/>
    <w:rsid w:val="005419D5"/>
    <w:rsid w:val="00542823"/>
    <w:rsid w:val="00542DEA"/>
    <w:rsid w:val="00543A6D"/>
    <w:rsid w:val="00543DD1"/>
    <w:rsid w:val="00544660"/>
    <w:rsid w:val="00544D4E"/>
    <w:rsid w:val="00546F5F"/>
    <w:rsid w:val="00547126"/>
    <w:rsid w:val="00547C7A"/>
    <w:rsid w:val="005512CF"/>
    <w:rsid w:val="00552011"/>
    <w:rsid w:val="0055206B"/>
    <w:rsid w:val="00552160"/>
    <w:rsid w:val="00552B95"/>
    <w:rsid w:val="005535EB"/>
    <w:rsid w:val="00553C9C"/>
    <w:rsid w:val="00554280"/>
    <w:rsid w:val="005546F7"/>
    <w:rsid w:val="005601BE"/>
    <w:rsid w:val="00563CAB"/>
    <w:rsid w:val="00564EFD"/>
    <w:rsid w:val="00564FE3"/>
    <w:rsid w:val="00565BC7"/>
    <w:rsid w:val="00566298"/>
    <w:rsid w:val="00566464"/>
    <w:rsid w:val="00566545"/>
    <w:rsid w:val="00567090"/>
    <w:rsid w:val="005671C0"/>
    <w:rsid w:val="005673E7"/>
    <w:rsid w:val="00567BC7"/>
    <w:rsid w:val="00570F81"/>
    <w:rsid w:val="00571211"/>
    <w:rsid w:val="00571681"/>
    <w:rsid w:val="00572198"/>
    <w:rsid w:val="00572F2F"/>
    <w:rsid w:val="00573303"/>
    <w:rsid w:val="00574BB4"/>
    <w:rsid w:val="00575B55"/>
    <w:rsid w:val="0057636A"/>
    <w:rsid w:val="0057648C"/>
    <w:rsid w:val="00577166"/>
    <w:rsid w:val="00581423"/>
    <w:rsid w:val="005825FF"/>
    <w:rsid w:val="00584073"/>
    <w:rsid w:val="005844B7"/>
    <w:rsid w:val="005846EF"/>
    <w:rsid w:val="00585153"/>
    <w:rsid w:val="00586174"/>
    <w:rsid w:val="00587395"/>
    <w:rsid w:val="005875EA"/>
    <w:rsid w:val="00590C6D"/>
    <w:rsid w:val="00593329"/>
    <w:rsid w:val="00593B14"/>
    <w:rsid w:val="0059416B"/>
    <w:rsid w:val="005941FF"/>
    <w:rsid w:val="00594ED9"/>
    <w:rsid w:val="005952EB"/>
    <w:rsid w:val="005958FD"/>
    <w:rsid w:val="00596170"/>
    <w:rsid w:val="00596F21"/>
    <w:rsid w:val="00597A4D"/>
    <w:rsid w:val="005A16EF"/>
    <w:rsid w:val="005A172F"/>
    <w:rsid w:val="005A1909"/>
    <w:rsid w:val="005A1E71"/>
    <w:rsid w:val="005A340A"/>
    <w:rsid w:val="005A3B53"/>
    <w:rsid w:val="005A4605"/>
    <w:rsid w:val="005A4D7F"/>
    <w:rsid w:val="005A4E52"/>
    <w:rsid w:val="005A521F"/>
    <w:rsid w:val="005A5992"/>
    <w:rsid w:val="005A5B77"/>
    <w:rsid w:val="005A776C"/>
    <w:rsid w:val="005A7AF6"/>
    <w:rsid w:val="005A7CA2"/>
    <w:rsid w:val="005B034B"/>
    <w:rsid w:val="005B08C9"/>
    <w:rsid w:val="005B0FA2"/>
    <w:rsid w:val="005B1F20"/>
    <w:rsid w:val="005B3398"/>
    <w:rsid w:val="005B36E7"/>
    <w:rsid w:val="005B3CAD"/>
    <w:rsid w:val="005B3CCD"/>
    <w:rsid w:val="005B466B"/>
    <w:rsid w:val="005B4A46"/>
    <w:rsid w:val="005B6F07"/>
    <w:rsid w:val="005C003A"/>
    <w:rsid w:val="005C0255"/>
    <w:rsid w:val="005C0FDC"/>
    <w:rsid w:val="005C1AF8"/>
    <w:rsid w:val="005C1CDD"/>
    <w:rsid w:val="005C23C2"/>
    <w:rsid w:val="005C28E6"/>
    <w:rsid w:val="005C2F33"/>
    <w:rsid w:val="005C390F"/>
    <w:rsid w:val="005C4439"/>
    <w:rsid w:val="005C4D25"/>
    <w:rsid w:val="005C5520"/>
    <w:rsid w:val="005C5DCB"/>
    <w:rsid w:val="005C6623"/>
    <w:rsid w:val="005C76E6"/>
    <w:rsid w:val="005C79B8"/>
    <w:rsid w:val="005C7AAB"/>
    <w:rsid w:val="005D071A"/>
    <w:rsid w:val="005D287F"/>
    <w:rsid w:val="005D291E"/>
    <w:rsid w:val="005D3AE1"/>
    <w:rsid w:val="005D44E8"/>
    <w:rsid w:val="005D5BC0"/>
    <w:rsid w:val="005D7192"/>
    <w:rsid w:val="005D737B"/>
    <w:rsid w:val="005E00BF"/>
    <w:rsid w:val="005E0FC4"/>
    <w:rsid w:val="005E114A"/>
    <w:rsid w:val="005E15B0"/>
    <w:rsid w:val="005E1D5F"/>
    <w:rsid w:val="005E25D5"/>
    <w:rsid w:val="005E2A97"/>
    <w:rsid w:val="005E3996"/>
    <w:rsid w:val="005E40B1"/>
    <w:rsid w:val="005E40D7"/>
    <w:rsid w:val="005E4897"/>
    <w:rsid w:val="005E4F95"/>
    <w:rsid w:val="005E503F"/>
    <w:rsid w:val="005E66B8"/>
    <w:rsid w:val="005E707B"/>
    <w:rsid w:val="005F0243"/>
    <w:rsid w:val="005F06D2"/>
    <w:rsid w:val="005F10C9"/>
    <w:rsid w:val="005F2CB6"/>
    <w:rsid w:val="005F42CC"/>
    <w:rsid w:val="005F4F3B"/>
    <w:rsid w:val="005F5740"/>
    <w:rsid w:val="005F6F58"/>
    <w:rsid w:val="005F7445"/>
    <w:rsid w:val="005F79D7"/>
    <w:rsid w:val="005F7BBF"/>
    <w:rsid w:val="0060026B"/>
    <w:rsid w:val="006002D4"/>
    <w:rsid w:val="006007EE"/>
    <w:rsid w:val="00604C19"/>
    <w:rsid w:val="00604D76"/>
    <w:rsid w:val="006050E9"/>
    <w:rsid w:val="0060521D"/>
    <w:rsid w:val="00605387"/>
    <w:rsid w:val="006055D8"/>
    <w:rsid w:val="00605C35"/>
    <w:rsid w:val="006060A0"/>
    <w:rsid w:val="00607EA4"/>
    <w:rsid w:val="0061302E"/>
    <w:rsid w:val="0061305F"/>
    <w:rsid w:val="00614363"/>
    <w:rsid w:val="0061487B"/>
    <w:rsid w:val="00616047"/>
    <w:rsid w:val="006175E1"/>
    <w:rsid w:val="00617794"/>
    <w:rsid w:val="00617D97"/>
    <w:rsid w:val="00621400"/>
    <w:rsid w:val="00622121"/>
    <w:rsid w:val="0062290A"/>
    <w:rsid w:val="006232BD"/>
    <w:rsid w:val="00623352"/>
    <w:rsid w:val="006233DE"/>
    <w:rsid w:val="006241EF"/>
    <w:rsid w:val="00624424"/>
    <w:rsid w:val="0062455C"/>
    <w:rsid w:val="00624776"/>
    <w:rsid w:val="00624C5F"/>
    <w:rsid w:val="006262AF"/>
    <w:rsid w:val="00626BE0"/>
    <w:rsid w:val="00627D6C"/>
    <w:rsid w:val="00630169"/>
    <w:rsid w:val="00630804"/>
    <w:rsid w:val="00630AFB"/>
    <w:rsid w:val="0063115B"/>
    <w:rsid w:val="00631BAB"/>
    <w:rsid w:val="00632521"/>
    <w:rsid w:val="00632B12"/>
    <w:rsid w:val="00633369"/>
    <w:rsid w:val="006337F5"/>
    <w:rsid w:val="006349AF"/>
    <w:rsid w:val="00635C63"/>
    <w:rsid w:val="006360F4"/>
    <w:rsid w:val="006372A9"/>
    <w:rsid w:val="00640009"/>
    <w:rsid w:val="00641405"/>
    <w:rsid w:val="00641AAA"/>
    <w:rsid w:val="00641E5C"/>
    <w:rsid w:val="00643097"/>
    <w:rsid w:val="00643349"/>
    <w:rsid w:val="00643F0A"/>
    <w:rsid w:val="00643FB4"/>
    <w:rsid w:val="00645370"/>
    <w:rsid w:val="00646CCD"/>
    <w:rsid w:val="006474F9"/>
    <w:rsid w:val="0065100B"/>
    <w:rsid w:val="006520BC"/>
    <w:rsid w:val="00653CD2"/>
    <w:rsid w:val="006542E7"/>
    <w:rsid w:val="0065481E"/>
    <w:rsid w:val="00654AE6"/>
    <w:rsid w:val="006550B3"/>
    <w:rsid w:val="006551F4"/>
    <w:rsid w:val="00656803"/>
    <w:rsid w:val="00656FBE"/>
    <w:rsid w:val="00660971"/>
    <w:rsid w:val="00660C27"/>
    <w:rsid w:val="006630D9"/>
    <w:rsid w:val="00664756"/>
    <w:rsid w:val="00665A5A"/>
    <w:rsid w:val="006663E4"/>
    <w:rsid w:val="00667BE9"/>
    <w:rsid w:val="00670056"/>
    <w:rsid w:val="00670C3A"/>
    <w:rsid w:val="00671289"/>
    <w:rsid w:val="0067136D"/>
    <w:rsid w:val="0067297C"/>
    <w:rsid w:val="006747B8"/>
    <w:rsid w:val="00675ED8"/>
    <w:rsid w:val="006760AB"/>
    <w:rsid w:val="00676D02"/>
    <w:rsid w:val="00676DE1"/>
    <w:rsid w:val="00676E95"/>
    <w:rsid w:val="00676F85"/>
    <w:rsid w:val="0067771D"/>
    <w:rsid w:val="00677BDF"/>
    <w:rsid w:val="006801F3"/>
    <w:rsid w:val="006802E2"/>
    <w:rsid w:val="00681BD8"/>
    <w:rsid w:val="00682406"/>
    <w:rsid w:val="00682A16"/>
    <w:rsid w:val="00685364"/>
    <w:rsid w:val="00686063"/>
    <w:rsid w:val="00686943"/>
    <w:rsid w:val="00686E4A"/>
    <w:rsid w:val="00690DC5"/>
    <w:rsid w:val="00691769"/>
    <w:rsid w:val="00691979"/>
    <w:rsid w:val="00692016"/>
    <w:rsid w:val="0069202C"/>
    <w:rsid w:val="00692866"/>
    <w:rsid w:val="00692E28"/>
    <w:rsid w:val="00694C43"/>
    <w:rsid w:val="006A05FB"/>
    <w:rsid w:val="006A21B0"/>
    <w:rsid w:val="006A2420"/>
    <w:rsid w:val="006A2E4B"/>
    <w:rsid w:val="006A3224"/>
    <w:rsid w:val="006A4284"/>
    <w:rsid w:val="006A44A1"/>
    <w:rsid w:val="006A4C27"/>
    <w:rsid w:val="006A6400"/>
    <w:rsid w:val="006B04B0"/>
    <w:rsid w:val="006B1B8E"/>
    <w:rsid w:val="006B2248"/>
    <w:rsid w:val="006B39EC"/>
    <w:rsid w:val="006B45D4"/>
    <w:rsid w:val="006B48A4"/>
    <w:rsid w:val="006B7884"/>
    <w:rsid w:val="006B7B42"/>
    <w:rsid w:val="006B7E2B"/>
    <w:rsid w:val="006C20CB"/>
    <w:rsid w:val="006C2BC1"/>
    <w:rsid w:val="006C2D53"/>
    <w:rsid w:val="006C40CE"/>
    <w:rsid w:val="006C48BC"/>
    <w:rsid w:val="006C4AA1"/>
    <w:rsid w:val="006C4F31"/>
    <w:rsid w:val="006C537D"/>
    <w:rsid w:val="006C5935"/>
    <w:rsid w:val="006C64F9"/>
    <w:rsid w:val="006C6D00"/>
    <w:rsid w:val="006C7DFC"/>
    <w:rsid w:val="006D1BBC"/>
    <w:rsid w:val="006D22BD"/>
    <w:rsid w:val="006D3513"/>
    <w:rsid w:val="006D3EF1"/>
    <w:rsid w:val="006D4A3B"/>
    <w:rsid w:val="006D4B9F"/>
    <w:rsid w:val="006D58F6"/>
    <w:rsid w:val="006D5D6A"/>
    <w:rsid w:val="006D5DBF"/>
    <w:rsid w:val="006D68B0"/>
    <w:rsid w:val="006E0C37"/>
    <w:rsid w:val="006E19E8"/>
    <w:rsid w:val="006E1DA0"/>
    <w:rsid w:val="006E26D3"/>
    <w:rsid w:val="006E2C66"/>
    <w:rsid w:val="006E3259"/>
    <w:rsid w:val="006E34C7"/>
    <w:rsid w:val="006E47E1"/>
    <w:rsid w:val="006E49F9"/>
    <w:rsid w:val="006E4AAE"/>
    <w:rsid w:val="006E7003"/>
    <w:rsid w:val="006E7546"/>
    <w:rsid w:val="006E7775"/>
    <w:rsid w:val="006F0BC9"/>
    <w:rsid w:val="006F2198"/>
    <w:rsid w:val="006F2209"/>
    <w:rsid w:val="006F3019"/>
    <w:rsid w:val="006F67CD"/>
    <w:rsid w:val="006F68C2"/>
    <w:rsid w:val="0070070C"/>
    <w:rsid w:val="007026C4"/>
    <w:rsid w:val="00702B31"/>
    <w:rsid w:val="00702D3A"/>
    <w:rsid w:val="00702DC1"/>
    <w:rsid w:val="00702F70"/>
    <w:rsid w:val="00703F74"/>
    <w:rsid w:val="00704548"/>
    <w:rsid w:val="00704AEB"/>
    <w:rsid w:val="00705611"/>
    <w:rsid w:val="007057A5"/>
    <w:rsid w:val="00706434"/>
    <w:rsid w:val="00706B5E"/>
    <w:rsid w:val="00706DBC"/>
    <w:rsid w:val="00711BF0"/>
    <w:rsid w:val="0071207E"/>
    <w:rsid w:val="007120E3"/>
    <w:rsid w:val="007126C3"/>
    <w:rsid w:val="0071286E"/>
    <w:rsid w:val="00713BFF"/>
    <w:rsid w:val="00713E65"/>
    <w:rsid w:val="00715419"/>
    <w:rsid w:val="00715A89"/>
    <w:rsid w:val="00720E79"/>
    <w:rsid w:val="0072206F"/>
    <w:rsid w:val="00724DE4"/>
    <w:rsid w:val="007262CD"/>
    <w:rsid w:val="00726ADC"/>
    <w:rsid w:val="0072725F"/>
    <w:rsid w:val="007277D8"/>
    <w:rsid w:val="00727EB6"/>
    <w:rsid w:val="00730014"/>
    <w:rsid w:val="0073037F"/>
    <w:rsid w:val="00730F10"/>
    <w:rsid w:val="00730F31"/>
    <w:rsid w:val="00731311"/>
    <w:rsid w:val="00734989"/>
    <w:rsid w:val="00734BFF"/>
    <w:rsid w:val="0073521C"/>
    <w:rsid w:val="007359AE"/>
    <w:rsid w:val="00737378"/>
    <w:rsid w:val="007377F8"/>
    <w:rsid w:val="007402AD"/>
    <w:rsid w:val="00740BEA"/>
    <w:rsid w:val="00743283"/>
    <w:rsid w:val="00743673"/>
    <w:rsid w:val="007440D7"/>
    <w:rsid w:val="00744A40"/>
    <w:rsid w:val="00744CD6"/>
    <w:rsid w:val="007457E9"/>
    <w:rsid w:val="00745923"/>
    <w:rsid w:val="0074692E"/>
    <w:rsid w:val="00746EBF"/>
    <w:rsid w:val="00751396"/>
    <w:rsid w:val="00752339"/>
    <w:rsid w:val="00752A0F"/>
    <w:rsid w:val="00753F06"/>
    <w:rsid w:val="00755129"/>
    <w:rsid w:val="007551D9"/>
    <w:rsid w:val="007560A1"/>
    <w:rsid w:val="00756BF7"/>
    <w:rsid w:val="00756E52"/>
    <w:rsid w:val="00757164"/>
    <w:rsid w:val="00757B04"/>
    <w:rsid w:val="00760017"/>
    <w:rsid w:val="00760124"/>
    <w:rsid w:val="00760A0A"/>
    <w:rsid w:val="00760A86"/>
    <w:rsid w:val="00761155"/>
    <w:rsid w:val="007623D4"/>
    <w:rsid w:val="00762E91"/>
    <w:rsid w:val="00763609"/>
    <w:rsid w:val="00763C9C"/>
    <w:rsid w:val="00763EFF"/>
    <w:rsid w:val="00763FEB"/>
    <w:rsid w:val="00765AB0"/>
    <w:rsid w:val="00765DD7"/>
    <w:rsid w:val="00765F1E"/>
    <w:rsid w:val="007670FB"/>
    <w:rsid w:val="00770B7C"/>
    <w:rsid w:val="007711B0"/>
    <w:rsid w:val="00772068"/>
    <w:rsid w:val="0077312E"/>
    <w:rsid w:val="00773D08"/>
    <w:rsid w:val="00774C11"/>
    <w:rsid w:val="00774C4B"/>
    <w:rsid w:val="00775CB8"/>
    <w:rsid w:val="0077633A"/>
    <w:rsid w:val="007768DE"/>
    <w:rsid w:val="00776C16"/>
    <w:rsid w:val="00780160"/>
    <w:rsid w:val="00780FD7"/>
    <w:rsid w:val="007816E9"/>
    <w:rsid w:val="00781E99"/>
    <w:rsid w:val="00782718"/>
    <w:rsid w:val="00782B3A"/>
    <w:rsid w:val="00782F1F"/>
    <w:rsid w:val="00784C90"/>
    <w:rsid w:val="00786B61"/>
    <w:rsid w:val="00786E95"/>
    <w:rsid w:val="007874FD"/>
    <w:rsid w:val="007905E4"/>
    <w:rsid w:val="0079125D"/>
    <w:rsid w:val="00792012"/>
    <w:rsid w:val="00792590"/>
    <w:rsid w:val="007926EC"/>
    <w:rsid w:val="00792B0D"/>
    <w:rsid w:val="00792DEA"/>
    <w:rsid w:val="00793AA2"/>
    <w:rsid w:val="00795160"/>
    <w:rsid w:val="00795B71"/>
    <w:rsid w:val="00796D30"/>
    <w:rsid w:val="007977CD"/>
    <w:rsid w:val="007A17A6"/>
    <w:rsid w:val="007A24BA"/>
    <w:rsid w:val="007A271C"/>
    <w:rsid w:val="007A2C4D"/>
    <w:rsid w:val="007A3609"/>
    <w:rsid w:val="007A3E96"/>
    <w:rsid w:val="007A4041"/>
    <w:rsid w:val="007A4768"/>
    <w:rsid w:val="007A5027"/>
    <w:rsid w:val="007A597F"/>
    <w:rsid w:val="007A5BE5"/>
    <w:rsid w:val="007A6792"/>
    <w:rsid w:val="007A71C0"/>
    <w:rsid w:val="007A7CF3"/>
    <w:rsid w:val="007B07B2"/>
    <w:rsid w:val="007B1C7D"/>
    <w:rsid w:val="007B1EAA"/>
    <w:rsid w:val="007B260A"/>
    <w:rsid w:val="007B2FB9"/>
    <w:rsid w:val="007B390F"/>
    <w:rsid w:val="007B423B"/>
    <w:rsid w:val="007B464F"/>
    <w:rsid w:val="007B59FB"/>
    <w:rsid w:val="007B5DD3"/>
    <w:rsid w:val="007B6B38"/>
    <w:rsid w:val="007B6C2E"/>
    <w:rsid w:val="007B7419"/>
    <w:rsid w:val="007C016A"/>
    <w:rsid w:val="007C0986"/>
    <w:rsid w:val="007C0A32"/>
    <w:rsid w:val="007C11FA"/>
    <w:rsid w:val="007C6C36"/>
    <w:rsid w:val="007C7B2A"/>
    <w:rsid w:val="007D0610"/>
    <w:rsid w:val="007D18CF"/>
    <w:rsid w:val="007D244E"/>
    <w:rsid w:val="007D27C2"/>
    <w:rsid w:val="007D322B"/>
    <w:rsid w:val="007D350A"/>
    <w:rsid w:val="007D38AB"/>
    <w:rsid w:val="007D5B76"/>
    <w:rsid w:val="007D6090"/>
    <w:rsid w:val="007D6380"/>
    <w:rsid w:val="007D71BB"/>
    <w:rsid w:val="007D7EE7"/>
    <w:rsid w:val="007E0925"/>
    <w:rsid w:val="007E19AA"/>
    <w:rsid w:val="007E2547"/>
    <w:rsid w:val="007E2BAE"/>
    <w:rsid w:val="007E30BA"/>
    <w:rsid w:val="007E3D7E"/>
    <w:rsid w:val="007E4C4E"/>
    <w:rsid w:val="007E4EAD"/>
    <w:rsid w:val="007E565C"/>
    <w:rsid w:val="007E6AFD"/>
    <w:rsid w:val="007E6DA6"/>
    <w:rsid w:val="007F0A40"/>
    <w:rsid w:val="007F1445"/>
    <w:rsid w:val="007F2309"/>
    <w:rsid w:val="007F2C80"/>
    <w:rsid w:val="008006FC"/>
    <w:rsid w:val="00801BBF"/>
    <w:rsid w:val="00802C40"/>
    <w:rsid w:val="0080321E"/>
    <w:rsid w:val="008048C9"/>
    <w:rsid w:val="00804A82"/>
    <w:rsid w:val="008066EB"/>
    <w:rsid w:val="008067BA"/>
    <w:rsid w:val="0080693D"/>
    <w:rsid w:val="00806ADD"/>
    <w:rsid w:val="00806D94"/>
    <w:rsid w:val="00807078"/>
    <w:rsid w:val="008071EA"/>
    <w:rsid w:val="00807C23"/>
    <w:rsid w:val="00810EF4"/>
    <w:rsid w:val="00811592"/>
    <w:rsid w:val="00811821"/>
    <w:rsid w:val="00811AAB"/>
    <w:rsid w:val="00815B14"/>
    <w:rsid w:val="008162F7"/>
    <w:rsid w:val="00816627"/>
    <w:rsid w:val="00816ABF"/>
    <w:rsid w:val="00816CED"/>
    <w:rsid w:val="00817485"/>
    <w:rsid w:val="008175C9"/>
    <w:rsid w:val="00817710"/>
    <w:rsid w:val="00821AA7"/>
    <w:rsid w:val="00821F7A"/>
    <w:rsid w:val="008229A7"/>
    <w:rsid w:val="00822B5F"/>
    <w:rsid w:val="00823224"/>
    <w:rsid w:val="00823D35"/>
    <w:rsid w:val="00823D58"/>
    <w:rsid w:val="0082450E"/>
    <w:rsid w:val="00824880"/>
    <w:rsid w:val="00824AAC"/>
    <w:rsid w:val="00824BDC"/>
    <w:rsid w:val="008266C7"/>
    <w:rsid w:val="008268D8"/>
    <w:rsid w:val="00830363"/>
    <w:rsid w:val="00830DF5"/>
    <w:rsid w:val="00831A48"/>
    <w:rsid w:val="00831C02"/>
    <w:rsid w:val="00832170"/>
    <w:rsid w:val="008332E5"/>
    <w:rsid w:val="00833C00"/>
    <w:rsid w:val="00834032"/>
    <w:rsid w:val="0083500A"/>
    <w:rsid w:val="00835186"/>
    <w:rsid w:val="00835A0E"/>
    <w:rsid w:val="00835F17"/>
    <w:rsid w:val="00837359"/>
    <w:rsid w:val="00837A7F"/>
    <w:rsid w:val="00840B62"/>
    <w:rsid w:val="0084119F"/>
    <w:rsid w:val="00841758"/>
    <w:rsid w:val="00842586"/>
    <w:rsid w:val="00842D6E"/>
    <w:rsid w:val="008433CE"/>
    <w:rsid w:val="00843683"/>
    <w:rsid w:val="00844DE8"/>
    <w:rsid w:val="0084528B"/>
    <w:rsid w:val="00845FAD"/>
    <w:rsid w:val="0084687F"/>
    <w:rsid w:val="00846BF7"/>
    <w:rsid w:val="00850018"/>
    <w:rsid w:val="00850041"/>
    <w:rsid w:val="00851523"/>
    <w:rsid w:val="00851C1D"/>
    <w:rsid w:val="008528D8"/>
    <w:rsid w:val="00853012"/>
    <w:rsid w:val="00853644"/>
    <w:rsid w:val="00854CAC"/>
    <w:rsid w:val="008553F8"/>
    <w:rsid w:val="008554B7"/>
    <w:rsid w:val="008557BA"/>
    <w:rsid w:val="00856B08"/>
    <w:rsid w:val="00857348"/>
    <w:rsid w:val="0086008B"/>
    <w:rsid w:val="00862641"/>
    <w:rsid w:val="008634F7"/>
    <w:rsid w:val="008638BF"/>
    <w:rsid w:val="00864BDA"/>
    <w:rsid w:val="00865198"/>
    <w:rsid w:val="00865E47"/>
    <w:rsid w:val="00866496"/>
    <w:rsid w:val="008667FB"/>
    <w:rsid w:val="00866B5D"/>
    <w:rsid w:val="008702EE"/>
    <w:rsid w:val="00870358"/>
    <w:rsid w:val="008708CF"/>
    <w:rsid w:val="008720AC"/>
    <w:rsid w:val="00872907"/>
    <w:rsid w:val="008730AE"/>
    <w:rsid w:val="00874D4B"/>
    <w:rsid w:val="00874D4C"/>
    <w:rsid w:val="008750A2"/>
    <w:rsid w:val="008764BD"/>
    <w:rsid w:val="008767DB"/>
    <w:rsid w:val="00876810"/>
    <w:rsid w:val="00876995"/>
    <w:rsid w:val="0087702E"/>
    <w:rsid w:val="008776E3"/>
    <w:rsid w:val="00877E74"/>
    <w:rsid w:val="00880A2C"/>
    <w:rsid w:val="0088237E"/>
    <w:rsid w:val="0088271C"/>
    <w:rsid w:val="00882845"/>
    <w:rsid w:val="00884885"/>
    <w:rsid w:val="0088541A"/>
    <w:rsid w:val="008872BB"/>
    <w:rsid w:val="00887496"/>
    <w:rsid w:val="00887BEF"/>
    <w:rsid w:val="00887CC6"/>
    <w:rsid w:val="008903EB"/>
    <w:rsid w:val="0089054C"/>
    <w:rsid w:val="00890A5E"/>
    <w:rsid w:val="00891355"/>
    <w:rsid w:val="00891681"/>
    <w:rsid w:val="00893A83"/>
    <w:rsid w:val="00894B0A"/>
    <w:rsid w:val="00894E70"/>
    <w:rsid w:val="00895D1C"/>
    <w:rsid w:val="00895EFB"/>
    <w:rsid w:val="00897838"/>
    <w:rsid w:val="00897898"/>
    <w:rsid w:val="008A0E8E"/>
    <w:rsid w:val="008A0FFD"/>
    <w:rsid w:val="008A1B5D"/>
    <w:rsid w:val="008A1D13"/>
    <w:rsid w:val="008A3B2A"/>
    <w:rsid w:val="008A3F65"/>
    <w:rsid w:val="008A48FB"/>
    <w:rsid w:val="008A4A5D"/>
    <w:rsid w:val="008A56C8"/>
    <w:rsid w:val="008A653E"/>
    <w:rsid w:val="008A72A1"/>
    <w:rsid w:val="008A757F"/>
    <w:rsid w:val="008A7BAB"/>
    <w:rsid w:val="008B04EA"/>
    <w:rsid w:val="008B05CB"/>
    <w:rsid w:val="008B229E"/>
    <w:rsid w:val="008B2E69"/>
    <w:rsid w:val="008B3627"/>
    <w:rsid w:val="008B3BA0"/>
    <w:rsid w:val="008B4155"/>
    <w:rsid w:val="008B47B4"/>
    <w:rsid w:val="008B4DC7"/>
    <w:rsid w:val="008B50AD"/>
    <w:rsid w:val="008B5567"/>
    <w:rsid w:val="008B5FCD"/>
    <w:rsid w:val="008B643D"/>
    <w:rsid w:val="008B67BD"/>
    <w:rsid w:val="008B713A"/>
    <w:rsid w:val="008B731D"/>
    <w:rsid w:val="008B7374"/>
    <w:rsid w:val="008B75F6"/>
    <w:rsid w:val="008B7879"/>
    <w:rsid w:val="008B7CA5"/>
    <w:rsid w:val="008C027E"/>
    <w:rsid w:val="008C0395"/>
    <w:rsid w:val="008C131E"/>
    <w:rsid w:val="008C1846"/>
    <w:rsid w:val="008C19BF"/>
    <w:rsid w:val="008C1CDD"/>
    <w:rsid w:val="008C2BCF"/>
    <w:rsid w:val="008C4047"/>
    <w:rsid w:val="008C404C"/>
    <w:rsid w:val="008C4527"/>
    <w:rsid w:val="008C51D5"/>
    <w:rsid w:val="008C5EDD"/>
    <w:rsid w:val="008C60B3"/>
    <w:rsid w:val="008C788D"/>
    <w:rsid w:val="008D084F"/>
    <w:rsid w:val="008D1918"/>
    <w:rsid w:val="008D3568"/>
    <w:rsid w:val="008D49B3"/>
    <w:rsid w:val="008D4D72"/>
    <w:rsid w:val="008D58E3"/>
    <w:rsid w:val="008D6333"/>
    <w:rsid w:val="008D67E9"/>
    <w:rsid w:val="008D709A"/>
    <w:rsid w:val="008D729D"/>
    <w:rsid w:val="008D73D9"/>
    <w:rsid w:val="008D75D8"/>
    <w:rsid w:val="008D7D7D"/>
    <w:rsid w:val="008E04E2"/>
    <w:rsid w:val="008E0C5D"/>
    <w:rsid w:val="008E2336"/>
    <w:rsid w:val="008E2488"/>
    <w:rsid w:val="008E2DCC"/>
    <w:rsid w:val="008E3849"/>
    <w:rsid w:val="008E39D6"/>
    <w:rsid w:val="008E4252"/>
    <w:rsid w:val="008E490A"/>
    <w:rsid w:val="008E4F42"/>
    <w:rsid w:val="008E56B5"/>
    <w:rsid w:val="008E56E1"/>
    <w:rsid w:val="008E7381"/>
    <w:rsid w:val="008E73F4"/>
    <w:rsid w:val="008E74D3"/>
    <w:rsid w:val="008E7BB3"/>
    <w:rsid w:val="008F0E6C"/>
    <w:rsid w:val="008F1C81"/>
    <w:rsid w:val="008F1F2A"/>
    <w:rsid w:val="008F2995"/>
    <w:rsid w:val="008F38D8"/>
    <w:rsid w:val="008F3B61"/>
    <w:rsid w:val="008F4879"/>
    <w:rsid w:val="00900290"/>
    <w:rsid w:val="00901CA9"/>
    <w:rsid w:val="009030E1"/>
    <w:rsid w:val="00903E4A"/>
    <w:rsid w:val="00903EFE"/>
    <w:rsid w:val="0090400E"/>
    <w:rsid w:val="00904043"/>
    <w:rsid w:val="00904816"/>
    <w:rsid w:val="0090622C"/>
    <w:rsid w:val="00906C0E"/>
    <w:rsid w:val="009079B6"/>
    <w:rsid w:val="00910498"/>
    <w:rsid w:val="00911947"/>
    <w:rsid w:val="009134FC"/>
    <w:rsid w:val="0091633D"/>
    <w:rsid w:val="00916D08"/>
    <w:rsid w:val="00917390"/>
    <w:rsid w:val="0091749C"/>
    <w:rsid w:val="00920095"/>
    <w:rsid w:val="009202B9"/>
    <w:rsid w:val="00920961"/>
    <w:rsid w:val="00920B55"/>
    <w:rsid w:val="0092124C"/>
    <w:rsid w:val="00921884"/>
    <w:rsid w:val="0092285C"/>
    <w:rsid w:val="00922890"/>
    <w:rsid w:val="00922954"/>
    <w:rsid w:val="009241C2"/>
    <w:rsid w:val="009251BA"/>
    <w:rsid w:val="009252D8"/>
    <w:rsid w:val="00927464"/>
    <w:rsid w:val="0092762E"/>
    <w:rsid w:val="00927F83"/>
    <w:rsid w:val="00931452"/>
    <w:rsid w:val="0093249A"/>
    <w:rsid w:val="00932A86"/>
    <w:rsid w:val="0093325A"/>
    <w:rsid w:val="00935F35"/>
    <w:rsid w:val="00936262"/>
    <w:rsid w:val="00936DD1"/>
    <w:rsid w:val="0093773A"/>
    <w:rsid w:val="00940045"/>
    <w:rsid w:val="00940255"/>
    <w:rsid w:val="00941021"/>
    <w:rsid w:val="009434D2"/>
    <w:rsid w:val="0094382B"/>
    <w:rsid w:val="00943ADB"/>
    <w:rsid w:val="0094487D"/>
    <w:rsid w:val="00945235"/>
    <w:rsid w:val="00946F18"/>
    <w:rsid w:val="00947ED5"/>
    <w:rsid w:val="009504C9"/>
    <w:rsid w:val="00950816"/>
    <w:rsid w:val="00950A23"/>
    <w:rsid w:val="00952C95"/>
    <w:rsid w:val="00953512"/>
    <w:rsid w:val="00953F1C"/>
    <w:rsid w:val="009540F3"/>
    <w:rsid w:val="00954180"/>
    <w:rsid w:val="009546A2"/>
    <w:rsid w:val="00954BE7"/>
    <w:rsid w:val="009556EF"/>
    <w:rsid w:val="009568E5"/>
    <w:rsid w:val="009569A2"/>
    <w:rsid w:val="00956C03"/>
    <w:rsid w:val="0095746F"/>
    <w:rsid w:val="00957A5E"/>
    <w:rsid w:val="0096063E"/>
    <w:rsid w:val="009619A9"/>
    <w:rsid w:val="00962F3A"/>
    <w:rsid w:val="00963B83"/>
    <w:rsid w:val="00963C96"/>
    <w:rsid w:val="009641B8"/>
    <w:rsid w:val="0096590C"/>
    <w:rsid w:val="0096669D"/>
    <w:rsid w:val="00966B5E"/>
    <w:rsid w:val="00967550"/>
    <w:rsid w:val="00967AF8"/>
    <w:rsid w:val="0097012F"/>
    <w:rsid w:val="00970467"/>
    <w:rsid w:val="0097049C"/>
    <w:rsid w:val="00970DDD"/>
    <w:rsid w:val="0097202D"/>
    <w:rsid w:val="00973ACF"/>
    <w:rsid w:val="00973FDA"/>
    <w:rsid w:val="0097458D"/>
    <w:rsid w:val="0097464E"/>
    <w:rsid w:val="00974956"/>
    <w:rsid w:val="00976881"/>
    <w:rsid w:val="009769E6"/>
    <w:rsid w:val="009774CC"/>
    <w:rsid w:val="0098079B"/>
    <w:rsid w:val="009811E7"/>
    <w:rsid w:val="00981904"/>
    <w:rsid w:val="009835C7"/>
    <w:rsid w:val="00983F7B"/>
    <w:rsid w:val="00984A66"/>
    <w:rsid w:val="0098669A"/>
    <w:rsid w:val="00986950"/>
    <w:rsid w:val="00986ACA"/>
    <w:rsid w:val="009907F8"/>
    <w:rsid w:val="00991AFA"/>
    <w:rsid w:val="00991F40"/>
    <w:rsid w:val="00992A9E"/>
    <w:rsid w:val="009932F8"/>
    <w:rsid w:val="00993BED"/>
    <w:rsid w:val="00993E9D"/>
    <w:rsid w:val="00993EC5"/>
    <w:rsid w:val="00994B1F"/>
    <w:rsid w:val="00996F4A"/>
    <w:rsid w:val="009A1A24"/>
    <w:rsid w:val="009A218E"/>
    <w:rsid w:val="009A2D42"/>
    <w:rsid w:val="009A34B5"/>
    <w:rsid w:val="009A3774"/>
    <w:rsid w:val="009A438C"/>
    <w:rsid w:val="009A602B"/>
    <w:rsid w:val="009A7533"/>
    <w:rsid w:val="009A7A80"/>
    <w:rsid w:val="009B24F3"/>
    <w:rsid w:val="009B3B97"/>
    <w:rsid w:val="009B3D13"/>
    <w:rsid w:val="009B5110"/>
    <w:rsid w:val="009B5D34"/>
    <w:rsid w:val="009B5DC8"/>
    <w:rsid w:val="009B6209"/>
    <w:rsid w:val="009B6866"/>
    <w:rsid w:val="009C0202"/>
    <w:rsid w:val="009C0BE0"/>
    <w:rsid w:val="009C0CC9"/>
    <w:rsid w:val="009C18BF"/>
    <w:rsid w:val="009C3CE8"/>
    <w:rsid w:val="009C56F5"/>
    <w:rsid w:val="009C661F"/>
    <w:rsid w:val="009C6F9E"/>
    <w:rsid w:val="009C7449"/>
    <w:rsid w:val="009C77F8"/>
    <w:rsid w:val="009D1CC1"/>
    <w:rsid w:val="009D2CCC"/>
    <w:rsid w:val="009D3589"/>
    <w:rsid w:val="009D6458"/>
    <w:rsid w:val="009D732A"/>
    <w:rsid w:val="009D7F9E"/>
    <w:rsid w:val="009E005A"/>
    <w:rsid w:val="009E1518"/>
    <w:rsid w:val="009E1E19"/>
    <w:rsid w:val="009E1F14"/>
    <w:rsid w:val="009E2511"/>
    <w:rsid w:val="009E2D66"/>
    <w:rsid w:val="009E58CB"/>
    <w:rsid w:val="009E593C"/>
    <w:rsid w:val="009E7AC1"/>
    <w:rsid w:val="009F02B6"/>
    <w:rsid w:val="009F0934"/>
    <w:rsid w:val="009F12BD"/>
    <w:rsid w:val="009F2B56"/>
    <w:rsid w:val="009F4405"/>
    <w:rsid w:val="009F49C3"/>
    <w:rsid w:val="009F56F1"/>
    <w:rsid w:val="009F5B87"/>
    <w:rsid w:val="009F5CC6"/>
    <w:rsid w:val="009F6984"/>
    <w:rsid w:val="009F6AB1"/>
    <w:rsid w:val="009F7EB5"/>
    <w:rsid w:val="00A005F9"/>
    <w:rsid w:val="00A00BFD"/>
    <w:rsid w:val="00A0172A"/>
    <w:rsid w:val="00A0174D"/>
    <w:rsid w:val="00A0216D"/>
    <w:rsid w:val="00A021DE"/>
    <w:rsid w:val="00A023AB"/>
    <w:rsid w:val="00A02610"/>
    <w:rsid w:val="00A02BB5"/>
    <w:rsid w:val="00A03BB3"/>
    <w:rsid w:val="00A045A3"/>
    <w:rsid w:val="00A04F07"/>
    <w:rsid w:val="00A05288"/>
    <w:rsid w:val="00A05592"/>
    <w:rsid w:val="00A05910"/>
    <w:rsid w:val="00A0765D"/>
    <w:rsid w:val="00A10154"/>
    <w:rsid w:val="00A11ADE"/>
    <w:rsid w:val="00A1256E"/>
    <w:rsid w:val="00A125C2"/>
    <w:rsid w:val="00A12CAC"/>
    <w:rsid w:val="00A12E3C"/>
    <w:rsid w:val="00A14895"/>
    <w:rsid w:val="00A1495A"/>
    <w:rsid w:val="00A153EF"/>
    <w:rsid w:val="00A15AAB"/>
    <w:rsid w:val="00A15FFF"/>
    <w:rsid w:val="00A162FF"/>
    <w:rsid w:val="00A16E90"/>
    <w:rsid w:val="00A1786E"/>
    <w:rsid w:val="00A17BD6"/>
    <w:rsid w:val="00A202D3"/>
    <w:rsid w:val="00A20780"/>
    <w:rsid w:val="00A20C55"/>
    <w:rsid w:val="00A20DC1"/>
    <w:rsid w:val="00A20E50"/>
    <w:rsid w:val="00A21118"/>
    <w:rsid w:val="00A21334"/>
    <w:rsid w:val="00A23F87"/>
    <w:rsid w:val="00A25236"/>
    <w:rsid w:val="00A25A7D"/>
    <w:rsid w:val="00A2664D"/>
    <w:rsid w:val="00A2669D"/>
    <w:rsid w:val="00A27BFD"/>
    <w:rsid w:val="00A3007B"/>
    <w:rsid w:val="00A3080E"/>
    <w:rsid w:val="00A30B86"/>
    <w:rsid w:val="00A31A63"/>
    <w:rsid w:val="00A32375"/>
    <w:rsid w:val="00A3245A"/>
    <w:rsid w:val="00A324D8"/>
    <w:rsid w:val="00A32C7B"/>
    <w:rsid w:val="00A337F9"/>
    <w:rsid w:val="00A35F00"/>
    <w:rsid w:val="00A36C2F"/>
    <w:rsid w:val="00A373C4"/>
    <w:rsid w:val="00A374C3"/>
    <w:rsid w:val="00A40441"/>
    <w:rsid w:val="00A4158E"/>
    <w:rsid w:val="00A4235A"/>
    <w:rsid w:val="00A42CB6"/>
    <w:rsid w:val="00A46B41"/>
    <w:rsid w:val="00A470D2"/>
    <w:rsid w:val="00A4723F"/>
    <w:rsid w:val="00A47419"/>
    <w:rsid w:val="00A50191"/>
    <w:rsid w:val="00A5087F"/>
    <w:rsid w:val="00A50921"/>
    <w:rsid w:val="00A528ED"/>
    <w:rsid w:val="00A53167"/>
    <w:rsid w:val="00A5380C"/>
    <w:rsid w:val="00A53CD9"/>
    <w:rsid w:val="00A5567B"/>
    <w:rsid w:val="00A557CC"/>
    <w:rsid w:val="00A57D5C"/>
    <w:rsid w:val="00A605A8"/>
    <w:rsid w:val="00A60ACA"/>
    <w:rsid w:val="00A61161"/>
    <w:rsid w:val="00A61E7A"/>
    <w:rsid w:val="00A620DC"/>
    <w:rsid w:val="00A6211E"/>
    <w:rsid w:val="00A631D9"/>
    <w:rsid w:val="00A63231"/>
    <w:rsid w:val="00A648D9"/>
    <w:rsid w:val="00A64C72"/>
    <w:rsid w:val="00A64D76"/>
    <w:rsid w:val="00A66879"/>
    <w:rsid w:val="00A67B92"/>
    <w:rsid w:val="00A70A90"/>
    <w:rsid w:val="00A70F5A"/>
    <w:rsid w:val="00A715A9"/>
    <w:rsid w:val="00A715BE"/>
    <w:rsid w:val="00A71CF1"/>
    <w:rsid w:val="00A71F77"/>
    <w:rsid w:val="00A734C4"/>
    <w:rsid w:val="00A73582"/>
    <w:rsid w:val="00A74510"/>
    <w:rsid w:val="00A75E66"/>
    <w:rsid w:val="00A75ED9"/>
    <w:rsid w:val="00A7605D"/>
    <w:rsid w:val="00A76A35"/>
    <w:rsid w:val="00A76C1F"/>
    <w:rsid w:val="00A8266D"/>
    <w:rsid w:val="00A8408D"/>
    <w:rsid w:val="00A847B7"/>
    <w:rsid w:val="00A85710"/>
    <w:rsid w:val="00A91CE4"/>
    <w:rsid w:val="00A91D2F"/>
    <w:rsid w:val="00A9291B"/>
    <w:rsid w:val="00A93675"/>
    <w:rsid w:val="00A948C2"/>
    <w:rsid w:val="00AA2C0A"/>
    <w:rsid w:val="00AA3D38"/>
    <w:rsid w:val="00AA548E"/>
    <w:rsid w:val="00AA6021"/>
    <w:rsid w:val="00AA6271"/>
    <w:rsid w:val="00AA7119"/>
    <w:rsid w:val="00AA7558"/>
    <w:rsid w:val="00AB0D98"/>
    <w:rsid w:val="00AB19C0"/>
    <w:rsid w:val="00AB2D9E"/>
    <w:rsid w:val="00AB371B"/>
    <w:rsid w:val="00AB3D4A"/>
    <w:rsid w:val="00AB590D"/>
    <w:rsid w:val="00AB66C5"/>
    <w:rsid w:val="00AB791A"/>
    <w:rsid w:val="00AB79A9"/>
    <w:rsid w:val="00AB7EAC"/>
    <w:rsid w:val="00AC1713"/>
    <w:rsid w:val="00AC177D"/>
    <w:rsid w:val="00AC31FE"/>
    <w:rsid w:val="00AC40BF"/>
    <w:rsid w:val="00AC43EA"/>
    <w:rsid w:val="00AC4AF7"/>
    <w:rsid w:val="00AC69BB"/>
    <w:rsid w:val="00AC6AC2"/>
    <w:rsid w:val="00AC76D1"/>
    <w:rsid w:val="00AC7E8F"/>
    <w:rsid w:val="00AD019E"/>
    <w:rsid w:val="00AD01F5"/>
    <w:rsid w:val="00AD075C"/>
    <w:rsid w:val="00AD1A96"/>
    <w:rsid w:val="00AD1C0C"/>
    <w:rsid w:val="00AD2BC9"/>
    <w:rsid w:val="00AD3091"/>
    <w:rsid w:val="00AD36BD"/>
    <w:rsid w:val="00AD5694"/>
    <w:rsid w:val="00AD599B"/>
    <w:rsid w:val="00AD6411"/>
    <w:rsid w:val="00AD7498"/>
    <w:rsid w:val="00AE061C"/>
    <w:rsid w:val="00AE0632"/>
    <w:rsid w:val="00AE09CC"/>
    <w:rsid w:val="00AE3791"/>
    <w:rsid w:val="00AE4E22"/>
    <w:rsid w:val="00AE5FE0"/>
    <w:rsid w:val="00AE61BB"/>
    <w:rsid w:val="00AE7539"/>
    <w:rsid w:val="00AE7EB2"/>
    <w:rsid w:val="00AF105E"/>
    <w:rsid w:val="00AF151F"/>
    <w:rsid w:val="00AF1597"/>
    <w:rsid w:val="00AF31F0"/>
    <w:rsid w:val="00AF3FD4"/>
    <w:rsid w:val="00AF415C"/>
    <w:rsid w:val="00AF49DB"/>
    <w:rsid w:val="00AF4C10"/>
    <w:rsid w:val="00AF4FA4"/>
    <w:rsid w:val="00AF575E"/>
    <w:rsid w:val="00B0047D"/>
    <w:rsid w:val="00B0077F"/>
    <w:rsid w:val="00B00AB1"/>
    <w:rsid w:val="00B011DD"/>
    <w:rsid w:val="00B014F3"/>
    <w:rsid w:val="00B01729"/>
    <w:rsid w:val="00B01B67"/>
    <w:rsid w:val="00B01E00"/>
    <w:rsid w:val="00B025A7"/>
    <w:rsid w:val="00B02D24"/>
    <w:rsid w:val="00B02F3E"/>
    <w:rsid w:val="00B03C9F"/>
    <w:rsid w:val="00B0409A"/>
    <w:rsid w:val="00B048CF"/>
    <w:rsid w:val="00B063E4"/>
    <w:rsid w:val="00B06668"/>
    <w:rsid w:val="00B07F3C"/>
    <w:rsid w:val="00B10966"/>
    <w:rsid w:val="00B10D36"/>
    <w:rsid w:val="00B12907"/>
    <w:rsid w:val="00B13463"/>
    <w:rsid w:val="00B146C6"/>
    <w:rsid w:val="00B14A4D"/>
    <w:rsid w:val="00B14DDF"/>
    <w:rsid w:val="00B17031"/>
    <w:rsid w:val="00B17627"/>
    <w:rsid w:val="00B179F0"/>
    <w:rsid w:val="00B20486"/>
    <w:rsid w:val="00B20674"/>
    <w:rsid w:val="00B20FF2"/>
    <w:rsid w:val="00B21BC8"/>
    <w:rsid w:val="00B21DD8"/>
    <w:rsid w:val="00B21FDC"/>
    <w:rsid w:val="00B2240F"/>
    <w:rsid w:val="00B259AC"/>
    <w:rsid w:val="00B25BC3"/>
    <w:rsid w:val="00B26883"/>
    <w:rsid w:val="00B26EE5"/>
    <w:rsid w:val="00B2714C"/>
    <w:rsid w:val="00B3030A"/>
    <w:rsid w:val="00B309AF"/>
    <w:rsid w:val="00B314DC"/>
    <w:rsid w:val="00B32C47"/>
    <w:rsid w:val="00B32D8D"/>
    <w:rsid w:val="00B351DA"/>
    <w:rsid w:val="00B35FDA"/>
    <w:rsid w:val="00B36F7F"/>
    <w:rsid w:val="00B37321"/>
    <w:rsid w:val="00B37B0D"/>
    <w:rsid w:val="00B37B16"/>
    <w:rsid w:val="00B4001D"/>
    <w:rsid w:val="00B402D4"/>
    <w:rsid w:val="00B40CD0"/>
    <w:rsid w:val="00B40E91"/>
    <w:rsid w:val="00B41023"/>
    <w:rsid w:val="00B429D2"/>
    <w:rsid w:val="00B4325B"/>
    <w:rsid w:val="00B433BD"/>
    <w:rsid w:val="00B44CBA"/>
    <w:rsid w:val="00B45488"/>
    <w:rsid w:val="00B45A35"/>
    <w:rsid w:val="00B46561"/>
    <w:rsid w:val="00B46AC8"/>
    <w:rsid w:val="00B472D2"/>
    <w:rsid w:val="00B47395"/>
    <w:rsid w:val="00B50ED0"/>
    <w:rsid w:val="00B510BD"/>
    <w:rsid w:val="00B51843"/>
    <w:rsid w:val="00B51BB6"/>
    <w:rsid w:val="00B52727"/>
    <w:rsid w:val="00B529E8"/>
    <w:rsid w:val="00B54236"/>
    <w:rsid w:val="00B5505C"/>
    <w:rsid w:val="00B55087"/>
    <w:rsid w:val="00B563D7"/>
    <w:rsid w:val="00B56969"/>
    <w:rsid w:val="00B56C6A"/>
    <w:rsid w:val="00B57491"/>
    <w:rsid w:val="00B5758E"/>
    <w:rsid w:val="00B603A2"/>
    <w:rsid w:val="00B60BAB"/>
    <w:rsid w:val="00B60C14"/>
    <w:rsid w:val="00B61060"/>
    <w:rsid w:val="00B6175A"/>
    <w:rsid w:val="00B62950"/>
    <w:rsid w:val="00B62BF2"/>
    <w:rsid w:val="00B6482F"/>
    <w:rsid w:val="00B64F3A"/>
    <w:rsid w:val="00B6712A"/>
    <w:rsid w:val="00B671D6"/>
    <w:rsid w:val="00B6766B"/>
    <w:rsid w:val="00B703DB"/>
    <w:rsid w:val="00B70A48"/>
    <w:rsid w:val="00B71D21"/>
    <w:rsid w:val="00B71FFE"/>
    <w:rsid w:val="00B7323A"/>
    <w:rsid w:val="00B73B5D"/>
    <w:rsid w:val="00B74D51"/>
    <w:rsid w:val="00B7504B"/>
    <w:rsid w:val="00B758C6"/>
    <w:rsid w:val="00B7654A"/>
    <w:rsid w:val="00B76E68"/>
    <w:rsid w:val="00B7722D"/>
    <w:rsid w:val="00B772C8"/>
    <w:rsid w:val="00B77CAD"/>
    <w:rsid w:val="00B80359"/>
    <w:rsid w:val="00B8046E"/>
    <w:rsid w:val="00B80F65"/>
    <w:rsid w:val="00B82638"/>
    <w:rsid w:val="00B82BF4"/>
    <w:rsid w:val="00B82DAC"/>
    <w:rsid w:val="00B830D7"/>
    <w:rsid w:val="00B8371D"/>
    <w:rsid w:val="00B83879"/>
    <w:rsid w:val="00B844D0"/>
    <w:rsid w:val="00B85641"/>
    <w:rsid w:val="00B85CF7"/>
    <w:rsid w:val="00B860A8"/>
    <w:rsid w:val="00B86DA3"/>
    <w:rsid w:val="00B8714E"/>
    <w:rsid w:val="00B90743"/>
    <w:rsid w:val="00B91B0C"/>
    <w:rsid w:val="00B91C6B"/>
    <w:rsid w:val="00B91E5A"/>
    <w:rsid w:val="00B9223F"/>
    <w:rsid w:val="00B92D50"/>
    <w:rsid w:val="00B93298"/>
    <w:rsid w:val="00B94109"/>
    <w:rsid w:val="00B9499E"/>
    <w:rsid w:val="00B950F2"/>
    <w:rsid w:val="00B96753"/>
    <w:rsid w:val="00B96CFF"/>
    <w:rsid w:val="00B97777"/>
    <w:rsid w:val="00B97FD4"/>
    <w:rsid w:val="00BA08F5"/>
    <w:rsid w:val="00BA0B2F"/>
    <w:rsid w:val="00BA0C3A"/>
    <w:rsid w:val="00BA1D7A"/>
    <w:rsid w:val="00BA3DD0"/>
    <w:rsid w:val="00BA56AE"/>
    <w:rsid w:val="00BA5B65"/>
    <w:rsid w:val="00BA5E1C"/>
    <w:rsid w:val="00BA63F3"/>
    <w:rsid w:val="00BA72BC"/>
    <w:rsid w:val="00BA75B8"/>
    <w:rsid w:val="00BB06DF"/>
    <w:rsid w:val="00BB0CAA"/>
    <w:rsid w:val="00BB13A6"/>
    <w:rsid w:val="00BB149A"/>
    <w:rsid w:val="00BB22CF"/>
    <w:rsid w:val="00BB30D6"/>
    <w:rsid w:val="00BB3543"/>
    <w:rsid w:val="00BB3A12"/>
    <w:rsid w:val="00BB3E92"/>
    <w:rsid w:val="00BB4670"/>
    <w:rsid w:val="00BB57C7"/>
    <w:rsid w:val="00BB5C50"/>
    <w:rsid w:val="00BB620F"/>
    <w:rsid w:val="00BB7045"/>
    <w:rsid w:val="00BC09DD"/>
    <w:rsid w:val="00BC0D80"/>
    <w:rsid w:val="00BC13ED"/>
    <w:rsid w:val="00BC17CD"/>
    <w:rsid w:val="00BC229F"/>
    <w:rsid w:val="00BC282E"/>
    <w:rsid w:val="00BC39F4"/>
    <w:rsid w:val="00BC5AE8"/>
    <w:rsid w:val="00BC7516"/>
    <w:rsid w:val="00BC78ED"/>
    <w:rsid w:val="00BC7916"/>
    <w:rsid w:val="00BC7E35"/>
    <w:rsid w:val="00BC7F6E"/>
    <w:rsid w:val="00BD04C1"/>
    <w:rsid w:val="00BD184D"/>
    <w:rsid w:val="00BD2DFC"/>
    <w:rsid w:val="00BD34DD"/>
    <w:rsid w:val="00BD3BF6"/>
    <w:rsid w:val="00BD3CDF"/>
    <w:rsid w:val="00BD3DBD"/>
    <w:rsid w:val="00BD3DCB"/>
    <w:rsid w:val="00BD4C54"/>
    <w:rsid w:val="00BD4CAF"/>
    <w:rsid w:val="00BD68D6"/>
    <w:rsid w:val="00BD6F56"/>
    <w:rsid w:val="00BE05F8"/>
    <w:rsid w:val="00BE17ED"/>
    <w:rsid w:val="00BE2C27"/>
    <w:rsid w:val="00BE322F"/>
    <w:rsid w:val="00BE5C4E"/>
    <w:rsid w:val="00BE5C64"/>
    <w:rsid w:val="00BE67D7"/>
    <w:rsid w:val="00BF0E7A"/>
    <w:rsid w:val="00BF26D1"/>
    <w:rsid w:val="00BF2E6F"/>
    <w:rsid w:val="00BF36FC"/>
    <w:rsid w:val="00BF3921"/>
    <w:rsid w:val="00BF39ED"/>
    <w:rsid w:val="00BF3D75"/>
    <w:rsid w:val="00BF495F"/>
    <w:rsid w:val="00BF5198"/>
    <w:rsid w:val="00BF7D96"/>
    <w:rsid w:val="00C017AA"/>
    <w:rsid w:val="00C031B5"/>
    <w:rsid w:val="00C035F4"/>
    <w:rsid w:val="00C0428B"/>
    <w:rsid w:val="00C045A5"/>
    <w:rsid w:val="00C04C52"/>
    <w:rsid w:val="00C05DCD"/>
    <w:rsid w:val="00C0613A"/>
    <w:rsid w:val="00C062D1"/>
    <w:rsid w:val="00C06677"/>
    <w:rsid w:val="00C068A8"/>
    <w:rsid w:val="00C0781F"/>
    <w:rsid w:val="00C07D07"/>
    <w:rsid w:val="00C1002A"/>
    <w:rsid w:val="00C11705"/>
    <w:rsid w:val="00C132A6"/>
    <w:rsid w:val="00C1506E"/>
    <w:rsid w:val="00C15DF7"/>
    <w:rsid w:val="00C16FC8"/>
    <w:rsid w:val="00C17E10"/>
    <w:rsid w:val="00C20591"/>
    <w:rsid w:val="00C20F22"/>
    <w:rsid w:val="00C214DF"/>
    <w:rsid w:val="00C21BFC"/>
    <w:rsid w:val="00C22CBD"/>
    <w:rsid w:val="00C22DC8"/>
    <w:rsid w:val="00C23871"/>
    <w:rsid w:val="00C23899"/>
    <w:rsid w:val="00C2392F"/>
    <w:rsid w:val="00C245AF"/>
    <w:rsid w:val="00C24A8B"/>
    <w:rsid w:val="00C25920"/>
    <w:rsid w:val="00C259A8"/>
    <w:rsid w:val="00C25B86"/>
    <w:rsid w:val="00C26DBD"/>
    <w:rsid w:val="00C26FB4"/>
    <w:rsid w:val="00C272E0"/>
    <w:rsid w:val="00C274CF"/>
    <w:rsid w:val="00C276D6"/>
    <w:rsid w:val="00C30583"/>
    <w:rsid w:val="00C30B03"/>
    <w:rsid w:val="00C310B5"/>
    <w:rsid w:val="00C34078"/>
    <w:rsid w:val="00C34537"/>
    <w:rsid w:val="00C3502F"/>
    <w:rsid w:val="00C366B9"/>
    <w:rsid w:val="00C373EA"/>
    <w:rsid w:val="00C3740A"/>
    <w:rsid w:val="00C3775F"/>
    <w:rsid w:val="00C40B26"/>
    <w:rsid w:val="00C41BF5"/>
    <w:rsid w:val="00C433CE"/>
    <w:rsid w:val="00C43808"/>
    <w:rsid w:val="00C454A3"/>
    <w:rsid w:val="00C46F27"/>
    <w:rsid w:val="00C472A0"/>
    <w:rsid w:val="00C47AD7"/>
    <w:rsid w:val="00C50028"/>
    <w:rsid w:val="00C50922"/>
    <w:rsid w:val="00C50BCC"/>
    <w:rsid w:val="00C5145A"/>
    <w:rsid w:val="00C5173B"/>
    <w:rsid w:val="00C51CB7"/>
    <w:rsid w:val="00C54B20"/>
    <w:rsid w:val="00C54BD6"/>
    <w:rsid w:val="00C55A2D"/>
    <w:rsid w:val="00C56969"/>
    <w:rsid w:val="00C569D2"/>
    <w:rsid w:val="00C573B7"/>
    <w:rsid w:val="00C57898"/>
    <w:rsid w:val="00C61C02"/>
    <w:rsid w:val="00C62172"/>
    <w:rsid w:val="00C639D3"/>
    <w:rsid w:val="00C648F4"/>
    <w:rsid w:val="00C656FA"/>
    <w:rsid w:val="00C65AB5"/>
    <w:rsid w:val="00C65F5C"/>
    <w:rsid w:val="00C7070C"/>
    <w:rsid w:val="00C70CC0"/>
    <w:rsid w:val="00C711F1"/>
    <w:rsid w:val="00C7138E"/>
    <w:rsid w:val="00C71640"/>
    <w:rsid w:val="00C720FC"/>
    <w:rsid w:val="00C72133"/>
    <w:rsid w:val="00C730DB"/>
    <w:rsid w:val="00C7393C"/>
    <w:rsid w:val="00C73FDE"/>
    <w:rsid w:val="00C73FED"/>
    <w:rsid w:val="00C7437C"/>
    <w:rsid w:val="00C74D68"/>
    <w:rsid w:val="00C76392"/>
    <w:rsid w:val="00C77327"/>
    <w:rsid w:val="00C774DC"/>
    <w:rsid w:val="00C801A9"/>
    <w:rsid w:val="00C80B22"/>
    <w:rsid w:val="00C80CB2"/>
    <w:rsid w:val="00C81C6A"/>
    <w:rsid w:val="00C8266C"/>
    <w:rsid w:val="00C82D11"/>
    <w:rsid w:val="00C82EF5"/>
    <w:rsid w:val="00C82F32"/>
    <w:rsid w:val="00C83030"/>
    <w:rsid w:val="00C846B2"/>
    <w:rsid w:val="00C847FA"/>
    <w:rsid w:val="00C85089"/>
    <w:rsid w:val="00C8550D"/>
    <w:rsid w:val="00C8562B"/>
    <w:rsid w:val="00C8653E"/>
    <w:rsid w:val="00C86784"/>
    <w:rsid w:val="00C90E2F"/>
    <w:rsid w:val="00C92308"/>
    <w:rsid w:val="00C92A1D"/>
    <w:rsid w:val="00C93142"/>
    <w:rsid w:val="00C93E52"/>
    <w:rsid w:val="00C9539F"/>
    <w:rsid w:val="00C9563D"/>
    <w:rsid w:val="00C95BE8"/>
    <w:rsid w:val="00C96787"/>
    <w:rsid w:val="00CA00CC"/>
    <w:rsid w:val="00CA015B"/>
    <w:rsid w:val="00CA0D05"/>
    <w:rsid w:val="00CA23FE"/>
    <w:rsid w:val="00CA30FD"/>
    <w:rsid w:val="00CA3616"/>
    <w:rsid w:val="00CA38E7"/>
    <w:rsid w:val="00CA42C9"/>
    <w:rsid w:val="00CA482E"/>
    <w:rsid w:val="00CA552F"/>
    <w:rsid w:val="00CA61FE"/>
    <w:rsid w:val="00CA63B2"/>
    <w:rsid w:val="00CA6B0B"/>
    <w:rsid w:val="00CA6E2F"/>
    <w:rsid w:val="00CB07BF"/>
    <w:rsid w:val="00CB2307"/>
    <w:rsid w:val="00CB3944"/>
    <w:rsid w:val="00CB3CCA"/>
    <w:rsid w:val="00CB3FD2"/>
    <w:rsid w:val="00CB4ED5"/>
    <w:rsid w:val="00CB558A"/>
    <w:rsid w:val="00CB6516"/>
    <w:rsid w:val="00CB6708"/>
    <w:rsid w:val="00CB6AF7"/>
    <w:rsid w:val="00CB78E1"/>
    <w:rsid w:val="00CC1017"/>
    <w:rsid w:val="00CC1CEE"/>
    <w:rsid w:val="00CC200B"/>
    <w:rsid w:val="00CC2458"/>
    <w:rsid w:val="00CC3309"/>
    <w:rsid w:val="00CC3310"/>
    <w:rsid w:val="00CC4443"/>
    <w:rsid w:val="00CC4A80"/>
    <w:rsid w:val="00CC512D"/>
    <w:rsid w:val="00CC51F7"/>
    <w:rsid w:val="00CC525B"/>
    <w:rsid w:val="00CC5378"/>
    <w:rsid w:val="00CC5F5F"/>
    <w:rsid w:val="00CD1375"/>
    <w:rsid w:val="00CD156B"/>
    <w:rsid w:val="00CD1855"/>
    <w:rsid w:val="00CD2616"/>
    <w:rsid w:val="00CD2BFA"/>
    <w:rsid w:val="00CD4A1C"/>
    <w:rsid w:val="00CD5BC0"/>
    <w:rsid w:val="00CD6FAF"/>
    <w:rsid w:val="00CE0888"/>
    <w:rsid w:val="00CE0973"/>
    <w:rsid w:val="00CE0B86"/>
    <w:rsid w:val="00CE3E74"/>
    <w:rsid w:val="00CE416A"/>
    <w:rsid w:val="00CE5C8B"/>
    <w:rsid w:val="00CE7595"/>
    <w:rsid w:val="00CE7C6F"/>
    <w:rsid w:val="00CF058F"/>
    <w:rsid w:val="00CF0D3F"/>
    <w:rsid w:val="00CF0D6B"/>
    <w:rsid w:val="00CF3D95"/>
    <w:rsid w:val="00CF3F09"/>
    <w:rsid w:val="00CF4146"/>
    <w:rsid w:val="00CF6BBC"/>
    <w:rsid w:val="00D00A9E"/>
    <w:rsid w:val="00D01413"/>
    <w:rsid w:val="00D01B5B"/>
    <w:rsid w:val="00D01FFF"/>
    <w:rsid w:val="00D02099"/>
    <w:rsid w:val="00D02151"/>
    <w:rsid w:val="00D023EF"/>
    <w:rsid w:val="00D033E8"/>
    <w:rsid w:val="00D03A7E"/>
    <w:rsid w:val="00D03F55"/>
    <w:rsid w:val="00D04BFC"/>
    <w:rsid w:val="00D04E74"/>
    <w:rsid w:val="00D04FD2"/>
    <w:rsid w:val="00D05F90"/>
    <w:rsid w:val="00D06496"/>
    <w:rsid w:val="00D0757B"/>
    <w:rsid w:val="00D104CC"/>
    <w:rsid w:val="00D1064F"/>
    <w:rsid w:val="00D11EE3"/>
    <w:rsid w:val="00D11F1F"/>
    <w:rsid w:val="00D1301C"/>
    <w:rsid w:val="00D13643"/>
    <w:rsid w:val="00D14E06"/>
    <w:rsid w:val="00D156CB"/>
    <w:rsid w:val="00D1592A"/>
    <w:rsid w:val="00D160C0"/>
    <w:rsid w:val="00D16C1E"/>
    <w:rsid w:val="00D20D85"/>
    <w:rsid w:val="00D21D27"/>
    <w:rsid w:val="00D22421"/>
    <w:rsid w:val="00D22565"/>
    <w:rsid w:val="00D240F6"/>
    <w:rsid w:val="00D3512F"/>
    <w:rsid w:val="00D35709"/>
    <w:rsid w:val="00D36366"/>
    <w:rsid w:val="00D379B5"/>
    <w:rsid w:val="00D401C8"/>
    <w:rsid w:val="00D410B8"/>
    <w:rsid w:val="00D416A6"/>
    <w:rsid w:val="00D41ABF"/>
    <w:rsid w:val="00D42225"/>
    <w:rsid w:val="00D44090"/>
    <w:rsid w:val="00D45357"/>
    <w:rsid w:val="00D45A4A"/>
    <w:rsid w:val="00D462D4"/>
    <w:rsid w:val="00D477EF"/>
    <w:rsid w:val="00D47C3A"/>
    <w:rsid w:val="00D5196F"/>
    <w:rsid w:val="00D51C4C"/>
    <w:rsid w:val="00D52443"/>
    <w:rsid w:val="00D531D0"/>
    <w:rsid w:val="00D53484"/>
    <w:rsid w:val="00D53D6F"/>
    <w:rsid w:val="00D54A16"/>
    <w:rsid w:val="00D569F7"/>
    <w:rsid w:val="00D56CC5"/>
    <w:rsid w:val="00D6118C"/>
    <w:rsid w:val="00D61376"/>
    <w:rsid w:val="00D61B9E"/>
    <w:rsid w:val="00D62027"/>
    <w:rsid w:val="00D62580"/>
    <w:rsid w:val="00D62B74"/>
    <w:rsid w:val="00D63087"/>
    <w:rsid w:val="00D63924"/>
    <w:rsid w:val="00D6403C"/>
    <w:rsid w:val="00D64E4C"/>
    <w:rsid w:val="00D6563F"/>
    <w:rsid w:val="00D66027"/>
    <w:rsid w:val="00D66D33"/>
    <w:rsid w:val="00D70E90"/>
    <w:rsid w:val="00D71726"/>
    <w:rsid w:val="00D7355E"/>
    <w:rsid w:val="00D73B1F"/>
    <w:rsid w:val="00D75705"/>
    <w:rsid w:val="00D75EBC"/>
    <w:rsid w:val="00D76587"/>
    <w:rsid w:val="00D77CBD"/>
    <w:rsid w:val="00D8096A"/>
    <w:rsid w:val="00D81D7F"/>
    <w:rsid w:val="00D82DBD"/>
    <w:rsid w:val="00D82FA3"/>
    <w:rsid w:val="00D845FB"/>
    <w:rsid w:val="00D8733C"/>
    <w:rsid w:val="00D873D0"/>
    <w:rsid w:val="00D87762"/>
    <w:rsid w:val="00D90410"/>
    <w:rsid w:val="00D9051F"/>
    <w:rsid w:val="00D91D0A"/>
    <w:rsid w:val="00D9394E"/>
    <w:rsid w:val="00D941AD"/>
    <w:rsid w:val="00D9449D"/>
    <w:rsid w:val="00D96112"/>
    <w:rsid w:val="00D9639E"/>
    <w:rsid w:val="00D965AE"/>
    <w:rsid w:val="00DA04E6"/>
    <w:rsid w:val="00DA12AD"/>
    <w:rsid w:val="00DA1420"/>
    <w:rsid w:val="00DA1C81"/>
    <w:rsid w:val="00DA1D5B"/>
    <w:rsid w:val="00DA31F5"/>
    <w:rsid w:val="00DA34AB"/>
    <w:rsid w:val="00DA5C9C"/>
    <w:rsid w:val="00DA5D30"/>
    <w:rsid w:val="00DA60D5"/>
    <w:rsid w:val="00DB0141"/>
    <w:rsid w:val="00DB199C"/>
    <w:rsid w:val="00DB2891"/>
    <w:rsid w:val="00DB2DBC"/>
    <w:rsid w:val="00DB314A"/>
    <w:rsid w:val="00DB4044"/>
    <w:rsid w:val="00DB48A3"/>
    <w:rsid w:val="00DB4CE2"/>
    <w:rsid w:val="00DB5284"/>
    <w:rsid w:val="00DB576B"/>
    <w:rsid w:val="00DB5B7F"/>
    <w:rsid w:val="00DB618E"/>
    <w:rsid w:val="00DB65A6"/>
    <w:rsid w:val="00DB6806"/>
    <w:rsid w:val="00DB6FA8"/>
    <w:rsid w:val="00DB71B4"/>
    <w:rsid w:val="00DB7A3C"/>
    <w:rsid w:val="00DC0D93"/>
    <w:rsid w:val="00DC0F4E"/>
    <w:rsid w:val="00DC2103"/>
    <w:rsid w:val="00DC2931"/>
    <w:rsid w:val="00DC2ECD"/>
    <w:rsid w:val="00DC461B"/>
    <w:rsid w:val="00DC536D"/>
    <w:rsid w:val="00DC5CE0"/>
    <w:rsid w:val="00DC6709"/>
    <w:rsid w:val="00DC69D7"/>
    <w:rsid w:val="00DC6B54"/>
    <w:rsid w:val="00DC6BC2"/>
    <w:rsid w:val="00DC6F9A"/>
    <w:rsid w:val="00DC732D"/>
    <w:rsid w:val="00DD10D3"/>
    <w:rsid w:val="00DD1957"/>
    <w:rsid w:val="00DD2681"/>
    <w:rsid w:val="00DD36F1"/>
    <w:rsid w:val="00DD38C1"/>
    <w:rsid w:val="00DD3B6B"/>
    <w:rsid w:val="00DD3FF1"/>
    <w:rsid w:val="00DD5A4C"/>
    <w:rsid w:val="00DD675C"/>
    <w:rsid w:val="00DD6AB5"/>
    <w:rsid w:val="00DD7B43"/>
    <w:rsid w:val="00DE159B"/>
    <w:rsid w:val="00DE172C"/>
    <w:rsid w:val="00DE1A21"/>
    <w:rsid w:val="00DE1CD9"/>
    <w:rsid w:val="00DE1EA6"/>
    <w:rsid w:val="00DE1F0A"/>
    <w:rsid w:val="00DE2230"/>
    <w:rsid w:val="00DE277F"/>
    <w:rsid w:val="00DE2BEB"/>
    <w:rsid w:val="00DE2E16"/>
    <w:rsid w:val="00DE3F60"/>
    <w:rsid w:val="00DE4F81"/>
    <w:rsid w:val="00DE606E"/>
    <w:rsid w:val="00DE63A6"/>
    <w:rsid w:val="00DE6F8F"/>
    <w:rsid w:val="00DE7120"/>
    <w:rsid w:val="00DF0203"/>
    <w:rsid w:val="00DF02CA"/>
    <w:rsid w:val="00DF0A45"/>
    <w:rsid w:val="00DF0B78"/>
    <w:rsid w:val="00DF2AA1"/>
    <w:rsid w:val="00DF3A90"/>
    <w:rsid w:val="00DF5E65"/>
    <w:rsid w:val="00DF6BB0"/>
    <w:rsid w:val="00E015A0"/>
    <w:rsid w:val="00E01F5E"/>
    <w:rsid w:val="00E02E7D"/>
    <w:rsid w:val="00E03326"/>
    <w:rsid w:val="00E03C64"/>
    <w:rsid w:val="00E04405"/>
    <w:rsid w:val="00E04CD2"/>
    <w:rsid w:val="00E04FF7"/>
    <w:rsid w:val="00E05473"/>
    <w:rsid w:val="00E055A5"/>
    <w:rsid w:val="00E05DEE"/>
    <w:rsid w:val="00E06CF4"/>
    <w:rsid w:val="00E07263"/>
    <w:rsid w:val="00E07E22"/>
    <w:rsid w:val="00E1005E"/>
    <w:rsid w:val="00E1104C"/>
    <w:rsid w:val="00E11061"/>
    <w:rsid w:val="00E1277B"/>
    <w:rsid w:val="00E12D40"/>
    <w:rsid w:val="00E134E1"/>
    <w:rsid w:val="00E13BB6"/>
    <w:rsid w:val="00E1408C"/>
    <w:rsid w:val="00E140D7"/>
    <w:rsid w:val="00E166E4"/>
    <w:rsid w:val="00E171FE"/>
    <w:rsid w:val="00E2085F"/>
    <w:rsid w:val="00E2137F"/>
    <w:rsid w:val="00E21FB4"/>
    <w:rsid w:val="00E22DD2"/>
    <w:rsid w:val="00E234F5"/>
    <w:rsid w:val="00E24224"/>
    <w:rsid w:val="00E24319"/>
    <w:rsid w:val="00E2457A"/>
    <w:rsid w:val="00E24BBB"/>
    <w:rsid w:val="00E27ECA"/>
    <w:rsid w:val="00E27F26"/>
    <w:rsid w:val="00E3179C"/>
    <w:rsid w:val="00E31C97"/>
    <w:rsid w:val="00E3226B"/>
    <w:rsid w:val="00E32450"/>
    <w:rsid w:val="00E32801"/>
    <w:rsid w:val="00E336E7"/>
    <w:rsid w:val="00E3474A"/>
    <w:rsid w:val="00E34C25"/>
    <w:rsid w:val="00E34CA0"/>
    <w:rsid w:val="00E370D6"/>
    <w:rsid w:val="00E4025C"/>
    <w:rsid w:val="00E40A68"/>
    <w:rsid w:val="00E41279"/>
    <w:rsid w:val="00E42241"/>
    <w:rsid w:val="00E4482A"/>
    <w:rsid w:val="00E44D97"/>
    <w:rsid w:val="00E45162"/>
    <w:rsid w:val="00E4634B"/>
    <w:rsid w:val="00E469AD"/>
    <w:rsid w:val="00E53383"/>
    <w:rsid w:val="00E533E1"/>
    <w:rsid w:val="00E53B34"/>
    <w:rsid w:val="00E54CD3"/>
    <w:rsid w:val="00E564F4"/>
    <w:rsid w:val="00E605A0"/>
    <w:rsid w:val="00E612D1"/>
    <w:rsid w:val="00E612EE"/>
    <w:rsid w:val="00E6212E"/>
    <w:rsid w:val="00E627B8"/>
    <w:rsid w:val="00E64546"/>
    <w:rsid w:val="00E66718"/>
    <w:rsid w:val="00E6675F"/>
    <w:rsid w:val="00E702DE"/>
    <w:rsid w:val="00E70D79"/>
    <w:rsid w:val="00E71854"/>
    <w:rsid w:val="00E726C9"/>
    <w:rsid w:val="00E72E10"/>
    <w:rsid w:val="00E75A9B"/>
    <w:rsid w:val="00E76D49"/>
    <w:rsid w:val="00E76EF5"/>
    <w:rsid w:val="00E801E7"/>
    <w:rsid w:val="00E81633"/>
    <w:rsid w:val="00E8182E"/>
    <w:rsid w:val="00E81A7E"/>
    <w:rsid w:val="00E82180"/>
    <w:rsid w:val="00E827A9"/>
    <w:rsid w:val="00E83257"/>
    <w:rsid w:val="00E8325C"/>
    <w:rsid w:val="00E83380"/>
    <w:rsid w:val="00E83ADE"/>
    <w:rsid w:val="00E84670"/>
    <w:rsid w:val="00E8629D"/>
    <w:rsid w:val="00E86885"/>
    <w:rsid w:val="00E86E62"/>
    <w:rsid w:val="00E87F25"/>
    <w:rsid w:val="00E903FB"/>
    <w:rsid w:val="00E93F4B"/>
    <w:rsid w:val="00E9411E"/>
    <w:rsid w:val="00E941C5"/>
    <w:rsid w:val="00E9472A"/>
    <w:rsid w:val="00E947A9"/>
    <w:rsid w:val="00E95A81"/>
    <w:rsid w:val="00E9601C"/>
    <w:rsid w:val="00E970E0"/>
    <w:rsid w:val="00E9756C"/>
    <w:rsid w:val="00EA02CC"/>
    <w:rsid w:val="00EA0443"/>
    <w:rsid w:val="00EA2101"/>
    <w:rsid w:val="00EA47EF"/>
    <w:rsid w:val="00EA5EF7"/>
    <w:rsid w:val="00EB0679"/>
    <w:rsid w:val="00EB0A2D"/>
    <w:rsid w:val="00EB3473"/>
    <w:rsid w:val="00EB39A6"/>
    <w:rsid w:val="00EB3A00"/>
    <w:rsid w:val="00EB411A"/>
    <w:rsid w:val="00EB4755"/>
    <w:rsid w:val="00EB4DF1"/>
    <w:rsid w:val="00EB50D1"/>
    <w:rsid w:val="00EB5FEF"/>
    <w:rsid w:val="00EB75D7"/>
    <w:rsid w:val="00EB7EF8"/>
    <w:rsid w:val="00EC045C"/>
    <w:rsid w:val="00EC21EC"/>
    <w:rsid w:val="00EC2C67"/>
    <w:rsid w:val="00EC3909"/>
    <w:rsid w:val="00EC5557"/>
    <w:rsid w:val="00EC72CC"/>
    <w:rsid w:val="00ED0D5E"/>
    <w:rsid w:val="00ED1A1C"/>
    <w:rsid w:val="00ED22E5"/>
    <w:rsid w:val="00ED28CD"/>
    <w:rsid w:val="00ED4454"/>
    <w:rsid w:val="00ED60D4"/>
    <w:rsid w:val="00ED66D9"/>
    <w:rsid w:val="00ED68F9"/>
    <w:rsid w:val="00ED7EE6"/>
    <w:rsid w:val="00EE0108"/>
    <w:rsid w:val="00EE0E71"/>
    <w:rsid w:val="00EE149B"/>
    <w:rsid w:val="00EE21FE"/>
    <w:rsid w:val="00EE2840"/>
    <w:rsid w:val="00EE3A92"/>
    <w:rsid w:val="00EE4B37"/>
    <w:rsid w:val="00EE5417"/>
    <w:rsid w:val="00EE5EDE"/>
    <w:rsid w:val="00EE62C1"/>
    <w:rsid w:val="00EF008B"/>
    <w:rsid w:val="00EF025A"/>
    <w:rsid w:val="00EF107B"/>
    <w:rsid w:val="00EF1A9D"/>
    <w:rsid w:val="00EF3D33"/>
    <w:rsid w:val="00EF7153"/>
    <w:rsid w:val="00EF7458"/>
    <w:rsid w:val="00EF7CFB"/>
    <w:rsid w:val="00EF7EF5"/>
    <w:rsid w:val="00F000E2"/>
    <w:rsid w:val="00F0075A"/>
    <w:rsid w:val="00F00A65"/>
    <w:rsid w:val="00F00B42"/>
    <w:rsid w:val="00F010B7"/>
    <w:rsid w:val="00F01A6E"/>
    <w:rsid w:val="00F02AB9"/>
    <w:rsid w:val="00F02B77"/>
    <w:rsid w:val="00F0348B"/>
    <w:rsid w:val="00F03C02"/>
    <w:rsid w:val="00F05783"/>
    <w:rsid w:val="00F063B7"/>
    <w:rsid w:val="00F069BA"/>
    <w:rsid w:val="00F072A3"/>
    <w:rsid w:val="00F10AF3"/>
    <w:rsid w:val="00F10B21"/>
    <w:rsid w:val="00F1189B"/>
    <w:rsid w:val="00F11C7C"/>
    <w:rsid w:val="00F12350"/>
    <w:rsid w:val="00F15F16"/>
    <w:rsid w:val="00F16087"/>
    <w:rsid w:val="00F17934"/>
    <w:rsid w:val="00F17E04"/>
    <w:rsid w:val="00F212DE"/>
    <w:rsid w:val="00F2345A"/>
    <w:rsid w:val="00F243E9"/>
    <w:rsid w:val="00F24636"/>
    <w:rsid w:val="00F24CB6"/>
    <w:rsid w:val="00F25851"/>
    <w:rsid w:val="00F261A6"/>
    <w:rsid w:val="00F264CA"/>
    <w:rsid w:val="00F26607"/>
    <w:rsid w:val="00F26A80"/>
    <w:rsid w:val="00F27101"/>
    <w:rsid w:val="00F27229"/>
    <w:rsid w:val="00F27601"/>
    <w:rsid w:val="00F3224C"/>
    <w:rsid w:val="00F32BD9"/>
    <w:rsid w:val="00F3383E"/>
    <w:rsid w:val="00F33A1C"/>
    <w:rsid w:val="00F33EAE"/>
    <w:rsid w:val="00F33F8D"/>
    <w:rsid w:val="00F3597F"/>
    <w:rsid w:val="00F35B23"/>
    <w:rsid w:val="00F36BA5"/>
    <w:rsid w:val="00F37CC6"/>
    <w:rsid w:val="00F42E97"/>
    <w:rsid w:val="00F443BC"/>
    <w:rsid w:val="00F46CF7"/>
    <w:rsid w:val="00F47203"/>
    <w:rsid w:val="00F47704"/>
    <w:rsid w:val="00F47AFD"/>
    <w:rsid w:val="00F51D76"/>
    <w:rsid w:val="00F53018"/>
    <w:rsid w:val="00F5404D"/>
    <w:rsid w:val="00F5466D"/>
    <w:rsid w:val="00F551E6"/>
    <w:rsid w:val="00F56EA6"/>
    <w:rsid w:val="00F57DDA"/>
    <w:rsid w:val="00F60442"/>
    <w:rsid w:val="00F60843"/>
    <w:rsid w:val="00F635C0"/>
    <w:rsid w:val="00F64C1B"/>
    <w:rsid w:val="00F651C2"/>
    <w:rsid w:val="00F65505"/>
    <w:rsid w:val="00F662BA"/>
    <w:rsid w:val="00F675C2"/>
    <w:rsid w:val="00F67A34"/>
    <w:rsid w:val="00F67C5F"/>
    <w:rsid w:val="00F67D24"/>
    <w:rsid w:val="00F725B1"/>
    <w:rsid w:val="00F730FE"/>
    <w:rsid w:val="00F732F6"/>
    <w:rsid w:val="00F737E4"/>
    <w:rsid w:val="00F7437F"/>
    <w:rsid w:val="00F74444"/>
    <w:rsid w:val="00F748D5"/>
    <w:rsid w:val="00F74BD3"/>
    <w:rsid w:val="00F74D37"/>
    <w:rsid w:val="00F75083"/>
    <w:rsid w:val="00F75F0C"/>
    <w:rsid w:val="00F76073"/>
    <w:rsid w:val="00F76251"/>
    <w:rsid w:val="00F7674E"/>
    <w:rsid w:val="00F7695B"/>
    <w:rsid w:val="00F7705C"/>
    <w:rsid w:val="00F818B4"/>
    <w:rsid w:val="00F83777"/>
    <w:rsid w:val="00F86B8B"/>
    <w:rsid w:val="00F870FF"/>
    <w:rsid w:val="00F87E14"/>
    <w:rsid w:val="00F90666"/>
    <w:rsid w:val="00F909D6"/>
    <w:rsid w:val="00F90D37"/>
    <w:rsid w:val="00F918B9"/>
    <w:rsid w:val="00F91BAD"/>
    <w:rsid w:val="00F92393"/>
    <w:rsid w:val="00F92A7D"/>
    <w:rsid w:val="00F93368"/>
    <w:rsid w:val="00F937DF"/>
    <w:rsid w:val="00F93F0B"/>
    <w:rsid w:val="00F946D8"/>
    <w:rsid w:val="00F9622E"/>
    <w:rsid w:val="00F96638"/>
    <w:rsid w:val="00F968A1"/>
    <w:rsid w:val="00F978A3"/>
    <w:rsid w:val="00F979BA"/>
    <w:rsid w:val="00FA0D09"/>
    <w:rsid w:val="00FA123C"/>
    <w:rsid w:val="00FA1588"/>
    <w:rsid w:val="00FA1CED"/>
    <w:rsid w:val="00FA283C"/>
    <w:rsid w:val="00FA591D"/>
    <w:rsid w:val="00FA6ECA"/>
    <w:rsid w:val="00FA78B4"/>
    <w:rsid w:val="00FB0AC0"/>
    <w:rsid w:val="00FB183A"/>
    <w:rsid w:val="00FB20B8"/>
    <w:rsid w:val="00FB21BA"/>
    <w:rsid w:val="00FB26EB"/>
    <w:rsid w:val="00FB2F49"/>
    <w:rsid w:val="00FB3F5E"/>
    <w:rsid w:val="00FB48E4"/>
    <w:rsid w:val="00FB4CC5"/>
    <w:rsid w:val="00FB51A0"/>
    <w:rsid w:val="00FB65F7"/>
    <w:rsid w:val="00FB666F"/>
    <w:rsid w:val="00FC03AE"/>
    <w:rsid w:val="00FC0AA7"/>
    <w:rsid w:val="00FC1422"/>
    <w:rsid w:val="00FC2BF8"/>
    <w:rsid w:val="00FC2C42"/>
    <w:rsid w:val="00FC35BB"/>
    <w:rsid w:val="00FC38FF"/>
    <w:rsid w:val="00FC3A2B"/>
    <w:rsid w:val="00FC46FC"/>
    <w:rsid w:val="00FC48C6"/>
    <w:rsid w:val="00FC6C77"/>
    <w:rsid w:val="00FC6DC4"/>
    <w:rsid w:val="00FC7189"/>
    <w:rsid w:val="00FD2B6C"/>
    <w:rsid w:val="00FD44F3"/>
    <w:rsid w:val="00FD4AF0"/>
    <w:rsid w:val="00FD5469"/>
    <w:rsid w:val="00FD5A7B"/>
    <w:rsid w:val="00FD5D54"/>
    <w:rsid w:val="00FD624C"/>
    <w:rsid w:val="00FD650B"/>
    <w:rsid w:val="00FD6939"/>
    <w:rsid w:val="00FD6F8E"/>
    <w:rsid w:val="00FE0004"/>
    <w:rsid w:val="00FE0010"/>
    <w:rsid w:val="00FE0B67"/>
    <w:rsid w:val="00FE0FB9"/>
    <w:rsid w:val="00FE1C20"/>
    <w:rsid w:val="00FE3393"/>
    <w:rsid w:val="00FE34B1"/>
    <w:rsid w:val="00FE5632"/>
    <w:rsid w:val="00FE5D6D"/>
    <w:rsid w:val="00FE70E1"/>
    <w:rsid w:val="00FE7AAE"/>
    <w:rsid w:val="00FE7E1C"/>
    <w:rsid w:val="00FF09BA"/>
    <w:rsid w:val="00FF1293"/>
    <w:rsid w:val="00FF1730"/>
    <w:rsid w:val="00FF1D50"/>
    <w:rsid w:val="00FF1FCD"/>
    <w:rsid w:val="00FF2A2E"/>
    <w:rsid w:val="00FF2CD0"/>
    <w:rsid w:val="00FF37AE"/>
    <w:rsid w:val="00FF55F2"/>
    <w:rsid w:val="00FF583B"/>
    <w:rsid w:val="00FF6995"/>
    <w:rsid w:val="00FF715C"/>
    <w:rsid w:val="00FF7E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style="mso-width-percent:970;mso-height-percent:200;mso-width-relative:margin;mso-height-relative:margin" fillcolor="white">
      <v:fill color="white"/>
      <v:textbox style="mso-fit-shape-to-text:t"/>
    </o:shapedefaults>
    <o:shapelayout v:ext="edit">
      <o:idmap v:ext="edit" data="2"/>
    </o:shapelayout>
  </w:shapeDefaults>
  <w:decimalSymbol w:val="."/>
  <w:listSeparator w:val=","/>
  <w14:docId w14:val="6870391A"/>
  <w15:docId w15:val="{F22C4E25-577E-4AF7-927F-18ECD4EA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80" w:lineRule="exact"/>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qFormat="1"/>
    <w:lsdException w:name="heading 4" w:semiHidden="1" w:uiPriority="9" w:unhideWhenUsed="1"/>
    <w:lsdException w:name="heading 5" w:semiHidden="1" w:uiPriority="0"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E44BF"/>
    <w:rPr>
      <w:rFonts w:ascii="Verdana" w:hAnsi="Verdana"/>
      <w:color w:val="333333"/>
      <w:sz w:val="18"/>
      <w:lang w:val="en-GB"/>
    </w:rPr>
  </w:style>
  <w:style w:type="paragraph" w:styleId="Heading1">
    <w:name w:val="heading 1"/>
    <w:aliases w:val="Section Heading,Chapters,bHeading 1,Chapter Hdg,Section"/>
    <w:basedOn w:val="Normal"/>
    <w:next w:val="Normal"/>
    <w:link w:val="Heading1Char"/>
    <w:rsid w:val="003A3693"/>
    <w:pPr>
      <w:keepNext/>
      <w:keepLines/>
      <w:spacing w:before="480" w:after="0"/>
      <w:outlineLvl w:val="0"/>
    </w:pPr>
    <w:rPr>
      <w:rFonts w:asciiTheme="majorHAnsi" w:eastAsiaTheme="majorEastAsia" w:hAnsiTheme="majorHAnsi" w:cstheme="majorBidi"/>
      <w:b/>
      <w:bCs/>
      <w:color w:val="747373" w:themeColor="accent1" w:themeShade="BF"/>
      <w:sz w:val="28"/>
      <w:szCs w:val="28"/>
    </w:rPr>
  </w:style>
  <w:style w:type="paragraph" w:styleId="Heading2">
    <w:name w:val="heading 2"/>
    <w:aliases w:val="Heading 2 Char1,Main Headi Char1,Main Heading Char1,Oscar Faber 2 Char1,Paragraph,Main Heading,Main Headi,Para Nos"/>
    <w:basedOn w:val="Normal"/>
    <w:next w:val="Normal"/>
    <w:link w:val="Heading2Char"/>
    <w:unhideWhenUsed/>
    <w:rsid w:val="003A3693"/>
    <w:pPr>
      <w:keepNext/>
      <w:keepLines/>
      <w:spacing w:before="200" w:after="0"/>
      <w:outlineLvl w:val="1"/>
    </w:pPr>
    <w:rPr>
      <w:rFonts w:asciiTheme="majorHAnsi" w:eastAsiaTheme="majorEastAsia" w:hAnsiTheme="majorHAnsi" w:cstheme="majorBidi"/>
      <w:b/>
      <w:bCs/>
      <w:color w:val="9C9B9B" w:themeColor="accent1"/>
      <w:sz w:val="26"/>
      <w:szCs w:val="26"/>
    </w:rPr>
  </w:style>
  <w:style w:type="paragraph" w:styleId="Heading3">
    <w:name w:val="heading 3"/>
    <w:aliases w:val="Large Heading"/>
    <w:basedOn w:val="Normal"/>
    <w:next w:val="Normal"/>
    <w:link w:val="Heading3Char"/>
    <w:unhideWhenUsed/>
    <w:qFormat/>
    <w:rsid w:val="003A3693"/>
    <w:pPr>
      <w:keepNext/>
      <w:keepLines/>
      <w:spacing w:before="200" w:after="0"/>
      <w:outlineLvl w:val="2"/>
    </w:pPr>
    <w:rPr>
      <w:rFonts w:asciiTheme="majorHAnsi" w:eastAsiaTheme="majorEastAsia" w:hAnsiTheme="majorHAnsi" w:cstheme="majorBidi"/>
      <w:b/>
      <w:bCs/>
      <w:color w:val="9C9B9B" w:themeColor="accent1"/>
    </w:rPr>
  </w:style>
  <w:style w:type="paragraph" w:styleId="Heading4">
    <w:name w:val="heading 4"/>
    <w:basedOn w:val="Normal"/>
    <w:next w:val="Normal"/>
    <w:link w:val="Heading4Char"/>
    <w:uiPriority w:val="9"/>
    <w:unhideWhenUsed/>
    <w:rsid w:val="00643FB4"/>
    <w:pPr>
      <w:keepNext/>
      <w:keepLines/>
      <w:spacing w:before="40" w:after="0"/>
      <w:outlineLvl w:val="3"/>
    </w:pPr>
    <w:rPr>
      <w:rFonts w:asciiTheme="majorHAnsi" w:eastAsiaTheme="majorEastAsia" w:hAnsiTheme="majorHAnsi" w:cstheme="majorBidi"/>
      <w:i/>
      <w:iCs/>
      <w:color w:val="747373" w:themeColor="accent1" w:themeShade="BF"/>
    </w:rPr>
  </w:style>
  <w:style w:type="paragraph" w:styleId="Heading5">
    <w:name w:val="heading 5"/>
    <w:aliases w:val="paragraph"/>
    <w:basedOn w:val="Normal"/>
    <w:next w:val="Normal"/>
    <w:link w:val="Heading5Char"/>
    <w:rsid w:val="0093325A"/>
    <w:pPr>
      <w:keepNext/>
      <w:tabs>
        <w:tab w:val="num" w:pos="1008"/>
      </w:tabs>
      <w:spacing w:after="0" w:line="312" w:lineRule="auto"/>
      <w:ind w:left="1008" w:hanging="1008"/>
      <w:jc w:val="both"/>
      <w:outlineLvl w:val="4"/>
    </w:pPr>
    <w:rPr>
      <w:rFonts w:ascii="Arial" w:eastAsia="Times New Roman" w:hAnsi="Arial" w:cs="Arial"/>
      <w:b/>
      <w:color w:val="auto"/>
      <w:sz w:val="20"/>
      <w:szCs w:val="24"/>
      <w:u w:val="single"/>
      <w:lang w:eastAsia="en-US"/>
    </w:rPr>
  </w:style>
  <w:style w:type="paragraph" w:styleId="Heading6">
    <w:name w:val="heading 6"/>
    <w:basedOn w:val="Normal"/>
    <w:next w:val="Normal"/>
    <w:link w:val="Heading6Char"/>
    <w:uiPriority w:val="9"/>
    <w:unhideWhenUsed/>
    <w:rsid w:val="00F25851"/>
    <w:pPr>
      <w:keepNext/>
      <w:keepLines/>
      <w:spacing w:before="200" w:after="0"/>
      <w:outlineLvl w:val="5"/>
    </w:pPr>
    <w:rPr>
      <w:rFonts w:asciiTheme="majorHAnsi" w:eastAsiaTheme="majorEastAsia" w:hAnsiTheme="majorHAnsi" w:cstheme="majorBidi"/>
      <w:i/>
      <w:iCs/>
      <w:color w:val="4D4D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80A"/>
  </w:style>
  <w:style w:type="paragraph" w:styleId="Footer">
    <w:name w:val="footer"/>
    <w:basedOn w:val="Normal"/>
    <w:link w:val="FooterChar"/>
    <w:uiPriority w:val="99"/>
    <w:unhideWhenUsed/>
    <w:rsid w:val="002D7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80A"/>
  </w:style>
  <w:style w:type="character" w:styleId="PlaceholderText">
    <w:name w:val="Placeholder Text"/>
    <w:basedOn w:val="DefaultParagraphFont"/>
    <w:uiPriority w:val="99"/>
    <w:semiHidden/>
    <w:rsid w:val="00056AAF"/>
    <w:rPr>
      <w:color w:val="808080"/>
    </w:rPr>
  </w:style>
  <w:style w:type="paragraph" w:styleId="BalloonText">
    <w:name w:val="Balloon Text"/>
    <w:basedOn w:val="Normal"/>
    <w:link w:val="BalloonTextChar"/>
    <w:uiPriority w:val="99"/>
    <w:semiHidden/>
    <w:unhideWhenUsed/>
    <w:rsid w:val="00056A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AAF"/>
    <w:rPr>
      <w:rFonts w:ascii="Tahoma" w:hAnsi="Tahoma" w:cs="Tahoma"/>
      <w:sz w:val="16"/>
      <w:szCs w:val="16"/>
    </w:rPr>
  </w:style>
  <w:style w:type="table" w:customStyle="1" w:styleId="LightList-Accent11">
    <w:name w:val="Light List - Accent 11"/>
    <w:basedOn w:val="TableNormal"/>
    <w:next w:val="LightList-Accent12"/>
    <w:uiPriority w:val="61"/>
    <w:rsid w:val="00C04C52"/>
    <w:pPr>
      <w:spacing w:after="0" w:line="240" w:lineRule="auto"/>
    </w:pPr>
    <w:tblPr>
      <w:tblStyleRowBandSize w:val="1"/>
      <w:tblStyleColBandSize w:val="1"/>
      <w:tblBorders>
        <w:top w:val="single" w:sz="8" w:space="0" w:color="C50017"/>
        <w:left w:val="single" w:sz="8" w:space="0" w:color="C50017"/>
        <w:bottom w:val="single" w:sz="8" w:space="0" w:color="C50017"/>
        <w:right w:val="single" w:sz="8" w:space="0" w:color="C50017"/>
      </w:tblBorders>
    </w:tblPr>
    <w:tblStylePr w:type="firstRow">
      <w:pPr>
        <w:spacing w:before="0" w:after="0" w:line="240" w:lineRule="auto"/>
      </w:pPr>
      <w:rPr>
        <w:b/>
        <w:bCs/>
        <w:color w:val="FFFFFF"/>
      </w:rPr>
      <w:tblPr/>
      <w:tcPr>
        <w:shd w:val="clear" w:color="auto" w:fill="C50017"/>
      </w:tcPr>
    </w:tblStylePr>
    <w:tblStylePr w:type="lastRow">
      <w:pPr>
        <w:spacing w:before="0" w:after="0" w:line="240" w:lineRule="auto"/>
      </w:pPr>
      <w:rPr>
        <w:b/>
        <w:bCs/>
      </w:rPr>
      <w:tblPr/>
      <w:tcPr>
        <w:tcBorders>
          <w:top w:val="double" w:sz="6" w:space="0" w:color="C50017"/>
          <w:left w:val="single" w:sz="8" w:space="0" w:color="C50017"/>
          <w:bottom w:val="single" w:sz="8" w:space="0" w:color="C50017"/>
          <w:right w:val="single" w:sz="8" w:space="0" w:color="C50017"/>
        </w:tcBorders>
      </w:tcPr>
    </w:tblStylePr>
    <w:tblStylePr w:type="firstCol">
      <w:rPr>
        <w:b/>
        <w:bCs/>
      </w:rPr>
    </w:tblStylePr>
    <w:tblStylePr w:type="lastCol">
      <w:rPr>
        <w:b/>
        <w:bCs/>
      </w:rPr>
    </w:tblStylePr>
    <w:tblStylePr w:type="band1Vert">
      <w:tblPr/>
      <w:tcPr>
        <w:tcBorders>
          <w:top w:val="single" w:sz="8" w:space="0" w:color="C50017"/>
          <w:left w:val="single" w:sz="8" w:space="0" w:color="C50017"/>
          <w:bottom w:val="single" w:sz="8" w:space="0" w:color="C50017"/>
          <w:right w:val="single" w:sz="8" w:space="0" w:color="C50017"/>
        </w:tcBorders>
      </w:tcPr>
    </w:tblStylePr>
    <w:tblStylePr w:type="band1Horz">
      <w:tblPr/>
      <w:tcPr>
        <w:tcBorders>
          <w:top w:val="single" w:sz="8" w:space="0" w:color="C50017"/>
          <w:left w:val="single" w:sz="8" w:space="0" w:color="C50017"/>
          <w:bottom w:val="single" w:sz="8" w:space="0" w:color="C50017"/>
          <w:right w:val="single" w:sz="8" w:space="0" w:color="C50017"/>
        </w:tcBorders>
      </w:tcPr>
    </w:tblStylePr>
  </w:style>
  <w:style w:type="table" w:customStyle="1" w:styleId="LightList-Accent12">
    <w:name w:val="Light List - Accent 12"/>
    <w:basedOn w:val="TableNormal"/>
    <w:uiPriority w:val="61"/>
    <w:rsid w:val="002E424C"/>
    <w:pPr>
      <w:spacing w:before="120" w:after="120"/>
    </w:pPr>
    <w:rPr>
      <w:rFonts w:ascii="Arial" w:hAnsi="Arial"/>
    </w:rPr>
    <w:tblPr>
      <w:tblStyleRowBandSize w:val="1"/>
      <w:tblStyleColBandSize w:val="1"/>
      <w:tblBorders>
        <w:top w:val="single" w:sz="8" w:space="0" w:color="9C9B9B" w:themeColor="accent1"/>
        <w:left w:val="single" w:sz="8" w:space="0" w:color="9C9B9B" w:themeColor="accent1"/>
        <w:bottom w:val="single" w:sz="8" w:space="0" w:color="9C9B9B" w:themeColor="accent1"/>
        <w:right w:val="single" w:sz="8" w:space="0" w:color="9C9B9B" w:themeColor="accent1"/>
      </w:tblBorders>
    </w:tblPr>
    <w:tblStylePr w:type="firstRow">
      <w:pPr>
        <w:spacing w:before="0" w:after="0" w:line="240" w:lineRule="auto"/>
      </w:pPr>
      <w:rPr>
        <w:rFonts w:ascii="Arial" w:hAnsi="Arial"/>
        <w:b/>
        <w:bCs/>
        <w:color w:val="FFFFFF"/>
        <w:sz w:val="22"/>
      </w:rPr>
      <w:tblPr/>
      <w:tcPr>
        <w:shd w:val="clear" w:color="auto" w:fill="001A90" w:themeFill="text2"/>
      </w:tcPr>
    </w:tblStylePr>
    <w:tblStylePr w:type="lastRow">
      <w:pPr>
        <w:spacing w:before="0" w:after="0" w:line="240" w:lineRule="auto"/>
      </w:pPr>
      <w:rPr>
        <w:rFonts w:ascii="Arial" w:hAnsi="Arial"/>
        <w:b w:val="0"/>
        <w:bCs/>
        <w:sz w:val="22"/>
      </w:rPr>
      <w:tblPr/>
      <w:tcPr>
        <w:tcBorders>
          <w:top w:val="double" w:sz="6" w:space="0" w:color="9C9B9B" w:themeColor="accent1"/>
          <w:left w:val="single" w:sz="8" w:space="0" w:color="9C9B9B" w:themeColor="accent1"/>
          <w:bottom w:val="single" w:sz="8" w:space="0" w:color="9C9B9B" w:themeColor="accent1"/>
          <w:right w:val="single" w:sz="8" w:space="0" w:color="9C9B9B" w:themeColor="accent1"/>
        </w:tcBorders>
      </w:tcPr>
    </w:tblStylePr>
    <w:tblStylePr w:type="firstCol">
      <w:rPr>
        <w:b/>
        <w:bCs/>
      </w:rPr>
    </w:tblStylePr>
    <w:tblStylePr w:type="lastCol">
      <w:rPr>
        <w:b/>
        <w:bCs/>
      </w:rPr>
    </w:tblStylePr>
    <w:tblStylePr w:type="band1Vert">
      <w:tblPr/>
      <w:tcPr>
        <w:tcBorders>
          <w:top w:val="single" w:sz="8" w:space="0" w:color="9C9B9B" w:themeColor="accent1"/>
          <w:left w:val="single" w:sz="8" w:space="0" w:color="9C9B9B" w:themeColor="accent1"/>
          <w:bottom w:val="single" w:sz="8" w:space="0" w:color="9C9B9B" w:themeColor="accent1"/>
          <w:right w:val="single" w:sz="8" w:space="0" w:color="9C9B9B" w:themeColor="accent1"/>
        </w:tcBorders>
      </w:tcPr>
    </w:tblStylePr>
    <w:tblStylePr w:type="band1Horz">
      <w:tblPr/>
      <w:tcPr>
        <w:tcBorders>
          <w:top w:val="single" w:sz="8" w:space="0" w:color="9C9B9B" w:themeColor="accent1"/>
          <w:left w:val="single" w:sz="8" w:space="0" w:color="9C9B9B" w:themeColor="accent1"/>
          <w:bottom w:val="single" w:sz="8" w:space="0" w:color="9C9B9B" w:themeColor="accent1"/>
          <w:right w:val="single" w:sz="8" w:space="0" w:color="9C9B9B" w:themeColor="accent1"/>
        </w:tcBorders>
      </w:tcPr>
    </w:tblStylePr>
  </w:style>
  <w:style w:type="paragraph" w:customStyle="1" w:styleId="KTRContentstitle">
    <w:name w:val="KTR Contents title"/>
    <w:next w:val="KTRMaintext"/>
    <w:qFormat/>
    <w:rsid w:val="00643349"/>
    <w:pPr>
      <w:pageBreakBefore/>
      <w:spacing w:after="1800" w:line="240" w:lineRule="auto"/>
    </w:pPr>
    <w:rPr>
      <w:rFonts w:ascii="Arial" w:hAnsi="Arial"/>
      <w:color w:val="717171" w:themeColor="text1"/>
      <w:sz w:val="48"/>
      <w:szCs w:val="40"/>
    </w:rPr>
  </w:style>
  <w:style w:type="paragraph" w:customStyle="1" w:styleId="TNSSubHeading">
    <w:name w:val="TNS Sub Heading"/>
    <w:basedOn w:val="Normal"/>
    <w:rsid w:val="00F25851"/>
    <w:pPr>
      <w:spacing w:after="0"/>
    </w:pPr>
    <w:rPr>
      <w:rFonts w:eastAsia="Calibri" w:cs="Times New Roman"/>
      <w:b/>
      <w:noProof/>
      <w:szCs w:val="20"/>
    </w:rPr>
  </w:style>
  <w:style w:type="paragraph" w:customStyle="1" w:styleId="KTRBulletlevel1">
    <w:name w:val="KTR Bullet level 1"/>
    <w:autoRedefine/>
    <w:qFormat/>
    <w:rsid w:val="008A3B2A"/>
    <w:pPr>
      <w:numPr>
        <w:numId w:val="1"/>
      </w:numPr>
      <w:spacing w:after="120"/>
      <w:ind w:left="284" w:hanging="284"/>
    </w:pPr>
    <w:rPr>
      <w:rFonts w:ascii="Arial" w:eastAsia="Calibri" w:hAnsi="Arial" w:cs="Times New Roman"/>
      <w:color w:val="717171" w:themeColor="text1"/>
      <w:szCs w:val="18"/>
    </w:rPr>
  </w:style>
  <w:style w:type="paragraph" w:customStyle="1" w:styleId="KTRBulletlevel2">
    <w:name w:val="KTR Bullet level 2"/>
    <w:qFormat/>
    <w:rsid w:val="00643349"/>
    <w:pPr>
      <w:numPr>
        <w:numId w:val="7"/>
      </w:numPr>
      <w:spacing w:after="120"/>
      <w:ind w:left="568" w:hanging="284"/>
    </w:pPr>
    <w:rPr>
      <w:rFonts w:ascii="Arial" w:eastAsia="Calibri" w:hAnsi="Arial" w:cs="Times New Roman"/>
      <w:color w:val="717171" w:themeColor="text1"/>
      <w:szCs w:val="18"/>
    </w:rPr>
  </w:style>
  <w:style w:type="paragraph" w:customStyle="1" w:styleId="KTRMaintext">
    <w:name w:val="KTR Main text"/>
    <w:link w:val="KTRMaintextChar"/>
    <w:qFormat/>
    <w:rsid w:val="00643349"/>
    <w:pPr>
      <w:spacing w:before="120" w:after="120"/>
    </w:pPr>
    <w:rPr>
      <w:rFonts w:ascii="Arial" w:eastAsia="Calibri" w:hAnsi="Arial" w:cs="Times New Roman"/>
      <w:color w:val="717171" w:themeColor="text1"/>
      <w:szCs w:val="18"/>
      <w:lang w:val="en-GB"/>
    </w:rPr>
  </w:style>
  <w:style w:type="paragraph" w:customStyle="1" w:styleId="KTRTableTitle">
    <w:name w:val="KTR Table Title"/>
    <w:qFormat/>
    <w:rsid w:val="000D3841"/>
    <w:pPr>
      <w:spacing w:before="120" w:after="120" w:line="240" w:lineRule="auto"/>
    </w:pPr>
    <w:rPr>
      <w:rFonts w:ascii="Arial" w:hAnsi="Arial"/>
      <w:b/>
      <w:color w:val="FFFFFF" w:themeColor="background1"/>
      <w:szCs w:val="18"/>
    </w:rPr>
  </w:style>
  <w:style w:type="paragraph" w:customStyle="1" w:styleId="KTRTableCell">
    <w:name w:val="KTR Table Cell"/>
    <w:basedOn w:val="Normal"/>
    <w:qFormat/>
    <w:rsid w:val="00643349"/>
    <w:pPr>
      <w:spacing w:before="120" w:after="120"/>
    </w:pPr>
    <w:rPr>
      <w:rFonts w:ascii="Arial" w:hAnsi="Arial"/>
      <w:bCs/>
      <w:color w:val="717171" w:themeColor="text1"/>
      <w:sz w:val="22"/>
      <w:szCs w:val="18"/>
    </w:rPr>
  </w:style>
  <w:style w:type="paragraph" w:customStyle="1" w:styleId="TNSContentsMainTitle">
    <w:name w:val="TNS Contents Main Title"/>
    <w:basedOn w:val="KTRContentstitle"/>
    <w:next w:val="TNSSubHeading"/>
    <w:rsid w:val="003A3693"/>
    <w:pPr>
      <w:pageBreakBefore w:val="0"/>
      <w:spacing w:before="240"/>
    </w:pPr>
  </w:style>
  <w:style w:type="character" w:customStyle="1" w:styleId="Heading1Char">
    <w:name w:val="Heading 1 Char"/>
    <w:aliases w:val="Section Heading Char,Chapters Char,bHeading 1 Char,Chapter Hdg Char,Section Char"/>
    <w:basedOn w:val="DefaultParagraphFont"/>
    <w:link w:val="Heading1"/>
    <w:uiPriority w:val="9"/>
    <w:rsid w:val="003A3693"/>
    <w:rPr>
      <w:rFonts w:asciiTheme="majorHAnsi" w:eastAsiaTheme="majorEastAsia" w:hAnsiTheme="majorHAnsi" w:cstheme="majorBidi"/>
      <w:b/>
      <w:bCs/>
      <w:color w:val="747373" w:themeColor="accent1" w:themeShade="BF"/>
      <w:sz w:val="28"/>
      <w:szCs w:val="28"/>
    </w:rPr>
  </w:style>
  <w:style w:type="paragraph" w:styleId="TOC1">
    <w:name w:val="toc 1"/>
    <w:basedOn w:val="TNSSubHeading"/>
    <w:next w:val="Normal"/>
    <w:autoRedefine/>
    <w:uiPriority w:val="39"/>
    <w:unhideWhenUsed/>
    <w:rsid w:val="00643349"/>
    <w:pPr>
      <w:tabs>
        <w:tab w:val="left" w:pos="567"/>
        <w:tab w:val="right" w:pos="9214"/>
      </w:tabs>
      <w:spacing w:after="120"/>
    </w:pPr>
    <w:rPr>
      <w:rFonts w:ascii="Arial" w:hAnsi="Arial"/>
      <w:color w:val="717171" w:themeColor="text1"/>
      <w:sz w:val="22"/>
    </w:rPr>
  </w:style>
  <w:style w:type="character" w:customStyle="1" w:styleId="Heading2Char">
    <w:name w:val="Heading 2 Char"/>
    <w:aliases w:val="Heading 2 Char1 Char,Main Headi Char1 Char,Main Heading Char1 Char,Oscar Faber 2 Char1 Char,Paragraph Char,Main Heading Char,Main Headi Char,Para Nos Char"/>
    <w:basedOn w:val="DefaultParagraphFont"/>
    <w:link w:val="Heading2"/>
    <w:rsid w:val="003A3693"/>
    <w:rPr>
      <w:rFonts w:asciiTheme="majorHAnsi" w:eastAsiaTheme="majorEastAsia" w:hAnsiTheme="majorHAnsi" w:cstheme="majorBidi"/>
      <w:b/>
      <w:bCs/>
      <w:color w:val="9C9B9B" w:themeColor="accent1"/>
      <w:sz w:val="26"/>
      <w:szCs w:val="26"/>
    </w:rPr>
  </w:style>
  <w:style w:type="character" w:customStyle="1" w:styleId="Heading3Char">
    <w:name w:val="Heading 3 Char"/>
    <w:aliases w:val="Large Heading Char"/>
    <w:basedOn w:val="DefaultParagraphFont"/>
    <w:link w:val="Heading3"/>
    <w:rsid w:val="003A3693"/>
    <w:rPr>
      <w:rFonts w:asciiTheme="majorHAnsi" w:eastAsiaTheme="majorEastAsia" w:hAnsiTheme="majorHAnsi" w:cstheme="majorBidi"/>
      <w:b/>
      <w:bCs/>
      <w:color w:val="9C9B9B" w:themeColor="accent1"/>
    </w:rPr>
  </w:style>
  <w:style w:type="character" w:styleId="Hyperlink">
    <w:name w:val="Hyperlink"/>
    <w:basedOn w:val="DefaultParagraphFont"/>
    <w:uiPriority w:val="99"/>
    <w:unhideWhenUsed/>
    <w:rsid w:val="003A3693"/>
    <w:rPr>
      <w:color w:val="001A90" w:themeColor="hyperlink"/>
      <w:u w:val="single"/>
    </w:rPr>
  </w:style>
  <w:style w:type="paragraph" w:styleId="TOC2">
    <w:name w:val="toc 2"/>
    <w:basedOn w:val="KTRMaintext"/>
    <w:next w:val="Normal"/>
    <w:autoRedefine/>
    <w:uiPriority w:val="39"/>
    <w:unhideWhenUsed/>
    <w:rsid w:val="00323BC1"/>
    <w:pPr>
      <w:tabs>
        <w:tab w:val="right" w:pos="7938"/>
      </w:tabs>
      <w:spacing w:after="100"/>
    </w:pPr>
  </w:style>
  <w:style w:type="paragraph" w:customStyle="1" w:styleId="KTRHeading1">
    <w:name w:val="KTR Heading 1"/>
    <w:basedOn w:val="KTRMaintext"/>
    <w:next w:val="KTRMaintext"/>
    <w:qFormat/>
    <w:rsid w:val="00643349"/>
    <w:pPr>
      <w:pageBreakBefore/>
      <w:spacing w:after="1800" w:line="240" w:lineRule="auto"/>
    </w:pPr>
    <w:rPr>
      <w:sz w:val="48"/>
      <w:lang w:eastAsia="en-GB"/>
    </w:rPr>
  </w:style>
  <w:style w:type="paragraph" w:customStyle="1" w:styleId="KTRHeading2">
    <w:name w:val="KTR Heading 2"/>
    <w:basedOn w:val="KTRMaintext"/>
    <w:next w:val="KTRMaintext"/>
    <w:qFormat/>
    <w:rsid w:val="00BE5C64"/>
    <w:pPr>
      <w:numPr>
        <w:ilvl w:val="1"/>
        <w:numId w:val="2"/>
      </w:numPr>
      <w:ind w:left="510"/>
    </w:pPr>
    <w:rPr>
      <w:b/>
      <w:color w:val="001A90" w:themeColor="text2"/>
      <w:sz w:val="24"/>
    </w:rPr>
  </w:style>
  <w:style w:type="paragraph" w:customStyle="1" w:styleId="KTRHeading3">
    <w:name w:val="KTR Heading 3"/>
    <w:basedOn w:val="KTRMaintext"/>
    <w:next w:val="KTRMaintext"/>
    <w:qFormat/>
    <w:rsid w:val="003066E4"/>
    <w:pPr>
      <w:numPr>
        <w:ilvl w:val="2"/>
        <w:numId w:val="2"/>
      </w:numPr>
      <w:ind w:left="284" w:hanging="284"/>
      <w:jc w:val="center"/>
    </w:pPr>
    <w:rPr>
      <w:b/>
      <w:color w:val="001A90" w:themeColor="text2"/>
      <w:lang w:val="en-AU"/>
    </w:rPr>
  </w:style>
  <w:style w:type="paragraph" w:styleId="TOC3">
    <w:name w:val="toc 3"/>
    <w:basedOn w:val="KTRMaintext"/>
    <w:next w:val="Normal"/>
    <w:autoRedefine/>
    <w:uiPriority w:val="39"/>
    <w:unhideWhenUsed/>
    <w:rsid w:val="00323BC1"/>
    <w:pPr>
      <w:tabs>
        <w:tab w:val="right" w:pos="7938"/>
      </w:tabs>
      <w:spacing w:after="100"/>
    </w:pPr>
  </w:style>
  <w:style w:type="paragraph" w:styleId="TOC4">
    <w:name w:val="toc 4"/>
    <w:basedOn w:val="KTRMaintext"/>
    <w:next w:val="Normal"/>
    <w:autoRedefine/>
    <w:uiPriority w:val="39"/>
    <w:unhideWhenUsed/>
    <w:rsid w:val="00323BC1"/>
    <w:pPr>
      <w:tabs>
        <w:tab w:val="right" w:pos="7938"/>
      </w:tabs>
      <w:spacing w:after="100"/>
    </w:pPr>
  </w:style>
  <w:style w:type="paragraph" w:styleId="TOC5">
    <w:name w:val="toc 5"/>
    <w:basedOn w:val="KTRMaintext"/>
    <w:next w:val="Normal"/>
    <w:autoRedefine/>
    <w:uiPriority w:val="39"/>
    <w:unhideWhenUsed/>
    <w:rsid w:val="00323BC1"/>
    <w:pPr>
      <w:tabs>
        <w:tab w:val="right" w:pos="7938"/>
      </w:tabs>
      <w:spacing w:after="100"/>
    </w:pPr>
  </w:style>
  <w:style w:type="paragraph" w:customStyle="1" w:styleId="TNSDocumentTitle">
    <w:name w:val="TNS Document Title"/>
    <w:basedOn w:val="Normal"/>
    <w:rsid w:val="008162F7"/>
    <w:pPr>
      <w:pageBreakBefore/>
      <w:spacing w:after="2240" w:line="240" w:lineRule="auto"/>
    </w:pPr>
    <w:rPr>
      <w:sz w:val="20"/>
      <w:szCs w:val="20"/>
    </w:rPr>
  </w:style>
  <w:style w:type="character" w:styleId="CommentReference">
    <w:name w:val="annotation reference"/>
    <w:basedOn w:val="DefaultParagraphFont"/>
    <w:uiPriority w:val="99"/>
    <w:semiHidden/>
    <w:unhideWhenUsed/>
    <w:rsid w:val="005D291E"/>
    <w:rPr>
      <w:sz w:val="16"/>
      <w:szCs w:val="16"/>
    </w:rPr>
  </w:style>
  <w:style w:type="paragraph" w:styleId="CommentText">
    <w:name w:val="annotation text"/>
    <w:basedOn w:val="Normal"/>
    <w:link w:val="CommentTextChar"/>
    <w:uiPriority w:val="99"/>
    <w:unhideWhenUsed/>
    <w:rsid w:val="005D291E"/>
    <w:pPr>
      <w:spacing w:line="240" w:lineRule="auto"/>
    </w:pPr>
    <w:rPr>
      <w:sz w:val="20"/>
      <w:szCs w:val="20"/>
    </w:rPr>
  </w:style>
  <w:style w:type="character" w:customStyle="1" w:styleId="CommentTextChar">
    <w:name w:val="Comment Text Char"/>
    <w:basedOn w:val="DefaultParagraphFont"/>
    <w:link w:val="CommentText"/>
    <w:uiPriority w:val="99"/>
    <w:rsid w:val="005D291E"/>
    <w:rPr>
      <w:rFonts w:ascii="Verdana" w:hAnsi="Verdana"/>
      <w:color w:val="333333"/>
      <w:sz w:val="20"/>
      <w:szCs w:val="20"/>
      <w:lang w:val="en-GB"/>
    </w:rPr>
  </w:style>
  <w:style w:type="paragraph" w:styleId="CommentSubject">
    <w:name w:val="annotation subject"/>
    <w:basedOn w:val="CommentText"/>
    <w:next w:val="CommentText"/>
    <w:link w:val="CommentSubjectChar"/>
    <w:uiPriority w:val="99"/>
    <w:semiHidden/>
    <w:unhideWhenUsed/>
    <w:rsid w:val="005D291E"/>
    <w:rPr>
      <w:b/>
      <w:bCs/>
    </w:rPr>
  </w:style>
  <w:style w:type="character" w:customStyle="1" w:styleId="CommentSubjectChar">
    <w:name w:val="Comment Subject Char"/>
    <w:basedOn w:val="CommentTextChar"/>
    <w:link w:val="CommentSubject"/>
    <w:uiPriority w:val="99"/>
    <w:semiHidden/>
    <w:rsid w:val="005D291E"/>
    <w:rPr>
      <w:rFonts w:ascii="Verdana" w:hAnsi="Verdana"/>
      <w:b/>
      <w:bCs/>
      <w:color w:val="333333"/>
      <w:sz w:val="20"/>
      <w:szCs w:val="20"/>
      <w:lang w:val="en-GB"/>
    </w:rPr>
  </w:style>
  <w:style w:type="paragraph" w:customStyle="1" w:styleId="KTRsub-heading">
    <w:name w:val="KTR sub-heading"/>
    <w:basedOn w:val="KTRMaintext"/>
    <w:link w:val="KTRsub-headingChar"/>
    <w:qFormat/>
    <w:rsid w:val="00643349"/>
    <w:rPr>
      <w:b/>
    </w:rPr>
  </w:style>
  <w:style w:type="paragraph" w:styleId="FootnoteText">
    <w:name w:val="footnote text"/>
    <w:aliases w:val="KTR footnote"/>
    <w:basedOn w:val="Normal"/>
    <w:link w:val="FootnoteTextChar"/>
    <w:uiPriority w:val="99"/>
    <w:unhideWhenUsed/>
    <w:qFormat/>
    <w:rsid w:val="002E424C"/>
    <w:pPr>
      <w:spacing w:after="80" w:line="240" w:lineRule="auto"/>
    </w:pPr>
    <w:rPr>
      <w:rFonts w:ascii="Arial" w:hAnsi="Arial"/>
      <w:color w:val="717171" w:themeColor="text1"/>
      <w:sz w:val="16"/>
      <w:szCs w:val="20"/>
    </w:rPr>
  </w:style>
  <w:style w:type="character" w:customStyle="1" w:styleId="KTRMaintextChar">
    <w:name w:val="KTR Main text Char"/>
    <w:basedOn w:val="DefaultParagraphFont"/>
    <w:link w:val="KTRMaintext"/>
    <w:rsid w:val="00643349"/>
    <w:rPr>
      <w:rFonts w:ascii="Arial" w:eastAsia="Calibri" w:hAnsi="Arial" w:cs="Times New Roman"/>
      <w:color w:val="717171" w:themeColor="text1"/>
      <w:szCs w:val="18"/>
      <w:lang w:val="en-GB"/>
    </w:rPr>
  </w:style>
  <w:style w:type="character" w:customStyle="1" w:styleId="KTRsub-headingChar">
    <w:name w:val="KTR sub-heading Char"/>
    <w:basedOn w:val="KTRMaintextChar"/>
    <w:link w:val="KTRsub-heading"/>
    <w:rsid w:val="00643349"/>
    <w:rPr>
      <w:rFonts w:ascii="Arial" w:eastAsia="Calibri" w:hAnsi="Arial" w:cs="Times New Roman"/>
      <w:b/>
      <w:color w:val="717171" w:themeColor="text1"/>
      <w:szCs w:val="18"/>
      <w:lang w:val="en-GB"/>
    </w:rPr>
  </w:style>
  <w:style w:type="character" w:customStyle="1" w:styleId="FootnoteTextChar">
    <w:name w:val="Footnote Text Char"/>
    <w:aliases w:val="KTR footnote Char"/>
    <w:basedOn w:val="DefaultParagraphFont"/>
    <w:link w:val="FootnoteText"/>
    <w:uiPriority w:val="99"/>
    <w:rsid w:val="002E424C"/>
    <w:rPr>
      <w:rFonts w:ascii="Arial" w:hAnsi="Arial"/>
      <w:color w:val="717171" w:themeColor="text1"/>
      <w:sz w:val="16"/>
      <w:szCs w:val="20"/>
      <w:lang w:val="en-GB"/>
    </w:rPr>
  </w:style>
  <w:style w:type="character" w:styleId="FootnoteReference">
    <w:name w:val="footnote reference"/>
    <w:aliases w:val="FR"/>
    <w:basedOn w:val="DefaultParagraphFont"/>
    <w:uiPriority w:val="99"/>
    <w:unhideWhenUsed/>
    <w:rsid w:val="00E2085F"/>
    <w:rPr>
      <w:vertAlign w:val="superscript"/>
    </w:rPr>
  </w:style>
  <w:style w:type="character" w:customStyle="1" w:styleId="Heading5Char">
    <w:name w:val="Heading 5 Char"/>
    <w:aliases w:val="paragraph Char"/>
    <w:basedOn w:val="DefaultParagraphFont"/>
    <w:link w:val="Heading5"/>
    <w:rsid w:val="0093325A"/>
    <w:rPr>
      <w:rFonts w:ascii="Arial" w:eastAsia="Times New Roman" w:hAnsi="Arial" w:cs="Arial"/>
      <w:b/>
      <w:sz w:val="20"/>
      <w:szCs w:val="24"/>
      <w:u w:val="single"/>
      <w:lang w:val="en-GB" w:eastAsia="en-US"/>
    </w:rPr>
  </w:style>
  <w:style w:type="paragraph" w:customStyle="1" w:styleId="StyleHeading1ArialBefore48pt">
    <w:name w:val="Style Heading 1 + Arial Before:  48 pt"/>
    <w:basedOn w:val="Heading1"/>
    <w:rsid w:val="0093325A"/>
    <w:pPr>
      <w:keepLines w:val="0"/>
      <w:widowControl w:val="0"/>
      <w:pBdr>
        <w:bottom w:val="single" w:sz="12" w:space="1" w:color="FF0099"/>
      </w:pBdr>
      <w:tabs>
        <w:tab w:val="left" w:pos="567"/>
        <w:tab w:val="num" w:pos="720"/>
        <w:tab w:val="left" w:pos="851"/>
        <w:tab w:val="left" w:pos="1134"/>
        <w:tab w:val="left" w:pos="1418"/>
        <w:tab w:val="left" w:pos="1701"/>
        <w:tab w:val="left" w:pos="1985"/>
      </w:tabs>
      <w:spacing w:before="960" w:after="480" w:line="360" w:lineRule="auto"/>
      <w:ind w:left="720" w:hanging="720"/>
      <w:jc w:val="center"/>
    </w:pPr>
    <w:rPr>
      <w:rFonts w:ascii="Helvetica" w:eastAsia="Times New Roman" w:hAnsi="Helvetica" w:cs="Times New Roman"/>
      <w:b w:val="0"/>
      <w:bCs w:val="0"/>
      <w:i/>
      <w:color w:val="FF008C"/>
      <w:sz w:val="48"/>
      <w:szCs w:val="20"/>
      <w:lang w:eastAsia="en-US"/>
    </w:rPr>
  </w:style>
  <w:style w:type="character" w:customStyle="1" w:styleId="Heading6Char">
    <w:name w:val="Heading 6 Char"/>
    <w:basedOn w:val="DefaultParagraphFont"/>
    <w:link w:val="Heading6"/>
    <w:uiPriority w:val="9"/>
    <w:rsid w:val="00F25851"/>
    <w:rPr>
      <w:rFonts w:asciiTheme="majorHAnsi" w:eastAsiaTheme="majorEastAsia" w:hAnsiTheme="majorHAnsi" w:cstheme="majorBidi"/>
      <w:i/>
      <w:iCs/>
      <w:color w:val="4D4D4D" w:themeColor="accent1" w:themeShade="7F"/>
      <w:sz w:val="18"/>
      <w:lang w:val="en-GB"/>
    </w:rPr>
  </w:style>
  <w:style w:type="table" w:styleId="TableGrid">
    <w:name w:val="Table Grid"/>
    <w:aliases w:val="Default Table,Grid Header"/>
    <w:basedOn w:val="TableNormal"/>
    <w:uiPriority w:val="39"/>
    <w:rsid w:val="005F4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n,List Paragraph1,List Paragraph11,L,#List Paragraph,Number,Level 1 list,Brief List Paragraph 1,DDM Gen Text,NFP GP Bulleted List,Bullet point,List Paragraph2,FooterText,numbered,Paragraphe de liste1,Bulletr List Paragraph"/>
    <w:basedOn w:val="Normal"/>
    <w:link w:val="ListParagraphChar"/>
    <w:uiPriority w:val="34"/>
    <w:qFormat/>
    <w:rsid w:val="001D5048"/>
    <w:pPr>
      <w:ind w:left="720"/>
      <w:contextualSpacing/>
    </w:pPr>
    <w:rPr>
      <w:lang w:val="en-AU"/>
    </w:rPr>
  </w:style>
  <w:style w:type="paragraph" w:customStyle="1" w:styleId="Bullet">
    <w:name w:val="Bullet"/>
    <w:basedOn w:val="Normal"/>
    <w:link w:val="BulletChar"/>
    <w:rsid w:val="00843683"/>
    <w:pPr>
      <w:numPr>
        <w:numId w:val="3"/>
      </w:numPr>
      <w:spacing w:after="0" w:line="288" w:lineRule="auto"/>
    </w:pPr>
    <w:rPr>
      <w:rFonts w:ascii="Calibri" w:eastAsia="Times New Roman" w:hAnsi="Calibri" w:cs="Times New Roman"/>
      <w:color w:val="262626"/>
      <w:sz w:val="22"/>
      <w:szCs w:val="24"/>
      <w:lang w:eastAsia="en-US"/>
    </w:rPr>
  </w:style>
  <w:style w:type="character" w:customStyle="1" w:styleId="BulletChar">
    <w:name w:val="Bullet Char"/>
    <w:basedOn w:val="DefaultParagraphFont"/>
    <w:link w:val="Bullet"/>
    <w:rsid w:val="00843683"/>
    <w:rPr>
      <w:rFonts w:ascii="Calibri" w:eastAsia="Times New Roman" w:hAnsi="Calibri" w:cs="Times New Roman"/>
      <w:color w:val="262626"/>
      <w:szCs w:val="24"/>
      <w:lang w:val="en-GB" w:eastAsia="en-US"/>
    </w:rPr>
  </w:style>
  <w:style w:type="paragraph" w:customStyle="1" w:styleId="Default">
    <w:name w:val="Default"/>
    <w:rsid w:val="003A671E"/>
    <w:pPr>
      <w:autoSpaceDE w:val="0"/>
      <w:autoSpaceDN w:val="0"/>
      <w:adjustRightInd w:val="0"/>
      <w:spacing w:after="0" w:line="240" w:lineRule="auto"/>
    </w:pPr>
    <w:rPr>
      <w:rFonts w:ascii="Arial,Bold" w:eastAsia="Times New Roman" w:hAnsi="Arial,Bold" w:cs="Times New Roman"/>
      <w:sz w:val="20"/>
      <w:szCs w:val="20"/>
      <w:lang w:val="en-US" w:eastAsia="en-US"/>
    </w:rPr>
  </w:style>
  <w:style w:type="paragraph" w:styleId="DocumentMap">
    <w:name w:val="Document Map"/>
    <w:basedOn w:val="Normal"/>
    <w:link w:val="DocumentMapChar"/>
    <w:uiPriority w:val="99"/>
    <w:semiHidden/>
    <w:unhideWhenUsed/>
    <w:rsid w:val="003A09D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A09DC"/>
    <w:rPr>
      <w:rFonts w:ascii="Tahoma" w:hAnsi="Tahoma" w:cs="Tahoma"/>
      <w:color w:val="333333"/>
      <w:sz w:val="16"/>
      <w:szCs w:val="16"/>
      <w:lang w:val="en-GB"/>
    </w:rPr>
  </w:style>
  <w:style w:type="paragraph" w:styleId="Revision">
    <w:name w:val="Revision"/>
    <w:hidden/>
    <w:uiPriority w:val="99"/>
    <w:semiHidden/>
    <w:rsid w:val="0057648C"/>
    <w:pPr>
      <w:spacing w:after="0" w:line="240" w:lineRule="auto"/>
    </w:pPr>
    <w:rPr>
      <w:rFonts w:ascii="Verdana" w:hAnsi="Verdana"/>
      <w:color w:val="333333"/>
      <w:sz w:val="18"/>
      <w:lang w:val="en-GB"/>
    </w:rPr>
  </w:style>
  <w:style w:type="character" w:customStyle="1" w:styleId="Hyperlink1">
    <w:name w:val="Hyperlink1"/>
    <w:basedOn w:val="DefaultParagraphFont"/>
    <w:uiPriority w:val="99"/>
    <w:rsid w:val="002A31DA"/>
    <w:rPr>
      <w:rFonts w:ascii="Verdana" w:hAnsi="Verdana" w:cs="Times New Roman"/>
      <w:color w:val="BFBFBF"/>
      <w:u w:val="single"/>
    </w:rPr>
  </w:style>
  <w:style w:type="character" w:customStyle="1" w:styleId="ListParagraphChar">
    <w:name w:val="List Paragraph Char"/>
    <w:aliases w:val="Recommendation Char,List Paragraph1 Char,List Paragraph11 Char,L Char,#List Paragraph Char,Number Char,Level 1 list Char,Brief List Paragraph 1 Char,DDM Gen Text Char,NFP GP Bulleted List Char,Bullet point Char,List Paragraph2 Char"/>
    <w:basedOn w:val="DefaultParagraphFont"/>
    <w:link w:val="ListParagraph"/>
    <w:uiPriority w:val="34"/>
    <w:qFormat/>
    <w:rsid w:val="00DC69D7"/>
    <w:rPr>
      <w:rFonts w:ascii="Verdana" w:hAnsi="Verdana"/>
      <w:color w:val="333333"/>
      <w:sz w:val="18"/>
    </w:rPr>
  </w:style>
  <w:style w:type="character" w:styleId="FollowedHyperlink">
    <w:name w:val="FollowedHyperlink"/>
    <w:basedOn w:val="DefaultParagraphFont"/>
    <w:uiPriority w:val="99"/>
    <w:semiHidden/>
    <w:unhideWhenUsed/>
    <w:rsid w:val="0043003D"/>
    <w:rPr>
      <w:color w:val="DC6B2F" w:themeColor="followedHyperlink"/>
      <w:u w:val="single"/>
    </w:rPr>
  </w:style>
  <w:style w:type="numbering" w:customStyle="1" w:styleId="Report">
    <w:name w:val="Report"/>
    <w:rsid w:val="00FF2A2E"/>
    <w:pPr>
      <w:numPr>
        <w:numId w:val="4"/>
      </w:numPr>
    </w:pPr>
  </w:style>
  <w:style w:type="paragraph" w:customStyle="1" w:styleId="Dash">
    <w:name w:val="Dash"/>
    <w:basedOn w:val="Normal"/>
    <w:rsid w:val="00FF2A2E"/>
    <w:pPr>
      <w:numPr>
        <w:ilvl w:val="1"/>
        <w:numId w:val="5"/>
      </w:numPr>
      <w:spacing w:after="0" w:line="312" w:lineRule="auto"/>
      <w:jc w:val="both"/>
    </w:pPr>
    <w:rPr>
      <w:rFonts w:ascii="Arial" w:eastAsia="Times New Roman" w:hAnsi="Arial" w:cs="Times New Roman"/>
      <w:snapToGrid w:val="0"/>
      <w:color w:val="auto"/>
      <w:sz w:val="20"/>
      <w:lang w:eastAsia="en-US"/>
    </w:rPr>
  </w:style>
  <w:style w:type="paragraph" w:styleId="NormalWeb">
    <w:name w:val="Normal (Web)"/>
    <w:basedOn w:val="Normal"/>
    <w:uiPriority w:val="99"/>
    <w:unhideWhenUsed/>
    <w:rsid w:val="00B14DDF"/>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paragraph" w:customStyle="1" w:styleId="Headingnonumber">
    <w:name w:val="Heading no number"/>
    <w:basedOn w:val="Normal"/>
    <w:link w:val="HeadingnonumberChar"/>
    <w:rsid w:val="006337F5"/>
    <w:pPr>
      <w:spacing w:before="160" w:after="0" w:line="240" w:lineRule="auto"/>
    </w:pPr>
    <w:rPr>
      <w:rFonts w:asciiTheme="minorHAnsi" w:eastAsia="Times New Roman" w:hAnsiTheme="minorHAnsi" w:cs="Arial"/>
      <w:b/>
      <w:sz w:val="22"/>
      <w:lang w:eastAsia="en-US"/>
    </w:rPr>
  </w:style>
  <w:style w:type="character" w:customStyle="1" w:styleId="HeadingnonumberChar">
    <w:name w:val="Heading no number Char"/>
    <w:basedOn w:val="DefaultParagraphFont"/>
    <w:link w:val="Headingnonumber"/>
    <w:rsid w:val="006337F5"/>
    <w:rPr>
      <w:rFonts w:eastAsia="Times New Roman" w:cs="Arial"/>
      <w:b/>
      <w:color w:val="333333"/>
      <w:lang w:val="en-GB" w:eastAsia="en-US"/>
    </w:rPr>
  </w:style>
  <w:style w:type="character" w:styleId="Strong">
    <w:name w:val="Strong"/>
    <w:basedOn w:val="DefaultParagraphFont"/>
    <w:uiPriority w:val="22"/>
    <w:rsid w:val="00FC1422"/>
    <w:rPr>
      <w:b/>
      <w:bCs/>
    </w:rPr>
  </w:style>
  <w:style w:type="paragraph" w:customStyle="1" w:styleId="BodyText21">
    <w:name w:val="Body Text 21"/>
    <w:basedOn w:val="Normal"/>
    <w:rsid w:val="002B38E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color w:val="auto"/>
      <w:sz w:val="24"/>
      <w:szCs w:val="20"/>
      <w:lang w:eastAsia="en-US"/>
    </w:rPr>
  </w:style>
  <w:style w:type="paragraph" w:customStyle="1" w:styleId="Body">
    <w:name w:val="Body"/>
    <w:basedOn w:val="Normal"/>
    <w:link w:val="BodyChar"/>
    <w:rsid w:val="00C76392"/>
    <w:pPr>
      <w:widowControl w:val="0"/>
      <w:tabs>
        <w:tab w:val="left" w:pos="851"/>
        <w:tab w:val="left" w:pos="1843"/>
        <w:tab w:val="left" w:pos="3119"/>
        <w:tab w:val="left" w:pos="4253"/>
      </w:tabs>
      <w:adjustRightInd w:val="0"/>
      <w:spacing w:after="240" w:line="312" w:lineRule="auto"/>
      <w:jc w:val="both"/>
      <w:textAlignment w:val="baseline"/>
    </w:pPr>
    <w:rPr>
      <w:rFonts w:eastAsia="Times New Roman" w:cs="Times New Roman"/>
      <w:color w:val="auto"/>
      <w:sz w:val="20"/>
      <w:szCs w:val="20"/>
      <w:lang w:eastAsia="en-GB"/>
    </w:rPr>
  </w:style>
  <w:style w:type="paragraph" w:customStyle="1" w:styleId="Level1">
    <w:name w:val="Level 1"/>
    <w:basedOn w:val="Normal"/>
    <w:uiPriority w:val="99"/>
    <w:rsid w:val="00C76392"/>
    <w:pPr>
      <w:widowControl w:val="0"/>
      <w:numPr>
        <w:numId w:val="6"/>
      </w:numPr>
      <w:adjustRightInd w:val="0"/>
      <w:spacing w:after="240" w:line="312" w:lineRule="auto"/>
      <w:jc w:val="both"/>
      <w:textAlignment w:val="baseline"/>
      <w:outlineLvl w:val="0"/>
    </w:pPr>
    <w:rPr>
      <w:rFonts w:eastAsia="Times New Roman" w:cs="Times New Roman"/>
      <w:color w:val="auto"/>
      <w:sz w:val="20"/>
      <w:szCs w:val="20"/>
      <w:lang w:eastAsia="en-GB"/>
    </w:rPr>
  </w:style>
  <w:style w:type="paragraph" w:customStyle="1" w:styleId="Level2">
    <w:name w:val="Level 2"/>
    <w:basedOn w:val="Normal"/>
    <w:link w:val="Level2Char"/>
    <w:uiPriority w:val="99"/>
    <w:rsid w:val="00C76392"/>
    <w:pPr>
      <w:widowControl w:val="0"/>
      <w:numPr>
        <w:ilvl w:val="1"/>
        <w:numId w:val="6"/>
      </w:numPr>
      <w:adjustRightInd w:val="0"/>
      <w:spacing w:after="240" w:line="312" w:lineRule="auto"/>
      <w:jc w:val="both"/>
      <w:textAlignment w:val="baseline"/>
      <w:outlineLvl w:val="1"/>
    </w:pPr>
    <w:rPr>
      <w:rFonts w:eastAsia="Times New Roman" w:cs="Times New Roman"/>
      <w:color w:val="auto"/>
      <w:sz w:val="20"/>
      <w:szCs w:val="20"/>
      <w:lang w:eastAsia="en-GB"/>
    </w:rPr>
  </w:style>
  <w:style w:type="paragraph" w:customStyle="1" w:styleId="Level3">
    <w:name w:val="Level 3"/>
    <w:basedOn w:val="Normal"/>
    <w:uiPriority w:val="99"/>
    <w:rsid w:val="00C76392"/>
    <w:pPr>
      <w:widowControl w:val="0"/>
      <w:numPr>
        <w:ilvl w:val="2"/>
        <w:numId w:val="6"/>
      </w:numPr>
      <w:adjustRightInd w:val="0"/>
      <w:spacing w:after="240" w:line="312" w:lineRule="auto"/>
      <w:jc w:val="both"/>
      <w:textAlignment w:val="baseline"/>
      <w:outlineLvl w:val="2"/>
    </w:pPr>
    <w:rPr>
      <w:rFonts w:eastAsia="Times New Roman" w:cs="Times New Roman"/>
      <w:color w:val="auto"/>
      <w:sz w:val="20"/>
      <w:szCs w:val="20"/>
      <w:lang w:eastAsia="en-GB"/>
    </w:rPr>
  </w:style>
  <w:style w:type="paragraph" w:customStyle="1" w:styleId="Level4">
    <w:name w:val="Level 4"/>
    <w:basedOn w:val="Normal"/>
    <w:uiPriority w:val="99"/>
    <w:rsid w:val="00C76392"/>
    <w:pPr>
      <w:widowControl w:val="0"/>
      <w:numPr>
        <w:ilvl w:val="3"/>
        <w:numId w:val="6"/>
      </w:numPr>
      <w:adjustRightInd w:val="0"/>
      <w:spacing w:after="240" w:line="312" w:lineRule="auto"/>
      <w:jc w:val="both"/>
      <w:textAlignment w:val="baseline"/>
      <w:outlineLvl w:val="3"/>
    </w:pPr>
    <w:rPr>
      <w:rFonts w:eastAsia="Times New Roman" w:cs="Times New Roman"/>
      <w:color w:val="auto"/>
      <w:sz w:val="20"/>
      <w:szCs w:val="20"/>
      <w:lang w:eastAsia="en-GB"/>
    </w:rPr>
  </w:style>
  <w:style w:type="paragraph" w:customStyle="1" w:styleId="Level5">
    <w:name w:val="Level 5"/>
    <w:basedOn w:val="Normal"/>
    <w:uiPriority w:val="99"/>
    <w:rsid w:val="00C76392"/>
    <w:pPr>
      <w:widowControl w:val="0"/>
      <w:numPr>
        <w:ilvl w:val="4"/>
        <w:numId w:val="6"/>
      </w:numPr>
      <w:adjustRightInd w:val="0"/>
      <w:spacing w:after="240" w:line="312" w:lineRule="auto"/>
      <w:jc w:val="both"/>
      <w:textAlignment w:val="baseline"/>
      <w:outlineLvl w:val="4"/>
    </w:pPr>
    <w:rPr>
      <w:rFonts w:eastAsia="Times New Roman" w:cs="Times New Roman"/>
      <w:color w:val="auto"/>
      <w:sz w:val="20"/>
      <w:szCs w:val="20"/>
      <w:lang w:eastAsia="en-GB"/>
    </w:rPr>
  </w:style>
  <w:style w:type="character" w:customStyle="1" w:styleId="BodyChar">
    <w:name w:val="Body Char"/>
    <w:link w:val="Body"/>
    <w:locked/>
    <w:rsid w:val="00C76392"/>
    <w:rPr>
      <w:rFonts w:ascii="Verdana" w:eastAsia="Times New Roman" w:hAnsi="Verdana" w:cs="Times New Roman"/>
      <w:sz w:val="20"/>
      <w:szCs w:val="20"/>
      <w:lang w:val="en-GB" w:eastAsia="en-GB"/>
    </w:rPr>
  </w:style>
  <w:style w:type="character" w:customStyle="1" w:styleId="Level2Char">
    <w:name w:val="Level 2 Char"/>
    <w:link w:val="Level2"/>
    <w:uiPriority w:val="99"/>
    <w:locked/>
    <w:rsid w:val="00C76392"/>
    <w:rPr>
      <w:rFonts w:ascii="Verdana" w:eastAsia="Times New Roman" w:hAnsi="Verdana" w:cs="Times New Roman"/>
      <w:sz w:val="20"/>
      <w:szCs w:val="20"/>
      <w:lang w:val="en-GB" w:eastAsia="en-GB"/>
    </w:rPr>
  </w:style>
  <w:style w:type="paragraph" w:customStyle="1" w:styleId="Subheading">
    <w:name w:val="Sub heading"/>
    <w:basedOn w:val="KTRMaintext"/>
    <w:link w:val="SubheadingChar"/>
    <w:rsid w:val="004148BB"/>
    <w:rPr>
      <w:b/>
    </w:rPr>
  </w:style>
  <w:style w:type="character" w:customStyle="1" w:styleId="SubheadingChar">
    <w:name w:val="Sub heading Char"/>
    <w:basedOn w:val="KTRMaintextChar"/>
    <w:link w:val="Subheading"/>
    <w:rsid w:val="004148BB"/>
    <w:rPr>
      <w:rFonts w:ascii="Verdana" w:eastAsia="Calibri" w:hAnsi="Verdana" w:cs="Times New Roman"/>
      <w:b/>
      <w:color w:val="333333"/>
      <w:sz w:val="20"/>
      <w:szCs w:val="18"/>
      <w:lang w:val="en-GB"/>
    </w:rPr>
  </w:style>
  <w:style w:type="table" w:styleId="LightShading-Accent1">
    <w:name w:val="Light Shading Accent 1"/>
    <w:basedOn w:val="TableNormal"/>
    <w:uiPriority w:val="60"/>
    <w:rsid w:val="0073037F"/>
    <w:pPr>
      <w:spacing w:after="0" w:line="240" w:lineRule="auto"/>
    </w:pPr>
    <w:rPr>
      <w:color w:val="747373" w:themeColor="accent1" w:themeShade="BF"/>
    </w:rPr>
    <w:tblPr>
      <w:tblStyleRowBandSize w:val="1"/>
      <w:tblStyleColBandSize w:val="1"/>
      <w:tblBorders>
        <w:top w:val="single" w:sz="8" w:space="0" w:color="9C9B9B" w:themeColor="accent1"/>
        <w:bottom w:val="single" w:sz="8" w:space="0" w:color="9C9B9B" w:themeColor="accent1"/>
      </w:tblBorders>
    </w:tblPr>
    <w:tblStylePr w:type="firstRow">
      <w:pPr>
        <w:spacing w:before="0" w:after="0" w:line="240" w:lineRule="auto"/>
      </w:pPr>
      <w:rPr>
        <w:b/>
        <w:bCs/>
      </w:rPr>
      <w:tblPr/>
      <w:tcPr>
        <w:tcBorders>
          <w:top w:val="single" w:sz="8" w:space="0" w:color="9C9B9B" w:themeColor="accent1"/>
          <w:left w:val="nil"/>
          <w:bottom w:val="single" w:sz="8" w:space="0" w:color="9C9B9B" w:themeColor="accent1"/>
          <w:right w:val="nil"/>
          <w:insideH w:val="nil"/>
          <w:insideV w:val="nil"/>
        </w:tcBorders>
      </w:tcPr>
    </w:tblStylePr>
    <w:tblStylePr w:type="lastRow">
      <w:pPr>
        <w:spacing w:before="0" w:after="0" w:line="240" w:lineRule="auto"/>
      </w:pPr>
      <w:rPr>
        <w:b/>
        <w:bCs/>
      </w:rPr>
      <w:tblPr/>
      <w:tcPr>
        <w:tcBorders>
          <w:top w:val="single" w:sz="8" w:space="0" w:color="9C9B9B" w:themeColor="accent1"/>
          <w:left w:val="nil"/>
          <w:bottom w:val="single" w:sz="8" w:space="0" w:color="9C9B9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6E6" w:themeFill="accent1" w:themeFillTint="3F"/>
      </w:tcPr>
    </w:tblStylePr>
    <w:tblStylePr w:type="band1Horz">
      <w:tblPr/>
      <w:tcPr>
        <w:tcBorders>
          <w:left w:val="nil"/>
          <w:right w:val="nil"/>
          <w:insideH w:val="nil"/>
          <w:insideV w:val="nil"/>
        </w:tcBorders>
        <w:shd w:val="clear" w:color="auto" w:fill="E6E6E6" w:themeFill="accent1" w:themeFillTint="3F"/>
      </w:tcPr>
    </w:tblStylePr>
  </w:style>
  <w:style w:type="table" w:styleId="LightList-Accent1">
    <w:name w:val="Light List Accent 1"/>
    <w:basedOn w:val="TableNormal"/>
    <w:uiPriority w:val="61"/>
    <w:rsid w:val="0073037F"/>
    <w:pPr>
      <w:spacing w:after="0" w:line="240" w:lineRule="auto"/>
    </w:pPr>
    <w:tblPr>
      <w:tblStyleRowBandSize w:val="1"/>
      <w:tblStyleColBandSize w:val="1"/>
      <w:tblBorders>
        <w:top w:val="single" w:sz="8" w:space="0" w:color="9C9B9B" w:themeColor="accent1"/>
        <w:left w:val="single" w:sz="8" w:space="0" w:color="9C9B9B" w:themeColor="accent1"/>
        <w:bottom w:val="single" w:sz="8" w:space="0" w:color="9C9B9B" w:themeColor="accent1"/>
        <w:right w:val="single" w:sz="8" w:space="0" w:color="9C9B9B" w:themeColor="accent1"/>
      </w:tblBorders>
    </w:tblPr>
    <w:tblStylePr w:type="firstRow">
      <w:pPr>
        <w:spacing w:before="0" w:after="0" w:line="240" w:lineRule="auto"/>
      </w:pPr>
      <w:rPr>
        <w:b/>
        <w:bCs/>
        <w:color w:val="FFFFFF" w:themeColor="background1"/>
      </w:rPr>
      <w:tblPr/>
      <w:tcPr>
        <w:shd w:val="clear" w:color="auto" w:fill="9C9B9B" w:themeFill="accent1"/>
      </w:tcPr>
    </w:tblStylePr>
    <w:tblStylePr w:type="lastRow">
      <w:pPr>
        <w:spacing w:before="0" w:after="0" w:line="240" w:lineRule="auto"/>
      </w:pPr>
      <w:rPr>
        <w:b/>
        <w:bCs/>
      </w:rPr>
      <w:tblPr/>
      <w:tcPr>
        <w:tcBorders>
          <w:top w:val="double" w:sz="6" w:space="0" w:color="9C9B9B" w:themeColor="accent1"/>
          <w:left w:val="single" w:sz="8" w:space="0" w:color="9C9B9B" w:themeColor="accent1"/>
          <w:bottom w:val="single" w:sz="8" w:space="0" w:color="9C9B9B" w:themeColor="accent1"/>
          <w:right w:val="single" w:sz="8" w:space="0" w:color="9C9B9B" w:themeColor="accent1"/>
        </w:tcBorders>
      </w:tcPr>
    </w:tblStylePr>
    <w:tblStylePr w:type="firstCol">
      <w:rPr>
        <w:b/>
        <w:bCs/>
      </w:rPr>
    </w:tblStylePr>
    <w:tblStylePr w:type="lastCol">
      <w:rPr>
        <w:b/>
        <w:bCs/>
      </w:rPr>
    </w:tblStylePr>
    <w:tblStylePr w:type="band1Vert">
      <w:tblPr/>
      <w:tcPr>
        <w:tcBorders>
          <w:top w:val="single" w:sz="8" w:space="0" w:color="9C9B9B" w:themeColor="accent1"/>
          <w:left w:val="single" w:sz="8" w:space="0" w:color="9C9B9B" w:themeColor="accent1"/>
          <w:bottom w:val="single" w:sz="8" w:space="0" w:color="9C9B9B" w:themeColor="accent1"/>
          <w:right w:val="single" w:sz="8" w:space="0" w:color="9C9B9B" w:themeColor="accent1"/>
        </w:tcBorders>
      </w:tcPr>
    </w:tblStylePr>
    <w:tblStylePr w:type="band1Horz">
      <w:tblPr/>
      <w:tcPr>
        <w:tcBorders>
          <w:top w:val="single" w:sz="8" w:space="0" w:color="9C9B9B" w:themeColor="accent1"/>
          <w:left w:val="single" w:sz="8" w:space="0" w:color="9C9B9B" w:themeColor="accent1"/>
          <w:bottom w:val="single" w:sz="8" w:space="0" w:color="9C9B9B" w:themeColor="accent1"/>
          <w:right w:val="single" w:sz="8" w:space="0" w:color="9C9B9B" w:themeColor="accent1"/>
        </w:tcBorders>
      </w:tcPr>
    </w:tblStylePr>
  </w:style>
  <w:style w:type="character" w:styleId="Emphasis">
    <w:name w:val="Emphasis"/>
    <w:basedOn w:val="DefaultParagraphFont"/>
    <w:uiPriority w:val="20"/>
    <w:qFormat/>
    <w:rsid w:val="00C045A5"/>
    <w:rPr>
      <w:i/>
      <w:iCs/>
    </w:rPr>
  </w:style>
  <w:style w:type="table" w:styleId="ColorfulList-Accent1">
    <w:name w:val="Colorful List Accent 1"/>
    <w:basedOn w:val="TableNormal"/>
    <w:uiPriority w:val="72"/>
    <w:rsid w:val="007905E4"/>
    <w:pPr>
      <w:spacing w:after="0" w:line="240" w:lineRule="auto"/>
    </w:pPr>
    <w:rPr>
      <w:color w:val="717171" w:themeColor="text1"/>
    </w:rPr>
    <w:tblPr>
      <w:tblStyleRowBandSize w:val="1"/>
      <w:tblStyleColBandSize w:val="1"/>
    </w:tblPr>
    <w:tcPr>
      <w:shd w:val="clear" w:color="auto" w:fill="F5F5F5" w:themeFill="accent1" w:themeFillTint="19"/>
    </w:tcPr>
    <w:tblStylePr w:type="firstRow">
      <w:rPr>
        <w:b/>
        <w:bCs/>
        <w:color w:val="FFFFFF" w:themeColor="background1"/>
      </w:rPr>
      <w:tblPr/>
      <w:tcPr>
        <w:tcBorders>
          <w:bottom w:val="single" w:sz="12" w:space="0" w:color="FFFFFF" w:themeColor="background1"/>
        </w:tcBorders>
        <w:shd w:val="clear" w:color="auto" w:fill="77A019" w:themeFill="accent2" w:themeFillShade="CC"/>
      </w:tcPr>
    </w:tblStylePr>
    <w:tblStylePr w:type="lastRow">
      <w:rPr>
        <w:b/>
        <w:bCs/>
        <w:color w:val="77A019" w:themeColor="accent2" w:themeShade="CC"/>
      </w:rPr>
      <w:tblPr/>
      <w:tcPr>
        <w:tcBorders>
          <w:top w:val="single" w:sz="12" w:space="0" w:color="717171"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6E6" w:themeFill="accent1" w:themeFillTint="3F"/>
      </w:tcPr>
    </w:tblStylePr>
    <w:tblStylePr w:type="band1Horz">
      <w:tblPr/>
      <w:tcPr>
        <w:shd w:val="clear" w:color="auto" w:fill="EBEAEA" w:themeFill="accent1" w:themeFillTint="33"/>
      </w:tcPr>
    </w:tblStylePr>
  </w:style>
  <w:style w:type="paragraph" w:customStyle="1" w:styleId="Bullets">
    <w:name w:val="Bullets"/>
    <w:basedOn w:val="ListBullet"/>
    <w:link w:val="BulletsChar"/>
    <w:qFormat/>
    <w:rsid w:val="008C2BCF"/>
    <w:pPr>
      <w:numPr>
        <w:numId w:val="0"/>
      </w:numPr>
      <w:spacing w:before="120" w:after="0" w:line="320" w:lineRule="exact"/>
      <w:contextualSpacing w:val="0"/>
      <w:jc w:val="both"/>
    </w:pPr>
    <w:rPr>
      <w:rFonts w:eastAsia="Times New Roman" w:cs="Times New Roman"/>
      <w:color w:val="auto"/>
      <w:sz w:val="20"/>
      <w:szCs w:val="20"/>
      <w:lang w:val="en-AU" w:eastAsia="en-US"/>
    </w:rPr>
  </w:style>
  <w:style w:type="character" w:customStyle="1" w:styleId="BulletsChar">
    <w:name w:val="Bullets Char"/>
    <w:link w:val="Bullets"/>
    <w:rsid w:val="008C2BCF"/>
    <w:rPr>
      <w:rFonts w:ascii="Verdana" w:eastAsia="Times New Roman" w:hAnsi="Verdana" w:cs="Times New Roman"/>
      <w:sz w:val="20"/>
      <w:szCs w:val="20"/>
      <w:lang w:eastAsia="en-US"/>
    </w:rPr>
  </w:style>
  <w:style w:type="paragraph" w:styleId="ListBullet">
    <w:name w:val="List Bullet"/>
    <w:basedOn w:val="Normal"/>
    <w:uiPriority w:val="99"/>
    <w:semiHidden/>
    <w:unhideWhenUsed/>
    <w:rsid w:val="008C2BCF"/>
    <w:pPr>
      <w:numPr>
        <w:numId w:val="8"/>
      </w:numPr>
      <w:contextualSpacing/>
    </w:pPr>
  </w:style>
  <w:style w:type="character" w:customStyle="1" w:styleId="Mention1">
    <w:name w:val="Mention1"/>
    <w:basedOn w:val="DefaultParagraphFont"/>
    <w:uiPriority w:val="99"/>
    <w:semiHidden/>
    <w:unhideWhenUsed/>
    <w:rsid w:val="00617794"/>
    <w:rPr>
      <w:color w:val="2B579A"/>
      <w:shd w:val="clear" w:color="auto" w:fill="E6E6E6"/>
    </w:rPr>
  </w:style>
  <w:style w:type="table" w:customStyle="1" w:styleId="ListTable2-Accent11">
    <w:name w:val="List Table 2 - Accent 11"/>
    <w:basedOn w:val="TableNormal"/>
    <w:uiPriority w:val="47"/>
    <w:rsid w:val="00986950"/>
    <w:pPr>
      <w:spacing w:after="0" w:line="240" w:lineRule="auto"/>
    </w:pPr>
    <w:tblPr>
      <w:tblStyleRowBandSize w:val="1"/>
      <w:tblStyleColBandSize w:val="1"/>
      <w:tblBorders>
        <w:top w:val="single" w:sz="4" w:space="0" w:color="C3C2C2" w:themeColor="accent1" w:themeTint="99"/>
        <w:bottom w:val="single" w:sz="4" w:space="0" w:color="C3C2C2" w:themeColor="accent1" w:themeTint="99"/>
        <w:insideH w:val="single" w:sz="4" w:space="0" w:color="C3C2C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AEA" w:themeFill="accent1" w:themeFillTint="33"/>
      </w:tcPr>
    </w:tblStylePr>
    <w:tblStylePr w:type="band1Horz">
      <w:tblPr/>
      <w:tcPr>
        <w:shd w:val="clear" w:color="auto" w:fill="EBEAEA" w:themeFill="accent1" w:themeFillTint="33"/>
      </w:tcPr>
    </w:tblStylePr>
  </w:style>
  <w:style w:type="paragraph" w:styleId="Caption">
    <w:name w:val="caption"/>
    <w:basedOn w:val="Normal"/>
    <w:next w:val="Normal"/>
    <w:unhideWhenUsed/>
    <w:qFormat/>
    <w:rsid w:val="00986950"/>
    <w:pPr>
      <w:spacing w:line="240" w:lineRule="auto"/>
    </w:pPr>
    <w:rPr>
      <w:rFonts w:asciiTheme="minorHAnsi" w:hAnsiTheme="minorHAnsi"/>
      <w:b/>
      <w:iCs/>
      <w:color w:val="717171" w:themeColor="text1"/>
      <w:szCs w:val="18"/>
    </w:rPr>
  </w:style>
  <w:style w:type="paragraph" w:customStyle="1" w:styleId="Quotation">
    <w:name w:val="Quotation"/>
    <w:basedOn w:val="KTRMaintext"/>
    <w:link w:val="QuotationChar"/>
    <w:qFormat/>
    <w:rsid w:val="00986950"/>
    <w:pPr>
      <w:ind w:left="567" w:right="567"/>
      <w:jc w:val="center"/>
    </w:pPr>
    <w:rPr>
      <w:i/>
      <w:color w:val="001A90" w:themeColor="text2"/>
      <w:sz w:val="20"/>
      <w:lang w:eastAsia="en-GB"/>
    </w:rPr>
  </w:style>
  <w:style w:type="character" w:customStyle="1" w:styleId="QuotationChar">
    <w:name w:val="Quotation Char"/>
    <w:basedOn w:val="KTRMaintextChar"/>
    <w:link w:val="Quotation"/>
    <w:rsid w:val="00986950"/>
    <w:rPr>
      <w:rFonts w:ascii="Arial" w:eastAsia="Calibri" w:hAnsi="Arial" w:cs="Times New Roman"/>
      <w:i/>
      <w:color w:val="001A90" w:themeColor="text2"/>
      <w:sz w:val="20"/>
      <w:szCs w:val="18"/>
      <w:lang w:val="en-GB" w:eastAsia="en-GB"/>
    </w:rPr>
  </w:style>
  <w:style w:type="table" w:styleId="GridTable4-Accent2">
    <w:name w:val="Grid Table 4 Accent 2"/>
    <w:basedOn w:val="TableNormal"/>
    <w:uiPriority w:val="49"/>
    <w:rsid w:val="005B3CAD"/>
    <w:pPr>
      <w:spacing w:after="0" w:line="240" w:lineRule="auto"/>
    </w:pPr>
    <w:rPr>
      <w:lang w:eastAsia="zh-CN"/>
    </w:rPr>
    <w:tblPr>
      <w:tblStyleRowBandSize w:val="1"/>
      <w:tblStyleColBandSize w:val="1"/>
      <w:tblBorders>
        <w:top w:val="single" w:sz="4" w:space="0" w:color="C3E86F" w:themeColor="accent2" w:themeTint="99"/>
        <w:left w:val="single" w:sz="4" w:space="0" w:color="C3E86F" w:themeColor="accent2" w:themeTint="99"/>
        <w:bottom w:val="single" w:sz="4" w:space="0" w:color="C3E86F" w:themeColor="accent2" w:themeTint="99"/>
        <w:right w:val="single" w:sz="4" w:space="0" w:color="C3E86F" w:themeColor="accent2" w:themeTint="99"/>
        <w:insideH w:val="single" w:sz="4" w:space="0" w:color="C3E86F" w:themeColor="accent2" w:themeTint="99"/>
        <w:insideV w:val="single" w:sz="4" w:space="0" w:color="C3E86F" w:themeColor="accent2" w:themeTint="99"/>
      </w:tblBorders>
    </w:tblPr>
    <w:tblStylePr w:type="firstRow">
      <w:rPr>
        <w:b/>
        <w:bCs/>
        <w:color w:val="FFFFFF" w:themeColor="background1"/>
      </w:rPr>
      <w:tblPr/>
      <w:tcPr>
        <w:tcBorders>
          <w:top w:val="single" w:sz="4" w:space="0" w:color="96C920" w:themeColor="accent2"/>
          <w:left w:val="single" w:sz="4" w:space="0" w:color="96C920" w:themeColor="accent2"/>
          <w:bottom w:val="single" w:sz="4" w:space="0" w:color="96C920" w:themeColor="accent2"/>
          <w:right w:val="single" w:sz="4" w:space="0" w:color="96C920" w:themeColor="accent2"/>
          <w:insideH w:val="nil"/>
          <w:insideV w:val="nil"/>
        </w:tcBorders>
        <w:shd w:val="clear" w:color="auto" w:fill="96C920" w:themeFill="accent2"/>
      </w:tcPr>
    </w:tblStylePr>
    <w:tblStylePr w:type="lastRow">
      <w:rPr>
        <w:b/>
        <w:bCs/>
      </w:rPr>
      <w:tblPr/>
      <w:tcPr>
        <w:tcBorders>
          <w:top w:val="double" w:sz="4" w:space="0" w:color="96C920" w:themeColor="accent2"/>
        </w:tcBorders>
      </w:tcPr>
    </w:tblStylePr>
    <w:tblStylePr w:type="firstCol">
      <w:rPr>
        <w:b/>
        <w:bCs/>
      </w:rPr>
    </w:tblStylePr>
    <w:tblStylePr w:type="lastCol">
      <w:rPr>
        <w:b/>
        <w:bCs/>
      </w:rPr>
    </w:tblStylePr>
    <w:tblStylePr w:type="band1Vert">
      <w:tblPr/>
      <w:tcPr>
        <w:shd w:val="clear" w:color="auto" w:fill="EBF7CE" w:themeFill="accent2" w:themeFillTint="33"/>
      </w:tcPr>
    </w:tblStylePr>
    <w:tblStylePr w:type="band1Horz">
      <w:tblPr/>
      <w:tcPr>
        <w:shd w:val="clear" w:color="auto" w:fill="EBF7CE" w:themeFill="accent2" w:themeFillTint="33"/>
      </w:tcPr>
    </w:tblStylePr>
  </w:style>
  <w:style w:type="character" w:customStyle="1" w:styleId="UnresolvedMention">
    <w:name w:val="Unresolved Mention"/>
    <w:basedOn w:val="DefaultParagraphFont"/>
    <w:uiPriority w:val="99"/>
    <w:semiHidden/>
    <w:unhideWhenUsed/>
    <w:rsid w:val="00887496"/>
    <w:rPr>
      <w:color w:val="605E5C"/>
      <w:shd w:val="clear" w:color="auto" w:fill="E1DFDD"/>
    </w:rPr>
  </w:style>
  <w:style w:type="paragraph" w:styleId="PlainText">
    <w:name w:val="Plain Text"/>
    <w:basedOn w:val="Normal"/>
    <w:link w:val="PlainTextChar"/>
    <w:uiPriority w:val="99"/>
    <w:semiHidden/>
    <w:unhideWhenUsed/>
    <w:rsid w:val="008720AC"/>
    <w:pPr>
      <w:spacing w:after="0" w:line="240" w:lineRule="auto"/>
    </w:pPr>
    <w:rPr>
      <w:rFonts w:ascii="Consolas" w:hAnsi="Consolas" w:cs="Calibri"/>
      <w:color w:val="auto"/>
      <w:sz w:val="21"/>
      <w:szCs w:val="21"/>
      <w:lang w:val="en-AU" w:eastAsia="en-US"/>
    </w:rPr>
  </w:style>
  <w:style w:type="character" w:customStyle="1" w:styleId="PlainTextChar">
    <w:name w:val="Plain Text Char"/>
    <w:basedOn w:val="DefaultParagraphFont"/>
    <w:link w:val="PlainText"/>
    <w:uiPriority w:val="99"/>
    <w:semiHidden/>
    <w:rsid w:val="008720AC"/>
    <w:rPr>
      <w:rFonts w:ascii="Consolas" w:hAnsi="Consolas" w:cs="Calibri"/>
      <w:sz w:val="21"/>
      <w:szCs w:val="21"/>
      <w:lang w:eastAsia="en-US"/>
    </w:rPr>
  </w:style>
  <w:style w:type="character" w:customStyle="1" w:styleId="Heading4Char">
    <w:name w:val="Heading 4 Char"/>
    <w:basedOn w:val="DefaultParagraphFont"/>
    <w:link w:val="Heading4"/>
    <w:uiPriority w:val="9"/>
    <w:rsid w:val="00643FB4"/>
    <w:rPr>
      <w:rFonts w:asciiTheme="majorHAnsi" w:eastAsiaTheme="majorEastAsia" w:hAnsiTheme="majorHAnsi" w:cstheme="majorBidi"/>
      <w:i/>
      <w:iCs/>
      <w:color w:val="747373" w:themeColor="accent1" w:themeShade="BF"/>
      <w:sz w:val="18"/>
      <w:lang w:val="en-GB"/>
    </w:rPr>
  </w:style>
  <w:style w:type="paragraph" w:customStyle="1" w:styleId="BulletLevel1">
    <w:name w:val="Bullet Level 1"/>
    <w:basedOn w:val="Normal"/>
    <w:link w:val="BulletLevel1Char"/>
    <w:qFormat/>
    <w:rsid w:val="00643FB4"/>
    <w:pPr>
      <w:numPr>
        <w:numId w:val="11"/>
      </w:numPr>
      <w:spacing w:after="120"/>
      <w:ind w:left="284" w:hanging="284"/>
    </w:pPr>
    <w:rPr>
      <w:rFonts w:ascii="Arial" w:eastAsia="Calibri" w:hAnsi="Arial" w:cs="Times New Roman"/>
      <w:color w:val="auto"/>
      <w:sz w:val="20"/>
      <w:szCs w:val="18"/>
    </w:rPr>
  </w:style>
  <w:style w:type="character" w:customStyle="1" w:styleId="BulletLevel1Char">
    <w:name w:val="Bullet Level 1 Char"/>
    <w:basedOn w:val="DefaultParagraphFont"/>
    <w:link w:val="BulletLevel1"/>
    <w:rsid w:val="00643FB4"/>
    <w:rPr>
      <w:rFonts w:ascii="Arial" w:eastAsia="Calibri" w:hAnsi="Arial" w:cs="Times New Roman"/>
      <w:sz w:val="20"/>
      <w:szCs w:val="18"/>
      <w:lang w:val="en-GB"/>
    </w:rPr>
  </w:style>
  <w:style w:type="paragraph" w:customStyle="1" w:styleId="Mainbodytext">
    <w:name w:val="Main body text"/>
    <w:basedOn w:val="Normal"/>
    <w:link w:val="MainbodytextChar"/>
    <w:qFormat/>
    <w:rsid w:val="00643FB4"/>
    <w:pPr>
      <w:spacing w:before="120" w:after="120" w:line="240" w:lineRule="auto"/>
    </w:pPr>
    <w:rPr>
      <w:rFonts w:ascii="Arial" w:hAnsi="Arial"/>
      <w:color w:val="auto"/>
      <w:sz w:val="20"/>
    </w:rPr>
  </w:style>
  <w:style w:type="character" w:customStyle="1" w:styleId="MainbodytextChar">
    <w:name w:val="Main body text Char"/>
    <w:link w:val="Mainbodytext"/>
    <w:locked/>
    <w:rsid w:val="00643FB4"/>
    <w:rPr>
      <w:rFonts w:ascii="Arial" w:hAnsi="Arial"/>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123">
      <w:bodyDiv w:val="1"/>
      <w:marLeft w:val="0"/>
      <w:marRight w:val="0"/>
      <w:marTop w:val="0"/>
      <w:marBottom w:val="0"/>
      <w:divBdr>
        <w:top w:val="none" w:sz="0" w:space="0" w:color="auto"/>
        <w:left w:val="none" w:sz="0" w:space="0" w:color="auto"/>
        <w:bottom w:val="none" w:sz="0" w:space="0" w:color="auto"/>
        <w:right w:val="none" w:sz="0" w:space="0" w:color="auto"/>
      </w:divBdr>
    </w:div>
    <w:div w:id="11033705">
      <w:bodyDiv w:val="1"/>
      <w:marLeft w:val="0"/>
      <w:marRight w:val="0"/>
      <w:marTop w:val="0"/>
      <w:marBottom w:val="0"/>
      <w:divBdr>
        <w:top w:val="none" w:sz="0" w:space="0" w:color="auto"/>
        <w:left w:val="none" w:sz="0" w:space="0" w:color="auto"/>
        <w:bottom w:val="none" w:sz="0" w:space="0" w:color="auto"/>
        <w:right w:val="none" w:sz="0" w:space="0" w:color="auto"/>
      </w:divBdr>
    </w:div>
    <w:div w:id="35279469">
      <w:bodyDiv w:val="1"/>
      <w:marLeft w:val="0"/>
      <w:marRight w:val="0"/>
      <w:marTop w:val="0"/>
      <w:marBottom w:val="0"/>
      <w:divBdr>
        <w:top w:val="none" w:sz="0" w:space="0" w:color="auto"/>
        <w:left w:val="none" w:sz="0" w:space="0" w:color="auto"/>
        <w:bottom w:val="none" w:sz="0" w:space="0" w:color="auto"/>
        <w:right w:val="none" w:sz="0" w:space="0" w:color="auto"/>
      </w:divBdr>
    </w:div>
    <w:div w:id="82453507">
      <w:bodyDiv w:val="1"/>
      <w:marLeft w:val="0"/>
      <w:marRight w:val="0"/>
      <w:marTop w:val="0"/>
      <w:marBottom w:val="0"/>
      <w:divBdr>
        <w:top w:val="none" w:sz="0" w:space="0" w:color="auto"/>
        <w:left w:val="none" w:sz="0" w:space="0" w:color="auto"/>
        <w:bottom w:val="none" w:sz="0" w:space="0" w:color="auto"/>
        <w:right w:val="none" w:sz="0" w:space="0" w:color="auto"/>
      </w:divBdr>
    </w:div>
    <w:div w:id="93019893">
      <w:bodyDiv w:val="1"/>
      <w:marLeft w:val="0"/>
      <w:marRight w:val="0"/>
      <w:marTop w:val="0"/>
      <w:marBottom w:val="0"/>
      <w:divBdr>
        <w:top w:val="none" w:sz="0" w:space="0" w:color="auto"/>
        <w:left w:val="none" w:sz="0" w:space="0" w:color="auto"/>
        <w:bottom w:val="none" w:sz="0" w:space="0" w:color="auto"/>
        <w:right w:val="none" w:sz="0" w:space="0" w:color="auto"/>
      </w:divBdr>
      <w:divsChild>
        <w:div w:id="1538739245">
          <w:marLeft w:val="446"/>
          <w:marRight w:val="0"/>
          <w:marTop w:val="0"/>
          <w:marBottom w:val="0"/>
          <w:divBdr>
            <w:top w:val="none" w:sz="0" w:space="0" w:color="auto"/>
            <w:left w:val="none" w:sz="0" w:space="0" w:color="auto"/>
            <w:bottom w:val="none" w:sz="0" w:space="0" w:color="auto"/>
            <w:right w:val="none" w:sz="0" w:space="0" w:color="auto"/>
          </w:divBdr>
        </w:div>
      </w:divsChild>
    </w:div>
    <w:div w:id="118039553">
      <w:bodyDiv w:val="1"/>
      <w:marLeft w:val="0"/>
      <w:marRight w:val="0"/>
      <w:marTop w:val="0"/>
      <w:marBottom w:val="0"/>
      <w:divBdr>
        <w:top w:val="none" w:sz="0" w:space="0" w:color="auto"/>
        <w:left w:val="none" w:sz="0" w:space="0" w:color="auto"/>
        <w:bottom w:val="none" w:sz="0" w:space="0" w:color="auto"/>
        <w:right w:val="none" w:sz="0" w:space="0" w:color="auto"/>
      </w:divBdr>
    </w:div>
    <w:div w:id="136190353">
      <w:bodyDiv w:val="1"/>
      <w:marLeft w:val="0"/>
      <w:marRight w:val="0"/>
      <w:marTop w:val="0"/>
      <w:marBottom w:val="0"/>
      <w:divBdr>
        <w:top w:val="none" w:sz="0" w:space="0" w:color="auto"/>
        <w:left w:val="none" w:sz="0" w:space="0" w:color="auto"/>
        <w:bottom w:val="none" w:sz="0" w:space="0" w:color="auto"/>
        <w:right w:val="none" w:sz="0" w:space="0" w:color="auto"/>
      </w:divBdr>
    </w:div>
    <w:div w:id="176430481">
      <w:bodyDiv w:val="1"/>
      <w:marLeft w:val="0"/>
      <w:marRight w:val="0"/>
      <w:marTop w:val="0"/>
      <w:marBottom w:val="0"/>
      <w:divBdr>
        <w:top w:val="none" w:sz="0" w:space="0" w:color="auto"/>
        <w:left w:val="none" w:sz="0" w:space="0" w:color="auto"/>
        <w:bottom w:val="none" w:sz="0" w:space="0" w:color="auto"/>
        <w:right w:val="none" w:sz="0" w:space="0" w:color="auto"/>
      </w:divBdr>
    </w:div>
    <w:div w:id="188839308">
      <w:bodyDiv w:val="1"/>
      <w:marLeft w:val="0"/>
      <w:marRight w:val="0"/>
      <w:marTop w:val="0"/>
      <w:marBottom w:val="0"/>
      <w:divBdr>
        <w:top w:val="none" w:sz="0" w:space="0" w:color="auto"/>
        <w:left w:val="none" w:sz="0" w:space="0" w:color="auto"/>
        <w:bottom w:val="none" w:sz="0" w:space="0" w:color="auto"/>
        <w:right w:val="none" w:sz="0" w:space="0" w:color="auto"/>
      </w:divBdr>
    </w:div>
    <w:div w:id="206335791">
      <w:bodyDiv w:val="1"/>
      <w:marLeft w:val="0"/>
      <w:marRight w:val="0"/>
      <w:marTop w:val="0"/>
      <w:marBottom w:val="0"/>
      <w:divBdr>
        <w:top w:val="none" w:sz="0" w:space="0" w:color="auto"/>
        <w:left w:val="none" w:sz="0" w:space="0" w:color="auto"/>
        <w:bottom w:val="none" w:sz="0" w:space="0" w:color="auto"/>
        <w:right w:val="none" w:sz="0" w:space="0" w:color="auto"/>
      </w:divBdr>
      <w:divsChild>
        <w:div w:id="2099591876">
          <w:marLeft w:val="446"/>
          <w:marRight w:val="0"/>
          <w:marTop w:val="0"/>
          <w:marBottom w:val="0"/>
          <w:divBdr>
            <w:top w:val="none" w:sz="0" w:space="0" w:color="auto"/>
            <w:left w:val="none" w:sz="0" w:space="0" w:color="auto"/>
            <w:bottom w:val="none" w:sz="0" w:space="0" w:color="auto"/>
            <w:right w:val="none" w:sz="0" w:space="0" w:color="auto"/>
          </w:divBdr>
        </w:div>
      </w:divsChild>
    </w:div>
    <w:div w:id="231744805">
      <w:bodyDiv w:val="1"/>
      <w:marLeft w:val="0"/>
      <w:marRight w:val="0"/>
      <w:marTop w:val="0"/>
      <w:marBottom w:val="0"/>
      <w:divBdr>
        <w:top w:val="none" w:sz="0" w:space="0" w:color="auto"/>
        <w:left w:val="none" w:sz="0" w:space="0" w:color="auto"/>
        <w:bottom w:val="none" w:sz="0" w:space="0" w:color="auto"/>
        <w:right w:val="none" w:sz="0" w:space="0" w:color="auto"/>
      </w:divBdr>
    </w:div>
    <w:div w:id="289164821">
      <w:bodyDiv w:val="1"/>
      <w:marLeft w:val="0"/>
      <w:marRight w:val="0"/>
      <w:marTop w:val="0"/>
      <w:marBottom w:val="0"/>
      <w:divBdr>
        <w:top w:val="none" w:sz="0" w:space="0" w:color="auto"/>
        <w:left w:val="none" w:sz="0" w:space="0" w:color="auto"/>
        <w:bottom w:val="none" w:sz="0" w:space="0" w:color="auto"/>
        <w:right w:val="none" w:sz="0" w:space="0" w:color="auto"/>
      </w:divBdr>
    </w:div>
    <w:div w:id="295642133">
      <w:bodyDiv w:val="1"/>
      <w:marLeft w:val="0"/>
      <w:marRight w:val="0"/>
      <w:marTop w:val="0"/>
      <w:marBottom w:val="0"/>
      <w:divBdr>
        <w:top w:val="none" w:sz="0" w:space="0" w:color="auto"/>
        <w:left w:val="none" w:sz="0" w:space="0" w:color="auto"/>
        <w:bottom w:val="none" w:sz="0" w:space="0" w:color="auto"/>
        <w:right w:val="none" w:sz="0" w:space="0" w:color="auto"/>
      </w:divBdr>
    </w:div>
    <w:div w:id="318462254">
      <w:bodyDiv w:val="1"/>
      <w:marLeft w:val="0"/>
      <w:marRight w:val="0"/>
      <w:marTop w:val="0"/>
      <w:marBottom w:val="0"/>
      <w:divBdr>
        <w:top w:val="none" w:sz="0" w:space="0" w:color="auto"/>
        <w:left w:val="none" w:sz="0" w:space="0" w:color="auto"/>
        <w:bottom w:val="none" w:sz="0" w:space="0" w:color="auto"/>
        <w:right w:val="none" w:sz="0" w:space="0" w:color="auto"/>
      </w:divBdr>
    </w:div>
    <w:div w:id="324937901">
      <w:bodyDiv w:val="1"/>
      <w:marLeft w:val="0"/>
      <w:marRight w:val="0"/>
      <w:marTop w:val="0"/>
      <w:marBottom w:val="0"/>
      <w:divBdr>
        <w:top w:val="none" w:sz="0" w:space="0" w:color="auto"/>
        <w:left w:val="none" w:sz="0" w:space="0" w:color="auto"/>
        <w:bottom w:val="none" w:sz="0" w:space="0" w:color="auto"/>
        <w:right w:val="none" w:sz="0" w:space="0" w:color="auto"/>
      </w:divBdr>
    </w:div>
    <w:div w:id="331950131">
      <w:bodyDiv w:val="1"/>
      <w:marLeft w:val="0"/>
      <w:marRight w:val="0"/>
      <w:marTop w:val="0"/>
      <w:marBottom w:val="0"/>
      <w:divBdr>
        <w:top w:val="none" w:sz="0" w:space="0" w:color="auto"/>
        <w:left w:val="none" w:sz="0" w:space="0" w:color="auto"/>
        <w:bottom w:val="none" w:sz="0" w:space="0" w:color="auto"/>
        <w:right w:val="none" w:sz="0" w:space="0" w:color="auto"/>
      </w:divBdr>
    </w:div>
    <w:div w:id="361904450">
      <w:bodyDiv w:val="1"/>
      <w:marLeft w:val="0"/>
      <w:marRight w:val="0"/>
      <w:marTop w:val="0"/>
      <w:marBottom w:val="0"/>
      <w:divBdr>
        <w:top w:val="none" w:sz="0" w:space="0" w:color="auto"/>
        <w:left w:val="none" w:sz="0" w:space="0" w:color="auto"/>
        <w:bottom w:val="none" w:sz="0" w:space="0" w:color="auto"/>
        <w:right w:val="none" w:sz="0" w:space="0" w:color="auto"/>
      </w:divBdr>
    </w:div>
    <w:div w:id="364982341">
      <w:bodyDiv w:val="1"/>
      <w:marLeft w:val="0"/>
      <w:marRight w:val="0"/>
      <w:marTop w:val="0"/>
      <w:marBottom w:val="0"/>
      <w:divBdr>
        <w:top w:val="none" w:sz="0" w:space="0" w:color="auto"/>
        <w:left w:val="none" w:sz="0" w:space="0" w:color="auto"/>
        <w:bottom w:val="none" w:sz="0" w:space="0" w:color="auto"/>
        <w:right w:val="none" w:sz="0" w:space="0" w:color="auto"/>
      </w:divBdr>
      <w:divsChild>
        <w:div w:id="1352494407">
          <w:marLeft w:val="274"/>
          <w:marRight w:val="0"/>
          <w:marTop w:val="0"/>
          <w:marBottom w:val="60"/>
          <w:divBdr>
            <w:top w:val="none" w:sz="0" w:space="0" w:color="auto"/>
            <w:left w:val="none" w:sz="0" w:space="0" w:color="auto"/>
            <w:bottom w:val="none" w:sz="0" w:space="0" w:color="auto"/>
            <w:right w:val="none" w:sz="0" w:space="0" w:color="auto"/>
          </w:divBdr>
        </w:div>
        <w:div w:id="1580675533">
          <w:marLeft w:val="274"/>
          <w:marRight w:val="0"/>
          <w:marTop w:val="0"/>
          <w:marBottom w:val="0"/>
          <w:divBdr>
            <w:top w:val="none" w:sz="0" w:space="0" w:color="auto"/>
            <w:left w:val="none" w:sz="0" w:space="0" w:color="auto"/>
            <w:bottom w:val="none" w:sz="0" w:space="0" w:color="auto"/>
            <w:right w:val="none" w:sz="0" w:space="0" w:color="auto"/>
          </w:divBdr>
        </w:div>
      </w:divsChild>
    </w:div>
    <w:div w:id="442848634">
      <w:bodyDiv w:val="1"/>
      <w:marLeft w:val="0"/>
      <w:marRight w:val="0"/>
      <w:marTop w:val="0"/>
      <w:marBottom w:val="0"/>
      <w:divBdr>
        <w:top w:val="none" w:sz="0" w:space="0" w:color="auto"/>
        <w:left w:val="none" w:sz="0" w:space="0" w:color="auto"/>
        <w:bottom w:val="none" w:sz="0" w:space="0" w:color="auto"/>
        <w:right w:val="none" w:sz="0" w:space="0" w:color="auto"/>
      </w:divBdr>
    </w:div>
    <w:div w:id="448471101">
      <w:bodyDiv w:val="1"/>
      <w:marLeft w:val="0"/>
      <w:marRight w:val="0"/>
      <w:marTop w:val="0"/>
      <w:marBottom w:val="0"/>
      <w:divBdr>
        <w:top w:val="none" w:sz="0" w:space="0" w:color="auto"/>
        <w:left w:val="none" w:sz="0" w:space="0" w:color="auto"/>
        <w:bottom w:val="none" w:sz="0" w:space="0" w:color="auto"/>
        <w:right w:val="none" w:sz="0" w:space="0" w:color="auto"/>
      </w:divBdr>
    </w:div>
    <w:div w:id="483009620">
      <w:bodyDiv w:val="1"/>
      <w:marLeft w:val="0"/>
      <w:marRight w:val="0"/>
      <w:marTop w:val="0"/>
      <w:marBottom w:val="0"/>
      <w:divBdr>
        <w:top w:val="none" w:sz="0" w:space="0" w:color="auto"/>
        <w:left w:val="none" w:sz="0" w:space="0" w:color="auto"/>
        <w:bottom w:val="none" w:sz="0" w:space="0" w:color="auto"/>
        <w:right w:val="none" w:sz="0" w:space="0" w:color="auto"/>
      </w:divBdr>
    </w:div>
    <w:div w:id="488060100">
      <w:bodyDiv w:val="1"/>
      <w:marLeft w:val="0"/>
      <w:marRight w:val="0"/>
      <w:marTop w:val="0"/>
      <w:marBottom w:val="0"/>
      <w:divBdr>
        <w:top w:val="none" w:sz="0" w:space="0" w:color="auto"/>
        <w:left w:val="none" w:sz="0" w:space="0" w:color="auto"/>
        <w:bottom w:val="none" w:sz="0" w:space="0" w:color="auto"/>
        <w:right w:val="none" w:sz="0" w:space="0" w:color="auto"/>
      </w:divBdr>
    </w:div>
    <w:div w:id="533620723">
      <w:bodyDiv w:val="1"/>
      <w:marLeft w:val="0"/>
      <w:marRight w:val="0"/>
      <w:marTop w:val="0"/>
      <w:marBottom w:val="0"/>
      <w:divBdr>
        <w:top w:val="none" w:sz="0" w:space="0" w:color="auto"/>
        <w:left w:val="none" w:sz="0" w:space="0" w:color="auto"/>
        <w:bottom w:val="none" w:sz="0" w:space="0" w:color="auto"/>
        <w:right w:val="none" w:sz="0" w:space="0" w:color="auto"/>
      </w:divBdr>
    </w:div>
    <w:div w:id="544483726">
      <w:bodyDiv w:val="1"/>
      <w:marLeft w:val="0"/>
      <w:marRight w:val="0"/>
      <w:marTop w:val="0"/>
      <w:marBottom w:val="0"/>
      <w:divBdr>
        <w:top w:val="none" w:sz="0" w:space="0" w:color="auto"/>
        <w:left w:val="none" w:sz="0" w:space="0" w:color="auto"/>
        <w:bottom w:val="none" w:sz="0" w:space="0" w:color="auto"/>
        <w:right w:val="none" w:sz="0" w:space="0" w:color="auto"/>
      </w:divBdr>
      <w:divsChild>
        <w:div w:id="152261898">
          <w:marLeft w:val="360"/>
          <w:marRight w:val="0"/>
          <w:marTop w:val="0"/>
          <w:marBottom w:val="120"/>
          <w:divBdr>
            <w:top w:val="none" w:sz="0" w:space="0" w:color="auto"/>
            <w:left w:val="none" w:sz="0" w:space="0" w:color="auto"/>
            <w:bottom w:val="none" w:sz="0" w:space="0" w:color="auto"/>
            <w:right w:val="none" w:sz="0" w:space="0" w:color="auto"/>
          </w:divBdr>
        </w:div>
        <w:div w:id="1092509146">
          <w:marLeft w:val="360"/>
          <w:marRight w:val="0"/>
          <w:marTop w:val="0"/>
          <w:marBottom w:val="120"/>
          <w:divBdr>
            <w:top w:val="none" w:sz="0" w:space="0" w:color="auto"/>
            <w:left w:val="none" w:sz="0" w:space="0" w:color="auto"/>
            <w:bottom w:val="none" w:sz="0" w:space="0" w:color="auto"/>
            <w:right w:val="none" w:sz="0" w:space="0" w:color="auto"/>
          </w:divBdr>
        </w:div>
        <w:div w:id="295912462">
          <w:marLeft w:val="360"/>
          <w:marRight w:val="0"/>
          <w:marTop w:val="0"/>
          <w:marBottom w:val="120"/>
          <w:divBdr>
            <w:top w:val="none" w:sz="0" w:space="0" w:color="auto"/>
            <w:left w:val="none" w:sz="0" w:space="0" w:color="auto"/>
            <w:bottom w:val="none" w:sz="0" w:space="0" w:color="auto"/>
            <w:right w:val="none" w:sz="0" w:space="0" w:color="auto"/>
          </w:divBdr>
        </w:div>
        <w:div w:id="667442236">
          <w:marLeft w:val="360"/>
          <w:marRight w:val="0"/>
          <w:marTop w:val="0"/>
          <w:marBottom w:val="120"/>
          <w:divBdr>
            <w:top w:val="none" w:sz="0" w:space="0" w:color="auto"/>
            <w:left w:val="none" w:sz="0" w:space="0" w:color="auto"/>
            <w:bottom w:val="none" w:sz="0" w:space="0" w:color="auto"/>
            <w:right w:val="none" w:sz="0" w:space="0" w:color="auto"/>
          </w:divBdr>
        </w:div>
      </w:divsChild>
    </w:div>
    <w:div w:id="550503090">
      <w:bodyDiv w:val="1"/>
      <w:marLeft w:val="0"/>
      <w:marRight w:val="0"/>
      <w:marTop w:val="0"/>
      <w:marBottom w:val="0"/>
      <w:divBdr>
        <w:top w:val="none" w:sz="0" w:space="0" w:color="auto"/>
        <w:left w:val="none" w:sz="0" w:space="0" w:color="auto"/>
        <w:bottom w:val="none" w:sz="0" w:space="0" w:color="auto"/>
        <w:right w:val="none" w:sz="0" w:space="0" w:color="auto"/>
      </w:divBdr>
      <w:divsChild>
        <w:div w:id="1607930546">
          <w:marLeft w:val="274"/>
          <w:marRight w:val="0"/>
          <w:marTop w:val="0"/>
          <w:marBottom w:val="0"/>
          <w:divBdr>
            <w:top w:val="none" w:sz="0" w:space="0" w:color="auto"/>
            <w:left w:val="none" w:sz="0" w:space="0" w:color="auto"/>
            <w:bottom w:val="none" w:sz="0" w:space="0" w:color="auto"/>
            <w:right w:val="none" w:sz="0" w:space="0" w:color="auto"/>
          </w:divBdr>
        </w:div>
        <w:div w:id="305203336">
          <w:marLeft w:val="274"/>
          <w:marRight w:val="0"/>
          <w:marTop w:val="0"/>
          <w:marBottom w:val="0"/>
          <w:divBdr>
            <w:top w:val="none" w:sz="0" w:space="0" w:color="auto"/>
            <w:left w:val="none" w:sz="0" w:space="0" w:color="auto"/>
            <w:bottom w:val="none" w:sz="0" w:space="0" w:color="auto"/>
            <w:right w:val="none" w:sz="0" w:space="0" w:color="auto"/>
          </w:divBdr>
        </w:div>
        <w:div w:id="404381063">
          <w:marLeft w:val="274"/>
          <w:marRight w:val="0"/>
          <w:marTop w:val="0"/>
          <w:marBottom w:val="0"/>
          <w:divBdr>
            <w:top w:val="none" w:sz="0" w:space="0" w:color="auto"/>
            <w:left w:val="none" w:sz="0" w:space="0" w:color="auto"/>
            <w:bottom w:val="none" w:sz="0" w:space="0" w:color="auto"/>
            <w:right w:val="none" w:sz="0" w:space="0" w:color="auto"/>
          </w:divBdr>
        </w:div>
        <w:div w:id="1008020747">
          <w:marLeft w:val="274"/>
          <w:marRight w:val="0"/>
          <w:marTop w:val="0"/>
          <w:marBottom w:val="0"/>
          <w:divBdr>
            <w:top w:val="none" w:sz="0" w:space="0" w:color="auto"/>
            <w:left w:val="none" w:sz="0" w:space="0" w:color="auto"/>
            <w:bottom w:val="none" w:sz="0" w:space="0" w:color="auto"/>
            <w:right w:val="none" w:sz="0" w:space="0" w:color="auto"/>
          </w:divBdr>
        </w:div>
      </w:divsChild>
    </w:div>
    <w:div w:id="555699881">
      <w:bodyDiv w:val="1"/>
      <w:marLeft w:val="0"/>
      <w:marRight w:val="0"/>
      <w:marTop w:val="0"/>
      <w:marBottom w:val="0"/>
      <w:divBdr>
        <w:top w:val="none" w:sz="0" w:space="0" w:color="auto"/>
        <w:left w:val="none" w:sz="0" w:space="0" w:color="auto"/>
        <w:bottom w:val="none" w:sz="0" w:space="0" w:color="auto"/>
        <w:right w:val="none" w:sz="0" w:space="0" w:color="auto"/>
      </w:divBdr>
    </w:div>
    <w:div w:id="595135853">
      <w:bodyDiv w:val="1"/>
      <w:marLeft w:val="0"/>
      <w:marRight w:val="0"/>
      <w:marTop w:val="0"/>
      <w:marBottom w:val="0"/>
      <w:divBdr>
        <w:top w:val="none" w:sz="0" w:space="0" w:color="auto"/>
        <w:left w:val="none" w:sz="0" w:space="0" w:color="auto"/>
        <w:bottom w:val="none" w:sz="0" w:space="0" w:color="auto"/>
        <w:right w:val="none" w:sz="0" w:space="0" w:color="auto"/>
      </w:divBdr>
    </w:div>
    <w:div w:id="615523360">
      <w:bodyDiv w:val="1"/>
      <w:marLeft w:val="0"/>
      <w:marRight w:val="0"/>
      <w:marTop w:val="0"/>
      <w:marBottom w:val="0"/>
      <w:divBdr>
        <w:top w:val="none" w:sz="0" w:space="0" w:color="auto"/>
        <w:left w:val="none" w:sz="0" w:space="0" w:color="auto"/>
        <w:bottom w:val="none" w:sz="0" w:space="0" w:color="auto"/>
        <w:right w:val="none" w:sz="0" w:space="0" w:color="auto"/>
      </w:divBdr>
    </w:div>
    <w:div w:id="671488156">
      <w:bodyDiv w:val="1"/>
      <w:marLeft w:val="0"/>
      <w:marRight w:val="0"/>
      <w:marTop w:val="0"/>
      <w:marBottom w:val="0"/>
      <w:divBdr>
        <w:top w:val="none" w:sz="0" w:space="0" w:color="auto"/>
        <w:left w:val="none" w:sz="0" w:space="0" w:color="auto"/>
        <w:bottom w:val="none" w:sz="0" w:space="0" w:color="auto"/>
        <w:right w:val="none" w:sz="0" w:space="0" w:color="auto"/>
      </w:divBdr>
      <w:divsChild>
        <w:div w:id="2101289270">
          <w:marLeft w:val="446"/>
          <w:marRight w:val="0"/>
          <w:marTop w:val="0"/>
          <w:marBottom w:val="0"/>
          <w:divBdr>
            <w:top w:val="none" w:sz="0" w:space="0" w:color="auto"/>
            <w:left w:val="none" w:sz="0" w:space="0" w:color="auto"/>
            <w:bottom w:val="none" w:sz="0" w:space="0" w:color="auto"/>
            <w:right w:val="none" w:sz="0" w:space="0" w:color="auto"/>
          </w:divBdr>
        </w:div>
      </w:divsChild>
    </w:div>
    <w:div w:id="676688135">
      <w:bodyDiv w:val="1"/>
      <w:marLeft w:val="0"/>
      <w:marRight w:val="0"/>
      <w:marTop w:val="0"/>
      <w:marBottom w:val="0"/>
      <w:divBdr>
        <w:top w:val="none" w:sz="0" w:space="0" w:color="auto"/>
        <w:left w:val="none" w:sz="0" w:space="0" w:color="auto"/>
        <w:bottom w:val="none" w:sz="0" w:space="0" w:color="auto"/>
        <w:right w:val="none" w:sz="0" w:space="0" w:color="auto"/>
      </w:divBdr>
      <w:divsChild>
        <w:div w:id="171724006">
          <w:marLeft w:val="446"/>
          <w:marRight w:val="0"/>
          <w:marTop w:val="0"/>
          <w:marBottom w:val="0"/>
          <w:divBdr>
            <w:top w:val="none" w:sz="0" w:space="0" w:color="auto"/>
            <w:left w:val="none" w:sz="0" w:space="0" w:color="auto"/>
            <w:bottom w:val="none" w:sz="0" w:space="0" w:color="auto"/>
            <w:right w:val="none" w:sz="0" w:space="0" w:color="auto"/>
          </w:divBdr>
        </w:div>
      </w:divsChild>
    </w:div>
    <w:div w:id="698354082">
      <w:bodyDiv w:val="1"/>
      <w:marLeft w:val="0"/>
      <w:marRight w:val="0"/>
      <w:marTop w:val="0"/>
      <w:marBottom w:val="0"/>
      <w:divBdr>
        <w:top w:val="none" w:sz="0" w:space="0" w:color="auto"/>
        <w:left w:val="none" w:sz="0" w:space="0" w:color="auto"/>
        <w:bottom w:val="none" w:sz="0" w:space="0" w:color="auto"/>
        <w:right w:val="none" w:sz="0" w:space="0" w:color="auto"/>
      </w:divBdr>
    </w:div>
    <w:div w:id="705103117">
      <w:bodyDiv w:val="1"/>
      <w:marLeft w:val="0"/>
      <w:marRight w:val="0"/>
      <w:marTop w:val="0"/>
      <w:marBottom w:val="0"/>
      <w:divBdr>
        <w:top w:val="none" w:sz="0" w:space="0" w:color="auto"/>
        <w:left w:val="none" w:sz="0" w:space="0" w:color="auto"/>
        <w:bottom w:val="none" w:sz="0" w:space="0" w:color="auto"/>
        <w:right w:val="none" w:sz="0" w:space="0" w:color="auto"/>
      </w:divBdr>
      <w:divsChild>
        <w:div w:id="365446206">
          <w:marLeft w:val="302"/>
          <w:marRight w:val="0"/>
          <w:marTop w:val="120"/>
          <w:marBottom w:val="0"/>
          <w:divBdr>
            <w:top w:val="none" w:sz="0" w:space="0" w:color="auto"/>
            <w:left w:val="none" w:sz="0" w:space="0" w:color="auto"/>
            <w:bottom w:val="none" w:sz="0" w:space="0" w:color="auto"/>
            <w:right w:val="none" w:sz="0" w:space="0" w:color="auto"/>
          </w:divBdr>
        </w:div>
        <w:div w:id="168301365">
          <w:marLeft w:val="302"/>
          <w:marRight w:val="0"/>
          <w:marTop w:val="120"/>
          <w:marBottom w:val="0"/>
          <w:divBdr>
            <w:top w:val="none" w:sz="0" w:space="0" w:color="auto"/>
            <w:left w:val="none" w:sz="0" w:space="0" w:color="auto"/>
            <w:bottom w:val="none" w:sz="0" w:space="0" w:color="auto"/>
            <w:right w:val="none" w:sz="0" w:space="0" w:color="auto"/>
          </w:divBdr>
        </w:div>
        <w:div w:id="416944038">
          <w:marLeft w:val="302"/>
          <w:marRight w:val="0"/>
          <w:marTop w:val="120"/>
          <w:marBottom w:val="0"/>
          <w:divBdr>
            <w:top w:val="none" w:sz="0" w:space="0" w:color="auto"/>
            <w:left w:val="none" w:sz="0" w:space="0" w:color="auto"/>
            <w:bottom w:val="none" w:sz="0" w:space="0" w:color="auto"/>
            <w:right w:val="none" w:sz="0" w:space="0" w:color="auto"/>
          </w:divBdr>
        </w:div>
        <w:div w:id="732243645">
          <w:marLeft w:val="302"/>
          <w:marRight w:val="0"/>
          <w:marTop w:val="120"/>
          <w:marBottom w:val="0"/>
          <w:divBdr>
            <w:top w:val="none" w:sz="0" w:space="0" w:color="auto"/>
            <w:left w:val="none" w:sz="0" w:space="0" w:color="auto"/>
            <w:bottom w:val="none" w:sz="0" w:space="0" w:color="auto"/>
            <w:right w:val="none" w:sz="0" w:space="0" w:color="auto"/>
          </w:divBdr>
        </w:div>
        <w:div w:id="1515806630">
          <w:marLeft w:val="302"/>
          <w:marRight w:val="0"/>
          <w:marTop w:val="120"/>
          <w:marBottom w:val="0"/>
          <w:divBdr>
            <w:top w:val="none" w:sz="0" w:space="0" w:color="auto"/>
            <w:left w:val="none" w:sz="0" w:space="0" w:color="auto"/>
            <w:bottom w:val="none" w:sz="0" w:space="0" w:color="auto"/>
            <w:right w:val="none" w:sz="0" w:space="0" w:color="auto"/>
          </w:divBdr>
        </w:div>
        <w:div w:id="1398279173">
          <w:marLeft w:val="302"/>
          <w:marRight w:val="0"/>
          <w:marTop w:val="120"/>
          <w:marBottom w:val="0"/>
          <w:divBdr>
            <w:top w:val="none" w:sz="0" w:space="0" w:color="auto"/>
            <w:left w:val="none" w:sz="0" w:space="0" w:color="auto"/>
            <w:bottom w:val="none" w:sz="0" w:space="0" w:color="auto"/>
            <w:right w:val="none" w:sz="0" w:space="0" w:color="auto"/>
          </w:divBdr>
        </w:div>
      </w:divsChild>
    </w:div>
    <w:div w:id="719020272">
      <w:bodyDiv w:val="1"/>
      <w:marLeft w:val="0"/>
      <w:marRight w:val="0"/>
      <w:marTop w:val="0"/>
      <w:marBottom w:val="0"/>
      <w:divBdr>
        <w:top w:val="none" w:sz="0" w:space="0" w:color="auto"/>
        <w:left w:val="none" w:sz="0" w:space="0" w:color="auto"/>
        <w:bottom w:val="none" w:sz="0" w:space="0" w:color="auto"/>
        <w:right w:val="none" w:sz="0" w:space="0" w:color="auto"/>
      </w:divBdr>
    </w:div>
    <w:div w:id="722214356">
      <w:bodyDiv w:val="1"/>
      <w:marLeft w:val="0"/>
      <w:marRight w:val="0"/>
      <w:marTop w:val="0"/>
      <w:marBottom w:val="0"/>
      <w:divBdr>
        <w:top w:val="none" w:sz="0" w:space="0" w:color="auto"/>
        <w:left w:val="none" w:sz="0" w:space="0" w:color="auto"/>
        <w:bottom w:val="none" w:sz="0" w:space="0" w:color="auto"/>
        <w:right w:val="none" w:sz="0" w:space="0" w:color="auto"/>
      </w:divBdr>
      <w:divsChild>
        <w:div w:id="2133668382">
          <w:marLeft w:val="274"/>
          <w:marRight w:val="0"/>
          <w:marTop w:val="0"/>
          <w:marBottom w:val="120"/>
          <w:divBdr>
            <w:top w:val="none" w:sz="0" w:space="0" w:color="auto"/>
            <w:left w:val="none" w:sz="0" w:space="0" w:color="auto"/>
            <w:bottom w:val="none" w:sz="0" w:space="0" w:color="auto"/>
            <w:right w:val="none" w:sz="0" w:space="0" w:color="auto"/>
          </w:divBdr>
        </w:div>
        <w:div w:id="1046492921">
          <w:marLeft w:val="274"/>
          <w:marRight w:val="0"/>
          <w:marTop w:val="0"/>
          <w:marBottom w:val="120"/>
          <w:divBdr>
            <w:top w:val="none" w:sz="0" w:space="0" w:color="auto"/>
            <w:left w:val="none" w:sz="0" w:space="0" w:color="auto"/>
            <w:bottom w:val="none" w:sz="0" w:space="0" w:color="auto"/>
            <w:right w:val="none" w:sz="0" w:space="0" w:color="auto"/>
          </w:divBdr>
        </w:div>
        <w:div w:id="262569371">
          <w:marLeft w:val="274"/>
          <w:marRight w:val="0"/>
          <w:marTop w:val="0"/>
          <w:marBottom w:val="120"/>
          <w:divBdr>
            <w:top w:val="none" w:sz="0" w:space="0" w:color="auto"/>
            <w:left w:val="none" w:sz="0" w:space="0" w:color="auto"/>
            <w:bottom w:val="none" w:sz="0" w:space="0" w:color="auto"/>
            <w:right w:val="none" w:sz="0" w:space="0" w:color="auto"/>
          </w:divBdr>
        </w:div>
        <w:div w:id="1271626604">
          <w:marLeft w:val="274"/>
          <w:marRight w:val="0"/>
          <w:marTop w:val="0"/>
          <w:marBottom w:val="120"/>
          <w:divBdr>
            <w:top w:val="none" w:sz="0" w:space="0" w:color="auto"/>
            <w:left w:val="none" w:sz="0" w:space="0" w:color="auto"/>
            <w:bottom w:val="none" w:sz="0" w:space="0" w:color="auto"/>
            <w:right w:val="none" w:sz="0" w:space="0" w:color="auto"/>
          </w:divBdr>
        </w:div>
        <w:div w:id="577712559">
          <w:marLeft w:val="274"/>
          <w:marRight w:val="0"/>
          <w:marTop w:val="0"/>
          <w:marBottom w:val="120"/>
          <w:divBdr>
            <w:top w:val="none" w:sz="0" w:space="0" w:color="auto"/>
            <w:left w:val="none" w:sz="0" w:space="0" w:color="auto"/>
            <w:bottom w:val="none" w:sz="0" w:space="0" w:color="auto"/>
            <w:right w:val="none" w:sz="0" w:space="0" w:color="auto"/>
          </w:divBdr>
        </w:div>
      </w:divsChild>
    </w:div>
    <w:div w:id="726533047">
      <w:bodyDiv w:val="1"/>
      <w:marLeft w:val="0"/>
      <w:marRight w:val="0"/>
      <w:marTop w:val="0"/>
      <w:marBottom w:val="0"/>
      <w:divBdr>
        <w:top w:val="none" w:sz="0" w:space="0" w:color="auto"/>
        <w:left w:val="none" w:sz="0" w:space="0" w:color="auto"/>
        <w:bottom w:val="none" w:sz="0" w:space="0" w:color="auto"/>
        <w:right w:val="none" w:sz="0" w:space="0" w:color="auto"/>
      </w:divBdr>
    </w:div>
    <w:div w:id="727413078">
      <w:bodyDiv w:val="1"/>
      <w:marLeft w:val="0"/>
      <w:marRight w:val="0"/>
      <w:marTop w:val="0"/>
      <w:marBottom w:val="0"/>
      <w:divBdr>
        <w:top w:val="none" w:sz="0" w:space="0" w:color="auto"/>
        <w:left w:val="none" w:sz="0" w:space="0" w:color="auto"/>
        <w:bottom w:val="none" w:sz="0" w:space="0" w:color="auto"/>
        <w:right w:val="none" w:sz="0" w:space="0" w:color="auto"/>
      </w:divBdr>
    </w:div>
    <w:div w:id="762647800">
      <w:bodyDiv w:val="1"/>
      <w:marLeft w:val="0"/>
      <w:marRight w:val="0"/>
      <w:marTop w:val="0"/>
      <w:marBottom w:val="0"/>
      <w:divBdr>
        <w:top w:val="none" w:sz="0" w:space="0" w:color="auto"/>
        <w:left w:val="none" w:sz="0" w:space="0" w:color="auto"/>
        <w:bottom w:val="none" w:sz="0" w:space="0" w:color="auto"/>
        <w:right w:val="none" w:sz="0" w:space="0" w:color="auto"/>
      </w:divBdr>
      <w:divsChild>
        <w:div w:id="1129518784">
          <w:marLeft w:val="360"/>
          <w:marRight w:val="0"/>
          <w:marTop w:val="0"/>
          <w:marBottom w:val="120"/>
          <w:divBdr>
            <w:top w:val="none" w:sz="0" w:space="0" w:color="auto"/>
            <w:left w:val="none" w:sz="0" w:space="0" w:color="auto"/>
            <w:bottom w:val="none" w:sz="0" w:space="0" w:color="auto"/>
            <w:right w:val="none" w:sz="0" w:space="0" w:color="auto"/>
          </w:divBdr>
        </w:div>
        <w:div w:id="1550722338">
          <w:marLeft w:val="360"/>
          <w:marRight w:val="0"/>
          <w:marTop w:val="0"/>
          <w:marBottom w:val="0"/>
          <w:divBdr>
            <w:top w:val="none" w:sz="0" w:space="0" w:color="auto"/>
            <w:left w:val="none" w:sz="0" w:space="0" w:color="auto"/>
            <w:bottom w:val="none" w:sz="0" w:space="0" w:color="auto"/>
            <w:right w:val="none" w:sz="0" w:space="0" w:color="auto"/>
          </w:divBdr>
        </w:div>
      </w:divsChild>
    </w:div>
    <w:div w:id="778838426">
      <w:bodyDiv w:val="1"/>
      <w:marLeft w:val="0"/>
      <w:marRight w:val="0"/>
      <w:marTop w:val="0"/>
      <w:marBottom w:val="0"/>
      <w:divBdr>
        <w:top w:val="none" w:sz="0" w:space="0" w:color="auto"/>
        <w:left w:val="none" w:sz="0" w:space="0" w:color="auto"/>
        <w:bottom w:val="none" w:sz="0" w:space="0" w:color="auto"/>
        <w:right w:val="none" w:sz="0" w:space="0" w:color="auto"/>
      </w:divBdr>
    </w:div>
    <w:div w:id="793060021">
      <w:bodyDiv w:val="1"/>
      <w:marLeft w:val="0"/>
      <w:marRight w:val="0"/>
      <w:marTop w:val="0"/>
      <w:marBottom w:val="0"/>
      <w:divBdr>
        <w:top w:val="none" w:sz="0" w:space="0" w:color="auto"/>
        <w:left w:val="none" w:sz="0" w:space="0" w:color="auto"/>
        <w:bottom w:val="none" w:sz="0" w:space="0" w:color="auto"/>
        <w:right w:val="none" w:sz="0" w:space="0" w:color="auto"/>
      </w:divBdr>
    </w:div>
    <w:div w:id="817501838">
      <w:bodyDiv w:val="1"/>
      <w:marLeft w:val="0"/>
      <w:marRight w:val="0"/>
      <w:marTop w:val="0"/>
      <w:marBottom w:val="0"/>
      <w:divBdr>
        <w:top w:val="none" w:sz="0" w:space="0" w:color="auto"/>
        <w:left w:val="none" w:sz="0" w:space="0" w:color="auto"/>
        <w:bottom w:val="none" w:sz="0" w:space="0" w:color="auto"/>
        <w:right w:val="none" w:sz="0" w:space="0" w:color="auto"/>
      </w:divBdr>
    </w:div>
    <w:div w:id="820124878">
      <w:bodyDiv w:val="1"/>
      <w:marLeft w:val="0"/>
      <w:marRight w:val="0"/>
      <w:marTop w:val="0"/>
      <w:marBottom w:val="0"/>
      <w:divBdr>
        <w:top w:val="none" w:sz="0" w:space="0" w:color="auto"/>
        <w:left w:val="none" w:sz="0" w:space="0" w:color="auto"/>
        <w:bottom w:val="none" w:sz="0" w:space="0" w:color="auto"/>
        <w:right w:val="none" w:sz="0" w:space="0" w:color="auto"/>
      </w:divBdr>
    </w:div>
    <w:div w:id="856116037">
      <w:bodyDiv w:val="1"/>
      <w:marLeft w:val="0"/>
      <w:marRight w:val="0"/>
      <w:marTop w:val="0"/>
      <w:marBottom w:val="0"/>
      <w:divBdr>
        <w:top w:val="none" w:sz="0" w:space="0" w:color="auto"/>
        <w:left w:val="none" w:sz="0" w:space="0" w:color="auto"/>
        <w:bottom w:val="none" w:sz="0" w:space="0" w:color="auto"/>
        <w:right w:val="none" w:sz="0" w:space="0" w:color="auto"/>
      </w:divBdr>
    </w:div>
    <w:div w:id="859313707">
      <w:bodyDiv w:val="1"/>
      <w:marLeft w:val="0"/>
      <w:marRight w:val="0"/>
      <w:marTop w:val="0"/>
      <w:marBottom w:val="0"/>
      <w:divBdr>
        <w:top w:val="none" w:sz="0" w:space="0" w:color="auto"/>
        <w:left w:val="none" w:sz="0" w:space="0" w:color="auto"/>
        <w:bottom w:val="none" w:sz="0" w:space="0" w:color="auto"/>
        <w:right w:val="none" w:sz="0" w:space="0" w:color="auto"/>
      </w:divBdr>
    </w:div>
    <w:div w:id="875435547">
      <w:bodyDiv w:val="1"/>
      <w:marLeft w:val="0"/>
      <w:marRight w:val="0"/>
      <w:marTop w:val="0"/>
      <w:marBottom w:val="0"/>
      <w:divBdr>
        <w:top w:val="none" w:sz="0" w:space="0" w:color="auto"/>
        <w:left w:val="none" w:sz="0" w:space="0" w:color="auto"/>
        <w:bottom w:val="none" w:sz="0" w:space="0" w:color="auto"/>
        <w:right w:val="none" w:sz="0" w:space="0" w:color="auto"/>
      </w:divBdr>
    </w:div>
    <w:div w:id="911308009">
      <w:bodyDiv w:val="1"/>
      <w:marLeft w:val="0"/>
      <w:marRight w:val="0"/>
      <w:marTop w:val="0"/>
      <w:marBottom w:val="0"/>
      <w:divBdr>
        <w:top w:val="none" w:sz="0" w:space="0" w:color="auto"/>
        <w:left w:val="none" w:sz="0" w:space="0" w:color="auto"/>
        <w:bottom w:val="none" w:sz="0" w:space="0" w:color="auto"/>
        <w:right w:val="none" w:sz="0" w:space="0" w:color="auto"/>
      </w:divBdr>
    </w:div>
    <w:div w:id="913472974">
      <w:bodyDiv w:val="1"/>
      <w:marLeft w:val="0"/>
      <w:marRight w:val="0"/>
      <w:marTop w:val="0"/>
      <w:marBottom w:val="0"/>
      <w:divBdr>
        <w:top w:val="none" w:sz="0" w:space="0" w:color="auto"/>
        <w:left w:val="none" w:sz="0" w:space="0" w:color="auto"/>
        <w:bottom w:val="none" w:sz="0" w:space="0" w:color="auto"/>
        <w:right w:val="none" w:sz="0" w:space="0" w:color="auto"/>
      </w:divBdr>
    </w:div>
    <w:div w:id="913785868">
      <w:bodyDiv w:val="1"/>
      <w:marLeft w:val="0"/>
      <w:marRight w:val="0"/>
      <w:marTop w:val="0"/>
      <w:marBottom w:val="0"/>
      <w:divBdr>
        <w:top w:val="none" w:sz="0" w:space="0" w:color="auto"/>
        <w:left w:val="none" w:sz="0" w:space="0" w:color="auto"/>
        <w:bottom w:val="none" w:sz="0" w:space="0" w:color="auto"/>
        <w:right w:val="none" w:sz="0" w:space="0" w:color="auto"/>
      </w:divBdr>
    </w:div>
    <w:div w:id="916331406">
      <w:bodyDiv w:val="1"/>
      <w:marLeft w:val="0"/>
      <w:marRight w:val="0"/>
      <w:marTop w:val="0"/>
      <w:marBottom w:val="0"/>
      <w:divBdr>
        <w:top w:val="none" w:sz="0" w:space="0" w:color="auto"/>
        <w:left w:val="none" w:sz="0" w:space="0" w:color="auto"/>
        <w:bottom w:val="none" w:sz="0" w:space="0" w:color="auto"/>
        <w:right w:val="none" w:sz="0" w:space="0" w:color="auto"/>
      </w:divBdr>
    </w:div>
    <w:div w:id="945233859">
      <w:bodyDiv w:val="1"/>
      <w:marLeft w:val="0"/>
      <w:marRight w:val="0"/>
      <w:marTop w:val="0"/>
      <w:marBottom w:val="0"/>
      <w:divBdr>
        <w:top w:val="none" w:sz="0" w:space="0" w:color="auto"/>
        <w:left w:val="none" w:sz="0" w:space="0" w:color="auto"/>
        <w:bottom w:val="none" w:sz="0" w:space="0" w:color="auto"/>
        <w:right w:val="none" w:sz="0" w:space="0" w:color="auto"/>
      </w:divBdr>
    </w:div>
    <w:div w:id="951209531">
      <w:bodyDiv w:val="1"/>
      <w:marLeft w:val="0"/>
      <w:marRight w:val="0"/>
      <w:marTop w:val="0"/>
      <w:marBottom w:val="0"/>
      <w:divBdr>
        <w:top w:val="none" w:sz="0" w:space="0" w:color="auto"/>
        <w:left w:val="none" w:sz="0" w:space="0" w:color="auto"/>
        <w:bottom w:val="none" w:sz="0" w:space="0" w:color="auto"/>
        <w:right w:val="none" w:sz="0" w:space="0" w:color="auto"/>
      </w:divBdr>
    </w:div>
    <w:div w:id="951739745">
      <w:bodyDiv w:val="1"/>
      <w:marLeft w:val="0"/>
      <w:marRight w:val="0"/>
      <w:marTop w:val="0"/>
      <w:marBottom w:val="0"/>
      <w:divBdr>
        <w:top w:val="none" w:sz="0" w:space="0" w:color="auto"/>
        <w:left w:val="none" w:sz="0" w:space="0" w:color="auto"/>
        <w:bottom w:val="none" w:sz="0" w:space="0" w:color="auto"/>
        <w:right w:val="none" w:sz="0" w:space="0" w:color="auto"/>
      </w:divBdr>
      <w:divsChild>
        <w:div w:id="1411124608">
          <w:marLeft w:val="274"/>
          <w:marRight w:val="0"/>
          <w:marTop w:val="0"/>
          <w:marBottom w:val="120"/>
          <w:divBdr>
            <w:top w:val="none" w:sz="0" w:space="0" w:color="auto"/>
            <w:left w:val="none" w:sz="0" w:space="0" w:color="auto"/>
            <w:bottom w:val="none" w:sz="0" w:space="0" w:color="auto"/>
            <w:right w:val="none" w:sz="0" w:space="0" w:color="auto"/>
          </w:divBdr>
        </w:div>
        <w:div w:id="1268197601">
          <w:marLeft w:val="274"/>
          <w:marRight w:val="0"/>
          <w:marTop w:val="0"/>
          <w:marBottom w:val="120"/>
          <w:divBdr>
            <w:top w:val="none" w:sz="0" w:space="0" w:color="auto"/>
            <w:left w:val="none" w:sz="0" w:space="0" w:color="auto"/>
            <w:bottom w:val="none" w:sz="0" w:space="0" w:color="auto"/>
            <w:right w:val="none" w:sz="0" w:space="0" w:color="auto"/>
          </w:divBdr>
        </w:div>
        <w:div w:id="274410277">
          <w:marLeft w:val="274"/>
          <w:marRight w:val="0"/>
          <w:marTop w:val="0"/>
          <w:marBottom w:val="0"/>
          <w:divBdr>
            <w:top w:val="none" w:sz="0" w:space="0" w:color="auto"/>
            <w:left w:val="none" w:sz="0" w:space="0" w:color="auto"/>
            <w:bottom w:val="none" w:sz="0" w:space="0" w:color="auto"/>
            <w:right w:val="none" w:sz="0" w:space="0" w:color="auto"/>
          </w:divBdr>
        </w:div>
      </w:divsChild>
    </w:div>
    <w:div w:id="963342970">
      <w:bodyDiv w:val="1"/>
      <w:marLeft w:val="0"/>
      <w:marRight w:val="0"/>
      <w:marTop w:val="0"/>
      <w:marBottom w:val="0"/>
      <w:divBdr>
        <w:top w:val="none" w:sz="0" w:space="0" w:color="auto"/>
        <w:left w:val="none" w:sz="0" w:space="0" w:color="auto"/>
        <w:bottom w:val="none" w:sz="0" w:space="0" w:color="auto"/>
        <w:right w:val="none" w:sz="0" w:space="0" w:color="auto"/>
      </w:divBdr>
    </w:div>
    <w:div w:id="968631502">
      <w:bodyDiv w:val="1"/>
      <w:marLeft w:val="0"/>
      <w:marRight w:val="0"/>
      <w:marTop w:val="0"/>
      <w:marBottom w:val="0"/>
      <w:divBdr>
        <w:top w:val="none" w:sz="0" w:space="0" w:color="auto"/>
        <w:left w:val="none" w:sz="0" w:space="0" w:color="auto"/>
        <w:bottom w:val="none" w:sz="0" w:space="0" w:color="auto"/>
        <w:right w:val="none" w:sz="0" w:space="0" w:color="auto"/>
      </w:divBdr>
      <w:divsChild>
        <w:div w:id="507906937">
          <w:marLeft w:val="446"/>
          <w:marRight w:val="0"/>
          <w:marTop w:val="0"/>
          <w:marBottom w:val="0"/>
          <w:divBdr>
            <w:top w:val="none" w:sz="0" w:space="0" w:color="auto"/>
            <w:left w:val="none" w:sz="0" w:space="0" w:color="auto"/>
            <w:bottom w:val="none" w:sz="0" w:space="0" w:color="auto"/>
            <w:right w:val="none" w:sz="0" w:space="0" w:color="auto"/>
          </w:divBdr>
        </w:div>
      </w:divsChild>
    </w:div>
    <w:div w:id="988367203">
      <w:bodyDiv w:val="1"/>
      <w:marLeft w:val="0"/>
      <w:marRight w:val="0"/>
      <w:marTop w:val="0"/>
      <w:marBottom w:val="0"/>
      <w:divBdr>
        <w:top w:val="none" w:sz="0" w:space="0" w:color="auto"/>
        <w:left w:val="none" w:sz="0" w:space="0" w:color="auto"/>
        <w:bottom w:val="none" w:sz="0" w:space="0" w:color="auto"/>
        <w:right w:val="none" w:sz="0" w:space="0" w:color="auto"/>
      </w:divBdr>
    </w:div>
    <w:div w:id="1001348573">
      <w:bodyDiv w:val="1"/>
      <w:marLeft w:val="0"/>
      <w:marRight w:val="0"/>
      <w:marTop w:val="0"/>
      <w:marBottom w:val="0"/>
      <w:divBdr>
        <w:top w:val="none" w:sz="0" w:space="0" w:color="auto"/>
        <w:left w:val="none" w:sz="0" w:space="0" w:color="auto"/>
        <w:bottom w:val="none" w:sz="0" w:space="0" w:color="auto"/>
        <w:right w:val="none" w:sz="0" w:space="0" w:color="auto"/>
      </w:divBdr>
      <w:divsChild>
        <w:div w:id="201792331">
          <w:marLeft w:val="144"/>
          <w:marRight w:val="0"/>
          <w:marTop w:val="0"/>
          <w:marBottom w:val="120"/>
          <w:divBdr>
            <w:top w:val="none" w:sz="0" w:space="0" w:color="auto"/>
            <w:left w:val="none" w:sz="0" w:space="0" w:color="auto"/>
            <w:bottom w:val="none" w:sz="0" w:space="0" w:color="auto"/>
            <w:right w:val="none" w:sz="0" w:space="0" w:color="auto"/>
          </w:divBdr>
        </w:div>
        <w:div w:id="1579705860">
          <w:marLeft w:val="144"/>
          <w:marRight w:val="0"/>
          <w:marTop w:val="0"/>
          <w:marBottom w:val="120"/>
          <w:divBdr>
            <w:top w:val="none" w:sz="0" w:space="0" w:color="auto"/>
            <w:left w:val="none" w:sz="0" w:space="0" w:color="auto"/>
            <w:bottom w:val="none" w:sz="0" w:space="0" w:color="auto"/>
            <w:right w:val="none" w:sz="0" w:space="0" w:color="auto"/>
          </w:divBdr>
        </w:div>
        <w:div w:id="125776017">
          <w:marLeft w:val="144"/>
          <w:marRight w:val="0"/>
          <w:marTop w:val="0"/>
          <w:marBottom w:val="120"/>
          <w:divBdr>
            <w:top w:val="none" w:sz="0" w:space="0" w:color="auto"/>
            <w:left w:val="none" w:sz="0" w:space="0" w:color="auto"/>
            <w:bottom w:val="none" w:sz="0" w:space="0" w:color="auto"/>
            <w:right w:val="none" w:sz="0" w:space="0" w:color="auto"/>
          </w:divBdr>
        </w:div>
        <w:div w:id="1490096406">
          <w:marLeft w:val="144"/>
          <w:marRight w:val="0"/>
          <w:marTop w:val="0"/>
          <w:marBottom w:val="120"/>
          <w:divBdr>
            <w:top w:val="none" w:sz="0" w:space="0" w:color="auto"/>
            <w:left w:val="none" w:sz="0" w:space="0" w:color="auto"/>
            <w:bottom w:val="none" w:sz="0" w:space="0" w:color="auto"/>
            <w:right w:val="none" w:sz="0" w:space="0" w:color="auto"/>
          </w:divBdr>
        </w:div>
        <w:div w:id="658114619">
          <w:marLeft w:val="144"/>
          <w:marRight w:val="0"/>
          <w:marTop w:val="0"/>
          <w:marBottom w:val="120"/>
          <w:divBdr>
            <w:top w:val="none" w:sz="0" w:space="0" w:color="auto"/>
            <w:left w:val="none" w:sz="0" w:space="0" w:color="auto"/>
            <w:bottom w:val="none" w:sz="0" w:space="0" w:color="auto"/>
            <w:right w:val="none" w:sz="0" w:space="0" w:color="auto"/>
          </w:divBdr>
        </w:div>
      </w:divsChild>
    </w:div>
    <w:div w:id="1007361847">
      <w:bodyDiv w:val="1"/>
      <w:marLeft w:val="0"/>
      <w:marRight w:val="0"/>
      <w:marTop w:val="0"/>
      <w:marBottom w:val="0"/>
      <w:divBdr>
        <w:top w:val="none" w:sz="0" w:space="0" w:color="auto"/>
        <w:left w:val="none" w:sz="0" w:space="0" w:color="auto"/>
        <w:bottom w:val="none" w:sz="0" w:space="0" w:color="auto"/>
        <w:right w:val="none" w:sz="0" w:space="0" w:color="auto"/>
      </w:divBdr>
    </w:div>
    <w:div w:id="1033068215">
      <w:bodyDiv w:val="1"/>
      <w:marLeft w:val="0"/>
      <w:marRight w:val="0"/>
      <w:marTop w:val="0"/>
      <w:marBottom w:val="0"/>
      <w:divBdr>
        <w:top w:val="none" w:sz="0" w:space="0" w:color="auto"/>
        <w:left w:val="none" w:sz="0" w:space="0" w:color="auto"/>
        <w:bottom w:val="none" w:sz="0" w:space="0" w:color="auto"/>
        <w:right w:val="none" w:sz="0" w:space="0" w:color="auto"/>
      </w:divBdr>
      <w:divsChild>
        <w:div w:id="1593588521">
          <w:marLeft w:val="446"/>
          <w:marRight w:val="0"/>
          <w:marTop w:val="0"/>
          <w:marBottom w:val="0"/>
          <w:divBdr>
            <w:top w:val="none" w:sz="0" w:space="0" w:color="auto"/>
            <w:left w:val="none" w:sz="0" w:space="0" w:color="auto"/>
            <w:bottom w:val="none" w:sz="0" w:space="0" w:color="auto"/>
            <w:right w:val="none" w:sz="0" w:space="0" w:color="auto"/>
          </w:divBdr>
        </w:div>
      </w:divsChild>
    </w:div>
    <w:div w:id="1033270459">
      <w:bodyDiv w:val="1"/>
      <w:marLeft w:val="0"/>
      <w:marRight w:val="0"/>
      <w:marTop w:val="0"/>
      <w:marBottom w:val="0"/>
      <w:divBdr>
        <w:top w:val="none" w:sz="0" w:space="0" w:color="auto"/>
        <w:left w:val="none" w:sz="0" w:space="0" w:color="auto"/>
        <w:bottom w:val="none" w:sz="0" w:space="0" w:color="auto"/>
        <w:right w:val="none" w:sz="0" w:space="0" w:color="auto"/>
      </w:divBdr>
      <w:divsChild>
        <w:div w:id="2068333524">
          <w:marLeft w:val="360"/>
          <w:marRight w:val="0"/>
          <w:marTop w:val="0"/>
          <w:marBottom w:val="120"/>
          <w:divBdr>
            <w:top w:val="none" w:sz="0" w:space="0" w:color="auto"/>
            <w:left w:val="none" w:sz="0" w:space="0" w:color="auto"/>
            <w:bottom w:val="none" w:sz="0" w:space="0" w:color="auto"/>
            <w:right w:val="none" w:sz="0" w:space="0" w:color="auto"/>
          </w:divBdr>
        </w:div>
        <w:div w:id="569852507">
          <w:marLeft w:val="360"/>
          <w:marRight w:val="0"/>
          <w:marTop w:val="0"/>
          <w:marBottom w:val="0"/>
          <w:divBdr>
            <w:top w:val="none" w:sz="0" w:space="0" w:color="auto"/>
            <w:left w:val="none" w:sz="0" w:space="0" w:color="auto"/>
            <w:bottom w:val="none" w:sz="0" w:space="0" w:color="auto"/>
            <w:right w:val="none" w:sz="0" w:space="0" w:color="auto"/>
          </w:divBdr>
        </w:div>
      </w:divsChild>
    </w:div>
    <w:div w:id="1073509862">
      <w:bodyDiv w:val="1"/>
      <w:marLeft w:val="0"/>
      <w:marRight w:val="0"/>
      <w:marTop w:val="0"/>
      <w:marBottom w:val="0"/>
      <w:divBdr>
        <w:top w:val="none" w:sz="0" w:space="0" w:color="auto"/>
        <w:left w:val="none" w:sz="0" w:space="0" w:color="auto"/>
        <w:bottom w:val="none" w:sz="0" w:space="0" w:color="auto"/>
        <w:right w:val="none" w:sz="0" w:space="0" w:color="auto"/>
      </w:divBdr>
    </w:div>
    <w:div w:id="1076589858">
      <w:bodyDiv w:val="1"/>
      <w:marLeft w:val="0"/>
      <w:marRight w:val="0"/>
      <w:marTop w:val="0"/>
      <w:marBottom w:val="0"/>
      <w:divBdr>
        <w:top w:val="none" w:sz="0" w:space="0" w:color="auto"/>
        <w:left w:val="none" w:sz="0" w:space="0" w:color="auto"/>
        <w:bottom w:val="none" w:sz="0" w:space="0" w:color="auto"/>
        <w:right w:val="none" w:sz="0" w:space="0" w:color="auto"/>
      </w:divBdr>
    </w:div>
    <w:div w:id="1079135830">
      <w:bodyDiv w:val="1"/>
      <w:marLeft w:val="0"/>
      <w:marRight w:val="0"/>
      <w:marTop w:val="0"/>
      <w:marBottom w:val="0"/>
      <w:divBdr>
        <w:top w:val="none" w:sz="0" w:space="0" w:color="auto"/>
        <w:left w:val="none" w:sz="0" w:space="0" w:color="auto"/>
        <w:bottom w:val="none" w:sz="0" w:space="0" w:color="auto"/>
        <w:right w:val="none" w:sz="0" w:space="0" w:color="auto"/>
      </w:divBdr>
    </w:div>
    <w:div w:id="1095174701">
      <w:bodyDiv w:val="1"/>
      <w:marLeft w:val="0"/>
      <w:marRight w:val="0"/>
      <w:marTop w:val="0"/>
      <w:marBottom w:val="0"/>
      <w:divBdr>
        <w:top w:val="none" w:sz="0" w:space="0" w:color="auto"/>
        <w:left w:val="none" w:sz="0" w:space="0" w:color="auto"/>
        <w:bottom w:val="none" w:sz="0" w:space="0" w:color="auto"/>
        <w:right w:val="none" w:sz="0" w:space="0" w:color="auto"/>
      </w:divBdr>
      <w:divsChild>
        <w:div w:id="940719744">
          <w:marLeft w:val="446"/>
          <w:marRight w:val="0"/>
          <w:marTop w:val="0"/>
          <w:marBottom w:val="0"/>
          <w:divBdr>
            <w:top w:val="none" w:sz="0" w:space="0" w:color="auto"/>
            <w:left w:val="none" w:sz="0" w:space="0" w:color="auto"/>
            <w:bottom w:val="none" w:sz="0" w:space="0" w:color="auto"/>
            <w:right w:val="none" w:sz="0" w:space="0" w:color="auto"/>
          </w:divBdr>
        </w:div>
      </w:divsChild>
    </w:div>
    <w:div w:id="1120370234">
      <w:bodyDiv w:val="1"/>
      <w:marLeft w:val="0"/>
      <w:marRight w:val="0"/>
      <w:marTop w:val="0"/>
      <w:marBottom w:val="0"/>
      <w:divBdr>
        <w:top w:val="none" w:sz="0" w:space="0" w:color="auto"/>
        <w:left w:val="none" w:sz="0" w:space="0" w:color="auto"/>
        <w:bottom w:val="none" w:sz="0" w:space="0" w:color="auto"/>
        <w:right w:val="none" w:sz="0" w:space="0" w:color="auto"/>
      </w:divBdr>
      <w:divsChild>
        <w:div w:id="375131726">
          <w:marLeft w:val="0"/>
          <w:marRight w:val="0"/>
          <w:marTop w:val="0"/>
          <w:marBottom w:val="0"/>
          <w:divBdr>
            <w:top w:val="none" w:sz="0" w:space="0" w:color="auto"/>
            <w:left w:val="none" w:sz="0" w:space="0" w:color="auto"/>
            <w:bottom w:val="none" w:sz="0" w:space="0" w:color="auto"/>
            <w:right w:val="none" w:sz="0" w:space="0" w:color="auto"/>
          </w:divBdr>
          <w:divsChild>
            <w:div w:id="107022595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134327909">
      <w:bodyDiv w:val="1"/>
      <w:marLeft w:val="0"/>
      <w:marRight w:val="0"/>
      <w:marTop w:val="0"/>
      <w:marBottom w:val="0"/>
      <w:divBdr>
        <w:top w:val="none" w:sz="0" w:space="0" w:color="auto"/>
        <w:left w:val="none" w:sz="0" w:space="0" w:color="auto"/>
        <w:bottom w:val="none" w:sz="0" w:space="0" w:color="auto"/>
        <w:right w:val="none" w:sz="0" w:space="0" w:color="auto"/>
      </w:divBdr>
    </w:div>
    <w:div w:id="1145314749">
      <w:bodyDiv w:val="1"/>
      <w:marLeft w:val="0"/>
      <w:marRight w:val="0"/>
      <w:marTop w:val="0"/>
      <w:marBottom w:val="0"/>
      <w:divBdr>
        <w:top w:val="none" w:sz="0" w:space="0" w:color="auto"/>
        <w:left w:val="none" w:sz="0" w:space="0" w:color="auto"/>
        <w:bottom w:val="none" w:sz="0" w:space="0" w:color="auto"/>
        <w:right w:val="none" w:sz="0" w:space="0" w:color="auto"/>
      </w:divBdr>
    </w:div>
    <w:div w:id="1146430458">
      <w:bodyDiv w:val="1"/>
      <w:marLeft w:val="0"/>
      <w:marRight w:val="0"/>
      <w:marTop w:val="0"/>
      <w:marBottom w:val="0"/>
      <w:divBdr>
        <w:top w:val="none" w:sz="0" w:space="0" w:color="auto"/>
        <w:left w:val="none" w:sz="0" w:space="0" w:color="auto"/>
        <w:bottom w:val="none" w:sz="0" w:space="0" w:color="auto"/>
        <w:right w:val="none" w:sz="0" w:space="0" w:color="auto"/>
      </w:divBdr>
    </w:div>
    <w:div w:id="1155486365">
      <w:bodyDiv w:val="1"/>
      <w:marLeft w:val="0"/>
      <w:marRight w:val="0"/>
      <w:marTop w:val="0"/>
      <w:marBottom w:val="0"/>
      <w:divBdr>
        <w:top w:val="none" w:sz="0" w:space="0" w:color="auto"/>
        <w:left w:val="none" w:sz="0" w:space="0" w:color="auto"/>
        <w:bottom w:val="none" w:sz="0" w:space="0" w:color="auto"/>
        <w:right w:val="none" w:sz="0" w:space="0" w:color="auto"/>
      </w:divBdr>
    </w:div>
    <w:div w:id="1157500391">
      <w:bodyDiv w:val="1"/>
      <w:marLeft w:val="0"/>
      <w:marRight w:val="0"/>
      <w:marTop w:val="0"/>
      <w:marBottom w:val="0"/>
      <w:divBdr>
        <w:top w:val="none" w:sz="0" w:space="0" w:color="auto"/>
        <w:left w:val="none" w:sz="0" w:space="0" w:color="auto"/>
        <w:bottom w:val="none" w:sz="0" w:space="0" w:color="auto"/>
        <w:right w:val="none" w:sz="0" w:space="0" w:color="auto"/>
      </w:divBdr>
    </w:div>
    <w:div w:id="1188526889">
      <w:bodyDiv w:val="1"/>
      <w:marLeft w:val="0"/>
      <w:marRight w:val="0"/>
      <w:marTop w:val="0"/>
      <w:marBottom w:val="0"/>
      <w:divBdr>
        <w:top w:val="none" w:sz="0" w:space="0" w:color="auto"/>
        <w:left w:val="none" w:sz="0" w:space="0" w:color="auto"/>
        <w:bottom w:val="none" w:sz="0" w:space="0" w:color="auto"/>
        <w:right w:val="none" w:sz="0" w:space="0" w:color="auto"/>
      </w:divBdr>
    </w:div>
    <w:div w:id="1200514897">
      <w:bodyDiv w:val="1"/>
      <w:marLeft w:val="0"/>
      <w:marRight w:val="0"/>
      <w:marTop w:val="0"/>
      <w:marBottom w:val="0"/>
      <w:divBdr>
        <w:top w:val="none" w:sz="0" w:space="0" w:color="auto"/>
        <w:left w:val="none" w:sz="0" w:space="0" w:color="auto"/>
        <w:bottom w:val="none" w:sz="0" w:space="0" w:color="auto"/>
        <w:right w:val="none" w:sz="0" w:space="0" w:color="auto"/>
      </w:divBdr>
      <w:divsChild>
        <w:div w:id="2003897553">
          <w:marLeft w:val="0"/>
          <w:marRight w:val="0"/>
          <w:marTop w:val="0"/>
          <w:marBottom w:val="0"/>
          <w:divBdr>
            <w:top w:val="none" w:sz="0" w:space="0" w:color="auto"/>
            <w:left w:val="none" w:sz="0" w:space="0" w:color="auto"/>
            <w:bottom w:val="none" w:sz="0" w:space="0" w:color="auto"/>
            <w:right w:val="none" w:sz="0" w:space="0" w:color="auto"/>
          </w:divBdr>
          <w:divsChild>
            <w:div w:id="36374744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213734556">
      <w:bodyDiv w:val="1"/>
      <w:marLeft w:val="0"/>
      <w:marRight w:val="0"/>
      <w:marTop w:val="0"/>
      <w:marBottom w:val="0"/>
      <w:divBdr>
        <w:top w:val="none" w:sz="0" w:space="0" w:color="auto"/>
        <w:left w:val="none" w:sz="0" w:space="0" w:color="auto"/>
        <w:bottom w:val="none" w:sz="0" w:space="0" w:color="auto"/>
        <w:right w:val="none" w:sz="0" w:space="0" w:color="auto"/>
      </w:divBdr>
      <w:divsChild>
        <w:div w:id="1987856454">
          <w:marLeft w:val="446"/>
          <w:marRight w:val="0"/>
          <w:marTop w:val="0"/>
          <w:marBottom w:val="0"/>
          <w:divBdr>
            <w:top w:val="none" w:sz="0" w:space="0" w:color="auto"/>
            <w:left w:val="none" w:sz="0" w:space="0" w:color="auto"/>
            <w:bottom w:val="none" w:sz="0" w:space="0" w:color="auto"/>
            <w:right w:val="none" w:sz="0" w:space="0" w:color="auto"/>
          </w:divBdr>
        </w:div>
      </w:divsChild>
    </w:div>
    <w:div w:id="1241911297">
      <w:bodyDiv w:val="1"/>
      <w:marLeft w:val="0"/>
      <w:marRight w:val="0"/>
      <w:marTop w:val="0"/>
      <w:marBottom w:val="0"/>
      <w:divBdr>
        <w:top w:val="none" w:sz="0" w:space="0" w:color="auto"/>
        <w:left w:val="none" w:sz="0" w:space="0" w:color="auto"/>
        <w:bottom w:val="none" w:sz="0" w:space="0" w:color="auto"/>
        <w:right w:val="none" w:sz="0" w:space="0" w:color="auto"/>
      </w:divBdr>
      <w:divsChild>
        <w:div w:id="820081982">
          <w:marLeft w:val="446"/>
          <w:marRight w:val="0"/>
          <w:marTop w:val="0"/>
          <w:marBottom w:val="0"/>
          <w:divBdr>
            <w:top w:val="none" w:sz="0" w:space="0" w:color="auto"/>
            <w:left w:val="none" w:sz="0" w:space="0" w:color="auto"/>
            <w:bottom w:val="none" w:sz="0" w:space="0" w:color="auto"/>
            <w:right w:val="none" w:sz="0" w:space="0" w:color="auto"/>
          </w:divBdr>
        </w:div>
        <w:div w:id="52822778">
          <w:marLeft w:val="446"/>
          <w:marRight w:val="0"/>
          <w:marTop w:val="0"/>
          <w:marBottom w:val="0"/>
          <w:divBdr>
            <w:top w:val="none" w:sz="0" w:space="0" w:color="auto"/>
            <w:left w:val="none" w:sz="0" w:space="0" w:color="auto"/>
            <w:bottom w:val="none" w:sz="0" w:space="0" w:color="auto"/>
            <w:right w:val="none" w:sz="0" w:space="0" w:color="auto"/>
          </w:divBdr>
        </w:div>
        <w:div w:id="1849831096">
          <w:marLeft w:val="446"/>
          <w:marRight w:val="0"/>
          <w:marTop w:val="0"/>
          <w:marBottom w:val="0"/>
          <w:divBdr>
            <w:top w:val="none" w:sz="0" w:space="0" w:color="auto"/>
            <w:left w:val="none" w:sz="0" w:space="0" w:color="auto"/>
            <w:bottom w:val="none" w:sz="0" w:space="0" w:color="auto"/>
            <w:right w:val="none" w:sz="0" w:space="0" w:color="auto"/>
          </w:divBdr>
        </w:div>
        <w:div w:id="625502178">
          <w:marLeft w:val="446"/>
          <w:marRight w:val="0"/>
          <w:marTop w:val="0"/>
          <w:marBottom w:val="0"/>
          <w:divBdr>
            <w:top w:val="none" w:sz="0" w:space="0" w:color="auto"/>
            <w:left w:val="none" w:sz="0" w:space="0" w:color="auto"/>
            <w:bottom w:val="none" w:sz="0" w:space="0" w:color="auto"/>
            <w:right w:val="none" w:sz="0" w:space="0" w:color="auto"/>
          </w:divBdr>
        </w:div>
        <w:div w:id="1780371661">
          <w:marLeft w:val="446"/>
          <w:marRight w:val="0"/>
          <w:marTop w:val="0"/>
          <w:marBottom w:val="0"/>
          <w:divBdr>
            <w:top w:val="none" w:sz="0" w:space="0" w:color="auto"/>
            <w:left w:val="none" w:sz="0" w:space="0" w:color="auto"/>
            <w:bottom w:val="none" w:sz="0" w:space="0" w:color="auto"/>
            <w:right w:val="none" w:sz="0" w:space="0" w:color="auto"/>
          </w:divBdr>
        </w:div>
        <w:div w:id="833453967">
          <w:marLeft w:val="446"/>
          <w:marRight w:val="0"/>
          <w:marTop w:val="0"/>
          <w:marBottom w:val="0"/>
          <w:divBdr>
            <w:top w:val="none" w:sz="0" w:space="0" w:color="auto"/>
            <w:left w:val="none" w:sz="0" w:space="0" w:color="auto"/>
            <w:bottom w:val="none" w:sz="0" w:space="0" w:color="auto"/>
            <w:right w:val="none" w:sz="0" w:space="0" w:color="auto"/>
          </w:divBdr>
        </w:div>
      </w:divsChild>
    </w:div>
    <w:div w:id="1244144268">
      <w:bodyDiv w:val="1"/>
      <w:marLeft w:val="0"/>
      <w:marRight w:val="0"/>
      <w:marTop w:val="0"/>
      <w:marBottom w:val="0"/>
      <w:divBdr>
        <w:top w:val="none" w:sz="0" w:space="0" w:color="auto"/>
        <w:left w:val="none" w:sz="0" w:space="0" w:color="auto"/>
        <w:bottom w:val="none" w:sz="0" w:space="0" w:color="auto"/>
        <w:right w:val="none" w:sz="0" w:space="0" w:color="auto"/>
      </w:divBdr>
    </w:div>
    <w:div w:id="1263998008">
      <w:bodyDiv w:val="1"/>
      <w:marLeft w:val="0"/>
      <w:marRight w:val="0"/>
      <w:marTop w:val="0"/>
      <w:marBottom w:val="0"/>
      <w:divBdr>
        <w:top w:val="none" w:sz="0" w:space="0" w:color="auto"/>
        <w:left w:val="none" w:sz="0" w:space="0" w:color="auto"/>
        <w:bottom w:val="none" w:sz="0" w:space="0" w:color="auto"/>
        <w:right w:val="none" w:sz="0" w:space="0" w:color="auto"/>
      </w:divBdr>
    </w:div>
    <w:div w:id="1264387723">
      <w:bodyDiv w:val="1"/>
      <w:marLeft w:val="0"/>
      <w:marRight w:val="0"/>
      <w:marTop w:val="0"/>
      <w:marBottom w:val="0"/>
      <w:divBdr>
        <w:top w:val="none" w:sz="0" w:space="0" w:color="auto"/>
        <w:left w:val="none" w:sz="0" w:space="0" w:color="auto"/>
        <w:bottom w:val="none" w:sz="0" w:space="0" w:color="auto"/>
        <w:right w:val="none" w:sz="0" w:space="0" w:color="auto"/>
      </w:divBdr>
    </w:div>
    <w:div w:id="1302535906">
      <w:bodyDiv w:val="1"/>
      <w:marLeft w:val="0"/>
      <w:marRight w:val="0"/>
      <w:marTop w:val="0"/>
      <w:marBottom w:val="0"/>
      <w:divBdr>
        <w:top w:val="none" w:sz="0" w:space="0" w:color="auto"/>
        <w:left w:val="none" w:sz="0" w:space="0" w:color="auto"/>
        <w:bottom w:val="none" w:sz="0" w:space="0" w:color="auto"/>
        <w:right w:val="none" w:sz="0" w:space="0" w:color="auto"/>
      </w:divBdr>
    </w:div>
    <w:div w:id="1368986660">
      <w:bodyDiv w:val="1"/>
      <w:marLeft w:val="0"/>
      <w:marRight w:val="0"/>
      <w:marTop w:val="0"/>
      <w:marBottom w:val="0"/>
      <w:divBdr>
        <w:top w:val="none" w:sz="0" w:space="0" w:color="auto"/>
        <w:left w:val="none" w:sz="0" w:space="0" w:color="auto"/>
        <w:bottom w:val="none" w:sz="0" w:space="0" w:color="auto"/>
        <w:right w:val="none" w:sz="0" w:space="0" w:color="auto"/>
      </w:divBdr>
    </w:div>
    <w:div w:id="1390032990">
      <w:bodyDiv w:val="1"/>
      <w:marLeft w:val="0"/>
      <w:marRight w:val="0"/>
      <w:marTop w:val="0"/>
      <w:marBottom w:val="0"/>
      <w:divBdr>
        <w:top w:val="none" w:sz="0" w:space="0" w:color="auto"/>
        <w:left w:val="none" w:sz="0" w:space="0" w:color="auto"/>
        <w:bottom w:val="none" w:sz="0" w:space="0" w:color="auto"/>
        <w:right w:val="none" w:sz="0" w:space="0" w:color="auto"/>
      </w:divBdr>
      <w:divsChild>
        <w:div w:id="1074932361">
          <w:marLeft w:val="446"/>
          <w:marRight w:val="0"/>
          <w:marTop w:val="0"/>
          <w:marBottom w:val="0"/>
          <w:divBdr>
            <w:top w:val="none" w:sz="0" w:space="0" w:color="auto"/>
            <w:left w:val="none" w:sz="0" w:space="0" w:color="auto"/>
            <w:bottom w:val="none" w:sz="0" w:space="0" w:color="auto"/>
            <w:right w:val="none" w:sz="0" w:space="0" w:color="auto"/>
          </w:divBdr>
        </w:div>
      </w:divsChild>
    </w:div>
    <w:div w:id="1392999190">
      <w:bodyDiv w:val="1"/>
      <w:marLeft w:val="0"/>
      <w:marRight w:val="0"/>
      <w:marTop w:val="0"/>
      <w:marBottom w:val="0"/>
      <w:divBdr>
        <w:top w:val="none" w:sz="0" w:space="0" w:color="auto"/>
        <w:left w:val="none" w:sz="0" w:space="0" w:color="auto"/>
        <w:bottom w:val="none" w:sz="0" w:space="0" w:color="auto"/>
        <w:right w:val="none" w:sz="0" w:space="0" w:color="auto"/>
      </w:divBdr>
      <w:divsChild>
        <w:div w:id="940645937">
          <w:marLeft w:val="446"/>
          <w:marRight w:val="0"/>
          <w:marTop w:val="0"/>
          <w:marBottom w:val="0"/>
          <w:divBdr>
            <w:top w:val="none" w:sz="0" w:space="0" w:color="auto"/>
            <w:left w:val="none" w:sz="0" w:space="0" w:color="auto"/>
            <w:bottom w:val="none" w:sz="0" w:space="0" w:color="auto"/>
            <w:right w:val="none" w:sz="0" w:space="0" w:color="auto"/>
          </w:divBdr>
        </w:div>
      </w:divsChild>
    </w:div>
    <w:div w:id="1432774288">
      <w:bodyDiv w:val="1"/>
      <w:marLeft w:val="0"/>
      <w:marRight w:val="0"/>
      <w:marTop w:val="0"/>
      <w:marBottom w:val="0"/>
      <w:divBdr>
        <w:top w:val="none" w:sz="0" w:space="0" w:color="auto"/>
        <w:left w:val="none" w:sz="0" w:space="0" w:color="auto"/>
        <w:bottom w:val="none" w:sz="0" w:space="0" w:color="auto"/>
        <w:right w:val="none" w:sz="0" w:space="0" w:color="auto"/>
      </w:divBdr>
    </w:div>
    <w:div w:id="1433549840">
      <w:bodyDiv w:val="1"/>
      <w:marLeft w:val="0"/>
      <w:marRight w:val="0"/>
      <w:marTop w:val="0"/>
      <w:marBottom w:val="0"/>
      <w:divBdr>
        <w:top w:val="none" w:sz="0" w:space="0" w:color="auto"/>
        <w:left w:val="none" w:sz="0" w:space="0" w:color="auto"/>
        <w:bottom w:val="none" w:sz="0" w:space="0" w:color="auto"/>
        <w:right w:val="none" w:sz="0" w:space="0" w:color="auto"/>
      </w:divBdr>
    </w:div>
    <w:div w:id="1448548160">
      <w:bodyDiv w:val="1"/>
      <w:marLeft w:val="0"/>
      <w:marRight w:val="0"/>
      <w:marTop w:val="0"/>
      <w:marBottom w:val="0"/>
      <w:divBdr>
        <w:top w:val="none" w:sz="0" w:space="0" w:color="auto"/>
        <w:left w:val="none" w:sz="0" w:space="0" w:color="auto"/>
        <w:bottom w:val="none" w:sz="0" w:space="0" w:color="auto"/>
        <w:right w:val="none" w:sz="0" w:space="0" w:color="auto"/>
      </w:divBdr>
    </w:div>
    <w:div w:id="1477987824">
      <w:bodyDiv w:val="1"/>
      <w:marLeft w:val="0"/>
      <w:marRight w:val="0"/>
      <w:marTop w:val="0"/>
      <w:marBottom w:val="0"/>
      <w:divBdr>
        <w:top w:val="none" w:sz="0" w:space="0" w:color="auto"/>
        <w:left w:val="none" w:sz="0" w:space="0" w:color="auto"/>
        <w:bottom w:val="none" w:sz="0" w:space="0" w:color="auto"/>
        <w:right w:val="none" w:sz="0" w:space="0" w:color="auto"/>
      </w:divBdr>
    </w:div>
    <w:div w:id="1499033015">
      <w:bodyDiv w:val="1"/>
      <w:marLeft w:val="0"/>
      <w:marRight w:val="0"/>
      <w:marTop w:val="0"/>
      <w:marBottom w:val="0"/>
      <w:divBdr>
        <w:top w:val="none" w:sz="0" w:space="0" w:color="auto"/>
        <w:left w:val="none" w:sz="0" w:space="0" w:color="auto"/>
        <w:bottom w:val="none" w:sz="0" w:space="0" w:color="auto"/>
        <w:right w:val="none" w:sz="0" w:space="0" w:color="auto"/>
      </w:divBdr>
      <w:divsChild>
        <w:div w:id="1240673622">
          <w:marLeft w:val="446"/>
          <w:marRight w:val="0"/>
          <w:marTop w:val="0"/>
          <w:marBottom w:val="0"/>
          <w:divBdr>
            <w:top w:val="none" w:sz="0" w:space="0" w:color="auto"/>
            <w:left w:val="none" w:sz="0" w:space="0" w:color="auto"/>
            <w:bottom w:val="none" w:sz="0" w:space="0" w:color="auto"/>
            <w:right w:val="none" w:sz="0" w:space="0" w:color="auto"/>
          </w:divBdr>
        </w:div>
      </w:divsChild>
    </w:div>
    <w:div w:id="1505166815">
      <w:bodyDiv w:val="1"/>
      <w:marLeft w:val="0"/>
      <w:marRight w:val="0"/>
      <w:marTop w:val="0"/>
      <w:marBottom w:val="0"/>
      <w:divBdr>
        <w:top w:val="none" w:sz="0" w:space="0" w:color="auto"/>
        <w:left w:val="none" w:sz="0" w:space="0" w:color="auto"/>
        <w:bottom w:val="none" w:sz="0" w:space="0" w:color="auto"/>
        <w:right w:val="none" w:sz="0" w:space="0" w:color="auto"/>
      </w:divBdr>
    </w:div>
    <w:div w:id="1552155276">
      <w:bodyDiv w:val="1"/>
      <w:marLeft w:val="0"/>
      <w:marRight w:val="0"/>
      <w:marTop w:val="0"/>
      <w:marBottom w:val="0"/>
      <w:divBdr>
        <w:top w:val="none" w:sz="0" w:space="0" w:color="auto"/>
        <w:left w:val="none" w:sz="0" w:space="0" w:color="auto"/>
        <w:bottom w:val="none" w:sz="0" w:space="0" w:color="auto"/>
        <w:right w:val="none" w:sz="0" w:space="0" w:color="auto"/>
      </w:divBdr>
      <w:divsChild>
        <w:div w:id="490947237">
          <w:marLeft w:val="446"/>
          <w:marRight w:val="0"/>
          <w:marTop w:val="0"/>
          <w:marBottom w:val="0"/>
          <w:divBdr>
            <w:top w:val="none" w:sz="0" w:space="0" w:color="auto"/>
            <w:left w:val="none" w:sz="0" w:space="0" w:color="auto"/>
            <w:bottom w:val="none" w:sz="0" w:space="0" w:color="auto"/>
            <w:right w:val="none" w:sz="0" w:space="0" w:color="auto"/>
          </w:divBdr>
        </w:div>
      </w:divsChild>
    </w:div>
    <w:div w:id="1570338637">
      <w:bodyDiv w:val="1"/>
      <w:marLeft w:val="0"/>
      <w:marRight w:val="0"/>
      <w:marTop w:val="0"/>
      <w:marBottom w:val="0"/>
      <w:divBdr>
        <w:top w:val="none" w:sz="0" w:space="0" w:color="auto"/>
        <w:left w:val="none" w:sz="0" w:space="0" w:color="auto"/>
        <w:bottom w:val="none" w:sz="0" w:space="0" w:color="auto"/>
        <w:right w:val="none" w:sz="0" w:space="0" w:color="auto"/>
      </w:divBdr>
    </w:div>
    <w:div w:id="1570455959">
      <w:bodyDiv w:val="1"/>
      <w:marLeft w:val="0"/>
      <w:marRight w:val="0"/>
      <w:marTop w:val="0"/>
      <w:marBottom w:val="0"/>
      <w:divBdr>
        <w:top w:val="none" w:sz="0" w:space="0" w:color="auto"/>
        <w:left w:val="none" w:sz="0" w:space="0" w:color="auto"/>
        <w:bottom w:val="none" w:sz="0" w:space="0" w:color="auto"/>
        <w:right w:val="none" w:sz="0" w:space="0" w:color="auto"/>
      </w:divBdr>
      <w:divsChild>
        <w:div w:id="564222528">
          <w:marLeft w:val="274"/>
          <w:marRight w:val="0"/>
          <w:marTop w:val="0"/>
          <w:marBottom w:val="120"/>
          <w:divBdr>
            <w:top w:val="none" w:sz="0" w:space="0" w:color="auto"/>
            <w:left w:val="none" w:sz="0" w:space="0" w:color="auto"/>
            <w:bottom w:val="none" w:sz="0" w:space="0" w:color="auto"/>
            <w:right w:val="none" w:sz="0" w:space="0" w:color="auto"/>
          </w:divBdr>
        </w:div>
        <w:div w:id="884677858">
          <w:marLeft w:val="274"/>
          <w:marRight w:val="0"/>
          <w:marTop w:val="0"/>
          <w:marBottom w:val="120"/>
          <w:divBdr>
            <w:top w:val="none" w:sz="0" w:space="0" w:color="auto"/>
            <w:left w:val="none" w:sz="0" w:space="0" w:color="auto"/>
            <w:bottom w:val="none" w:sz="0" w:space="0" w:color="auto"/>
            <w:right w:val="none" w:sz="0" w:space="0" w:color="auto"/>
          </w:divBdr>
        </w:div>
        <w:div w:id="1622345471">
          <w:marLeft w:val="274"/>
          <w:marRight w:val="0"/>
          <w:marTop w:val="0"/>
          <w:marBottom w:val="0"/>
          <w:divBdr>
            <w:top w:val="none" w:sz="0" w:space="0" w:color="auto"/>
            <w:left w:val="none" w:sz="0" w:space="0" w:color="auto"/>
            <w:bottom w:val="none" w:sz="0" w:space="0" w:color="auto"/>
            <w:right w:val="none" w:sz="0" w:space="0" w:color="auto"/>
          </w:divBdr>
        </w:div>
      </w:divsChild>
    </w:div>
    <w:div w:id="1576890641">
      <w:bodyDiv w:val="1"/>
      <w:marLeft w:val="0"/>
      <w:marRight w:val="0"/>
      <w:marTop w:val="0"/>
      <w:marBottom w:val="0"/>
      <w:divBdr>
        <w:top w:val="none" w:sz="0" w:space="0" w:color="auto"/>
        <w:left w:val="none" w:sz="0" w:space="0" w:color="auto"/>
        <w:bottom w:val="none" w:sz="0" w:space="0" w:color="auto"/>
        <w:right w:val="none" w:sz="0" w:space="0" w:color="auto"/>
      </w:divBdr>
    </w:div>
    <w:div w:id="1579899212">
      <w:bodyDiv w:val="1"/>
      <w:marLeft w:val="0"/>
      <w:marRight w:val="0"/>
      <w:marTop w:val="0"/>
      <w:marBottom w:val="0"/>
      <w:divBdr>
        <w:top w:val="none" w:sz="0" w:space="0" w:color="auto"/>
        <w:left w:val="none" w:sz="0" w:space="0" w:color="auto"/>
        <w:bottom w:val="none" w:sz="0" w:space="0" w:color="auto"/>
        <w:right w:val="none" w:sz="0" w:space="0" w:color="auto"/>
      </w:divBdr>
      <w:divsChild>
        <w:div w:id="404568000">
          <w:marLeft w:val="446"/>
          <w:marRight w:val="0"/>
          <w:marTop w:val="0"/>
          <w:marBottom w:val="0"/>
          <w:divBdr>
            <w:top w:val="none" w:sz="0" w:space="0" w:color="auto"/>
            <w:left w:val="none" w:sz="0" w:space="0" w:color="auto"/>
            <w:bottom w:val="none" w:sz="0" w:space="0" w:color="auto"/>
            <w:right w:val="none" w:sz="0" w:space="0" w:color="auto"/>
          </w:divBdr>
        </w:div>
      </w:divsChild>
    </w:div>
    <w:div w:id="1621690124">
      <w:bodyDiv w:val="1"/>
      <w:marLeft w:val="0"/>
      <w:marRight w:val="0"/>
      <w:marTop w:val="0"/>
      <w:marBottom w:val="0"/>
      <w:divBdr>
        <w:top w:val="none" w:sz="0" w:space="0" w:color="auto"/>
        <w:left w:val="none" w:sz="0" w:space="0" w:color="auto"/>
        <w:bottom w:val="none" w:sz="0" w:space="0" w:color="auto"/>
        <w:right w:val="none" w:sz="0" w:space="0" w:color="auto"/>
      </w:divBdr>
    </w:div>
    <w:div w:id="1655332072">
      <w:bodyDiv w:val="1"/>
      <w:marLeft w:val="0"/>
      <w:marRight w:val="0"/>
      <w:marTop w:val="0"/>
      <w:marBottom w:val="0"/>
      <w:divBdr>
        <w:top w:val="none" w:sz="0" w:space="0" w:color="auto"/>
        <w:left w:val="none" w:sz="0" w:space="0" w:color="auto"/>
        <w:bottom w:val="none" w:sz="0" w:space="0" w:color="auto"/>
        <w:right w:val="none" w:sz="0" w:space="0" w:color="auto"/>
      </w:divBdr>
    </w:div>
    <w:div w:id="1672902809">
      <w:bodyDiv w:val="1"/>
      <w:marLeft w:val="0"/>
      <w:marRight w:val="0"/>
      <w:marTop w:val="0"/>
      <w:marBottom w:val="0"/>
      <w:divBdr>
        <w:top w:val="none" w:sz="0" w:space="0" w:color="auto"/>
        <w:left w:val="none" w:sz="0" w:space="0" w:color="auto"/>
        <w:bottom w:val="none" w:sz="0" w:space="0" w:color="auto"/>
        <w:right w:val="none" w:sz="0" w:space="0" w:color="auto"/>
      </w:divBdr>
    </w:div>
    <w:div w:id="1687366334">
      <w:bodyDiv w:val="1"/>
      <w:marLeft w:val="0"/>
      <w:marRight w:val="0"/>
      <w:marTop w:val="0"/>
      <w:marBottom w:val="0"/>
      <w:divBdr>
        <w:top w:val="none" w:sz="0" w:space="0" w:color="auto"/>
        <w:left w:val="none" w:sz="0" w:space="0" w:color="auto"/>
        <w:bottom w:val="none" w:sz="0" w:space="0" w:color="auto"/>
        <w:right w:val="none" w:sz="0" w:space="0" w:color="auto"/>
      </w:divBdr>
    </w:div>
    <w:div w:id="1704331571">
      <w:bodyDiv w:val="1"/>
      <w:marLeft w:val="0"/>
      <w:marRight w:val="0"/>
      <w:marTop w:val="0"/>
      <w:marBottom w:val="0"/>
      <w:divBdr>
        <w:top w:val="none" w:sz="0" w:space="0" w:color="auto"/>
        <w:left w:val="none" w:sz="0" w:space="0" w:color="auto"/>
        <w:bottom w:val="none" w:sz="0" w:space="0" w:color="auto"/>
        <w:right w:val="none" w:sz="0" w:space="0" w:color="auto"/>
      </w:divBdr>
      <w:divsChild>
        <w:div w:id="325518860">
          <w:marLeft w:val="274"/>
          <w:marRight w:val="0"/>
          <w:marTop w:val="0"/>
          <w:marBottom w:val="120"/>
          <w:divBdr>
            <w:top w:val="none" w:sz="0" w:space="0" w:color="auto"/>
            <w:left w:val="none" w:sz="0" w:space="0" w:color="auto"/>
            <w:bottom w:val="none" w:sz="0" w:space="0" w:color="auto"/>
            <w:right w:val="none" w:sz="0" w:space="0" w:color="auto"/>
          </w:divBdr>
        </w:div>
        <w:div w:id="793059944">
          <w:marLeft w:val="274"/>
          <w:marRight w:val="0"/>
          <w:marTop w:val="0"/>
          <w:marBottom w:val="120"/>
          <w:divBdr>
            <w:top w:val="none" w:sz="0" w:space="0" w:color="auto"/>
            <w:left w:val="none" w:sz="0" w:space="0" w:color="auto"/>
            <w:bottom w:val="none" w:sz="0" w:space="0" w:color="auto"/>
            <w:right w:val="none" w:sz="0" w:space="0" w:color="auto"/>
          </w:divBdr>
        </w:div>
        <w:div w:id="634676609">
          <w:marLeft w:val="274"/>
          <w:marRight w:val="0"/>
          <w:marTop w:val="0"/>
          <w:marBottom w:val="120"/>
          <w:divBdr>
            <w:top w:val="none" w:sz="0" w:space="0" w:color="auto"/>
            <w:left w:val="none" w:sz="0" w:space="0" w:color="auto"/>
            <w:bottom w:val="none" w:sz="0" w:space="0" w:color="auto"/>
            <w:right w:val="none" w:sz="0" w:space="0" w:color="auto"/>
          </w:divBdr>
        </w:div>
        <w:div w:id="893153587">
          <w:marLeft w:val="274"/>
          <w:marRight w:val="0"/>
          <w:marTop w:val="0"/>
          <w:marBottom w:val="0"/>
          <w:divBdr>
            <w:top w:val="none" w:sz="0" w:space="0" w:color="auto"/>
            <w:left w:val="none" w:sz="0" w:space="0" w:color="auto"/>
            <w:bottom w:val="none" w:sz="0" w:space="0" w:color="auto"/>
            <w:right w:val="none" w:sz="0" w:space="0" w:color="auto"/>
          </w:divBdr>
        </w:div>
      </w:divsChild>
    </w:div>
    <w:div w:id="1727295139">
      <w:bodyDiv w:val="1"/>
      <w:marLeft w:val="0"/>
      <w:marRight w:val="0"/>
      <w:marTop w:val="0"/>
      <w:marBottom w:val="0"/>
      <w:divBdr>
        <w:top w:val="none" w:sz="0" w:space="0" w:color="auto"/>
        <w:left w:val="none" w:sz="0" w:space="0" w:color="auto"/>
        <w:bottom w:val="none" w:sz="0" w:space="0" w:color="auto"/>
        <w:right w:val="none" w:sz="0" w:space="0" w:color="auto"/>
      </w:divBdr>
    </w:div>
    <w:div w:id="1765571248">
      <w:bodyDiv w:val="1"/>
      <w:marLeft w:val="0"/>
      <w:marRight w:val="0"/>
      <w:marTop w:val="0"/>
      <w:marBottom w:val="0"/>
      <w:divBdr>
        <w:top w:val="none" w:sz="0" w:space="0" w:color="auto"/>
        <w:left w:val="none" w:sz="0" w:space="0" w:color="auto"/>
        <w:bottom w:val="none" w:sz="0" w:space="0" w:color="auto"/>
        <w:right w:val="none" w:sz="0" w:space="0" w:color="auto"/>
      </w:divBdr>
    </w:div>
    <w:div w:id="1826360845">
      <w:bodyDiv w:val="1"/>
      <w:marLeft w:val="0"/>
      <w:marRight w:val="0"/>
      <w:marTop w:val="0"/>
      <w:marBottom w:val="0"/>
      <w:divBdr>
        <w:top w:val="none" w:sz="0" w:space="0" w:color="auto"/>
        <w:left w:val="none" w:sz="0" w:space="0" w:color="auto"/>
        <w:bottom w:val="none" w:sz="0" w:space="0" w:color="auto"/>
        <w:right w:val="none" w:sz="0" w:space="0" w:color="auto"/>
      </w:divBdr>
    </w:div>
    <w:div w:id="1833568428">
      <w:bodyDiv w:val="1"/>
      <w:marLeft w:val="0"/>
      <w:marRight w:val="0"/>
      <w:marTop w:val="0"/>
      <w:marBottom w:val="0"/>
      <w:divBdr>
        <w:top w:val="none" w:sz="0" w:space="0" w:color="auto"/>
        <w:left w:val="none" w:sz="0" w:space="0" w:color="auto"/>
        <w:bottom w:val="none" w:sz="0" w:space="0" w:color="auto"/>
        <w:right w:val="none" w:sz="0" w:space="0" w:color="auto"/>
      </w:divBdr>
    </w:div>
    <w:div w:id="1840581276">
      <w:bodyDiv w:val="1"/>
      <w:marLeft w:val="0"/>
      <w:marRight w:val="0"/>
      <w:marTop w:val="0"/>
      <w:marBottom w:val="0"/>
      <w:divBdr>
        <w:top w:val="none" w:sz="0" w:space="0" w:color="auto"/>
        <w:left w:val="none" w:sz="0" w:space="0" w:color="auto"/>
        <w:bottom w:val="none" w:sz="0" w:space="0" w:color="auto"/>
        <w:right w:val="none" w:sz="0" w:space="0" w:color="auto"/>
      </w:divBdr>
    </w:div>
    <w:div w:id="1845196781">
      <w:bodyDiv w:val="1"/>
      <w:marLeft w:val="0"/>
      <w:marRight w:val="0"/>
      <w:marTop w:val="0"/>
      <w:marBottom w:val="0"/>
      <w:divBdr>
        <w:top w:val="none" w:sz="0" w:space="0" w:color="auto"/>
        <w:left w:val="none" w:sz="0" w:space="0" w:color="auto"/>
        <w:bottom w:val="none" w:sz="0" w:space="0" w:color="auto"/>
        <w:right w:val="none" w:sz="0" w:space="0" w:color="auto"/>
      </w:divBdr>
    </w:div>
    <w:div w:id="1852134999">
      <w:bodyDiv w:val="1"/>
      <w:marLeft w:val="0"/>
      <w:marRight w:val="0"/>
      <w:marTop w:val="0"/>
      <w:marBottom w:val="0"/>
      <w:divBdr>
        <w:top w:val="none" w:sz="0" w:space="0" w:color="auto"/>
        <w:left w:val="none" w:sz="0" w:space="0" w:color="auto"/>
        <w:bottom w:val="none" w:sz="0" w:space="0" w:color="auto"/>
        <w:right w:val="none" w:sz="0" w:space="0" w:color="auto"/>
      </w:divBdr>
    </w:div>
    <w:div w:id="1853490606">
      <w:bodyDiv w:val="1"/>
      <w:marLeft w:val="0"/>
      <w:marRight w:val="0"/>
      <w:marTop w:val="0"/>
      <w:marBottom w:val="0"/>
      <w:divBdr>
        <w:top w:val="none" w:sz="0" w:space="0" w:color="auto"/>
        <w:left w:val="none" w:sz="0" w:space="0" w:color="auto"/>
        <w:bottom w:val="none" w:sz="0" w:space="0" w:color="auto"/>
        <w:right w:val="none" w:sz="0" w:space="0" w:color="auto"/>
      </w:divBdr>
    </w:div>
    <w:div w:id="1861969524">
      <w:bodyDiv w:val="1"/>
      <w:marLeft w:val="0"/>
      <w:marRight w:val="0"/>
      <w:marTop w:val="0"/>
      <w:marBottom w:val="0"/>
      <w:divBdr>
        <w:top w:val="none" w:sz="0" w:space="0" w:color="auto"/>
        <w:left w:val="none" w:sz="0" w:space="0" w:color="auto"/>
        <w:bottom w:val="none" w:sz="0" w:space="0" w:color="auto"/>
        <w:right w:val="none" w:sz="0" w:space="0" w:color="auto"/>
      </w:divBdr>
    </w:div>
    <w:div w:id="1867064832">
      <w:bodyDiv w:val="1"/>
      <w:marLeft w:val="0"/>
      <w:marRight w:val="0"/>
      <w:marTop w:val="0"/>
      <w:marBottom w:val="0"/>
      <w:divBdr>
        <w:top w:val="none" w:sz="0" w:space="0" w:color="auto"/>
        <w:left w:val="none" w:sz="0" w:space="0" w:color="auto"/>
        <w:bottom w:val="none" w:sz="0" w:space="0" w:color="auto"/>
        <w:right w:val="none" w:sz="0" w:space="0" w:color="auto"/>
      </w:divBdr>
    </w:div>
    <w:div w:id="1887528600">
      <w:bodyDiv w:val="1"/>
      <w:marLeft w:val="0"/>
      <w:marRight w:val="0"/>
      <w:marTop w:val="0"/>
      <w:marBottom w:val="0"/>
      <w:divBdr>
        <w:top w:val="none" w:sz="0" w:space="0" w:color="auto"/>
        <w:left w:val="none" w:sz="0" w:space="0" w:color="auto"/>
        <w:bottom w:val="none" w:sz="0" w:space="0" w:color="auto"/>
        <w:right w:val="none" w:sz="0" w:space="0" w:color="auto"/>
      </w:divBdr>
    </w:div>
    <w:div w:id="1889223472">
      <w:bodyDiv w:val="1"/>
      <w:marLeft w:val="0"/>
      <w:marRight w:val="0"/>
      <w:marTop w:val="0"/>
      <w:marBottom w:val="0"/>
      <w:divBdr>
        <w:top w:val="none" w:sz="0" w:space="0" w:color="auto"/>
        <w:left w:val="none" w:sz="0" w:space="0" w:color="auto"/>
        <w:bottom w:val="none" w:sz="0" w:space="0" w:color="auto"/>
        <w:right w:val="none" w:sz="0" w:space="0" w:color="auto"/>
      </w:divBdr>
    </w:div>
    <w:div w:id="1903834012">
      <w:bodyDiv w:val="1"/>
      <w:marLeft w:val="0"/>
      <w:marRight w:val="0"/>
      <w:marTop w:val="0"/>
      <w:marBottom w:val="0"/>
      <w:divBdr>
        <w:top w:val="none" w:sz="0" w:space="0" w:color="auto"/>
        <w:left w:val="none" w:sz="0" w:space="0" w:color="auto"/>
        <w:bottom w:val="none" w:sz="0" w:space="0" w:color="auto"/>
        <w:right w:val="none" w:sz="0" w:space="0" w:color="auto"/>
      </w:divBdr>
    </w:div>
    <w:div w:id="1918398661">
      <w:bodyDiv w:val="1"/>
      <w:marLeft w:val="0"/>
      <w:marRight w:val="0"/>
      <w:marTop w:val="0"/>
      <w:marBottom w:val="0"/>
      <w:divBdr>
        <w:top w:val="none" w:sz="0" w:space="0" w:color="auto"/>
        <w:left w:val="none" w:sz="0" w:space="0" w:color="auto"/>
        <w:bottom w:val="none" w:sz="0" w:space="0" w:color="auto"/>
        <w:right w:val="none" w:sz="0" w:space="0" w:color="auto"/>
      </w:divBdr>
    </w:div>
    <w:div w:id="1919288119">
      <w:bodyDiv w:val="1"/>
      <w:marLeft w:val="0"/>
      <w:marRight w:val="0"/>
      <w:marTop w:val="0"/>
      <w:marBottom w:val="0"/>
      <w:divBdr>
        <w:top w:val="none" w:sz="0" w:space="0" w:color="auto"/>
        <w:left w:val="none" w:sz="0" w:space="0" w:color="auto"/>
        <w:bottom w:val="none" w:sz="0" w:space="0" w:color="auto"/>
        <w:right w:val="none" w:sz="0" w:space="0" w:color="auto"/>
      </w:divBdr>
      <w:divsChild>
        <w:div w:id="1585259592">
          <w:marLeft w:val="274"/>
          <w:marRight w:val="0"/>
          <w:marTop w:val="0"/>
          <w:marBottom w:val="120"/>
          <w:divBdr>
            <w:top w:val="none" w:sz="0" w:space="0" w:color="auto"/>
            <w:left w:val="none" w:sz="0" w:space="0" w:color="auto"/>
            <w:bottom w:val="none" w:sz="0" w:space="0" w:color="auto"/>
            <w:right w:val="none" w:sz="0" w:space="0" w:color="auto"/>
          </w:divBdr>
        </w:div>
        <w:div w:id="223221956">
          <w:marLeft w:val="274"/>
          <w:marRight w:val="0"/>
          <w:marTop w:val="0"/>
          <w:marBottom w:val="120"/>
          <w:divBdr>
            <w:top w:val="none" w:sz="0" w:space="0" w:color="auto"/>
            <w:left w:val="none" w:sz="0" w:space="0" w:color="auto"/>
            <w:bottom w:val="none" w:sz="0" w:space="0" w:color="auto"/>
            <w:right w:val="none" w:sz="0" w:space="0" w:color="auto"/>
          </w:divBdr>
        </w:div>
        <w:div w:id="1220552710">
          <w:marLeft w:val="274"/>
          <w:marRight w:val="0"/>
          <w:marTop w:val="0"/>
          <w:marBottom w:val="0"/>
          <w:divBdr>
            <w:top w:val="none" w:sz="0" w:space="0" w:color="auto"/>
            <w:left w:val="none" w:sz="0" w:space="0" w:color="auto"/>
            <w:bottom w:val="none" w:sz="0" w:space="0" w:color="auto"/>
            <w:right w:val="none" w:sz="0" w:space="0" w:color="auto"/>
          </w:divBdr>
        </w:div>
      </w:divsChild>
    </w:div>
    <w:div w:id="1919946482">
      <w:bodyDiv w:val="1"/>
      <w:marLeft w:val="0"/>
      <w:marRight w:val="0"/>
      <w:marTop w:val="0"/>
      <w:marBottom w:val="0"/>
      <w:divBdr>
        <w:top w:val="none" w:sz="0" w:space="0" w:color="auto"/>
        <w:left w:val="none" w:sz="0" w:space="0" w:color="auto"/>
        <w:bottom w:val="none" w:sz="0" w:space="0" w:color="auto"/>
        <w:right w:val="none" w:sz="0" w:space="0" w:color="auto"/>
      </w:divBdr>
    </w:div>
    <w:div w:id="1925529349">
      <w:bodyDiv w:val="1"/>
      <w:marLeft w:val="0"/>
      <w:marRight w:val="0"/>
      <w:marTop w:val="0"/>
      <w:marBottom w:val="0"/>
      <w:divBdr>
        <w:top w:val="none" w:sz="0" w:space="0" w:color="auto"/>
        <w:left w:val="none" w:sz="0" w:space="0" w:color="auto"/>
        <w:bottom w:val="none" w:sz="0" w:space="0" w:color="auto"/>
        <w:right w:val="none" w:sz="0" w:space="0" w:color="auto"/>
      </w:divBdr>
    </w:div>
    <w:div w:id="1935550122">
      <w:bodyDiv w:val="1"/>
      <w:marLeft w:val="0"/>
      <w:marRight w:val="0"/>
      <w:marTop w:val="0"/>
      <w:marBottom w:val="0"/>
      <w:divBdr>
        <w:top w:val="none" w:sz="0" w:space="0" w:color="auto"/>
        <w:left w:val="none" w:sz="0" w:space="0" w:color="auto"/>
        <w:bottom w:val="none" w:sz="0" w:space="0" w:color="auto"/>
        <w:right w:val="none" w:sz="0" w:space="0" w:color="auto"/>
      </w:divBdr>
      <w:divsChild>
        <w:div w:id="1388530328">
          <w:marLeft w:val="302"/>
          <w:marRight w:val="0"/>
          <w:marTop w:val="120"/>
          <w:marBottom w:val="0"/>
          <w:divBdr>
            <w:top w:val="none" w:sz="0" w:space="0" w:color="auto"/>
            <w:left w:val="none" w:sz="0" w:space="0" w:color="auto"/>
            <w:bottom w:val="none" w:sz="0" w:space="0" w:color="auto"/>
            <w:right w:val="none" w:sz="0" w:space="0" w:color="auto"/>
          </w:divBdr>
        </w:div>
        <w:div w:id="1285962090">
          <w:marLeft w:val="302"/>
          <w:marRight w:val="0"/>
          <w:marTop w:val="120"/>
          <w:marBottom w:val="0"/>
          <w:divBdr>
            <w:top w:val="none" w:sz="0" w:space="0" w:color="auto"/>
            <w:left w:val="none" w:sz="0" w:space="0" w:color="auto"/>
            <w:bottom w:val="none" w:sz="0" w:space="0" w:color="auto"/>
            <w:right w:val="none" w:sz="0" w:space="0" w:color="auto"/>
          </w:divBdr>
        </w:div>
        <w:div w:id="257058129">
          <w:marLeft w:val="302"/>
          <w:marRight w:val="0"/>
          <w:marTop w:val="120"/>
          <w:marBottom w:val="0"/>
          <w:divBdr>
            <w:top w:val="none" w:sz="0" w:space="0" w:color="auto"/>
            <w:left w:val="none" w:sz="0" w:space="0" w:color="auto"/>
            <w:bottom w:val="none" w:sz="0" w:space="0" w:color="auto"/>
            <w:right w:val="none" w:sz="0" w:space="0" w:color="auto"/>
          </w:divBdr>
        </w:div>
        <w:div w:id="672298717">
          <w:marLeft w:val="302"/>
          <w:marRight w:val="0"/>
          <w:marTop w:val="120"/>
          <w:marBottom w:val="0"/>
          <w:divBdr>
            <w:top w:val="none" w:sz="0" w:space="0" w:color="auto"/>
            <w:left w:val="none" w:sz="0" w:space="0" w:color="auto"/>
            <w:bottom w:val="none" w:sz="0" w:space="0" w:color="auto"/>
            <w:right w:val="none" w:sz="0" w:space="0" w:color="auto"/>
          </w:divBdr>
        </w:div>
        <w:div w:id="1607496383">
          <w:marLeft w:val="302"/>
          <w:marRight w:val="0"/>
          <w:marTop w:val="120"/>
          <w:marBottom w:val="0"/>
          <w:divBdr>
            <w:top w:val="none" w:sz="0" w:space="0" w:color="auto"/>
            <w:left w:val="none" w:sz="0" w:space="0" w:color="auto"/>
            <w:bottom w:val="none" w:sz="0" w:space="0" w:color="auto"/>
            <w:right w:val="none" w:sz="0" w:space="0" w:color="auto"/>
          </w:divBdr>
        </w:div>
        <w:div w:id="33623832">
          <w:marLeft w:val="302"/>
          <w:marRight w:val="0"/>
          <w:marTop w:val="120"/>
          <w:marBottom w:val="0"/>
          <w:divBdr>
            <w:top w:val="none" w:sz="0" w:space="0" w:color="auto"/>
            <w:left w:val="none" w:sz="0" w:space="0" w:color="auto"/>
            <w:bottom w:val="none" w:sz="0" w:space="0" w:color="auto"/>
            <w:right w:val="none" w:sz="0" w:space="0" w:color="auto"/>
          </w:divBdr>
        </w:div>
        <w:div w:id="1273976945">
          <w:marLeft w:val="302"/>
          <w:marRight w:val="0"/>
          <w:marTop w:val="120"/>
          <w:marBottom w:val="0"/>
          <w:divBdr>
            <w:top w:val="none" w:sz="0" w:space="0" w:color="auto"/>
            <w:left w:val="none" w:sz="0" w:space="0" w:color="auto"/>
            <w:bottom w:val="none" w:sz="0" w:space="0" w:color="auto"/>
            <w:right w:val="none" w:sz="0" w:space="0" w:color="auto"/>
          </w:divBdr>
        </w:div>
        <w:div w:id="814374437">
          <w:marLeft w:val="302"/>
          <w:marRight w:val="0"/>
          <w:marTop w:val="120"/>
          <w:marBottom w:val="0"/>
          <w:divBdr>
            <w:top w:val="none" w:sz="0" w:space="0" w:color="auto"/>
            <w:left w:val="none" w:sz="0" w:space="0" w:color="auto"/>
            <w:bottom w:val="none" w:sz="0" w:space="0" w:color="auto"/>
            <w:right w:val="none" w:sz="0" w:space="0" w:color="auto"/>
          </w:divBdr>
        </w:div>
        <w:div w:id="2064450266">
          <w:marLeft w:val="302"/>
          <w:marRight w:val="0"/>
          <w:marTop w:val="120"/>
          <w:marBottom w:val="0"/>
          <w:divBdr>
            <w:top w:val="none" w:sz="0" w:space="0" w:color="auto"/>
            <w:left w:val="none" w:sz="0" w:space="0" w:color="auto"/>
            <w:bottom w:val="none" w:sz="0" w:space="0" w:color="auto"/>
            <w:right w:val="none" w:sz="0" w:space="0" w:color="auto"/>
          </w:divBdr>
        </w:div>
      </w:divsChild>
    </w:div>
    <w:div w:id="1945529298">
      <w:bodyDiv w:val="1"/>
      <w:marLeft w:val="0"/>
      <w:marRight w:val="0"/>
      <w:marTop w:val="0"/>
      <w:marBottom w:val="0"/>
      <w:divBdr>
        <w:top w:val="none" w:sz="0" w:space="0" w:color="auto"/>
        <w:left w:val="none" w:sz="0" w:space="0" w:color="auto"/>
        <w:bottom w:val="none" w:sz="0" w:space="0" w:color="auto"/>
        <w:right w:val="none" w:sz="0" w:space="0" w:color="auto"/>
      </w:divBdr>
    </w:div>
    <w:div w:id="1967391730">
      <w:bodyDiv w:val="1"/>
      <w:marLeft w:val="0"/>
      <w:marRight w:val="0"/>
      <w:marTop w:val="0"/>
      <w:marBottom w:val="0"/>
      <w:divBdr>
        <w:top w:val="none" w:sz="0" w:space="0" w:color="auto"/>
        <w:left w:val="none" w:sz="0" w:space="0" w:color="auto"/>
        <w:bottom w:val="none" w:sz="0" w:space="0" w:color="auto"/>
        <w:right w:val="none" w:sz="0" w:space="0" w:color="auto"/>
      </w:divBdr>
    </w:div>
    <w:div w:id="1996228240">
      <w:bodyDiv w:val="1"/>
      <w:marLeft w:val="0"/>
      <w:marRight w:val="0"/>
      <w:marTop w:val="0"/>
      <w:marBottom w:val="0"/>
      <w:divBdr>
        <w:top w:val="none" w:sz="0" w:space="0" w:color="auto"/>
        <w:left w:val="none" w:sz="0" w:space="0" w:color="auto"/>
        <w:bottom w:val="none" w:sz="0" w:space="0" w:color="auto"/>
        <w:right w:val="none" w:sz="0" w:space="0" w:color="auto"/>
      </w:divBdr>
    </w:div>
    <w:div w:id="2023436035">
      <w:bodyDiv w:val="1"/>
      <w:marLeft w:val="0"/>
      <w:marRight w:val="0"/>
      <w:marTop w:val="0"/>
      <w:marBottom w:val="0"/>
      <w:divBdr>
        <w:top w:val="none" w:sz="0" w:space="0" w:color="auto"/>
        <w:left w:val="none" w:sz="0" w:space="0" w:color="auto"/>
        <w:bottom w:val="none" w:sz="0" w:space="0" w:color="auto"/>
        <w:right w:val="none" w:sz="0" w:space="0" w:color="auto"/>
      </w:divBdr>
      <w:divsChild>
        <w:div w:id="530844791">
          <w:marLeft w:val="274"/>
          <w:marRight w:val="0"/>
          <w:marTop w:val="0"/>
          <w:marBottom w:val="120"/>
          <w:divBdr>
            <w:top w:val="none" w:sz="0" w:space="0" w:color="auto"/>
            <w:left w:val="none" w:sz="0" w:space="0" w:color="auto"/>
            <w:bottom w:val="none" w:sz="0" w:space="0" w:color="auto"/>
            <w:right w:val="none" w:sz="0" w:space="0" w:color="auto"/>
          </w:divBdr>
        </w:div>
        <w:div w:id="49499438">
          <w:marLeft w:val="274"/>
          <w:marRight w:val="0"/>
          <w:marTop w:val="0"/>
          <w:marBottom w:val="120"/>
          <w:divBdr>
            <w:top w:val="none" w:sz="0" w:space="0" w:color="auto"/>
            <w:left w:val="none" w:sz="0" w:space="0" w:color="auto"/>
            <w:bottom w:val="none" w:sz="0" w:space="0" w:color="auto"/>
            <w:right w:val="none" w:sz="0" w:space="0" w:color="auto"/>
          </w:divBdr>
        </w:div>
        <w:div w:id="258030422">
          <w:marLeft w:val="274"/>
          <w:marRight w:val="0"/>
          <w:marTop w:val="0"/>
          <w:marBottom w:val="120"/>
          <w:divBdr>
            <w:top w:val="none" w:sz="0" w:space="0" w:color="auto"/>
            <w:left w:val="none" w:sz="0" w:space="0" w:color="auto"/>
            <w:bottom w:val="none" w:sz="0" w:space="0" w:color="auto"/>
            <w:right w:val="none" w:sz="0" w:space="0" w:color="auto"/>
          </w:divBdr>
        </w:div>
        <w:div w:id="1108890836">
          <w:marLeft w:val="274"/>
          <w:marRight w:val="0"/>
          <w:marTop w:val="0"/>
          <w:marBottom w:val="120"/>
          <w:divBdr>
            <w:top w:val="none" w:sz="0" w:space="0" w:color="auto"/>
            <w:left w:val="none" w:sz="0" w:space="0" w:color="auto"/>
            <w:bottom w:val="none" w:sz="0" w:space="0" w:color="auto"/>
            <w:right w:val="none" w:sz="0" w:space="0" w:color="auto"/>
          </w:divBdr>
        </w:div>
      </w:divsChild>
    </w:div>
    <w:div w:id="208360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6.png"/><Relationship Id="rId25" Type="http://schemas.openxmlformats.org/officeDocument/2006/relationships/hyperlink" Target="http://www.kantarpublic.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2.xml"/><Relationship Id="rId29" Type="http://schemas.openxmlformats.org/officeDocument/2006/relationships/hyperlink" Target="https://urldefense.com/v3/__http:/www.dss.gov.au__;!!ChkSI1R549c!Cuql9TT4W_5NSXcNtvpDJnamcDnsoccAuz3tSu9OdYaRNS3FQs1naZ079a9oNKvj6l4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7.emf"/><Relationship Id="rId28" Type="http://schemas.openxmlformats.org/officeDocument/2006/relationships/hyperlink" Target="mailto:media@dss.gov.au" TargetMode="External"/><Relationship Id="rId10" Type="http://schemas.openxmlformats.org/officeDocument/2006/relationships/endnotes" Target="endnotes.xml"/><Relationship Id="rId19" Type="http://schemas.openxmlformats.org/officeDocument/2006/relationships/chart" Target="charts/chart1.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respect.gov.au/services/" TargetMode="External"/><Relationship Id="rId27" Type="http://schemas.openxmlformats.org/officeDocument/2006/relationships/image" Target="media/image2.jpeg"/><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kantarpublic.com/"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kantarpublic.com/"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kantarpublic.com/"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kantarpublic.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bs.gov.au/articles/sexual-violence-victimis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y.o'donoghue\Documents\Custom%20Office%20Templates\Kantar%20Public%20Doc%20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Sexual assaults per 100,000</c:v>
                </c:pt>
              </c:strCache>
            </c:strRef>
          </c:tx>
          <c:spPr>
            <a:solidFill>
              <a:schemeClr val="bg2"/>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Sheet1!$B$2:$B$12</c:f>
              <c:numCache>
                <c:formatCode>General</c:formatCode>
                <c:ptCount val="11"/>
                <c:pt idx="0">
                  <c:v>22.03</c:v>
                </c:pt>
                <c:pt idx="1">
                  <c:v>22.34</c:v>
                </c:pt>
                <c:pt idx="2">
                  <c:v>22.73</c:v>
                </c:pt>
                <c:pt idx="3">
                  <c:v>23.13</c:v>
                </c:pt>
                <c:pt idx="4">
                  <c:v>23.48</c:v>
                </c:pt>
                <c:pt idx="5">
                  <c:v>23.82</c:v>
                </c:pt>
                <c:pt idx="6">
                  <c:v>24.49</c:v>
                </c:pt>
                <c:pt idx="7">
                  <c:v>24.6</c:v>
                </c:pt>
                <c:pt idx="8">
                  <c:v>24.98</c:v>
                </c:pt>
                <c:pt idx="9">
                  <c:v>25.37</c:v>
                </c:pt>
                <c:pt idx="10">
                  <c:v>25.69</c:v>
                </c:pt>
              </c:numCache>
            </c:numRef>
          </c:val>
          <c:extLst>
            <c:ext xmlns:c16="http://schemas.microsoft.com/office/drawing/2014/chart" uri="{C3380CC4-5D6E-409C-BE32-E72D297353CC}">
              <c16:uniqueId val="{00000000-B37A-45ED-8E5D-F1C2350C9BC7}"/>
            </c:ext>
          </c:extLst>
        </c:ser>
        <c:dLbls>
          <c:showLegendKey val="0"/>
          <c:showVal val="0"/>
          <c:showCatName val="0"/>
          <c:showSerName val="0"/>
          <c:showPercent val="0"/>
          <c:showBubbleSize val="0"/>
        </c:dLbls>
        <c:gapWidth val="25"/>
        <c:axId val="986193528"/>
        <c:axId val="986193856"/>
      </c:barChart>
      <c:catAx>
        <c:axId val="986193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86193856"/>
        <c:crosses val="autoZero"/>
        <c:auto val="1"/>
        <c:lblAlgn val="ctr"/>
        <c:lblOffset val="100"/>
        <c:noMultiLvlLbl val="0"/>
      </c:catAx>
      <c:valAx>
        <c:axId val="986193856"/>
        <c:scaling>
          <c:orientation val="minMax"/>
          <c:max val="30"/>
          <c:min val="20"/>
        </c:scaling>
        <c:delete val="1"/>
        <c:axPos val="l"/>
        <c:numFmt formatCode="General" sourceLinked="1"/>
        <c:majorTickMark val="none"/>
        <c:minorTickMark val="none"/>
        <c:tickLblPos val="nextTo"/>
        <c:crossAx val="98619352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rgbClr val="000000"/>
                </a:solidFill>
                <a:latin typeface="+mn-lt"/>
                <a:ea typeface="+mn-ea"/>
                <a:cs typeface="+mn-cs"/>
              </a:defRPr>
            </a:pPr>
            <a:endParaRPr lang="en-US"/>
          </a:p>
        </c:txPr>
      </c:legendEntry>
      <c:layout>
        <c:manualLayout>
          <c:xMode val="edge"/>
          <c:yMode val="edge"/>
          <c:x val="0.32830554714589444"/>
          <c:y val="0.86699123393889488"/>
          <c:w val="0.32052878805681373"/>
          <c:h val="6.329199046197656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ar Public">
  <a:themeElements>
    <a:clrScheme name="Kantar Public">
      <a:dk1>
        <a:srgbClr val="717171"/>
      </a:dk1>
      <a:lt1>
        <a:srgbClr val="FFFFFF"/>
      </a:lt1>
      <a:dk2>
        <a:srgbClr val="001A90"/>
      </a:dk2>
      <a:lt2>
        <a:srgbClr val="00A1DE"/>
      </a:lt2>
      <a:accent1>
        <a:srgbClr val="9C9B9B"/>
      </a:accent1>
      <a:accent2>
        <a:srgbClr val="96C920"/>
      </a:accent2>
      <a:accent3>
        <a:srgbClr val="DC6B2F"/>
      </a:accent3>
      <a:accent4>
        <a:srgbClr val="A01414"/>
      </a:accent4>
      <a:accent5>
        <a:srgbClr val="712C8A"/>
      </a:accent5>
      <a:accent6>
        <a:srgbClr val="FF971B"/>
      </a:accent6>
      <a:hlink>
        <a:srgbClr val="001A90"/>
      </a:hlink>
      <a:folHlink>
        <a:srgbClr val="DC6B2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1"/>
        </a:solidFill>
        <a:ln>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defPPr>
          <a:defRPr sz="1600" dirty="0" smtClean="0"/>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defRPr sz="1600" dirty="0" err="1" smtClean="0"/>
        </a:defPPr>
      </a:lstStyle>
    </a:txDef>
  </a:objectDefaults>
  <a:extraClrSchemeLst/>
  <a:extLst>
    <a:ext uri="{05A4C25C-085E-4340-85A3-A5531E510DB2}">
      <thm15:themeFamily xmlns:thm15="http://schemas.microsoft.com/office/thememl/2012/main" name="Kantar Public" id="{F12D0AF0-3558-8848-A3B9-2F3ECE59FA2E}" vid="{A220E430-4CF8-4741-A444-ABB91356F4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472A20D08AE047BF66630583519C4E" ma:contentTypeVersion="2" ma:contentTypeDescription="Create a new document." ma:contentTypeScope="" ma:versionID="1e0d7497666b17d25efea9a407c342b0">
  <xsd:schema xmlns:xsd="http://www.w3.org/2001/XMLSchema" xmlns:xs="http://www.w3.org/2001/XMLSchema" xmlns:p="http://schemas.microsoft.com/office/2006/metadata/properties" xmlns:ns2="9e579638-9544-45b4-94ed-1adf923bd884" targetNamespace="http://schemas.microsoft.com/office/2006/metadata/properties" ma:root="true" ma:fieldsID="b8200c9b81c8bf7452a275207d03ea40" ns2:_="">
    <xsd:import namespace="9e579638-9544-45b4-94ed-1adf923bd88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79638-9544-45b4-94ed-1adf923bd8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EB7B1-7430-433F-9679-A787C6FC6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79638-9544-45b4-94ed-1adf923bd8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37D406-9B50-40E3-BB7E-7687147CFC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C11EE2-E2A0-40F6-B1E5-FFD6B5AD88B8}">
  <ds:schemaRefs>
    <ds:schemaRef ds:uri="http://schemas.microsoft.com/sharepoint/v3/contenttype/forms"/>
  </ds:schemaRefs>
</ds:datastoreItem>
</file>

<file path=customXml/itemProps4.xml><?xml version="1.0" encoding="utf-8"?>
<ds:datastoreItem xmlns:ds="http://schemas.openxmlformats.org/officeDocument/2006/customXml" ds:itemID="{E875CEA2-0234-485C-AB78-4E78B780A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Kantar Public Doc Template</Template>
  <TotalTime>0</TotalTime>
  <Pages>4</Pages>
  <Words>13376</Words>
  <Characters>69755</Characters>
  <Application>Microsoft Office Word</Application>
  <DocSecurity>4</DocSecurity>
  <Lines>1746</Lines>
  <Paragraphs>692</Paragraphs>
  <ScaleCrop>false</ScaleCrop>
  <HeadingPairs>
    <vt:vector size="2" baseType="variant">
      <vt:variant>
        <vt:lpstr>Title</vt:lpstr>
      </vt:variant>
      <vt:variant>
        <vt:i4>1</vt:i4>
      </vt:variant>
    </vt:vector>
  </HeadingPairs>
  <TitlesOfParts>
    <vt:vector size="1" baseType="lpstr">
      <vt:lpstr/>
    </vt:vector>
  </TitlesOfParts>
  <Company>TNS</Company>
  <LinksUpToDate>false</LinksUpToDate>
  <CharactersWithSpaces>83013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O'Donoghue, Kathy (TSSYD)</dc:creator>
  <cp:keywords>[SEC=OFFICIAL]</cp:keywords>
  <cp:lastModifiedBy>O'MEARA, Georgie</cp:lastModifiedBy>
  <cp:revision>2</cp:revision>
  <cp:lastPrinted>2022-02-24T05:05:00Z</cp:lastPrinted>
  <dcterms:created xsi:type="dcterms:W3CDTF">2022-03-02T05:35:00Z</dcterms:created>
  <dcterms:modified xsi:type="dcterms:W3CDTF">2022-03-02T05:35:00Z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0x01010042472A20D08AE047BF66630583519C4E</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FF64C61B5F134559A94B78700E6BF02A</vt:lpwstr>
  </property>
  <property fmtid="{D5CDD505-2E9C-101B-9397-08002B2CF9AE}" pid="10" name="PM_ProtectiveMarkingValue_Footer">
    <vt:lpwstr>OFFICIAL</vt:lpwstr>
  </property>
  <property fmtid="{D5CDD505-2E9C-101B-9397-08002B2CF9AE}" pid="11" name="PM_Originator_Hash_SHA1">
    <vt:lpwstr>D174E18676D089C42E1C64D5592D67FE58E88B82</vt:lpwstr>
  </property>
  <property fmtid="{D5CDD505-2E9C-101B-9397-08002B2CF9AE}" pid="12" name="PM_OriginationTimeStamp">
    <vt:lpwstr>2022-03-02T05:35:02Z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Display">
    <vt:lpwstr>OFFICIAL</vt:lpwstr>
  </property>
  <property fmtid="{D5CDD505-2E9C-101B-9397-08002B2CF9AE}" pid="20" name="PM_Hash_Version">
    <vt:lpwstr>2018.0</vt:lpwstr>
  </property>
  <property fmtid="{D5CDD505-2E9C-101B-9397-08002B2CF9AE}" pid="21" name="PM_Hash_Salt_Prev">
    <vt:lpwstr>6A401668892F3E1F2139BEDAD3A5C129</vt:lpwstr>
  </property>
  <property fmtid="{D5CDD505-2E9C-101B-9397-08002B2CF9AE}" pid="22" name="PM_Hash_Salt">
    <vt:lpwstr>6A401668892F3E1F2139BEDAD3A5C129</vt:lpwstr>
  </property>
  <property fmtid="{D5CDD505-2E9C-101B-9397-08002B2CF9AE}" pid="23" name="PM_Hash_SHA1">
    <vt:lpwstr>C14592CAA3A4275C3096C8408673CAC9028132C5</vt:lpwstr>
  </property>
  <property fmtid="{D5CDD505-2E9C-101B-9397-08002B2CF9AE}" pid="24" name="PM_OriginatorUserAccountName_SHA256">
    <vt:lpwstr>FBD55F8ED916549D0A16087C3D3A9F327AC197A34D679839EA1DD0E36759C54F</vt:lpwstr>
  </property>
  <property fmtid="{D5CDD505-2E9C-101B-9397-08002B2CF9AE}" pid="25" name="PM_OriginatorDomainName_SHA256">
    <vt:lpwstr>E83A2A66C4061446A7E3732E8D44762184B6B377D962B96C83DC624302585857</vt:lpwstr>
  </property>
  <property fmtid="{D5CDD505-2E9C-101B-9397-08002B2CF9AE}" pid="26" name="PM_MinimumSecurityClassification">
    <vt:lpwstr/>
  </property>
</Properties>
</file>