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F4ACD" w14:textId="77777777" w:rsidR="005316BE" w:rsidRDefault="00CF553B" w:rsidP="00537B50">
      <w:pPr>
        <w:spacing w:before="0" w:after="0"/>
        <w:ind w:left="-850"/>
      </w:pPr>
      <w:r>
        <w:rPr>
          <w:noProof/>
        </w:rPr>
        <w:drawing>
          <wp:inline distT="0" distB="0" distL="0" distR="0" wp14:anchorId="44B117B1" wp14:editId="58E6BE6F">
            <wp:extent cx="7541998" cy="1436354"/>
            <wp:effectExtent l="0" t="0" r="1905" b="0"/>
            <wp:docPr id="1" name="Picture 1" title="Depart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56FBE" w14:textId="77777777" w:rsidR="00C80192" w:rsidRPr="00754D44" w:rsidRDefault="00283D51" w:rsidP="00C80192">
      <w:pPr>
        <w:pStyle w:val="Title"/>
      </w:pPr>
      <w:r>
        <w:t>Increased support for the National Redress Scheme</w:t>
      </w:r>
    </w:p>
    <w:p w14:paraId="7CEC9A9F" w14:textId="695E8431" w:rsidR="00C80192" w:rsidRPr="00754D44" w:rsidRDefault="001121FC" w:rsidP="00C80192">
      <w:pPr>
        <w:pStyle w:val="Subtitle"/>
      </w:pPr>
      <w:r>
        <w:t xml:space="preserve">2022-23 </w:t>
      </w:r>
      <w:r w:rsidR="00193863">
        <w:t xml:space="preserve">October </w:t>
      </w:r>
      <w:r>
        <w:t>Budget</w:t>
      </w:r>
    </w:p>
    <w:p w14:paraId="1BF4B45C" w14:textId="4BB0E0DB" w:rsidR="00C80192" w:rsidRDefault="001121FC" w:rsidP="00C80192">
      <w:pPr>
        <w:pStyle w:val="Heading1"/>
      </w:pPr>
      <w:r>
        <w:t>What was announced in the 2022-23</w:t>
      </w:r>
      <w:r w:rsidR="00DA7C8A">
        <w:t xml:space="preserve"> October</w:t>
      </w:r>
      <w:r>
        <w:t xml:space="preserve"> Budget?</w:t>
      </w:r>
    </w:p>
    <w:p w14:paraId="15B7E4CC" w14:textId="6C2A963E" w:rsidR="001121FC" w:rsidRDefault="00283D51" w:rsidP="001121FC">
      <w:bookmarkStart w:id="0" w:name="_Toc391890681"/>
      <w:r>
        <w:t>Additional funding of $15 million in 202</w:t>
      </w:r>
      <w:r w:rsidR="00A17D01">
        <w:t>2</w:t>
      </w:r>
      <w:r>
        <w:t>-23 will be provided to support the National Redress Scheme</w:t>
      </w:r>
      <w:r w:rsidR="00B8025E">
        <w:t xml:space="preserve"> (the Scheme) to continue to deliver outcomes for survivors. The additional funding will support the Scheme to deliver a timely, trauma-informed, accessible Redress Scheme that supports and recognises survivors of institutional child sexual abuse. </w:t>
      </w:r>
    </w:p>
    <w:p w14:paraId="4AD12280" w14:textId="74951AC2" w:rsidR="001121FC" w:rsidRDefault="00283D51" w:rsidP="00281B34">
      <w:pPr>
        <w:pStyle w:val="Heading2"/>
      </w:pPr>
      <w:r>
        <w:t>Increased funding for the Scheme</w:t>
      </w:r>
    </w:p>
    <w:p w14:paraId="542571C6" w14:textId="6A7DFE78" w:rsidR="00ED372E" w:rsidRDefault="00283D51" w:rsidP="008438C5">
      <w:r>
        <w:t>Since March 2022 the Scheme has experienced a</w:t>
      </w:r>
      <w:r w:rsidR="00DF739A">
        <w:t xml:space="preserve"> significant</w:t>
      </w:r>
      <w:r>
        <w:t xml:space="preserve"> </w:t>
      </w:r>
      <w:r w:rsidR="00DF739A">
        <w:t xml:space="preserve">influx </w:t>
      </w:r>
      <w:r>
        <w:t>in applications</w:t>
      </w:r>
      <w:r w:rsidR="00A17D01">
        <w:t xml:space="preserve"> reflecting improved processes for applying. </w:t>
      </w:r>
      <w:r>
        <w:t xml:space="preserve">Additional funding </w:t>
      </w:r>
      <w:r w:rsidR="00BD0C80" w:rsidRPr="00612083">
        <w:t>will support the Scheme to continue to deliver outcomes for survivors and improve both the predictability of application processing timeframes and the quality and consistency of outcomes</w:t>
      </w:r>
      <w:r>
        <w:t xml:space="preserve">. </w:t>
      </w:r>
    </w:p>
    <w:p w14:paraId="3B8A9AA3" w14:textId="30FA07FC" w:rsidR="00283D51" w:rsidRDefault="00DF739A" w:rsidP="008438C5">
      <w:r>
        <w:t xml:space="preserve">Funding to commence </w:t>
      </w:r>
      <w:r w:rsidR="00B30788">
        <w:t>the ten</w:t>
      </w:r>
      <w:r w:rsidR="00EC37ED">
        <w:t xml:space="preserve"> </w:t>
      </w:r>
      <w:r w:rsidR="00B30788">
        <w:t>year</w:t>
      </w:r>
      <w:r w:rsidR="00283D51">
        <w:t xml:space="preserve"> Scheme was first announced as part of the 2017-18 Budget</w:t>
      </w:r>
      <w:r w:rsidR="00A17D01">
        <w:t>. To date the Scheme has received over 20,000 applications from survivors of institutional child sexual abuse, and has delivered almost 11,000 outcomes to survivors</w:t>
      </w:r>
      <w:r w:rsidR="00011334">
        <w:t>,</w:t>
      </w:r>
      <w:r w:rsidR="00A17D01">
        <w:t xml:space="preserve"> with payments totalling around $845 million.   </w:t>
      </w:r>
      <w:r w:rsidR="00BD0C80">
        <w:t xml:space="preserve"> </w:t>
      </w:r>
    </w:p>
    <w:p w14:paraId="4F5B33A9" w14:textId="77777777" w:rsidR="001121FC" w:rsidRDefault="00ED372E" w:rsidP="001121FC">
      <w:pPr>
        <w:pStyle w:val="Heading1"/>
      </w:pPr>
      <w:r>
        <w:t>K</w:t>
      </w:r>
      <w:r w:rsidR="001121FC" w:rsidRPr="001778A4">
        <w:t xml:space="preserve">ey Facts </w:t>
      </w:r>
    </w:p>
    <w:p w14:paraId="459623A8" w14:textId="1D781BEE" w:rsidR="00B30788" w:rsidRDefault="00A17D01" w:rsidP="001121FC">
      <w:pPr>
        <w:pStyle w:val="ListBullet"/>
      </w:pPr>
      <w:r>
        <w:t xml:space="preserve">The additional $15 million </w:t>
      </w:r>
      <w:bookmarkStart w:id="1" w:name="_GoBack"/>
      <w:bookmarkEnd w:id="1"/>
      <w:r w:rsidR="00283D51">
        <w:t xml:space="preserve">funding will </w:t>
      </w:r>
      <w:r w:rsidR="00BD0C80">
        <w:t>assist</w:t>
      </w:r>
      <w:r>
        <w:t xml:space="preserve"> the Department of Social Services to</w:t>
      </w:r>
      <w:r w:rsidR="00B30788">
        <w:t xml:space="preserve"> continue to</w:t>
      </w:r>
      <w:r>
        <w:t xml:space="preserve"> deliver the Scheme. </w:t>
      </w:r>
    </w:p>
    <w:p w14:paraId="78D9A911" w14:textId="64608E08" w:rsidR="00281B34" w:rsidRDefault="00B30788" w:rsidP="001121FC">
      <w:pPr>
        <w:pStyle w:val="ListBullet"/>
      </w:pPr>
      <w:r>
        <w:t>Funding will support the Scheme to</w:t>
      </w:r>
      <w:r w:rsidR="00BD0C80">
        <w:t xml:space="preserve"> </w:t>
      </w:r>
      <w:r>
        <w:t xml:space="preserve">respond </w:t>
      </w:r>
      <w:r w:rsidR="00BD0C80">
        <w:t>to the significant</w:t>
      </w:r>
      <w:r w:rsidR="00283D51">
        <w:t xml:space="preserve"> increase in applications</w:t>
      </w:r>
      <w:r>
        <w:t xml:space="preserve"> seen throughout 2022 and to continue to deliver a trauma-informed, survivor focused Scheme.   </w:t>
      </w:r>
    </w:p>
    <w:p w14:paraId="5137E6BD" w14:textId="77777777" w:rsidR="001121FC" w:rsidRPr="00B77D94" w:rsidRDefault="001121FC" w:rsidP="001121FC">
      <w:pPr>
        <w:pStyle w:val="Heading1"/>
      </w:pPr>
      <w:r>
        <w:t>More information</w:t>
      </w:r>
    </w:p>
    <w:p w14:paraId="689BBA59" w14:textId="77777777" w:rsidR="001121FC" w:rsidRPr="00E66E11" w:rsidRDefault="001121FC" w:rsidP="001121F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66E11">
        <w:rPr>
          <w:rFonts w:cs="Arial"/>
          <w:color w:val="000000"/>
        </w:rPr>
        <w:t xml:space="preserve">For more information about this measure and other </w:t>
      </w:r>
      <w:hyperlink r:id="rId9" w:history="1">
        <w:r w:rsidRPr="00E66E11">
          <w:rPr>
            <w:rStyle w:val="Hyperlink"/>
            <w:rFonts w:cs="Arial"/>
          </w:rPr>
          <w:t>Department of Social Services’</w:t>
        </w:r>
      </w:hyperlink>
      <w:r w:rsidRPr="00E66E11">
        <w:rPr>
          <w:rFonts w:cs="Arial"/>
          <w:color w:val="000000"/>
        </w:rPr>
        <w:t xml:space="preserve"> Budget measures, visit the Department of Social Services website (</w:t>
      </w:r>
      <w:hyperlink r:id="rId10" w:history="1">
        <w:r w:rsidRPr="00E66E11">
          <w:rPr>
            <w:rStyle w:val="Hyperlink"/>
            <w:rFonts w:cs="Arial"/>
          </w:rPr>
          <w:t>dss.gov.au</w:t>
        </w:r>
      </w:hyperlink>
      <w:r w:rsidRPr="00E66E11">
        <w:rPr>
          <w:rFonts w:cs="Arial"/>
          <w:color w:val="000000"/>
        </w:rPr>
        <w:t xml:space="preserve">). </w:t>
      </w:r>
      <w:r>
        <w:rPr>
          <w:rFonts w:cs="Arial"/>
          <w:color w:val="000000"/>
        </w:rPr>
        <w:br/>
      </w:r>
    </w:p>
    <w:p w14:paraId="0BBAA375" w14:textId="763849A8" w:rsidR="00193863" w:rsidRDefault="001121FC" w:rsidP="001121FC">
      <w:pPr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For information about the 2022-23</w:t>
      </w:r>
      <w:r w:rsidRPr="00E66E11">
        <w:rPr>
          <w:rFonts w:cs="Arial"/>
          <w:color w:val="000000"/>
        </w:rPr>
        <w:t xml:space="preserve"> </w:t>
      </w:r>
      <w:r w:rsidR="00DA7C8A">
        <w:rPr>
          <w:rFonts w:cs="Arial"/>
          <w:color w:val="000000"/>
        </w:rPr>
        <w:t xml:space="preserve">October </w:t>
      </w:r>
      <w:r w:rsidRPr="00E66E11">
        <w:rPr>
          <w:rFonts w:cs="Arial"/>
          <w:color w:val="000000"/>
        </w:rPr>
        <w:t xml:space="preserve">Budget, visit the </w:t>
      </w:r>
      <w:hyperlink r:id="rId11" w:history="1">
        <w:r w:rsidRPr="00E66E11">
          <w:rPr>
            <w:rStyle w:val="Hyperlink"/>
            <w:rFonts w:cs="Arial"/>
          </w:rPr>
          <w:t>Australian Government budget</w:t>
        </w:r>
      </w:hyperlink>
      <w:r w:rsidRPr="00E66E11">
        <w:rPr>
          <w:rFonts w:cs="Arial"/>
          <w:color w:val="000000"/>
        </w:rPr>
        <w:t xml:space="preserve"> website (</w:t>
      </w:r>
      <w:hyperlink r:id="rId12" w:history="1">
        <w:r w:rsidRPr="00E66E11">
          <w:rPr>
            <w:rStyle w:val="Hyperlink"/>
            <w:rFonts w:cs="Arial"/>
          </w:rPr>
          <w:t>budget.gov.au</w:t>
        </w:r>
      </w:hyperlink>
      <w:r w:rsidRPr="00E66E11">
        <w:rPr>
          <w:rFonts w:cs="Arial"/>
          <w:color w:val="000000"/>
        </w:rPr>
        <w:t>).</w:t>
      </w:r>
    </w:p>
    <w:p w14:paraId="414F969F" w14:textId="10C25EC7" w:rsidR="00A17D01" w:rsidRDefault="00A17D01" w:rsidP="001121FC">
      <w:r>
        <w:rPr>
          <w:rFonts w:cs="Arial"/>
          <w:color w:val="000000"/>
        </w:rPr>
        <w:t>For more information about the Scheme, visit the Scheme website (</w:t>
      </w:r>
      <w:r w:rsidRPr="00EC37ED">
        <w:rPr>
          <w:color w:val="000000"/>
        </w:rPr>
        <w:t>nationalredress.gov.au/</w:t>
      </w:r>
      <w:r>
        <w:rPr>
          <w:rFonts w:cs="Arial"/>
          <w:color w:val="000000"/>
        </w:rPr>
        <w:t xml:space="preserve">) </w:t>
      </w:r>
    </w:p>
    <w:p w14:paraId="3BD33FB2" w14:textId="77777777" w:rsidR="001121FC" w:rsidRPr="00D67463" w:rsidRDefault="001121FC" w:rsidP="001121FC"/>
    <w:bookmarkEnd w:id="0"/>
    <w:p w14:paraId="323F6276" w14:textId="77777777" w:rsidR="001121FC" w:rsidRDefault="001121FC" w:rsidP="00342476"/>
    <w:sectPr w:rsidR="001121FC" w:rsidSect="001121FC">
      <w:headerReference w:type="first" r:id="rId13"/>
      <w:pgSz w:w="11906" w:h="16838" w:code="9"/>
      <w:pgMar w:top="568" w:right="1134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B2FD5" w14:textId="77777777" w:rsidR="00983222" w:rsidRDefault="00983222">
      <w:r>
        <w:separator/>
      </w:r>
    </w:p>
  </w:endnote>
  <w:endnote w:type="continuationSeparator" w:id="0">
    <w:p w14:paraId="4407062F" w14:textId="77777777" w:rsidR="00983222" w:rsidRDefault="009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C8B30" w14:textId="77777777" w:rsidR="00983222" w:rsidRDefault="00983222">
      <w:r>
        <w:separator/>
      </w:r>
    </w:p>
  </w:footnote>
  <w:footnote w:type="continuationSeparator" w:id="0">
    <w:p w14:paraId="3B7BBAA4" w14:textId="77777777" w:rsidR="00983222" w:rsidRDefault="0098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479FF" w14:textId="77777777" w:rsidR="00142F3E" w:rsidRDefault="00983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32F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B06B7"/>
    <w:multiLevelType w:val="hybridMultilevel"/>
    <w:tmpl w:val="99225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8"/>
  </w:num>
  <w:num w:numId="4">
    <w:abstractNumId w:val="12"/>
  </w:num>
  <w:num w:numId="5">
    <w:abstractNumId w:val="16"/>
  </w:num>
  <w:num w:numId="6">
    <w:abstractNumId w:val="58"/>
  </w:num>
  <w:num w:numId="7">
    <w:abstractNumId w:val="45"/>
  </w:num>
  <w:num w:numId="8">
    <w:abstractNumId w:val="50"/>
  </w:num>
  <w:num w:numId="9">
    <w:abstractNumId w:val="8"/>
  </w:num>
  <w:num w:numId="10">
    <w:abstractNumId w:val="57"/>
  </w:num>
  <w:num w:numId="11">
    <w:abstractNumId w:val="17"/>
  </w:num>
  <w:num w:numId="12">
    <w:abstractNumId w:val="42"/>
  </w:num>
  <w:num w:numId="13">
    <w:abstractNumId w:val="52"/>
  </w:num>
  <w:num w:numId="14">
    <w:abstractNumId w:val="35"/>
  </w:num>
  <w:num w:numId="15">
    <w:abstractNumId w:val="3"/>
  </w:num>
  <w:num w:numId="16">
    <w:abstractNumId w:val="13"/>
  </w:num>
  <w:num w:numId="17">
    <w:abstractNumId w:val="56"/>
  </w:num>
  <w:num w:numId="18">
    <w:abstractNumId w:val="49"/>
  </w:num>
  <w:num w:numId="19">
    <w:abstractNumId w:val="14"/>
  </w:num>
  <w:num w:numId="20">
    <w:abstractNumId w:val="2"/>
  </w:num>
  <w:num w:numId="21">
    <w:abstractNumId w:val="6"/>
  </w:num>
  <w:num w:numId="22">
    <w:abstractNumId w:val="21"/>
  </w:num>
  <w:num w:numId="23">
    <w:abstractNumId w:val="18"/>
  </w:num>
  <w:num w:numId="24">
    <w:abstractNumId w:val="60"/>
  </w:num>
  <w:num w:numId="25">
    <w:abstractNumId w:val="34"/>
  </w:num>
  <w:num w:numId="26">
    <w:abstractNumId w:val="39"/>
  </w:num>
  <w:num w:numId="27">
    <w:abstractNumId w:val="20"/>
  </w:num>
  <w:num w:numId="28">
    <w:abstractNumId w:val="59"/>
  </w:num>
  <w:num w:numId="29">
    <w:abstractNumId w:val="48"/>
  </w:num>
  <w:num w:numId="30">
    <w:abstractNumId w:val="26"/>
  </w:num>
  <w:num w:numId="31">
    <w:abstractNumId w:val="44"/>
  </w:num>
  <w:num w:numId="32">
    <w:abstractNumId w:val="53"/>
  </w:num>
  <w:num w:numId="33">
    <w:abstractNumId w:val="55"/>
  </w:num>
  <w:num w:numId="34">
    <w:abstractNumId w:val="4"/>
  </w:num>
  <w:num w:numId="35">
    <w:abstractNumId w:val="24"/>
  </w:num>
  <w:num w:numId="36">
    <w:abstractNumId w:val="47"/>
  </w:num>
  <w:num w:numId="37">
    <w:abstractNumId w:val="9"/>
  </w:num>
  <w:num w:numId="38">
    <w:abstractNumId w:val="29"/>
  </w:num>
  <w:num w:numId="39">
    <w:abstractNumId w:val="23"/>
  </w:num>
  <w:num w:numId="40">
    <w:abstractNumId w:val="33"/>
  </w:num>
  <w:num w:numId="41">
    <w:abstractNumId w:val="37"/>
  </w:num>
  <w:num w:numId="42">
    <w:abstractNumId w:val="22"/>
  </w:num>
  <w:num w:numId="43">
    <w:abstractNumId w:val="15"/>
  </w:num>
  <w:num w:numId="44">
    <w:abstractNumId w:val="41"/>
  </w:num>
  <w:num w:numId="45">
    <w:abstractNumId w:val="46"/>
  </w:num>
  <w:num w:numId="46">
    <w:abstractNumId w:val="32"/>
  </w:num>
  <w:num w:numId="47">
    <w:abstractNumId w:val="30"/>
  </w:num>
  <w:num w:numId="48">
    <w:abstractNumId w:val="1"/>
  </w:num>
  <w:num w:numId="49">
    <w:abstractNumId w:val="43"/>
  </w:num>
  <w:num w:numId="50">
    <w:abstractNumId w:val="54"/>
  </w:num>
  <w:num w:numId="51">
    <w:abstractNumId w:val="40"/>
  </w:num>
  <w:num w:numId="52">
    <w:abstractNumId w:val="10"/>
  </w:num>
  <w:num w:numId="53">
    <w:abstractNumId w:val="51"/>
  </w:num>
  <w:num w:numId="54">
    <w:abstractNumId w:val="25"/>
  </w:num>
  <w:num w:numId="55">
    <w:abstractNumId w:val="19"/>
  </w:num>
  <w:num w:numId="56">
    <w:abstractNumId w:val="28"/>
  </w:num>
  <w:num w:numId="57">
    <w:abstractNumId w:val="27"/>
  </w:num>
  <w:num w:numId="58">
    <w:abstractNumId w:val="11"/>
  </w:num>
  <w:num w:numId="59">
    <w:abstractNumId w:val="36"/>
  </w:num>
  <w:num w:numId="60">
    <w:abstractNumId w:val="7"/>
  </w:num>
  <w:num w:numId="61">
    <w:abstractNumId w:val="31"/>
  </w:num>
  <w:num w:numId="62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FC"/>
    <w:rsid w:val="00002C18"/>
    <w:rsid w:val="00010549"/>
    <w:rsid w:val="00011334"/>
    <w:rsid w:val="00012F84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264C"/>
    <w:rsid w:val="00067CD0"/>
    <w:rsid w:val="00071E78"/>
    <w:rsid w:val="0007293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0F5EDE"/>
    <w:rsid w:val="00104669"/>
    <w:rsid w:val="00110028"/>
    <w:rsid w:val="001121FC"/>
    <w:rsid w:val="001133DD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85F6A"/>
    <w:rsid w:val="00193863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D4585"/>
    <w:rsid w:val="001D5D54"/>
    <w:rsid w:val="001E41C8"/>
    <w:rsid w:val="001F3AD7"/>
    <w:rsid w:val="001F45EB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71922"/>
    <w:rsid w:val="0027204E"/>
    <w:rsid w:val="00273412"/>
    <w:rsid w:val="00274ACF"/>
    <w:rsid w:val="00281B34"/>
    <w:rsid w:val="00283D51"/>
    <w:rsid w:val="00285F1B"/>
    <w:rsid w:val="00295831"/>
    <w:rsid w:val="00296F1B"/>
    <w:rsid w:val="002A6DF5"/>
    <w:rsid w:val="002D00B0"/>
    <w:rsid w:val="002D2E16"/>
    <w:rsid w:val="002F19EF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0699"/>
    <w:rsid w:val="003311D7"/>
    <w:rsid w:val="00332B8B"/>
    <w:rsid w:val="00342476"/>
    <w:rsid w:val="00347104"/>
    <w:rsid w:val="0035213F"/>
    <w:rsid w:val="003555D2"/>
    <w:rsid w:val="00363DF3"/>
    <w:rsid w:val="003656B1"/>
    <w:rsid w:val="0037056B"/>
    <w:rsid w:val="00377173"/>
    <w:rsid w:val="003774DA"/>
    <w:rsid w:val="00392557"/>
    <w:rsid w:val="003945C0"/>
    <w:rsid w:val="003A06C2"/>
    <w:rsid w:val="003B6D2E"/>
    <w:rsid w:val="003C430D"/>
    <w:rsid w:val="003C7404"/>
    <w:rsid w:val="003D3C5A"/>
    <w:rsid w:val="003D404A"/>
    <w:rsid w:val="003E60B0"/>
    <w:rsid w:val="003E6FDA"/>
    <w:rsid w:val="003F3072"/>
    <w:rsid w:val="00401A2A"/>
    <w:rsid w:val="004103D7"/>
    <w:rsid w:val="0041307C"/>
    <w:rsid w:val="004167B4"/>
    <w:rsid w:val="00430D7E"/>
    <w:rsid w:val="00433B04"/>
    <w:rsid w:val="00440BD3"/>
    <w:rsid w:val="00446F93"/>
    <w:rsid w:val="004649E2"/>
    <w:rsid w:val="00464E8C"/>
    <w:rsid w:val="00466D36"/>
    <w:rsid w:val="00467185"/>
    <w:rsid w:val="0047050C"/>
    <w:rsid w:val="00475504"/>
    <w:rsid w:val="00480F21"/>
    <w:rsid w:val="00484FED"/>
    <w:rsid w:val="00495AF1"/>
    <w:rsid w:val="004B5314"/>
    <w:rsid w:val="004C5A38"/>
    <w:rsid w:val="004D1A29"/>
    <w:rsid w:val="004D44E8"/>
    <w:rsid w:val="004F775C"/>
    <w:rsid w:val="004F77BF"/>
    <w:rsid w:val="005015E4"/>
    <w:rsid w:val="0050291D"/>
    <w:rsid w:val="0050697E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19C9"/>
    <w:rsid w:val="005523D1"/>
    <w:rsid w:val="00554A9C"/>
    <w:rsid w:val="00557624"/>
    <w:rsid w:val="0056023E"/>
    <w:rsid w:val="005658EF"/>
    <w:rsid w:val="005822A3"/>
    <w:rsid w:val="0059070B"/>
    <w:rsid w:val="00594445"/>
    <w:rsid w:val="00596F7D"/>
    <w:rsid w:val="005B1225"/>
    <w:rsid w:val="005C09F4"/>
    <w:rsid w:val="005C561A"/>
    <w:rsid w:val="005C5B93"/>
    <w:rsid w:val="005C66FF"/>
    <w:rsid w:val="005C785A"/>
    <w:rsid w:val="005D03CA"/>
    <w:rsid w:val="005D45AB"/>
    <w:rsid w:val="005E1607"/>
    <w:rsid w:val="005E4662"/>
    <w:rsid w:val="005F093F"/>
    <w:rsid w:val="005F214A"/>
    <w:rsid w:val="005F6BD6"/>
    <w:rsid w:val="00601C99"/>
    <w:rsid w:val="00607597"/>
    <w:rsid w:val="006255E4"/>
    <w:rsid w:val="006325E2"/>
    <w:rsid w:val="00641020"/>
    <w:rsid w:val="006410C1"/>
    <w:rsid w:val="00647F05"/>
    <w:rsid w:val="006530EF"/>
    <w:rsid w:val="00653F70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E1F3C"/>
    <w:rsid w:val="006E6073"/>
    <w:rsid w:val="006F7300"/>
    <w:rsid w:val="00703C09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57E37"/>
    <w:rsid w:val="00767B7E"/>
    <w:rsid w:val="007746A9"/>
    <w:rsid w:val="00785465"/>
    <w:rsid w:val="00787656"/>
    <w:rsid w:val="007A67EA"/>
    <w:rsid w:val="007B15AF"/>
    <w:rsid w:val="007B7E83"/>
    <w:rsid w:val="007C0916"/>
    <w:rsid w:val="007C1631"/>
    <w:rsid w:val="007C636F"/>
    <w:rsid w:val="007D0EF8"/>
    <w:rsid w:val="007D39EB"/>
    <w:rsid w:val="007D44A7"/>
    <w:rsid w:val="00800A4D"/>
    <w:rsid w:val="008131E7"/>
    <w:rsid w:val="00813711"/>
    <w:rsid w:val="00814279"/>
    <w:rsid w:val="008263C2"/>
    <w:rsid w:val="00842959"/>
    <w:rsid w:val="008438C5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3D6"/>
    <w:rsid w:val="00882588"/>
    <w:rsid w:val="00895792"/>
    <w:rsid w:val="0089604D"/>
    <w:rsid w:val="008A3738"/>
    <w:rsid w:val="008A384C"/>
    <w:rsid w:val="008A6981"/>
    <w:rsid w:val="008B298F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652"/>
    <w:rsid w:val="009139C0"/>
    <w:rsid w:val="009161C8"/>
    <w:rsid w:val="009164AD"/>
    <w:rsid w:val="00922289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71B89"/>
    <w:rsid w:val="00983222"/>
    <w:rsid w:val="009900F0"/>
    <w:rsid w:val="00991769"/>
    <w:rsid w:val="00994E9F"/>
    <w:rsid w:val="00996931"/>
    <w:rsid w:val="009A0F18"/>
    <w:rsid w:val="009A4CD8"/>
    <w:rsid w:val="009A6AFA"/>
    <w:rsid w:val="009B3ED1"/>
    <w:rsid w:val="009C206F"/>
    <w:rsid w:val="009C433C"/>
    <w:rsid w:val="009C6064"/>
    <w:rsid w:val="009C76CF"/>
    <w:rsid w:val="009D28B7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17D01"/>
    <w:rsid w:val="00A2223D"/>
    <w:rsid w:val="00A223EF"/>
    <w:rsid w:val="00A34A74"/>
    <w:rsid w:val="00A35351"/>
    <w:rsid w:val="00A4170B"/>
    <w:rsid w:val="00A42ADE"/>
    <w:rsid w:val="00A52D51"/>
    <w:rsid w:val="00A60693"/>
    <w:rsid w:val="00A67728"/>
    <w:rsid w:val="00A81A4F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5DB4"/>
    <w:rsid w:val="00AC60CD"/>
    <w:rsid w:val="00AD60E6"/>
    <w:rsid w:val="00AD793A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14D68"/>
    <w:rsid w:val="00B23267"/>
    <w:rsid w:val="00B25891"/>
    <w:rsid w:val="00B27149"/>
    <w:rsid w:val="00B30788"/>
    <w:rsid w:val="00B40D26"/>
    <w:rsid w:val="00B4451B"/>
    <w:rsid w:val="00B51316"/>
    <w:rsid w:val="00B72D62"/>
    <w:rsid w:val="00B8025E"/>
    <w:rsid w:val="00B843C8"/>
    <w:rsid w:val="00B951E2"/>
    <w:rsid w:val="00B96F37"/>
    <w:rsid w:val="00BA607C"/>
    <w:rsid w:val="00BB0779"/>
    <w:rsid w:val="00BB3E2A"/>
    <w:rsid w:val="00BC16F5"/>
    <w:rsid w:val="00BC287D"/>
    <w:rsid w:val="00BC4A76"/>
    <w:rsid w:val="00BD0C80"/>
    <w:rsid w:val="00BD32E5"/>
    <w:rsid w:val="00BD7ADD"/>
    <w:rsid w:val="00BE2473"/>
    <w:rsid w:val="00BE41C3"/>
    <w:rsid w:val="00BE6767"/>
    <w:rsid w:val="00BE68D7"/>
    <w:rsid w:val="00BF0784"/>
    <w:rsid w:val="00BF7763"/>
    <w:rsid w:val="00C04D5E"/>
    <w:rsid w:val="00C24EA2"/>
    <w:rsid w:val="00C24F70"/>
    <w:rsid w:val="00C25D5B"/>
    <w:rsid w:val="00C325C4"/>
    <w:rsid w:val="00C33479"/>
    <w:rsid w:val="00C47BA2"/>
    <w:rsid w:val="00C60533"/>
    <w:rsid w:val="00C612DC"/>
    <w:rsid w:val="00C622CB"/>
    <w:rsid w:val="00C64D15"/>
    <w:rsid w:val="00C74F74"/>
    <w:rsid w:val="00C7554B"/>
    <w:rsid w:val="00C80192"/>
    <w:rsid w:val="00C83E31"/>
    <w:rsid w:val="00C916A4"/>
    <w:rsid w:val="00CA2108"/>
    <w:rsid w:val="00CA2A52"/>
    <w:rsid w:val="00CA2B15"/>
    <w:rsid w:val="00CA6490"/>
    <w:rsid w:val="00CB05BE"/>
    <w:rsid w:val="00CB5744"/>
    <w:rsid w:val="00CB7022"/>
    <w:rsid w:val="00CD1937"/>
    <w:rsid w:val="00CE214C"/>
    <w:rsid w:val="00CE6858"/>
    <w:rsid w:val="00CF50BE"/>
    <w:rsid w:val="00CF553B"/>
    <w:rsid w:val="00CF6A52"/>
    <w:rsid w:val="00D03583"/>
    <w:rsid w:val="00D117B4"/>
    <w:rsid w:val="00D169F7"/>
    <w:rsid w:val="00D21382"/>
    <w:rsid w:val="00D26D01"/>
    <w:rsid w:val="00D33DA3"/>
    <w:rsid w:val="00D45D9D"/>
    <w:rsid w:val="00D4723B"/>
    <w:rsid w:val="00D55EE8"/>
    <w:rsid w:val="00D5785A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A7C8A"/>
    <w:rsid w:val="00DC2E87"/>
    <w:rsid w:val="00DC5665"/>
    <w:rsid w:val="00DD46FC"/>
    <w:rsid w:val="00DD4F44"/>
    <w:rsid w:val="00DD5D8B"/>
    <w:rsid w:val="00DE0F9E"/>
    <w:rsid w:val="00DE5D76"/>
    <w:rsid w:val="00DF739A"/>
    <w:rsid w:val="00E04C8D"/>
    <w:rsid w:val="00E057F6"/>
    <w:rsid w:val="00E128D8"/>
    <w:rsid w:val="00E30D45"/>
    <w:rsid w:val="00E42FE4"/>
    <w:rsid w:val="00E4609D"/>
    <w:rsid w:val="00E46FAA"/>
    <w:rsid w:val="00E50FB5"/>
    <w:rsid w:val="00E5750B"/>
    <w:rsid w:val="00E60E2E"/>
    <w:rsid w:val="00E63A24"/>
    <w:rsid w:val="00E67913"/>
    <w:rsid w:val="00E71A2D"/>
    <w:rsid w:val="00E74BC4"/>
    <w:rsid w:val="00E8698A"/>
    <w:rsid w:val="00E923F2"/>
    <w:rsid w:val="00E93161"/>
    <w:rsid w:val="00EA31CC"/>
    <w:rsid w:val="00EB14DF"/>
    <w:rsid w:val="00EB2B64"/>
    <w:rsid w:val="00EB3A07"/>
    <w:rsid w:val="00EB4143"/>
    <w:rsid w:val="00EB4728"/>
    <w:rsid w:val="00EB4E7F"/>
    <w:rsid w:val="00EC207A"/>
    <w:rsid w:val="00EC37ED"/>
    <w:rsid w:val="00EC3F31"/>
    <w:rsid w:val="00ED372E"/>
    <w:rsid w:val="00ED3C91"/>
    <w:rsid w:val="00ED4112"/>
    <w:rsid w:val="00EF1347"/>
    <w:rsid w:val="00EF2BEB"/>
    <w:rsid w:val="00F01129"/>
    <w:rsid w:val="00F03D93"/>
    <w:rsid w:val="00F03D9E"/>
    <w:rsid w:val="00F227BF"/>
    <w:rsid w:val="00F374B2"/>
    <w:rsid w:val="00F40AFC"/>
    <w:rsid w:val="00F4730E"/>
    <w:rsid w:val="00F50A92"/>
    <w:rsid w:val="00F53F24"/>
    <w:rsid w:val="00F63341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A2289B"/>
  <w15:docId w15:val="{D9CBA468-AD01-4B4C-991A-1243BF78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numbered,列出段落,列出段落1"/>
    <w:basedOn w:val="Normal"/>
    <w:link w:val="ListParagraphChar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customStyle="1" w:styleId="CABNETParagraphChar">
    <w:name w:val="CABNET Paragraph. Char"/>
    <w:basedOn w:val="DefaultParagraphFont"/>
    <w:link w:val="CABNETParagraph"/>
    <w:uiPriority w:val="98"/>
    <w:locked/>
    <w:rsid w:val="001121FC"/>
    <w:rPr>
      <w:rFonts w:ascii="Arial" w:hAnsi="Arial" w:cstheme="minorHAnsi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1121FC"/>
    <w:pPr>
      <w:spacing w:after="120" w:line="240" w:lineRule="auto"/>
    </w:pPr>
    <w:rPr>
      <w:rFonts w:cstheme="minorHAnsi"/>
      <w:spacing w:val="0"/>
      <w:sz w:val="20"/>
      <w:szCs w:val="20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link w:val="ListParagraph"/>
    <w:uiPriority w:val="34"/>
    <w:qFormat/>
    <w:locked/>
    <w:rsid w:val="001121FC"/>
    <w:rPr>
      <w:rFonts w:ascii="Arial" w:hAnsi="Arial"/>
      <w:spacing w:val="4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96F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6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6F7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6F7D"/>
    <w:rPr>
      <w:rFonts w:ascii="Arial" w:hAnsi="Arial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dget.gov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dget.gov.a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ss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s.gov.a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Blue.dotm" TargetMode="Externa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18F0-5290-4D43-9B0D-F67CD702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Blue</Template>
  <TotalTime>1</TotalTime>
  <Pages>2</Pages>
  <Words>260</Words>
  <Characters>1564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URSICH, Sam</dc:creator>
  <cp:keywords>[SEC=PROTECTED, CAVEAT=SpecialHandling:CABINET]</cp:keywords>
  <cp:lastModifiedBy>URSICH, Sam</cp:lastModifiedBy>
  <cp:revision>2</cp:revision>
  <cp:lastPrinted>2014-08-12T05:56:00Z</cp:lastPrinted>
  <dcterms:created xsi:type="dcterms:W3CDTF">2022-10-23T02:14:00Z</dcterms:created>
  <dcterms:modified xsi:type="dcterms:W3CDTF">2022-10-23T02:14:00Z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PROTECTED CABINET</vt:lpwstr>
  </property>
  <property fmtid="{D5CDD505-2E9C-101B-9397-08002B2CF9AE}" pid="5" name="PM_Qualifier">
    <vt:lpwstr/>
  </property>
  <property fmtid="{D5CDD505-2E9C-101B-9397-08002B2CF9AE}" pid="6" name="PM_SecurityClassification">
    <vt:lpwstr>PROTECTED</vt:lpwstr>
  </property>
  <property fmtid="{D5CDD505-2E9C-101B-9397-08002B2CF9AE}" pid="7" name="PM_InsertionValue">
    <vt:lpwstr>PROTECTED</vt:lpwstr>
  </property>
  <property fmtid="{D5CDD505-2E9C-101B-9397-08002B2CF9AE}" pid="8" name="PM_Originating_FileId">
    <vt:lpwstr>29B317ACE86B4ADFB5B74D281CB32D34</vt:lpwstr>
  </property>
  <property fmtid="{D5CDD505-2E9C-101B-9397-08002B2CF9AE}" pid="9" name="PM_ProtectiveMarkingValue_Footer">
    <vt:lpwstr>PROTECTED CABINET</vt:lpwstr>
  </property>
  <property fmtid="{D5CDD505-2E9C-101B-9397-08002B2CF9AE}" pid="10" name="PM_Originator_Hash_SHA1">
    <vt:lpwstr>D28BC1499D6EEB448E99528339CF23E5E8301B6D</vt:lpwstr>
  </property>
  <property fmtid="{D5CDD505-2E9C-101B-9397-08002B2CF9AE}" pid="11" name="PM_OriginationTimeStamp">
    <vt:lpwstr>2022-10-23T02:13:54Z</vt:lpwstr>
  </property>
  <property fmtid="{D5CDD505-2E9C-101B-9397-08002B2CF9AE}" pid="12" name="PM_ProtectiveMarkingValue_Header">
    <vt:lpwstr>PROTECTED CABINET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PROTECTED CABINET</vt:lpwstr>
  </property>
  <property fmtid="{D5CDD505-2E9C-101B-9397-08002B2CF9AE}" pid="19" name="PM_Hash_Version">
    <vt:lpwstr>2018.0</vt:lpwstr>
  </property>
  <property fmtid="{D5CDD505-2E9C-101B-9397-08002B2CF9AE}" pid="20" name="PM_Hash_Salt_Prev">
    <vt:lpwstr>18110AD688577FBD7009DC6598C96266</vt:lpwstr>
  </property>
  <property fmtid="{D5CDD505-2E9C-101B-9397-08002B2CF9AE}" pid="21" name="PM_Hash_Salt">
    <vt:lpwstr>F6B3406D87334696975C14ADB9C30DC9</vt:lpwstr>
  </property>
  <property fmtid="{D5CDD505-2E9C-101B-9397-08002B2CF9AE}" pid="22" name="PM_Hash_SHA1">
    <vt:lpwstr>8FE09055B4B2BC319C5FCEE0B71AB8E8375B4BE8</vt:lpwstr>
  </property>
  <property fmtid="{D5CDD505-2E9C-101B-9397-08002B2CF9AE}" pid="23" name="PM_OriginatorUserAccountName_SHA256">
    <vt:lpwstr>5DA0F63A755172AC9AEA54DBDDC3DF9DE13086F3819B8983F54032CA842045AB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PROTECTED</vt:lpwstr>
  </property>
  <property fmtid="{D5CDD505-2E9C-101B-9397-08002B2CF9AE}" pid="27" name="PM_Qualifier_Prev">
    <vt:lpwstr/>
  </property>
  <property fmtid="{D5CDD505-2E9C-101B-9397-08002B2CF9AE}" pid="28" name="PM_SpecialHandlingCaveat">
    <vt:lpwstr>CABINET</vt:lpwstr>
  </property>
</Properties>
</file>