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CA" w:rsidRPr="00F20678" w:rsidRDefault="003D41CA" w:rsidP="00F20678">
      <w:pPr>
        <w:pStyle w:val="Pullouttext"/>
        <w:spacing w:before="0"/>
        <w:jc w:val="right"/>
        <w:rPr>
          <w:rStyle w:val="BookTitle"/>
          <w:rFonts w:asciiTheme="majorHAnsi" w:hAnsiTheme="majorHAnsi" w:cstheme="minorHAnsi"/>
          <w:i w:val="0"/>
          <w:iCs/>
          <w:smallCaps w:val="0"/>
          <w:spacing w:val="0"/>
          <w:sz w:val="18"/>
          <w:szCs w:val="18"/>
        </w:rPr>
      </w:pPr>
      <w:bookmarkStart w:id="0" w:name="_GoBack"/>
      <w:r w:rsidRPr="00F20678">
        <w:rPr>
          <w:sz w:val="18"/>
          <w:szCs w:val="18"/>
        </w:rPr>
        <w:t xml:space="preserve">For further assistance please contact </w:t>
      </w:r>
      <w:hyperlink r:id="rId8" w:history="1">
        <w:r w:rsidRPr="00F20678">
          <w:rPr>
            <w:rStyle w:val="Hyperlink"/>
            <w:rFonts w:asciiTheme="majorHAnsi" w:hAnsiTheme="majorHAnsi" w:cstheme="minorHAnsi"/>
            <w:sz w:val="18"/>
            <w:szCs w:val="18"/>
          </w:rPr>
          <w:t>nrasithelpdesk@dss.gov.au</w:t>
        </w:r>
      </w:hyperlink>
      <w:bookmarkEnd w:id="0"/>
      <w:r w:rsidRPr="00F20678">
        <w:rPr>
          <w:rStyle w:val="BookTitle"/>
          <w:rFonts w:asciiTheme="majorHAnsi" w:hAnsiTheme="majorHAnsi" w:cstheme="minorHAnsi"/>
          <w:sz w:val="18"/>
          <w:szCs w:val="18"/>
        </w:rPr>
        <w:t xml:space="preserve"> </w:t>
      </w:r>
    </w:p>
    <w:p w:rsidR="009D62E1" w:rsidRPr="00D603F0" w:rsidRDefault="003959F0" w:rsidP="00D603F0">
      <w:pPr>
        <w:pStyle w:val="Title"/>
        <w:spacing w:before="0" w:after="0"/>
        <w:rPr>
          <w:rFonts w:asciiTheme="majorHAnsi" w:hAnsiTheme="majorHAnsi"/>
          <w:sz w:val="28"/>
          <w:szCs w:val="28"/>
        </w:rPr>
      </w:pPr>
      <w:r>
        <w:rPr>
          <w:rFonts w:asciiTheme="majorHAnsi" w:hAnsiTheme="majorHAnsi"/>
          <w:sz w:val="28"/>
          <w:szCs w:val="28"/>
        </w:rPr>
        <w:t>National Rental Affordability Scheme (</w:t>
      </w:r>
      <w:r w:rsidR="009D62E1" w:rsidRPr="00D603F0">
        <w:rPr>
          <w:rFonts w:asciiTheme="majorHAnsi" w:hAnsiTheme="majorHAnsi"/>
          <w:sz w:val="28"/>
          <w:szCs w:val="28"/>
        </w:rPr>
        <w:t>NRAS</w:t>
      </w:r>
      <w:r>
        <w:rPr>
          <w:rFonts w:asciiTheme="majorHAnsi" w:hAnsiTheme="majorHAnsi"/>
          <w:sz w:val="28"/>
          <w:szCs w:val="28"/>
        </w:rPr>
        <w:t>)</w:t>
      </w:r>
      <w:r w:rsidR="009D62E1" w:rsidRPr="00D603F0">
        <w:rPr>
          <w:rFonts w:asciiTheme="majorHAnsi" w:hAnsiTheme="majorHAnsi"/>
          <w:sz w:val="28"/>
          <w:szCs w:val="28"/>
        </w:rPr>
        <w:t xml:space="preserve"> Portal </w:t>
      </w:r>
    </w:p>
    <w:p w:rsidR="00C80192" w:rsidRPr="00D603F0" w:rsidRDefault="003D41CA" w:rsidP="00D603F0">
      <w:pPr>
        <w:pStyle w:val="Title"/>
        <w:spacing w:before="0" w:after="0"/>
        <w:rPr>
          <w:rFonts w:asciiTheme="majorHAnsi" w:hAnsiTheme="majorHAnsi"/>
          <w:sz w:val="28"/>
          <w:szCs w:val="28"/>
        </w:rPr>
      </w:pPr>
      <w:r w:rsidRPr="00D603F0">
        <w:rPr>
          <w:rFonts w:asciiTheme="majorHAnsi" w:hAnsiTheme="majorHAnsi"/>
          <w:sz w:val="28"/>
          <w:szCs w:val="28"/>
        </w:rPr>
        <w:t>Quick Reference Guide</w:t>
      </w:r>
    </w:p>
    <w:p w:rsidR="003D41CA" w:rsidRPr="00D603F0" w:rsidRDefault="00995D89" w:rsidP="003D41CA">
      <w:pPr>
        <w:pStyle w:val="Heading2"/>
        <w:rPr>
          <w:rFonts w:asciiTheme="majorHAnsi" w:hAnsiTheme="majorHAnsi"/>
          <w:iCs w:val="0"/>
          <w:color w:val="004253" w:themeColor="accent1" w:themeShade="BF"/>
          <w:spacing w:val="0"/>
          <w:kern w:val="28"/>
          <w:sz w:val="44"/>
          <w:szCs w:val="44"/>
        </w:rPr>
      </w:pPr>
      <w:r w:rsidRPr="00D603F0">
        <w:rPr>
          <w:rFonts w:asciiTheme="majorHAnsi" w:hAnsiTheme="majorHAnsi"/>
          <w:iCs w:val="0"/>
          <w:spacing w:val="0"/>
          <w:kern w:val="28"/>
          <w:sz w:val="44"/>
          <w:szCs w:val="44"/>
        </w:rPr>
        <w:t>Modify a Single Dwelling</w:t>
      </w:r>
    </w:p>
    <w:p w:rsidR="003D41CA" w:rsidRPr="003D41CA" w:rsidRDefault="003D41CA" w:rsidP="003D41CA">
      <w:pPr>
        <w:pStyle w:val="OverviewText"/>
      </w:pPr>
      <w:r w:rsidRPr="003D41CA">
        <w:t xml:space="preserve">This </w:t>
      </w:r>
      <w:r w:rsidR="003959F0">
        <w:t>Quick Reference Guide (</w:t>
      </w:r>
      <w:r w:rsidRPr="003D41CA">
        <w:t>QRG</w:t>
      </w:r>
      <w:r w:rsidR="003959F0">
        <w:t>)</w:t>
      </w:r>
      <w:r w:rsidRPr="003D41CA">
        <w:t xml:space="preserve"> will take you </w:t>
      </w:r>
      <w:r w:rsidR="00995D89">
        <w:t>through the process to</w:t>
      </w:r>
      <w:r w:rsidR="00995D89" w:rsidRPr="005075E4">
        <w:t xml:space="preserve"> modify a </w:t>
      </w:r>
      <w:r w:rsidR="006E4626">
        <w:t xml:space="preserve">single </w:t>
      </w:r>
      <w:r w:rsidR="00995D89" w:rsidRPr="005075E4">
        <w:t>dwelling.</w:t>
      </w:r>
    </w:p>
    <w:p w:rsidR="003D41CA" w:rsidRPr="003D41CA" w:rsidRDefault="003D41CA" w:rsidP="003D41CA">
      <w:pPr>
        <w:rPr>
          <w:sz w:val="20"/>
          <w:szCs w:val="20"/>
        </w:rPr>
      </w:pPr>
      <w:r w:rsidRPr="003D41CA">
        <w:rPr>
          <w:sz w:val="20"/>
          <w:szCs w:val="20"/>
        </w:rPr>
        <w:t xml:space="preserve">Access Required: </w:t>
      </w:r>
    </w:p>
    <w:p w:rsidR="003D41CA" w:rsidRDefault="003D41CA" w:rsidP="00CE4B77">
      <w:pPr>
        <w:pStyle w:val="OverviewText"/>
        <w:numPr>
          <w:ilvl w:val="0"/>
          <w:numId w:val="3"/>
        </w:numPr>
        <w:spacing w:before="0" w:after="0"/>
      </w:pPr>
      <w:r w:rsidRPr="003D41CA">
        <w:t>Participant Read Write User; or Participant Claims User.</w:t>
      </w:r>
    </w:p>
    <w:p w:rsidR="009D62E1" w:rsidRDefault="009D62E1" w:rsidP="009D62E1">
      <w:pPr>
        <w:pStyle w:val="OverviewText"/>
        <w:spacing w:before="0" w:after="0"/>
      </w:pPr>
    </w:p>
    <w:p w:rsidR="009D62E1" w:rsidRDefault="00D603F0" w:rsidP="009D62E1">
      <w:pPr>
        <w:pStyle w:val="OverviewText"/>
        <w:spacing w:before="0" w:after="0"/>
      </w:pPr>
      <w:r>
        <w:rPr>
          <w:noProof/>
        </w:rPr>
        <w:drawing>
          <wp:inline distT="0" distB="0" distL="0" distR="0" wp14:anchorId="10B84A78" wp14:editId="6BBF22F7">
            <wp:extent cx="224155" cy="224155"/>
            <wp:effectExtent l="0" t="0" r="4445" b="4445"/>
            <wp:docPr id="9" name="Picture 9" descr="Warning"/>
            <wp:cNvGraphicFramePr/>
            <a:graphic xmlns:a="http://schemas.openxmlformats.org/drawingml/2006/main">
              <a:graphicData uri="http://schemas.openxmlformats.org/drawingml/2006/picture">
                <pic:pic xmlns:pic="http://schemas.openxmlformats.org/drawingml/2006/picture">
                  <pic:nvPicPr>
                    <pic:cNvPr id="9" name="Picture 9" descr="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009D62E1" w:rsidRPr="009D62E1">
        <w:t xml:space="preserve"> </w:t>
      </w:r>
      <w:r w:rsidR="009D62E1">
        <w:t>Do not use the navigation buttons on your web browser while working in the portal. Using the back, forward or refresh buttons on your browser will cause you to lose the information you have entered.</w:t>
      </w:r>
    </w:p>
    <w:p w:rsidR="00DE2933" w:rsidRDefault="00DE2933" w:rsidP="009D62E1">
      <w:pPr>
        <w:pStyle w:val="OverviewText"/>
        <w:spacing w:before="0" w:after="0"/>
      </w:pPr>
    </w:p>
    <w:p w:rsidR="009D62E1" w:rsidRPr="003D41CA" w:rsidRDefault="009D62E1" w:rsidP="009D62E1">
      <w:pPr>
        <w:pStyle w:val="OverviewText"/>
        <w:spacing w:before="0" w:after="0"/>
      </w:pPr>
      <w:r>
        <w:t xml:space="preserve">Use the </w:t>
      </w:r>
      <w:r w:rsidR="00417928">
        <w:rPr>
          <w:b/>
          <w:noProof/>
        </w:rPr>
        <w:t>Back</w:t>
      </w:r>
      <w:r>
        <w:t xml:space="preserve"> and </w:t>
      </w:r>
      <w:r w:rsidR="00B44B7E">
        <w:rPr>
          <w:b/>
          <w:noProof/>
        </w:rPr>
        <w:t>Continue</w:t>
      </w:r>
      <w:r>
        <w:t xml:space="preserve"> buttons to move through the different sections</w:t>
      </w:r>
      <w:r w:rsidR="003959F0">
        <w:t>.</w:t>
      </w:r>
    </w:p>
    <w:p w:rsidR="003D41CA" w:rsidRDefault="009D62E1" w:rsidP="009D62E1">
      <w:r>
        <w:rPr>
          <w:noProof/>
        </w:rPr>
        <mc:AlternateContent>
          <mc:Choice Requires="wps">
            <w:drawing>
              <wp:inline distT="0" distB="0" distL="0" distR="0">
                <wp:extent cx="6312089" cy="14122"/>
                <wp:effectExtent l="0" t="0" r="31750" b="24130"/>
                <wp:docPr id="2" name="Straight Connector 2" descr="Border" title="Border"/>
                <wp:cNvGraphicFramePr/>
                <a:graphic xmlns:a="http://schemas.openxmlformats.org/drawingml/2006/main">
                  <a:graphicData uri="http://schemas.microsoft.com/office/word/2010/wordprocessingShape">
                    <wps:wsp>
                      <wps:cNvCnPr/>
                      <wps:spPr>
                        <a:xfrm>
                          <a:off x="0" y="0"/>
                          <a:ext cx="6312089" cy="141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86430A" id="Straight Connector 2" o:spid="_x0000_s1026" alt="Title: Border - Description: Border" style="visibility:visible;mso-wrap-style:square;mso-left-percent:-10001;mso-top-percent:-10001;mso-position-horizontal:absolute;mso-position-horizontal-relative:char;mso-position-vertical:absolute;mso-position-vertical-relative:line;mso-left-percent:-10001;mso-top-percent:-10001" from="0,0" to="4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" strokecolor="#005a70 [3204]">
                <w10:anchorlock/>
              </v:line>
            </w:pict>
          </mc:Fallback>
        </mc:AlternateContent>
      </w:r>
    </w:p>
    <w:p w:rsidR="00653C2B" w:rsidRDefault="00653C2B" w:rsidP="00653C2B">
      <w:pPr>
        <w:pStyle w:val="OverviewText"/>
        <w:numPr>
          <w:ilvl w:val="0"/>
          <w:numId w:val="4"/>
        </w:numPr>
      </w:pPr>
      <w:r>
        <w:t xml:space="preserve">Log in to the </w:t>
      </w:r>
      <w:hyperlink r:id="rId10" w:history="1">
        <w:r w:rsidRPr="00376FA1">
          <w:rPr>
            <w:rStyle w:val="Hyperlink"/>
          </w:rPr>
          <w:t>NRAS Portal</w:t>
        </w:r>
      </w:hyperlink>
      <w:r>
        <w:t>.</w:t>
      </w:r>
    </w:p>
    <w:p w:rsidR="00653C2B" w:rsidRDefault="00653C2B" w:rsidP="00653C2B">
      <w:pPr>
        <w:pStyle w:val="OverviewText"/>
        <w:numPr>
          <w:ilvl w:val="0"/>
          <w:numId w:val="4"/>
        </w:numPr>
      </w:pPr>
      <w:r>
        <w:t xml:space="preserve">At the Disclaimer, click </w:t>
      </w:r>
      <w:r w:rsidR="00FE1B14">
        <w:rPr>
          <w:b/>
          <w:noProof/>
        </w:rPr>
        <w:t>I Agree</w:t>
      </w:r>
      <w:r>
        <w:t>.</w:t>
      </w:r>
    </w:p>
    <w:p w:rsidR="00B44B7E" w:rsidRDefault="00B44B7E" w:rsidP="00B44B7E">
      <w:pPr>
        <w:pStyle w:val="OverviewText"/>
        <w:numPr>
          <w:ilvl w:val="0"/>
          <w:numId w:val="4"/>
        </w:numPr>
      </w:pPr>
      <w:r>
        <w:t>There are two ways to navigate to the Search Dwellings screen from the main page</w:t>
      </w:r>
      <w:r w:rsidR="00376FA1">
        <w:t>: through the Dwellings tile (see step 4) or through the dropdown menu (see step 5)</w:t>
      </w:r>
      <w:r>
        <w:t>.</w:t>
      </w:r>
    </w:p>
    <w:p w:rsidR="00653C2B" w:rsidRDefault="00B44B7E" w:rsidP="00376FA1">
      <w:pPr>
        <w:pStyle w:val="OverviewText"/>
        <w:numPr>
          <w:ilvl w:val="0"/>
          <w:numId w:val="4"/>
        </w:numPr>
      </w:pPr>
      <w:r>
        <w:t xml:space="preserve">Click the </w:t>
      </w:r>
      <w:r w:rsidRPr="00FE1B14">
        <w:rPr>
          <w:b/>
        </w:rPr>
        <w:t>Dwellings</w:t>
      </w:r>
      <w:r>
        <w:t xml:space="preserve"> tile.  A list of Dwellings will be returned, then select the </w:t>
      </w:r>
      <w:r w:rsidRPr="00FE1B14">
        <w:rPr>
          <w:b/>
        </w:rPr>
        <w:t>Search Dwelling</w:t>
      </w:r>
      <w:r>
        <w:t xml:space="preserve"> button.</w:t>
      </w:r>
    </w:p>
    <w:p w:rsidR="007E5F8F" w:rsidRDefault="00B44B7E" w:rsidP="00653C2B">
      <w:pPr>
        <w:pStyle w:val="OverviewText"/>
        <w:jc w:val="center"/>
      </w:pPr>
      <w:r>
        <w:rPr>
          <w:noProof/>
        </w:rPr>
        <w:drawing>
          <wp:inline distT="0" distB="0" distL="0" distR="0" wp14:anchorId="1625B851" wp14:editId="401CA7DC">
            <wp:extent cx="6200775" cy="4348596"/>
            <wp:effectExtent l="0" t="0" r="0" b="0"/>
            <wp:docPr id="1" name="Picture 1" descr="How to select; &quot;Dwellings&quot;" title="Entry Home Screen - port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15986" cy="4359263"/>
                    </a:xfrm>
                    <a:prstGeom prst="rect">
                      <a:avLst/>
                    </a:prstGeom>
                  </pic:spPr>
                </pic:pic>
              </a:graphicData>
            </a:graphic>
          </wp:inline>
        </w:drawing>
      </w:r>
    </w:p>
    <w:p w:rsidR="00B44B7E" w:rsidRDefault="00B44B7E" w:rsidP="00653C2B">
      <w:pPr>
        <w:pStyle w:val="OverviewText"/>
        <w:jc w:val="center"/>
      </w:pPr>
      <w:r>
        <w:rPr>
          <w:noProof/>
        </w:rPr>
        <w:lastRenderedPageBreak/>
        <w:drawing>
          <wp:inline distT="0" distB="0" distL="0" distR="0" wp14:anchorId="59025095" wp14:editId="48DA4ADB">
            <wp:extent cx="6299399" cy="1353787"/>
            <wp:effectExtent l="0" t="0" r="6350" b="0"/>
            <wp:docPr id="10" name="Picture 10" descr="How to select; &quot;Search Dwelling&quot;" title="Dwelling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5212" cy="1359334"/>
                    </a:xfrm>
                    <a:prstGeom prst="rect">
                      <a:avLst/>
                    </a:prstGeom>
                  </pic:spPr>
                </pic:pic>
              </a:graphicData>
            </a:graphic>
          </wp:inline>
        </w:drawing>
      </w:r>
    </w:p>
    <w:p w:rsidR="00B44B7E" w:rsidRDefault="00B44B7E" w:rsidP="00B44B7E">
      <w:pPr>
        <w:pStyle w:val="OverviewText"/>
        <w:rPr>
          <w:b/>
        </w:rPr>
      </w:pPr>
      <w:r w:rsidRPr="00704415">
        <w:rPr>
          <w:b/>
        </w:rPr>
        <w:t>OR</w:t>
      </w:r>
    </w:p>
    <w:p w:rsidR="00B44B7E" w:rsidRDefault="00B44B7E" w:rsidP="00B44B7E">
      <w:pPr>
        <w:pStyle w:val="OverviewText"/>
        <w:numPr>
          <w:ilvl w:val="0"/>
          <w:numId w:val="4"/>
        </w:numPr>
      </w:pPr>
      <w:r>
        <w:t xml:space="preserve">At the </w:t>
      </w:r>
      <w:r w:rsidRPr="00FE1B14">
        <w:rPr>
          <w:b/>
        </w:rPr>
        <w:t>Welcome</w:t>
      </w:r>
      <w:r>
        <w:t xml:space="preserve"> screen, select </w:t>
      </w:r>
      <w:r w:rsidRPr="00FE1B14">
        <w:rPr>
          <w:b/>
        </w:rPr>
        <w:t>Dwellings&gt;Search dwelling</w:t>
      </w:r>
      <w:r>
        <w:t>.</w:t>
      </w:r>
    </w:p>
    <w:p w:rsidR="00B44B7E" w:rsidRDefault="00B44B7E" w:rsidP="00B44B7E">
      <w:pPr>
        <w:pStyle w:val="OverviewText"/>
      </w:pPr>
      <w:r>
        <w:rPr>
          <w:noProof/>
        </w:rPr>
        <w:drawing>
          <wp:inline distT="0" distB="0" distL="0" distR="0" wp14:anchorId="43E3F8B2" wp14:editId="1BC8978A">
            <wp:extent cx="6299818" cy="1941615"/>
            <wp:effectExtent l="0" t="0" r="6350" b="1905"/>
            <wp:docPr id="19" name="Picture 19" descr="How to select; &quot;Search dwelling&quot;&#10;&#10;" title="Welcome screen -search dw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16875" cy="1946872"/>
                    </a:xfrm>
                    <a:prstGeom prst="rect">
                      <a:avLst/>
                    </a:prstGeom>
                  </pic:spPr>
                </pic:pic>
              </a:graphicData>
            </a:graphic>
          </wp:inline>
        </w:drawing>
      </w:r>
    </w:p>
    <w:p w:rsidR="00F274B7" w:rsidRDefault="00B44B7E" w:rsidP="00B44B7E">
      <w:pPr>
        <w:pStyle w:val="OverviewText"/>
        <w:numPr>
          <w:ilvl w:val="0"/>
          <w:numId w:val="4"/>
        </w:numPr>
      </w:pPr>
      <w:r>
        <w:t xml:space="preserve">Enter required search criteria, then select the </w:t>
      </w:r>
      <w:r w:rsidRPr="00FE1B14">
        <w:rPr>
          <w:b/>
        </w:rPr>
        <w:t>Run Search</w:t>
      </w:r>
      <w:r>
        <w:t xml:space="preserve"> button. </w:t>
      </w:r>
    </w:p>
    <w:p w:rsidR="00B44B7E" w:rsidRDefault="00B44B7E" w:rsidP="00B44B7E">
      <w:pPr>
        <w:pStyle w:val="OverviewText"/>
      </w:pPr>
      <w:r>
        <w:rPr>
          <w:noProof/>
        </w:rPr>
        <w:drawing>
          <wp:inline distT="0" distB="0" distL="0" distR="0" wp14:anchorId="32697B58" wp14:editId="13ADA7BA">
            <wp:extent cx="353695" cy="310515"/>
            <wp:effectExtent l="0" t="0" r="8255" b="0"/>
            <wp:docPr id="4" name="Picture 4"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t xml:space="preserve">Click </w:t>
      </w:r>
      <w:r>
        <w:rPr>
          <w:b/>
        </w:rPr>
        <w:t xml:space="preserve">Advanced </w:t>
      </w:r>
      <w:r>
        <w:t>to display additional search fields.</w:t>
      </w:r>
    </w:p>
    <w:p w:rsidR="00FE1B14" w:rsidRDefault="00F274B7" w:rsidP="00FE1B14">
      <w:pPr>
        <w:pStyle w:val="BodyText"/>
        <w:rPr>
          <w:lang w:eastAsia="en-US"/>
        </w:rPr>
      </w:pPr>
      <w:r>
        <w:rPr>
          <w:noProof/>
        </w:rPr>
        <w:drawing>
          <wp:inline distT="0" distB="0" distL="0" distR="0" wp14:anchorId="48CEAFA9" wp14:editId="3C35BED0">
            <wp:extent cx="353695" cy="310515"/>
            <wp:effectExtent l="0" t="0" r="8255" b="0"/>
            <wp:docPr id="11" name="Picture 11"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lang w:eastAsia="en-US"/>
        </w:rPr>
        <w:t xml:space="preserve"> </w:t>
      </w:r>
      <w:r w:rsidR="00FE1B14" w:rsidRPr="00050F3B">
        <w:rPr>
          <w:szCs w:val="20"/>
          <w:lang w:eastAsia="en-US"/>
        </w:rPr>
        <w:t xml:space="preserve">Search for a dwelling using any of the available search fields.  All fields on the </w:t>
      </w:r>
      <w:r w:rsidR="00FE1B14" w:rsidRPr="00050F3B">
        <w:rPr>
          <w:b/>
          <w:szCs w:val="20"/>
          <w:lang w:eastAsia="en-US"/>
        </w:rPr>
        <w:t xml:space="preserve">Search dwellings </w:t>
      </w:r>
      <w:r w:rsidR="00FE1B14" w:rsidRPr="00050F3B">
        <w:rPr>
          <w:szCs w:val="20"/>
          <w:lang w:eastAsia="en-US"/>
        </w:rPr>
        <w:t xml:space="preserve">page are </w:t>
      </w:r>
      <w:r w:rsidR="00376FA1">
        <w:rPr>
          <w:szCs w:val="20"/>
          <w:lang w:eastAsia="en-US"/>
        </w:rPr>
        <w:t xml:space="preserve">not </w:t>
      </w:r>
      <w:r w:rsidR="00FE1B14" w:rsidRPr="00050F3B">
        <w:rPr>
          <w:szCs w:val="20"/>
          <w:lang w:eastAsia="en-US"/>
        </w:rPr>
        <w:t>case sensitive for searching. If you wish to view all dwellings you have access to, leave the Dwelling search fields blank.</w:t>
      </w:r>
    </w:p>
    <w:p w:rsidR="00B44B7E" w:rsidRDefault="00FE1B14" w:rsidP="00B44B7E">
      <w:pPr>
        <w:pStyle w:val="OverviewText"/>
      </w:pPr>
      <w:r>
        <w:rPr>
          <w:noProof/>
        </w:rPr>
        <w:drawing>
          <wp:inline distT="0" distB="0" distL="0" distR="0" wp14:anchorId="01522185" wp14:editId="2F821A4C">
            <wp:extent cx="6479540" cy="3703320"/>
            <wp:effectExtent l="0" t="0" r="0" b="0"/>
            <wp:docPr id="5" name="Picture 5" descr="How to select &quot;Advanced search&quot; and &quot;Run search&quot;" title="Advance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79540" cy="3703320"/>
                    </a:xfrm>
                    <a:prstGeom prst="rect">
                      <a:avLst/>
                    </a:prstGeom>
                  </pic:spPr>
                </pic:pic>
              </a:graphicData>
            </a:graphic>
          </wp:inline>
        </w:drawing>
      </w:r>
    </w:p>
    <w:p w:rsidR="00B44B7E" w:rsidRDefault="00F274B7" w:rsidP="00B44B7E">
      <w:pPr>
        <w:pStyle w:val="OverviewText"/>
      </w:pPr>
      <w:r>
        <w:rPr>
          <w:noProof/>
        </w:rPr>
        <w:lastRenderedPageBreak/>
        <w:drawing>
          <wp:inline distT="0" distB="0" distL="0" distR="0" wp14:anchorId="7369B4E2" wp14:editId="394D2755">
            <wp:extent cx="353695" cy="310515"/>
            <wp:effectExtent l="0" t="0" r="8255" b="0"/>
            <wp:docPr id="23" name="Picture 2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t xml:space="preserve"> Only Dwellings with a status of Proposed can be updated.</w:t>
      </w:r>
      <w:r w:rsidR="00376FA1">
        <w:t xml:space="preserve"> Any changes to active dwellings will require a change request to be submitted to the Department.</w:t>
      </w:r>
    </w:p>
    <w:p w:rsidR="00B44B7E" w:rsidRDefault="00B44B7E" w:rsidP="00B44B7E">
      <w:pPr>
        <w:pStyle w:val="OverviewText"/>
        <w:numPr>
          <w:ilvl w:val="0"/>
          <w:numId w:val="4"/>
        </w:numPr>
      </w:pPr>
      <w:r>
        <w:t>Results matching your entered search criteria will be returned.</w:t>
      </w:r>
    </w:p>
    <w:p w:rsidR="00B44B7E" w:rsidRDefault="00FE1B14" w:rsidP="00B44B7E">
      <w:pPr>
        <w:pStyle w:val="OverviewText"/>
        <w:numPr>
          <w:ilvl w:val="0"/>
          <w:numId w:val="4"/>
        </w:numPr>
      </w:pPr>
      <w:r>
        <w:t xml:space="preserve">Select the </w:t>
      </w:r>
      <w:r>
        <w:rPr>
          <w:b/>
        </w:rPr>
        <w:t>View dwelling</w:t>
      </w:r>
      <w:r w:rsidR="00B44B7E">
        <w:t xml:space="preserve"> button.</w:t>
      </w:r>
    </w:p>
    <w:p w:rsidR="00B44B7E" w:rsidRDefault="00F274B7" w:rsidP="00B44B7E">
      <w:pPr>
        <w:pStyle w:val="OverviewText"/>
      </w:pPr>
      <w:r>
        <w:rPr>
          <w:noProof/>
        </w:rPr>
        <w:drawing>
          <wp:inline distT="0" distB="0" distL="0" distR="0" wp14:anchorId="23F3FE36" wp14:editId="66282178">
            <wp:extent cx="6479540" cy="1644650"/>
            <wp:effectExtent l="0" t="0" r="0" b="0"/>
            <wp:docPr id="25" name="Picture 25" descr="How to view dwelling: &quot;Proposed Status&quot;" title="Update dwelling with Proposed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79540" cy="1644650"/>
                    </a:xfrm>
                    <a:prstGeom prst="rect">
                      <a:avLst/>
                    </a:prstGeom>
                  </pic:spPr>
                </pic:pic>
              </a:graphicData>
            </a:graphic>
          </wp:inline>
        </w:drawing>
      </w:r>
    </w:p>
    <w:p w:rsidR="007308D8" w:rsidRDefault="00FE1B14" w:rsidP="00F274B7">
      <w:pPr>
        <w:pStyle w:val="ListParagraph"/>
        <w:numPr>
          <w:ilvl w:val="0"/>
          <w:numId w:val="4"/>
        </w:numPr>
        <w:spacing w:before="0" w:after="0" w:line="240" w:lineRule="auto"/>
        <w:rPr>
          <w:spacing w:val="0"/>
          <w:sz w:val="20"/>
          <w:szCs w:val="20"/>
          <w:lang w:eastAsia="en-US"/>
        </w:rPr>
      </w:pPr>
      <w:r>
        <w:rPr>
          <w:spacing w:val="0"/>
          <w:sz w:val="20"/>
          <w:szCs w:val="20"/>
          <w:lang w:eastAsia="en-US"/>
        </w:rPr>
        <w:t xml:space="preserve">On the </w:t>
      </w:r>
      <w:r>
        <w:rPr>
          <w:b/>
          <w:spacing w:val="0"/>
          <w:sz w:val="20"/>
          <w:szCs w:val="20"/>
          <w:lang w:eastAsia="en-US"/>
        </w:rPr>
        <w:t>Dwelling details</w:t>
      </w:r>
      <w:r>
        <w:rPr>
          <w:spacing w:val="0"/>
          <w:sz w:val="20"/>
          <w:szCs w:val="20"/>
          <w:lang w:eastAsia="en-US"/>
        </w:rPr>
        <w:t xml:space="preserve"> page, select the </w:t>
      </w:r>
      <w:r w:rsidR="00F274B7" w:rsidRPr="00FE1B14">
        <w:rPr>
          <w:b/>
          <w:spacing w:val="0"/>
          <w:sz w:val="20"/>
          <w:szCs w:val="20"/>
          <w:lang w:eastAsia="en-US"/>
        </w:rPr>
        <w:t>Update dwelling details</w:t>
      </w:r>
      <w:r w:rsidR="00F274B7">
        <w:rPr>
          <w:spacing w:val="0"/>
          <w:sz w:val="20"/>
          <w:szCs w:val="20"/>
          <w:lang w:eastAsia="en-US"/>
        </w:rPr>
        <w:t xml:space="preserve"> button.</w:t>
      </w:r>
    </w:p>
    <w:p w:rsidR="0001295F" w:rsidRPr="0001295F" w:rsidRDefault="0001295F" w:rsidP="0001295F">
      <w:pPr>
        <w:spacing w:before="0" w:after="0" w:line="240" w:lineRule="auto"/>
        <w:rPr>
          <w:spacing w:val="0"/>
          <w:sz w:val="20"/>
          <w:szCs w:val="20"/>
          <w:lang w:eastAsia="en-US"/>
        </w:rPr>
      </w:pPr>
      <w:r>
        <w:rPr>
          <w:noProof/>
        </w:rPr>
        <w:drawing>
          <wp:inline distT="0" distB="0" distL="0" distR="0" wp14:anchorId="261A443C" wp14:editId="23C4C5C1">
            <wp:extent cx="6479540" cy="1733550"/>
            <wp:effectExtent l="0" t="0" r="0" b="0"/>
            <wp:docPr id="26" name="Picture 26" descr="How to select: &quot;Update dwelling details&quot;" title="Dwellings details page-Update dwelling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79540" cy="1733550"/>
                    </a:xfrm>
                    <a:prstGeom prst="rect">
                      <a:avLst/>
                    </a:prstGeom>
                  </pic:spPr>
                </pic:pic>
              </a:graphicData>
            </a:graphic>
          </wp:inline>
        </w:drawing>
      </w:r>
    </w:p>
    <w:p w:rsidR="00F274B7" w:rsidRPr="00F274B7" w:rsidRDefault="00F274B7" w:rsidP="00F274B7">
      <w:pPr>
        <w:spacing w:before="0" w:after="0" w:line="240" w:lineRule="auto"/>
        <w:rPr>
          <w:spacing w:val="0"/>
          <w:sz w:val="20"/>
          <w:szCs w:val="20"/>
          <w:lang w:eastAsia="en-US"/>
        </w:rPr>
      </w:pPr>
    </w:p>
    <w:p w:rsidR="006C021E" w:rsidRPr="007308D8" w:rsidRDefault="007308D8" w:rsidP="007308D8">
      <w:pPr>
        <w:numPr>
          <w:ilvl w:val="0"/>
          <w:numId w:val="4"/>
        </w:numPr>
        <w:spacing w:before="60" w:after="60" w:line="276" w:lineRule="auto"/>
        <w:rPr>
          <w:sz w:val="20"/>
          <w:szCs w:val="20"/>
          <w:lang w:eastAsia="en-US"/>
        </w:rPr>
      </w:pPr>
      <w:r>
        <w:rPr>
          <w:sz w:val="20"/>
          <w:szCs w:val="20"/>
          <w:lang w:eastAsia="en-US"/>
        </w:rPr>
        <w:t>M</w:t>
      </w:r>
      <w:r w:rsidR="0001295F">
        <w:rPr>
          <w:sz w:val="20"/>
          <w:szCs w:val="20"/>
          <w:lang w:eastAsia="en-US"/>
        </w:rPr>
        <w:t>ake any required ch</w:t>
      </w:r>
      <w:r w:rsidR="00FE1B14">
        <w:rPr>
          <w:sz w:val="20"/>
          <w:szCs w:val="20"/>
          <w:lang w:eastAsia="en-US"/>
        </w:rPr>
        <w:t xml:space="preserve">anges to allowed fields on the </w:t>
      </w:r>
      <w:r w:rsidR="0001295F" w:rsidRPr="00FE1B14">
        <w:rPr>
          <w:b/>
          <w:sz w:val="20"/>
          <w:szCs w:val="20"/>
          <w:lang w:eastAsia="en-US"/>
        </w:rPr>
        <w:t>Update dwelling details</w:t>
      </w:r>
      <w:r w:rsidR="00FE1B14">
        <w:rPr>
          <w:sz w:val="20"/>
          <w:szCs w:val="20"/>
          <w:lang w:eastAsia="en-US"/>
        </w:rPr>
        <w:t xml:space="preserve"> page and then select the </w:t>
      </w:r>
      <w:r w:rsidR="0001295F" w:rsidRPr="00FE1B14">
        <w:rPr>
          <w:b/>
          <w:sz w:val="20"/>
          <w:szCs w:val="20"/>
          <w:lang w:eastAsia="en-US"/>
        </w:rPr>
        <w:t>Save and return</w:t>
      </w:r>
      <w:r w:rsidR="0001295F">
        <w:rPr>
          <w:sz w:val="20"/>
          <w:szCs w:val="20"/>
          <w:lang w:eastAsia="en-US"/>
        </w:rPr>
        <w:t xml:space="preserve"> button.</w:t>
      </w:r>
    </w:p>
    <w:p w:rsidR="006C021E" w:rsidRPr="00F274B7" w:rsidRDefault="0001295F" w:rsidP="006C021E">
      <w:pPr>
        <w:numPr>
          <w:ilvl w:val="0"/>
          <w:numId w:val="4"/>
        </w:numPr>
        <w:spacing w:before="60" w:after="60" w:line="276" w:lineRule="auto"/>
        <w:rPr>
          <w:sz w:val="18"/>
          <w:szCs w:val="20"/>
        </w:rPr>
      </w:pPr>
      <w:r>
        <w:rPr>
          <w:sz w:val="20"/>
          <w:szCs w:val="20"/>
        </w:rPr>
        <w:t>Your changes will be saved and displayed on the Dwelling details page.</w:t>
      </w:r>
    </w:p>
    <w:p w:rsidR="00F274B7" w:rsidRDefault="00F274B7">
      <w:pPr>
        <w:spacing w:before="0" w:after="0" w:line="240" w:lineRule="auto"/>
        <w:rPr>
          <w:sz w:val="20"/>
          <w:szCs w:val="20"/>
        </w:rPr>
      </w:pPr>
    </w:p>
    <w:p w:rsidR="0001295F" w:rsidRPr="00D21F34" w:rsidRDefault="0001295F" w:rsidP="0001295F">
      <w:pPr>
        <w:spacing w:before="240"/>
        <w:rPr>
          <w:rFonts w:asciiTheme="majorHAnsi" w:hAnsiTheme="majorHAnsi" w:cs="Arial"/>
          <w:color w:val="00575C" w:themeColor="accent2" w:themeShade="80"/>
          <w:sz w:val="32"/>
          <w:szCs w:val="32"/>
        </w:rPr>
      </w:pPr>
      <w:r w:rsidRPr="00D21F34">
        <w:rPr>
          <w:rFonts w:asciiTheme="majorHAnsi" w:hAnsiTheme="majorHAnsi" w:cs="Arial"/>
          <w:color w:val="00575C" w:themeColor="accent2" w:themeShade="80"/>
          <w:sz w:val="32"/>
          <w:szCs w:val="32"/>
        </w:rPr>
        <w:t xml:space="preserve">Logging out of the NRAS Portal </w:t>
      </w:r>
    </w:p>
    <w:p w:rsidR="0001295F" w:rsidRPr="00483949" w:rsidRDefault="0001295F" w:rsidP="0001295F">
      <w:pPr>
        <w:pStyle w:val="tabletext0"/>
        <w:numPr>
          <w:ilvl w:val="0"/>
          <w:numId w:val="5"/>
        </w:numPr>
        <w:rPr>
          <w:b/>
          <w:sz w:val="20"/>
          <w:szCs w:val="20"/>
        </w:rPr>
      </w:pPr>
      <w:r w:rsidRPr="00483949">
        <w:rPr>
          <w:sz w:val="20"/>
          <w:szCs w:val="20"/>
        </w:rPr>
        <w:t xml:space="preserve">To log out of </w:t>
      </w:r>
      <w:r>
        <w:rPr>
          <w:sz w:val="20"/>
          <w:szCs w:val="20"/>
        </w:rPr>
        <w:t xml:space="preserve">the </w:t>
      </w:r>
      <w:r w:rsidRPr="00483949">
        <w:rPr>
          <w:sz w:val="20"/>
          <w:szCs w:val="20"/>
        </w:rPr>
        <w:t xml:space="preserve">NRAS </w:t>
      </w:r>
      <w:r>
        <w:rPr>
          <w:sz w:val="20"/>
          <w:szCs w:val="20"/>
        </w:rPr>
        <w:t xml:space="preserve">Portal click </w:t>
      </w:r>
      <w:r w:rsidRPr="00483949">
        <w:rPr>
          <w:b/>
          <w:sz w:val="20"/>
          <w:szCs w:val="20"/>
        </w:rPr>
        <w:t>Logout</w:t>
      </w:r>
      <w:r w:rsidRPr="00376FA1">
        <w:rPr>
          <w:sz w:val="20"/>
          <w:szCs w:val="20"/>
        </w:rPr>
        <w:t>.</w:t>
      </w:r>
    </w:p>
    <w:p w:rsidR="0001295F" w:rsidRPr="00CE7327" w:rsidRDefault="0001295F" w:rsidP="0001295F">
      <w:pPr>
        <w:spacing w:before="240"/>
        <w:jc w:val="center"/>
        <w:rPr>
          <w:rFonts w:asciiTheme="minorHAnsi" w:hAnsiTheme="minorHAnsi" w:cstheme="minorHAnsi"/>
          <w:b/>
        </w:rPr>
      </w:pPr>
      <w:r>
        <w:rPr>
          <w:noProof/>
        </w:rPr>
        <w:drawing>
          <wp:inline distT="0" distB="0" distL="0" distR="0" wp14:anchorId="23338E0F" wp14:editId="0BDD95F7">
            <wp:extent cx="6479540" cy="752475"/>
            <wp:effectExtent l="0" t="0" r="0" b="9525"/>
            <wp:docPr id="94" name="Picture 94" descr="How to select: &quot;Logout&quot;" title="NRAS Portal Lo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9540" cy="752475"/>
                    </a:xfrm>
                    <a:prstGeom prst="rect">
                      <a:avLst/>
                    </a:prstGeom>
                  </pic:spPr>
                </pic:pic>
              </a:graphicData>
            </a:graphic>
          </wp:inline>
        </w:drawing>
      </w:r>
    </w:p>
    <w:p w:rsidR="0001295F" w:rsidRPr="00CF1CAB" w:rsidRDefault="0001295F" w:rsidP="0001295F">
      <w:pPr>
        <w:spacing w:before="0" w:after="0"/>
        <w:rPr>
          <w:sz w:val="20"/>
          <w:szCs w:val="20"/>
        </w:rPr>
      </w:pPr>
      <w:r>
        <w:rPr>
          <w:noProof/>
        </w:rPr>
        <w:drawing>
          <wp:inline distT="0" distB="0" distL="0" distR="0" wp14:anchorId="4ECEE744" wp14:editId="728B00EE">
            <wp:extent cx="353695" cy="310515"/>
            <wp:effectExtent l="0" t="0" r="8255" b="0"/>
            <wp:docPr id="3" name="Picture 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rStyle w:val="Heading2Char"/>
        </w:rPr>
        <w:t xml:space="preserve"> </w:t>
      </w:r>
      <w:r w:rsidRPr="00641D40">
        <w:rPr>
          <w:sz w:val="20"/>
          <w:szCs w:val="20"/>
        </w:rPr>
        <w:t xml:space="preserve">For </w:t>
      </w:r>
      <w:r>
        <w:rPr>
          <w:sz w:val="20"/>
          <w:szCs w:val="20"/>
        </w:rPr>
        <w:t>technical support enquiries,</w:t>
      </w:r>
      <w:r w:rsidRPr="00641D40">
        <w:rPr>
          <w:sz w:val="20"/>
          <w:szCs w:val="20"/>
        </w:rPr>
        <w:t xml:space="preserve"> please </w:t>
      </w:r>
      <w:r w:rsidRPr="00641D40">
        <w:rPr>
          <w:rFonts w:asciiTheme="minorHAnsi" w:hAnsiTheme="minorHAnsi" w:cstheme="minorHAnsi"/>
          <w:sz w:val="20"/>
          <w:szCs w:val="20"/>
        </w:rPr>
        <w:t xml:space="preserve">contact </w:t>
      </w:r>
      <w:hyperlink r:id="rId19" w:history="1">
        <w:r w:rsidRPr="00CF1CAB">
          <w:rPr>
            <w:rStyle w:val="Hyperlink"/>
            <w:rFonts w:asciiTheme="minorHAnsi" w:hAnsiTheme="minorHAnsi" w:cstheme="minorHAnsi"/>
            <w:sz w:val="20"/>
            <w:szCs w:val="20"/>
          </w:rPr>
          <w:t>nrasithelpdesk@dss.gov.au</w:t>
        </w:r>
      </w:hyperlink>
      <w:r w:rsidRPr="00CF1CAB">
        <w:rPr>
          <w:rStyle w:val="Hyperlink"/>
          <w:rFonts w:asciiTheme="minorHAnsi" w:hAnsiTheme="minorHAnsi" w:cstheme="minorHAnsi"/>
          <w:sz w:val="20"/>
          <w:szCs w:val="20"/>
        </w:rPr>
        <w:t xml:space="preserve"> </w:t>
      </w:r>
      <w:r w:rsidRPr="00CF1CAB">
        <w:rPr>
          <w:sz w:val="20"/>
          <w:szCs w:val="20"/>
        </w:rPr>
        <w:t>or 130</w:t>
      </w:r>
      <w:r>
        <w:rPr>
          <w:sz w:val="20"/>
          <w:szCs w:val="20"/>
        </w:rPr>
        <w:t>0 911 235.</w:t>
      </w:r>
    </w:p>
    <w:p w:rsidR="0001295F" w:rsidRPr="00CF1CAB" w:rsidRDefault="0001295F" w:rsidP="0001295F">
      <w:pPr>
        <w:pStyle w:val="tabletext0"/>
        <w:ind w:left="360"/>
        <w:rPr>
          <w:sz w:val="20"/>
          <w:szCs w:val="20"/>
        </w:rPr>
      </w:pPr>
    </w:p>
    <w:p w:rsidR="00CE4B77" w:rsidRPr="006C021E" w:rsidRDefault="00CE4B77" w:rsidP="0001295F">
      <w:pPr>
        <w:spacing w:before="240"/>
        <w:rPr>
          <w:sz w:val="20"/>
          <w:szCs w:val="20"/>
        </w:rPr>
      </w:pPr>
    </w:p>
    <w:sectPr w:rsidR="00CE4B77" w:rsidRPr="006C021E" w:rsidSect="00B53AFD">
      <w:headerReference w:type="default" r:id="rId20"/>
      <w:footerReference w:type="default" r:id="rId21"/>
      <w:headerReference w:type="first" r:id="rId22"/>
      <w:footerReference w:type="first" r:id="rId23"/>
      <w:pgSz w:w="11906" w:h="16838" w:code="9"/>
      <w:pgMar w:top="1112" w:right="851" w:bottom="1134" w:left="851" w:header="39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C96" w:rsidRDefault="005E6C96">
      <w:r>
        <w:separator/>
      </w:r>
    </w:p>
  </w:endnote>
  <w:endnote w:type="continuationSeparator" w:id="0">
    <w:p w:rsidR="005E6C96" w:rsidRDefault="005E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1E" w:rsidRDefault="006C021E" w:rsidP="006C021E">
    <w:pPr>
      <w:pStyle w:val="Footer"/>
      <w:rPr>
        <w:color w:val="00575C" w:themeColor="accent5" w:themeShade="80"/>
      </w:rPr>
    </w:pPr>
  </w:p>
  <w:p w:rsidR="006C021E" w:rsidRPr="006C021E" w:rsidRDefault="005E6C96" w:rsidP="006C021E">
    <w:pPr>
      <w:pStyle w:val="Footer"/>
      <w:rPr>
        <w:color w:val="00575C" w:themeColor="accent5" w:themeShade="80"/>
      </w:rPr>
    </w:pPr>
    <w:sdt>
      <w:sdtPr>
        <w:rPr>
          <w:color w:val="00575C" w:themeColor="accent5" w:themeShade="80"/>
        </w:rPr>
        <w:id w:val="-1253037896"/>
        <w:docPartObj>
          <w:docPartGallery w:val="Page Numbers (Top of Page)"/>
          <w:docPartUnique/>
        </w:docPartObj>
      </w:sdtPr>
      <w:sdtEndPr/>
      <w:sdtContent>
        <w:r w:rsidR="000F41DC">
          <w:t>Updated July 2018</w:t>
        </w:r>
        <w:r w:rsidR="006C021E" w:rsidRPr="006C021E">
          <w:rPr>
            <w:color w:val="00575C" w:themeColor="accent5" w:themeShade="80"/>
          </w:rPr>
          <w:tab/>
          <w:t xml:space="preserve">Page </w:t>
        </w:r>
        <w:r w:rsidR="006C021E" w:rsidRPr="006C021E">
          <w:rPr>
            <w:b/>
            <w:bCs/>
            <w:color w:val="00575C" w:themeColor="accent5" w:themeShade="80"/>
            <w:sz w:val="24"/>
          </w:rPr>
          <w:fldChar w:fldCharType="begin"/>
        </w:r>
        <w:r w:rsidR="006C021E" w:rsidRPr="006C021E">
          <w:rPr>
            <w:b/>
            <w:bCs/>
            <w:color w:val="00575C" w:themeColor="accent5" w:themeShade="80"/>
          </w:rPr>
          <w:instrText xml:space="preserve"> PAGE </w:instrText>
        </w:r>
        <w:r w:rsidR="006C021E" w:rsidRPr="006C021E">
          <w:rPr>
            <w:b/>
            <w:bCs/>
            <w:color w:val="00575C" w:themeColor="accent5" w:themeShade="80"/>
            <w:sz w:val="24"/>
          </w:rPr>
          <w:fldChar w:fldCharType="separate"/>
        </w:r>
        <w:r w:rsidR="00F20678">
          <w:rPr>
            <w:b/>
            <w:bCs/>
            <w:noProof/>
            <w:color w:val="00575C" w:themeColor="accent5" w:themeShade="80"/>
          </w:rPr>
          <w:t>3</w:t>
        </w:r>
        <w:r w:rsidR="006C021E" w:rsidRPr="006C021E">
          <w:rPr>
            <w:b/>
            <w:bCs/>
            <w:color w:val="00575C" w:themeColor="accent5" w:themeShade="80"/>
            <w:sz w:val="24"/>
          </w:rPr>
          <w:fldChar w:fldCharType="end"/>
        </w:r>
        <w:r w:rsidR="006C021E" w:rsidRPr="006C021E">
          <w:rPr>
            <w:color w:val="00575C" w:themeColor="accent5" w:themeShade="80"/>
          </w:rPr>
          <w:t xml:space="preserve"> of </w:t>
        </w:r>
        <w:r w:rsidR="006C021E" w:rsidRPr="006C021E">
          <w:rPr>
            <w:b/>
            <w:bCs/>
            <w:color w:val="00575C" w:themeColor="accent5" w:themeShade="80"/>
            <w:sz w:val="24"/>
          </w:rPr>
          <w:fldChar w:fldCharType="begin"/>
        </w:r>
        <w:r w:rsidR="006C021E" w:rsidRPr="006C021E">
          <w:rPr>
            <w:b/>
            <w:bCs/>
            <w:color w:val="00575C" w:themeColor="accent5" w:themeShade="80"/>
          </w:rPr>
          <w:instrText xml:space="preserve"> NUMPAGES  </w:instrText>
        </w:r>
        <w:r w:rsidR="006C021E" w:rsidRPr="006C021E">
          <w:rPr>
            <w:b/>
            <w:bCs/>
            <w:color w:val="00575C" w:themeColor="accent5" w:themeShade="80"/>
            <w:sz w:val="24"/>
          </w:rPr>
          <w:fldChar w:fldCharType="separate"/>
        </w:r>
        <w:r w:rsidR="00F20678">
          <w:rPr>
            <w:b/>
            <w:bCs/>
            <w:noProof/>
            <w:color w:val="00575C" w:themeColor="accent5" w:themeShade="80"/>
          </w:rPr>
          <w:t>3</w:t>
        </w:r>
        <w:r w:rsidR="006C021E" w:rsidRPr="006C021E">
          <w:rPr>
            <w:b/>
            <w:bCs/>
            <w:color w:val="00575C" w:themeColor="accent5" w:themeShade="80"/>
            <w:sz w:val="24"/>
          </w:rPr>
          <w:fldChar w:fldCharType="end"/>
        </w:r>
      </w:sdtContent>
    </w:sdt>
  </w:p>
  <w:p w:rsidR="006C021E" w:rsidRDefault="006C021E" w:rsidP="006C021E">
    <w:pPr>
      <w:pStyle w:val="Footer"/>
    </w:pPr>
  </w:p>
  <w:p w:rsidR="006C021E" w:rsidRPr="006C021E" w:rsidRDefault="006C021E" w:rsidP="006C0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1E" w:rsidRPr="006C021E" w:rsidRDefault="005E6C96" w:rsidP="006C021E">
    <w:pPr>
      <w:pStyle w:val="Footer"/>
      <w:rPr>
        <w:color w:val="00575C" w:themeColor="accent5" w:themeShade="80"/>
      </w:rPr>
    </w:pPr>
    <w:sdt>
      <w:sdtPr>
        <w:rPr>
          <w:color w:val="00575C" w:themeColor="accent5" w:themeShade="80"/>
        </w:rPr>
        <w:id w:val="98381352"/>
        <w:docPartObj>
          <w:docPartGallery w:val="Page Numbers (Top of Page)"/>
          <w:docPartUnique/>
        </w:docPartObj>
      </w:sdtPr>
      <w:sdtEndPr/>
      <w:sdtContent>
        <w:r w:rsidR="000F41DC">
          <w:t>Updated July 2018</w:t>
        </w:r>
        <w:r w:rsidR="006C021E" w:rsidRPr="006C021E">
          <w:rPr>
            <w:color w:val="00575C" w:themeColor="accent5" w:themeShade="80"/>
          </w:rPr>
          <w:tab/>
          <w:t xml:space="preserve">Page </w:t>
        </w:r>
        <w:r w:rsidR="006C021E" w:rsidRPr="006C021E">
          <w:rPr>
            <w:b/>
            <w:bCs/>
            <w:color w:val="00575C" w:themeColor="accent5" w:themeShade="80"/>
            <w:sz w:val="24"/>
          </w:rPr>
          <w:fldChar w:fldCharType="begin"/>
        </w:r>
        <w:r w:rsidR="006C021E" w:rsidRPr="006C021E">
          <w:rPr>
            <w:b/>
            <w:bCs/>
            <w:color w:val="00575C" w:themeColor="accent5" w:themeShade="80"/>
          </w:rPr>
          <w:instrText xml:space="preserve"> PAGE </w:instrText>
        </w:r>
        <w:r w:rsidR="006C021E" w:rsidRPr="006C021E">
          <w:rPr>
            <w:b/>
            <w:bCs/>
            <w:color w:val="00575C" w:themeColor="accent5" w:themeShade="80"/>
            <w:sz w:val="24"/>
          </w:rPr>
          <w:fldChar w:fldCharType="separate"/>
        </w:r>
        <w:r w:rsidR="00F20678">
          <w:rPr>
            <w:b/>
            <w:bCs/>
            <w:noProof/>
            <w:color w:val="00575C" w:themeColor="accent5" w:themeShade="80"/>
          </w:rPr>
          <w:t>1</w:t>
        </w:r>
        <w:r w:rsidR="006C021E" w:rsidRPr="006C021E">
          <w:rPr>
            <w:b/>
            <w:bCs/>
            <w:color w:val="00575C" w:themeColor="accent5" w:themeShade="80"/>
            <w:sz w:val="24"/>
          </w:rPr>
          <w:fldChar w:fldCharType="end"/>
        </w:r>
        <w:r w:rsidR="006C021E" w:rsidRPr="006C021E">
          <w:rPr>
            <w:color w:val="00575C" w:themeColor="accent5" w:themeShade="80"/>
          </w:rPr>
          <w:t xml:space="preserve"> of </w:t>
        </w:r>
        <w:r w:rsidR="006C021E" w:rsidRPr="006C021E">
          <w:rPr>
            <w:b/>
            <w:bCs/>
            <w:color w:val="00575C" w:themeColor="accent5" w:themeShade="80"/>
            <w:sz w:val="24"/>
          </w:rPr>
          <w:fldChar w:fldCharType="begin"/>
        </w:r>
        <w:r w:rsidR="006C021E" w:rsidRPr="006C021E">
          <w:rPr>
            <w:b/>
            <w:bCs/>
            <w:color w:val="00575C" w:themeColor="accent5" w:themeShade="80"/>
          </w:rPr>
          <w:instrText xml:space="preserve"> NUMPAGES  </w:instrText>
        </w:r>
        <w:r w:rsidR="006C021E" w:rsidRPr="006C021E">
          <w:rPr>
            <w:b/>
            <w:bCs/>
            <w:color w:val="00575C" w:themeColor="accent5" w:themeShade="80"/>
            <w:sz w:val="24"/>
          </w:rPr>
          <w:fldChar w:fldCharType="separate"/>
        </w:r>
        <w:r w:rsidR="00F20678">
          <w:rPr>
            <w:b/>
            <w:bCs/>
            <w:noProof/>
            <w:color w:val="00575C" w:themeColor="accent5" w:themeShade="80"/>
          </w:rPr>
          <w:t>3</w:t>
        </w:r>
        <w:r w:rsidR="006C021E" w:rsidRPr="006C021E">
          <w:rPr>
            <w:b/>
            <w:bCs/>
            <w:color w:val="00575C" w:themeColor="accent5" w:themeShade="80"/>
            <w:sz w:val="24"/>
          </w:rPr>
          <w:fldChar w:fldCharType="end"/>
        </w:r>
      </w:sdtContent>
    </w:sdt>
  </w:p>
  <w:p w:rsidR="006C021E" w:rsidRDefault="006C0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C96" w:rsidRDefault="005E6C96">
      <w:r>
        <w:separator/>
      </w:r>
    </w:p>
  </w:footnote>
  <w:footnote w:type="continuationSeparator" w:id="0">
    <w:p w:rsidR="005E6C96" w:rsidRDefault="005E6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1E" w:rsidRPr="00036E7D" w:rsidRDefault="006C021E" w:rsidP="006C021E">
    <w:pPr>
      <w:pStyle w:val="Header"/>
      <w:rPr>
        <w:color w:val="00575C" w:themeColor="accent5" w:themeShade="80"/>
      </w:rPr>
    </w:pPr>
    <w:r w:rsidRPr="00036E7D">
      <w:rPr>
        <w:color w:val="00575C" w:themeColor="accent5" w:themeShade="80"/>
      </w:rPr>
      <w:t xml:space="preserve">NRAS </w:t>
    </w:r>
    <w:r w:rsidR="00B53AFD">
      <w:rPr>
        <w:color w:val="00575C" w:themeColor="accent5" w:themeShade="80"/>
      </w:rPr>
      <w:t>–</w:t>
    </w:r>
    <w:r>
      <w:rPr>
        <w:color w:val="00575C" w:themeColor="accent5" w:themeShade="80"/>
      </w:rPr>
      <w:t xml:space="preserve"> </w:t>
    </w:r>
    <w:r w:rsidR="00B53AFD">
      <w:rPr>
        <w:color w:val="00575C" w:themeColor="accent5" w:themeShade="80"/>
      </w:rPr>
      <w:t>Modify a Single Dwelling</w:t>
    </w:r>
  </w:p>
  <w:p w:rsidR="006C021E" w:rsidRDefault="006C021E" w:rsidP="006C021E">
    <w:pPr>
      <w:pStyle w:val="Header"/>
    </w:pPr>
    <w:r>
      <w:rPr>
        <w:noProof/>
      </w:rPr>
      <mc:AlternateContent>
        <mc:Choice Requires="wps">
          <w:drawing>
            <wp:inline distT="0" distB="0" distL="0" distR="0">
              <wp:extent cx="6832666" cy="13647"/>
              <wp:effectExtent l="19050" t="19050" r="25400" b="24765"/>
              <wp:docPr id="13" name="Straight Connector 13" descr="border" title="border"/>
              <wp:cNvGraphicFramePr/>
              <a:graphic xmlns:a="http://schemas.openxmlformats.org/drawingml/2006/main">
                <a:graphicData uri="http://schemas.microsoft.com/office/word/2010/wordprocessingShape">
                  <wps:wsp>
                    <wps:cNvCnPr/>
                    <wps:spPr>
                      <a:xfrm>
                        <a:off x="0" y="0"/>
                        <a:ext cx="6832666" cy="1364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012C54" id="Straight Connector 13" o:spid="_x0000_s1026" alt="Title: border - Description: border" style="visibility:visible;mso-wrap-style:square;mso-left-percent:-10001;mso-top-percent:-10001;mso-position-horizontal:absolute;mso-position-horizontal-relative:char;mso-position-vertical:absolute;mso-position-vertical-relative:line;mso-left-percent:-10001;mso-top-percent:-10001" from="0,0" to="53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" strokecolor="#005a70 [3204]" strokeweight="2.25pt">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3F0" w:rsidRDefault="00912F7A">
    <w:pPr>
      <w:pStyle w:val="Header"/>
    </w:pPr>
    <w:r>
      <w:rPr>
        <w:noProof/>
      </w:rPr>
      <w:drawing>
        <wp:inline distT="0" distB="0" distL="0" distR="0" wp14:anchorId="6AB622F9" wp14:editId="68689228">
          <wp:extent cx="6299835" cy="1082283"/>
          <wp:effectExtent l="0" t="0" r="5715" b="3810"/>
          <wp:docPr id="18" name="Picture 18" descr="Department of Social Services" title="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99835" cy="10822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34762A"/>
    <w:multiLevelType w:val="hybridMultilevel"/>
    <w:tmpl w:val="E7BA69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624F2A"/>
    <w:multiLevelType w:val="hybridMultilevel"/>
    <w:tmpl w:val="9D347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78531C"/>
    <w:multiLevelType w:val="hybridMultilevel"/>
    <w:tmpl w:val="991AF9E6"/>
    <w:lvl w:ilvl="0" w:tplc="94B08E04">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26161F"/>
    <w:multiLevelType w:val="hybridMultilevel"/>
    <w:tmpl w:val="B30C56AA"/>
    <w:lvl w:ilvl="0" w:tplc="068A60DA">
      <w:start w:val="1"/>
      <w:numFmt w:val="decimal"/>
      <w:pStyle w:val="BodyTextNumbered"/>
      <w:lvlText w:val="%1."/>
      <w:lvlJc w:val="left"/>
      <w:pPr>
        <w:tabs>
          <w:tab w:val="num" w:pos="3240"/>
        </w:tabs>
        <w:ind w:left="3240" w:hanging="360"/>
      </w:pPr>
      <w:rPr>
        <w:rFonts w:hint="default"/>
        <w:b w:val="0"/>
      </w:rPr>
    </w:lvl>
    <w:lvl w:ilvl="1" w:tplc="0C090019">
      <w:start w:val="1"/>
      <w:numFmt w:val="lowerLetter"/>
      <w:lvlText w:val="%2."/>
      <w:lvlJc w:val="left"/>
      <w:pPr>
        <w:tabs>
          <w:tab w:val="num" w:pos="3600"/>
        </w:tabs>
        <w:ind w:left="3600" w:hanging="360"/>
      </w:pPr>
    </w:lvl>
    <w:lvl w:ilvl="2" w:tplc="0C09001B" w:tentative="1">
      <w:start w:val="1"/>
      <w:numFmt w:val="lowerRoman"/>
      <w:lvlText w:val="%3."/>
      <w:lvlJc w:val="right"/>
      <w:pPr>
        <w:tabs>
          <w:tab w:val="num" w:pos="4320"/>
        </w:tabs>
        <w:ind w:left="4320" w:hanging="180"/>
      </w:pPr>
    </w:lvl>
    <w:lvl w:ilvl="3" w:tplc="0C09000F" w:tentative="1">
      <w:start w:val="1"/>
      <w:numFmt w:val="decimal"/>
      <w:lvlText w:val="%4."/>
      <w:lvlJc w:val="left"/>
      <w:pPr>
        <w:tabs>
          <w:tab w:val="num" w:pos="5040"/>
        </w:tabs>
        <w:ind w:left="5040" w:hanging="360"/>
      </w:p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5" w15:restartNumberingAfterBreak="0">
    <w:nsid w:val="51CB0DA0"/>
    <w:multiLevelType w:val="hybridMultilevel"/>
    <w:tmpl w:val="E4067DC6"/>
    <w:lvl w:ilvl="0" w:tplc="0C090001">
      <w:start w:val="1"/>
      <w:numFmt w:val="bullet"/>
      <w:lvlText w:val=""/>
      <w:lvlJc w:val="left"/>
      <w:pPr>
        <w:ind w:left="720" w:hanging="360"/>
      </w:pPr>
      <w:rPr>
        <w:rFonts w:ascii="Symbol" w:hAnsi="Symbol" w:hint="default"/>
      </w:rPr>
    </w:lvl>
    <w:lvl w:ilvl="1" w:tplc="9F8EA3C6">
      <w:start w:val="1"/>
      <w:numFmt w:val="decimal"/>
      <w:lvlText w:val="%2."/>
      <w:lvlJc w:val="left"/>
      <w:pPr>
        <w:ind w:left="1440" w:hanging="360"/>
      </w:pPr>
      <w:rPr>
        <w:rFonts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5A2029"/>
    <w:multiLevelType w:val="hybridMultilevel"/>
    <w:tmpl w:val="D4181272"/>
    <w:lvl w:ilvl="0" w:tplc="F7F074E0">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95F0793"/>
    <w:multiLevelType w:val="hybridMultilevel"/>
    <w:tmpl w:val="7B166CC6"/>
    <w:lvl w:ilvl="0" w:tplc="6EC2A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3"/>
  </w:num>
  <w:num w:numId="6">
    <w:abstractNumId w:val="4"/>
  </w:num>
  <w:num w:numId="7">
    <w:abstractNumId w:val="2"/>
  </w:num>
  <w:num w:numId="8">
    <w:abstractNumId w:val="5"/>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CA"/>
    <w:rsid w:val="00002C18"/>
    <w:rsid w:val="00010549"/>
    <w:rsid w:val="0001295F"/>
    <w:rsid w:val="00012F84"/>
    <w:rsid w:val="00013F99"/>
    <w:rsid w:val="00025376"/>
    <w:rsid w:val="00027B26"/>
    <w:rsid w:val="0003104E"/>
    <w:rsid w:val="00031195"/>
    <w:rsid w:val="00032861"/>
    <w:rsid w:val="00035CA1"/>
    <w:rsid w:val="0003679F"/>
    <w:rsid w:val="00036E7D"/>
    <w:rsid w:val="00042A34"/>
    <w:rsid w:val="000435BB"/>
    <w:rsid w:val="00045CCD"/>
    <w:rsid w:val="00046D7F"/>
    <w:rsid w:val="00047524"/>
    <w:rsid w:val="00047ACD"/>
    <w:rsid w:val="000505B2"/>
    <w:rsid w:val="00050E5B"/>
    <w:rsid w:val="000547EF"/>
    <w:rsid w:val="00054B89"/>
    <w:rsid w:val="00067CD0"/>
    <w:rsid w:val="00080233"/>
    <w:rsid w:val="00080F2E"/>
    <w:rsid w:val="00081CEB"/>
    <w:rsid w:val="00083791"/>
    <w:rsid w:val="00086E3C"/>
    <w:rsid w:val="00087B2C"/>
    <w:rsid w:val="00087DBD"/>
    <w:rsid w:val="00090570"/>
    <w:rsid w:val="00090753"/>
    <w:rsid w:val="00096F54"/>
    <w:rsid w:val="00097BFF"/>
    <w:rsid w:val="000A669D"/>
    <w:rsid w:val="000A66A8"/>
    <w:rsid w:val="000C014D"/>
    <w:rsid w:val="000C3EA1"/>
    <w:rsid w:val="000C4ABB"/>
    <w:rsid w:val="000D0178"/>
    <w:rsid w:val="000D4703"/>
    <w:rsid w:val="000D693C"/>
    <w:rsid w:val="000E12D4"/>
    <w:rsid w:val="000F41DC"/>
    <w:rsid w:val="000F534C"/>
    <w:rsid w:val="00104669"/>
    <w:rsid w:val="00110028"/>
    <w:rsid w:val="00116EDF"/>
    <w:rsid w:val="00124B26"/>
    <w:rsid w:val="00125DA3"/>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4477"/>
    <w:rsid w:val="001B5000"/>
    <w:rsid w:val="001B6F28"/>
    <w:rsid w:val="001D4585"/>
    <w:rsid w:val="001D5D54"/>
    <w:rsid w:val="001E0013"/>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6437F"/>
    <w:rsid w:val="00270EC2"/>
    <w:rsid w:val="00271922"/>
    <w:rsid w:val="0027204E"/>
    <w:rsid w:val="00273412"/>
    <w:rsid w:val="00274A50"/>
    <w:rsid w:val="00274ACF"/>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6FA1"/>
    <w:rsid w:val="00377173"/>
    <w:rsid w:val="003774DA"/>
    <w:rsid w:val="00392557"/>
    <w:rsid w:val="003945C0"/>
    <w:rsid w:val="003959F0"/>
    <w:rsid w:val="003A06C2"/>
    <w:rsid w:val="003B6D2E"/>
    <w:rsid w:val="003C430D"/>
    <w:rsid w:val="003C7404"/>
    <w:rsid w:val="003D3C5A"/>
    <w:rsid w:val="003D404A"/>
    <w:rsid w:val="003D41CA"/>
    <w:rsid w:val="003E6FDA"/>
    <w:rsid w:val="003F1480"/>
    <w:rsid w:val="003F3072"/>
    <w:rsid w:val="00401A2A"/>
    <w:rsid w:val="004103D7"/>
    <w:rsid w:val="0041307C"/>
    <w:rsid w:val="004167B4"/>
    <w:rsid w:val="00417928"/>
    <w:rsid w:val="00430D7E"/>
    <w:rsid w:val="00433B04"/>
    <w:rsid w:val="00440BD3"/>
    <w:rsid w:val="00446F93"/>
    <w:rsid w:val="004649E2"/>
    <w:rsid w:val="00464E8C"/>
    <w:rsid w:val="00466D36"/>
    <w:rsid w:val="00467185"/>
    <w:rsid w:val="0047050C"/>
    <w:rsid w:val="00475504"/>
    <w:rsid w:val="00480F21"/>
    <w:rsid w:val="00484F16"/>
    <w:rsid w:val="00484FED"/>
    <w:rsid w:val="004851FB"/>
    <w:rsid w:val="00490A1D"/>
    <w:rsid w:val="00495AF1"/>
    <w:rsid w:val="004B6A8B"/>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107"/>
    <w:rsid w:val="005519C9"/>
    <w:rsid w:val="005523D1"/>
    <w:rsid w:val="00554A9C"/>
    <w:rsid w:val="00557624"/>
    <w:rsid w:val="0056023E"/>
    <w:rsid w:val="005658EF"/>
    <w:rsid w:val="00574660"/>
    <w:rsid w:val="005822A3"/>
    <w:rsid w:val="0059070B"/>
    <w:rsid w:val="00594445"/>
    <w:rsid w:val="005B0F3A"/>
    <w:rsid w:val="005B1225"/>
    <w:rsid w:val="005C09F4"/>
    <w:rsid w:val="005C561A"/>
    <w:rsid w:val="005C5B93"/>
    <w:rsid w:val="005C66FF"/>
    <w:rsid w:val="005C785A"/>
    <w:rsid w:val="005D03CA"/>
    <w:rsid w:val="005D45AB"/>
    <w:rsid w:val="005E4662"/>
    <w:rsid w:val="005E6C96"/>
    <w:rsid w:val="005F093F"/>
    <w:rsid w:val="005F214A"/>
    <w:rsid w:val="005F695E"/>
    <w:rsid w:val="005F6BD6"/>
    <w:rsid w:val="006004A7"/>
    <w:rsid w:val="00601C99"/>
    <w:rsid w:val="00607597"/>
    <w:rsid w:val="006255E4"/>
    <w:rsid w:val="00626B42"/>
    <w:rsid w:val="006325E2"/>
    <w:rsid w:val="00641020"/>
    <w:rsid w:val="006410C1"/>
    <w:rsid w:val="00647F05"/>
    <w:rsid w:val="006530EF"/>
    <w:rsid w:val="00653C2B"/>
    <w:rsid w:val="00654D06"/>
    <w:rsid w:val="00660DB7"/>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B74C6"/>
    <w:rsid w:val="006C021E"/>
    <w:rsid w:val="006C3402"/>
    <w:rsid w:val="006C3622"/>
    <w:rsid w:val="006C395C"/>
    <w:rsid w:val="006C45D4"/>
    <w:rsid w:val="006E1F3C"/>
    <w:rsid w:val="006E4626"/>
    <w:rsid w:val="006E6073"/>
    <w:rsid w:val="006F7300"/>
    <w:rsid w:val="00703C09"/>
    <w:rsid w:val="00712300"/>
    <w:rsid w:val="00720739"/>
    <w:rsid w:val="00721695"/>
    <w:rsid w:val="007242B4"/>
    <w:rsid w:val="00725FB2"/>
    <w:rsid w:val="007308D8"/>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479D"/>
    <w:rsid w:val="007B7E83"/>
    <w:rsid w:val="007C1631"/>
    <w:rsid w:val="007C636F"/>
    <w:rsid w:val="007D0EF8"/>
    <w:rsid w:val="007D39EB"/>
    <w:rsid w:val="007E08D3"/>
    <w:rsid w:val="007E5F8F"/>
    <w:rsid w:val="00800A4D"/>
    <w:rsid w:val="008131E7"/>
    <w:rsid w:val="00813711"/>
    <w:rsid w:val="00814279"/>
    <w:rsid w:val="008263C2"/>
    <w:rsid w:val="00842959"/>
    <w:rsid w:val="008451DC"/>
    <w:rsid w:val="008451FE"/>
    <w:rsid w:val="00845320"/>
    <w:rsid w:val="008466A1"/>
    <w:rsid w:val="00846C1D"/>
    <w:rsid w:val="00851758"/>
    <w:rsid w:val="00855F90"/>
    <w:rsid w:val="00856D5A"/>
    <w:rsid w:val="008609EB"/>
    <w:rsid w:val="00862D6D"/>
    <w:rsid w:val="008653E0"/>
    <w:rsid w:val="008657FB"/>
    <w:rsid w:val="00871D4F"/>
    <w:rsid w:val="00874FB3"/>
    <w:rsid w:val="00880BE3"/>
    <w:rsid w:val="00882588"/>
    <w:rsid w:val="00895792"/>
    <w:rsid w:val="00895BC3"/>
    <w:rsid w:val="008A3738"/>
    <w:rsid w:val="008A384C"/>
    <w:rsid w:val="008A6981"/>
    <w:rsid w:val="008B645B"/>
    <w:rsid w:val="008B67B8"/>
    <w:rsid w:val="008B774D"/>
    <w:rsid w:val="008C123E"/>
    <w:rsid w:val="008C2C1F"/>
    <w:rsid w:val="008C3ED0"/>
    <w:rsid w:val="008C5585"/>
    <w:rsid w:val="008C5E94"/>
    <w:rsid w:val="008D4E4B"/>
    <w:rsid w:val="008E6E9D"/>
    <w:rsid w:val="008F1897"/>
    <w:rsid w:val="008F4774"/>
    <w:rsid w:val="008F68F7"/>
    <w:rsid w:val="008F7480"/>
    <w:rsid w:val="009037B6"/>
    <w:rsid w:val="00906CBE"/>
    <w:rsid w:val="00906FFA"/>
    <w:rsid w:val="00910384"/>
    <w:rsid w:val="00912F7A"/>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5D89"/>
    <w:rsid w:val="00996931"/>
    <w:rsid w:val="009A0F18"/>
    <w:rsid w:val="009A4CD8"/>
    <w:rsid w:val="009A6AFA"/>
    <w:rsid w:val="009B3ED1"/>
    <w:rsid w:val="009C206F"/>
    <w:rsid w:val="009C433C"/>
    <w:rsid w:val="009D28B7"/>
    <w:rsid w:val="009D62E1"/>
    <w:rsid w:val="009D7E1A"/>
    <w:rsid w:val="009E2162"/>
    <w:rsid w:val="009F2F95"/>
    <w:rsid w:val="00A006EB"/>
    <w:rsid w:val="00A03709"/>
    <w:rsid w:val="00A06C77"/>
    <w:rsid w:val="00A07389"/>
    <w:rsid w:val="00A10147"/>
    <w:rsid w:val="00A13D26"/>
    <w:rsid w:val="00A146A5"/>
    <w:rsid w:val="00A17411"/>
    <w:rsid w:val="00A2223D"/>
    <w:rsid w:val="00A223EF"/>
    <w:rsid w:val="00A32B26"/>
    <w:rsid w:val="00A34A74"/>
    <w:rsid w:val="00A35351"/>
    <w:rsid w:val="00A42ADE"/>
    <w:rsid w:val="00A54604"/>
    <w:rsid w:val="00A60693"/>
    <w:rsid w:val="00A67728"/>
    <w:rsid w:val="00A81A4F"/>
    <w:rsid w:val="00A82E14"/>
    <w:rsid w:val="00A8725E"/>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44B7E"/>
    <w:rsid w:val="00B51316"/>
    <w:rsid w:val="00B53AFD"/>
    <w:rsid w:val="00B72D62"/>
    <w:rsid w:val="00B843C8"/>
    <w:rsid w:val="00B8590A"/>
    <w:rsid w:val="00B951E2"/>
    <w:rsid w:val="00B96F37"/>
    <w:rsid w:val="00BA4B20"/>
    <w:rsid w:val="00BA607C"/>
    <w:rsid w:val="00BB3E2A"/>
    <w:rsid w:val="00BC16F5"/>
    <w:rsid w:val="00BC245B"/>
    <w:rsid w:val="00BC287D"/>
    <w:rsid w:val="00BC4A76"/>
    <w:rsid w:val="00BD32E5"/>
    <w:rsid w:val="00BD7ADD"/>
    <w:rsid w:val="00BE41C3"/>
    <w:rsid w:val="00BE6767"/>
    <w:rsid w:val="00BE68D7"/>
    <w:rsid w:val="00BF0784"/>
    <w:rsid w:val="00BF7763"/>
    <w:rsid w:val="00C04D5E"/>
    <w:rsid w:val="00C2454D"/>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4B77"/>
    <w:rsid w:val="00CE6858"/>
    <w:rsid w:val="00CF1CAB"/>
    <w:rsid w:val="00CF50BE"/>
    <w:rsid w:val="00CF553B"/>
    <w:rsid w:val="00CF6A52"/>
    <w:rsid w:val="00D03583"/>
    <w:rsid w:val="00D117B4"/>
    <w:rsid w:val="00D169F7"/>
    <w:rsid w:val="00D21382"/>
    <w:rsid w:val="00D26D01"/>
    <w:rsid w:val="00D33DA3"/>
    <w:rsid w:val="00D45D9D"/>
    <w:rsid w:val="00D4723B"/>
    <w:rsid w:val="00D55EE8"/>
    <w:rsid w:val="00D5785A"/>
    <w:rsid w:val="00D603F0"/>
    <w:rsid w:val="00D64C48"/>
    <w:rsid w:val="00D71770"/>
    <w:rsid w:val="00D72ED2"/>
    <w:rsid w:val="00D731C4"/>
    <w:rsid w:val="00D76BB8"/>
    <w:rsid w:val="00D81BAA"/>
    <w:rsid w:val="00D85BE0"/>
    <w:rsid w:val="00D87C1A"/>
    <w:rsid w:val="00D87F42"/>
    <w:rsid w:val="00D87FD7"/>
    <w:rsid w:val="00D92167"/>
    <w:rsid w:val="00D9502B"/>
    <w:rsid w:val="00D97047"/>
    <w:rsid w:val="00D97108"/>
    <w:rsid w:val="00DC5665"/>
    <w:rsid w:val="00DD3876"/>
    <w:rsid w:val="00DD46FC"/>
    <w:rsid w:val="00DD4F44"/>
    <w:rsid w:val="00DD5D8B"/>
    <w:rsid w:val="00DD7CAE"/>
    <w:rsid w:val="00DE0F9E"/>
    <w:rsid w:val="00DE2933"/>
    <w:rsid w:val="00DE5D76"/>
    <w:rsid w:val="00E041A9"/>
    <w:rsid w:val="00E04C8D"/>
    <w:rsid w:val="00E128D8"/>
    <w:rsid w:val="00E30D45"/>
    <w:rsid w:val="00E42FE4"/>
    <w:rsid w:val="00E4609D"/>
    <w:rsid w:val="00E46FAA"/>
    <w:rsid w:val="00E50541"/>
    <w:rsid w:val="00E50FB5"/>
    <w:rsid w:val="00E5750B"/>
    <w:rsid w:val="00E60E2E"/>
    <w:rsid w:val="00E63A24"/>
    <w:rsid w:val="00E67913"/>
    <w:rsid w:val="00E71A2D"/>
    <w:rsid w:val="00E8698A"/>
    <w:rsid w:val="00E923F2"/>
    <w:rsid w:val="00EA31CC"/>
    <w:rsid w:val="00EA77DD"/>
    <w:rsid w:val="00EB14DF"/>
    <w:rsid w:val="00EB2B64"/>
    <w:rsid w:val="00EB3A07"/>
    <w:rsid w:val="00EB4143"/>
    <w:rsid w:val="00EB4728"/>
    <w:rsid w:val="00EB4E7F"/>
    <w:rsid w:val="00EC207A"/>
    <w:rsid w:val="00EC2744"/>
    <w:rsid w:val="00EC3F31"/>
    <w:rsid w:val="00ED3C91"/>
    <w:rsid w:val="00ED4112"/>
    <w:rsid w:val="00EF1347"/>
    <w:rsid w:val="00EF2BEB"/>
    <w:rsid w:val="00F01129"/>
    <w:rsid w:val="00F03D93"/>
    <w:rsid w:val="00F03D9E"/>
    <w:rsid w:val="00F20678"/>
    <w:rsid w:val="00F227BF"/>
    <w:rsid w:val="00F274B7"/>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01E6"/>
    <w:rsid w:val="00FE1B14"/>
    <w:rsid w:val="00FE22FA"/>
    <w:rsid w:val="00FE26C9"/>
    <w:rsid w:val="00FE2A29"/>
    <w:rsid w:val="00FF0CD4"/>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FA1C5A-45DE-48BE-8E5A-60EF987D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9"/>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OverviewText">
    <w:name w:val="Overview Text"/>
    <w:rsid w:val="003D41CA"/>
    <w:pPr>
      <w:spacing w:before="120" w:after="120"/>
    </w:pPr>
    <w:rPr>
      <w:rFonts w:ascii="Arial" w:hAnsi="Arial" w:cs="Arial"/>
    </w:rPr>
  </w:style>
  <w:style w:type="character" w:styleId="BookTitle">
    <w:name w:val="Book Title"/>
    <w:uiPriority w:val="33"/>
    <w:qFormat/>
    <w:rsid w:val="003D41CA"/>
    <w:rPr>
      <w:i/>
      <w:iCs/>
      <w:smallCaps/>
      <w:spacing w:val="5"/>
    </w:rPr>
  </w:style>
  <w:style w:type="paragraph" w:styleId="BodyText">
    <w:name w:val="Body Text"/>
    <w:basedOn w:val="Normal"/>
    <w:link w:val="BodyTextChar"/>
    <w:uiPriority w:val="99"/>
    <w:rsid w:val="00490A1D"/>
    <w:pPr>
      <w:spacing w:after="120" w:line="240" w:lineRule="auto"/>
    </w:pPr>
    <w:rPr>
      <w:spacing w:val="0"/>
      <w:sz w:val="20"/>
      <w:szCs w:val="18"/>
    </w:rPr>
  </w:style>
  <w:style w:type="character" w:customStyle="1" w:styleId="BodyTextChar">
    <w:name w:val="Body Text Char"/>
    <w:basedOn w:val="DefaultParagraphFont"/>
    <w:link w:val="BodyText"/>
    <w:uiPriority w:val="99"/>
    <w:rsid w:val="00490A1D"/>
    <w:rPr>
      <w:rFonts w:ascii="Arial" w:hAnsi="Arial"/>
      <w:szCs w:val="18"/>
    </w:rPr>
  </w:style>
  <w:style w:type="paragraph" w:customStyle="1" w:styleId="tabletext0">
    <w:name w:val="table text"/>
    <w:basedOn w:val="Normal"/>
    <w:rsid w:val="00036E7D"/>
    <w:pPr>
      <w:spacing w:after="120" w:line="240" w:lineRule="auto"/>
    </w:pPr>
    <w:rPr>
      <w:spacing w:val="0"/>
      <w:sz w:val="22"/>
      <w:lang w:eastAsia="en-US"/>
    </w:rPr>
  </w:style>
  <w:style w:type="paragraph" w:customStyle="1" w:styleId="BodyTextNumbered">
    <w:name w:val="Body Text Numbered"/>
    <w:basedOn w:val="BodyText"/>
    <w:rsid w:val="00CE4B77"/>
    <w:pPr>
      <w:numPr>
        <w:numId w:val="6"/>
      </w:numPr>
      <w:spacing w:before="60" w:after="60"/>
    </w:pPr>
  </w:style>
  <w:style w:type="paragraph" w:customStyle="1" w:styleId="Note-AdditionalInfo">
    <w:name w:val="Note - Additional Info"/>
    <w:basedOn w:val="Normal"/>
    <w:rsid w:val="00CF1CAB"/>
    <w:pPr>
      <w:spacing w:after="120" w:line="240" w:lineRule="auto"/>
    </w:pPr>
    <w:rPr>
      <w:rFonts w:cs="Arial"/>
      <w:color w:val="2A7A8A"/>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asithelpdesk@dss.gov.a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hyperlink" Target="https://nras.dss.gov.au/nrasportal/" TargetMode="External"/><Relationship Id="rId19" Type="http://schemas.openxmlformats.org/officeDocument/2006/relationships/hyperlink" Target="mailto:nrasithelpdesk@dss.gov.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00933-8A4A-4CF9-970F-5179F52D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Blue.dotx</Template>
  <TotalTime>0</TotalTime>
  <Pages>3</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ADAMSON, Bronwyn</dc:creator>
  <cp:lastModifiedBy>JALIL, Ina</cp:lastModifiedBy>
  <cp:revision>2</cp:revision>
  <cp:lastPrinted>2017-04-12T09:54:00Z</cp:lastPrinted>
  <dcterms:created xsi:type="dcterms:W3CDTF">2018-07-11T05:05:00Z</dcterms:created>
  <dcterms:modified xsi:type="dcterms:W3CDTF">2018-07-11T05:05:00Z</dcterms:modified>
</cp:coreProperties>
</file>