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28BF" w14:textId="77777777" w:rsidR="004E115C" w:rsidRPr="00CA543D" w:rsidRDefault="004E115C" w:rsidP="004E115C">
      <w:pPr>
        <w:pStyle w:val="Heading1"/>
        <w:rPr>
          <w:rFonts w:asciiTheme="minorHAnsi" w:hAnsiTheme="minorHAnsi" w:cstheme="minorHAnsi"/>
        </w:rPr>
      </w:pPr>
      <w:r w:rsidRPr="00CA543D">
        <w:rPr>
          <w:rFonts w:asciiTheme="minorHAnsi" w:hAnsiTheme="minorHAnsi" w:cstheme="minorHAnsi"/>
        </w:rPr>
        <w:t>Communique</w:t>
      </w:r>
    </w:p>
    <w:p w14:paraId="4E3114C8" w14:textId="77777777" w:rsidR="004E115C" w:rsidRPr="00CA543D" w:rsidRDefault="004E115C" w:rsidP="004E115C">
      <w:pPr>
        <w:pStyle w:val="Heading2"/>
        <w:rPr>
          <w:rFonts w:asciiTheme="minorHAnsi" w:hAnsiTheme="minorHAnsi" w:cstheme="minorHAnsi"/>
        </w:rPr>
      </w:pPr>
      <w:r w:rsidRPr="00CA543D">
        <w:rPr>
          <w:rFonts w:asciiTheme="minorHAnsi" w:hAnsiTheme="minorHAnsi" w:cstheme="minorHAnsi"/>
        </w:rPr>
        <w:t>Partnership Priorities Committee</w:t>
      </w:r>
    </w:p>
    <w:p w14:paraId="4BF71DFD" w14:textId="77777777" w:rsidR="004E115C" w:rsidRPr="00CA543D" w:rsidRDefault="009F4A57" w:rsidP="004E115C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</w:rPr>
      </w:pPr>
      <w:r w:rsidRPr="00CA543D">
        <w:rPr>
          <w:rFonts w:asciiTheme="minorHAnsi" w:hAnsiTheme="minorHAnsi" w:cstheme="minorHAnsi"/>
        </w:rPr>
        <w:t>Date: 10 May</w:t>
      </w:r>
      <w:r w:rsidR="004E115C" w:rsidRPr="00CA543D">
        <w:rPr>
          <w:rFonts w:asciiTheme="minorHAnsi" w:hAnsiTheme="minorHAnsi" w:cstheme="minorHAnsi"/>
        </w:rPr>
        <w:t xml:space="preserve"> 2024</w:t>
      </w:r>
    </w:p>
    <w:p w14:paraId="62464AE0" w14:textId="77777777" w:rsidR="004E115C" w:rsidRPr="00CA543D" w:rsidRDefault="004E115C" w:rsidP="004E115C">
      <w:pPr>
        <w:spacing w:before="160"/>
        <w:rPr>
          <w:rFonts w:asciiTheme="minorHAnsi" w:hAnsiTheme="minorHAnsi" w:cstheme="minorHAnsi"/>
          <w:iCs/>
        </w:rPr>
      </w:pPr>
      <w:r w:rsidRPr="00CA543D">
        <w:rPr>
          <w:rFonts w:asciiTheme="minorHAnsi" w:hAnsiTheme="minorHAnsi" w:cstheme="minorHAnsi"/>
          <w:iCs/>
        </w:rPr>
        <w:t>The Partnership Priori</w:t>
      </w:r>
      <w:r w:rsidR="009F4A57" w:rsidRPr="00CA543D">
        <w:rPr>
          <w:rFonts w:asciiTheme="minorHAnsi" w:hAnsiTheme="minorHAnsi" w:cstheme="minorHAnsi"/>
          <w:iCs/>
        </w:rPr>
        <w:t>ties Committee met for the second</w:t>
      </w:r>
      <w:r w:rsidRPr="00CA543D">
        <w:rPr>
          <w:rFonts w:asciiTheme="minorHAnsi" w:hAnsiTheme="minorHAnsi" w:cstheme="minorHAnsi"/>
          <w:iCs/>
        </w:rPr>
        <w:t xml:space="preserve"> time in 2024 to discuss the following matters.</w:t>
      </w:r>
    </w:p>
    <w:p w14:paraId="3DB356A8" w14:textId="13E420D8" w:rsidR="004E115C" w:rsidRPr="00CA543D" w:rsidRDefault="009F4A57" w:rsidP="004E115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CA543D">
        <w:rPr>
          <w:rFonts w:asciiTheme="minorHAnsi" w:hAnsiTheme="minorHAnsi" w:cstheme="minorHAnsi"/>
          <w:sz w:val="24"/>
          <w:szCs w:val="24"/>
        </w:rPr>
        <w:t xml:space="preserve">Genuine Partnerships </w:t>
      </w:r>
      <w:r w:rsidR="00340628">
        <w:rPr>
          <w:rFonts w:asciiTheme="minorHAnsi" w:hAnsiTheme="minorHAnsi" w:cstheme="minorHAnsi"/>
          <w:sz w:val="24"/>
          <w:szCs w:val="24"/>
        </w:rPr>
        <w:t>with First Nations People</w:t>
      </w:r>
    </w:p>
    <w:p w14:paraId="2410385C" w14:textId="36CD6058" w:rsidR="002F1DF7" w:rsidRPr="00CA543D" w:rsidRDefault="006111CE" w:rsidP="004E115C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CA543D">
        <w:rPr>
          <w:rFonts w:asciiTheme="minorHAnsi" w:hAnsiTheme="minorHAnsi" w:cstheme="minorHAnsi"/>
          <w:b w:val="0"/>
          <w:sz w:val="24"/>
          <w:szCs w:val="24"/>
        </w:rPr>
        <w:t>The</w:t>
      </w:r>
      <w:r w:rsidR="009F4A57" w:rsidRPr="00CA543D">
        <w:rPr>
          <w:rFonts w:asciiTheme="minorHAnsi" w:hAnsiTheme="minorHAnsi" w:cstheme="minorHAnsi"/>
          <w:b w:val="0"/>
          <w:sz w:val="24"/>
          <w:szCs w:val="24"/>
        </w:rPr>
        <w:t xml:space="preserve"> Committee w</w:t>
      </w:r>
      <w:r w:rsidR="00CA543D">
        <w:rPr>
          <w:rFonts w:asciiTheme="minorHAnsi" w:hAnsiTheme="minorHAnsi" w:cstheme="minorHAnsi"/>
          <w:b w:val="0"/>
          <w:sz w:val="24"/>
          <w:szCs w:val="24"/>
        </w:rPr>
        <w:t>as</w:t>
      </w:r>
      <w:r w:rsidR="009F4A57" w:rsidRPr="00CA543D">
        <w:rPr>
          <w:rFonts w:asciiTheme="minorHAnsi" w:hAnsiTheme="minorHAnsi" w:cstheme="minorHAnsi"/>
          <w:b w:val="0"/>
          <w:sz w:val="24"/>
          <w:szCs w:val="24"/>
        </w:rPr>
        <w:t xml:space="preserve"> provided a verbal update on the consultatio</w:t>
      </w:r>
      <w:r w:rsidR="00135CA6" w:rsidRPr="00CA543D">
        <w:rPr>
          <w:rFonts w:asciiTheme="minorHAnsi" w:hAnsiTheme="minorHAnsi" w:cstheme="minorHAnsi"/>
          <w:b w:val="0"/>
          <w:sz w:val="24"/>
          <w:szCs w:val="24"/>
        </w:rPr>
        <w:t>n that the Australian Public Service Commission undert</w:t>
      </w:r>
      <w:r w:rsidR="005D53C9">
        <w:rPr>
          <w:rFonts w:asciiTheme="minorHAnsi" w:hAnsiTheme="minorHAnsi" w:cstheme="minorHAnsi"/>
          <w:b w:val="0"/>
          <w:sz w:val="24"/>
          <w:szCs w:val="24"/>
        </w:rPr>
        <w:t>oo</w:t>
      </w:r>
      <w:r w:rsidR="00135CA6" w:rsidRPr="00CA543D">
        <w:rPr>
          <w:rFonts w:asciiTheme="minorHAnsi" w:hAnsiTheme="minorHAnsi" w:cstheme="minorHAnsi"/>
          <w:b w:val="0"/>
          <w:sz w:val="24"/>
          <w:szCs w:val="24"/>
        </w:rPr>
        <w:t>k across the Commonwealth and with limited external stakeholders</w:t>
      </w:r>
      <w:r w:rsidR="00CA543D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340628">
        <w:rPr>
          <w:rFonts w:asciiTheme="minorHAnsi" w:hAnsiTheme="minorHAnsi" w:cstheme="minorHAnsi"/>
          <w:b w:val="0"/>
          <w:sz w:val="24"/>
          <w:szCs w:val="24"/>
        </w:rPr>
        <w:t xml:space="preserve">Based on the feedback from these consultations, the agreed next steps were discussed with </w:t>
      </w:r>
      <w:r w:rsidR="0041662D">
        <w:rPr>
          <w:rFonts w:asciiTheme="minorHAnsi" w:hAnsiTheme="minorHAnsi" w:cstheme="minorHAnsi"/>
          <w:b w:val="0"/>
          <w:sz w:val="24"/>
          <w:szCs w:val="24"/>
        </w:rPr>
        <w:t xml:space="preserve">the </w:t>
      </w:r>
      <w:r w:rsidR="00340628">
        <w:rPr>
          <w:rFonts w:asciiTheme="minorHAnsi" w:hAnsiTheme="minorHAnsi" w:cstheme="minorHAnsi"/>
          <w:b w:val="0"/>
          <w:sz w:val="24"/>
          <w:szCs w:val="24"/>
        </w:rPr>
        <w:t xml:space="preserve">Committee noting linkages with work from their agencies. </w:t>
      </w:r>
      <w:r w:rsidR="00135CA6" w:rsidRPr="00CA543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1D4EE649" w14:textId="77777777" w:rsidR="004E115C" w:rsidRPr="00CA543D" w:rsidRDefault="009F4A57" w:rsidP="004E115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CA543D">
        <w:rPr>
          <w:rFonts w:asciiTheme="minorHAnsi" w:hAnsiTheme="minorHAnsi" w:cstheme="minorHAnsi"/>
          <w:sz w:val="24"/>
          <w:szCs w:val="24"/>
        </w:rPr>
        <w:t>Closing the Gap – Productivity Commission Review</w:t>
      </w:r>
    </w:p>
    <w:p w14:paraId="76E52F38" w14:textId="407FA7C2" w:rsidR="004E115C" w:rsidRPr="00CA543D" w:rsidRDefault="002F1DF7" w:rsidP="00C76457">
      <w:pPr>
        <w:pStyle w:val="Heading2"/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CA543D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The C</w:t>
      </w:r>
      <w:r w:rsidR="009F4A57" w:rsidRPr="00CA543D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ommittee noted the update on t</w:t>
      </w:r>
      <w:r w:rsidR="00135CA6" w:rsidRPr="00CA543D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he status of the whole of government response to the Productivity Commission’s Closing the Gap review</w:t>
      </w:r>
      <w:r w:rsidRPr="00CA543D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. </w:t>
      </w:r>
      <w:r w:rsidR="00D924C8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Discussions </w:t>
      </w:r>
      <w:proofErr w:type="gramStart"/>
      <w:r w:rsidR="00D924C8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continue on</w:t>
      </w:r>
      <w:proofErr w:type="gramEnd"/>
      <w:r w:rsidR="00D924C8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 the r</w:t>
      </w:r>
      <w:r w:rsidR="00135CA6" w:rsidRPr="00CA543D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ecommendations from the </w:t>
      </w:r>
      <w:r w:rsidR="00340628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R</w:t>
      </w:r>
      <w:r w:rsidR="00135CA6" w:rsidRPr="00CA543D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eview </w:t>
      </w:r>
      <w:r w:rsidR="00D924C8" w:rsidRPr="00CA543D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includ</w:t>
      </w:r>
      <w:r w:rsidR="00D924C8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>ing</w:t>
      </w:r>
      <w:r w:rsidR="00135CA6" w:rsidRPr="00CA543D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 data sovereignty, </w:t>
      </w:r>
      <w:r w:rsidR="00D924C8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change to mainstream government systems and culture, </w:t>
      </w:r>
      <w:r w:rsidR="00135CA6" w:rsidRPr="00CA543D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and stronger accountability to drive </w:t>
      </w:r>
      <w:r w:rsidR="00695681" w:rsidRPr="00CA543D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behavioural change. </w:t>
      </w:r>
    </w:p>
    <w:p w14:paraId="51517A18" w14:textId="77777777" w:rsidR="004E115C" w:rsidRPr="00CA543D" w:rsidRDefault="009F4A57" w:rsidP="004E115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CA543D">
        <w:rPr>
          <w:rFonts w:asciiTheme="minorHAnsi" w:hAnsiTheme="minorHAnsi" w:cstheme="minorHAnsi"/>
          <w:sz w:val="24"/>
          <w:szCs w:val="24"/>
        </w:rPr>
        <w:t>Remote Australia Framework</w:t>
      </w:r>
    </w:p>
    <w:p w14:paraId="3DC5C336" w14:textId="3C8E7D61" w:rsidR="006439C2" w:rsidRPr="00CA543D" w:rsidRDefault="00695681" w:rsidP="004E115C">
      <w:pPr>
        <w:pStyle w:val="Heading2"/>
        <w:rPr>
          <w:rFonts w:asciiTheme="minorHAnsi" w:eastAsia="MS Mincho" w:hAnsiTheme="minorHAnsi" w:cstheme="minorHAnsi"/>
          <w:b w:val="0"/>
          <w:bCs w:val="0"/>
          <w:sz w:val="24"/>
          <w:szCs w:val="24"/>
        </w:rPr>
      </w:pPr>
      <w:r w:rsidRPr="00CA543D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 xml:space="preserve">The Remote Australia Framework was presented at the March Secretaries Board meeting, where the Board referred the Framework to this committee for governance oversight and undertaking </w:t>
      </w:r>
      <w:r w:rsidR="00D924C8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>C</w:t>
      </w:r>
      <w:r w:rsidRPr="00CA543D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>ommonwealth analysis on the benefits and risks of implementation.</w:t>
      </w:r>
      <w:r w:rsidR="00D924C8">
        <w:rPr>
          <w:rFonts w:asciiTheme="minorHAnsi" w:eastAsia="MS Mincho" w:hAnsiTheme="minorHAnsi" w:cstheme="minorHAnsi"/>
          <w:b w:val="0"/>
          <w:bCs w:val="0"/>
          <w:sz w:val="24"/>
          <w:szCs w:val="24"/>
        </w:rPr>
        <w:t xml:space="preserve"> </w:t>
      </w:r>
    </w:p>
    <w:sectPr w:rsidR="006439C2" w:rsidRPr="00CA543D" w:rsidSect="00EC3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30DA" w14:textId="77777777" w:rsidR="00A336A7" w:rsidRDefault="00A336A7" w:rsidP="002F1DF7">
      <w:pPr>
        <w:spacing w:after="0" w:line="240" w:lineRule="auto"/>
      </w:pPr>
      <w:r>
        <w:separator/>
      </w:r>
    </w:p>
  </w:endnote>
  <w:endnote w:type="continuationSeparator" w:id="0">
    <w:p w14:paraId="2282C442" w14:textId="77777777" w:rsidR="00A336A7" w:rsidRDefault="00A336A7" w:rsidP="002F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E1FC" w14:textId="77777777" w:rsidR="00AC3DCA" w:rsidRDefault="00AC3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1D75" w14:textId="77777777" w:rsidR="00AC3DCA" w:rsidRDefault="00AC3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F192" w14:textId="77777777" w:rsidR="00AC3DCA" w:rsidRDefault="00AC3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1B7D" w14:textId="77777777" w:rsidR="00A336A7" w:rsidRDefault="00A336A7" w:rsidP="002F1DF7">
      <w:pPr>
        <w:spacing w:after="0" w:line="240" w:lineRule="auto"/>
      </w:pPr>
      <w:r>
        <w:separator/>
      </w:r>
    </w:p>
  </w:footnote>
  <w:footnote w:type="continuationSeparator" w:id="0">
    <w:p w14:paraId="4CCDBCEC" w14:textId="77777777" w:rsidR="00A336A7" w:rsidRDefault="00A336A7" w:rsidP="002F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B162" w14:textId="77777777" w:rsidR="00AC3DCA" w:rsidRDefault="00AC3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9FE4" w14:textId="77777777" w:rsidR="00AC3DCA" w:rsidRDefault="00AC3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8F5E" w14:textId="77777777" w:rsidR="00AC3DCA" w:rsidRDefault="00AC3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5C"/>
    <w:rsid w:val="000203EE"/>
    <w:rsid w:val="000B078B"/>
    <w:rsid w:val="00111DB0"/>
    <w:rsid w:val="00125C05"/>
    <w:rsid w:val="00135CA6"/>
    <w:rsid w:val="001702B9"/>
    <w:rsid w:val="00233A2B"/>
    <w:rsid w:val="0027548D"/>
    <w:rsid w:val="002F1DF7"/>
    <w:rsid w:val="00307301"/>
    <w:rsid w:val="00340628"/>
    <w:rsid w:val="00353F64"/>
    <w:rsid w:val="0041662D"/>
    <w:rsid w:val="004A5029"/>
    <w:rsid w:val="004E115C"/>
    <w:rsid w:val="004E5364"/>
    <w:rsid w:val="005D20B2"/>
    <w:rsid w:val="005D53C9"/>
    <w:rsid w:val="006111CE"/>
    <w:rsid w:val="006439C2"/>
    <w:rsid w:val="00695681"/>
    <w:rsid w:val="006A19CB"/>
    <w:rsid w:val="006C0813"/>
    <w:rsid w:val="00721D4D"/>
    <w:rsid w:val="0082034C"/>
    <w:rsid w:val="008743FA"/>
    <w:rsid w:val="009A0DB8"/>
    <w:rsid w:val="009F4A57"/>
    <w:rsid w:val="00A336A7"/>
    <w:rsid w:val="00AC3DCA"/>
    <w:rsid w:val="00B0142C"/>
    <w:rsid w:val="00B22F3D"/>
    <w:rsid w:val="00B64EDB"/>
    <w:rsid w:val="00BE05EE"/>
    <w:rsid w:val="00C0254A"/>
    <w:rsid w:val="00C76457"/>
    <w:rsid w:val="00C87C97"/>
    <w:rsid w:val="00CA543D"/>
    <w:rsid w:val="00CC1626"/>
    <w:rsid w:val="00D737AC"/>
    <w:rsid w:val="00D924C8"/>
    <w:rsid w:val="00DF2992"/>
    <w:rsid w:val="00EC3A24"/>
    <w:rsid w:val="00EE56DA"/>
    <w:rsid w:val="00F825CC"/>
    <w:rsid w:val="00FD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40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5C"/>
    <w:pPr>
      <w:spacing w:after="120" w:line="288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15C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15C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15C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115C"/>
    <w:rPr>
      <w:rFonts w:ascii="Calibri" w:eastAsiaTheme="majorEastAsia" w:hAnsi="Calibr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D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3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D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1038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Priorities Committee - Communique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Priorities Committee - Communique 10 May 2024</dc:title>
  <dc:subject/>
  <dc:creator/>
  <cp:keywords>[SEC=OFFICIAL]</cp:keywords>
  <dc:description/>
  <cp:lastModifiedBy/>
  <cp:revision>1</cp:revision>
  <dcterms:created xsi:type="dcterms:W3CDTF">2024-05-16T07:14:00Z</dcterms:created>
  <dcterms:modified xsi:type="dcterms:W3CDTF">2024-05-21T21:44:00Z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DAACB08450204C0F46DD78BFF6F8049364488490</vt:lpwstr>
  </property>
  <property fmtid="{D5CDD505-2E9C-101B-9397-08002B2CF9AE}" pid="9" name="PM_Originating_FileId">
    <vt:lpwstr>508E5928C44E4CD0BF8F332CDF5ADF13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2024-02-29T22:23:41Z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9BAD5B27F1AE54F8ACD9DF85DE8AB6E3</vt:lpwstr>
  </property>
  <property fmtid="{D5CDD505-2E9C-101B-9397-08002B2CF9AE}" pid="21" name="PM_Hash_Salt">
    <vt:lpwstr>D75FB2DD908F5453484A2C003F2BF7B9</vt:lpwstr>
  </property>
  <property fmtid="{D5CDD505-2E9C-101B-9397-08002B2CF9AE}" pid="22" name="PM_Hash_SHA1">
    <vt:lpwstr>66E189593350683211C46404DF11C88CBD530920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v=2022.1;a=SHA256;h=695458116CD1232CECFB3705A2AE292937BDF457F75313E88F5903E081B2AC37</vt:lpwstr>
  </property>
  <property fmtid="{D5CDD505-2E9C-101B-9397-08002B2CF9AE}" pid="28" name="MSIP_Label_eb34d90b-fc41-464d-af60-f74d721d0790_SetDate">
    <vt:lpwstr>2024-02-29T22:23:41Z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a9d3dc47517b4d3daf7b8663884abff0</vt:lpwstr>
  </property>
  <property fmtid="{D5CDD505-2E9C-101B-9397-08002B2CF9AE}" pid="35" name="PMUuid">
    <vt:lpwstr>v=2022.2;d=gov.au;g=46DD6D7C-8107-577B-BC6E-F348953B2E44</vt:lpwstr>
  </property>
</Properties>
</file>