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8659" w14:textId="77777777" w:rsidR="004E115C" w:rsidRPr="00171C5E" w:rsidRDefault="004E115C" w:rsidP="004E115C">
      <w:pPr>
        <w:pStyle w:val="Heading1"/>
      </w:pPr>
      <w:r w:rsidRPr="00171C5E">
        <w:t>Communique</w:t>
      </w:r>
    </w:p>
    <w:p w14:paraId="7C9FDBC5" w14:textId="77777777" w:rsidR="004E115C" w:rsidRPr="00171C5E" w:rsidRDefault="004E115C" w:rsidP="004E115C">
      <w:pPr>
        <w:pStyle w:val="Heading2"/>
      </w:pPr>
      <w:r w:rsidRPr="00171C5E">
        <w:t>P</w:t>
      </w:r>
      <w:r>
        <w:t>artnership Priorities Committee</w:t>
      </w:r>
    </w:p>
    <w:p w14:paraId="1BBF13CC" w14:textId="77777777" w:rsidR="004E115C" w:rsidRPr="00171C5E" w:rsidRDefault="008E1CA0" w:rsidP="004E115C">
      <w:pPr>
        <w:pBdr>
          <w:top w:val="single" w:sz="4" w:space="1" w:color="auto"/>
          <w:bottom w:val="single" w:sz="4" w:space="1" w:color="auto"/>
        </w:pBdr>
        <w:rPr>
          <w:rFonts w:ascii="Calibri Light" w:hAnsi="Calibri Light" w:cs="Calibri Light"/>
        </w:rPr>
      </w:pPr>
      <w:r>
        <w:rPr>
          <w:rFonts w:ascii="Calibri Light" w:hAnsi="Calibri Light" w:cs="Calibri Light"/>
        </w:rPr>
        <w:t>Date: 22 July</w:t>
      </w:r>
      <w:r w:rsidR="004E115C">
        <w:rPr>
          <w:rFonts w:ascii="Calibri Light" w:hAnsi="Calibri Light" w:cs="Calibri Light"/>
        </w:rPr>
        <w:t xml:space="preserve"> 2024</w:t>
      </w:r>
    </w:p>
    <w:p w14:paraId="0C673D13" w14:textId="5C6FBED9" w:rsidR="004E115C" w:rsidRDefault="004E115C" w:rsidP="004E115C">
      <w:pPr>
        <w:spacing w:before="160"/>
        <w:rPr>
          <w:iCs/>
        </w:rPr>
      </w:pPr>
      <w:r>
        <w:rPr>
          <w:iCs/>
        </w:rPr>
        <w:t>The Partnership Priori</w:t>
      </w:r>
      <w:r w:rsidR="009F4A57">
        <w:rPr>
          <w:iCs/>
        </w:rPr>
        <w:t>t</w:t>
      </w:r>
      <w:r w:rsidR="008E1CA0">
        <w:rPr>
          <w:iCs/>
        </w:rPr>
        <w:t xml:space="preserve">ies Committee met </w:t>
      </w:r>
      <w:r w:rsidR="00177FCE">
        <w:rPr>
          <w:iCs/>
        </w:rPr>
        <w:t xml:space="preserve">for the fourth time </w:t>
      </w:r>
      <w:r w:rsidR="008E1CA0">
        <w:rPr>
          <w:iCs/>
        </w:rPr>
        <w:t xml:space="preserve">in </w:t>
      </w:r>
      <w:r w:rsidR="00177FCE">
        <w:rPr>
          <w:iCs/>
        </w:rPr>
        <w:t>2024</w:t>
      </w:r>
      <w:r>
        <w:rPr>
          <w:iCs/>
        </w:rPr>
        <w:t xml:space="preserve"> to discuss the following matters.</w:t>
      </w:r>
    </w:p>
    <w:p w14:paraId="6F9EABB6" w14:textId="732EF297" w:rsidR="004E115C" w:rsidRPr="00C76457" w:rsidRDefault="00AC2027" w:rsidP="004E115C">
      <w:pPr>
        <w:pStyle w:val="Heading2"/>
        <w:rPr>
          <w:rFonts w:asciiTheme="minorHAnsi" w:hAnsiTheme="minorHAnsi" w:cstheme="minorHAnsi"/>
          <w:sz w:val="24"/>
          <w:szCs w:val="24"/>
        </w:rPr>
      </w:pPr>
      <w:r>
        <w:rPr>
          <w:rFonts w:asciiTheme="minorHAnsi" w:hAnsiTheme="minorHAnsi" w:cstheme="minorHAnsi"/>
          <w:sz w:val="24"/>
          <w:szCs w:val="24"/>
        </w:rPr>
        <w:t xml:space="preserve">APS Academy </w:t>
      </w:r>
      <w:r w:rsidR="00751AC1">
        <w:rPr>
          <w:rFonts w:asciiTheme="minorHAnsi" w:hAnsiTheme="minorHAnsi" w:cstheme="minorHAnsi"/>
          <w:sz w:val="24"/>
          <w:szCs w:val="24"/>
        </w:rPr>
        <w:t xml:space="preserve">place-based </w:t>
      </w:r>
      <w:r>
        <w:rPr>
          <w:rFonts w:asciiTheme="minorHAnsi" w:hAnsiTheme="minorHAnsi" w:cstheme="minorHAnsi"/>
          <w:sz w:val="24"/>
          <w:szCs w:val="24"/>
        </w:rPr>
        <w:t>partnership capability building</w:t>
      </w:r>
    </w:p>
    <w:p w14:paraId="3D502A46" w14:textId="02ED22F2" w:rsidR="00751AC1" w:rsidRPr="002412D7" w:rsidRDefault="00751AC1" w:rsidP="002412D7">
      <w:pPr>
        <w:spacing w:before="160"/>
        <w:rPr>
          <w:iCs/>
        </w:rPr>
      </w:pPr>
      <w:r w:rsidRPr="002412D7">
        <w:rPr>
          <w:iCs/>
        </w:rPr>
        <w:t>The Committee noted work underway by the APS Academy</w:t>
      </w:r>
      <w:r>
        <w:rPr>
          <w:iCs/>
        </w:rPr>
        <w:t>,</w:t>
      </w:r>
      <w:r w:rsidRPr="002412D7">
        <w:rPr>
          <w:iCs/>
        </w:rPr>
        <w:t xml:space="preserve"> together with the Department of Social Services</w:t>
      </w:r>
      <w:r>
        <w:rPr>
          <w:iCs/>
        </w:rPr>
        <w:t>,</w:t>
      </w:r>
      <w:r w:rsidRPr="002412D7">
        <w:rPr>
          <w:iCs/>
        </w:rPr>
        <w:t xml:space="preserve"> to develop and pilot foundational place-based partnerships capability offerings in 2024.</w:t>
      </w:r>
      <w:r>
        <w:rPr>
          <w:iCs/>
        </w:rPr>
        <w:t xml:space="preserve"> Members expressed an interested to be involved in the piloting of this project.  </w:t>
      </w:r>
    </w:p>
    <w:p w14:paraId="4C3D3737" w14:textId="77777777" w:rsidR="004E115C" w:rsidRPr="00C76457" w:rsidRDefault="00AC2027" w:rsidP="004E115C">
      <w:pPr>
        <w:pStyle w:val="Heading2"/>
        <w:rPr>
          <w:rFonts w:asciiTheme="minorHAnsi" w:hAnsiTheme="minorHAnsi" w:cstheme="minorHAnsi"/>
          <w:sz w:val="24"/>
          <w:szCs w:val="24"/>
        </w:rPr>
      </w:pPr>
      <w:r>
        <w:rPr>
          <w:rFonts w:asciiTheme="minorHAnsi" w:hAnsiTheme="minorHAnsi" w:cstheme="minorHAnsi"/>
          <w:sz w:val="24"/>
          <w:szCs w:val="24"/>
        </w:rPr>
        <w:t xml:space="preserve">Investment Dialogue for Australia’s </w:t>
      </w:r>
      <w:r w:rsidR="00EA1D6E">
        <w:rPr>
          <w:rFonts w:asciiTheme="minorHAnsi" w:hAnsiTheme="minorHAnsi" w:cstheme="minorHAnsi"/>
          <w:sz w:val="24"/>
          <w:szCs w:val="24"/>
        </w:rPr>
        <w:t>Children (IDAC)</w:t>
      </w:r>
    </w:p>
    <w:p w14:paraId="6A2F3A4D" w14:textId="7053208A" w:rsidR="00751AC1" w:rsidRPr="002412D7" w:rsidRDefault="00751AC1" w:rsidP="002412D7">
      <w:pPr>
        <w:spacing w:before="160"/>
        <w:rPr>
          <w:iCs/>
        </w:rPr>
      </w:pPr>
      <w:r w:rsidRPr="002412D7">
        <w:rPr>
          <w:iCs/>
        </w:rPr>
        <w:t>The Committee agreed Treasury and DSS officials would work across the Commonwealth and with philanthropic members of the IDAC to identify opportunities to better coordinate and align place</w:t>
      </w:r>
      <w:r>
        <w:rPr>
          <w:iCs/>
        </w:rPr>
        <w:noBreakHyphen/>
      </w:r>
      <w:r w:rsidRPr="002412D7">
        <w:rPr>
          <w:iCs/>
        </w:rPr>
        <w:t xml:space="preserve">based investments in communities experiencing disadvantage. </w:t>
      </w:r>
    </w:p>
    <w:p w14:paraId="27BA4D2E" w14:textId="77777777" w:rsidR="004E115C" w:rsidRPr="00C76457" w:rsidRDefault="006F179E" w:rsidP="004E115C">
      <w:pPr>
        <w:pStyle w:val="Heading2"/>
        <w:rPr>
          <w:rFonts w:asciiTheme="minorHAnsi" w:hAnsiTheme="minorHAnsi" w:cstheme="minorHAnsi"/>
          <w:sz w:val="24"/>
          <w:szCs w:val="24"/>
        </w:rPr>
      </w:pPr>
      <w:r>
        <w:rPr>
          <w:rFonts w:asciiTheme="minorHAnsi" w:hAnsiTheme="minorHAnsi" w:cstheme="minorHAnsi"/>
          <w:sz w:val="24"/>
          <w:szCs w:val="24"/>
        </w:rPr>
        <w:t>Remote Australia Framework</w:t>
      </w:r>
    </w:p>
    <w:p w14:paraId="7DA188BF" w14:textId="1E64D69F" w:rsidR="00D24AB4" w:rsidRPr="002412D7" w:rsidRDefault="00D24AB4" w:rsidP="002412D7">
      <w:pPr>
        <w:spacing w:before="160"/>
        <w:rPr>
          <w:iCs/>
        </w:rPr>
      </w:pPr>
      <w:r w:rsidRPr="00D24AB4">
        <w:rPr>
          <w:iCs/>
        </w:rPr>
        <w:t xml:space="preserve">The Committee endorsed </w:t>
      </w:r>
      <w:r w:rsidRPr="002412D7">
        <w:rPr>
          <w:iCs/>
        </w:rPr>
        <w:t>an Interdepartmental Committee to engage and consult on the Remote Australia Framework to develop an action plan</w:t>
      </w:r>
      <w:r w:rsidR="005735DE">
        <w:rPr>
          <w:iCs/>
        </w:rPr>
        <w:t>, that also leverages and coordinates from existing activities,</w:t>
      </w:r>
      <w:r w:rsidRPr="002412D7">
        <w:rPr>
          <w:iCs/>
        </w:rPr>
        <w:t xml:space="preserve"> for </w:t>
      </w:r>
      <w:r>
        <w:rPr>
          <w:iCs/>
        </w:rPr>
        <w:t>the Committee’s</w:t>
      </w:r>
      <w:r w:rsidRPr="002412D7">
        <w:rPr>
          <w:iCs/>
        </w:rPr>
        <w:t xml:space="preserve"> consideration at the November</w:t>
      </w:r>
      <w:r>
        <w:rPr>
          <w:iCs/>
        </w:rPr>
        <w:t> </w:t>
      </w:r>
      <w:r w:rsidRPr="002412D7">
        <w:rPr>
          <w:iCs/>
        </w:rPr>
        <w:t>2024 meeting.</w:t>
      </w:r>
    </w:p>
    <w:p w14:paraId="0E42922A" w14:textId="773B7D57" w:rsidR="009A0A22" w:rsidRDefault="00B84388" w:rsidP="009A0A22">
      <w:pPr>
        <w:rPr>
          <w:rFonts w:asciiTheme="minorHAnsi" w:eastAsiaTheme="majorEastAsia" w:hAnsiTheme="minorHAnsi" w:cstheme="minorHAnsi"/>
          <w:b/>
          <w:bCs/>
          <w:sz w:val="24"/>
          <w:szCs w:val="24"/>
        </w:rPr>
      </w:pPr>
      <w:r w:rsidRPr="002412D7">
        <w:rPr>
          <w:rFonts w:asciiTheme="minorHAnsi" w:eastAsiaTheme="majorEastAsia" w:hAnsiTheme="minorHAnsi" w:cstheme="minorHAnsi"/>
          <w:b/>
          <w:bCs/>
          <w:sz w:val="24"/>
          <w:szCs w:val="24"/>
        </w:rPr>
        <w:t>A stronger more diverse and independent community sector</w:t>
      </w:r>
      <w:r>
        <w:rPr>
          <w:rFonts w:asciiTheme="minorHAnsi" w:eastAsiaTheme="majorEastAsia" w:hAnsiTheme="minorHAnsi" w:cstheme="minorHAnsi"/>
          <w:b/>
          <w:bCs/>
          <w:sz w:val="24"/>
          <w:szCs w:val="24"/>
        </w:rPr>
        <w:t xml:space="preserve"> </w:t>
      </w:r>
    </w:p>
    <w:p w14:paraId="684CDFB4" w14:textId="5ED1D388" w:rsidR="00B84388" w:rsidRDefault="00B84388" w:rsidP="00215BDA">
      <w:pPr>
        <w:spacing w:before="160"/>
        <w:rPr>
          <w:iCs/>
        </w:rPr>
      </w:pPr>
      <w:r w:rsidRPr="002412D7">
        <w:rPr>
          <w:iCs/>
        </w:rPr>
        <w:t xml:space="preserve">The Committee </w:t>
      </w:r>
      <w:r w:rsidR="007C79BB">
        <w:rPr>
          <w:iCs/>
        </w:rPr>
        <w:t xml:space="preserve">noted </w:t>
      </w:r>
      <w:r w:rsidRPr="002412D7">
        <w:rPr>
          <w:iCs/>
        </w:rPr>
        <w:t xml:space="preserve">the importance of continuing to engage with the Department </w:t>
      </w:r>
      <w:r>
        <w:rPr>
          <w:iCs/>
        </w:rPr>
        <w:t xml:space="preserve">of Social Services </w:t>
      </w:r>
      <w:r w:rsidRPr="002412D7">
        <w:rPr>
          <w:iCs/>
        </w:rPr>
        <w:t>as they lead implementation of a whole of government approach to strengthen the community services sector, including through development of a community sector partnership framework</w:t>
      </w:r>
      <w:r w:rsidR="007C79BB">
        <w:rPr>
          <w:iCs/>
        </w:rPr>
        <w:t>,</w:t>
      </w:r>
      <w:r w:rsidRPr="002412D7">
        <w:rPr>
          <w:iCs/>
        </w:rPr>
        <w:t xml:space="preserve"> with </w:t>
      </w:r>
      <w:r w:rsidR="005735DE">
        <w:rPr>
          <w:iCs/>
        </w:rPr>
        <w:t>the</w:t>
      </w:r>
      <w:r w:rsidR="005735DE" w:rsidRPr="002412D7">
        <w:rPr>
          <w:iCs/>
        </w:rPr>
        <w:t xml:space="preserve"> </w:t>
      </w:r>
      <w:r w:rsidRPr="002412D7">
        <w:rPr>
          <w:iCs/>
        </w:rPr>
        <w:t xml:space="preserve">Community Services Advisory Group.   </w:t>
      </w:r>
    </w:p>
    <w:p w14:paraId="50A9E381" w14:textId="30E5A5B8" w:rsidR="007C79BB" w:rsidRPr="002412D7" w:rsidRDefault="00681C7A" w:rsidP="00215BDA">
      <w:pPr>
        <w:spacing w:before="160"/>
        <w:rPr>
          <w:b/>
          <w:bCs/>
          <w:iCs/>
          <w:sz w:val="24"/>
          <w:szCs w:val="24"/>
        </w:rPr>
      </w:pPr>
      <w:r>
        <w:rPr>
          <w:b/>
          <w:bCs/>
          <w:iCs/>
          <w:sz w:val="24"/>
          <w:szCs w:val="24"/>
        </w:rPr>
        <w:t xml:space="preserve">Closing the Gap </w:t>
      </w:r>
      <w:r w:rsidR="007C79BB" w:rsidRPr="002412D7">
        <w:rPr>
          <w:b/>
          <w:bCs/>
          <w:iCs/>
          <w:sz w:val="24"/>
          <w:szCs w:val="24"/>
        </w:rPr>
        <w:t>Policy Partnerships</w:t>
      </w:r>
    </w:p>
    <w:p w14:paraId="35C817E8" w14:textId="72A47B48" w:rsidR="007C79BB" w:rsidRPr="002412D7" w:rsidRDefault="007C79BB" w:rsidP="002412D7">
      <w:pPr>
        <w:spacing w:before="160"/>
        <w:rPr>
          <w:iCs/>
        </w:rPr>
      </w:pPr>
      <w:r>
        <w:rPr>
          <w:iCs/>
        </w:rPr>
        <w:t>T</w:t>
      </w:r>
      <w:r w:rsidRPr="002412D7">
        <w:rPr>
          <w:iCs/>
        </w:rPr>
        <w:t xml:space="preserve">he Committee </w:t>
      </w:r>
      <w:r>
        <w:rPr>
          <w:iCs/>
        </w:rPr>
        <w:t>noted the</w:t>
      </w:r>
      <w:r w:rsidRPr="002412D7">
        <w:rPr>
          <w:iCs/>
        </w:rPr>
        <w:t xml:space="preserve"> progress of the Policy Partnerships over the last 12 months. The Policy Partnerships are seeking opportunities to work collaboratively across governments, sectors and programs to maximise the impact of the partnerships and to set the future direction of Policy Partnerships following the Policy Partnerships Co-Chairs Forum held on the 22 May 2024.  </w:t>
      </w:r>
    </w:p>
    <w:p w14:paraId="0CA4EBDE" w14:textId="77777777" w:rsidR="007C79BB" w:rsidRPr="002412D7" w:rsidRDefault="007C79BB" w:rsidP="00215BDA">
      <w:pPr>
        <w:spacing w:before="160"/>
        <w:rPr>
          <w:b/>
          <w:bCs/>
          <w:iCs/>
        </w:rPr>
      </w:pPr>
    </w:p>
    <w:p w14:paraId="0E3FEB08" w14:textId="77777777" w:rsidR="007C79BB" w:rsidRPr="002412D7" w:rsidRDefault="007C79BB" w:rsidP="002412D7">
      <w:pPr>
        <w:spacing w:before="160"/>
        <w:rPr>
          <w:iCs/>
        </w:rPr>
      </w:pPr>
    </w:p>
    <w:p w14:paraId="65653AA0" w14:textId="6BF10FAB" w:rsidR="00B84388" w:rsidRPr="00B84388" w:rsidRDefault="00B84388" w:rsidP="002412D7">
      <w:pPr>
        <w:tabs>
          <w:tab w:val="left" w:pos="2810"/>
        </w:tabs>
      </w:pPr>
    </w:p>
    <w:sectPr w:rsidR="00B84388" w:rsidRPr="00B84388" w:rsidSect="00B64EDB">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05FCC" w14:textId="77777777" w:rsidR="00DC10C9" w:rsidRDefault="00DC10C9" w:rsidP="002F1DF7">
      <w:pPr>
        <w:spacing w:after="0" w:line="240" w:lineRule="auto"/>
      </w:pPr>
      <w:r>
        <w:separator/>
      </w:r>
    </w:p>
  </w:endnote>
  <w:endnote w:type="continuationSeparator" w:id="0">
    <w:p w14:paraId="5A010F10" w14:textId="77777777" w:rsidR="00DC10C9" w:rsidRDefault="00DC10C9" w:rsidP="002F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0A9FD" w14:textId="77777777" w:rsidR="00DC10C9" w:rsidRDefault="00DC10C9" w:rsidP="002F1DF7">
      <w:pPr>
        <w:spacing w:after="0" w:line="240" w:lineRule="auto"/>
      </w:pPr>
      <w:r>
        <w:separator/>
      </w:r>
    </w:p>
  </w:footnote>
  <w:footnote w:type="continuationSeparator" w:id="0">
    <w:p w14:paraId="47390B98" w14:textId="77777777" w:rsidR="00DC10C9" w:rsidRDefault="00DC10C9" w:rsidP="002F1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5C"/>
    <w:rsid w:val="000203EE"/>
    <w:rsid w:val="00040D83"/>
    <w:rsid w:val="00044BB3"/>
    <w:rsid w:val="000B078B"/>
    <w:rsid w:val="000D20B3"/>
    <w:rsid w:val="000D28D0"/>
    <w:rsid w:val="00111DB0"/>
    <w:rsid w:val="00125C05"/>
    <w:rsid w:val="00135CA6"/>
    <w:rsid w:val="00153F69"/>
    <w:rsid w:val="001702B9"/>
    <w:rsid w:val="00177FCE"/>
    <w:rsid w:val="00206E74"/>
    <w:rsid w:val="00215BDA"/>
    <w:rsid w:val="002412D7"/>
    <w:rsid w:val="0027548D"/>
    <w:rsid w:val="002F1DF7"/>
    <w:rsid w:val="00307301"/>
    <w:rsid w:val="003968A6"/>
    <w:rsid w:val="004A5029"/>
    <w:rsid w:val="004D269A"/>
    <w:rsid w:val="004E115C"/>
    <w:rsid w:val="004E5364"/>
    <w:rsid w:val="00512ADA"/>
    <w:rsid w:val="005460A8"/>
    <w:rsid w:val="00567E42"/>
    <w:rsid w:val="005735DE"/>
    <w:rsid w:val="005B0333"/>
    <w:rsid w:val="005B5702"/>
    <w:rsid w:val="005D20B2"/>
    <w:rsid w:val="006111CE"/>
    <w:rsid w:val="00637D01"/>
    <w:rsid w:val="006439C2"/>
    <w:rsid w:val="006505D6"/>
    <w:rsid w:val="0066465F"/>
    <w:rsid w:val="00681C7A"/>
    <w:rsid w:val="00695681"/>
    <w:rsid w:val="006A19CB"/>
    <w:rsid w:val="006B37B1"/>
    <w:rsid w:val="006C0813"/>
    <w:rsid w:val="006E17DE"/>
    <w:rsid w:val="006E321F"/>
    <w:rsid w:val="006F179E"/>
    <w:rsid w:val="00721D4D"/>
    <w:rsid w:val="00734011"/>
    <w:rsid w:val="00751AC1"/>
    <w:rsid w:val="007A6F06"/>
    <w:rsid w:val="007C79BB"/>
    <w:rsid w:val="0082034C"/>
    <w:rsid w:val="00824AA4"/>
    <w:rsid w:val="00827D64"/>
    <w:rsid w:val="008624FD"/>
    <w:rsid w:val="008743FA"/>
    <w:rsid w:val="008A0647"/>
    <w:rsid w:val="008E1CA0"/>
    <w:rsid w:val="00990074"/>
    <w:rsid w:val="009A0A22"/>
    <w:rsid w:val="009A0DB8"/>
    <w:rsid w:val="009A0F6B"/>
    <w:rsid w:val="009B6F66"/>
    <w:rsid w:val="009F4A57"/>
    <w:rsid w:val="00AC2027"/>
    <w:rsid w:val="00AC3DCA"/>
    <w:rsid w:val="00AF57EF"/>
    <w:rsid w:val="00B0142C"/>
    <w:rsid w:val="00B22F3D"/>
    <w:rsid w:val="00B64EDB"/>
    <w:rsid w:val="00B806EB"/>
    <w:rsid w:val="00B84388"/>
    <w:rsid w:val="00B9197C"/>
    <w:rsid w:val="00BE05EE"/>
    <w:rsid w:val="00C0254A"/>
    <w:rsid w:val="00C31DA2"/>
    <w:rsid w:val="00C400B9"/>
    <w:rsid w:val="00C76457"/>
    <w:rsid w:val="00C87C97"/>
    <w:rsid w:val="00C94EF9"/>
    <w:rsid w:val="00CC1626"/>
    <w:rsid w:val="00CF4F97"/>
    <w:rsid w:val="00D24AB4"/>
    <w:rsid w:val="00D64077"/>
    <w:rsid w:val="00D737AC"/>
    <w:rsid w:val="00DC10C9"/>
    <w:rsid w:val="00DF2992"/>
    <w:rsid w:val="00DF7F3A"/>
    <w:rsid w:val="00E219A0"/>
    <w:rsid w:val="00E92937"/>
    <w:rsid w:val="00EA1D6E"/>
    <w:rsid w:val="00EE56DA"/>
    <w:rsid w:val="00F10618"/>
    <w:rsid w:val="00F51A1B"/>
    <w:rsid w:val="00F604D4"/>
    <w:rsid w:val="00F825CC"/>
    <w:rsid w:val="00FD1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F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15C"/>
    <w:pPr>
      <w:spacing w:after="120" w:line="288" w:lineRule="auto"/>
    </w:pPr>
    <w:rPr>
      <w:rFonts w:ascii="Calibri" w:hAnsi="Calibri" w:cs="Calibri"/>
    </w:rPr>
  </w:style>
  <w:style w:type="paragraph" w:styleId="Heading1">
    <w:name w:val="heading 1"/>
    <w:basedOn w:val="Normal"/>
    <w:next w:val="Normal"/>
    <w:link w:val="Heading1Char"/>
    <w:uiPriority w:val="9"/>
    <w:qFormat/>
    <w:rsid w:val="004E115C"/>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E115C"/>
    <w:pPr>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15C"/>
    <w:rPr>
      <w:rFonts w:ascii="Calibri" w:eastAsiaTheme="majorEastAsia" w:hAnsi="Calibri" w:cstheme="majorBidi"/>
      <w:b/>
      <w:bCs/>
      <w:sz w:val="32"/>
      <w:szCs w:val="28"/>
    </w:rPr>
  </w:style>
  <w:style w:type="character" w:customStyle="1" w:styleId="Heading2Char">
    <w:name w:val="Heading 2 Char"/>
    <w:basedOn w:val="DefaultParagraphFont"/>
    <w:link w:val="Heading2"/>
    <w:uiPriority w:val="9"/>
    <w:rsid w:val="004E115C"/>
    <w:rPr>
      <w:rFonts w:ascii="Calibri" w:eastAsiaTheme="majorEastAsia" w:hAnsi="Calibri" w:cstheme="majorBidi"/>
      <w:b/>
      <w:bCs/>
      <w:sz w:val="26"/>
      <w:szCs w:val="26"/>
    </w:rPr>
  </w:style>
  <w:style w:type="paragraph" w:styleId="Header">
    <w:name w:val="header"/>
    <w:basedOn w:val="Normal"/>
    <w:link w:val="HeaderChar"/>
    <w:uiPriority w:val="99"/>
    <w:unhideWhenUsed/>
    <w:rsid w:val="00AC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DCA"/>
    <w:rPr>
      <w:rFonts w:ascii="Calibri" w:hAnsi="Calibri" w:cs="Calibri"/>
    </w:rPr>
  </w:style>
  <w:style w:type="paragraph" w:styleId="Footer">
    <w:name w:val="footer"/>
    <w:basedOn w:val="Normal"/>
    <w:link w:val="FooterChar"/>
    <w:uiPriority w:val="99"/>
    <w:unhideWhenUsed/>
    <w:rsid w:val="00AC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DCA"/>
    <w:rPr>
      <w:rFonts w:ascii="Calibri" w:hAnsi="Calibri" w:cs="Calibri"/>
    </w:rPr>
  </w:style>
  <w:style w:type="paragraph" w:styleId="Revision">
    <w:name w:val="Revision"/>
    <w:hidden/>
    <w:uiPriority w:val="99"/>
    <w:semiHidden/>
    <w:rsid w:val="00177FCE"/>
    <w:pPr>
      <w:spacing w:after="0" w:line="240" w:lineRule="auto"/>
    </w:pPr>
    <w:rPr>
      <w:rFonts w:ascii="Calibri" w:hAnsi="Calibri" w:cs="Calibri"/>
    </w:rPr>
  </w:style>
  <w:style w:type="paragraph" w:customStyle="1" w:styleId="SingleLine">
    <w:name w:val="Single Line"/>
    <w:basedOn w:val="Normal"/>
    <w:qFormat/>
    <w:rsid w:val="007C79BB"/>
    <w:pPr>
      <w:spacing w:after="0"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7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1611</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priorities committee communiqu 22_july_2024</dc:title>
  <dc:subject/>
  <dc:creator/>
  <cp:keywords>[SEC=OFFICIAL]</cp:keywords>
  <dc:description/>
  <cp:lastModifiedBy/>
  <cp:revision>1</cp:revision>
  <dcterms:created xsi:type="dcterms:W3CDTF">2024-08-14T03:22:00Z</dcterms:created>
  <dcterms:modified xsi:type="dcterms:W3CDTF">2024-08-14T03:23:00Z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v=2022.1;a=SHA256;h=1530A527CA3B2037A7AD4F5E6B47D191D9EB5C3425771F3671AE3F7E0A4EB3CF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508E5928C44E4CD0BF8F332CDF5ADF13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2024-02-29T22:23:41Z</vt:lpwstr>
  </property>
  <property fmtid="{D5CDD505-2E9C-101B-9397-08002B2CF9AE}" pid="13" name="PM_ProtectiveMarkingImage_Footer">
    <vt:lpwstr>C:\Program Files (x86)\Common Files\janusNET Shared\janusSEAL\Images\DocumentSlashBlue.png</vt:lpwstr>
  </property>
  <property fmtid="{D5CDD505-2E9C-101B-9397-08002B2CF9AE}" pid="14" name="MSIP_Label_eb34d90b-fc41-464d-af60-f74d721d0790_SetDate">
    <vt:lpwstr>2024-02-29T22:23:41Z</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MSIP_Label_eb34d90b-fc41-464d-af60-f74d721d0790_Name">
    <vt:lpwstr>OFFICIAL</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BB3D2775F163C9CF32355AA0DAD4ABCB</vt:lpwstr>
  </property>
  <property fmtid="{D5CDD505-2E9C-101B-9397-08002B2CF9AE}" pid="23" name="PM_Hash_Salt">
    <vt:lpwstr>1EEAC82C5BC66A90AD4D4E1D962594D4</vt:lpwstr>
  </property>
  <property fmtid="{D5CDD505-2E9C-101B-9397-08002B2CF9AE}" pid="24" name="PM_Hash_SHA1">
    <vt:lpwstr>D3C2D912DAF68940D0DEFDD30CE42B3E45434399</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ContentBits">
    <vt:lpwstr>0</vt:lpwstr>
  </property>
  <property fmtid="{D5CDD505-2E9C-101B-9397-08002B2CF9AE}" pid="31" name="MSIP_Label_eb34d90b-fc41-464d-af60-f74d721d0790_Enabled">
    <vt:lpwstr>true</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76639ff910b74a299601aefe3a26cf46</vt:lpwstr>
  </property>
  <property fmtid="{D5CDD505-2E9C-101B-9397-08002B2CF9AE}" pid="34" name="PMUuid">
    <vt:lpwstr>v=2022.2;d=gov.au;g=46DD6D7C-8107-577B-BC6E-F348953B2E44</vt:lpwstr>
  </property>
  <property fmtid="{D5CDD505-2E9C-101B-9397-08002B2CF9AE}" pid="35" name="PM_Caveats_Count">
    <vt:lpwstr>0</vt:lpwstr>
  </property>
</Properties>
</file>