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4DD6BB" w14:textId="0CD4BAEE" w:rsidR="00650D56" w:rsidRPr="00014661" w:rsidRDefault="00315B95" w:rsidP="00650D56">
      <w:pPr>
        <w:tabs>
          <w:tab w:val="left" w:pos="2730"/>
        </w:tabs>
        <w:spacing w:after="0" w:line="240" w:lineRule="auto"/>
        <w:jc w:val="both"/>
        <w:rPr>
          <w:rFonts w:asciiTheme="majorHAnsi" w:eastAsia="Arial Narrow" w:hAnsiTheme="majorHAnsi" w:cs="Arial Narrow"/>
          <w:b/>
          <w:color w:val="3A4E4E"/>
          <w:sz w:val="36"/>
          <w:szCs w:val="36"/>
          <w:lang w:eastAsia="en-AU"/>
        </w:rPr>
        <w:sectPr w:rsidR="00650D56" w:rsidRPr="00014661" w:rsidSect="0005202E">
          <w:headerReference w:type="default" r:id="rId10"/>
          <w:footerReference w:type="even" r:id="rId11"/>
          <w:footerReference w:type="default" r:id="rId12"/>
          <w:headerReference w:type="first" r:id="rId13"/>
          <w:footerReference w:type="first" r:id="rId14"/>
          <w:pgSz w:w="11907" w:h="16839"/>
          <w:pgMar w:top="1560" w:right="1417" w:bottom="1701" w:left="1418" w:header="0" w:footer="336" w:gutter="0"/>
          <w:pgNumType w:start="1"/>
          <w:cols w:space="720"/>
        </w:sectPr>
      </w:pPr>
      <w:r>
        <w:rPr>
          <w:rFonts w:asciiTheme="majorHAnsi" w:eastAsia="Arial Narrow" w:hAnsiTheme="majorHAnsi" w:cs="Arial Narrow"/>
          <w:b/>
          <w:noProof/>
          <w:color w:val="3A4E4E"/>
          <w:sz w:val="36"/>
          <w:szCs w:val="36"/>
          <w:lang w:eastAsia="en-AU"/>
        </w:rPr>
        <w:drawing>
          <wp:anchor distT="0" distB="0" distL="114300" distR="114300" simplePos="0" relativeHeight="251811840" behindDoc="0" locked="0" layoutInCell="1" allowOverlap="1" wp14:anchorId="6C91E911" wp14:editId="004B962D">
            <wp:simplePos x="0" y="0"/>
            <wp:positionH relativeFrom="page">
              <wp:align>right</wp:align>
            </wp:positionH>
            <wp:positionV relativeFrom="paragraph">
              <wp:posOffset>-961103</wp:posOffset>
            </wp:positionV>
            <wp:extent cx="7550467" cy="10736826"/>
            <wp:effectExtent l="0" t="0" r="0" b="7620"/>
            <wp:wrapNone/>
            <wp:docPr id="18" name="Picture 1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ase-ii-dss-gambling-tagline-testing-and-implementation-10cov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0467" cy="10736826"/>
                    </a:xfrm>
                    <a:prstGeom prst="rect">
                      <a:avLst/>
                    </a:prstGeom>
                  </pic:spPr>
                </pic:pic>
              </a:graphicData>
            </a:graphic>
            <wp14:sizeRelH relativeFrom="page">
              <wp14:pctWidth>0</wp14:pctWidth>
            </wp14:sizeRelH>
            <wp14:sizeRelV relativeFrom="page">
              <wp14:pctHeight>0</wp14:pctHeight>
            </wp14:sizeRelV>
          </wp:anchor>
        </w:drawing>
      </w:r>
      <w:r w:rsidR="00650D56" w:rsidRPr="00014661">
        <w:rPr>
          <w:rFonts w:asciiTheme="majorHAnsi" w:eastAsia="Roboto" w:hAnsiTheme="majorHAnsi" w:cs="Roboto"/>
          <w:szCs w:val="24"/>
          <w:lang w:eastAsia="en-AU"/>
        </w:rPr>
        <w:tab/>
      </w:r>
    </w:p>
    <w:p w14:paraId="086FD5F9" w14:textId="37230ED8" w:rsidR="001E4B87" w:rsidRDefault="001E4B87" w:rsidP="00D27C1F">
      <w:pPr>
        <w:pStyle w:val="H1"/>
      </w:pPr>
      <w:bookmarkStart w:id="0" w:name="_gjdgxs" w:colFirst="0" w:colLast="0"/>
      <w:bookmarkEnd w:id="0"/>
      <w:r w:rsidRPr="001E4B87">
        <w:lastRenderedPageBreak/>
        <w:t>Gambling Tagline Research Phase 2: Implementation and Market Testing</w:t>
      </w:r>
    </w:p>
    <w:p w14:paraId="39F31137" w14:textId="4A0858EE" w:rsidR="001E4B87" w:rsidRDefault="001E4B87" w:rsidP="001E4B87">
      <w:pPr>
        <w:spacing w:after="240"/>
        <w:rPr>
          <w:sz w:val="24"/>
        </w:rPr>
      </w:pPr>
      <w:r w:rsidRPr="001E4B87">
        <w:rPr>
          <w:rFonts w:eastAsia="+mj-ea"/>
          <w:b/>
          <w:bCs/>
        </w:rPr>
        <w:t>Department of Social Services</w:t>
      </w:r>
    </w:p>
    <w:p w14:paraId="28B3C52C" w14:textId="77777777" w:rsidR="001E4B87" w:rsidRPr="001E4B87" w:rsidRDefault="001E4B87" w:rsidP="001E4B87">
      <w:pPr>
        <w:rPr>
          <w:b/>
          <w:bCs/>
          <w:sz w:val="24"/>
        </w:rPr>
      </w:pPr>
      <w:r w:rsidRPr="001E4B87">
        <w:rPr>
          <w:b/>
          <w:bCs/>
          <w:sz w:val="24"/>
        </w:rPr>
        <w:t>Hall &amp; Partners</w:t>
      </w:r>
    </w:p>
    <w:p w14:paraId="139FF843" w14:textId="77777777" w:rsidR="001E4B87" w:rsidRPr="001E4B87" w:rsidRDefault="001E4B87" w:rsidP="001E4B87">
      <w:pPr>
        <w:rPr>
          <w:b/>
          <w:bCs/>
          <w:sz w:val="24"/>
        </w:rPr>
      </w:pPr>
      <w:r w:rsidRPr="001E4B87">
        <w:rPr>
          <w:sz w:val="24"/>
        </w:rPr>
        <w:t>MEL: +61 (0)3 9868 6200</w:t>
      </w:r>
    </w:p>
    <w:p w14:paraId="7B03DC8E" w14:textId="1B0D50D9" w:rsidR="001E4B87" w:rsidRPr="001E2E13" w:rsidRDefault="001E4B87" w:rsidP="001E4B87">
      <w:pPr>
        <w:rPr>
          <w:sz w:val="24"/>
          <w:lang w:val="en-US"/>
        </w:rPr>
      </w:pPr>
      <w:r w:rsidRPr="001E2E13">
        <w:rPr>
          <w:sz w:val="24"/>
          <w:lang w:val="en-US"/>
        </w:rPr>
        <w:t>SYD: +61 (0)2 9925 7450</w:t>
      </w:r>
    </w:p>
    <w:p w14:paraId="5E3138F5" w14:textId="68F691C3" w:rsidR="001E4B87" w:rsidRPr="001E2E13" w:rsidRDefault="001E4B87" w:rsidP="001E4B87">
      <w:pPr>
        <w:rPr>
          <w:sz w:val="24"/>
          <w:lang w:val="en-US"/>
        </w:rPr>
      </w:pPr>
      <w:r w:rsidRPr="001E2E13">
        <w:rPr>
          <w:sz w:val="24"/>
          <w:lang w:val="en-US"/>
        </w:rPr>
        <w:t>info@hallandpartners.net.au</w:t>
      </w:r>
    </w:p>
    <w:p w14:paraId="16536A80" w14:textId="3377429D" w:rsidR="00650D56" w:rsidRPr="001E2E13" w:rsidRDefault="001E4B87" w:rsidP="00D27C1F">
      <w:pPr>
        <w:spacing w:after="480"/>
        <w:rPr>
          <w:sz w:val="24"/>
          <w:lang w:val="en-US"/>
        </w:rPr>
      </w:pPr>
      <w:r w:rsidRPr="001E2E13">
        <w:rPr>
          <w:sz w:val="24"/>
          <w:lang w:val="en-US"/>
        </w:rPr>
        <w:t>hallandpartners.com/au</w:t>
      </w:r>
    </w:p>
    <w:p w14:paraId="66238603" w14:textId="77777777" w:rsidR="00650D56" w:rsidRPr="00014661" w:rsidRDefault="00650D56" w:rsidP="008035CE">
      <w:pPr>
        <w:pStyle w:val="H2"/>
        <w:spacing w:after="460"/>
      </w:pPr>
      <w:bookmarkStart w:id="1" w:name="_Toc114131979"/>
      <w:r w:rsidRPr="00014661">
        <w:t>Disclaimer</w:t>
      </w:r>
      <w:bookmarkEnd w:id="1"/>
    </w:p>
    <w:p w14:paraId="52DF376D" w14:textId="77777777" w:rsidR="00650D56" w:rsidRPr="00014661" w:rsidRDefault="00650D56" w:rsidP="008035CE">
      <w:pPr>
        <w:spacing w:after="200" w:line="240" w:lineRule="auto"/>
        <w:jc w:val="both"/>
        <w:rPr>
          <w:rFonts w:asciiTheme="majorHAnsi" w:eastAsia="Roboto" w:hAnsiTheme="majorHAnsi" w:cs="Roboto"/>
          <w:sz w:val="20"/>
          <w:szCs w:val="20"/>
          <w:lang w:eastAsia="en-AU"/>
        </w:rPr>
      </w:pPr>
      <w:r w:rsidRPr="00014661">
        <w:rPr>
          <w:rFonts w:asciiTheme="majorHAnsi" w:eastAsia="Roboto" w:hAnsiTheme="majorHAnsi" w:cs="Roboto"/>
          <w:sz w:val="20"/>
          <w:szCs w:val="20"/>
          <w:lang w:eastAsia="en-AU"/>
        </w:rPr>
        <w:t xml:space="preserve">The author of this report is Hall &amp; Partners Australia. </w:t>
      </w:r>
    </w:p>
    <w:p w14:paraId="32B977E4" w14:textId="60649FC0" w:rsidR="00650D56" w:rsidRPr="00F5379D" w:rsidRDefault="00650D56" w:rsidP="008035CE">
      <w:pPr>
        <w:spacing w:after="200" w:line="240" w:lineRule="auto"/>
        <w:jc w:val="both"/>
        <w:rPr>
          <w:rFonts w:asciiTheme="majorHAnsi" w:eastAsia="Roboto" w:hAnsiTheme="majorHAnsi" w:cs="Roboto"/>
          <w:sz w:val="20"/>
          <w:szCs w:val="20"/>
          <w:lang w:eastAsia="en-AU"/>
        </w:rPr>
      </w:pPr>
      <w:r w:rsidRPr="00F5379D">
        <w:rPr>
          <w:rFonts w:asciiTheme="majorHAnsi" w:eastAsia="Roboto" w:hAnsiTheme="majorHAnsi" w:cs="Roboto"/>
          <w:sz w:val="20"/>
          <w:szCs w:val="20"/>
          <w:lang w:eastAsia="en-AU"/>
        </w:rPr>
        <w:t xml:space="preserve">The research was commissioned by the Department of Social Services and was conducted between </w:t>
      </w:r>
      <w:r w:rsidR="00F5379D" w:rsidRPr="00F5379D">
        <w:rPr>
          <w:rFonts w:asciiTheme="majorHAnsi" w:eastAsia="Roboto" w:hAnsiTheme="majorHAnsi" w:cs="Roboto"/>
          <w:sz w:val="20"/>
          <w:szCs w:val="20"/>
          <w:lang w:eastAsia="en-AU"/>
        </w:rPr>
        <w:t>February and April 2022</w:t>
      </w:r>
      <w:r w:rsidRPr="00F5379D">
        <w:rPr>
          <w:rFonts w:asciiTheme="majorHAnsi" w:eastAsia="Roboto" w:hAnsiTheme="majorHAnsi" w:cs="Roboto"/>
          <w:sz w:val="20"/>
          <w:szCs w:val="20"/>
          <w:lang w:eastAsia="en-AU"/>
        </w:rPr>
        <w:t>.</w:t>
      </w:r>
    </w:p>
    <w:p w14:paraId="7D8BE8F7" w14:textId="6402025A" w:rsidR="00650D56" w:rsidRPr="001E2E13" w:rsidRDefault="00650D56" w:rsidP="008035CE">
      <w:pPr>
        <w:spacing w:after="200" w:line="240" w:lineRule="auto"/>
        <w:jc w:val="both"/>
        <w:rPr>
          <w:rFonts w:asciiTheme="majorHAnsi" w:eastAsia="Roboto" w:hAnsiTheme="majorHAnsi" w:cs="Roboto"/>
          <w:sz w:val="20"/>
          <w:szCs w:val="20"/>
          <w:lang w:eastAsia="en-AU"/>
        </w:rPr>
      </w:pPr>
      <w:r w:rsidRPr="00014661">
        <w:rPr>
          <w:rFonts w:asciiTheme="majorHAnsi" w:eastAsia="Roboto" w:hAnsiTheme="majorHAnsi" w:cs="Roboto"/>
          <w:sz w:val="20"/>
          <w:szCs w:val="20"/>
          <w:lang w:eastAsia="en-AU"/>
        </w:rPr>
        <w:t xml:space="preserve">The analysis presented in this report reflects data from a </w:t>
      </w:r>
      <w:r w:rsidR="00E33818" w:rsidRPr="00014661">
        <w:rPr>
          <w:rFonts w:asciiTheme="majorHAnsi" w:eastAsia="Roboto" w:hAnsiTheme="majorHAnsi" w:cs="Roboto"/>
          <w:sz w:val="20"/>
          <w:szCs w:val="20"/>
          <w:lang w:eastAsia="en-AU"/>
        </w:rPr>
        <w:t>two</w:t>
      </w:r>
      <w:r w:rsidRPr="00014661">
        <w:rPr>
          <w:rFonts w:asciiTheme="majorHAnsi" w:eastAsia="Roboto" w:hAnsiTheme="majorHAnsi" w:cs="Roboto"/>
          <w:sz w:val="20"/>
          <w:szCs w:val="20"/>
          <w:lang w:eastAsia="en-AU"/>
        </w:rPr>
        <w:t>-</w:t>
      </w:r>
      <w:r w:rsidR="00E33818" w:rsidRPr="00014661">
        <w:rPr>
          <w:rFonts w:asciiTheme="majorHAnsi" w:eastAsia="Roboto" w:hAnsiTheme="majorHAnsi" w:cs="Roboto"/>
          <w:sz w:val="20"/>
          <w:szCs w:val="20"/>
          <w:lang w:eastAsia="en-AU"/>
        </w:rPr>
        <w:t>phased</w:t>
      </w:r>
      <w:r w:rsidRPr="00014661">
        <w:rPr>
          <w:rFonts w:asciiTheme="majorHAnsi" w:eastAsia="Roboto" w:hAnsiTheme="majorHAnsi" w:cs="Roboto"/>
          <w:sz w:val="20"/>
          <w:szCs w:val="20"/>
          <w:lang w:eastAsia="en-AU"/>
        </w:rPr>
        <w:t xml:space="preserve"> program of work across the country, with a range of audiences conducted as in-depth discussions and an online survey. Hundreds of unique inputs and comments were made during the course of the consultations and survey, and these are collected, de-identified and maintained as a rich data source for </w:t>
      </w:r>
      <w:r w:rsidR="00F5379D">
        <w:rPr>
          <w:rFonts w:asciiTheme="majorHAnsi" w:eastAsia="Roboto" w:hAnsiTheme="majorHAnsi" w:cs="Roboto"/>
          <w:sz w:val="20"/>
          <w:szCs w:val="20"/>
          <w:lang w:eastAsia="en-AU"/>
        </w:rPr>
        <w:t>providing direction on the placement, format and selection of taglines to address wagering behaviours in line with the National Consumer Protection Framework (NCPF).</w:t>
      </w:r>
    </w:p>
    <w:p w14:paraId="5C793262" w14:textId="77777777" w:rsidR="00650D56" w:rsidRPr="00014661" w:rsidRDefault="00650D56" w:rsidP="008035CE">
      <w:pPr>
        <w:spacing w:after="200" w:line="240" w:lineRule="auto"/>
        <w:jc w:val="both"/>
        <w:rPr>
          <w:rFonts w:asciiTheme="majorHAnsi" w:eastAsia="Roboto" w:hAnsiTheme="majorHAnsi" w:cs="Roboto"/>
          <w:sz w:val="20"/>
          <w:szCs w:val="20"/>
          <w:lang w:eastAsia="en-AU"/>
        </w:rPr>
      </w:pPr>
      <w:r w:rsidRPr="00014661">
        <w:rPr>
          <w:rFonts w:asciiTheme="majorHAnsi" w:eastAsia="Roboto" w:hAnsiTheme="majorHAnsi" w:cs="Roboto"/>
          <w:sz w:val="20"/>
          <w:szCs w:val="20"/>
          <w:lang w:eastAsia="en-AU"/>
        </w:rPr>
        <w:t>The Commonwealth of Australia accepts no responsibility for the accuracy or completeness of any material contained in this report. Additionally, the Commonwealth disclaims all liability to any person in respect of anything, and the consequences of anything, done or omitted to be done by any such person in reliance, whether wholly or partially, upon any information contained in this report.</w:t>
      </w:r>
    </w:p>
    <w:p w14:paraId="6E4FFEAB" w14:textId="77777777" w:rsidR="00650D56" w:rsidRPr="00014661" w:rsidRDefault="00650D56" w:rsidP="008035CE">
      <w:pPr>
        <w:spacing w:after="200" w:line="240" w:lineRule="auto"/>
        <w:jc w:val="both"/>
        <w:rPr>
          <w:rFonts w:asciiTheme="majorHAnsi" w:eastAsia="Roboto" w:hAnsiTheme="majorHAnsi" w:cs="Roboto"/>
          <w:sz w:val="20"/>
          <w:szCs w:val="20"/>
          <w:lang w:eastAsia="en-AU"/>
        </w:rPr>
      </w:pPr>
      <w:r w:rsidRPr="00014661">
        <w:rPr>
          <w:rFonts w:asciiTheme="majorHAnsi" w:eastAsia="Roboto" w:hAnsiTheme="majorHAnsi" w:cs="Roboto"/>
          <w:sz w:val="20"/>
          <w:szCs w:val="20"/>
          <w:lang w:eastAsia="en-AU"/>
        </w:rPr>
        <w:t>Any views and recommendations of third parties contained in this report do not necessarily reflect the views of the Commonwealth or indicate a commitment to a particular course of action.</w:t>
      </w:r>
    </w:p>
    <w:p w14:paraId="5E27F313" w14:textId="6FE36A12" w:rsidR="00650D56" w:rsidRPr="00014661" w:rsidRDefault="00650D56" w:rsidP="008035CE">
      <w:pPr>
        <w:spacing w:after="200" w:line="240" w:lineRule="auto"/>
        <w:jc w:val="both"/>
        <w:rPr>
          <w:rFonts w:asciiTheme="majorHAnsi" w:eastAsia="Roboto" w:hAnsiTheme="majorHAnsi" w:cs="Roboto"/>
          <w:sz w:val="20"/>
          <w:szCs w:val="20"/>
          <w:lang w:eastAsia="en-AU"/>
        </w:rPr>
      </w:pPr>
      <w:r w:rsidRPr="00014661">
        <w:rPr>
          <w:rFonts w:asciiTheme="majorHAnsi" w:eastAsia="Roboto" w:hAnsiTheme="majorHAnsi" w:cs="Roboto"/>
          <w:sz w:val="20"/>
          <w:szCs w:val="20"/>
          <w:lang w:eastAsia="en-AU"/>
        </w:rPr>
        <w:t xml:space="preserve">All direct quotes in this report are excerpts from the survey and what people said during the consultation process. This report should not be read as being representative of all </w:t>
      </w:r>
      <w:r w:rsidR="00E33818" w:rsidRPr="00014661">
        <w:rPr>
          <w:rFonts w:asciiTheme="majorHAnsi" w:eastAsia="Roboto" w:hAnsiTheme="majorHAnsi" w:cs="Roboto"/>
          <w:sz w:val="20"/>
          <w:szCs w:val="20"/>
          <w:lang w:eastAsia="en-AU"/>
        </w:rPr>
        <w:t>Australians</w:t>
      </w:r>
      <w:r w:rsidRPr="00014661">
        <w:rPr>
          <w:rFonts w:asciiTheme="majorHAnsi" w:eastAsia="Roboto" w:hAnsiTheme="majorHAnsi" w:cs="Roboto"/>
          <w:sz w:val="20"/>
          <w:szCs w:val="20"/>
          <w:lang w:eastAsia="en-AU"/>
        </w:rPr>
        <w:t xml:space="preserve">. </w:t>
      </w:r>
    </w:p>
    <w:p w14:paraId="7F49C5F5" w14:textId="77777777" w:rsidR="00650D56" w:rsidRPr="00014661" w:rsidRDefault="00650D56" w:rsidP="008035CE">
      <w:pPr>
        <w:spacing w:after="600" w:line="240" w:lineRule="auto"/>
        <w:jc w:val="both"/>
        <w:rPr>
          <w:rFonts w:asciiTheme="majorHAnsi" w:eastAsia="Roboto" w:hAnsiTheme="majorHAnsi" w:cs="Roboto"/>
          <w:sz w:val="20"/>
          <w:szCs w:val="20"/>
          <w:lang w:eastAsia="en-AU"/>
        </w:rPr>
      </w:pPr>
      <w:r w:rsidRPr="00014661">
        <w:rPr>
          <w:rFonts w:asciiTheme="majorHAnsi" w:eastAsia="Roboto" w:hAnsiTheme="majorHAnsi" w:cs="Roboto"/>
          <w:sz w:val="20"/>
          <w:szCs w:val="20"/>
          <w:lang w:eastAsia="en-AU"/>
        </w:rPr>
        <w:t>For matters relating to this report contact:</w:t>
      </w:r>
    </w:p>
    <w:tbl>
      <w:tblPr>
        <w:tblW w:w="60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030"/>
        <w:gridCol w:w="3030"/>
      </w:tblGrid>
      <w:tr w:rsidR="00203712" w:rsidRPr="001D0814" w14:paraId="521D03BB" w14:textId="77777777" w:rsidTr="00203712">
        <w:tc>
          <w:tcPr>
            <w:tcW w:w="3030" w:type="dxa"/>
            <w:tcBorders>
              <w:top w:val="single" w:sz="4" w:space="0" w:color="FFFFFF"/>
              <w:left w:val="single" w:sz="4" w:space="0" w:color="FFFFFF"/>
              <w:bottom w:val="single" w:sz="4" w:space="0" w:color="FFFFFF"/>
              <w:right w:val="single" w:sz="4" w:space="0" w:color="FFFFFF"/>
            </w:tcBorders>
            <w:shd w:val="clear" w:color="auto" w:fill="auto"/>
            <w:vAlign w:val="center"/>
          </w:tcPr>
          <w:p w14:paraId="10B12A8A" w14:textId="77777777" w:rsidR="00203712" w:rsidRPr="00C908DE" w:rsidRDefault="00203712" w:rsidP="00650D56">
            <w:pPr>
              <w:spacing w:after="0" w:line="240" w:lineRule="auto"/>
              <w:outlineLvl w:val="3"/>
              <w:rPr>
                <w:rFonts w:asciiTheme="majorHAnsi" w:eastAsia="Roboto" w:hAnsiTheme="majorHAnsi" w:cs="Roboto"/>
                <w:b/>
                <w:color w:val="0000EF"/>
                <w:lang w:val="fr-CA" w:eastAsia="en-AU"/>
              </w:rPr>
            </w:pPr>
            <w:bookmarkStart w:id="2" w:name="_GoBack" w:colFirst="0" w:colLast="2"/>
            <w:r w:rsidRPr="00C908DE">
              <w:rPr>
                <w:rFonts w:asciiTheme="majorHAnsi" w:eastAsia="Roboto" w:hAnsiTheme="majorHAnsi" w:cs="Roboto"/>
                <w:b/>
                <w:color w:val="0000EF"/>
                <w:lang w:val="fr-CA" w:eastAsia="en-AU"/>
              </w:rPr>
              <w:t xml:space="preserve">Frances Chapman </w:t>
            </w:r>
          </w:p>
          <w:p w14:paraId="01B6AC10" w14:textId="77777777" w:rsidR="008035CE" w:rsidRDefault="00203712" w:rsidP="008035CE">
            <w:pPr>
              <w:spacing w:after="180" w:line="240" w:lineRule="auto"/>
              <w:outlineLvl w:val="3"/>
              <w:rPr>
                <w:rFonts w:asciiTheme="majorHAnsi" w:eastAsia="Roboto" w:hAnsiTheme="majorHAnsi" w:cs="Roboto"/>
                <w:bCs/>
                <w:color w:val="000000"/>
                <w:sz w:val="18"/>
                <w:szCs w:val="18"/>
                <w:lang w:val="fr-CA" w:eastAsia="en-AU"/>
              </w:rPr>
            </w:pPr>
            <w:r w:rsidRPr="00C908DE">
              <w:rPr>
                <w:rFonts w:asciiTheme="majorHAnsi" w:eastAsia="Roboto" w:hAnsiTheme="majorHAnsi" w:cs="Roboto"/>
                <w:bCs/>
                <w:color w:val="000000"/>
                <w:sz w:val="18"/>
                <w:szCs w:val="18"/>
                <w:lang w:val="fr-CA" w:eastAsia="en-AU"/>
              </w:rPr>
              <w:t>Partner</w:t>
            </w:r>
          </w:p>
          <w:p w14:paraId="77B9B7B0" w14:textId="24699645" w:rsidR="00203712" w:rsidRPr="00C908DE" w:rsidRDefault="00315B95" w:rsidP="00650D56">
            <w:pPr>
              <w:spacing w:after="0" w:line="240" w:lineRule="auto"/>
              <w:outlineLvl w:val="3"/>
              <w:rPr>
                <w:rFonts w:asciiTheme="majorHAnsi" w:eastAsia="Roboto" w:hAnsiTheme="majorHAnsi" w:cs="Roboto"/>
                <w:bCs/>
                <w:color w:val="000000"/>
                <w:sz w:val="18"/>
                <w:szCs w:val="18"/>
                <w:lang w:val="fr-CA" w:eastAsia="en-AU"/>
              </w:rPr>
            </w:pPr>
            <w:hyperlink r:id="rId16">
              <w:r w:rsidR="00203712" w:rsidRPr="00C908DE">
                <w:rPr>
                  <w:rFonts w:asciiTheme="majorHAnsi" w:eastAsia="Roboto" w:hAnsiTheme="majorHAnsi" w:cs="Roboto"/>
                  <w:bCs/>
                  <w:color w:val="000000"/>
                  <w:sz w:val="18"/>
                  <w:szCs w:val="18"/>
                  <w:u w:val="words"/>
                  <w:lang w:val="fr-CA" w:eastAsia="en-AU"/>
                </w:rPr>
                <w:t>frances</w:t>
              </w:r>
              <w:r w:rsidR="00203712" w:rsidRPr="00C908DE">
                <w:rPr>
                  <w:rFonts w:asciiTheme="majorHAnsi" w:eastAsia="Roboto" w:hAnsiTheme="majorHAnsi" w:cs="Roboto"/>
                  <w:bCs/>
                  <w:color w:val="000000"/>
                  <w:sz w:val="18"/>
                  <w:szCs w:val="18"/>
                  <w:u w:val="single"/>
                  <w:lang w:val="fr-CA" w:eastAsia="en-AU"/>
                </w:rPr>
                <w:t>@hallandpartners.net.au</w:t>
              </w:r>
            </w:hyperlink>
          </w:p>
        </w:tc>
        <w:tc>
          <w:tcPr>
            <w:tcW w:w="3030" w:type="dxa"/>
            <w:tcBorders>
              <w:top w:val="single" w:sz="4" w:space="0" w:color="FFFFFF"/>
              <w:left w:val="single" w:sz="4" w:space="0" w:color="FFFFFF"/>
              <w:bottom w:val="single" w:sz="4" w:space="0" w:color="FFFFFF"/>
              <w:right w:val="single" w:sz="4" w:space="0" w:color="FFFFFF"/>
            </w:tcBorders>
            <w:shd w:val="clear" w:color="auto" w:fill="auto"/>
            <w:vAlign w:val="center"/>
          </w:tcPr>
          <w:p w14:paraId="2AC8C6B0" w14:textId="54161DFB" w:rsidR="00203712" w:rsidRPr="00CB03CA" w:rsidRDefault="00F5379D" w:rsidP="00650D56">
            <w:pPr>
              <w:spacing w:after="0" w:line="240" w:lineRule="auto"/>
              <w:outlineLvl w:val="3"/>
              <w:rPr>
                <w:rFonts w:asciiTheme="majorHAnsi" w:eastAsia="Roboto" w:hAnsiTheme="majorHAnsi" w:cs="Roboto"/>
                <w:b/>
                <w:color w:val="0000EF"/>
                <w:lang w:val="pl-PL" w:eastAsia="en-AU"/>
              </w:rPr>
            </w:pPr>
            <w:r w:rsidRPr="00CB03CA">
              <w:rPr>
                <w:rFonts w:asciiTheme="majorHAnsi" w:eastAsia="Roboto" w:hAnsiTheme="majorHAnsi" w:cs="Roboto"/>
                <w:b/>
                <w:color w:val="0000EF"/>
                <w:lang w:val="pl-PL" w:eastAsia="en-AU"/>
              </w:rPr>
              <w:t>Kathryn Priestly</w:t>
            </w:r>
          </w:p>
          <w:p w14:paraId="1F6AF262" w14:textId="77777777" w:rsidR="008035CE" w:rsidRPr="00CB03CA" w:rsidRDefault="00F5379D" w:rsidP="008035CE">
            <w:pPr>
              <w:spacing w:after="180" w:line="240" w:lineRule="auto"/>
              <w:outlineLvl w:val="3"/>
              <w:rPr>
                <w:rFonts w:asciiTheme="majorHAnsi" w:eastAsia="Roboto" w:hAnsiTheme="majorHAnsi" w:cs="Roboto"/>
                <w:bCs/>
                <w:color w:val="000000"/>
                <w:sz w:val="18"/>
                <w:szCs w:val="18"/>
                <w:lang w:val="pl-PL" w:eastAsia="en-AU"/>
              </w:rPr>
            </w:pPr>
            <w:r w:rsidRPr="00CB03CA">
              <w:rPr>
                <w:rFonts w:asciiTheme="majorHAnsi" w:eastAsia="Roboto" w:hAnsiTheme="majorHAnsi" w:cs="Roboto"/>
                <w:bCs/>
                <w:color w:val="000000"/>
                <w:sz w:val="18"/>
                <w:szCs w:val="18"/>
                <w:lang w:val="pl-PL" w:eastAsia="en-AU"/>
              </w:rPr>
              <w:t>Partner</w:t>
            </w:r>
          </w:p>
          <w:p w14:paraId="737B0934" w14:textId="2348156E" w:rsidR="00203712" w:rsidRPr="00CB03CA" w:rsidRDefault="00F5379D" w:rsidP="00650D56">
            <w:pPr>
              <w:spacing w:after="0" w:line="240" w:lineRule="auto"/>
              <w:outlineLvl w:val="3"/>
              <w:rPr>
                <w:rFonts w:asciiTheme="majorHAnsi" w:eastAsia="Roboto" w:hAnsiTheme="majorHAnsi" w:cs="Roboto"/>
                <w:bCs/>
                <w:color w:val="000000"/>
                <w:sz w:val="18"/>
                <w:szCs w:val="18"/>
                <w:lang w:val="pl-PL" w:eastAsia="en-AU"/>
              </w:rPr>
            </w:pPr>
            <w:r w:rsidRPr="00CB03CA">
              <w:rPr>
                <w:rFonts w:asciiTheme="majorHAnsi" w:eastAsia="Roboto" w:hAnsiTheme="majorHAnsi" w:cs="Roboto"/>
                <w:bCs/>
                <w:color w:val="000000"/>
                <w:sz w:val="18"/>
                <w:szCs w:val="18"/>
                <w:u w:val="single"/>
                <w:lang w:val="pl-PL" w:eastAsia="en-AU"/>
              </w:rPr>
              <w:t>kathryn</w:t>
            </w:r>
            <w:r w:rsidR="00203712" w:rsidRPr="00CB03CA">
              <w:rPr>
                <w:rFonts w:asciiTheme="majorHAnsi" w:eastAsia="Roboto" w:hAnsiTheme="majorHAnsi" w:cs="Roboto"/>
                <w:bCs/>
                <w:color w:val="000000"/>
                <w:sz w:val="18"/>
                <w:szCs w:val="18"/>
                <w:u w:val="single"/>
                <w:lang w:val="pl-PL" w:eastAsia="en-AU"/>
              </w:rPr>
              <w:t>@hallandpartners.net.au</w:t>
            </w:r>
          </w:p>
        </w:tc>
      </w:tr>
      <w:bookmarkEnd w:id="2"/>
    </w:tbl>
    <w:p w14:paraId="3E24EFE1" w14:textId="77777777" w:rsidR="00650D56" w:rsidRPr="00CB03CA" w:rsidRDefault="00650D56" w:rsidP="00650D56">
      <w:pPr>
        <w:spacing w:after="0" w:line="240" w:lineRule="auto"/>
        <w:jc w:val="both"/>
        <w:rPr>
          <w:rFonts w:asciiTheme="majorHAnsi" w:eastAsia="Roboto" w:hAnsiTheme="majorHAnsi" w:cs="Roboto"/>
          <w:color w:val="000000"/>
          <w:szCs w:val="24"/>
          <w:lang w:val="pl-PL" w:eastAsia="en-AU"/>
        </w:rPr>
      </w:pPr>
    </w:p>
    <w:p w14:paraId="2A136780" w14:textId="77777777" w:rsidR="00650D56" w:rsidRPr="00CB03CA" w:rsidRDefault="00650D56" w:rsidP="00650D56">
      <w:pPr>
        <w:spacing w:after="0" w:line="240" w:lineRule="auto"/>
        <w:jc w:val="both"/>
        <w:rPr>
          <w:rFonts w:asciiTheme="majorHAnsi" w:eastAsia="Roboto" w:hAnsiTheme="majorHAnsi" w:cs="Roboto"/>
          <w:szCs w:val="24"/>
          <w:lang w:val="pl-PL" w:eastAsia="en-AU"/>
        </w:rPr>
        <w:sectPr w:rsidR="00650D56" w:rsidRPr="00CB03CA" w:rsidSect="0005202E">
          <w:pgSz w:w="11907" w:h="16839"/>
          <w:pgMar w:top="1560" w:right="1417" w:bottom="1701" w:left="1418" w:header="0" w:footer="364" w:gutter="0"/>
          <w:cols w:space="720"/>
        </w:sectPr>
      </w:pPr>
    </w:p>
    <w:p w14:paraId="06A1C6FF" w14:textId="790A0D06" w:rsidR="00650D56" w:rsidRPr="004E3EA9" w:rsidRDefault="00650D56" w:rsidP="004E3EA9">
      <w:pPr>
        <w:pStyle w:val="H2"/>
        <w:spacing w:after="700"/>
        <w:rPr>
          <w:sz w:val="24"/>
          <w:szCs w:val="24"/>
        </w:rPr>
      </w:pPr>
      <w:bookmarkStart w:id="3" w:name="_Toc99025665"/>
      <w:bookmarkStart w:id="4" w:name="_Toc114131980"/>
      <w:r w:rsidRPr="00014661">
        <w:lastRenderedPageBreak/>
        <w:t>Table of contents</w:t>
      </w:r>
      <w:bookmarkEnd w:id="3"/>
      <w:bookmarkEnd w:id="4"/>
    </w:p>
    <w:sdt>
      <w:sdtPr>
        <w:rPr>
          <w:rFonts w:ascii="Hall and Partners" w:eastAsiaTheme="minorHAnsi" w:hAnsi="Hall and Partners" w:cstheme="minorBidi"/>
          <w:szCs w:val="22"/>
          <w:lang w:eastAsia="en-US"/>
        </w:rPr>
        <w:id w:val="-1806760900"/>
        <w:docPartObj>
          <w:docPartGallery w:val="Table of Contents"/>
          <w:docPartUnique/>
        </w:docPartObj>
      </w:sdtPr>
      <w:sdtEndPr>
        <w:rPr>
          <w:rFonts w:asciiTheme="majorHAnsi" w:hAnsiTheme="majorHAnsi"/>
        </w:rPr>
      </w:sdtEndPr>
      <w:sdtContent>
        <w:p w14:paraId="5909F889" w14:textId="0C71EE2A" w:rsidR="006157EE" w:rsidRPr="006157EE" w:rsidRDefault="006157EE" w:rsidP="006F46F7">
          <w:pPr>
            <w:pStyle w:val="TOC2"/>
            <w:spacing w:after="0"/>
            <w:rPr>
              <w:u w:val="single"/>
            </w:rPr>
          </w:pPr>
          <w:r w:rsidRPr="006157EE">
            <w:rPr>
              <w:u w:val="single"/>
            </w:rPr>
            <w:tab/>
          </w:r>
        </w:p>
        <w:p w14:paraId="0D2DBEF6" w14:textId="25F08F17" w:rsidR="0079044E" w:rsidRPr="00E07CA9" w:rsidRDefault="0079044E" w:rsidP="001D0814">
          <w:pPr>
            <w:pStyle w:val="TOC2"/>
            <w:spacing w:after="0"/>
            <w:rPr>
              <w:rStyle w:val="Hyperlink"/>
              <w:noProof/>
            </w:rPr>
          </w:pPr>
          <w:r w:rsidRPr="006F46F7">
            <w:rPr>
              <w:rFonts w:asciiTheme="majorHAnsi" w:hAnsiTheme="majorHAnsi"/>
            </w:rPr>
            <w:fldChar w:fldCharType="begin"/>
          </w:r>
          <w:r w:rsidRPr="006F46F7">
            <w:rPr>
              <w:rFonts w:asciiTheme="majorHAnsi" w:hAnsiTheme="majorHAnsi"/>
            </w:rPr>
            <w:instrText xml:space="preserve"> TOC \h \z \t "H2,1,H2 - Black,1" </w:instrText>
          </w:r>
          <w:r w:rsidRPr="006F46F7">
            <w:rPr>
              <w:rFonts w:asciiTheme="majorHAnsi" w:hAnsiTheme="majorHAnsi"/>
            </w:rPr>
            <w:fldChar w:fldCharType="separate"/>
          </w:r>
          <w:hyperlink w:anchor="_Toc114131979" w:history="1">
            <w:r w:rsidRPr="00E07CA9">
              <w:rPr>
                <w:rStyle w:val="Hyperlink"/>
                <w:noProof/>
              </w:rPr>
              <w:t>Disclaimer</w:t>
            </w:r>
            <w:r w:rsidR="00261FD8" w:rsidRPr="00E07CA9">
              <w:rPr>
                <w:noProof/>
                <w:webHidden/>
              </w:rPr>
              <w:tab/>
            </w:r>
            <w:r w:rsidRPr="00E07CA9">
              <w:rPr>
                <w:noProof/>
                <w:webHidden/>
              </w:rPr>
              <w:fldChar w:fldCharType="begin"/>
            </w:r>
            <w:r w:rsidRPr="00E07CA9">
              <w:rPr>
                <w:noProof/>
                <w:webHidden/>
              </w:rPr>
              <w:instrText xml:space="preserve"> PAGEREF _Toc114131979 \h </w:instrText>
            </w:r>
            <w:r w:rsidRPr="00E07CA9">
              <w:rPr>
                <w:noProof/>
                <w:webHidden/>
              </w:rPr>
            </w:r>
            <w:r w:rsidRPr="00E07CA9">
              <w:rPr>
                <w:noProof/>
                <w:webHidden/>
              </w:rPr>
              <w:fldChar w:fldCharType="separate"/>
            </w:r>
            <w:r w:rsidR="00315B95">
              <w:rPr>
                <w:noProof/>
                <w:webHidden/>
              </w:rPr>
              <w:t>2</w:t>
            </w:r>
            <w:r w:rsidRPr="00E07CA9">
              <w:rPr>
                <w:noProof/>
                <w:webHidden/>
              </w:rPr>
              <w:fldChar w:fldCharType="end"/>
            </w:r>
          </w:hyperlink>
        </w:p>
        <w:p w14:paraId="15C09278" w14:textId="77777777" w:rsidR="00E07CA9" w:rsidRPr="00E07CA9" w:rsidRDefault="00E07CA9" w:rsidP="00E07CA9">
          <w:pPr>
            <w:pStyle w:val="TOC2"/>
            <w:spacing w:after="0"/>
            <w:rPr>
              <w:noProof/>
              <w:u w:val="single"/>
            </w:rPr>
          </w:pPr>
          <w:r w:rsidRPr="00E07CA9">
            <w:rPr>
              <w:noProof/>
              <w:u w:val="single"/>
            </w:rPr>
            <w:tab/>
          </w:r>
        </w:p>
        <w:p w14:paraId="2F038F5A" w14:textId="3F551E23" w:rsidR="0079044E" w:rsidRPr="00E07CA9" w:rsidRDefault="00315B95" w:rsidP="006157EE">
          <w:pPr>
            <w:pStyle w:val="TOC2"/>
            <w:rPr>
              <w:rStyle w:val="Hyperlink"/>
              <w:noProof/>
            </w:rPr>
          </w:pPr>
          <w:hyperlink w:anchor="_Toc114131980" w:history="1">
            <w:r w:rsidR="0079044E" w:rsidRPr="00E07CA9">
              <w:rPr>
                <w:rStyle w:val="Hyperlink"/>
                <w:noProof/>
              </w:rPr>
              <w:t>Table of contents</w:t>
            </w:r>
            <w:r w:rsidR="00261FD8" w:rsidRPr="00E07CA9">
              <w:rPr>
                <w:noProof/>
                <w:webHidden/>
              </w:rPr>
              <w:tab/>
            </w:r>
            <w:r w:rsidR="0079044E" w:rsidRPr="00E07CA9">
              <w:rPr>
                <w:noProof/>
                <w:webHidden/>
              </w:rPr>
              <w:fldChar w:fldCharType="begin"/>
            </w:r>
            <w:r w:rsidR="0079044E" w:rsidRPr="00E07CA9">
              <w:rPr>
                <w:noProof/>
                <w:webHidden/>
              </w:rPr>
              <w:instrText xml:space="preserve"> PAGEREF _Toc114131980 \h </w:instrText>
            </w:r>
            <w:r w:rsidR="0079044E" w:rsidRPr="00E07CA9">
              <w:rPr>
                <w:noProof/>
                <w:webHidden/>
              </w:rPr>
            </w:r>
            <w:r w:rsidR="0079044E" w:rsidRPr="00E07CA9">
              <w:rPr>
                <w:noProof/>
                <w:webHidden/>
              </w:rPr>
              <w:fldChar w:fldCharType="separate"/>
            </w:r>
            <w:r>
              <w:rPr>
                <w:noProof/>
                <w:webHidden/>
              </w:rPr>
              <w:t>3</w:t>
            </w:r>
            <w:r w:rsidR="0079044E" w:rsidRPr="00E07CA9">
              <w:rPr>
                <w:noProof/>
                <w:webHidden/>
              </w:rPr>
              <w:fldChar w:fldCharType="end"/>
            </w:r>
          </w:hyperlink>
        </w:p>
        <w:p w14:paraId="47C84735" w14:textId="77777777" w:rsidR="00E07CA9" w:rsidRPr="00E07CA9" w:rsidRDefault="00E07CA9" w:rsidP="001D0814">
          <w:pPr>
            <w:pStyle w:val="TOC2"/>
            <w:spacing w:after="0"/>
            <w:ind w:right="-198"/>
            <w:rPr>
              <w:noProof/>
              <w:u w:val="single"/>
            </w:rPr>
          </w:pPr>
          <w:r w:rsidRPr="00E07CA9">
            <w:rPr>
              <w:noProof/>
              <w:u w:val="single"/>
            </w:rPr>
            <w:tab/>
          </w:r>
        </w:p>
        <w:p w14:paraId="369F3B13" w14:textId="14BACE31" w:rsidR="0079044E" w:rsidRPr="00E07CA9" w:rsidRDefault="00315B95" w:rsidP="006157EE">
          <w:pPr>
            <w:pStyle w:val="TOC2"/>
            <w:rPr>
              <w:rStyle w:val="Hyperlink"/>
              <w:noProof/>
            </w:rPr>
          </w:pPr>
          <w:hyperlink w:anchor="_Toc114131981" w:history="1">
            <w:r w:rsidR="0079044E" w:rsidRPr="001D0814">
              <w:rPr>
                <w:rStyle w:val="Hyperlink"/>
                <w:rFonts w:asciiTheme="minorHAnsi" w:hAnsiTheme="minorHAnsi"/>
                <w:noProof/>
              </w:rPr>
              <w:t>Executive</w:t>
            </w:r>
            <w:r w:rsidR="0079044E" w:rsidRPr="00E07CA9">
              <w:rPr>
                <w:rStyle w:val="Hyperlink"/>
                <w:noProof/>
              </w:rPr>
              <w:t xml:space="preserve"> Summary</w:t>
            </w:r>
            <w:r w:rsidR="00261FD8" w:rsidRPr="00E07CA9">
              <w:rPr>
                <w:noProof/>
                <w:webHidden/>
              </w:rPr>
              <w:tab/>
            </w:r>
            <w:r w:rsidR="0079044E" w:rsidRPr="00E07CA9">
              <w:rPr>
                <w:noProof/>
                <w:webHidden/>
              </w:rPr>
              <w:fldChar w:fldCharType="begin"/>
            </w:r>
            <w:r w:rsidR="0079044E" w:rsidRPr="00E07CA9">
              <w:rPr>
                <w:noProof/>
                <w:webHidden/>
              </w:rPr>
              <w:instrText xml:space="preserve"> PAGEREF _Toc114131981 \h </w:instrText>
            </w:r>
            <w:r w:rsidR="0079044E" w:rsidRPr="00E07CA9">
              <w:rPr>
                <w:noProof/>
                <w:webHidden/>
              </w:rPr>
            </w:r>
            <w:r w:rsidR="0079044E" w:rsidRPr="00E07CA9">
              <w:rPr>
                <w:noProof/>
                <w:webHidden/>
              </w:rPr>
              <w:fldChar w:fldCharType="separate"/>
            </w:r>
            <w:r>
              <w:rPr>
                <w:noProof/>
                <w:webHidden/>
              </w:rPr>
              <w:t>4</w:t>
            </w:r>
            <w:r w:rsidR="0079044E" w:rsidRPr="00E07CA9">
              <w:rPr>
                <w:noProof/>
                <w:webHidden/>
              </w:rPr>
              <w:fldChar w:fldCharType="end"/>
            </w:r>
          </w:hyperlink>
        </w:p>
        <w:p w14:paraId="4AF03D9A" w14:textId="6C1359F2" w:rsidR="006157EE" w:rsidRPr="00E07CA9" w:rsidRDefault="006157EE" w:rsidP="006157EE">
          <w:pPr>
            <w:pStyle w:val="TOC2"/>
            <w:rPr>
              <w:noProof/>
              <w:u w:val="single"/>
            </w:rPr>
          </w:pPr>
          <w:r w:rsidRPr="00E07CA9">
            <w:rPr>
              <w:noProof/>
              <w:u w:val="single"/>
            </w:rPr>
            <w:tab/>
          </w:r>
        </w:p>
        <w:p w14:paraId="15AA1767" w14:textId="4CA97F23" w:rsidR="0079044E" w:rsidRPr="00E07CA9" w:rsidRDefault="00315B95" w:rsidP="006157EE">
          <w:pPr>
            <w:pStyle w:val="TOC2"/>
            <w:rPr>
              <w:rStyle w:val="Hyperlink"/>
              <w:noProof/>
            </w:rPr>
          </w:pPr>
          <w:hyperlink w:anchor="_Toc114131982" w:history="1">
            <w:r w:rsidR="0079044E" w:rsidRPr="00E07CA9">
              <w:rPr>
                <w:rStyle w:val="Hyperlink"/>
                <w:noProof/>
              </w:rPr>
              <w:t>Introduction</w:t>
            </w:r>
            <w:r w:rsidR="00261FD8" w:rsidRPr="00E07CA9">
              <w:rPr>
                <w:noProof/>
                <w:webHidden/>
              </w:rPr>
              <w:tab/>
            </w:r>
            <w:r w:rsidR="0079044E" w:rsidRPr="00E07CA9">
              <w:rPr>
                <w:noProof/>
                <w:webHidden/>
              </w:rPr>
              <w:fldChar w:fldCharType="begin"/>
            </w:r>
            <w:r w:rsidR="0079044E" w:rsidRPr="00E07CA9">
              <w:rPr>
                <w:noProof/>
                <w:webHidden/>
              </w:rPr>
              <w:instrText xml:space="preserve"> PAGEREF _Toc114131982 \h </w:instrText>
            </w:r>
            <w:r w:rsidR="0079044E" w:rsidRPr="00E07CA9">
              <w:rPr>
                <w:noProof/>
                <w:webHidden/>
              </w:rPr>
            </w:r>
            <w:r w:rsidR="0079044E" w:rsidRPr="00E07CA9">
              <w:rPr>
                <w:noProof/>
                <w:webHidden/>
              </w:rPr>
              <w:fldChar w:fldCharType="separate"/>
            </w:r>
            <w:r>
              <w:rPr>
                <w:noProof/>
                <w:webHidden/>
              </w:rPr>
              <w:t>13</w:t>
            </w:r>
            <w:r w:rsidR="0079044E" w:rsidRPr="00E07CA9">
              <w:rPr>
                <w:noProof/>
                <w:webHidden/>
              </w:rPr>
              <w:fldChar w:fldCharType="end"/>
            </w:r>
          </w:hyperlink>
        </w:p>
        <w:p w14:paraId="04A43C76" w14:textId="143EF2D4" w:rsidR="006157EE" w:rsidRPr="00E07CA9" w:rsidRDefault="006157EE" w:rsidP="006157EE">
          <w:pPr>
            <w:pStyle w:val="TOC2"/>
            <w:rPr>
              <w:noProof/>
              <w:u w:val="single"/>
            </w:rPr>
          </w:pPr>
          <w:r w:rsidRPr="00E07CA9">
            <w:rPr>
              <w:noProof/>
              <w:u w:val="single"/>
            </w:rPr>
            <w:tab/>
          </w:r>
        </w:p>
        <w:p w14:paraId="3950998B" w14:textId="3813661E" w:rsidR="0079044E" w:rsidRPr="00E07CA9" w:rsidRDefault="00315B95" w:rsidP="006157EE">
          <w:pPr>
            <w:pStyle w:val="TOC2"/>
            <w:rPr>
              <w:rStyle w:val="Hyperlink"/>
              <w:noProof/>
            </w:rPr>
          </w:pPr>
          <w:hyperlink w:anchor="_Toc114131983" w:history="1">
            <w:r w:rsidR="0079044E" w:rsidRPr="00E07CA9">
              <w:rPr>
                <w:rStyle w:val="Hyperlink"/>
                <w:noProof/>
              </w:rPr>
              <w:t>Research design</w:t>
            </w:r>
            <w:r w:rsidR="00261FD8" w:rsidRPr="00E07CA9">
              <w:rPr>
                <w:noProof/>
                <w:webHidden/>
              </w:rPr>
              <w:tab/>
            </w:r>
            <w:r w:rsidR="0079044E" w:rsidRPr="00E07CA9">
              <w:rPr>
                <w:noProof/>
                <w:webHidden/>
              </w:rPr>
              <w:fldChar w:fldCharType="begin"/>
            </w:r>
            <w:r w:rsidR="0079044E" w:rsidRPr="00E07CA9">
              <w:rPr>
                <w:noProof/>
                <w:webHidden/>
              </w:rPr>
              <w:instrText xml:space="preserve"> PAGEREF _Toc114131983 \h </w:instrText>
            </w:r>
            <w:r w:rsidR="0079044E" w:rsidRPr="00E07CA9">
              <w:rPr>
                <w:noProof/>
                <w:webHidden/>
              </w:rPr>
            </w:r>
            <w:r w:rsidR="0079044E" w:rsidRPr="00E07CA9">
              <w:rPr>
                <w:noProof/>
                <w:webHidden/>
              </w:rPr>
              <w:fldChar w:fldCharType="separate"/>
            </w:r>
            <w:r>
              <w:rPr>
                <w:noProof/>
                <w:webHidden/>
              </w:rPr>
              <w:t>23</w:t>
            </w:r>
            <w:r w:rsidR="0079044E" w:rsidRPr="00E07CA9">
              <w:rPr>
                <w:noProof/>
                <w:webHidden/>
              </w:rPr>
              <w:fldChar w:fldCharType="end"/>
            </w:r>
          </w:hyperlink>
        </w:p>
        <w:p w14:paraId="770590B1" w14:textId="77777777" w:rsidR="00E07CA9" w:rsidRPr="00E07CA9" w:rsidRDefault="00E07CA9" w:rsidP="00E07CA9">
          <w:pPr>
            <w:pStyle w:val="TOC2"/>
            <w:spacing w:after="0"/>
            <w:rPr>
              <w:noProof/>
              <w:u w:val="single"/>
            </w:rPr>
          </w:pPr>
          <w:r w:rsidRPr="00E07CA9">
            <w:rPr>
              <w:noProof/>
              <w:u w:val="single"/>
            </w:rPr>
            <w:tab/>
          </w:r>
        </w:p>
        <w:p w14:paraId="641F3C24" w14:textId="74ED0AE7" w:rsidR="0079044E" w:rsidRPr="00E07CA9" w:rsidRDefault="00315B95" w:rsidP="006157EE">
          <w:pPr>
            <w:pStyle w:val="TOC2"/>
            <w:rPr>
              <w:rStyle w:val="Hyperlink"/>
              <w:noProof/>
            </w:rPr>
          </w:pPr>
          <w:hyperlink w:anchor="_Toc114131984" w:history="1">
            <w:r w:rsidR="0079044E" w:rsidRPr="00E07CA9">
              <w:rPr>
                <w:rStyle w:val="Hyperlink"/>
                <w:noProof/>
              </w:rPr>
              <w:t>Research insights</w:t>
            </w:r>
            <w:r w:rsidR="00261FD8" w:rsidRPr="00E07CA9">
              <w:rPr>
                <w:noProof/>
                <w:webHidden/>
              </w:rPr>
              <w:tab/>
            </w:r>
            <w:r w:rsidR="0079044E" w:rsidRPr="00E07CA9">
              <w:rPr>
                <w:noProof/>
                <w:webHidden/>
              </w:rPr>
              <w:fldChar w:fldCharType="begin"/>
            </w:r>
            <w:r w:rsidR="0079044E" w:rsidRPr="00E07CA9">
              <w:rPr>
                <w:noProof/>
                <w:webHidden/>
              </w:rPr>
              <w:instrText xml:space="preserve"> PAGEREF _Toc114131984 \h </w:instrText>
            </w:r>
            <w:r w:rsidR="0079044E" w:rsidRPr="00E07CA9">
              <w:rPr>
                <w:noProof/>
                <w:webHidden/>
              </w:rPr>
            </w:r>
            <w:r w:rsidR="0079044E" w:rsidRPr="00E07CA9">
              <w:rPr>
                <w:noProof/>
                <w:webHidden/>
              </w:rPr>
              <w:fldChar w:fldCharType="separate"/>
            </w:r>
            <w:r>
              <w:rPr>
                <w:noProof/>
                <w:webHidden/>
              </w:rPr>
              <w:t>33</w:t>
            </w:r>
            <w:r w:rsidR="0079044E" w:rsidRPr="00E07CA9">
              <w:rPr>
                <w:noProof/>
                <w:webHidden/>
              </w:rPr>
              <w:fldChar w:fldCharType="end"/>
            </w:r>
          </w:hyperlink>
        </w:p>
        <w:p w14:paraId="5FE7FC62" w14:textId="77777777" w:rsidR="00E07CA9" w:rsidRPr="00E07CA9" w:rsidRDefault="00E07CA9" w:rsidP="00E07CA9">
          <w:pPr>
            <w:pStyle w:val="TOC2"/>
            <w:spacing w:after="0"/>
            <w:rPr>
              <w:noProof/>
              <w:u w:val="single"/>
            </w:rPr>
          </w:pPr>
          <w:r w:rsidRPr="00E07CA9">
            <w:rPr>
              <w:noProof/>
              <w:u w:val="single"/>
            </w:rPr>
            <w:tab/>
          </w:r>
        </w:p>
        <w:p w14:paraId="1D531855" w14:textId="4DDB5ED7" w:rsidR="0079044E" w:rsidRPr="00E07CA9" w:rsidRDefault="00315B95" w:rsidP="006157EE">
          <w:pPr>
            <w:pStyle w:val="TOC2"/>
            <w:rPr>
              <w:rStyle w:val="Hyperlink"/>
              <w:noProof/>
            </w:rPr>
          </w:pPr>
          <w:hyperlink w:anchor="_Toc114131985" w:history="1">
            <w:r w:rsidR="0079044E" w:rsidRPr="00E07CA9">
              <w:rPr>
                <w:rStyle w:val="Hyperlink"/>
                <w:noProof/>
              </w:rPr>
              <w:t>Selection of the final suite of taglines</w:t>
            </w:r>
            <w:r w:rsidR="00261FD8" w:rsidRPr="00E07CA9">
              <w:rPr>
                <w:noProof/>
                <w:webHidden/>
              </w:rPr>
              <w:tab/>
            </w:r>
            <w:r w:rsidR="0079044E" w:rsidRPr="00E07CA9">
              <w:rPr>
                <w:noProof/>
                <w:webHidden/>
              </w:rPr>
              <w:fldChar w:fldCharType="begin"/>
            </w:r>
            <w:r w:rsidR="0079044E" w:rsidRPr="00E07CA9">
              <w:rPr>
                <w:noProof/>
                <w:webHidden/>
              </w:rPr>
              <w:instrText xml:space="preserve"> PAGEREF _Toc114131985 \h </w:instrText>
            </w:r>
            <w:r w:rsidR="0079044E" w:rsidRPr="00E07CA9">
              <w:rPr>
                <w:noProof/>
                <w:webHidden/>
              </w:rPr>
            </w:r>
            <w:r w:rsidR="0079044E" w:rsidRPr="00E07CA9">
              <w:rPr>
                <w:noProof/>
                <w:webHidden/>
              </w:rPr>
              <w:fldChar w:fldCharType="separate"/>
            </w:r>
            <w:r>
              <w:rPr>
                <w:noProof/>
                <w:webHidden/>
              </w:rPr>
              <w:t>61</w:t>
            </w:r>
            <w:r w:rsidR="0079044E" w:rsidRPr="00E07CA9">
              <w:rPr>
                <w:noProof/>
                <w:webHidden/>
              </w:rPr>
              <w:fldChar w:fldCharType="end"/>
            </w:r>
          </w:hyperlink>
        </w:p>
        <w:p w14:paraId="41350D88" w14:textId="6BA5728F" w:rsidR="00E07CA9" w:rsidRPr="00E07CA9" w:rsidRDefault="00E07CA9" w:rsidP="00E07CA9">
          <w:pPr>
            <w:pStyle w:val="TOC2"/>
            <w:spacing w:after="0"/>
            <w:rPr>
              <w:noProof/>
              <w:u w:val="single"/>
            </w:rPr>
          </w:pPr>
          <w:r w:rsidRPr="00E07CA9">
            <w:rPr>
              <w:noProof/>
              <w:u w:val="single"/>
            </w:rPr>
            <w:tab/>
          </w:r>
        </w:p>
        <w:p w14:paraId="17D933E5" w14:textId="64319FA4" w:rsidR="0079044E" w:rsidRPr="006F46F7" w:rsidRDefault="00315B95" w:rsidP="006157EE">
          <w:pPr>
            <w:pStyle w:val="TOC2"/>
            <w:rPr>
              <w:rFonts w:asciiTheme="minorHAnsi" w:eastAsiaTheme="minorEastAsia" w:hAnsiTheme="minorHAnsi" w:cstheme="minorBidi"/>
              <w:noProof/>
              <w:szCs w:val="22"/>
              <w:lang w:val="en-US" w:eastAsia="zh-CN"/>
            </w:rPr>
          </w:pPr>
          <w:hyperlink w:anchor="_Toc114131986" w:history="1">
            <w:r w:rsidR="0079044E" w:rsidRPr="00E07CA9">
              <w:rPr>
                <w:rStyle w:val="Hyperlink"/>
                <w:noProof/>
              </w:rPr>
              <w:t>Conclusions &amp; recommendations</w:t>
            </w:r>
            <w:r w:rsidR="00261FD8" w:rsidRPr="00E07CA9">
              <w:rPr>
                <w:noProof/>
                <w:webHidden/>
              </w:rPr>
              <w:tab/>
            </w:r>
            <w:r w:rsidR="0079044E" w:rsidRPr="00E07CA9">
              <w:rPr>
                <w:noProof/>
                <w:webHidden/>
              </w:rPr>
              <w:fldChar w:fldCharType="begin"/>
            </w:r>
            <w:r w:rsidR="0079044E" w:rsidRPr="00E07CA9">
              <w:rPr>
                <w:noProof/>
                <w:webHidden/>
              </w:rPr>
              <w:instrText xml:space="preserve"> PAGEREF _Toc114131986 \h </w:instrText>
            </w:r>
            <w:r w:rsidR="0079044E" w:rsidRPr="00E07CA9">
              <w:rPr>
                <w:noProof/>
                <w:webHidden/>
              </w:rPr>
            </w:r>
            <w:r w:rsidR="0079044E" w:rsidRPr="00E07CA9">
              <w:rPr>
                <w:noProof/>
                <w:webHidden/>
              </w:rPr>
              <w:fldChar w:fldCharType="separate"/>
            </w:r>
            <w:r>
              <w:rPr>
                <w:noProof/>
                <w:webHidden/>
              </w:rPr>
              <w:t>102</w:t>
            </w:r>
            <w:r w:rsidR="0079044E" w:rsidRPr="00E07CA9">
              <w:rPr>
                <w:noProof/>
                <w:webHidden/>
              </w:rPr>
              <w:fldChar w:fldCharType="end"/>
            </w:r>
          </w:hyperlink>
        </w:p>
        <w:p w14:paraId="27A69C14" w14:textId="06100059" w:rsidR="00650D56" w:rsidRPr="006F46F7" w:rsidRDefault="0079044E" w:rsidP="006F46F7">
          <w:pPr>
            <w:pBdr>
              <w:bottom w:val="single" w:sz="4" w:space="1" w:color="auto"/>
              <w:between w:val="single" w:sz="4" w:space="1" w:color="auto"/>
            </w:pBdr>
            <w:tabs>
              <w:tab w:val="left" w:pos="780"/>
            </w:tabs>
            <w:spacing w:after="100" w:line="360" w:lineRule="auto"/>
            <w:jc w:val="both"/>
            <w:rPr>
              <w:rFonts w:asciiTheme="majorHAnsi" w:eastAsia="Roboto" w:hAnsiTheme="majorHAnsi" w:cs="Roboto"/>
              <w:szCs w:val="24"/>
              <w:lang w:eastAsia="en-AU"/>
            </w:rPr>
            <w:sectPr w:rsidR="00650D56" w:rsidRPr="006F46F7" w:rsidSect="0005202E">
              <w:pgSz w:w="11907" w:h="16839"/>
              <w:pgMar w:top="1560" w:right="1417" w:bottom="1701" w:left="1418" w:header="0" w:footer="378" w:gutter="0"/>
              <w:cols w:space="720"/>
            </w:sectPr>
          </w:pPr>
          <w:r w:rsidRPr="006F46F7">
            <w:rPr>
              <w:rFonts w:asciiTheme="majorHAnsi" w:eastAsia="Roboto" w:hAnsiTheme="majorHAnsi" w:cs="Roboto"/>
              <w:szCs w:val="24"/>
              <w:lang w:eastAsia="en-AU"/>
            </w:rPr>
            <w:fldChar w:fldCharType="end"/>
          </w:r>
        </w:p>
      </w:sdtContent>
    </w:sdt>
    <w:p w14:paraId="1FA08B8F" w14:textId="77777777" w:rsidR="00650D56" w:rsidRPr="00014661" w:rsidRDefault="00650D56" w:rsidP="004E3EA9">
      <w:pPr>
        <w:pStyle w:val="H2"/>
        <w:spacing w:after="0"/>
      </w:pPr>
      <w:bookmarkStart w:id="5" w:name="_Toc98432395"/>
      <w:bookmarkStart w:id="6" w:name="_Toc114131981"/>
      <w:bookmarkStart w:id="7" w:name="_Hlk111126439"/>
      <w:r w:rsidRPr="00014661">
        <w:lastRenderedPageBreak/>
        <w:t>Executive Summary</w:t>
      </w:r>
      <w:bookmarkEnd w:id="5"/>
      <w:bookmarkEnd w:id="6"/>
    </w:p>
    <w:p w14:paraId="6D16B58D" w14:textId="77777777" w:rsidR="00650D56" w:rsidRPr="00014661" w:rsidRDefault="00650D56" w:rsidP="00650D56">
      <w:pPr>
        <w:rPr>
          <w:rFonts w:asciiTheme="majorHAnsi" w:hAnsiTheme="majorHAnsi"/>
        </w:rPr>
      </w:pPr>
      <w:r w:rsidRPr="00014661">
        <w:rPr>
          <w:rFonts w:asciiTheme="majorHAnsi" w:hAnsiTheme="majorHAnsi"/>
        </w:rPr>
        <w:t>The Department of Social Services (DSS) commissioned Hall &amp; Partners to conduct research to test ten proposed taglines across a range of platforms. This report comprises the final deliverable of the research and recommends a suite of seven taglines be implemented nationally to reduce gambling harm.</w:t>
      </w:r>
    </w:p>
    <w:p w14:paraId="7CECA09F" w14:textId="77777777" w:rsidR="00650D56" w:rsidRPr="00014661" w:rsidRDefault="00650D56" w:rsidP="00650D56">
      <w:pPr>
        <w:rPr>
          <w:rFonts w:asciiTheme="majorHAnsi" w:hAnsiTheme="majorHAnsi"/>
        </w:rPr>
      </w:pPr>
      <w:r w:rsidRPr="00014661">
        <w:rPr>
          <w:rFonts w:asciiTheme="majorHAnsi" w:hAnsiTheme="majorHAnsi"/>
        </w:rPr>
        <w:t>The objectives of this research were:</w:t>
      </w:r>
    </w:p>
    <w:p w14:paraId="1CDADEE9" w14:textId="77777777" w:rsidR="00650D56" w:rsidRPr="00014661" w:rsidRDefault="00650D56" w:rsidP="00223D16">
      <w:pPr>
        <w:numPr>
          <w:ilvl w:val="0"/>
          <w:numId w:val="2"/>
        </w:numPr>
        <w:spacing w:after="80" w:line="240" w:lineRule="auto"/>
        <w:rPr>
          <w:rFonts w:asciiTheme="majorHAnsi" w:hAnsiTheme="majorHAnsi"/>
        </w:rPr>
      </w:pPr>
      <w:r w:rsidRPr="00014661">
        <w:rPr>
          <w:rFonts w:asciiTheme="majorHAnsi" w:hAnsiTheme="majorHAnsi"/>
        </w:rPr>
        <w:t>To determine the most effective messaging and tagline executions on their ability to intercept behaviour and encourage behaviour change, direct consumers to help-seeking measures, and other key metrics;</w:t>
      </w:r>
    </w:p>
    <w:p w14:paraId="13A660E5" w14:textId="77777777" w:rsidR="00650D56" w:rsidRPr="00014661" w:rsidRDefault="00650D56" w:rsidP="00223D16">
      <w:pPr>
        <w:numPr>
          <w:ilvl w:val="0"/>
          <w:numId w:val="2"/>
        </w:numPr>
        <w:spacing w:after="80" w:line="240" w:lineRule="auto"/>
        <w:rPr>
          <w:rFonts w:asciiTheme="majorHAnsi" w:hAnsiTheme="majorHAnsi"/>
        </w:rPr>
      </w:pPr>
      <w:r w:rsidRPr="00014661">
        <w:rPr>
          <w:rFonts w:asciiTheme="majorHAnsi" w:hAnsiTheme="majorHAnsi"/>
        </w:rPr>
        <w:t>To establish any differences by target audience (online wagerers and the general public) in terms of message preference, memorability and likely action as a result;</w:t>
      </w:r>
    </w:p>
    <w:p w14:paraId="70DFF945" w14:textId="77777777" w:rsidR="00650D56" w:rsidRPr="00014661" w:rsidRDefault="00650D56" w:rsidP="00223D16">
      <w:pPr>
        <w:numPr>
          <w:ilvl w:val="0"/>
          <w:numId w:val="2"/>
        </w:numPr>
        <w:spacing w:after="80" w:line="240" w:lineRule="auto"/>
        <w:rPr>
          <w:rFonts w:asciiTheme="majorHAnsi" w:hAnsiTheme="majorHAnsi"/>
        </w:rPr>
      </w:pPr>
      <w:r w:rsidRPr="00014661">
        <w:rPr>
          <w:rFonts w:asciiTheme="majorHAnsi" w:hAnsiTheme="majorHAnsi"/>
        </w:rPr>
        <w:t>To establish the best locations and advertising medium for different taglines or messages, including testing the hypothesis that certain messages are best placed for broadcast media and others are better placed for online and in-app interception of behaviour; and</w:t>
      </w:r>
    </w:p>
    <w:p w14:paraId="29AA1625" w14:textId="05820466" w:rsidR="00650D56" w:rsidRDefault="00650D56" w:rsidP="004E3EA9">
      <w:pPr>
        <w:numPr>
          <w:ilvl w:val="0"/>
          <w:numId w:val="2"/>
        </w:numPr>
        <w:spacing w:after="300" w:line="240" w:lineRule="auto"/>
        <w:rPr>
          <w:rFonts w:asciiTheme="majorHAnsi" w:hAnsiTheme="majorHAnsi"/>
        </w:rPr>
      </w:pPr>
      <w:r w:rsidRPr="00014661">
        <w:rPr>
          <w:rFonts w:asciiTheme="majorHAnsi" w:hAnsiTheme="majorHAnsi"/>
        </w:rPr>
        <w:t>To determine the best placement and positioning of messages within each advertising medium, including radio, television, online and in-app placement.</w:t>
      </w:r>
    </w:p>
    <w:p w14:paraId="7D205291" w14:textId="77777777" w:rsidR="00650D56" w:rsidRPr="00014661" w:rsidRDefault="00650D56" w:rsidP="00650D56">
      <w:pPr>
        <w:rPr>
          <w:rFonts w:asciiTheme="majorHAnsi" w:hAnsiTheme="majorHAnsi"/>
        </w:rPr>
      </w:pPr>
      <w:r w:rsidRPr="00014661">
        <w:rPr>
          <w:rFonts w:asciiTheme="majorHAnsi" w:hAnsiTheme="majorHAnsi"/>
        </w:rPr>
        <w:t xml:space="preserve">The multi-methodological research programme was designed to give breadth and depth to the </w:t>
      </w:r>
      <w:r w:rsidRPr="00014661">
        <w:rPr>
          <w:rFonts w:asciiTheme="majorHAnsi" w:hAnsiTheme="majorHAnsi"/>
          <w:b/>
          <w:bCs/>
        </w:rPr>
        <w:t>recommendation of specific taglines</w:t>
      </w:r>
      <w:r w:rsidRPr="00014661">
        <w:rPr>
          <w:rFonts w:asciiTheme="majorHAnsi" w:hAnsiTheme="majorHAnsi"/>
        </w:rPr>
        <w:t>. It comprised three components:</w:t>
      </w:r>
    </w:p>
    <w:p w14:paraId="5C0C8FAB" w14:textId="77777777" w:rsidR="00650D56" w:rsidRPr="00014661" w:rsidRDefault="00650D56" w:rsidP="00223D16">
      <w:pPr>
        <w:numPr>
          <w:ilvl w:val="0"/>
          <w:numId w:val="3"/>
        </w:numPr>
        <w:spacing w:after="0" w:line="240" w:lineRule="auto"/>
        <w:contextualSpacing/>
        <w:rPr>
          <w:rFonts w:asciiTheme="majorHAnsi" w:hAnsiTheme="majorHAnsi"/>
        </w:rPr>
      </w:pPr>
      <w:r w:rsidRPr="00014661">
        <w:rPr>
          <w:rFonts w:asciiTheme="majorHAnsi" w:hAnsiTheme="majorHAnsi"/>
          <w:b/>
          <w:bCs/>
        </w:rPr>
        <w:t xml:space="preserve">Listen and learn session </w:t>
      </w:r>
      <w:r w:rsidRPr="00014661">
        <w:rPr>
          <w:rFonts w:asciiTheme="majorHAnsi" w:hAnsiTheme="majorHAnsi"/>
        </w:rPr>
        <w:t>with a Delphi group comprising expert government representatives from all Australian states and territories, the same group which devised five of the taglines that were tested;</w:t>
      </w:r>
    </w:p>
    <w:p w14:paraId="68F06ADC" w14:textId="77777777" w:rsidR="00650D56" w:rsidRPr="00014661" w:rsidRDefault="00650D56" w:rsidP="00223D16">
      <w:pPr>
        <w:numPr>
          <w:ilvl w:val="0"/>
          <w:numId w:val="3"/>
        </w:numPr>
        <w:spacing w:after="0" w:line="240" w:lineRule="auto"/>
        <w:contextualSpacing/>
        <w:rPr>
          <w:rFonts w:asciiTheme="majorHAnsi" w:hAnsiTheme="majorHAnsi"/>
          <w:b/>
          <w:bCs/>
        </w:rPr>
      </w:pPr>
      <w:r w:rsidRPr="00014661">
        <w:rPr>
          <w:rFonts w:asciiTheme="majorHAnsi" w:hAnsiTheme="majorHAnsi"/>
          <w:b/>
          <w:bCs/>
        </w:rPr>
        <w:t xml:space="preserve">Quantitative research </w:t>
      </w:r>
      <w:r w:rsidRPr="00014661">
        <w:rPr>
          <w:rFonts w:asciiTheme="majorHAnsi" w:hAnsiTheme="majorHAnsi"/>
        </w:rPr>
        <w:t>comprising</w:t>
      </w:r>
      <w:r w:rsidRPr="00014661">
        <w:rPr>
          <w:rFonts w:asciiTheme="majorHAnsi" w:hAnsiTheme="majorHAnsi"/>
          <w:b/>
          <w:bCs/>
        </w:rPr>
        <w:t xml:space="preserve"> </w:t>
      </w:r>
      <w:r w:rsidRPr="00014661">
        <w:rPr>
          <w:rFonts w:asciiTheme="majorHAnsi" w:hAnsiTheme="majorHAnsi"/>
        </w:rPr>
        <w:t>a 10-minute online survey of a total n=2,000 (comprised of n=1000 online wagerers and n=1000 general population, including n=500 gambling non-rejecters and n=500 gambling rejecters); and</w:t>
      </w:r>
    </w:p>
    <w:p w14:paraId="535457CF" w14:textId="2C229288" w:rsidR="00E047F1" w:rsidRPr="004E3EA9" w:rsidRDefault="00650D56" w:rsidP="004E3EA9">
      <w:pPr>
        <w:numPr>
          <w:ilvl w:val="0"/>
          <w:numId w:val="3"/>
        </w:numPr>
        <w:spacing w:after="220" w:line="240" w:lineRule="auto"/>
        <w:rPr>
          <w:rFonts w:asciiTheme="majorHAnsi" w:hAnsiTheme="majorHAnsi"/>
        </w:rPr>
      </w:pPr>
      <w:r w:rsidRPr="00014661">
        <w:rPr>
          <w:rFonts w:asciiTheme="majorHAnsi" w:hAnsiTheme="majorHAnsi"/>
          <w:b/>
          <w:bCs/>
        </w:rPr>
        <w:t xml:space="preserve">Qualitative research </w:t>
      </w:r>
      <w:r w:rsidRPr="00014661">
        <w:rPr>
          <w:rFonts w:asciiTheme="majorHAnsi" w:hAnsiTheme="majorHAnsi"/>
        </w:rPr>
        <w:t>comprising n=30 qualitative sessions with online wagerers of a range of PGSI profiles, with all states and territories represented. Interviews with First Nations (n=4) and Culturally and Linguistically Diverse (n=4) participants were included.</w:t>
      </w:r>
    </w:p>
    <w:p w14:paraId="789CAF33" w14:textId="10EF1A89" w:rsidR="00650D56" w:rsidRPr="004E3EA9" w:rsidRDefault="00650D56" w:rsidP="004E3EA9">
      <w:pPr>
        <w:spacing w:after="280"/>
        <w:rPr>
          <w:rFonts w:asciiTheme="majorHAnsi" w:hAnsiTheme="majorHAnsi"/>
        </w:rPr>
      </w:pPr>
      <w:r w:rsidRPr="00014661">
        <w:rPr>
          <w:rFonts w:asciiTheme="majorHAnsi" w:hAnsiTheme="majorHAnsi"/>
        </w:rPr>
        <w:t>A comprehensive base of insights was built over the course of the research which was analysed holistically in the development of the final recommendations.</w:t>
      </w:r>
    </w:p>
    <w:p w14:paraId="2DFA2B5E" w14:textId="77777777" w:rsidR="00650D56" w:rsidRPr="00014661" w:rsidRDefault="00650D56" w:rsidP="00191CB5">
      <w:pPr>
        <w:pStyle w:val="H3"/>
        <w:spacing w:before="480"/>
      </w:pPr>
      <w:bookmarkStart w:id="8" w:name="_Toc98432396"/>
      <w:r w:rsidRPr="00014661">
        <w:t>Ten taglines were tested</w:t>
      </w:r>
      <w:bookmarkEnd w:id="8"/>
    </w:p>
    <w:p w14:paraId="5297DD7B" w14:textId="1030E850" w:rsidR="00650D56" w:rsidRPr="00E047F1" w:rsidRDefault="00650D56" w:rsidP="00650D56">
      <w:pPr>
        <w:rPr>
          <w:rFonts w:asciiTheme="majorHAnsi" w:hAnsiTheme="majorHAnsi"/>
        </w:rPr>
      </w:pPr>
      <w:r w:rsidRPr="00014661">
        <w:rPr>
          <w:rFonts w:asciiTheme="majorHAnsi" w:hAnsiTheme="majorHAnsi"/>
        </w:rPr>
        <w:t>Ten taglines were identified for testing, including five which were developed from behavioural research conducted by Hall &amp; Partners in 2021, and five which were developed through the Delphi group’s expertise. Each was supported by a call to action developed by the Delphi group, directing the consumer to help through the existing telephone helpline and website.</w:t>
      </w:r>
    </w:p>
    <w:p w14:paraId="27188CBB" w14:textId="77777777" w:rsidR="00650D56" w:rsidRPr="00014661" w:rsidRDefault="00650D56" w:rsidP="00223D16">
      <w:pPr>
        <w:numPr>
          <w:ilvl w:val="0"/>
          <w:numId w:val="4"/>
        </w:numPr>
        <w:spacing w:after="0" w:line="240" w:lineRule="auto"/>
        <w:rPr>
          <w:rFonts w:asciiTheme="majorHAnsi" w:hAnsiTheme="majorHAnsi" w:cs="Arial"/>
          <w:b/>
          <w:bCs/>
        </w:rPr>
      </w:pPr>
      <w:r w:rsidRPr="00014661">
        <w:rPr>
          <w:rFonts w:asciiTheme="majorHAnsi" w:hAnsiTheme="majorHAnsi"/>
        </w:rPr>
        <w:t>Betting too much? For free and confidential support call 1800 858 858 or visit gamblinghelponline.org.au</w:t>
      </w:r>
    </w:p>
    <w:p w14:paraId="73DB9BA0" w14:textId="77777777" w:rsidR="00650D56" w:rsidRPr="00014661" w:rsidRDefault="00650D56" w:rsidP="00223D16">
      <w:pPr>
        <w:numPr>
          <w:ilvl w:val="0"/>
          <w:numId w:val="4"/>
        </w:numPr>
        <w:spacing w:after="0" w:line="240" w:lineRule="auto"/>
        <w:rPr>
          <w:rFonts w:asciiTheme="majorHAnsi" w:hAnsiTheme="majorHAnsi"/>
        </w:rPr>
      </w:pPr>
      <w:r w:rsidRPr="00014661">
        <w:rPr>
          <w:rFonts w:asciiTheme="majorHAnsi" w:hAnsiTheme="majorHAnsi"/>
        </w:rPr>
        <w:t>What’s gambling really costing you? For free and confidential support call 1800 858 858 or visit gamblinghelponline.org.au</w:t>
      </w:r>
    </w:p>
    <w:p w14:paraId="4AEE4415" w14:textId="77777777" w:rsidR="00650D56" w:rsidRPr="00014661" w:rsidRDefault="00650D56" w:rsidP="00223D16">
      <w:pPr>
        <w:numPr>
          <w:ilvl w:val="0"/>
          <w:numId w:val="4"/>
        </w:numPr>
        <w:spacing w:after="0" w:line="240" w:lineRule="auto"/>
        <w:rPr>
          <w:rFonts w:asciiTheme="majorHAnsi" w:hAnsiTheme="majorHAnsi"/>
        </w:rPr>
      </w:pPr>
      <w:r w:rsidRPr="00014661">
        <w:rPr>
          <w:rFonts w:asciiTheme="majorHAnsi" w:hAnsiTheme="majorHAnsi"/>
        </w:rPr>
        <w:lastRenderedPageBreak/>
        <w:t>To quit/stop gambling call Gambling Help on 1800 858 858 or visit gamblinghelponline.org.au</w:t>
      </w:r>
    </w:p>
    <w:p w14:paraId="31B6B651" w14:textId="77777777" w:rsidR="00650D56" w:rsidRPr="00014661" w:rsidRDefault="00650D56" w:rsidP="00223D16">
      <w:pPr>
        <w:numPr>
          <w:ilvl w:val="0"/>
          <w:numId w:val="4"/>
        </w:numPr>
        <w:spacing w:after="0" w:line="240" w:lineRule="auto"/>
        <w:rPr>
          <w:rFonts w:asciiTheme="majorHAnsi" w:hAnsiTheme="majorHAnsi"/>
        </w:rPr>
      </w:pPr>
      <w:r w:rsidRPr="00014661">
        <w:rPr>
          <w:rFonts w:asciiTheme="majorHAnsi" w:hAnsiTheme="majorHAnsi"/>
        </w:rPr>
        <w:t>Worried about your gambling? We can help. Call 1800 858 858 or visit gamblinghelponline.org.au</w:t>
      </w:r>
    </w:p>
    <w:p w14:paraId="497D0F5A" w14:textId="77777777" w:rsidR="00650D56" w:rsidRPr="00014661" w:rsidRDefault="00650D56" w:rsidP="00223D16">
      <w:pPr>
        <w:numPr>
          <w:ilvl w:val="0"/>
          <w:numId w:val="4"/>
        </w:numPr>
        <w:spacing w:after="0" w:line="240" w:lineRule="auto"/>
        <w:contextualSpacing/>
        <w:rPr>
          <w:rFonts w:asciiTheme="majorHAnsi" w:hAnsiTheme="majorHAnsi"/>
        </w:rPr>
      </w:pPr>
      <w:r w:rsidRPr="00014661">
        <w:rPr>
          <w:rFonts w:asciiTheme="majorHAnsi" w:hAnsiTheme="majorHAnsi"/>
        </w:rPr>
        <w:t>What are you really gambling with? For free and confidential support call 1800 858 858 or visit gamblinghelponline.org.au</w:t>
      </w:r>
    </w:p>
    <w:p w14:paraId="5DC2C5F0" w14:textId="77777777" w:rsidR="00650D56" w:rsidRPr="00014661" w:rsidRDefault="00650D56" w:rsidP="00223D16">
      <w:pPr>
        <w:numPr>
          <w:ilvl w:val="0"/>
          <w:numId w:val="4"/>
        </w:numPr>
        <w:spacing w:after="0" w:line="240" w:lineRule="auto"/>
        <w:contextualSpacing/>
        <w:rPr>
          <w:rFonts w:asciiTheme="majorHAnsi" w:hAnsiTheme="majorHAnsi"/>
        </w:rPr>
      </w:pPr>
      <w:r w:rsidRPr="00014661">
        <w:rPr>
          <w:rFonts w:asciiTheme="majorHAnsi" w:hAnsiTheme="majorHAnsi"/>
        </w:rPr>
        <w:t>Chances are you’re about to lose. For free and confidential support call 1800 858 858 or visit gamblinghelponline.org.au</w:t>
      </w:r>
    </w:p>
    <w:p w14:paraId="143064A7" w14:textId="77777777" w:rsidR="00650D56" w:rsidRPr="00014661" w:rsidRDefault="00650D56" w:rsidP="00223D16">
      <w:pPr>
        <w:numPr>
          <w:ilvl w:val="0"/>
          <w:numId w:val="4"/>
        </w:numPr>
        <w:spacing w:after="0" w:line="240" w:lineRule="auto"/>
        <w:contextualSpacing/>
        <w:rPr>
          <w:rFonts w:asciiTheme="majorHAnsi" w:hAnsiTheme="majorHAnsi"/>
        </w:rPr>
      </w:pPr>
      <w:r w:rsidRPr="00014661">
        <w:rPr>
          <w:rFonts w:asciiTheme="majorHAnsi" w:hAnsiTheme="majorHAnsi"/>
        </w:rPr>
        <w:t>Think. Is this a bet you really want to place? For free and confidential support call 1800 858 858 or visit gamblinghelponline.org.au</w:t>
      </w:r>
    </w:p>
    <w:p w14:paraId="1F9213B1" w14:textId="77777777" w:rsidR="00650D56" w:rsidRPr="00014661" w:rsidRDefault="00650D56" w:rsidP="00223D16">
      <w:pPr>
        <w:numPr>
          <w:ilvl w:val="0"/>
          <w:numId w:val="4"/>
        </w:numPr>
        <w:spacing w:after="0" w:line="240" w:lineRule="auto"/>
        <w:contextualSpacing/>
        <w:rPr>
          <w:rFonts w:asciiTheme="majorHAnsi" w:hAnsiTheme="majorHAnsi"/>
        </w:rPr>
      </w:pPr>
      <w:r w:rsidRPr="00014661">
        <w:rPr>
          <w:rFonts w:asciiTheme="majorHAnsi" w:hAnsiTheme="majorHAnsi"/>
        </w:rPr>
        <w:t>You win some. You lose more. For free and confidential support call 1800 858 858 or visit gamblinghelponline.org.au</w:t>
      </w:r>
    </w:p>
    <w:p w14:paraId="420A298B" w14:textId="77777777" w:rsidR="00650D56" w:rsidRPr="00014661" w:rsidRDefault="00650D56" w:rsidP="00223D16">
      <w:pPr>
        <w:numPr>
          <w:ilvl w:val="0"/>
          <w:numId w:val="4"/>
        </w:numPr>
        <w:spacing w:after="0" w:line="240" w:lineRule="auto"/>
        <w:contextualSpacing/>
        <w:rPr>
          <w:rFonts w:asciiTheme="majorHAnsi" w:hAnsiTheme="majorHAnsi"/>
        </w:rPr>
      </w:pPr>
      <w:r w:rsidRPr="00014661">
        <w:rPr>
          <w:rFonts w:asciiTheme="majorHAnsi" w:hAnsiTheme="majorHAnsi"/>
        </w:rPr>
        <w:t>What are you prepared to lose today? Set a deposit limit. For free and confidential support call 1800 858 858 or visit gamblinghelponline.org.au</w:t>
      </w:r>
    </w:p>
    <w:p w14:paraId="1AE894D6" w14:textId="77777777" w:rsidR="00650D56" w:rsidRPr="00014661" w:rsidRDefault="00650D56" w:rsidP="000D0ACA">
      <w:pPr>
        <w:numPr>
          <w:ilvl w:val="0"/>
          <w:numId w:val="4"/>
        </w:numPr>
        <w:spacing w:after="220" w:line="240" w:lineRule="auto"/>
        <w:rPr>
          <w:rFonts w:asciiTheme="majorHAnsi" w:hAnsiTheme="majorHAnsi"/>
        </w:rPr>
      </w:pPr>
      <w:r w:rsidRPr="00014661">
        <w:rPr>
          <w:rFonts w:asciiTheme="majorHAnsi" w:hAnsiTheme="majorHAnsi"/>
        </w:rPr>
        <w:t>Imagine what you could be buying instead. For free and confidential support call 1800 858 858 or visit gamblinghelponline.org.au</w:t>
      </w:r>
    </w:p>
    <w:p w14:paraId="5FCD52E1" w14:textId="213D3039" w:rsidR="00650D56" w:rsidRPr="00014661" w:rsidRDefault="00650D56" w:rsidP="000D0ACA">
      <w:pPr>
        <w:pStyle w:val="H3"/>
      </w:pPr>
      <w:bookmarkStart w:id="9" w:name="_Toc98432397"/>
      <w:bookmarkEnd w:id="7"/>
      <w:r w:rsidRPr="00014661">
        <w:t>Seven taglines as a suite of messages are recommended</w:t>
      </w:r>
      <w:bookmarkEnd w:id="9"/>
    </w:p>
    <w:p w14:paraId="62F17580" w14:textId="77777777" w:rsidR="00650D56" w:rsidRPr="00014661" w:rsidRDefault="00650D56" w:rsidP="00650D56">
      <w:pPr>
        <w:rPr>
          <w:rFonts w:asciiTheme="majorHAnsi" w:hAnsiTheme="majorHAnsi"/>
        </w:rPr>
      </w:pPr>
      <w:r w:rsidRPr="00014661">
        <w:rPr>
          <w:rFonts w:asciiTheme="majorHAnsi" w:hAnsiTheme="majorHAnsi"/>
        </w:rPr>
        <w:t xml:space="preserve">Seven taglines were identified as being effective at engaging consumers and intercepting rational decision making for online wagerers, while also enjoying the support and interest of the general population. </w:t>
      </w:r>
    </w:p>
    <w:p w14:paraId="7888D63E" w14:textId="77777777" w:rsidR="00650D56" w:rsidRPr="00014661" w:rsidRDefault="00650D56" w:rsidP="00650D56">
      <w:pPr>
        <w:rPr>
          <w:rFonts w:asciiTheme="majorHAnsi" w:hAnsiTheme="majorHAnsi"/>
        </w:rPr>
      </w:pPr>
      <w:r w:rsidRPr="00014661">
        <w:rPr>
          <w:rFonts w:asciiTheme="majorHAnsi" w:hAnsiTheme="majorHAnsi"/>
          <w:noProof/>
          <w:lang w:eastAsia="en-AU"/>
        </w:rPr>
        <w:drawing>
          <wp:inline distT="0" distB="0" distL="0" distR="0" wp14:anchorId="67748BF7" wp14:editId="3556924B">
            <wp:extent cx="5861304" cy="4014216"/>
            <wp:effectExtent l="0" t="0" r="6350" b="5715"/>
            <wp:docPr id="4273" name="Picture 4273" descr="The image contains a table that compares different elements of seven taglines. The taglines listed are: ‘Chances are you’re about to lose’, ‘Think. Is this a bet you really want to place?’, ‘What’s gambling really costing you?’, ‘What are you really gambling with?’, ‘You win some. You lose more’, ‘What are you prepared to lose today? Set a deposit limit’, and ‘Imagine what you could be buying instead’. &#10;&#10;The different categories being measured are ‘regular online wagerers’, ‘gen-pop rejecters’, ‘gen-pop non-rejecters, ‘high risk/problem gamblers’ and ‘low/medium risk’. There is also a column for considerations. Each element is ranked with either a green, yellow, or red circle. Green is for strong performance, yellow is for moderate performance and red is for weak performance. &#10;&#10;The first tagline is ‘Chances are you’re about to lose’. It ranked strong performance in regular online wagerers, gen-pop rejecters, gen-pop non-rejecters and low/medium risk. It ranked moderate performance in high risk/problem gamblers. &#10;&#10;Next is ‘Think. Is this a bet you really want to place?’, which ranked strong performance in regular online wagerers, gen-pop rejecters, gen-pop non-rejecters and low/medium risk. It ranked moderate performance in high risk/problem gamblers. It also has a consideration which reads: Most effective in-app; unlikely to intercept in a mainstream media format as the viewer is not currently placing a bet. &#10;&#10;Next is ‘What’s gambling really costing you?’. It ranked moderate performance in regular online wagerers and low/medium risk. It ranked strong performance in gen-pop rejecters, gen-pop non-rejecters and high risk/problem gamblers. It has a consideration which reads: No extrapolation of non-financial “costs” for regular wagerers. &#10;&#10;Next is ‘What are you really gambling with?’. It ranked moderate performance in regular online wagerers, gen-pop rejecters and high risk/problem gamblers. It received strong performance ratings in gen-pop non-rejecters and low/medium risk. It has a consideration which reads: Very lukewarm qualitative response. Similarities to ‘What’s gambling really costing you?’ but weaker performance. &#10;&#10;Next is ‘You win some. You lose more’. It received moderate performance in regular online wagerers and strong performance in gen-pop rejecters, gen-pop non-rejecters, high risk/problem gamblers and low/medium risk. It has a consideration which reads: Limited potential among regular online wagerers quantitatively. Risk of misreading as more commonly known phrase, ‘You win some, you lose some’. Recommend reading aloud to avoid this.&#10;&#10;Next is ‘What are you prepared to lose today? Set a deposit limit’. It received moderate performance in gen-pop rejecters and low/medium risk and strong performance in regular online wagerers, gen-pop non-rejecters and high risk/problem gamblers. It has a consideration which reads: Most effective in-app; unlikely to intercept in a mainstream media format as the viewer is not currently placing a bet.&#10;&#10;Last is ‘Imagine what you could be buying instead’. It ranked strong performance in gen-pop non-rejecters and high risk/problem gamblers. It ranked moderate performance in regular online wagerers, gen-pop rejecters and low/medium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 name="Picture 4273" descr="The image contains a table that compares different elements of seven taglines. The taglines listed are: ‘Chances are you’re about to lose’, ‘Think. Is this a bet you really want to place?’, ‘What’s gambling really costing you?’, ‘What are you really gambling with?’, ‘You win some. You lose more’, ‘What are you prepared to lose today? Set a deposit limit’, and ‘Imagine what you could be buying instead’. &#10;&#10;The different categories being measured are ‘regular online wagerers’, ‘gen-pop rejecters’, ‘gen-pop non-rejecters, ‘high risk/problem gamblers’ and ‘low/medium risk’. There is also a column for considerations. Each element is ranked with either a green, yellow, or red circle. Green is for strong performance, yellow is for moderate performance and red is for weak performance. &#10;&#10;The first tagline is ‘Chances are you’re about to lose’. It ranked strong performance in regular online wagerers, gen-pop rejecters, gen-pop non-rejecters and low/medium risk. It ranked moderate performance in high risk/problem gamblers. &#10;&#10;Next is ‘Think. Is this a bet you really want to place?’, which ranked strong performance in regular online wagerers, gen-pop rejecters, gen-pop non-rejecters and low/medium risk. It ranked moderate performance in high risk/problem gamblers. It also has a consideration which reads: Most effective in-app; unlikely to intercept in a mainstream media format as the viewer is not currently placing a bet. &#10;&#10;Next is ‘What’s gambling really costing you?’. It ranked moderate performance in regular online wagerers and low/medium risk. It ranked strong performance in gen-pop rejecters, gen-pop non-rejecters and high risk/problem gamblers. It has a consideration which reads: No extrapolation of non-financial “costs” for regular wagerers. &#10;&#10;Next is ‘What are you really gambling with?’. It ranked moderate performance in regular online wagerers, gen-pop rejecters and high risk/problem gamblers. It received strong performance ratings in gen-pop non-rejecters and low/medium risk. It has a consideration which reads: Very lukewarm qualitative response. Similarities to ‘What’s gambling really costing you?’ but weaker performance. &#10;&#10;Next is ‘You win some. You lose more’. It received moderate performance in regular online wagerers and strong performance in gen-pop rejecters, gen-pop non-rejecters, high risk/problem gamblers and low/medium risk. It has a consideration which reads: Limited potential among regular online wagerers quantitatively. Risk of misreading as more commonly known phrase, ‘You win some, you lose some’. Recommend reading aloud to avoid this.&#10;&#10;Next is ‘What are you prepared to lose today? Set a deposit limit’. It received moderate performance in gen-pop rejecters and low/medium risk and strong performance in regular online wagerers, gen-pop non-rejecters and high risk/problem gamblers. It has a consideration which reads: Most effective in-app; unlikely to intercept in a mainstream media format as the viewer is not currently placing a bet.&#10;&#10;Last is ‘Imagine what you could be buying instead’. It ranked strong performance in gen-pop non-rejecters and high risk/problem gamblers. It ranked moderate performance in regular online wagerers, gen-pop rejecters and low/medium risk."/>
                    <pic:cNvPicPr/>
                  </pic:nvPicPr>
                  <pic:blipFill>
                    <a:blip r:embed="rId17">
                      <a:extLst>
                        <a:ext uri="{28A0092B-C50C-407E-A947-70E740481C1C}">
                          <a14:useLocalDpi xmlns:a14="http://schemas.microsoft.com/office/drawing/2010/main" val="0"/>
                        </a:ext>
                      </a:extLst>
                    </a:blip>
                    <a:stretch>
                      <a:fillRect/>
                    </a:stretch>
                  </pic:blipFill>
                  <pic:spPr>
                    <a:xfrm>
                      <a:off x="0" y="0"/>
                      <a:ext cx="5861304" cy="4014216"/>
                    </a:xfrm>
                    <a:prstGeom prst="rect">
                      <a:avLst/>
                    </a:prstGeom>
                  </pic:spPr>
                </pic:pic>
              </a:graphicData>
            </a:graphic>
          </wp:inline>
        </w:drawing>
      </w:r>
    </w:p>
    <w:p w14:paraId="5D2CDA5B" w14:textId="03BAFC91" w:rsidR="00ED795F" w:rsidRPr="00E047F1" w:rsidRDefault="00650D56" w:rsidP="00E047F1">
      <w:pPr>
        <w:rPr>
          <w:rFonts w:asciiTheme="majorHAnsi" w:hAnsiTheme="majorHAnsi"/>
        </w:rPr>
      </w:pPr>
      <w:r w:rsidRPr="00014661">
        <w:rPr>
          <w:rFonts w:asciiTheme="majorHAnsi" w:hAnsiTheme="majorHAnsi"/>
        </w:rPr>
        <w:t xml:space="preserve">Implemented as a suite, the taglines maximise the opportunity to resonate with all consumer audiences, including all risk levels of the Problem Gambling Severity Index, across a range of platforms, including mainstream (TVC, radio, online) and in-app. It is recommended that these are rolled out evenly across the various platforms to expose </w:t>
      </w:r>
      <w:r w:rsidRPr="00014661">
        <w:rPr>
          <w:rFonts w:asciiTheme="majorHAnsi" w:hAnsiTheme="majorHAnsi"/>
        </w:rPr>
        <w:lastRenderedPageBreak/>
        <w:t>viewers to a range of taglines, and reduce the likelihood of message fatigue. There is also scope for these messages to be expanded into land-based environments in the future.</w:t>
      </w:r>
    </w:p>
    <w:p w14:paraId="2A49C2EC" w14:textId="78CFF668" w:rsidR="00650D56" w:rsidRPr="00014661" w:rsidRDefault="00650D56" w:rsidP="000D0ACA">
      <w:pPr>
        <w:pStyle w:val="H3"/>
      </w:pPr>
      <w:r w:rsidRPr="00014661">
        <w:t>The seven taglines (in no particular order):</w:t>
      </w:r>
    </w:p>
    <w:p w14:paraId="6AC7B458" w14:textId="77777777" w:rsidR="00650D56" w:rsidRPr="00014661" w:rsidRDefault="00650D56" w:rsidP="00223D16">
      <w:pPr>
        <w:numPr>
          <w:ilvl w:val="0"/>
          <w:numId w:val="5"/>
        </w:numPr>
        <w:spacing w:after="0" w:line="240" w:lineRule="auto"/>
        <w:contextualSpacing/>
        <w:rPr>
          <w:rFonts w:asciiTheme="majorHAnsi" w:hAnsiTheme="majorHAnsi"/>
        </w:rPr>
      </w:pPr>
      <w:r w:rsidRPr="00014661">
        <w:rPr>
          <w:rFonts w:asciiTheme="majorHAnsi" w:hAnsiTheme="majorHAnsi"/>
        </w:rPr>
        <w:t>Chances are you’re about to lose.</w:t>
      </w:r>
    </w:p>
    <w:p w14:paraId="0A5E814B" w14:textId="77777777" w:rsidR="00650D56" w:rsidRPr="00014661" w:rsidRDefault="00650D56" w:rsidP="00223D16">
      <w:pPr>
        <w:numPr>
          <w:ilvl w:val="0"/>
          <w:numId w:val="5"/>
        </w:numPr>
        <w:spacing w:after="0" w:line="240" w:lineRule="auto"/>
        <w:contextualSpacing/>
        <w:rPr>
          <w:rFonts w:asciiTheme="majorHAnsi" w:hAnsiTheme="majorHAnsi"/>
        </w:rPr>
      </w:pPr>
      <w:r w:rsidRPr="00014661">
        <w:rPr>
          <w:rFonts w:asciiTheme="majorHAnsi" w:hAnsiTheme="majorHAnsi"/>
        </w:rPr>
        <w:t>Think. Is this a bet you really want to place?</w:t>
      </w:r>
    </w:p>
    <w:p w14:paraId="6692CE52" w14:textId="77777777" w:rsidR="00650D56" w:rsidRPr="00014661" w:rsidRDefault="00650D56" w:rsidP="00223D16">
      <w:pPr>
        <w:numPr>
          <w:ilvl w:val="0"/>
          <w:numId w:val="5"/>
        </w:numPr>
        <w:spacing w:after="0" w:line="240" w:lineRule="auto"/>
        <w:contextualSpacing/>
        <w:rPr>
          <w:rFonts w:asciiTheme="majorHAnsi" w:hAnsiTheme="majorHAnsi"/>
        </w:rPr>
      </w:pPr>
      <w:r w:rsidRPr="00014661">
        <w:rPr>
          <w:rFonts w:asciiTheme="majorHAnsi" w:hAnsiTheme="majorHAnsi"/>
        </w:rPr>
        <w:t xml:space="preserve">What’s gambling really costing you? </w:t>
      </w:r>
    </w:p>
    <w:p w14:paraId="290202D9" w14:textId="77777777" w:rsidR="00650D56" w:rsidRPr="00014661" w:rsidRDefault="00650D56" w:rsidP="00223D16">
      <w:pPr>
        <w:numPr>
          <w:ilvl w:val="0"/>
          <w:numId w:val="5"/>
        </w:numPr>
        <w:spacing w:after="0" w:line="240" w:lineRule="auto"/>
        <w:contextualSpacing/>
        <w:rPr>
          <w:rFonts w:asciiTheme="majorHAnsi" w:hAnsiTheme="majorHAnsi"/>
        </w:rPr>
      </w:pPr>
      <w:r w:rsidRPr="00014661">
        <w:rPr>
          <w:rFonts w:asciiTheme="majorHAnsi" w:hAnsiTheme="majorHAnsi"/>
        </w:rPr>
        <w:t>What are you prepared to lose today? Set a deposit limit</w:t>
      </w:r>
    </w:p>
    <w:p w14:paraId="4D33F741" w14:textId="77777777" w:rsidR="00650D56" w:rsidRPr="00014661" w:rsidRDefault="00650D56" w:rsidP="00223D16">
      <w:pPr>
        <w:numPr>
          <w:ilvl w:val="0"/>
          <w:numId w:val="5"/>
        </w:numPr>
        <w:spacing w:after="0" w:line="240" w:lineRule="auto"/>
        <w:contextualSpacing/>
        <w:rPr>
          <w:rFonts w:asciiTheme="majorHAnsi" w:hAnsiTheme="majorHAnsi"/>
        </w:rPr>
      </w:pPr>
      <w:r w:rsidRPr="00014661">
        <w:rPr>
          <w:rFonts w:asciiTheme="majorHAnsi" w:hAnsiTheme="majorHAnsi"/>
        </w:rPr>
        <w:t>Imagine what you could be buying instead.</w:t>
      </w:r>
    </w:p>
    <w:p w14:paraId="5DA149D6" w14:textId="77777777" w:rsidR="00650D56" w:rsidRPr="00014661" w:rsidRDefault="00650D56" w:rsidP="00223D16">
      <w:pPr>
        <w:numPr>
          <w:ilvl w:val="0"/>
          <w:numId w:val="5"/>
        </w:numPr>
        <w:spacing w:after="0" w:line="240" w:lineRule="auto"/>
        <w:contextualSpacing/>
        <w:rPr>
          <w:rFonts w:asciiTheme="majorHAnsi" w:hAnsiTheme="majorHAnsi"/>
        </w:rPr>
      </w:pPr>
      <w:r w:rsidRPr="00014661">
        <w:rPr>
          <w:rFonts w:asciiTheme="majorHAnsi" w:hAnsiTheme="majorHAnsi"/>
        </w:rPr>
        <w:t>You win some. You lose more.</w:t>
      </w:r>
    </w:p>
    <w:p w14:paraId="32485C87" w14:textId="5A605D70" w:rsidR="00650D56" w:rsidRPr="000D0ACA" w:rsidRDefault="00650D56" w:rsidP="00650D56">
      <w:pPr>
        <w:numPr>
          <w:ilvl w:val="0"/>
          <w:numId w:val="5"/>
        </w:numPr>
        <w:spacing w:after="220" w:line="240" w:lineRule="auto"/>
        <w:rPr>
          <w:rFonts w:asciiTheme="majorHAnsi" w:hAnsiTheme="majorHAnsi"/>
        </w:rPr>
      </w:pPr>
      <w:r w:rsidRPr="00014661">
        <w:rPr>
          <w:rFonts w:asciiTheme="majorHAnsi" w:hAnsiTheme="majorHAnsi"/>
        </w:rPr>
        <w:t>What are you really gambling with?</w:t>
      </w:r>
    </w:p>
    <w:p w14:paraId="344EC56C" w14:textId="3DED68E8" w:rsidR="00650D56" w:rsidRPr="00E047F1" w:rsidRDefault="00650D56" w:rsidP="00E047F1">
      <w:pPr>
        <w:rPr>
          <w:rFonts w:asciiTheme="majorHAnsi" w:hAnsiTheme="majorHAnsi"/>
        </w:rPr>
      </w:pPr>
      <w:r w:rsidRPr="00014661">
        <w:rPr>
          <w:rFonts w:asciiTheme="majorHAnsi" w:hAnsiTheme="majorHAnsi"/>
        </w:rPr>
        <w:t>It is recommended that all taglines be accompanied by the call to action ‘for free and confidential support call 1800 858 858 or visit gamblinghelponline.org.au’ for TVC, radio and in-app formats. There is seen to be value in raising awareness of these help-seeking resources. Indeed, the Delphi group reports that campaigns with a clear call to action have resulted in an uplift in traffic to both phone and website service.  This potential for interest also exists among the general population beyond their intended audience of problem gamblers which creates a wider community understanding that help is always available for those negatively impacted by gambling.</w:t>
      </w:r>
    </w:p>
    <w:p w14:paraId="2F5A7F33" w14:textId="77777777" w:rsidR="00650D56" w:rsidRPr="00014661" w:rsidRDefault="00650D56" w:rsidP="000D0ACA">
      <w:pPr>
        <w:pStyle w:val="H3"/>
      </w:pPr>
      <w:r w:rsidRPr="00014661">
        <w:t>As a suite, the taglines maximise the opportunity to reduce gambling harm</w:t>
      </w:r>
    </w:p>
    <w:p w14:paraId="36EF946A" w14:textId="03E67F43" w:rsidR="00650D56" w:rsidRPr="00014661" w:rsidRDefault="00650D56" w:rsidP="00650D56">
      <w:pPr>
        <w:rPr>
          <w:rFonts w:asciiTheme="majorHAnsi" w:hAnsiTheme="majorHAnsi"/>
        </w:rPr>
      </w:pPr>
      <w:r w:rsidRPr="00014661">
        <w:rPr>
          <w:rFonts w:asciiTheme="majorHAnsi" w:hAnsiTheme="majorHAnsi"/>
        </w:rPr>
        <w:t>The taglines were found to be effective in different ways. Collectively, they worked on both rational and emotional levels to cut through and encourage consumers to take positive, harm minimising actions without stigmatising gamblers.</w:t>
      </w:r>
    </w:p>
    <w:p w14:paraId="240E87D2" w14:textId="4E3FE181" w:rsidR="00650D56" w:rsidRPr="00E047F1" w:rsidRDefault="00650D56" w:rsidP="00650D56">
      <w:pPr>
        <w:rPr>
          <w:rFonts w:asciiTheme="majorHAnsi" w:hAnsiTheme="majorHAnsi"/>
          <w:b/>
          <w:bCs/>
        </w:rPr>
      </w:pPr>
      <w:r w:rsidRPr="00014661">
        <w:rPr>
          <w:rFonts w:asciiTheme="majorHAnsi" w:hAnsiTheme="majorHAnsi"/>
        </w:rPr>
        <w:t xml:space="preserve">Measuring the efficacy of messages is complex and can be best understood through a series of metrics: ability to cut through and capture attention (salience), prompting consumers to stop and rationally process the message (rational response), engage consumers on a personal level so that they internalise the message (emotional response), and motivating positive changes to behaviour (action). </w:t>
      </w:r>
      <w:r w:rsidRPr="00014661">
        <w:rPr>
          <w:rFonts w:asciiTheme="majorHAnsi" w:hAnsiTheme="majorHAnsi"/>
          <w:b/>
          <w:bCs/>
        </w:rPr>
        <w:t>The recommended taglines performed strongly across multiple measures of efficacy and as a suite ensure a desired response is elicited from consumers.</w:t>
      </w:r>
    </w:p>
    <w:p w14:paraId="4D0C3375" w14:textId="70246929" w:rsidR="00650D56" w:rsidRPr="00D67F05" w:rsidRDefault="00650D56" w:rsidP="00650D56">
      <w:pPr>
        <w:rPr>
          <w:rFonts w:asciiTheme="majorHAnsi" w:hAnsiTheme="majorHAnsi"/>
        </w:rPr>
      </w:pPr>
      <w:r w:rsidRPr="00014661">
        <w:rPr>
          <w:rFonts w:asciiTheme="majorHAnsi" w:hAnsiTheme="majorHAnsi"/>
        </w:rPr>
        <w:t>The research confirmed that for each audience, at least two taglines within the recommended suite have strong efficacy, indicating that all audiences can be engaged through the suite of messages in market. Furthermore, none of the recommended taglines performed poorly or jarred with any audience: the suite of taglines has low risk of stigmatisation or inducing other negative consequences (for example, encouraging harmful behaviours).</w:t>
      </w:r>
    </w:p>
    <w:p w14:paraId="681EF195" w14:textId="77777777" w:rsidR="00650D56" w:rsidRPr="00014661" w:rsidRDefault="00650D56" w:rsidP="00650D56">
      <w:pPr>
        <w:rPr>
          <w:rFonts w:asciiTheme="majorHAnsi" w:hAnsiTheme="majorHAnsi"/>
          <w:b/>
          <w:bCs/>
        </w:rPr>
      </w:pPr>
      <w:r w:rsidRPr="00014661">
        <w:rPr>
          <w:rFonts w:asciiTheme="majorHAnsi" w:hAnsiTheme="majorHAnsi"/>
        </w:rPr>
        <w:t>No significant differences in tagline efficacy were found between states and territories, suggesting that a consistent suite of taglines can be implemented nationwide.</w:t>
      </w:r>
    </w:p>
    <w:p w14:paraId="1B493AF1" w14:textId="6C0EB187" w:rsidR="00650D56" w:rsidRPr="00014661" w:rsidRDefault="00650D56" w:rsidP="00650D56">
      <w:pPr>
        <w:rPr>
          <w:rFonts w:asciiTheme="majorHAnsi" w:hAnsiTheme="majorHAnsi"/>
        </w:rPr>
      </w:pPr>
      <w:r w:rsidRPr="00014661">
        <w:rPr>
          <w:rFonts w:asciiTheme="majorHAnsi" w:hAnsiTheme="majorHAnsi"/>
        </w:rPr>
        <w:t xml:space="preserve">Consumers claim that seeing rotating different messages in market reduces the likelihood of them ‘tuning out’ to the message in a short space of time, as was an </w:t>
      </w:r>
      <w:r w:rsidR="00ED795F" w:rsidRPr="00014661">
        <w:rPr>
          <w:rFonts w:asciiTheme="majorHAnsi" w:hAnsiTheme="majorHAnsi"/>
        </w:rPr>
        <w:t>often-reported</w:t>
      </w:r>
      <w:r w:rsidRPr="00014661">
        <w:rPr>
          <w:rFonts w:asciiTheme="majorHAnsi" w:hAnsiTheme="majorHAnsi"/>
        </w:rPr>
        <w:t xml:space="preserve"> response to the ‘gamble responsibly’ tagline. </w:t>
      </w:r>
    </w:p>
    <w:p w14:paraId="018FC223" w14:textId="77777777" w:rsidR="00650D56" w:rsidRPr="00014661" w:rsidRDefault="00650D56" w:rsidP="000D0ACA">
      <w:pPr>
        <w:spacing w:after="380"/>
        <w:rPr>
          <w:rFonts w:asciiTheme="majorHAnsi" w:hAnsiTheme="majorHAnsi"/>
        </w:rPr>
      </w:pPr>
      <w:r w:rsidRPr="00014661">
        <w:rPr>
          <w:rFonts w:asciiTheme="majorHAnsi" w:hAnsiTheme="majorHAnsi"/>
        </w:rPr>
        <w:t xml:space="preserve">However, participants also commented that the more they read and thought about a particular tagline, the deeper they connected with and rationally processed the message. </w:t>
      </w:r>
      <w:r w:rsidRPr="00014661">
        <w:rPr>
          <w:rFonts w:asciiTheme="majorHAnsi" w:hAnsiTheme="majorHAnsi"/>
        </w:rPr>
        <w:lastRenderedPageBreak/>
        <w:t xml:space="preserve">There is therefore </w:t>
      </w:r>
      <w:r w:rsidRPr="00014661">
        <w:rPr>
          <w:rFonts w:asciiTheme="majorHAnsi" w:hAnsiTheme="majorHAnsi"/>
          <w:b/>
          <w:bCs/>
        </w:rPr>
        <w:t>a strong case for ensuring consumers are given the opportunity to be exposed to each tagline on multiple occasions</w:t>
      </w:r>
      <w:r w:rsidRPr="00014661">
        <w:rPr>
          <w:rFonts w:asciiTheme="majorHAnsi" w:hAnsiTheme="majorHAnsi"/>
        </w:rPr>
        <w:t xml:space="preserve"> to aid the digestion of the message and its subsequent behavioural response. There is also scope to present more than one tagline in market at the same time in different environments. This is because the messages speak to different truths and thus do not detract from or conflict with other taglines.</w:t>
      </w:r>
    </w:p>
    <w:p w14:paraId="5D7B028E" w14:textId="77777777" w:rsidR="00650D56" w:rsidRPr="00014661" w:rsidRDefault="00650D56" w:rsidP="000D0ACA">
      <w:pPr>
        <w:pStyle w:val="H3"/>
      </w:pPr>
      <w:r w:rsidRPr="00014661">
        <w:t>Full recommendations for the taglines in each format</w:t>
      </w:r>
    </w:p>
    <w:p w14:paraId="531DE431" w14:textId="77777777" w:rsidR="00650D56" w:rsidRPr="00014661" w:rsidRDefault="00650D56" w:rsidP="00650D56">
      <w:pPr>
        <w:rPr>
          <w:rFonts w:asciiTheme="majorHAnsi" w:hAnsiTheme="majorHAnsi"/>
        </w:rPr>
      </w:pPr>
      <w:r w:rsidRPr="00014661">
        <w:rPr>
          <w:rFonts w:asciiTheme="majorHAnsi" w:hAnsiTheme="majorHAnsi"/>
        </w:rPr>
        <w:t>Prior research conducted by Hall &amp; Partners in 2021 found that current gambling warning messages were ineffective, easily missed, and discouraging of consumer engagement. Guidelines for the most effective presentation of the taglines were informed by consumers’ reflection on and evaluation of the presentation of the current ‘Gamble responsibly’ tagline in different settings, and the quantitative testing of presentation formats.</w:t>
      </w:r>
    </w:p>
    <w:p w14:paraId="60C6B3A9" w14:textId="77777777" w:rsidR="00650D56" w:rsidRPr="00014661" w:rsidRDefault="00650D56" w:rsidP="00650D56">
      <w:pPr>
        <w:rPr>
          <w:rFonts w:asciiTheme="majorHAnsi" w:hAnsiTheme="majorHAnsi"/>
        </w:rPr>
      </w:pPr>
      <w:r w:rsidRPr="00014661">
        <w:rPr>
          <w:rFonts w:asciiTheme="majorHAnsi" w:hAnsiTheme="majorHAnsi"/>
        </w:rPr>
        <w:t xml:space="preserve">The suite of taglines has the potential to be effective if </w:t>
      </w:r>
      <w:r w:rsidRPr="00014661">
        <w:rPr>
          <w:rFonts w:asciiTheme="majorHAnsi" w:hAnsiTheme="majorHAnsi"/>
          <w:b/>
          <w:bCs/>
        </w:rPr>
        <w:t>presented in a range of settings and environments</w:t>
      </w:r>
      <w:r w:rsidRPr="00014661">
        <w:rPr>
          <w:rFonts w:asciiTheme="majorHAnsi" w:hAnsiTheme="majorHAnsi"/>
        </w:rPr>
        <w:t xml:space="preserve">, including advertising or as stand-alone messages. It is recommended that </w:t>
      </w:r>
      <w:r w:rsidRPr="00014661">
        <w:rPr>
          <w:rFonts w:asciiTheme="majorHAnsi" w:hAnsiTheme="majorHAnsi"/>
          <w:b/>
          <w:bCs/>
        </w:rPr>
        <w:t>all seven taglines are rotated evenly over a period of time</w:t>
      </w:r>
      <w:r w:rsidRPr="00014661">
        <w:rPr>
          <w:rFonts w:asciiTheme="majorHAnsi" w:hAnsiTheme="majorHAnsi"/>
        </w:rPr>
        <w:t>.</w:t>
      </w:r>
    </w:p>
    <w:p w14:paraId="629FBBDB" w14:textId="77777777" w:rsidR="00650D56" w:rsidRPr="00014661" w:rsidRDefault="00650D56" w:rsidP="00650D56">
      <w:pPr>
        <w:rPr>
          <w:rFonts w:asciiTheme="majorHAnsi" w:hAnsiTheme="majorHAnsi"/>
        </w:rPr>
      </w:pPr>
      <w:r w:rsidRPr="00014661">
        <w:rPr>
          <w:rFonts w:asciiTheme="majorHAnsi" w:hAnsiTheme="majorHAnsi"/>
        </w:rPr>
        <w:t>There is strong consumer appetite for any of the seven taglines to accompany industry advertising, such as television, radio, and print advertising. Consumers claim that the taglines presented to replace ‘Gamble responsibly’ in advertising would be effective: catching their attention and engaging them with the message if presented in the recommended presentation format.</w:t>
      </w:r>
    </w:p>
    <w:p w14:paraId="5BC3D859" w14:textId="366AB51C" w:rsidR="00650D56" w:rsidRPr="00014661" w:rsidRDefault="00650D56" w:rsidP="00650D56">
      <w:pPr>
        <w:rPr>
          <w:rFonts w:asciiTheme="majorHAnsi" w:hAnsiTheme="majorHAnsi"/>
        </w:rPr>
      </w:pPr>
      <w:r w:rsidRPr="00014661">
        <w:rPr>
          <w:rFonts w:asciiTheme="majorHAnsi" w:hAnsiTheme="majorHAnsi"/>
        </w:rPr>
        <w:t xml:space="preserve">Of the seven taglines, ‘Chances are you’re about to lose’ showed the broadest promise with application to a range of formats and media, and potential for its own campaign. </w:t>
      </w:r>
    </w:p>
    <w:p w14:paraId="034FC253" w14:textId="77777777" w:rsidR="00650D56" w:rsidRPr="00014661" w:rsidRDefault="00650D56" w:rsidP="00650D56">
      <w:pPr>
        <w:rPr>
          <w:rFonts w:asciiTheme="majorHAnsi" w:hAnsiTheme="majorHAnsi"/>
        </w:rPr>
      </w:pPr>
      <w:r w:rsidRPr="00014661">
        <w:rPr>
          <w:rFonts w:asciiTheme="majorHAnsi" w:hAnsiTheme="majorHAnsi"/>
          <w:noProof/>
          <w:lang w:eastAsia="en-AU"/>
        </w:rPr>
        <w:drawing>
          <wp:inline distT="0" distB="0" distL="0" distR="0" wp14:anchorId="741F3F9B" wp14:editId="19ABFB1C">
            <wp:extent cx="5283200" cy="2961201"/>
            <wp:effectExtent l="0" t="0" r="0" b="0"/>
            <wp:docPr id="4275" name="Picture 4275" descr="The image contains a table that compares the broadcast potential and recommendations for each of the seven taglines. &#10;&#10;The different categories being measured are TVC, In-app opening, In-app bet, Radio, Online Banner and Print. Each element is ranked with either a green, blue or red circle. Green is for strongly recommended, blue is for recommended and red is for not recommended. &#10;&#10;‘Chances are you’re about to lose’ was strongly recommended in every category. &#10;&#10;‘Think. Is this a bet you really want to place?’ was strongly recommended in In-app opening, In-app bet, Online banner and Print. It was Not Recommended in TVC and Radio. &#10;&#10;‘What’s gambling really costing you?’ was recommended in TVC, In-app opening and In-app bet. It was highly recommended in Radio, Online banner and Print. &#10;&#10;‘What are you prepared to lose today? Set a deposit limit” was strongly recommended for in-app opening, in-app bet, online banner and print. It was not recommended in TVC and Radio. &#10;&#10;‘Imagine what you could be buying instead’ was strongly recommended for Radio Online banner and Print. It was recommended in TVC, In-app opening and in-app bet. &#10;&#10;‘You win some, you lose more’ was strongly recommended for TVC and Radio. It was not recommended for in-app opening, in-app bet, online banner and print. &#10;&#10;‘What are you really gambling with?’ was strongly recommended for print and recommended for TVC, In-app opening, in-app bet, radio and online b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 name="Picture 4275" descr="The image contains a table that compares the broadcast potential and recommendations for each of the seven taglines. &#10;&#10;The different categories being measured are TVC, In-app opening, In-app bet, Radio, Online Banner and Print. Each element is ranked with either a green, blue or red circle. Green is for strongly recommended, blue is for recommended and red is for not recommended. &#10;&#10;‘Chances are you’re about to lose’ was strongly recommended in every category. &#10;&#10;‘Think. Is this a bet you really want to place?’ was strongly recommended in In-app opening, In-app bet, Online banner and Print. It was Not Recommended in TVC and Radio. &#10;&#10;‘What’s gambling really costing you?’ was recommended in TVC, In-app opening and In-app bet. It was highly recommended in Radio, Online banner and Print. &#10;&#10;‘What are you prepared to lose today? Set a deposit limit” was strongly recommended for in-app opening, in-app bet, online banner and print. It was not recommended in TVC and Radio. &#10;&#10;‘Imagine what you could be buying instead’ was strongly recommended for Radio Online banner and Print. It was recommended in TVC, In-app opening and in-app bet. &#10;&#10;‘You win some, you lose more’ was strongly recommended for TVC and Radio. It was not recommended for in-app opening, in-app bet, online banner and print. &#10;&#10;‘What are you really gambling with?’ was strongly recommended for print and recommended for TVC, In-app opening, in-app bet, radio and online banner. "/>
                    <pic:cNvPicPr/>
                  </pic:nvPicPr>
                  <pic:blipFill>
                    <a:blip r:embed="rId18"/>
                    <a:stretch>
                      <a:fillRect/>
                    </a:stretch>
                  </pic:blipFill>
                  <pic:spPr>
                    <a:xfrm>
                      <a:off x="0" y="0"/>
                      <a:ext cx="5295966" cy="2968356"/>
                    </a:xfrm>
                    <a:prstGeom prst="rect">
                      <a:avLst/>
                    </a:prstGeom>
                  </pic:spPr>
                </pic:pic>
              </a:graphicData>
            </a:graphic>
          </wp:inline>
        </w:drawing>
      </w:r>
    </w:p>
    <w:p w14:paraId="4D6B523A" w14:textId="77777777" w:rsidR="00650D56" w:rsidRPr="00014661" w:rsidRDefault="00650D56" w:rsidP="000D0ACA">
      <w:pPr>
        <w:pStyle w:val="H3"/>
        <w:spacing w:before="80" w:after="0"/>
        <w:rPr>
          <w:i/>
          <w:iCs/>
        </w:rPr>
      </w:pPr>
      <w:r w:rsidRPr="00014661">
        <w:lastRenderedPageBreak/>
        <w:t>Recommendations for TVC advertising</w:t>
      </w:r>
    </w:p>
    <w:p w14:paraId="293E62B3" w14:textId="77777777" w:rsidR="00650D56" w:rsidRPr="00014661" w:rsidRDefault="00650D56" w:rsidP="00650D56">
      <w:pPr>
        <w:rPr>
          <w:rFonts w:asciiTheme="majorHAnsi" w:hAnsiTheme="majorHAnsi"/>
        </w:rPr>
      </w:pPr>
      <w:r w:rsidRPr="00014661">
        <w:rPr>
          <w:rFonts w:asciiTheme="majorHAnsi" w:hAnsiTheme="majorHAnsi"/>
          <w:noProof/>
          <w:lang w:eastAsia="en-AU"/>
        </w:rPr>
        <w:drawing>
          <wp:inline distT="0" distB="0" distL="0" distR="0" wp14:anchorId="16ABFF71" wp14:editId="6F76BCD2">
            <wp:extent cx="3733800" cy="3925278"/>
            <wp:effectExtent l="0" t="0" r="0" b="0"/>
            <wp:docPr id="4279" name="Picture 4279" descr="The image contains a table that compares the recommendations of the seven taglines for TVC advertising. Each element is ranked with either a green, blue or red circle. Green is for strongly recommended, blue is for recommended and red is for not recommended.&#10;&#10;‘Chances are you’re about to lose’ and ‘You win some. You lose more’ are strongly recommended for TVC advertising. &#10;&#10;‘What’s gambling really costing you?’, ‘Imagine what you could be buying instead’ and ‘What are you really gambling with?’ are recommended for TVC advertising. &#10;&#10;‘Think. Is this a bet you really want to place?’ and ‘What are you prepared to lose today? Set a deposit limit’ are not recommended for TVC adverti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 name="Picture 4279" descr="The image contains a table that compares the recommendations of the seven taglines for TVC advertising. Each element is ranked with either a green, blue or red circle. Green is for strongly recommended, blue is for recommended and red is for not recommended.&#10;&#10;‘Chances are you’re about to lose’ and ‘You win some. You lose more’ are strongly recommended for TVC advertising. &#10;&#10;‘What’s gambling really costing you?’, ‘Imagine what you could be buying instead’ and ‘What are you really gambling with?’ are recommended for TVC advertising. &#10;&#10;‘Think. Is this a bet you really want to place?’ and ‘What are you prepared to lose today? Set a deposit limit’ are not recommended for TVC advertising. "/>
                    <pic:cNvPicPr/>
                  </pic:nvPicPr>
                  <pic:blipFill>
                    <a:blip r:embed="rId19"/>
                    <a:stretch>
                      <a:fillRect/>
                    </a:stretch>
                  </pic:blipFill>
                  <pic:spPr>
                    <a:xfrm>
                      <a:off x="0" y="0"/>
                      <a:ext cx="3733800" cy="3925278"/>
                    </a:xfrm>
                    <a:prstGeom prst="rect">
                      <a:avLst/>
                    </a:prstGeom>
                  </pic:spPr>
                </pic:pic>
              </a:graphicData>
            </a:graphic>
          </wp:inline>
        </w:drawing>
      </w:r>
    </w:p>
    <w:p w14:paraId="65E858B2" w14:textId="77777777" w:rsidR="00650D56" w:rsidRPr="00014661" w:rsidRDefault="00650D56" w:rsidP="000D0ACA">
      <w:pPr>
        <w:spacing w:after="380"/>
        <w:rPr>
          <w:rFonts w:asciiTheme="majorHAnsi" w:hAnsiTheme="majorHAnsi"/>
        </w:rPr>
      </w:pPr>
      <w:r w:rsidRPr="00014661">
        <w:rPr>
          <w:rFonts w:asciiTheme="majorHAnsi" w:hAnsiTheme="majorHAnsi"/>
        </w:rPr>
        <w:t>The above table shows the recommendations for taglines for TVC advertising.</w:t>
      </w:r>
    </w:p>
    <w:p w14:paraId="0D9C2BD2" w14:textId="77777777" w:rsidR="00650D56" w:rsidRPr="00014661" w:rsidRDefault="00650D56" w:rsidP="00650D56">
      <w:pPr>
        <w:rPr>
          <w:rFonts w:asciiTheme="majorHAnsi" w:hAnsiTheme="majorHAnsi"/>
        </w:rPr>
      </w:pPr>
      <w:r w:rsidRPr="00014661">
        <w:rPr>
          <w:rFonts w:asciiTheme="majorHAnsi" w:hAnsiTheme="majorHAnsi"/>
        </w:rPr>
        <w:t>The TVC tagline should be placed at the end of the commercial, with a slow, evenly-paced voiceover to allow for greatest digestion of the message and tagline. The voice can be either gender, but it is recommended that attention is paid to the pace of the tagline, ensuring cut-through as a faster-paced tagline is easily dismissed. A shorter call to action will achieve this, with the call to action ‘call the number on screen or visit the website’ recommended over ‘for free and confidential support call 1800 858 858 or visit gamblinghelponline.com.au’.</w:t>
      </w:r>
    </w:p>
    <w:p w14:paraId="430A8F81" w14:textId="4176126F" w:rsidR="00ED795F" w:rsidRPr="00014661" w:rsidRDefault="00650D56" w:rsidP="00ED795F">
      <w:pPr>
        <w:rPr>
          <w:rFonts w:asciiTheme="majorHAnsi" w:hAnsiTheme="majorHAnsi"/>
        </w:rPr>
      </w:pPr>
      <w:r w:rsidRPr="00014661">
        <w:rPr>
          <w:rFonts w:asciiTheme="majorHAnsi" w:hAnsiTheme="majorHAnsi"/>
        </w:rPr>
        <w:t>The tagline should be presented in large font, taking up as much of the screen as possible, and a black background with white text to allow the viewer to easily read it.</w:t>
      </w:r>
    </w:p>
    <w:p w14:paraId="0580D17B" w14:textId="77777777" w:rsidR="00E047F1" w:rsidRDefault="00E047F1">
      <w:pPr>
        <w:rPr>
          <w:rFonts w:asciiTheme="majorHAnsi" w:hAnsiTheme="majorHAnsi"/>
          <w:b/>
          <w:bCs/>
          <w:color w:val="0000EF" w:themeColor="text2"/>
          <w:sz w:val="28"/>
          <w:szCs w:val="32"/>
        </w:rPr>
      </w:pPr>
      <w:r>
        <w:rPr>
          <w:rFonts w:asciiTheme="majorHAnsi" w:hAnsiTheme="majorHAnsi"/>
          <w:b/>
          <w:bCs/>
          <w:color w:val="0000EF" w:themeColor="text2"/>
          <w:sz w:val="28"/>
          <w:szCs w:val="32"/>
        </w:rPr>
        <w:br w:type="page"/>
      </w:r>
    </w:p>
    <w:p w14:paraId="34A8EDC3" w14:textId="36B2D421" w:rsidR="00650D56" w:rsidRPr="00014661" w:rsidRDefault="00650D56" w:rsidP="000D0ACA">
      <w:pPr>
        <w:pStyle w:val="H3"/>
        <w:spacing w:after="160"/>
      </w:pPr>
      <w:r w:rsidRPr="00014661">
        <w:lastRenderedPageBreak/>
        <w:t>Recommendations for radio advertising</w:t>
      </w:r>
    </w:p>
    <w:p w14:paraId="180D4289" w14:textId="2EB3CB44" w:rsidR="00650D56" w:rsidRPr="00014661" w:rsidRDefault="00650D56" w:rsidP="000D0ACA">
      <w:pPr>
        <w:spacing w:after="380"/>
        <w:rPr>
          <w:rFonts w:asciiTheme="majorHAnsi" w:hAnsiTheme="majorHAnsi"/>
        </w:rPr>
      </w:pPr>
      <w:r w:rsidRPr="00014661">
        <w:rPr>
          <w:rFonts w:asciiTheme="majorHAnsi" w:hAnsiTheme="majorHAnsi"/>
          <w:noProof/>
          <w:lang w:eastAsia="en-AU"/>
        </w:rPr>
        <w:drawing>
          <wp:inline distT="0" distB="0" distL="0" distR="0" wp14:anchorId="688EEC0D" wp14:editId="48C1B746">
            <wp:extent cx="4061460" cy="4108450"/>
            <wp:effectExtent l="0" t="0" r="0" b="0"/>
            <wp:docPr id="4281" name="Picture 4281" descr="The image contains a table that compares the recommendations of the seven taglines for Radio advertising. Each element is ranked with either a green, blue or red circle. Green is for strongly recommended, blue is for recommended and red is for not recommended.&#10;&#10;‘Chances are you’re about to lose’, ‘What’s gambling really costing you?’, ‘Imagine what you could be buying instead’ and ‘You win some. You lose more’ are strongly recommended for radio advertising. &#10;&#10;‘What are you really gambling with?’ is recommended for radio advertising. &#10;&#10;‘Think. Is this a bet you really want to place?’ and ‘what are you prepared to lose today? Set a deposit limit’ are not recommended for radio adverti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 name="Picture 4281" descr="The image contains a table that compares the recommendations of the seven taglines for Radio advertising. Each element is ranked with either a green, blue or red circle. Green is for strongly recommended, blue is for recommended and red is for not recommended.&#10;&#10;‘Chances are you’re about to lose’, ‘What’s gambling really costing you?’, ‘Imagine what you could be buying instead’ and ‘You win some. You lose more’ are strongly recommended for radio advertising. &#10;&#10;‘What are you really gambling with?’ is recommended for radio advertising. &#10;&#10;‘Think. Is this a bet you really want to place?’ and ‘what are you prepared to lose today? Set a deposit limit’ are not recommended for radio advertising. "/>
                    <pic:cNvPicPr/>
                  </pic:nvPicPr>
                  <pic:blipFill>
                    <a:blip r:embed="rId20">
                      <a:extLst>
                        <a:ext uri="{28A0092B-C50C-407E-A947-70E740481C1C}">
                          <a14:useLocalDpi xmlns:a14="http://schemas.microsoft.com/office/drawing/2010/main" val="0"/>
                        </a:ext>
                      </a:extLst>
                    </a:blip>
                    <a:stretch>
                      <a:fillRect/>
                    </a:stretch>
                  </pic:blipFill>
                  <pic:spPr>
                    <a:xfrm>
                      <a:off x="0" y="0"/>
                      <a:ext cx="4061460" cy="4108450"/>
                    </a:xfrm>
                    <a:prstGeom prst="rect">
                      <a:avLst/>
                    </a:prstGeom>
                  </pic:spPr>
                </pic:pic>
              </a:graphicData>
            </a:graphic>
          </wp:inline>
        </w:drawing>
      </w:r>
      <w:r w:rsidRPr="00014661">
        <w:rPr>
          <w:rFonts w:asciiTheme="majorHAnsi" w:hAnsiTheme="majorHAnsi"/>
        </w:rPr>
        <w:br w:type="textWrapping" w:clear="all"/>
        <w:t>The above table shows the recommendations for taglines for radio advertising.</w:t>
      </w:r>
    </w:p>
    <w:p w14:paraId="519FC5F1" w14:textId="77777777" w:rsidR="00650D56" w:rsidRPr="00014661" w:rsidRDefault="00650D56" w:rsidP="00650D56">
      <w:pPr>
        <w:rPr>
          <w:rFonts w:asciiTheme="majorHAnsi" w:hAnsiTheme="majorHAnsi"/>
        </w:rPr>
      </w:pPr>
      <w:r w:rsidRPr="00014661">
        <w:rPr>
          <w:rFonts w:asciiTheme="majorHAnsi" w:hAnsiTheme="majorHAnsi"/>
        </w:rPr>
        <w:t>The radio tagline should have an evenly-paced voiceover and a pause between the tagline and other messages such as ‘terms and conditions apply’. It is recommended that the full website not be read aloud, with a shorter call to action such as ‘visit Gambling Help Online’ to allow for time to absorb the message.</w:t>
      </w:r>
    </w:p>
    <w:p w14:paraId="48AE3C44" w14:textId="77777777" w:rsidR="00650D56" w:rsidRPr="00014661" w:rsidRDefault="00650D56" w:rsidP="00291594">
      <w:pPr>
        <w:pStyle w:val="H3"/>
        <w:spacing w:before="0" w:after="0"/>
        <w:rPr>
          <w:i/>
          <w:iCs/>
        </w:rPr>
      </w:pPr>
      <w:r w:rsidRPr="00014661">
        <w:lastRenderedPageBreak/>
        <w:t>Recommendations for in-app placement</w:t>
      </w:r>
    </w:p>
    <w:p w14:paraId="5F4AC7B4" w14:textId="77777777" w:rsidR="00650D56" w:rsidRPr="00014661" w:rsidRDefault="00650D56" w:rsidP="00650D56">
      <w:pPr>
        <w:rPr>
          <w:rFonts w:asciiTheme="majorHAnsi" w:hAnsiTheme="majorHAnsi"/>
        </w:rPr>
      </w:pPr>
      <w:r w:rsidRPr="00014661">
        <w:rPr>
          <w:rFonts w:asciiTheme="majorHAnsi" w:hAnsiTheme="majorHAnsi"/>
          <w:noProof/>
          <w:lang w:eastAsia="en-AU"/>
        </w:rPr>
        <w:drawing>
          <wp:inline distT="0" distB="0" distL="0" distR="0" wp14:anchorId="567C5D19" wp14:editId="680C6016">
            <wp:extent cx="3886200" cy="3922184"/>
            <wp:effectExtent l="0" t="0" r="0" b="2540"/>
            <wp:docPr id="64" name="Picture 64" descr="The image contains a table that compares the recommendations of the seven taglines for in-app placement advertising. Each element is ranked with either a green, blue or red circle. Green is for strongly recommended, blue is for recommended and red is for not recommended.&#10;&#10;‘Chances are you’re about to lose’, ‘Think. Is this a bet you really want to place?’ and ‘What are you prepared to lose today? Set a deposit limit’ are strongly recommended for in-app placement advertising. &#10;&#10;‘What’s gambling really costing you?’, ‘Imagine what you could be buying instead’ and&#10;‘What are you really gambling with?’ are recommended for in-app placement advertising. &#10;&#10;‘You win some. You lose more’ is not recommended for in-app placement adverti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he image contains a table that compares the recommendations of the seven taglines for in-app placement advertising. Each element is ranked with either a green, blue or red circle. Green is for strongly recommended, blue is for recommended and red is for not recommended.&#10;&#10;‘Chances are you’re about to lose’, ‘Think. Is this a bet you really want to place?’ and ‘What are you prepared to lose today? Set a deposit limit’ are strongly recommended for in-app placement advertising. &#10;&#10;‘What’s gambling really costing you?’, ‘Imagine what you could be buying instead’ and&#10;‘What are you really gambling with?’ are recommended for in-app placement advertising. &#10;&#10;‘You win some. You lose more’ is not recommended for in-app placement advertising. "/>
                    <pic:cNvPicPr/>
                  </pic:nvPicPr>
                  <pic:blipFill>
                    <a:blip r:embed="rId21"/>
                    <a:stretch>
                      <a:fillRect/>
                    </a:stretch>
                  </pic:blipFill>
                  <pic:spPr>
                    <a:xfrm>
                      <a:off x="0" y="0"/>
                      <a:ext cx="3886200" cy="3922184"/>
                    </a:xfrm>
                    <a:prstGeom prst="rect">
                      <a:avLst/>
                    </a:prstGeom>
                  </pic:spPr>
                </pic:pic>
              </a:graphicData>
            </a:graphic>
          </wp:inline>
        </w:drawing>
      </w:r>
    </w:p>
    <w:p w14:paraId="75CAFC2A" w14:textId="514E64FD" w:rsidR="00650D56" w:rsidRPr="00014661" w:rsidRDefault="00650D56" w:rsidP="00291594">
      <w:pPr>
        <w:spacing w:after="380"/>
        <w:rPr>
          <w:rFonts w:asciiTheme="majorHAnsi" w:hAnsiTheme="majorHAnsi"/>
        </w:rPr>
      </w:pPr>
      <w:r w:rsidRPr="00014661">
        <w:rPr>
          <w:rFonts w:asciiTheme="majorHAnsi" w:hAnsiTheme="majorHAnsi"/>
        </w:rPr>
        <w:t>The above table shows the recommendations for taglines for betting applications.</w:t>
      </w:r>
    </w:p>
    <w:p w14:paraId="0738D01F" w14:textId="77777777" w:rsidR="00650D56" w:rsidRPr="00014661" w:rsidRDefault="00650D56" w:rsidP="00650D56">
      <w:pPr>
        <w:rPr>
          <w:rFonts w:asciiTheme="majorHAnsi" w:hAnsiTheme="majorHAnsi"/>
        </w:rPr>
      </w:pPr>
      <w:r w:rsidRPr="00014661">
        <w:rPr>
          <w:rFonts w:asciiTheme="majorHAnsi" w:hAnsiTheme="majorHAnsi"/>
        </w:rPr>
        <w:t>The in-app tagline should occur at two locations: both on opening the app and at the point of placing a bet. The tagline should appear as a pop-up box, which viewers must engage with to minimise. This will ensure the message catches both those consumers who log in casually, and those who leave the app continuously logged in for ease of use.</w:t>
      </w:r>
    </w:p>
    <w:p w14:paraId="50A02D1B" w14:textId="77777777" w:rsidR="00650D56" w:rsidRPr="00014661" w:rsidRDefault="00650D56" w:rsidP="00650D56">
      <w:pPr>
        <w:rPr>
          <w:rFonts w:asciiTheme="majorHAnsi" w:hAnsiTheme="majorHAnsi"/>
        </w:rPr>
      </w:pPr>
      <w:r w:rsidRPr="00014661">
        <w:rPr>
          <w:rFonts w:asciiTheme="majorHAnsi" w:hAnsiTheme="majorHAnsi"/>
        </w:rPr>
        <w:t>The font should be clear, legible, and easy to read with the largest possible font consistent across the whole message. The message should be presented as black text on a white background.</w:t>
      </w:r>
    </w:p>
    <w:p w14:paraId="17E68E14" w14:textId="77777777" w:rsidR="00650D56" w:rsidRPr="00014661" w:rsidRDefault="00650D56" w:rsidP="00650D56">
      <w:pPr>
        <w:rPr>
          <w:rFonts w:asciiTheme="majorHAnsi" w:hAnsiTheme="majorHAnsi"/>
        </w:rPr>
      </w:pPr>
      <w:r w:rsidRPr="00014661">
        <w:rPr>
          <w:rFonts w:asciiTheme="majorHAnsi" w:hAnsiTheme="majorHAnsi"/>
        </w:rPr>
        <w:t>It is not recommended that ‘You win some. You lose more’ be included in in-app settings due to the possibility for confusion.</w:t>
      </w:r>
    </w:p>
    <w:p w14:paraId="02E54FCA" w14:textId="77777777" w:rsidR="00650D56" w:rsidRPr="00014661" w:rsidRDefault="00650D56" w:rsidP="00650D56">
      <w:pPr>
        <w:rPr>
          <w:rFonts w:asciiTheme="majorHAnsi" w:hAnsiTheme="majorHAnsi"/>
        </w:rPr>
      </w:pPr>
      <w:r w:rsidRPr="00014661">
        <w:rPr>
          <w:rFonts w:asciiTheme="majorHAnsi" w:hAnsiTheme="majorHAnsi"/>
        </w:rPr>
        <w:br w:type="page"/>
      </w:r>
    </w:p>
    <w:p w14:paraId="3232A68A" w14:textId="77777777" w:rsidR="00650D56" w:rsidRPr="00014661" w:rsidRDefault="00650D56" w:rsidP="00291594">
      <w:pPr>
        <w:pStyle w:val="H3"/>
        <w:spacing w:before="0" w:after="0"/>
        <w:rPr>
          <w:i/>
          <w:iCs/>
        </w:rPr>
      </w:pPr>
      <w:r w:rsidRPr="00014661">
        <w:lastRenderedPageBreak/>
        <w:t>Recommendations for online banner advertising</w:t>
      </w:r>
    </w:p>
    <w:p w14:paraId="5C2BD1C7" w14:textId="77777777" w:rsidR="00650D56" w:rsidRPr="00014661" w:rsidRDefault="00650D56" w:rsidP="00650D56">
      <w:pPr>
        <w:rPr>
          <w:rFonts w:asciiTheme="majorHAnsi" w:hAnsiTheme="majorHAnsi"/>
        </w:rPr>
      </w:pPr>
      <w:r w:rsidRPr="00014661">
        <w:rPr>
          <w:rFonts w:asciiTheme="majorHAnsi" w:hAnsiTheme="majorHAnsi"/>
          <w:noProof/>
          <w:lang w:eastAsia="en-AU"/>
        </w:rPr>
        <w:drawing>
          <wp:inline distT="0" distB="0" distL="0" distR="0" wp14:anchorId="0448D310" wp14:editId="65F9814F">
            <wp:extent cx="4048690" cy="4248743"/>
            <wp:effectExtent l="0" t="0" r="0" b="3810"/>
            <wp:docPr id="65" name="Picture 65" descr="The image contains a table that compares the recommendations of the seven taglines for online banner advertising. Each element is ranked with either a green, blue or red circle. Green is for strongly recommended, blue is for recommended and red is for not recommended.&#10;&#10;‘Chances are you’re about to lose’, ‘Think. Is this a bet you really want to place?’, ‘What’s gambling really costing you?’, ‘What are you prepared to lose today? Set a deposit limit’ and ‘Imagine what you could be buying instead’ are all strongly recommended for online banner advertising. &#10;&#10;‘What are you really gambling with?’ is recommended for online banner advertising. &#10;&#10;‘You win some. You lose more’ is not recommended for online banner advert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he image contains a table that compares the recommendations of the seven taglines for online banner advertising. Each element is ranked with either a green, blue or red circle. Green is for strongly recommended, blue is for recommended and red is for not recommended.&#10;&#10;‘Chances are you’re about to lose’, ‘Think. Is this a bet you really want to place?’, ‘What’s gambling really costing you?’, ‘What are you prepared to lose today? Set a deposit limit’ and ‘Imagine what you could be buying instead’ are all strongly recommended for online banner advertising. &#10;&#10;‘What are you really gambling with?’ is recommended for online banner advertising. &#10;&#10;‘You win some. You lose more’ is not recommended for online banner advertising."/>
                    <pic:cNvPicPr/>
                  </pic:nvPicPr>
                  <pic:blipFill>
                    <a:blip r:embed="rId22"/>
                    <a:stretch>
                      <a:fillRect/>
                    </a:stretch>
                  </pic:blipFill>
                  <pic:spPr>
                    <a:xfrm>
                      <a:off x="0" y="0"/>
                      <a:ext cx="4048690" cy="4248743"/>
                    </a:xfrm>
                    <a:prstGeom prst="rect">
                      <a:avLst/>
                    </a:prstGeom>
                  </pic:spPr>
                </pic:pic>
              </a:graphicData>
            </a:graphic>
          </wp:inline>
        </w:drawing>
      </w:r>
    </w:p>
    <w:p w14:paraId="770AB0CB" w14:textId="09225F2D" w:rsidR="00650D56" w:rsidRPr="00014661" w:rsidRDefault="00650D56" w:rsidP="00291594">
      <w:pPr>
        <w:spacing w:after="380"/>
        <w:rPr>
          <w:rFonts w:asciiTheme="majorHAnsi" w:hAnsiTheme="majorHAnsi"/>
        </w:rPr>
      </w:pPr>
      <w:r w:rsidRPr="00014661">
        <w:rPr>
          <w:rFonts w:asciiTheme="majorHAnsi" w:hAnsiTheme="majorHAnsi"/>
        </w:rPr>
        <w:t>The above table shows the recommendations for taglines for online banner advertising.</w:t>
      </w:r>
    </w:p>
    <w:p w14:paraId="702D628A" w14:textId="77777777" w:rsidR="00650D56" w:rsidRPr="00014661" w:rsidRDefault="00650D56" w:rsidP="00650D56">
      <w:pPr>
        <w:rPr>
          <w:rFonts w:asciiTheme="majorHAnsi" w:hAnsiTheme="majorHAnsi"/>
        </w:rPr>
      </w:pPr>
      <w:r w:rsidRPr="00014661">
        <w:rPr>
          <w:rFonts w:asciiTheme="majorHAnsi" w:hAnsiTheme="majorHAnsi"/>
        </w:rPr>
        <w:t>The tagline should occur at the end of the banner ad in clear, easy to read text with the largest possible font consistent across the whole message. The message should be presented as black text on a white background.</w:t>
      </w:r>
    </w:p>
    <w:p w14:paraId="34B3BAF4" w14:textId="503B7B1F" w:rsidR="00650D56" w:rsidRPr="00291594" w:rsidRDefault="00650D56" w:rsidP="00291594">
      <w:pPr>
        <w:rPr>
          <w:rFonts w:asciiTheme="majorHAnsi" w:hAnsiTheme="majorHAnsi"/>
        </w:rPr>
      </w:pPr>
      <w:r w:rsidRPr="00014661">
        <w:rPr>
          <w:rFonts w:asciiTheme="majorHAnsi" w:hAnsiTheme="majorHAnsi"/>
        </w:rPr>
        <w:t>It is recommended that the call to action ‘For free and confidential support call 1800 858 858 or visit gamblinghelponline.org.au’ be removed for online banner advertising so as to avoid the risk of a gambler seeking help, clicking on the banner in the hope of being taken to the Gambling Help Online website, and instead finding themselves on an online betting site. Instead, the call to action to ‘Set a deposit limit’ should be considered, or the tagline can be left to stand alone without a call to action.</w:t>
      </w:r>
    </w:p>
    <w:p w14:paraId="3B4D87EF" w14:textId="77777777" w:rsidR="00ED795F" w:rsidRPr="00014661" w:rsidRDefault="00ED795F">
      <w:pPr>
        <w:rPr>
          <w:rFonts w:asciiTheme="majorHAnsi" w:eastAsiaTheme="majorEastAsia" w:hAnsiTheme="majorHAnsi" w:cstheme="majorBidi"/>
          <w:b/>
          <w:bCs/>
          <w:i/>
          <w:iCs/>
          <w:color w:val="272727" w:themeColor="text1" w:themeTint="D8"/>
          <w:sz w:val="21"/>
          <w:szCs w:val="21"/>
        </w:rPr>
      </w:pPr>
      <w:r w:rsidRPr="00014661">
        <w:rPr>
          <w:rFonts w:asciiTheme="majorHAnsi" w:hAnsiTheme="majorHAnsi"/>
          <w:b/>
          <w:bCs/>
        </w:rPr>
        <w:br w:type="page"/>
      </w:r>
    </w:p>
    <w:p w14:paraId="1859CF34" w14:textId="0E220318" w:rsidR="00E047F1" w:rsidRPr="00E047F1" w:rsidRDefault="00650D56" w:rsidP="00291594">
      <w:pPr>
        <w:pStyle w:val="H3"/>
        <w:spacing w:after="520"/>
        <w:jc w:val="left"/>
        <w:rPr>
          <w:i/>
          <w:iCs/>
        </w:rPr>
      </w:pPr>
      <w:r w:rsidRPr="00014661">
        <w:lastRenderedPageBreak/>
        <w:t>Recommendations for print advertising</w:t>
      </w:r>
    </w:p>
    <w:p w14:paraId="261EB04F" w14:textId="77777777" w:rsidR="00650D56" w:rsidRPr="00014661" w:rsidRDefault="00650D56" w:rsidP="00650D56">
      <w:pPr>
        <w:rPr>
          <w:rFonts w:asciiTheme="majorHAnsi" w:hAnsiTheme="majorHAnsi"/>
        </w:rPr>
      </w:pPr>
      <w:r w:rsidRPr="00014661">
        <w:rPr>
          <w:rFonts w:asciiTheme="majorHAnsi" w:hAnsiTheme="majorHAnsi"/>
        </w:rPr>
        <w:t>Print executions were not tested in the research, but a recommendation can be made based on other advertising formats which utilise print and visual mediums.</w:t>
      </w:r>
    </w:p>
    <w:p w14:paraId="026729A3" w14:textId="77777777" w:rsidR="00650D56" w:rsidRPr="00014661" w:rsidRDefault="00650D56" w:rsidP="00650D56">
      <w:pPr>
        <w:rPr>
          <w:rFonts w:asciiTheme="majorHAnsi" w:hAnsiTheme="majorHAnsi"/>
        </w:rPr>
      </w:pPr>
      <w:r w:rsidRPr="00014661">
        <w:rPr>
          <w:rFonts w:asciiTheme="majorHAnsi" w:hAnsiTheme="majorHAnsi"/>
        </w:rPr>
        <w:t>Taglines in print advertising should stand alone from the advert so as not to be confused with the message contained within the advertisement. The tagline should be in large, legible font and presented in black text on a white background.</w:t>
      </w:r>
    </w:p>
    <w:p w14:paraId="1E8875E3" w14:textId="77777777" w:rsidR="00650D56" w:rsidRPr="00014661" w:rsidRDefault="00650D56" w:rsidP="00650D56">
      <w:pPr>
        <w:rPr>
          <w:rFonts w:asciiTheme="majorHAnsi" w:hAnsiTheme="majorHAnsi"/>
        </w:rPr>
      </w:pPr>
      <w:r w:rsidRPr="00014661">
        <w:rPr>
          <w:rFonts w:asciiTheme="majorHAnsi" w:hAnsiTheme="majorHAnsi"/>
        </w:rPr>
        <w:t>All taglines will be appropriate for this format apart from ‘You win some. You lose more’ which should only be used in channels where it is read aloud.</w:t>
      </w:r>
    </w:p>
    <w:p w14:paraId="052A355E" w14:textId="5570A51C" w:rsidR="00650D56" w:rsidRPr="00014661" w:rsidRDefault="00650D56" w:rsidP="00650D56">
      <w:pPr>
        <w:pBdr>
          <w:top w:val="nil"/>
          <w:left w:val="nil"/>
          <w:bottom w:val="nil"/>
          <w:right w:val="nil"/>
          <w:between w:val="nil"/>
        </w:pBdr>
        <w:spacing w:after="0" w:line="240" w:lineRule="auto"/>
        <w:jc w:val="both"/>
        <w:rPr>
          <w:rFonts w:asciiTheme="majorHAnsi" w:eastAsia="Roboto" w:hAnsiTheme="majorHAnsi" w:cs="Roboto"/>
          <w:color w:val="000000"/>
          <w:szCs w:val="24"/>
          <w:lang w:eastAsia="en-AU"/>
        </w:rPr>
      </w:pPr>
      <w:r w:rsidRPr="00014661">
        <w:rPr>
          <w:rFonts w:asciiTheme="majorHAnsi" w:eastAsia="Roboto" w:hAnsiTheme="majorHAnsi" w:cs="Roboto"/>
          <w:szCs w:val="24"/>
          <w:lang w:eastAsia="en-AU"/>
        </w:rPr>
        <w:br w:type="page"/>
      </w:r>
    </w:p>
    <w:p w14:paraId="6999C9ED" w14:textId="164FAA3D" w:rsidR="00650D56" w:rsidRPr="00014661" w:rsidRDefault="00650D56" w:rsidP="00A56583">
      <w:pPr>
        <w:pStyle w:val="H2"/>
        <w:spacing w:after="0"/>
      </w:pPr>
      <w:bookmarkStart w:id="10" w:name="_Toc98432398"/>
      <w:bookmarkStart w:id="11" w:name="_Toc114131982"/>
      <w:r w:rsidRPr="00014661">
        <w:lastRenderedPageBreak/>
        <w:t>Introduction</w:t>
      </w:r>
      <w:bookmarkEnd w:id="10"/>
      <w:bookmarkEnd w:id="11"/>
    </w:p>
    <w:p w14:paraId="4BE47CB6" w14:textId="7632CA76" w:rsidR="00650D56" w:rsidRPr="00014661" w:rsidRDefault="00650D56" w:rsidP="00A56583">
      <w:pPr>
        <w:pStyle w:val="H3-Nospacing"/>
      </w:pPr>
      <w:bookmarkStart w:id="12" w:name="_Toc97902132"/>
      <w:bookmarkStart w:id="13" w:name="_Toc98432399"/>
      <w:r w:rsidRPr="00014661">
        <w:t>A guide to this report</w:t>
      </w:r>
      <w:bookmarkEnd w:id="12"/>
      <w:bookmarkEnd w:id="13"/>
    </w:p>
    <w:p w14:paraId="38DFB5B3" w14:textId="077DCE68" w:rsidR="00650D56" w:rsidRPr="00014661" w:rsidRDefault="00650D56" w:rsidP="00650D56">
      <w:pPr>
        <w:rPr>
          <w:rFonts w:asciiTheme="majorHAnsi" w:hAnsiTheme="majorHAnsi"/>
        </w:rPr>
      </w:pPr>
      <w:r w:rsidRPr="00014661">
        <w:rPr>
          <w:rFonts w:asciiTheme="majorHAnsi" w:hAnsiTheme="majorHAnsi"/>
        </w:rPr>
        <w:t>This report documents the findings of the research program. It first outlines the context of the research, then details the research findings, and lastly summarises the opportunities and recommendations.</w:t>
      </w:r>
    </w:p>
    <w:p w14:paraId="37B90B92" w14:textId="0064275A" w:rsidR="00650D56" w:rsidRPr="00014661" w:rsidRDefault="00650D56" w:rsidP="00650D56">
      <w:pPr>
        <w:rPr>
          <w:rFonts w:asciiTheme="majorHAnsi" w:hAnsiTheme="majorHAnsi"/>
        </w:rPr>
      </w:pPr>
      <w:r w:rsidRPr="00014661">
        <w:rPr>
          <w:rFonts w:asciiTheme="majorHAnsi" w:hAnsiTheme="majorHAnsi"/>
        </w:rPr>
        <w:t>Where verbatim quotations from qualitative participants are used, they are referenced with the participant’s risk level (as identified in line with the Problem Gambling Severity Index), audience segment (e.g. gender, age), and location. Verbatim quotations are intended to give the reader an insight into the tone and dialogue heard from participants during qualitative discussions and provide examples of the sentiment heard across sessions.</w:t>
      </w:r>
    </w:p>
    <w:p w14:paraId="3018C6B0" w14:textId="37BCEB21" w:rsidR="00650D56" w:rsidRPr="00014661" w:rsidRDefault="00650D56" w:rsidP="00650D56">
      <w:pPr>
        <w:rPr>
          <w:rFonts w:asciiTheme="majorHAnsi" w:hAnsiTheme="majorHAnsi"/>
        </w:rPr>
      </w:pPr>
      <w:r w:rsidRPr="00014661">
        <w:rPr>
          <w:rFonts w:asciiTheme="majorHAnsi" w:hAnsiTheme="majorHAnsi"/>
        </w:rPr>
        <w:t>Individuals in the qualitative research are referred to as ‘participants’, while those who responded to the quantitative surveys are referred to as ‘respondents.’ People who engage in online wagering behaviour and the intended message recipients of the taglines are sometimes referred to as ‘consumers’ for ease.</w:t>
      </w:r>
    </w:p>
    <w:p w14:paraId="11B89805" w14:textId="1D466AAF" w:rsidR="00650D56" w:rsidRPr="00014661" w:rsidRDefault="00650D56" w:rsidP="00650D56">
      <w:pPr>
        <w:rPr>
          <w:rFonts w:asciiTheme="majorHAnsi" w:hAnsiTheme="majorHAnsi"/>
        </w:rPr>
      </w:pPr>
      <w:r w:rsidRPr="00014661">
        <w:rPr>
          <w:rFonts w:asciiTheme="majorHAnsi" w:hAnsiTheme="majorHAnsi"/>
        </w:rPr>
        <w:t>For purposes of brevity, acronyms are used throughout the report.</w:t>
      </w:r>
    </w:p>
    <w:p w14:paraId="71ACBEC5" w14:textId="77777777" w:rsidR="00650D56" w:rsidRPr="00014661" w:rsidRDefault="00650D56" w:rsidP="00650D56">
      <w:pPr>
        <w:rPr>
          <w:rFonts w:asciiTheme="majorHAnsi" w:hAnsiTheme="majorHAnsi"/>
          <w:b/>
          <w:bCs/>
          <w:i/>
          <w:iCs/>
        </w:rPr>
      </w:pPr>
      <w:r w:rsidRPr="00014661">
        <w:rPr>
          <w:rFonts w:asciiTheme="majorHAnsi" w:hAnsiTheme="majorHAnsi"/>
          <w:b/>
          <w:bCs/>
          <w:i/>
          <w:iCs/>
        </w:rPr>
        <w:t>Table of acronyms</w:t>
      </w:r>
    </w:p>
    <w:tbl>
      <w:tblPr>
        <w:tblStyle w:val="TableGrid1"/>
        <w:tblW w:w="0" w:type="auto"/>
        <w:tblBorders>
          <w:top w:val="single" w:sz="4" w:space="0" w:color="0000EF" w:themeColor="text2"/>
          <w:left w:val="single" w:sz="4" w:space="0" w:color="0000EF" w:themeColor="text2"/>
          <w:bottom w:val="single" w:sz="4" w:space="0" w:color="0000EF" w:themeColor="text2"/>
          <w:right w:val="single" w:sz="4" w:space="0" w:color="0000EF" w:themeColor="text2"/>
          <w:insideH w:val="none" w:sz="0" w:space="0" w:color="auto"/>
          <w:insideV w:val="none" w:sz="0" w:space="0" w:color="auto"/>
        </w:tblBorders>
        <w:tblLook w:val="04A0" w:firstRow="1" w:lastRow="0" w:firstColumn="1" w:lastColumn="0" w:noHBand="0" w:noVBand="1"/>
        <w:tblDescription w:val="Table of acronyms"/>
      </w:tblPr>
      <w:tblGrid>
        <w:gridCol w:w="2597"/>
        <w:gridCol w:w="6181"/>
      </w:tblGrid>
      <w:tr w:rsidR="00650D56" w:rsidRPr="00014661" w14:paraId="00B76088" w14:textId="77777777" w:rsidTr="007D5640">
        <w:trPr>
          <w:cantSplit/>
          <w:tblHeader/>
        </w:trPr>
        <w:tc>
          <w:tcPr>
            <w:tcW w:w="2830" w:type="dxa"/>
            <w:shd w:val="clear" w:color="auto" w:fill="auto"/>
          </w:tcPr>
          <w:p w14:paraId="0B1F8C4C" w14:textId="77777777" w:rsidR="00650D56" w:rsidRPr="00014661" w:rsidRDefault="00650D56" w:rsidP="007D5640">
            <w:pPr>
              <w:spacing w:after="160"/>
              <w:rPr>
                <w:rFonts w:asciiTheme="majorHAnsi" w:hAnsiTheme="majorHAnsi"/>
                <w:b/>
                <w:bCs/>
              </w:rPr>
            </w:pPr>
            <w:r w:rsidRPr="00014661">
              <w:rPr>
                <w:rFonts w:asciiTheme="majorHAnsi" w:hAnsiTheme="majorHAnsi"/>
                <w:b/>
                <w:bCs/>
              </w:rPr>
              <w:t>Acronym</w:t>
            </w:r>
          </w:p>
        </w:tc>
        <w:tc>
          <w:tcPr>
            <w:tcW w:w="6907" w:type="dxa"/>
            <w:shd w:val="clear" w:color="auto" w:fill="auto"/>
          </w:tcPr>
          <w:p w14:paraId="5455F57B" w14:textId="77777777" w:rsidR="00650D56" w:rsidRPr="00014661" w:rsidRDefault="00650D56" w:rsidP="007D5640">
            <w:pPr>
              <w:spacing w:after="160"/>
              <w:rPr>
                <w:rFonts w:asciiTheme="majorHAnsi" w:hAnsiTheme="majorHAnsi"/>
                <w:b/>
                <w:bCs/>
              </w:rPr>
            </w:pPr>
            <w:r w:rsidRPr="00014661">
              <w:rPr>
                <w:rFonts w:asciiTheme="majorHAnsi" w:hAnsiTheme="majorHAnsi"/>
                <w:b/>
                <w:bCs/>
              </w:rPr>
              <w:t>Definition</w:t>
            </w:r>
          </w:p>
        </w:tc>
      </w:tr>
      <w:tr w:rsidR="00650D56" w:rsidRPr="00014661" w14:paraId="612894F7" w14:textId="77777777" w:rsidTr="007D5640">
        <w:trPr>
          <w:cantSplit/>
        </w:trPr>
        <w:tc>
          <w:tcPr>
            <w:tcW w:w="2830" w:type="dxa"/>
            <w:shd w:val="clear" w:color="auto" w:fill="auto"/>
          </w:tcPr>
          <w:p w14:paraId="15FEE3A7" w14:textId="77777777" w:rsidR="00650D56" w:rsidRPr="00014661" w:rsidRDefault="00650D56" w:rsidP="007D5640">
            <w:pPr>
              <w:spacing w:after="160"/>
              <w:rPr>
                <w:rFonts w:asciiTheme="majorHAnsi" w:hAnsiTheme="majorHAnsi"/>
                <w:b/>
                <w:bCs/>
              </w:rPr>
            </w:pPr>
            <w:r w:rsidRPr="00014661">
              <w:rPr>
                <w:rFonts w:asciiTheme="majorHAnsi" w:hAnsiTheme="majorHAnsi"/>
                <w:b/>
                <w:bCs/>
              </w:rPr>
              <w:t>CALD</w:t>
            </w:r>
          </w:p>
        </w:tc>
        <w:tc>
          <w:tcPr>
            <w:tcW w:w="6907" w:type="dxa"/>
            <w:shd w:val="clear" w:color="auto" w:fill="auto"/>
          </w:tcPr>
          <w:p w14:paraId="6E703184" w14:textId="77777777" w:rsidR="00650D56" w:rsidRPr="00014661" w:rsidRDefault="00650D56" w:rsidP="007D5640">
            <w:pPr>
              <w:spacing w:after="160"/>
              <w:rPr>
                <w:rFonts w:asciiTheme="majorHAnsi" w:hAnsiTheme="majorHAnsi"/>
              </w:rPr>
            </w:pPr>
            <w:r w:rsidRPr="00014661">
              <w:rPr>
                <w:rFonts w:asciiTheme="majorHAnsi" w:hAnsiTheme="majorHAnsi"/>
              </w:rPr>
              <w:t xml:space="preserve">Culturally and Linguistically Diverse </w:t>
            </w:r>
          </w:p>
        </w:tc>
      </w:tr>
      <w:tr w:rsidR="00650D56" w:rsidRPr="00014661" w14:paraId="1DA23BDD" w14:textId="77777777" w:rsidTr="007D5640">
        <w:trPr>
          <w:cantSplit/>
        </w:trPr>
        <w:tc>
          <w:tcPr>
            <w:tcW w:w="2830" w:type="dxa"/>
            <w:shd w:val="clear" w:color="auto" w:fill="auto"/>
          </w:tcPr>
          <w:p w14:paraId="6CE7C1A3" w14:textId="77777777" w:rsidR="00650D56" w:rsidRPr="00014661" w:rsidRDefault="00650D56" w:rsidP="007D5640">
            <w:pPr>
              <w:spacing w:after="160"/>
              <w:rPr>
                <w:rFonts w:asciiTheme="majorHAnsi" w:hAnsiTheme="majorHAnsi"/>
                <w:b/>
                <w:bCs/>
              </w:rPr>
            </w:pPr>
            <w:r w:rsidRPr="00014661">
              <w:rPr>
                <w:rFonts w:asciiTheme="majorHAnsi" w:hAnsiTheme="majorHAnsi"/>
                <w:b/>
                <w:bCs/>
              </w:rPr>
              <w:t>DSS</w:t>
            </w:r>
          </w:p>
        </w:tc>
        <w:tc>
          <w:tcPr>
            <w:tcW w:w="6907" w:type="dxa"/>
            <w:shd w:val="clear" w:color="auto" w:fill="auto"/>
          </w:tcPr>
          <w:p w14:paraId="11FC785D" w14:textId="77777777" w:rsidR="00650D56" w:rsidRPr="00014661" w:rsidRDefault="00650D56" w:rsidP="007D5640">
            <w:pPr>
              <w:spacing w:after="160"/>
              <w:rPr>
                <w:rFonts w:asciiTheme="majorHAnsi" w:hAnsiTheme="majorHAnsi"/>
                <w:b/>
                <w:bCs/>
              </w:rPr>
            </w:pPr>
            <w:r w:rsidRPr="00014661">
              <w:rPr>
                <w:rFonts w:asciiTheme="majorHAnsi" w:hAnsiTheme="majorHAnsi"/>
              </w:rPr>
              <w:t>Department of Social Services</w:t>
            </w:r>
          </w:p>
        </w:tc>
      </w:tr>
      <w:tr w:rsidR="00650D56" w:rsidRPr="00014661" w14:paraId="3F403D9B" w14:textId="77777777" w:rsidTr="007D5640">
        <w:trPr>
          <w:cantSplit/>
        </w:trPr>
        <w:tc>
          <w:tcPr>
            <w:tcW w:w="2830" w:type="dxa"/>
            <w:shd w:val="clear" w:color="auto" w:fill="auto"/>
          </w:tcPr>
          <w:p w14:paraId="73DF49F9" w14:textId="5A35BFE6" w:rsidR="00650D56" w:rsidRPr="00014661" w:rsidRDefault="00650D56" w:rsidP="007D5640">
            <w:pPr>
              <w:spacing w:after="160"/>
              <w:rPr>
                <w:rFonts w:asciiTheme="majorHAnsi" w:hAnsiTheme="majorHAnsi"/>
                <w:b/>
                <w:bCs/>
              </w:rPr>
            </w:pPr>
            <w:r w:rsidRPr="00014661">
              <w:rPr>
                <w:rFonts w:asciiTheme="majorHAnsi" w:hAnsiTheme="majorHAnsi"/>
                <w:b/>
                <w:bCs/>
              </w:rPr>
              <w:t>EGM</w:t>
            </w:r>
          </w:p>
        </w:tc>
        <w:tc>
          <w:tcPr>
            <w:tcW w:w="6907" w:type="dxa"/>
            <w:shd w:val="clear" w:color="auto" w:fill="auto"/>
          </w:tcPr>
          <w:p w14:paraId="5825DA9A" w14:textId="04743946" w:rsidR="00381AE5" w:rsidRPr="00014661" w:rsidRDefault="00650D56" w:rsidP="007D5640">
            <w:pPr>
              <w:spacing w:after="160"/>
              <w:rPr>
                <w:rFonts w:asciiTheme="majorHAnsi" w:hAnsiTheme="majorHAnsi"/>
              </w:rPr>
            </w:pPr>
            <w:r w:rsidRPr="00014661">
              <w:rPr>
                <w:rFonts w:asciiTheme="majorHAnsi" w:hAnsiTheme="majorHAnsi"/>
              </w:rPr>
              <w:t>Electronic gaming machine</w:t>
            </w:r>
          </w:p>
        </w:tc>
      </w:tr>
      <w:tr w:rsidR="00381AE5" w:rsidRPr="00014661" w14:paraId="181BDEEC" w14:textId="77777777" w:rsidTr="007D5640">
        <w:trPr>
          <w:cantSplit/>
        </w:trPr>
        <w:tc>
          <w:tcPr>
            <w:tcW w:w="2830" w:type="dxa"/>
            <w:shd w:val="clear" w:color="auto" w:fill="auto"/>
          </w:tcPr>
          <w:p w14:paraId="527554A5" w14:textId="3CA67777" w:rsidR="00381AE5" w:rsidRPr="00014661" w:rsidRDefault="00381AE5" w:rsidP="007D5640">
            <w:pPr>
              <w:spacing w:after="160"/>
              <w:rPr>
                <w:rFonts w:asciiTheme="majorHAnsi" w:hAnsiTheme="majorHAnsi"/>
                <w:b/>
                <w:bCs/>
              </w:rPr>
            </w:pPr>
            <w:r>
              <w:rPr>
                <w:rFonts w:asciiTheme="majorHAnsi" w:hAnsiTheme="majorHAnsi"/>
                <w:b/>
                <w:bCs/>
              </w:rPr>
              <w:t>H&amp;P</w:t>
            </w:r>
          </w:p>
        </w:tc>
        <w:tc>
          <w:tcPr>
            <w:tcW w:w="6907" w:type="dxa"/>
            <w:shd w:val="clear" w:color="auto" w:fill="auto"/>
          </w:tcPr>
          <w:p w14:paraId="7A3D2E08" w14:textId="508B661B" w:rsidR="00381AE5" w:rsidRPr="00014661" w:rsidRDefault="00381AE5" w:rsidP="007D5640">
            <w:pPr>
              <w:spacing w:after="160"/>
              <w:rPr>
                <w:rFonts w:asciiTheme="majorHAnsi" w:hAnsiTheme="majorHAnsi"/>
              </w:rPr>
            </w:pPr>
            <w:r>
              <w:rPr>
                <w:rFonts w:asciiTheme="majorHAnsi" w:hAnsiTheme="majorHAnsi"/>
              </w:rPr>
              <w:t>Hall &amp; Partners Pty Ltd</w:t>
            </w:r>
          </w:p>
        </w:tc>
      </w:tr>
      <w:tr w:rsidR="00650D56" w:rsidRPr="00014661" w14:paraId="35B0C298" w14:textId="77777777" w:rsidTr="007D5640">
        <w:trPr>
          <w:cantSplit/>
        </w:trPr>
        <w:tc>
          <w:tcPr>
            <w:tcW w:w="2830" w:type="dxa"/>
            <w:shd w:val="clear" w:color="auto" w:fill="auto"/>
          </w:tcPr>
          <w:p w14:paraId="1E884039" w14:textId="77777777" w:rsidR="00650D56" w:rsidRPr="00014661" w:rsidRDefault="00650D56" w:rsidP="007D5640">
            <w:pPr>
              <w:spacing w:after="160"/>
              <w:rPr>
                <w:rFonts w:asciiTheme="majorHAnsi" w:hAnsiTheme="majorHAnsi"/>
                <w:b/>
                <w:bCs/>
              </w:rPr>
            </w:pPr>
            <w:r w:rsidRPr="00014661">
              <w:rPr>
                <w:rFonts w:asciiTheme="majorHAnsi" w:hAnsiTheme="majorHAnsi"/>
                <w:b/>
                <w:bCs/>
              </w:rPr>
              <w:t>NCPF</w:t>
            </w:r>
          </w:p>
          <w:p w14:paraId="6C14872C" w14:textId="77777777" w:rsidR="00650D56" w:rsidRPr="00014661" w:rsidRDefault="00650D56" w:rsidP="007D5640">
            <w:pPr>
              <w:spacing w:after="160"/>
              <w:rPr>
                <w:rFonts w:asciiTheme="majorHAnsi" w:hAnsiTheme="majorHAnsi"/>
                <w:b/>
                <w:bCs/>
              </w:rPr>
            </w:pPr>
            <w:r w:rsidRPr="00014661">
              <w:rPr>
                <w:rFonts w:asciiTheme="majorHAnsi" w:hAnsiTheme="majorHAnsi"/>
                <w:b/>
                <w:bCs/>
              </w:rPr>
              <w:t>NCPF IGC</w:t>
            </w:r>
          </w:p>
        </w:tc>
        <w:tc>
          <w:tcPr>
            <w:tcW w:w="6907" w:type="dxa"/>
            <w:shd w:val="clear" w:color="auto" w:fill="auto"/>
          </w:tcPr>
          <w:p w14:paraId="6A92933A" w14:textId="77777777" w:rsidR="00650D56" w:rsidRPr="00014661" w:rsidRDefault="00650D56" w:rsidP="007D5640">
            <w:pPr>
              <w:spacing w:after="160"/>
              <w:rPr>
                <w:rFonts w:asciiTheme="majorHAnsi" w:hAnsiTheme="majorHAnsi"/>
              </w:rPr>
            </w:pPr>
            <w:r w:rsidRPr="00014661">
              <w:rPr>
                <w:rFonts w:asciiTheme="majorHAnsi" w:hAnsiTheme="majorHAnsi"/>
              </w:rPr>
              <w:t>National Consumer Protection Framework for online wagering</w:t>
            </w:r>
          </w:p>
          <w:p w14:paraId="1426F5CF" w14:textId="77777777" w:rsidR="00650D56" w:rsidRPr="00014661" w:rsidRDefault="00650D56" w:rsidP="007D5640">
            <w:pPr>
              <w:spacing w:after="160"/>
              <w:rPr>
                <w:rFonts w:asciiTheme="majorHAnsi" w:hAnsiTheme="majorHAnsi"/>
              </w:rPr>
            </w:pPr>
            <w:r w:rsidRPr="00014661">
              <w:rPr>
                <w:rFonts w:asciiTheme="majorHAnsi" w:hAnsiTheme="majorHAnsi"/>
              </w:rPr>
              <w:t>National Consumer Protection Framework Implementation Governance Committee</w:t>
            </w:r>
          </w:p>
        </w:tc>
      </w:tr>
      <w:tr w:rsidR="00650D56" w:rsidRPr="00014661" w14:paraId="21C04C1C" w14:textId="77777777" w:rsidTr="007D5640">
        <w:trPr>
          <w:cantSplit/>
        </w:trPr>
        <w:tc>
          <w:tcPr>
            <w:tcW w:w="2830" w:type="dxa"/>
            <w:shd w:val="clear" w:color="auto" w:fill="auto"/>
          </w:tcPr>
          <w:p w14:paraId="59260421" w14:textId="77777777" w:rsidR="00650D56" w:rsidRPr="00014661" w:rsidRDefault="00650D56" w:rsidP="007D5640">
            <w:pPr>
              <w:spacing w:after="160"/>
              <w:rPr>
                <w:rFonts w:asciiTheme="majorHAnsi" w:hAnsiTheme="majorHAnsi"/>
                <w:b/>
                <w:bCs/>
              </w:rPr>
            </w:pPr>
            <w:r w:rsidRPr="00014661">
              <w:rPr>
                <w:rFonts w:asciiTheme="majorHAnsi" w:hAnsiTheme="majorHAnsi"/>
                <w:b/>
                <w:bCs/>
              </w:rPr>
              <w:t>PGSI</w:t>
            </w:r>
          </w:p>
        </w:tc>
        <w:tc>
          <w:tcPr>
            <w:tcW w:w="6907" w:type="dxa"/>
            <w:shd w:val="clear" w:color="auto" w:fill="auto"/>
          </w:tcPr>
          <w:p w14:paraId="227947B2" w14:textId="77777777" w:rsidR="00650D56" w:rsidRPr="00014661" w:rsidRDefault="00650D56" w:rsidP="007D5640">
            <w:pPr>
              <w:spacing w:after="160"/>
              <w:rPr>
                <w:rFonts w:asciiTheme="majorHAnsi" w:hAnsiTheme="majorHAnsi"/>
              </w:rPr>
            </w:pPr>
            <w:r w:rsidRPr="00014661">
              <w:rPr>
                <w:rFonts w:asciiTheme="majorHAnsi" w:hAnsiTheme="majorHAnsi"/>
              </w:rPr>
              <w:t xml:space="preserve">Problem Gambling Severity Index </w:t>
            </w:r>
          </w:p>
        </w:tc>
      </w:tr>
    </w:tbl>
    <w:p w14:paraId="22720009" w14:textId="77777777" w:rsidR="00650D56" w:rsidRPr="00014661" w:rsidRDefault="00650D56" w:rsidP="007D5640">
      <w:pPr>
        <w:spacing w:before="380"/>
        <w:rPr>
          <w:rFonts w:asciiTheme="majorHAnsi" w:hAnsiTheme="majorHAnsi"/>
        </w:rPr>
      </w:pPr>
      <w:r w:rsidRPr="00014661">
        <w:rPr>
          <w:rFonts w:asciiTheme="majorHAnsi" w:hAnsiTheme="majorHAnsi"/>
        </w:rPr>
        <w:t>The research was carried out in accordance with ISO 20252 requirements which includes data collection, analysis and reporting processes.</w:t>
      </w:r>
    </w:p>
    <w:p w14:paraId="4002C2B9" w14:textId="69440DF4" w:rsidR="00650D56" w:rsidRPr="00014661" w:rsidRDefault="00650D56" w:rsidP="00650D56">
      <w:pPr>
        <w:rPr>
          <w:rFonts w:asciiTheme="majorHAnsi" w:hAnsiTheme="majorHAnsi"/>
        </w:rPr>
      </w:pPr>
      <w:r w:rsidRPr="00014661">
        <w:rPr>
          <w:rFonts w:asciiTheme="majorHAnsi" w:hAnsiTheme="majorHAnsi"/>
        </w:rPr>
        <w:t>Australians are some of the most prolific gamblers in the world. Gambling losses in Australia represent some of the largest losses per capita of any country in the world</w:t>
      </w:r>
      <w:r w:rsidRPr="00014661">
        <w:rPr>
          <w:rStyle w:val="FootnoteReference"/>
          <w:rFonts w:asciiTheme="majorHAnsi" w:hAnsiTheme="majorHAnsi"/>
        </w:rPr>
        <w:footnoteReference w:id="1"/>
      </w:r>
      <w:r w:rsidRPr="00014661">
        <w:rPr>
          <w:rFonts w:asciiTheme="majorHAnsi" w:hAnsiTheme="majorHAnsi"/>
        </w:rPr>
        <w:t xml:space="preserve"> and present a significant public health issue that needs addressing. There are </w:t>
      </w:r>
      <w:r w:rsidR="00381AE5">
        <w:rPr>
          <w:rFonts w:asciiTheme="majorHAnsi" w:hAnsiTheme="majorHAnsi"/>
        </w:rPr>
        <w:t xml:space="preserve">around 150 </w:t>
      </w:r>
      <w:r w:rsidRPr="00014661">
        <w:rPr>
          <w:rFonts w:asciiTheme="majorHAnsi" w:hAnsiTheme="majorHAnsi"/>
        </w:rPr>
        <w:t>licensed online wagering providers in Australia (ACMA</w:t>
      </w:r>
      <w:r w:rsidR="00381AE5">
        <w:rPr>
          <w:rFonts w:asciiTheme="majorHAnsi" w:hAnsiTheme="majorHAnsi"/>
        </w:rPr>
        <w:t>, August 2022</w:t>
      </w:r>
      <w:r w:rsidRPr="00014661">
        <w:rPr>
          <w:rFonts w:asciiTheme="majorHAnsi" w:hAnsiTheme="majorHAnsi"/>
        </w:rPr>
        <w:t>) and there are approximately 3.3 million active online wagering accounts held by consumers in Australia.</w:t>
      </w:r>
      <w:r w:rsidRPr="00014661">
        <w:rPr>
          <w:rStyle w:val="FootnoteReference"/>
          <w:rFonts w:asciiTheme="majorHAnsi" w:hAnsiTheme="majorHAnsi"/>
        </w:rPr>
        <w:footnoteReference w:id="2"/>
      </w:r>
      <w:r w:rsidRPr="00014661">
        <w:rPr>
          <w:rFonts w:asciiTheme="majorHAnsi" w:hAnsiTheme="majorHAnsi"/>
        </w:rPr>
        <w:t xml:space="preserve"> On an adult per capita basis, Australians had higher gambling losses than any other country at $1,276 per year in 2018-19.</w:t>
      </w:r>
      <w:r w:rsidRPr="00014661">
        <w:rPr>
          <w:rStyle w:val="FootnoteReference"/>
          <w:rFonts w:asciiTheme="majorHAnsi" w:hAnsiTheme="majorHAnsi"/>
        </w:rPr>
        <w:footnoteReference w:id="3"/>
      </w:r>
      <w:r w:rsidRPr="00014661">
        <w:rPr>
          <w:rFonts w:asciiTheme="majorHAnsi" w:hAnsiTheme="majorHAnsi"/>
        </w:rPr>
        <w:t xml:space="preserve"> Problem gambling in the Australian adult population doubled from 0.6 per cent in 2011 to 1.23 per cent in 2019 and the rate of </w:t>
      </w:r>
      <w:r w:rsidRPr="00014661">
        <w:rPr>
          <w:rFonts w:asciiTheme="majorHAnsi" w:hAnsiTheme="majorHAnsi"/>
        </w:rPr>
        <w:lastRenderedPageBreak/>
        <w:t>problem gambling among online wagerers (3.9 percent) was three times the rate among land-based only gamblers (1.4 per cent).</w:t>
      </w:r>
      <w:r w:rsidRPr="00014661">
        <w:rPr>
          <w:rStyle w:val="FootnoteReference"/>
          <w:rFonts w:asciiTheme="majorHAnsi" w:hAnsiTheme="majorHAnsi"/>
        </w:rPr>
        <w:footnoteReference w:id="4"/>
      </w:r>
      <w:r w:rsidRPr="00014661">
        <w:rPr>
          <w:rFonts w:asciiTheme="majorHAnsi" w:hAnsiTheme="majorHAnsi"/>
        </w:rPr>
        <w:t xml:space="preserve">  </w:t>
      </w:r>
    </w:p>
    <w:p w14:paraId="1DE43670" w14:textId="5EAEB896" w:rsidR="00650D56" w:rsidRPr="00014661" w:rsidRDefault="00650D56" w:rsidP="00650D56">
      <w:pPr>
        <w:rPr>
          <w:rFonts w:asciiTheme="majorHAnsi" w:hAnsiTheme="majorHAnsi"/>
        </w:rPr>
      </w:pPr>
      <w:r w:rsidRPr="00014661">
        <w:rPr>
          <w:rFonts w:asciiTheme="majorHAnsi" w:hAnsiTheme="majorHAnsi"/>
        </w:rPr>
        <w:t>Gambling behaviours tend to exist on a continuum from very occasional gambling to frequent betting. Wagerers can very quickly move along this continuum from infrequent to frequent and problematic use.</w:t>
      </w:r>
      <w:r w:rsidRPr="00014661">
        <w:rPr>
          <w:rStyle w:val="FootnoteReference"/>
          <w:rFonts w:asciiTheme="majorHAnsi" w:hAnsiTheme="majorHAnsi"/>
        </w:rPr>
        <w:footnoteReference w:id="5"/>
      </w:r>
      <w:r w:rsidRPr="00014661">
        <w:rPr>
          <w:rFonts w:asciiTheme="majorHAnsi" w:hAnsiTheme="majorHAnsi"/>
        </w:rPr>
        <w:t xml:space="preserve"> According to Latvala, Lintonene and Konu (2019), harms associated with gambling tend to increase along the continuum with more frequent wagerers experiencing greater financial, social and familial hardship.</w:t>
      </w:r>
      <w:r w:rsidRPr="00014661">
        <w:rPr>
          <w:rStyle w:val="FootnoteReference"/>
          <w:rFonts w:asciiTheme="majorHAnsi" w:hAnsiTheme="majorHAnsi"/>
        </w:rPr>
        <w:footnoteReference w:id="6"/>
      </w:r>
      <w:r w:rsidRPr="00014661">
        <w:rPr>
          <w:rFonts w:asciiTheme="majorHAnsi" w:hAnsiTheme="majorHAnsi"/>
        </w:rPr>
        <w:t xml:space="preserve"> For these reasons, it is important to provide mechanisms for providing effective, evidence based tools for gamblers to prevent themselves from sliding too far up spectrum of gambling frequency and assist them in avoiding experiencing these negative consequences that are linked with frequent betting. In this context, tools for behaviour change are going to be crucial to minimise the personal and societal cost of problematic gambling by promoting safer wagering habits amongst Australians.</w:t>
      </w:r>
    </w:p>
    <w:p w14:paraId="5709234E" w14:textId="43AACA1D" w:rsidR="00650D56" w:rsidRPr="00014661" w:rsidRDefault="00650D56" w:rsidP="00200465">
      <w:pPr>
        <w:pStyle w:val="H3-Nospacing"/>
      </w:pPr>
      <w:bookmarkStart w:id="14" w:name="_Toc97902133"/>
      <w:bookmarkStart w:id="15" w:name="_Toc97902253"/>
      <w:bookmarkStart w:id="16" w:name="_Toc98432400"/>
      <w:r w:rsidRPr="00014661">
        <w:rPr>
          <w:noProof/>
        </w:rPr>
        <w:drawing>
          <wp:anchor distT="0" distB="0" distL="114300" distR="114300" simplePos="0" relativeHeight="251705344" behindDoc="0" locked="0" layoutInCell="1" allowOverlap="1" wp14:anchorId="45377D23" wp14:editId="7B5479A6">
            <wp:simplePos x="0" y="0"/>
            <wp:positionH relativeFrom="margin">
              <wp:posOffset>-714375</wp:posOffset>
            </wp:positionH>
            <wp:positionV relativeFrom="page">
              <wp:posOffset>270654780</wp:posOffset>
            </wp:positionV>
            <wp:extent cx="7620000" cy="10771505"/>
            <wp:effectExtent l="0" t="0" r="0" b="0"/>
            <wp:wrapSquare wrapText="bothSides"/>
            <wp:docPr id="108" name="Picture 4275"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427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0" cy="107715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7" w:name="_Toc67037989"/>
      <w:r w:rsidRPr="00014661">
        <w:t>The place for tagline messaging in social marketing and behaviour change</w:t>
      </w:r>
      <w:bookmarkEnd w:id="14"/>
      <w:bookmarkEnd w:id="15"/>
      <w:bookmarkEnd w:id="16"/>
      <w:bookmarkEnd w:id="17"/>
    </w:p>
    <w:p w14:paraId="149C3F28" w14:textId="77777777" w:rsidR="00650D56" w:rsidRPr="00014661" w:rsidRDefault="00650D56" w:rsidP="00650D56">
      <w:pPr>
        <w:rPr>
          <w:rFonts w:asciiTheme="majorHAnsi" w:hAnsiTheme="majorHAnsi"/>
        </w:rPr>
      </w:pPr>
      <w:r w:rsidRPr="00014661">
        <w:rPr>
          <w:rFonts w:asciiTheme="majorHAnsi" w:hAnsiTheme="majorHAnsi"/>
        </w:rPr>
        <w:t>While messaging is an essential component of influencing behaviour, we must also acknowledge that it is just one component of a comprehensive behaviour change program.</w:t>
      </w:r>
    </w:p>
    <w:p w14:paraId="63B8403F" w14:textId="4FDF679A" w:rsidR="00E047F1" w:rsidRDefault="00650D56">
      <w:pPr>
        <w:rPr>
          <w:rFonts w:asciiTheme="majorHAnsi" w:hAnsiTheme="majorHAnsi"/>
        </w:rPr>
      </w:pPr>
      <w:r w:rsidRPr="00014661">
        <w:rPr>
          <w:rFonts w:asciiTheme="majorHAnsi" w:hAnsiTheme="majorHAnsi"/>
        </w:rPr>
        <w:t xml:space="preserve">It is clear from the expanding body of social psychology literature that people do not change their behaviour simply because they have the correct information: all classic behaviour change models demonstrate that an individual’s beliefs and attitudes (as seen </w:t>
      </w:r>
      <w:r w:rsidR="00E047F1">
        <w:rPr>
          <w:rFonts w:asciiTheme="majorHAnsi" w:hAnsiTheme="majorHAnsi"/>
        </w:rPr>
        <w:t>overleaf</w:t>
      </w:r>
      <w:r w:rsidRPr="00014661">
        <w:rPr>
          <w:rFonts w:asciiTheme="majorHAnsi" w:hAnsiTheme="majorHAnsi"/>
        </w:rPr>
        <w:t>) are the critical intervening factors between knowledge/awareness and behavioural intentions. In addition, even after desirable behavioural intentions have been formed, intervening heuristics (mental short-cuts), habits, unconscious biases and environmental influences can still get in the way of desirable behaviour.</w:t>
      </w:r>
    </w:p>
    <w:p w14:paraId="3E678D7D" w14:textId="77777777" w:rsidR="00E047F1" w:rsidRPr="00014661" w:rsidRDefault="00E047F1" w:rsidP="00E047F1">
      <w:pPr>
        <w:rPr>
          <w:rFonts w:asciiTheme="majorHAnsi" w:hAnsiTheme="majorHAnsi"/>
        </w:rPr>
      </w:pPr>
      <w:r w:rsidRPr="00014661">
        <w:rPr>
          <w:rFonts w:asciiTheme="majorHAnsi" w:hAnsiTheme="majorHAnsi"/>
          <w:noProof/>
          <w:lang w:eastAsia="en-AU"/>
        </w:rPr>
        <w:drawing>
          <wp:inline distT="0" distB="0" distL="0" distR="0" wp14:anchorId="4C5ED00D" wp14:editId="2D37FD63">
            <wp:extent cx="6191250" cy="2095500"/>
            <wp:effectExtent l="0" t="0" r="0" b="0"/>
            <wp:docPr id="1" name="Picture 4280" descr="The image contains a visual description of the behaviour change journey. From left to right, there are four circles that read ‘awareness of gambling harm’, then ‘personal beliefs about gambling harm’, followed by ‘attitudes towards gambling harm’ and ‘forming an intention to change behaviour’. There is then an arrow pointing towards a final circle that reads ‘Behaviour Change’. Above the arrow is a circle with a downwards facing arrow that reads ‘Environmental Factors’ and below the arrow is a circle with an arrow pointing up reading ‘Heuristics and habitual barriers that mediate behaviour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280" descr="The image contains a visual description of the behaviour change journey. From left to right, there are four circles that read ‘awareness of gambling harm’, then ‘personal beliefs about gambling harm’, followed by ‘attitudes towards gambling harm’ and ‘forming an intention to change behaviour’. There is then an arrow pointing towards a final circle that reads ‘Behaviour Change’. Above the arrow is a circle with a downwards facing arrow that reads ‘Environmental Factors’ and below the arrow is a circle with an arrow pointing up reading ‘Heuristics and habitual barriers that mediate behaviour chan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0" cy="2095500"/>
                    </a:xfrm>
                    <a:prstGeom prst="rect">
                      <a:avLst/>
                    </a:prstGeom>
                    <a:noFill/>
                    <a:ln>
                      <a:noFill/>
                    </a:ln>
                  </pic:spPr>
                </pic:pic>
              </a:graphicData>
            </a:graphic>
          </wp:inline>
        </w:drawing>
      </w:r>
    </w:p>
    <w:p w14:paraId="0B397D5E" w14:textId="757D51F1" w:rsidR="00D2667A" w:rsidRPr="00200465" w:rsidRDefault="00E047F1" w:rsidP="00200465">
      <w:pPr>
        <w:spacing w:after="380"/>
        <w:rPr>
          <w:rFonts w:asciiTheme="majorHAnsi" w:hAnsiTheme="majorHAnsi"/>
          <w:i/>
          <w:iCs/>
        </w:rPr>
      </w:pPr>
      <w:r w:rsidRPr="00014661">
        <w:rPr>
          <w:rFonts w:asciiTheme="majorHAnsi" w:hAnsiTheme="majorHAnsi"/>
          <w:i/>
          <w:iCs/>
        </w:rPr>
        <w:t>The behaviour change journey with regard to gambling behaviour, adapted from Ajzen and Fishbein’s Theory of Reasoned Action (1980)</w:t>
      </w:r>
    </w:p>
    <w:p w14:paraId="613AB178" w14:textId="5E53D45D" w:rsidR="00650D56" w:rsidRPr="00014661" w:rsidRDefault="00E047F1" w:rsidP="00200465">
      <w:pPr>
        <w:keepNext/>
        <w:keepLines/>
        <w:rPr>
          <w:rFonts w:asciiTheme="majorHAnsi" w:hAnsiTheme="majorHAnsi"/>
        </w:rPr>
      </w:pPr>
      <w:r w:rsidRPr="00014661">
        <w:rPr>
          <w:rFonts w:asciiTheme="majorHAnsi" w:hAnsiTheme="majorHAnsi"/>
        </w:rPr>
        <w:lastRenderedPageBreak/>
        <w:t>A well-designed tagline can go some way towards intercepting these heuristics, biases and habits, and engaging conscious decision-making processes at a point when they might otherwise be disengaged. However, decisions are never made free of context, and an individual is always subject to a wide range of influences.</w:t>
      </w:r>
    </w:p>
    <w:p w14:paraId="709D4ECF" w14:textId="77777777" w:rsidR="00650D56" w:rsidRPr="00014661" w:rsidRDefault="00650D56" w:rsidP="00200465">
      <w:pPr>
        <w:keepNext/>
        <w:keepLines/>
        <w:rPr>
          <w:rFonts w:asciiTheme="majorHAnsi" w:hAnsiTheme="majorHAnsi"/>
        </w:rPr>
      </w:pPr>
      <w:r w:rsidRPr="00014661">
        <w:rPr>
          <w:rFonts w:asciiTheme="majorHAnsi" w:hAnsiTheme="majorHAnsi"/>
        </w:rPr>
        <w:t xml:space="preserve">While marketing and communications target the individual, they work most effectively when operating in conjunction with changes on the macro level (shown below), such as legislation, as well as influence from peer and social groups, and the wider community (the middle rectangles in the model). </w:t>
      </w:r>
    </w:p>
    <w:p w14:paraId="086DA56C" w14:textId="77777777" w:rsidR="00665C2C" w:rsidRPr="00ED4E38" w:rsidRDefault="00665C2C" w:rsidP="00C674E4">
      <w:pPr>
        <w:spacing w:after="0"/>
        <w:contextualSpacing/>
        <w:jc w:val="center"/>
        <w:rPr>
          <w:rFonts w:asciiTheme="majorHAnsi" w:hAnsiTheme="majorHAnsi"/>
        </w:rPr>
        <w:sectPr w:rsidR="00665C2C" w:rsidRPr="00ED4E38" w:rsidSect="00650D56">
          <w:footerReference w:type="default" r:id="rId25"/>
          <w:headerReference w:type="first" r:id="rId26"/>
          <w:footerReference w:type="first" r:id="rId27"/>
          <w:pgSz w:w="11907" w:h="16839"/>
          <w:pgMar w:top="1560" w:right="1701" w:bottom="1560" w:left="1418" w:header="0" w:footer="322" w:gutter="0"/>
          <w:cols w:space="720"/>
          <w:titlePg/>
        </w:sectPr>
      </w:pPr>
      <w:r w:rsidRPr="00ED4E38">
        <w:rPr>
          <w:rFonts w:asciiTheme="majorHAnsi" w:hAnsiTheme="majorHAnsi"/>
        </w:rPr>
        <w:t>Social &amp; Structural</w:t>
      </w:r>
    </w:p>
    <w:p w14:paraId="575DE7F3" w14:textId="77777777" w:rsidR="00665C2C" w:rsidRPr="00ED4E38" w:rsidRDefault="00665C2C" w:rsidP="00E83408">
      <w:pPr>
        <w:pStyle w:val="ListParagraph"/>
        <w:numPr>
          <w:ilvl w:val="0"/>
          <w:numId w:val="28"/>
        </w:numPr>
        <w:spacing w:after="0"/>
        <w:ind w:left="450" w:firstLine="0"/>
        <w:rPr>
          <w:rFonts w:asciiTheme="majorHAnsi" w:hAnsiTheme="majorHAnsi"/>
        </w:rPr>
      </w:pPr>
      <w:r w:rsidRPr="00ED4E38">
        <w:rPr>
          <w:rFonts w:asciiTheme="majorHAnsi" w:hAnsiTheme="majorHAnsi"/>
        </w:rPr>
        <w:t>Resources &amp; Services</w:t>
      </w:r>
    </w:p>
    <w:p w14:paraId="248E144F" w14:textId="77777777" w:rsidR="00665C2C" w:rsidRPr="00ED4E38" w:rsidRDefault="00665C2C" w:rsidP="00E83408">
      <w:pPr>
        <w:pStyle w:val="ListParagraph"/>
        <w:numPr>
          <w:ilvl w:val="0"/>
          <w:numId w:val="28"/>
        </w:numPr>
        <w:spacing w:after="0"/>
        <w:ind w:left="450" w:firstLine="0"/>
        <w:rPr>
          <w:rFonts w:asciiTheme="majorHAnsi" w:hAnsiTheme="majorHAnsi"/>
        </w:rPr>
      </w:pPr>
      <w:r w:rsidRPr="00ED4E38">
        <w:rPr>
          <w:rFonts w:asciiTheme="majorHAnsi" w:hAnsiTheme="majorHAnsi"/>
        </w:rPr>
        <w:t>Policies &amp; Legislation</w:t>
      </w:r>
    </w:p>
    <w:p w14:paraId="340E2DB5" w14:textId="77777777" w:rsidR="00665C2C" w:rsidRPr="00ED4E38" w:rsidRDefault="00665C2C" w:rsidP="00E83408">
      <w:pPr>
        <w:pStyle w:val="ListParagraph"/>
        <w:numPr>
          <w:ilvl w:val="0"/>
          <w:numId w:val="28"/>
        </w:numPr>
        <w:spacing w:after="0"/>
        <w:ind w:left="450" w:firstLine="0"/>
        <w:rPr>
          <w:rFonts w:asciiTheme="majorHAnsi" w:hAnsiTheme="majorHAnsi"/>
        </w:rPr>
      </w:pPr>
      <w:r w:rsidRPr="00ED4E38">
        <w:rPr>
          <w:rFonts w:asciiTheme="majorHAnsi" w:hAnsiTheme="majorHAnsi"/>
        </w:rPr>
        <w:t>Guidance &amp; protocols</w:t>
      </w:r>
    </w:p>
    <w:p w14:paraId="60A559B7" w14:textId="77777777" w:rsidR="00665C2C" w:rsidRPr="00ED4E38" w:rsidRDefault="00665C2C" w:rsidP="00E83408">
      <w:pPr>
        <w:pStyle w:val="ListParagraph"/>
        <w:numPr>
          <w:ilvl w:val="0"/>
          <w:numId w:val="28"/>
        </w:numPr>
        <w:spacing w:after="0"/>
        <w:ind w:left="450" w:firstLine="0"/>
        <w:rPr>
          <w:rFonts w:asciiTheme="majorHAnsi" w:hAnsiTheme="majorHAnsi"/>
        </w:rPr>
      </w:pPr>
      <w:r w:rsidRPr="00ED4E38">
        <w:rPr>
          <w:rFonts w:asciiTheme="majorHAnsi" w:hAnsiTheme="majorHAnsi"/>
        </w:rPr>
        <w:t>Political leadership</w:t>
      </w:r>
    </w:p>
    <w:p w14:paraId="184F9CF4" w14:textId="77777777" w:rsidR="00665C2C" w:rsidRPr="00ED4E38" w:rsidRDefault="00665C2C" w:rsidP="00E83408">
      <w:pPr>
        <w:pStyle w:val="ListParagraph"/>
        <w:numPr>
          <w:ilvl w:val="0"/>
          <w:numId w:val="28"/>
        </w:numPr>
        <w:spacing w:after="0"/>
        <w:ind w:left="450" w:firstLine="0"/>
        <w:rPr>
          <w:rFonts w:asciiTheme="majorHAnsi" w:hAnsiTheme="majorHAnsi"/>
        </w:rPr>
      </w:pPr>
      <w:r w:rsidRPr="00ED4E38">
        <w:rPr>
          <w:rFonts w:asciiTheme="majorHAnsi" w:hAnsiTheme="majorHAnsi"/>
        </w:rPr>
        <w:br w:type="column"/>
      </w:r>
      <w:r w:rsidRPr="00ED4E38">
        <w:rPr>
          <w:rFonts w:asciiTheme="majorHAnsi" w:hAnsiTheme="majorHAnsi"/>
        </w:rPr>
        <w:t>Gender norms</w:t>
      </w:r>
    </w:p>
    <w:p w14:paraId="4144FBCE" w14:textId="0DBFCA36" w:rsidR="00665C2C" w:rsidRPr="00ED4E38" w:rsidRDefault="00665C2C" w:rsidP="00E83408">
      <w:pPr>
        <w:pStyle w:val="ListParagraph"/>
        <w:numPr>
          <w:ilvl w:val="0"/>
          <w:numId w:val="28"/>
        </w:numPr>
        <w:spacing w:after="0"/>
        <w:ind w:left="450" w:firstLine="0"/>
        <w:rPr>
          <w:rFonts w:asciiTheme="majorHAnsi" w:hAnsiTheme="majorHAnsi"/>
        </w:rPr>
      </w:pPr>
      <w:r w:rsidRPr="00ED4E38">
        <w:rPr>
          <w:rFonts w:asciiTheme="majorHAnsi" w:hAnsiTheme="majorHAnsi"/>
        </w:rPr>
        <w:t>Religious &amp; cultural norms.</w:t>
      </w:r>
    </w:p>
    <w:p w14:paraId="0E7CEC66" w14:textId="1906C3F9" w:rsidR="00665C2C" w:rsidRPr="00ED4E38" w:rsidRDefault="00665C2C" w:rsidP="00E83408">
      <w:pPr>
        <w:pStyle w:val="ListParagraph"/>
        <w:numPr>
          <w:ilvl w:val="0"/>
          <w:numId w:val="28"/>
        </w:numPr>
        <w:spacing w:after="0"/>
        <w:ind w:left="450" w:firstLine="0"/>
        <w:rPr>
          <w:rFonts w:asciiTheme="majorHAnsi" w:hAnsiTheme="majorHAnsi"/>
        </w:rPr>
      </w:pPr>
      <w:r w:rsidRPr="00ED4E38">
        <w:rPr>
          <w:rFonts w:asciiTheme="majorHAnsi" w:hAnsiTheme="majorHAnsi"/>
        </w:rPr>
        <w:t>Media &amp; technology</w:t>
      </w:r>
    </w:p>
    <w:p w14:paraId="783F3481" w14:textId="7312A117" w:rsidR="00665C2C" w:rsidRPr="00ED4E38" w:rsidRDefault="00665C2C" w:rsidP="00E83408">
      <w:pPr>
        <w:pStyle w:val="ListParagraph"/>
        <w:numPr>
          <w:ilvl w:val="0"/>
          <w:numId w:val="28"/>
        </w:numPr>
        <w:spacing w:after="0"/>
        <w:ind w:left="450" w:firstLine="0"/>
        <w:rPr>
          <w:rFonts w:asciiTheme="majorHAnsi" w:hAnsiTheme="majorHAnsi"/>
        </w:rPr>
      </w:pPr>
      <w:r w:rsidRPr="00ED4E38">
        <w:rPr>
          <w:rFonts w:asciiTheme="majorHAnsi" w:hAnsiTheme="majorHAnsi"/>
        </w:rPr>
        <w:t>Socio economic factors</w:t>
      </w:r>
    </w:p>
    <w:p w14:paraId="29A457D0" w14:textId="77777777" w:rsidR="00665C2C" w:rsidRDefault="00665C2C" w:rsidP="00665C2C">
      <w:pPr>
        <w:rPr>
          <w:rFonts w:asciiTheme="majorHAnsi" w:hAnsiTheme="majorHAnsi"/>
        </w:rPr>
        <w:sectPr w:rsidR="00665C2C" w:rsidSect="00665C2C">
          <w:type w:val="continuous"/>
          <w:pgSz w:w="11907" w:h="16839"/>
          <w:pgMar w:top="1560" w:right="1701" w:bottom="1560" w:left="1418" w:header="0" w:footer="322" w:gutter="0"/>
          <w:cols w:num="2" w:space="720"/>
          <w:titlePg/>
        </w:sectPr>
      </w:pPr>
    </w:p>
    <w:p w14:paraId="4DD7EDDD" w14:textId="77777777" w:rsidR="00C674E4" w:rsidRPr="00C674E4" w:rsidRDefault="00C674E4" w:rsidP="00C674E4">
      <w:pPr>
        <w:spacing w:before="400" w:after="0"/>
        <w:jc w:val="center"/>
        <w:rPr>
          <w:rFonts w:asciiTheme="majorHAnsi" w:hAnsiTheme="majorHAnsi"/>
        </w:rPr>
      </w:pPr>
      <w:r w:rsidRPr="00C674E4">
        <w:rPr>
          <w:rFonts w:asciiTheme="majorHAnsi" w:hAnsiTheme="majorHAnsi"/>
        </w:rPr>
        <w:t>Community</w:t>
      </w:r>
    </w:p>
    <w:p w14:paraId="04D63B0F" w14:textId="265E7D23" w:rsidR="00665C2C" w:rsidRDefault="00C674E4" w:rsidP="00C674E4">
      <w:pPr>
        <w:spacing w:after="0"/>
        <w:jc w:val="center"/>
        <w:rPr>
          <w:rFonts w:asciiTheme="majorHAnsi" w:hAnsiTheme="majorHAnsi"/>
        </w:rPr>
      </w:pPr>
      <w:r w:rsidRPr="00C674E4">
        <w:rPr>
          <w:rFonts w:asciiTheme="majorHAnsi" w:hAnsiTheme="majorHAnsi"/>
        </w:rPr>
        <w:t>Leadership, access to information, social</w:t>
      </w:r>
      <w:r w:rsidR="000247FE">
        <w:rPr>
          <w:rFonts w:asciiTheme="majorHAnsi" w:hAnsiTheme="majorHAnsi"/>
        </w:rPr>
        <w:br/>
      </w:r>
      <w:r w:rsidRPr="00C674E4">
        <w:rPr>
          <w:rFonts w:asciiTheme="majorHAnsi" w:hAnsiTheme="majorHAnsi"/>
        </w:rPr>
        <w:t>capital, collective efficacy</w:t>
      </w:r>
    </w:p>
    <w:p w14:paraId="31EB8710" w14:textId="77777777" w:rsidR="00C674E4" w:rsidRPr="00C674E4" w:rsidRDefault="00C674E4" w:rsidP="00C674E4">
      <w:pPr>
        <w:spacing w:before="400" w:after="0"/>
        <w:jc w:val="center"/>
        <w:rPr>
          <w:rFonts w:asciiTheme="majorHAnsi" w:hAnsiTheme="majorHAnsi"/>
        </w:rPr>
      </w:pPr>
      <w:r w:rsidRPr="00C674E4">
        <w:rPr>
          <w:rFonts w:asciiTheme="majorHAnsi" w:hAnsiTheme="majorHAnsi"/>
        </w:rPr>
        <w:t>Family &amp; Peer Networks</w:t>
      </w:r>
    </w:p>
    <w:p w14:paraId="473EA881" w14:textId="42E3D71B" w:rsidR="00C674E4" w:rsidRDefault="00C674E4" w:rsidP="00C674E4">
      <w:pPr>
        <w:jc w:val="center"/>
        <w:rPr>
          <w:rFonts w:asciiTheme="majorHAnsi" w:hAnsiTheme="majorHAnsi"/>
        </w:rPr>
      </w:pPr>
      <w:r w:rsidRPr="00C674E4">
        <w:rPr>
          <w:rFonts w:asciiTheme="majorHAnsi" w:hAnsiTheme="majorHAnsi"/>
        </w:rPr>
        <w:t>Peer influence, spousal communications,</w:t>
      </w:r>
      <w:r w:rsidR="000247FE">
        <w:rPr>
          <w:rFonts w:asciiTheme="majorHAnsi" w:hAnsiTheme="majorHAnsi"/>
        </w:rPr>
        <w:br/>
      </w:r>
      <w:r w:rsidRPr="00C674E4">
        <w:rPr>
          <w:rFonts w:asciiTheme="majorHAnsi" w:hAnsiTheme="majorHAnsi"/>
        </w:rPr>
        <w:t>partner &amp; family influence, social support</w:t>
      </w:r>
    </w:p>
    <w:p w14:paraId="711A7798" w14:textId="77777777" w:rsidR="00C674E4" w:rsidRPr="00C674E4" w:rsidRDefault="00C674E4" w:rsidP="00C674E4">
      <w:pPr>
        <w:spacing w:before="400" w:after="0"/>
        <w:jc w:val="center"/>
        <w:rPr>
          <w:rFonts w:asciiTheme="majorHAnsi" w:hAnsiTheme="majorHAnsi"/>
        </w:rPr>
      </w:pPr>
      <w:r w:rsidRPr="00C674E4">
        <w:rPr>
          <w:rFonts w:asciiTheme="majorHAnsi" w:hAnsiTheme="majorHAnsi"/>
        </w:rPr>
        <w:t>Individual</w:t>
      </w:r>
    </w:p>
    <w:p w14:paraId="0BD3943C" w14:textId="15FCCB3C" w:rsidR="00C674E4" w:rsidRPr="00014661" w:rsidRDefault="00C674E4" w:rsidP="001122DD">
      <w:pPr>
        <w:spacing w:after="540"/>
        <w:jc w:val="center"/>
        <w:rPr>
          <w:rFonts w:asciiTheme="majorHAnsi" w:hAnsiTheme="majorHAnsi"/>
        </w:rPr>
      </w:pPr>
      <w:r w:rsidRPr="00C674E4">
        <w:rPr>
          <w:rFonts w:asciiTheme="majorHAnsi" w:hAnsiTheme="majorHAnsi"/>
        </w:rPr>
        <w:t>Knowledge, skills, benefits &amp; values,</w:t>
      </w:r>
      <w:r w:rsidR="000247FE">
        <w:rPr>
          <w:rFonts w:asciiTheme="majorHAnsi" w:hAnsiTheme="majorHAnsi"/>
        </w:rPr>
        <w:br/>
      </w:r>
      <w:r w:rsidRPr="00C674E4">
        <w:rPr>
          <w:rFonts w:asciiTheme="majorHAnsi" w:hAnsiTheme="majorHAnsi"/>
        </w:rPr>
        <w:t>self-efficacy, perceived norms, perceived risk,</w:t>
      </w:r>
      <w:r w:rsidR="000247FE">
        <w:rPr>
          <w:rFonts w:asciiTheme="majorHAnsi" w:hAnsiTheme="majorHAnsi"/>
        </w:rPr>
        <w:br/>
      </w:r>
      <w:r w:rsidRPr="00C674E4">
        <w:rPr>
          <w:rFonts w:asciiTheme="majorHAnsi" w:hAnsiTheme="majorHAnsi"/>
        </w:rPr>
        <w:t>emotion</w:t>
      </w:r>
    </w:p>
    <w:p w14:paraId="45961358" w14:textId="6394B211" w:rsidR="00650D56" w:rsidRPr="00FE346C" w:rsidRDefault="00650D56" w:rsidP="00FE346C">
      <w:pPr>
        <w:spacing w:after="380"/>
        <w:rPr>
          <w:rFonts w:asciiTheme="majorHAnsi" w:hAnsiTheme="majorHAnsi"/>
          <w:i/>
          <w:iCs/>
          <w:lang w:val="en-GB"/>
        </w:rPr>
      </w:pPr>
      <w:r w:rsidRPr="00014661">
        <w:rPr>
          <w:rFonts w:asciiTheme="majorHAnsi" w:hAnsiTheme="majorHAnsi"/>
          <w:i/>
          <w:iCs/>
        </w:rPr>
        <w:t>Influences on an individual, adapted from Bronfenbrenner’s Ecological Model of Influences (1979)</w:t>
      </w:r>
    </w:p>
    <w:p w14:paraId="6EA4B1EB" w14:textId="7028157E" w:rsidR="00650D56" w:rsidRPr="00014661" w:rsidRDefault="00650D56" w:rsidP="00650D56">
      <w:pPr>
        <w:rPr>
          <w:rFonts w:asciiTheme="majorHAnsi" w:hAnsiTheme="majorHAnsi"/>
        </w:rPr>
      </w:pPr>
      <w:r w:rsidRPr="00014661">
        <w:rPr>
          <w:rFonts w:asciiTheme="majorHAnsi" w:hAnsiTheme="majorHAnsi"/>
        </w:rPr>
        <w:t>We have seen this with other legal but addictive behaviours such as smoking, where a combination of legislative changes (for example, plain packaging or increased taxes), environmental controls (such as reducing smoking in public places), changing social norms, hard-hitting social marketing campaigns and taglines on packaging have reduced rates of smoking in adults in Australia from 25% in 1991 to 11.6% in 2019.</w:t>
      </w:r>
      <w:r w:rsidRPr="00014661">
        <w:rPr>
          <w:rFonts w:asciiTheme="majorHAnsi" w:hAnsiTheme="majorHAnsi"/>
          <w:vertAlign w:val="superscript"/>
        </w:rPr>
        <w:footnoteReference w:id="7"/>
      </w:r>
      <w:r w:rsidRPr="00014661">
        <w:rPr>
          <w:rFonts w:asciiTheme="majorHAnsi" w:hAnsiTheme="majorHAnsi"/>
        </w:rPr>
        <w:t xml:space="preserve"> While gambling does not impact physical health in the way that smoking does, significant ongoing research into the public health implications of gambling for individuals and society more broadly (see </w:t>
      </w:r>
      <w:r w:rsidRPr="00014661">
        <w:rPr>
          <w:rFonts w:asciiTheme="majorHAnsi" w:hAnsiTheme="majorHAnsi"/>
          <w:lang w:val="en-US"/>
        </w:rPr>
        <w:t>Latvala, Lintonen &amp; Konu, 2019). To minimise the ill effects of gambling on individuals, families and society as a whole, campaigns for safe wagering are going to play a crucial role.</w:t>
      </w:r>
    </w:p>
    <w:p w14:paraId="266B6891" w14:textId="0FC7EE96" w:rsidR="00650D56" w:rsidRPr="00014661" w:rsidRDefault="00650D56" w:rsidP="00FE346C">
      <w:pPr>
        <w:spacing w:after="380"/>
        <w:rPr>
          <w:rFonts w:asciiTheme="majorHAnsi" w:hAnsiTheme="majorHAnsi"/>
        </w:rPr>
      </w:pPr>
      <w:r w:rsidRPr="00014661">
        <w:rPr>
          <w:rFonts w:asciiTheme="majorHAnsi" w:hAnsiTheme="majorHAnsi"/>
        </w:rPr>
        <w:t xml:space="preserve">When it comes to reducing gambling harm, messaging is an essential piece of a complex puzzle. This puzzle also includes environmental changes, peer norms and social pressure, and possible structural or legislative changes all of which play a substantial role </w:t>
      </w:r>
      <w:r w:rsidRPr="00014661">
        <w:rPr>
          <w:rFonts w:asciiTheme="majorHAnsi" w:hAnsiTheme="majorHAnsi"/>
        </w:rPr>
        <w:lastRenderedPageBreak/>
        <w:t>in encouraging behaviour change. As we can see from the Ajzen and Fishbein model, in order to make a behaviour change, people must first be aware of the issue and then hold sufficiently motivating beliefs and attitudes. Messaging is an opportunity to change some of these beliefs and attitudes, to challenge misconceptions and influence social norms, and to target individuals at a moment of decision-making.</w:t>
      </w:r>
    </w:p>
    <w:p w14:paraId="01975A59" w14:textId="79F7AAA1" w:rsidR="00650D56" w:rsidRPr="00014661" w:rsidRDefault="00650D56" w:rsidP="006513C8">
      <w:pPr>
        <w:pStyle w:val="H3-Nospacing"/>
        <w:jc w:val="left"/>
      </w:pPr>
      <w:bookmarkStart w:id="19" w:name="_Toc67037990"/>
      <w:bookmarkStart w:id="20" w:name="_Toc97902134"/>
      <w:bookmarkStart w:id="21" w:name="_Toc97902254"/>
      <w:bookmarkStart w:id="22" w:name="_Toc98432401"/>
      <w:r w:rsidRPr="00014661">
        <w:t>The National Consumer Protection Framework</w:t>
      </w:r>
      <w:bookmarkEnd w:id="19"/>
      <w:bookmarkEnd w:id="20"/>
      <w:bookmarkEnd w:id="21"/>
      <w:r w:rsidRPr="00014661">
        <w:t xml:space="preserve"> for online</w:t>
      </w:r>
      <w:r w:rsidR="00FE346C">
        <w:br/>
      </w:r>
      <w:r w:rsidRPr="00014661">
        <w:t>wagering</w:t>
      </w:r>
      <w:bookmarkEnd w:id="22"/>
    </w:p>
    <w:p w14:paraId="717BA5AF" w14:textId="62C5C4EF" w:rsidR="00650D56" w:rsidRPr="00014661" w:rsidRDefault="00650D56" w:rsidP="00650D56">
      <w:pPr>
        <w:rPr>
          <w:rFonts w:asciiTheme="majorHAnsi" w:hAnsiTheme="majorHAnsi"/>
        </w:rPr>
      </w:pPr>
      <w:r w:rsidRPr="00014661">
        <w:rPr>
          <w:rFonts w:asciiTheme="majorHAnsi" w:hAnsiTheme="majorHAnsi"/>
        </w:rPr>
        <w:t>The NCPF has acknowledged the various influences on behaviour change by introducing a suite of measures, of which consistent gambling messaging is but one. The measure includes the use of consistent messaging about the risks and potential harm of gambling in the advertising of online wagering providers, and includes their direct marketing, websites, and other direct communications to their customers. This will help to avoid inconsistent or ineffective messages about responsible gambling, and make sure messages reach people as they are making gambling decisions.</w:t>
      </w:r>
    </w:p>
    <w:p w14:paraId="4720C906" w14:textId="72167650" w:rsidR="00650D56" w:rsidRPr="00014661" w:rsidRDefault="00650D56" w:rsidP="00650D56">
      <w:pPr>
        <w:rPr>
          <w:rFonts w:asciiTheme="majorHAnsi" w:hAnsiTheme="majorHAnsi"/>
        </w:rPr>
      </w:pPr>
      <w:r w:rsidRPr="00014661">
        <w:rPr>
          <w:rFonts w:asciiTheme="majorHAnsi" w:hAnsiTheme="majorHAnsi"/>
        </w:rPr>
        <w:t>A 2017 meta-analysis by the Victorian Responsible Gambling Foundation concluded that action into gambling harm should closely consider the stigmatising tone of some gambling messages. The analysis concluded by calling for change in regulation and messaging, with its first recommendation being the introduction of a national framework which assists in the national regulation of gambling advertising.</w:t>
      </w:r>
      <w:r w:rsidRPr="00014661">
        <w:rPr>
          <w:rFonts w:asciiTheme="majorHAnsi" w:hAnsiTheme="majorHAnsi"/>
          <w:vertAlign w:val="superscript"/>
        </w:rPr>
        <w:footnoteReference w:id="8"/>
      </w:r>
      <w:r w:rsidRPr="00014661">
        <w:rPr>
          <w:rFonts w:asciiTheme="majorHAnsi" w:hAnsiTheme="majorHAnsi"/>
        </w:rPr>
        <w:t xml:space="preserve"> </w:t>
      </w:r>
    </w:p>
    <w:p w14:paraId="7DAC429D" w14:textId="1104D705" w:rsidR="00650D56" w:rsidRPr="00014661" w:rsidRDefault="00650D56" w:rsidP="00650D56">
      <w:pPr>
        <w:rPr>
          <w:rFonts w:asciiTheme="majorHAnsi" w:hAnsiTheme="majorHAnsi"/>
        </w:rPr>
      </w:pPr>
      <w:r w:rsidRPr="00014661">
        <w:rPr>
          <w:rFonts w:asciiTheme="majorHAnsi" w:hAnsiTheme="majorHAnsi"/>
        </w:rPr>
        <w:t>The NCPF Baseline Report, released in 2019, states that messaging needs to facilitate conscious decision-making at the point where consumers engage in online wagering, and correct misperceptions about individuals’ own gambling behaviour. Messaging must also inform consumers about harmful gambling behaviours and remove stigma associated with consumer protection tools and gambling help services in order to encourage their uptake.</w:t>
      </w:r>
      <w:r w:rsidRPr="00014661">
        <w:rPr>
          <w:rFonts w:asciiTheme="majorHAnsi" w:hAnsiTheme="majorHAnsi"/>
          <w:vertAlign w:val="superscript"/>
        </w:rPr>
        <w:footnoteReference w:id="9"/>
      </w:r>
      <w:r w:rsidRPr="00014661">
        <w:rPr>
          <w:rFonts w:asciiTheme="majorHAnsi" w:hAnsiTheme="majorHAnsi"/>
        </w:rPr>
        <w:t xml:space="preserve"> </w:t>
      </w:r>
    </w:p>
    <w:p w14:paraId="7AEBAC7E" w14:textId="5820F7FD" w:rsidR="00650D56" w:rsidRPr="00014661" w:rsidRDefault="00650D56" w:rsidP="00650D56">
      <w:pPr>
        <w:rPr>
          <w:rFonts w:asciiTheme="majorHAnsi" w:hAnsiTheme="majorHAnsi"/>
        </w:rPr>
      </w:pPr>
      <w:r w:rsidRPr="00014661">
        <w:rPr>
          <w:rFonts w:asciiTheme="majorHAnsi" w:hAnsiTheme="majorHAnsi"/>
        </w:rPr>
        <w:t>These are all appropriate areas for messaging to target, as they are within the realm of control of the individual. Importantly, messaging has the advantage (over some other measures) of targeting the individual at the point of their decision-making and offering an opportunity to intercept the behaviour.</w:t>
      </w:r>
    </w:p>
    <w:p w14:paraId="049DC3E2" w14:textId="35DD54E1" w:rsidR="00650D56" w:rsidRPr="00014661" w:rsidRDefault="00650D56" w:rsidP="00FE346C">
      <w:pPr>
        <w:spacing w:after="380"/>
        <w:rPr>
          <w:rFonts w:asciiTheme="majorHAnsi" w:hAnsiTheme="majorHAnsi"/>
        </w:rPr>
      </w:pPr>
      <w:r w:rsidRPr="00014661">
        <w:rPr>
          <w:rFonts w:asciiTheme="majorHAnsi" w:hAnsiTheme="majorHAnsi"/>
        </w:rPr>
        <w:t>Other measures among the ten included in the NCPF include those in legislative and regulatory spaces, such as restricting payday lenders and inducements, prohibitions on lines of credit, and streamlining the verification of customers’ identity. In this way, we can see that the NCPF acknowledges that regulatory, legislative, and social and environmental changes all have a role to play in targeting gambling harm, with messaging working alongside these to improve outcomes.</w:t>
      </w:r>
    </w:p>
    <w:p w14:paraId="33705552" w14:textId="629FC59C" w:rsidR="00650D56" w:rsidRPr="00014661" w:rsidRDefault="00650D56" w:rsidP="00FE346C">
      <w:pPr>
        <w:pStyle w:val="H3"/>
        <w:jc w:val="left"/>
      </w:pPr>
      <w:bookmarkStart w:id="23" w:name="_Toc64902212"/>
      <w:bookmarkStart w:id="24" w:name="_Toc97902135"/>
      <w:bookmarkStart w:id="25" w:name="_Toc97902255"/>
      <w:bookmarkStart w:id="26" w:name="_Toc98432402"/>
      <w:r w:rsidRPr="00014661">
        <w:t>Targeting conscious decision-making: The Hall &amp; Partners Approach</w:t>
      </w:r>
      <w:bookmarkEnd w:id="23"/>
      <w:bookmarkEnd w:id="24"/>
      <w:bookmarkEnd w:id="25"/>
      <w:bookmarkEnd w:id="26"/>
    </w:p>
    <w:p w14:paraId="6C079F2D" w14:textId="01B98CCC" w:rsidR="00650D56" w:rsidRPr="00014661" w:rsidRDefault="00650D56" w:rsidP="00650D56">
      <w:pPr>
        <w:rPr>
          <w:rFonts w:asciiTheme="majorHAnsi" w:hAnsiTheme="majorHAnsi"/>
        </w:rPr>
      </w:pPr>
      <w:r w:rsidRPr="00014661">
        <w:rPr>
          <w:rFonts w:asciiTheme="majorHAnsi" w:hAnsiTheme="majorHAnsi"/>
        </w:rPr>
        <w:t xml:space="preserve">Existing behavioural theory can help to dissect and make sense of these various factors that influence gambling behaviour. Behavioural theory can also assist in understanding how these influences might be utilised to inform interventions. However, there are numerous models and theories – indeed, Darnton (2008) identified over sixty such </w:t>
      </w:r>
      <w:r w:rsidRPr="00014661">
        <w:rPr>
          <w:rFonts w:asciiTheme="majorHAnsi" w:hAnsiTheme="majorHAnsi"/>
        </w:rPr>
        <w:lastRenderedPageBreak/>
        <w:t>models.</w:t>
      </w:r>
      <w:r w:rsidRPr="00014661">
        <w:rPr>
          <w:rStyle w:val="FootnoteReference"/>
          <w:rFonts w:asciiTheme="majorHAnsi" w:hAnsiTheme="majorHAnsi"/>
        </w:rPr>
        <w:footnoteReference w:id="10"/>
      </w:r>
      <w:r w:rsidRPr="00014661">
        <w:rPr>
          <w:rFonts w:asciiTheme="majorHAnsi" w:hAnsiTheme="majorHAnsi"/>
        </w:rPr>
        <w:t xml:space="preserve"> Selecting the most appropriate model, and then applying these highly academic constructs in a practical and pragmatic way can often pose a challenge. </w:t>
      </w:r>
    </w:p>
    <w:p w14:paraId="23AA9B0E" w14:textId="226B08BB" w:rsidR="00D2667A" w:rsidRPr="00014661" w:rsidRDefault="00650D56" w:rsidP="00650D56">
      <w:pPr>
        <w:rPr>
          <w:rFonts w:asciiTheme="majorHAnsi" w:hAnsiTheme="majorHAnsi"/>
        </w:rPr>
      </w:pPr>
      <w:r w:rsidRPr="00014661">
        <w:rPr>
          <w:rFonts w:asciiTheme="majorHAnsi" w:hAnsiTheme="majorHAnsi"/>
        </w:rPr>
        <w:t xml:space="preserve">To simplify the process, Hall &amp; Partners has developed a clear, simple, real-world approach that draws on the latest thinking in behavioural theory and behavioural economics. </w:t>
      </w:r>
      <w:r w:rsidRPr="00014661">
        <w:rPr>
          <w:rFonts w:asciiTheme="majorHAnsi" w:hAnsiTheme="majorHAnsi"/>
          <w:b/>
        </w:rPr>
        <w:t>The Hall &amp; Partners Behaviour Change Framework</w:t>
      </w:r>
      <w:r w:rsidRPr="00014661">
        <w:rPr>
          <w:rFonts w:asciiTheme="majorHAnsi" w:hAnsiTheme="majorHAnsi"/>
        </w:rPr>
        <w:t xml:space="preserve"> was developed by. The framework applies the principles of dual process theory to examine both rational systems (‘conscious’ attitudes, beliefs and behaviours) as well as unconscious systems (attitudes, biases, impulses, emotional and non-deliberative behaviours of which the person may not be aware</w:t>
      </w:r>
      <w:r w:rsidR="00E047F1">
        <w:rPr>
          <w:rFonts w:asciiTheme="majorHAnsi" w:hAnsiTheme="majorHAnsi"/>
        </w:rPr>
        <w:t>)</w:t>
      </w:r>
      <w:r w:rsidRPr="00014661">
        <w:rPr>
          <w:rFonts w:asciiTheme="majorHAnsi" w:hAnsiTheme="majorHAnsi"/>
        </w:rPr>
        <w:t xml:space="preserve">. </w:t>
      </w:r>
    </w:p>
    <w:p w14:paraId="4192E189" w14:textId="07FEF872" w:rsidR="00650D56" w:rsidRPr="00014661" w:rsidRDefault="00650D56" w:rsidP="00FE346C">
      <w:pPr>
        <w:spacing w:after="380"/>
        <w:rPr>
          <w:rFonts w:asciiTheme="majorHAnsi" w:hAnsiTheme="majorHAnsi"/>
        </w:rPr>
      </w:pPr>
      <w:r w:rsidRPr="00014661">
        <w:rPr>
          <w:rFonts w:asciiTheme="majorHAnsi" w:hAnsiTheme="majorHAnsi"/>
        </w:rPr>
        <w:t>Like all addictive behaviours, online wagering works on the unconscious mind of the consumer to disconnect conscious decision-making and encourage compulsive behaviour. The behaviour of online wagering in particular is highly influenced by context, environment and unconscious influences which cannot be easily explained or articulated. A study</w:t>
      </w:r>
      <w:r w:rsidRPr="00014661">
        <w:rPr>
          <w:rStyle w:val="FootnoteReference"/>
          <w:rFonts w:asciiTheme="majorHAnsi" w:hAnsiTheme="majorHAnsi"/>
        </w:rPr>
        <w:footnoteReference w:id="11"/>
      </w:r>
      <w:r w:rsidRPr="00014661">
        <w:rPr>
          <w:rFonts w:asciiTheme="majorHAnsi" w:hAnsiTheme="majorHAnsi"/>
        </w:rPr>
        <w:t xml:space="preserve"> in 2018 by the Australian </w:t>
      </w:r>
      <w:r w:rsidR="00862896">
        <w:rPr>
          <w:rFonts w:asciiTheme="majorHAnsi" w:hAnsiTheme="majorHAnsi"/>
        </w:rPr>
        <w:t xml:space="preserve">Gambling Research Centre </w:t>
      </w:r>
      <w:r w:rsidRPr="00014661">
        <w:rPr>
          <w:rFonts w:asciiTheme="majorHAnsi" w:hAnsiTheme="majorHAnsi"/>
        </w:rPr>
        <w:t>found that sports betting behaviour was normalised among young men, suggesting that social norms feature heavily for this behaviour.</w:t>
      </w:r>
    </w:p>
    <w:p w14:paraId="3AE327D3" w14:textId="6AA16B2D" w:rsidR="00650D56" w:rsidRPr="00014661" w:rsidRDefault="00650D56" w:rsidP="00FE346C">
      <w:pPr>
        <w:pStyle w:val="H3-Nospacing"/>
      </w:pPr>
      <w:bookmarkStart w:id="27" w:name="_Toc97902136"/>
      <w:bookmarkStart w:id="28" w:name="_Toc97902256"/>
      <w:bookmarkStart w:id="29" w:name="_Toc98432403"/>
      <w:r w:rsidRPr="00014661">
        <w:t>Research to replace ‘gamble responsibly’ tagline</w:t>
      </w:r>
      <w:bookmarkEnd w:id="27"/>
      <w:bookmarkEnd w:id="28"/>
      <w:bookmarkEnd w:id="29"/>
    </w:p>
    <w:p w14:paraId="377BA870" w14:textId="77777777" w:rsidR="00650D56" w:rsidRPr="00014661" w:rsidRDefault="00650D56" w:rsidP="00650D56">
      <w:pPr>
        <w:rPr>
          <w:rFonts w:asciiTheme="majorHAnsi" w:hAnsiTheme="majorHAnsi"/>
        </w:rPr>
      </w:pPr>
      <w:r w:rsidRPr="00014661">
        <w:rPr>
          <w:rFonts w:asciiTheme="majorHAnsi" w:hAnsiTheme="majorHAnsi"/>
        </w:rPr>
        <w:t>Hall &amp; Partners was commissioned by DSS in 2021 to work with a copywriter to devise taglines which would target both rational thinking and intercept behaviour. Extensive behavioural research was conducted, informing the development of thirty taglines which were tested qualitatively and quantitatively with regular gamblers. Of these, five were found to be effective at both engaging consumers and intercepting rational decision-making. It was recommended that the existing tagline ‘gamble responsibly’ be replaced by this suite of five taglines which would operate together to target different PGSI levels, heuristics, behaviours and attitudes.</w:t>
      </w:r>
    </w:p>
    <w:p w14:paraId="0CC53D97" w14:textId="77777777" w:rsidR="00650D56" w:rsidRPr="00014661" w:rsidRDefault="00650D56" w:rsidP="00650D56">
      <w:pPr>
        <w:rPr>
          <w:rFonts w:asciiTheme="majorHAnsi" w:hAnsiTheme="majorHAnsi"/>
        </w:rPr>
      </w:pPr>
      <w:r w:rsidRPr="00014661">
        <w:rPr>
          <w:rFonts w:asciiTheme="majorHAnsi" w:hAnsiTheme="majorHAnsi"/>
        </w:rPr>
        <w:t>These taglines were (in no particular order):</w:t>
      </w:r>
    </w:p>
    <w:p w14:paraId="05D88A73" w14:textId="77777777" w:rsidR="00650D56" w:rsidRPr="00014661" w:rsidRDefault="00650D56" w:rsidP="00223D16">
      <w:pPr>
        <w:pStyle w:val="ListParagraph"/>
        <w:numPr>
          <w:ilvl w:val="0"/>
          <w:numId w:val="6"/>
        </w:numPr>
        <w:spacing w:after="0" w:line="240" w:lineRule="auto"/>
        <w:contextualSpacing w:val="0"/>
        <w:rPr>
          <w:rFonts w:asciiTheme="majorHAnsi" w:hAnsiTheme="majorHAnsi"/>
        </w:rPr>
      </w:pPr>
      <w:r w:rsidRPr="00014661">
        <w:rPr>
          <w:rFonts w:asciiTheme="majorHAnsi" w:hAnsiTheme="majorHAnsi"/>
        </w:rPr>
        <w:t>Chances are you’re about to lose.</w:t>
      </w:r>
    </w:p>
    <w:p w14:paraId="5F4400EB" w14:textId="77777777" w:rsidR="00650D56" w:rsidRPr="00014661" w:rsidRDefault="00650D56" w:rsidP="00223D16">
      <w:pPr>
        <w:pStyle w:val="ListParagraph"/>
        <w:numPr>
          <w:ilvl w:val="0"/>
          <w:numId w:val="6"/>
        </w:numPr>
        <w:spacing w:after="0" w:line="240" w:lineRule="auto"/>
        <w:contextualSpacing w:val="0"/>
        <w:rPr>
          <w:rFonts w:asciiTheme="majorHAnsi" w:hAnsiTheme="majorHAnsi"/>
        </w:rPr>
      </w:pPr>
      <w:r w:rsidRPr="00014661">
        <w:rPr>
          <w:rFonts w:asciiTheme="majorHAnsi" w:hAnsiTheme="majorHAnsi"/>
        </w:rPr>
        <w:t>Think. Is this a bet you really want to place?</w:t>
      </w:r>
    </w:p>
    <w:p w14:paraId="4EE4187A" w14:textId="77777777" w:rsidR="00650D56" w:rsidRPr="00014661" w:rsidRDefault="00650D56" w:rsidP="00223D16">
      <w:pPr>
        <w:pStyle w:val="ListParagraph"/>
        <w:numPr>
          <w:ilvl w:val="0"/>
          <w:numId w:val="6"/>
        </w:numPr>
        <w:spacing w:after="0" w:line="240" w:lineRule="auto"/>
        <w:contextualSpacing w:val="0"/>
        <w:rPr>
          <w:rFonts w:asciiTheme="majorHAnsi" w:hAnsiTheme="majorHAnsi"/>
        </w:rPr>
      </w:pPr>
      <w:r w:rsidRPr="00014661">
        <w:rPr>
          <w:rFonts w:asciiTheme="majorHAnsi" w:hAnsiTheme="majorHAnsi"/>
        </w:rPr>
        <w:t>You win some. You lose more.</w:t>
      </w:r>
    </w:p>
    <w:p w14:paraId="1F8BE9BF" w14:textId="77777777" w:rsidR="00650D56" w:rsidRPr="00014661" w:rsidRDefault="00650D56" w:rsidP="00223D16">
      <w:pPr>
        <w:pStyle w:val="ListParagraph"/>
        <w:numPr>
          <w:ilvl w:val="0"/>
          <w:numId w:val="6"/>
        </w:numPr>
        <w:spacing w:after="0" w:line="240" w:lineRule="auto"/>
        <w:contextualSpacing w:val="0"/>
        <w:rPr>
          <w:rFonts w:asciiTheme="majorHAnsi" w:hAnsiTheme="majorHAnsi"/>
        </w:rPr>
      </w:pPr>
      <w:r w:rsidRPr="00014661">
        <w:rPr>
          <w:rFonts w:asciiTheme="majorHAnsi" w:hAnsiTheme="majorHAnsi"/>
        </w:rPr>
        <w:t>What are you prepared to lose today? Set a deposit limit.</w:t>
      </w:r>
    </w:p>
    <w:p w14:paraId="05802554" w14:textId="308D31EA" w:rsidR="00650D56" w:rsidRPr="00FE346C" w:rsidRDefault="00650D56" w:rsidP="00FE346C">
      <w:pPr>
        <w:pStyle w:val="ListParagraph"/>
        <w:numPr>
          <w:ilvl w:val="0"/>
          <w:numId w:val="6"/>
        </w:numPr>
        <w:spacing w:after="220" w:line="240" w:lineRule="auto"/>
        <w:contextualSpacing w:val="0"/>
        <w:rPr>
          <w:rFonts w:asciiTheme="majorHAnsi" w:hAnsiTheme="majorHAnsi"/>
        </w:rPr>
      </w:pPr>
      <w:r w:rsidRPr="00014661">
        <w:rPr>
          <w:rFonts w:asciiTheme="majorHAnsi" w:hAnsiTheme="majorHAnsi"/>
        </w:rPr>
        <w:t>Imagine what you could be buying instead.</w:t>
      </w:r>
    </w:p>
    <w:p w14:paraId="3A96E5EC" w14:textId="0764CD5C" w:rsidR="00E047F1" w:rsidRDefault="00650D56" w:rsidP="00650D56">
      <w:pPr>
        <w:rPr>
          <w:rFonts w:asciiTheme="majorHAnsi" w:hAnsiTheme="majorHAnsi"/>
        </w:rPr>
      </w:pPr>
      <w:r w:rsidRPr="00014661">
        <w:rPr>
          <w:rFonts w:asciiTheme="majorHAnsi" w:hAnsiTheme="majorHAnsi"/>
        </w:rPr>
        <w:t>The recommended taglines were underpinned by human insights from the behavioural research that were informed by different mindsets, behaviours, biases, and heuristics held by consumers. Each human insight led to the development of a unique message theme (territory). The suite of taglines spoke to three different themes, all of which had high personal relevance across consumer audiences:</w:t>
      </w:r>
    </w:p>
    <w:p w14:paraId="4127039C" w14:textId="77777777" w:rsidR="00E047F1" w:rsidRDefault="00E047F1">
      <w:pPr>
        <w:rPr>
          <w:rFonts w:asciiTheme="majorHAnsi" w:hAnsiTheme="majorHAnsi"/>
        </w:rPr>
      </w:pPr>
      <w:r>
        <w:rPr>
          <w:rFonts w:asciiTheme="majorHAnsi" w:hAnsiTheme="majorHAnsi"/>
        </w:rPr>
        <w:br w:type="page"/>
      </w:r>
    </w:p>
    <w:tbl>
      <w:tblPr>
        <w:tblStyle w:val="TableGrid1"/>
        <w:tblW w:w="0" w:type="auto"/>
        <w:tblBorders>
          <w:top w:val="single" w:sz="4" w:space="0" w:color="3A4E4E"/>
          <w:left w:val="single" w:sz="4" w:space="0" w:color="3A4E4E"/>
          <w:bottom w:val="single" w:sz="4" w:space="0" w:color="3A4E4E"/>
          <w:right w:val="single" w:sz="4" w:space="0" w:color="3A4E4E"/>
          <w:insideH w:val="single" w:sz="4" w:space="0" w:color="3A4E4E"/>
          <w:insideV w:val="single" w:sz="4" w:space="0" w:color="3A4E4E"/>
        </w:tblBorders>
        <w:tblLook w:val="04A0" w:firstRow="1" w:lastRow="0" w:firstColumn="1" w:lastColumn="0" w:noHBand="0" w:noVBand="1"/>
        <w:tblDescription w:val="This table is about Taglines, their themes (territorys), human insights and intention of the territory."/>
      </w:tblPr>
      <w:tblGrid>
        <w:gridCol w:w="2199"/>
        <w:gridCol w:w="1335"/>
        <w:gridCol w:w="2697"/>
        <w:gridCol w:w="2547"/>
      </w:tblGrid>
      <w:tr w:rsidR="00650D56" w:rsidRPr="00014661" w14:paraId="61095594" w14:textId="77777777" w:rsidTr="00FE346C">
        <w:trPr>
          <w:cantSplit/>
          <w:tblHeader/>
        </w:trPr>
        <w:tc>
          <w:tcPr>
            <w:tcW w:w="2199" w:type="dxa"/>
            <w:shd w:val="clear" w:color="auto" w:fill="0000EF" w:themeFill="text2"/>
            <w:vAlign w:val="center"/>
          </w:tcPr>
          <w:p w14:paraId="49FF6580" w14:textId="77777777" w:rsidR="00650D56" w:rsidRPr="00014661" w:rsidRDefault="00650D56" w:rsidP="00273BE2">
            <w:pPr>
              <w:rPr>
                <w:rFonts w:asciiTheme="majorHAnsi" w:hAnsiTheme="majorHAnsi"/>
                <w:b/>
                <w:bCs/>
                <w:color w:val="FFFFFF" w:themeColor="background1"/>
              </w:rPr>
            </w:pPr>
            <w:r w:rsidRPr="00014661">
              <w:rPr>
                <w:rFonts w:asciiTheme="majorHAnsi" w:hAnsiTheme="majorHAnsi"/>
                <w:b/>
                <w:bCs/>
                <w:color w:val="FFFFFF" w:themeColor="background1"/>
              </w:rPr>
              <w:lastRenderedPageBreak/>
              <w:t>Tagline</w:t>
            </w:r>
          </w:p>
        </w:tc>
        <w:tc>
          <w:tcPr>
            <w:tcW w:w="1335" w:type="dxa"/>
            <w:shd w:val="clear" w:color="auto" w:fill="0000EF" w:themeFill="text2"/>
            <w:vAlign w:val="center"/>
          </w:tcPr>
          <w:p w14:paraId="65E5C660" w14:textId="77777777" w:rsidR="00650D56" w:rsidRPr="00014661" w:rsidRDefault="00650D56" w:rsidP="00273BE2">
            <w:pPr>
              <w:rPr>
                <w:rFonts w:asciiTheme="majorHAnsi" w:hAnsiTheme="majorHAnsi"/>
                <w:b/>
                <w:bCs/>
                <w:color w:val="FFFFFF" w:themeColor="background1"/>
              </w:rPr>
            </w:pPr>
            <w:r w:rsidRPr="00014661">
              <w:rPr>
                <w:rFonts w:asciiTheme="majorHAnsi" w:hAnsiTheme="majorHAnsi"/>
                <w:b/>
                <w:bCs/>
                <w:color w:val="FFFFFF" w:themeColor="background1"/>
              </w:rPr>
              <w:t>Theme (territory)</w:t>
            </w:r>
          </w:p>
        </w:tc>
        <w:tc>
          <w:tcPr>
            <w:tcW w:w="2697" w:type="dxa"/>
            <w:shd w:val="clear" w:color="auto" w:fill="0000EF" w:themeFill="text2"/>
            <w:vAlign w:val="center"/>
          </w:tcPr>
          <w:p w14:paraId="3AF839C6" w14:textId="77777777" w:rsidR="00650D56" w:rsidRPr="00014661" w:rsidRDefault="00650D56" w:rsidP="00273BE2">
            <w:pPr>
              <w:rPr>
                <w:rFonts w:asciiTheme="majorHAnsi" w:hAnsiTheme="majorHAnsi"/>
                <w:b/>
                <w:bCs/>
                <w:color w:val="FFFFFF" w:themeColor="background1"/>
              </w:rPr>
            </w:pPr>
            <w:r w:rsidRPr="00014661">
              <w:rPr>
                <w:rFonts w:asciiTheme="majorHAnsi" w:hAnsiTheme="majorHAnsi"/>
                <w:b/>
                <w:bCs/>
                <w:color w:val="FFFFFF" w:themeColor="background1"/>
              </w:rPr>
              <w:t>Human insight</w:t>
            </w:r>
          </w:p>
        </w:tc>
        <w:tc>
          <w:tcPr>
            <w:tcW w:w="2547" w:type="dxa"/>
            <w:shd w:val="clear" w:color="auto" w:fill="0000EF" w:themeFill="text2"/>
            <w:vAlign w:val="center"/>
          </w:tcPr>
          <w:p w14:paraId="5FCD4628" w14:textId="77777777" w:rsidR="00650D56" w:rsidRPr="00014661" w:rsidRDefault="00650D56" w:rsidP="00273BE2">
            <w:pPr>
              <w:rPr>
                <w:rFonts w:asciiTheme="majorHAnsi" w:hAnsiTheme="majorHAnsi"/>
                <w:b/>
                <w:bCs/>
                <w:color w:val="FFFFFF" w:themeColor="background1"/>
              </w:rPr>
            </w:pPr>
            <w:r w:rsidRPr="00014661">
              <w:rPr>
                <w:rFonts w:asciiTheme="majorHAnsi" w:hAnsiTheme="majorHAnsi"/>
                <w:b/>
                <w:bCs/>
                <w:color w:val="FFFFFF" w:themeColor="background1"/>
              </w:rPr>
              <w:t>Intention of the territory</w:t>
            </w:r>
          </w:p>
        </w:tc>
      </w:tr>
      <w:tr w:rsidR="00321152" w:rsidRPr="00014661" w14:paraId="02C7BA23" w14:textId="77777777" w:rsidTr="00FE346C">
        <w:trPr>
          <w:cantSplit/>
        </w:trPr>
        <w:tc>
          <w:tcPr>
            <w:tcW w:w="2199" w:type="dxa"/>
            <w:vAlign w:val="center"/>
          </w:tcPr>
          <w:p w14:paraId="689A894E" w14:textId="3F57245E" w:rsidR="00321152" w:rsidRPr="00014661" w:rsidRDefault="00321152" w:rsidP="00321152">
            <w:pPr>
              <w:rPr>
                <w:rFonts w:asciiTheme="majorHAnsi" w:hAnsiTheme="majorHAnsi"/>
              </w:rPr>
            </w:pPr>
            <w:r w:rsidRPr="00014661">
              <w:rPr>
                <w:rFonts w:asciiTheme="majorHAnsi" w:hAnsiTheme="majorHAnsi"/>
              </w:rPr>
              <w:t>Chances are you're about to lose.</w:t>
            </w:r>
          </w:p>
        </w:tc>
        <w:tc>
          <w:tcPr>
            <w:tcW w:w="1335" w:type="dxa"/>
            <w:vAlign w:val="center"/>
          </w:tcPr>
          <w:p w14:paraId="0B927697" w14:textId="7838005E" w:rsidR="00321152" w:rsidRPr="00014661" w:rsidRDefault="00321152" w:rsidP="00321152">
            <w:pPr>
              <w:rPr>
                <w:rFonts w:asciiTheme="majorHAnsi" w:hAnsiTheme="majorHAnsi"/>
              </w:rPr>
            </w:pPr>
            <w:r w:rsidRPr="00014661">
              <w:rPr>
                <w:rFonts w:asciiTheme="majorHAnsi" w:hAnsiTheme="majorHAnsi"/>
              </w:rPr>
              <w:t>Confidence</w:t>
            </w:r>
          </w:p>
        </w:tc>
        <w:tc>
          <w:tcPr>
            <w:tcW w:w="2697" w:type="dxa"/>
            <w:vAlign w:val="center"/>
          </w:tcPr>
          <w:p w14:paraId="0CDC3EFF" w14:textId="4BF644BC" w:rsidR="00321152" w:rsidRPr="00014661" w:rsidRDefault="00321152" w:rsidP="00321152">
            <w:pPr>
              <w:rPr>
                <w:rFonts w:asciiTheme="majorHAnsi" w:hAnsiTheme="majorHAnsi"/>
              </w:rPr>
            </w:pPr>
            <w:r w:rsidRPr="00014661">
              <w:rPr>
                <w:rFonts w:asciiTheme="majorHAnsi" w:hAnsiTheme="majorHAnsi"/>
              </w:rPr>
              <w:t>Consumers ignore negative feelings experienced when wagering which leads to a sense of confidence they will win.</w:t>
            </w:r>
          </w:p>
        </w:tc>
        <w:tc>
          <w:tcPr>
            <w:tcW w:w="2547" w:type="dxa"/>
            <w:vAlign w:val="center"/>
          </w:tcPr>
          <w:p w14:paraId="786982B1" w14:textId="5E65A493" w:rsidR="00321152" w:rsidRPr="00014661" w:rsidRDefault="00321152" w:rsidP="00321152">
            <w:pPr>
              <w:rPr>
                <w:rFonts w:asciiTheme="majorHAnsi" w:hAnsiTheme="majorHAnsi"/>
              </w:rPr>
            </w:pPr>
            <w:r w:rsidRPr="00014661">
              <w:rPr>
                <w:rFonts w:asciiTheme="majorHAnsi" w:hAnsiTheme="majorHAnsi"/>
              </w:rPr>
              <w:t>Reduce consumers’ overconfidence when placing a bet.</w:t>
            </w:r>
          </w:p>
        </w:tc>
      </w:tr>
      <w:tr w:rsidR="00321152" w:rsidRPr="00014661" w14:paraId="7C145CA0" w14:textId="77777777" w:rsidTr="00FE346C">
        <w:trPr>
          <w:cantSplit/>
        </w:trPr>
        <w:tc>
          <w:tcPr>
            <w:tcW w:w="2199" w:type="dxa"/>
            <w:vAlign w:val="center"/>
          </w:tcPr>
          <w:p w14:paraId="433C91AE" w14:textId="7D229830" w:rsidR="00321152" w:rsidRPr="00014661" w:rsidRDefault="00321152" w:rsidP="00321152">
            <w:pPr>
              <w:rPr>
                <w:rFonts w:asciiTheme="majorHAnsi" w:hAnsiTheme="majorHAnsi"/>
              </w:rPr>
            </w:pPr>
            <w:r w:rsidRPr="00014661">
              <w:rPr>
                <w:rFonts w:asciiTheme="majorHAnsi" w:hAnsiTheme="majorHAnsi"/>
              </w:rPr>
              <w:t>Think. Is this a bet you really want to place?</w:t>
            </w:r>
          </w:p>
        </w:tc>
        <w:tc>
          <w:tcPr>
            <w:tcW w:w="1335" w:type="dxa"/>
            <w:vAlign w:val="center"/>
          </w:tcPr>
          <w:p w14:paraId="05AD8633" w14:textId="1772FE14" w:rsidR="00321152" w:rsidRPr="00014661" w:rsidRDefault="00321152" w:rsidP="00321152">
            <w:pPr>
              <w:rPr>
                <w:rFonts w:asciiTheme="majorHAnsi" w:hAnsiTheme="majorHAnsi"/>
              </w:rPr>
            </w:pPr>
            <w:r w:rsidRPr="00014661">
              <w:rPr>
                <w:rFonts w:asciiTheme="majorHAnsi" w:hAnsiTheme="majorHAnsi"/>
              </w:rPr>
              <w:t>Confidence</w:t>
            </w:r>
          </w:p>
        </w:tc>
        <w:tc>
          <w:tcPr>
            <w:tcW w:w="2697" w:type="dxa"/>
            <w:vAlign w:val="center"/>
          </w:tcPr>
          <w:p w14:paraId="6D020FAB" w14:textId="79188885" w:rsidR="00321152" w:rsidRPr="00014661" w:rsidRDefault="00321152" w:rsidP="00321152">
            <w:pPr>
              <w:rPr>
                <w:rFonts w:asciiTheme="majorHAnsi" w:hAnsiTheme="majorHAnsi"/>
              </w:rPr>
            </w:pPr>
            <w:r w:rsidRPr="00014661">
              <w:rPr>
                <w:rFonts w:asciiTheme="majorHAnsi" w:hAnsiTheme="majorHAnsi"/>
              </w:rPr>
              <w:t>Consumers ignore negative feelings experienced when wagering which leads to a sense of confidence they will win.</w:t>
            </w:r>
          </w:p>
        </w:tc>
        <w:tc>
          <w:tcPr>
            <w:tcW w:w="2547" w:type="dxa"/>
            <w:vAlign w:val="center"/>
          </w:tcPr>
          <w:p w14:paraId="031FF55B" w14:textId="07237744" w:rsidR="00321152" w:rsidRPr="00014661" w:rsidRDefault="00321152" w:rsidP="00321152">
            <w:pPr>
              <w:rPr>
                <w:rFonts w:asciiTheme="majorHAnsi" w:hAnsiTheme="majorHAnsi"/>
              </w:rPr>
            </w:pPr>
            <w:r w:rsidRPr="00014661">
              <w:rPr>
                <w:rFonts w:asciiTheme="majorHAnsi" w:hAnsiTheme="majorHAnsi"/>
              </w:rPr>
              <w:t>Reduce consumers’ overconfidence when placing a bet.</w:t>
            </w:r>
          </w:p>
        </w:tc>
      </w:tr>
      <w:tr w:rsidR="00321152" w:rsidRPr="00014661" w14:paraId="7D25EB81" w14:textId="77777777" w:rsidTr="00FE346C">
        <w:trPr>
          <w:cantSplit/>
        </w:trPr>
        <w:tc>
          <w:tcPr>
            <w:tcW w:w="2199" w:type="dxa"/>
            <w:vAlign w:val="center"/>
          </w:tcPr>
          <w:p w14:paraId="5FB93609" w14:textId="49273299" w:rsidR="00321152" w:rsidRPr="00014661" w:rsidRDefault="00321152" w:rsidP="00321152">
            <w:pPr>
              <w:rPr>
                <w:rFonts w:asciiTheme="majorHAnsi" w:hAnsiTheme="majorHAnsi"/>
              </w:rPr>
            </w:pPr>
            <w:r w:rsidRPr="00014661">
              <w:rPr>
                <w:rFonts w:asciiTheme="majorHAnsi" w:hAnsiTheme="majorHAnsi"/>
              </w:rPr>
              <w:t>You win some. You lose more.</w:t>
            </w:r>
          </w:p>
        </w:tc>
        <w:tc>
          <w:tcPr>
            <w:tcW w:w="1335" w:type="dxa"/>
            <w:vAlign w:val="center"/>
          </w:tcPr>
          <w:p w14:paraId="5F5ADAD9" w14:textId="3189F658" w:rsidR="00321152" w:rsidRPr="00014661" w:rsidRDefault="00321152" w:rsidP="00321152">
            <w:pPr>
              <w:rPr>
                <w:rFonts w:asciiTheme="majorHAnsi" w:hAnsiTheme="majorHAnsi"/>
              </w:rPr>
            </w:pPr>
            <w:r w:rsidRPr="00014661">
              <w:rPr>
                <w:rFonts w:asciiTheme="majorHAnsi" w:hAnsiTheme="majorHAnsi"/>
              </w:rPr>
              <w:t>Loss</w:t>
            </w:r>
          </w:p>
        </w:tc>
        <w:tc>
          <w:tcPr>
            <w:tcW w:w="2697" w:type="dxa"/>
            <w:vAlign w:val="center"/>
          </w:tcPr>
          <w:p w14:paraId="3B8AA008" w14:textId="1C20160D" w:rsidR="00321152" w:rsidRPr="00014661" w:rsidRDefault="00321152" w:rsidP="00321152">
            <w:pPr>
              <w:rPr>
                <w:rFonts w:asciiTheme="majorHAnsi" w:hAnsiTheme="majorHAnsi"/>
              </w:rPr>
            </w:pPr>
            <w:r w:rsidRPr="00014661">
              <w:rPr>
                <w:rFonts w:asciiTheme="majorHAnsi" w:hAnsiTheme="majorHAnsi"/>
              </w:rPr>
              <w:t>Dreaming about the prospect of winning makes consumers forget they might lose.</w:t>
            </w:r>
          </w:p>
        </w:tc>
        <w:tc>
          <w:tcPr>
            <w:tcW w:w="2547" w:type="dxa"/>
            <w:vAlign w:val="center"/>
          </w:tcPr>
          <w:p w14:paraId="502A2DA5" w14:textId="2C734A5F" w:rsidR="00321152" w:rsidRPr="00014661" w:rsidRDefault="00321152" w:rsidP="00321152">
            <w:pPr>
              <w:rPr>
                <w:rFonts w:asciiTheme="majorHAnsi" w:hAnsiTheme="majorHAnsi"/>
              </w:rPr>
            </w:pPr>
            <w:r w:rsidRPr="00014661">
              <w:rPr>
                <w:rFonts w:asciiTheme="majorHAnsi" w:hAnsiTheme="majorHAnsi"/>
              </w:rPr>
              <w:t>Remind consumers of the rational truth that losing is a likely outcome of wagering.</w:t>
            </w:r>
          </w:p>
        </w:tc>
      </w:tr>
      <w:tr w:rsidR="00321152" w:rsidRPr="00014661" w14:paraId="39B361A2" w14:textId="77777777" w:rsidTr="00FE346C">
        <w:trPr>
          <w:cantSplit/>
        </w:trPr>
        <w:tc>
          <w:tcPr>
            <w:tcW w:w="2199" w:type="dxa"/>
            <w:vAlign w:val="center"/>
          </w:tcPr>
          <w:p w14:paraId="465C768F" w14:textId="21B8129F" w:rsidR="00321152" w:rsidRPr="00014661" w:rsidRDefault="00321152" w:rsidP="00321152">
            <w:pPr>
              <w:rPr>
                <w:rFonts w:asciiTheme="majorHAnsi" w:hAnsiTheme="majorHAnsi"/>
              </w:rPr>
            </w:pPr>
            <w:r w:rsidRPr="00014661">
              <w:rPr>
                <w:rFonts w:asciiTheme="majorHAnsi" w:hAnsiTheme="majorHAnsi"/>
              </w:rPr>
              <w:t>What are you prepared to lose today? Set a deposit limit.</w:t>
            </w:r>
          </w:p>
        </w:tc>
        <w:tc>
          <w:tcPr>
            <w:tcW w:w="1335" w:type="dxa"/>
            <w:vAlign w:val="center"/>
          </w:tcPr>
          <w:p w14:paraId="643D1D52" w14:textId="14BC66D6" w:rsidR="00321152" w:rsidRPr="00014661" w:rsidRDefault="00321152" w:rsidP="00321152">
            <w:pPr>
              <w:rPr>
                <w:rFonts w:asciiTheme="majorHAnsi" w:hAnsiTheme="majorHAnsi"/>
              </w:rPr>
            </w:pPr>
            <w:r w:rsidRPr="00014661">
              <w:rPr>
                <w:rFonts w:asciiTheme="majorHAnsi" w:hAnsiTheme="majorHAnsi"/>
              </w:rPr>
              <w:t>Loss</w:t>
            </w:r>
          </w:p>
        </w:tc>
        <w:tc>
          <w:tcPr>
            <w:tcW w:w="2697" w:type="dxa"/>
            <w:vAlign w:val="center"/>
          </w:tcPr>
          <w:p w14:paraId="179AB6AC" w14:textId="6186E6DD" w:rsidR="00321152" w:rsidRPr="00014661" w:rsidRDefault="00321152" w:rsidP="00321152">
            <w:pPr>
              <w:rPr>
                <w:rFonts w:asciiTheme="majorHAnsi" w:hAnsiTheme="majorHAnsi"/>
              </w:rPr>
            </w:pPr>
            <w:r w:rsidRPr="00014661">
              <w:rPr>
                <w:rFonts w:asciiTheme="majorHAnsi" w:hAnsiTheme="majorHAnsi"/>
              </w:rPr>
              <w:t>Dreaming about the prospect of winning makes consumers forget they might lose.</w:t>
            </w:r>
          </w:p>
        </w:tc>
        <w:tc>
          <w:tcPr>
            <w:tcW w:w="2547" w:type="dxa"/>
            <w:vAlign w:val="center"/>
          </w:tcPr>
          <w:p w14:paraId="255E9CD5" w14:textId="6A96DD64" w:rsidR="00321152" w:rsidRPr="00014661" w:rsidRDefault="00321152" w:rsidP="00321152">
            <w:pPr>
              <w:rPr>
                <w:rFonts w:asciiTheme="majorHAnsi" w:hAnsiTheme="majorHAnsi"/>
              </w:rPr>
            </w:pPr>
            <w:r w:rsidRPr="00014661">
              <w:rPr>
                <w:rFonts w:asciiTheme="majorHAnsi" w:hAnsiTheme="majorHAnsi"/>
              </w:rPr>
              <w:t>Remind consumers of the rational truth that losing is a likely outcome of wagering.</w:t>
            </w:r>
          </w:p>
        </w:tc>
      </w:tr>
      <w:tr w:rsidR="00321152" w:rsidRPr="00014661" w14:paraId="3600695A" w14:textId="77777777" w:rsidTr="00FE346C">
        <w:trPr>
          <w:cantSplit/>
        </w:trPr>
        <w:tc>
          <w:tcPr>
            <w:tcW w:w="2199" w:type="dxa"/>
            <w:vAlign w:val="center"/>
          </w:tcPr>
          <w:p w14:paraId="39BD90C3" w14:textId="77777777" w:rsidR="00321152" w:rsidRPr="00014661" w:rsidRDefault="00321152" w:rsidP="00321152">
            <w:pPr>
              <w:rPr>
                <w:rFonts w:asciiTheme="majorHAnsi" w:hAnsiTheme="majorHAnsi"/>
              </w:rPr>
            </w:pPr>
            <w:r w:rsidRPr="00014661">
              <w:rPr>
                <w:rFonts w:asciiTheme="majorHAnsi" w:hAnsiTheme="majorHAnsi"/>
              </w:rPr>
              <w:t>Imagine what you could be buying instead.</w:t>
            </w:r>
          </w:p>
        </w:tc>
        <w:tc>
          <w:tcPr>
            <w:tcW w:w="1335" w:type="dxa"/>
            <w:vAlign w:val="center"/>
          </w:tcPr>
          <w:p w14:paraId="386762C1" w14:textId="77777777" w:rsidR="00321152" w:rsidRPr="00014661" w:rsidRDefault="00321152" w:rsidP="00321152">
            <w:pPr>
              <w:rPr>
                <w:rFonts w:asciiTheme="majorHAnsi" w:hAnsiTheme="majorHAnsi"/>
              </w:rPr>
            </w:pPr>
            <w:r w:rsidRPr="00014661">
              <w:rPr>
                <w:rFonts w:asciiTheme="majorHAnsi" w:hAnsiTheme="majorHAnsi"/>
              </w:rPr>
              <w:t>Positive</w:t>
            </w:r>
          </w:p>
        </w:tc>
        <w:tc>
          <w:tcPr>
            <w:tcW w:w="2697" w:type="dxa"/>
            <w:vAlign w:val="center"/>
          </w:tcPr>
          <w:p w14:paraId="71445EC0" w14:textId="77777777" w:rsidR="00321152" w:rsidRPr="00014661" w:rsidRDefault="00321152" w:rsidP="00321152">
            <w:pPr>
              <w:rPr>
                <w:rFonts w:asciiTheme="majorHAnsi" w:hAnsiTheme="majorHAnsi"/>
              </w:rPr>
            </w:pPr>
            <w:r w:rsidRPr="00014661">
              <w:rPr>
                <w:rFonts w:asciiTheme="majorHAnsi" w:hAnsiTheme="majorHAnsi"/>
              </w:rPr>
              <w:t>Consumers do not consider what else they could spend their gambling money on.</w:t>
            </w:r>
          </w:p>
        </w:tc>
        <w:tc>
          <w:tcPr>
            <w:tcW w:w="2547" w:type="dxa"/>
            <w:vAlign w:val="center"/>
          </w:tcPr>
          <w:p w14:paraId="66F3E761" w14:textId="77777777" w:rsidR="00321152" w:rsidRPr="00014661" w:rsidRDefault="00321152" w:rsidP="00321152">
            <w:pPr>
              <w:rPr>
                <w:rFonts w:asciiTheme="majorHAnsi" w:hAnsiTheme="majorHAnsi"/>
              </w:rPr>
            </w:pPr>
            <w:r w:rsidRPr="00014661">
              <w:rPr>
                <w:rFonts w:asciiTheme="majorHAnsi" w:hAnsiTheme="majorHAnsi"/>
              </w:rPr>
              <w:t>Reframe the conversation away from gambling harm to the positive outcome of not betting.</w:t>
            </w:r>
          </w:p>
        </w:tc>
      </w:tr>
    </w:tbl>
    <w:p w14:paraId="66C12EC7" w14:textId="77777777" w:rsidR="00650D56" w:rsidRPr="00014661" w:rsidRDefault="00650D56" w:rsidP="00555564">
      <w:pPr>
        <w:spacing w:before="220"/>
        <w:rPr>
          <w:rFonts w:asciiTheme="majorHAnsi" w:hAnsiTheme="majorHAnsi"/>
        </w:rPr>
      </w:pPr>
      <w:r w:rsidRPr="00014661">
        <w:rPr>
          <w:rFonts w:asciiTheme="majorHAnsi" w:hAnsiTheme="majorHAnsi"/>
        </w:rPr>
        <w:t>Consumer testing confirmed that for each audience, at least two taglines within the recommended suite have strong efficacy, indicating that all audiences can be engaged through the suite of messages in market. Furthermore, none of the recommended taglines performed poorly or jarred with any audience: the suite of taglines has low risk of stigmatisation or inducing other negative consequences (for example, encouraging harmful behaviours).</w:t>
      </w:r>
    </w:p>
    <w:p w14:paraId="6F305356" w14:textId="76398540" w:rsidR="00650D56" w:rsidRPr="00115A67" w:rsidRDefault="00115A67" w:rsidP="00650D56">
      <w:pPr>
        <w:rPr>
          <w:rFonts w:asciiTheme="majorHAnsi" w:hAnsiTheme="majorHAnsi"/>
        </w:rPr>
      </w:pPr>
      <w:r w:rsidRPr="00115A67">
        <w:rPr>
          <w:rFonts w:asciiTheme="majorHAnsi" w:hAnsiTheme="majorHAnsi"/>
          <w:noProof/>
          <w:lang w:eastAsia="en-AU"/>
        </w:rPr>
        <w:drawing>
          <wp:inline distT="0" distB="0" distL="0" distR="0" wp14:anchorId="0B090429" wp14:editId="2E5A9D40">
            <wp:extent cx="5580380" cy="2134235"/>
            <wp:effectExtent l="0" t="0" r="3810" b="0"/>
            <wp:docPr id="4270" name="Picture 4270" descr="The image contains a table that compares five of the taglines, namely: ‘Chances are you’re about to lose’, ‘Think. Is this a bet you really want to place’, ‘You win some. You lose more’, ‘What are you prepared to lose today? Set a deposit limit’ and ‘Imagine what you could be buying instead.&#10;&#10;The different categories being measured are All gamblers, Online, Low/medium risk, High risk/problem gamblers, First Nations and CALD. Each element is ranked with either a green, yellow or red circle. Green is for strong performance, yellow is for moderate performance and red is for weak performance. &#10;&#10;‘Chances are you’re about to lose’ recorded strong performance in All gamblers, Online, Low/medium risk and CALD. It received moderate performance in High risk/problem gamblers and First Nations. &#10;&#10;‘Think. Is this a bet you really want to place’ recorded strong performance in All gamblers, online, low/medium risk and CALD. It received moderate performance in High risk/problem gamblers and First Nations.&#10;&#10;‘You win some. You lose more’ recorded strong performance in online and high risk/problem gamblers. It received moderate performance in All gamblers, low/medium risk, First Nations and CALD. &#10;&#10;‘What are you prepared to lose today? Set a deposit limit’ recorded strong performance in All gamblers, online, low/medium risk, high risk/problem gamblers and First Nations. It recorded moderate performance in CALD. &#10;&#10;‘Imagine what you could be buying instead’ recorded strong performance in online, low/medium risk, high risk/problem gamblers and First Nations. It recorded moderate performance in all gamblers and C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 name="Picture 4270" descr="The image contains a table that compares five of the taglines, namely: ‘Chances are you’re about to lose’, ‘Think. Is this a bet you really want to place’, ‘You win some. You lose more’, ‘What are you prepared to lose today? Set a deposit limit’ and ‘Imagine what you could be buying instead.&#10;&#10;The different categories being measured are All gamblers, Online, Low/medium risk, High risk/problem gamblers, First Nations and CALD. Each element is ranked with either a green, yellow or red circle. Green is for strong performance, yellow is for moderate performance and red is for weak performance. &#10;&#10;‘Chances are you’re about to lose’ recorded strong performance in All gamblers, Online, Low/medium risk and CALD. It received moderate performance in High risk/problem gamblers and First Nations. &#10;&#10;‘Think. Is this a bet you really want to place’ recorded strong performance in All gamblers, online, low/medium risk and CALD. It received moderate performance in High risk/problem gamblers and First Nations.&#10;&#10;‘You win some. You lose more’ recorded strong performance in online and high risk/problem gamblers. It received moderate performance in All gamblers, low/medium risk, First Nations and CALD. &#10;&#10;‘What are you prepared to lose today? Set a deposit limit’ recorded strong performance in All gamblers, online, low/medium risk, high risk/problem gamblers and First Nations. It recorded moderate performance in CALD. &#10;&#10;‘Imagine what you could be buying instead’ recorded strong performance in online, low/medium risk, high risk/problem gamblers and First Nations. It recorded moderate performance in all gamblers and CALD."/>
                    <pic:cNvPicPr/>
                  </pic:nvPicPr>
                  <pic:blipFill>
                    <a:blip r:embed="rId28"/>
                    <a:stretch>
                      <a:fillRect/>
                    </a:stretch>
                  </pic:blipFill>
                  <pic:spPr>
                    <a:xfrm>
                      <a:off x="0" y="0"/>
                      <a:ext cx="5580380" cy="2134235"/>
                    </a:xfrm>
                    <a:prstGeom prst="rect">
                      <a:avLst/>
                    </a:prstGeom>
                  </pic:spPr>
                </pic:pic>
              </a:graphicData>
            </a:graphic>
          </wp:inline>
        </w:drawing>
      </w:r>
    </w:p>
    <w:p w14:paraId="33302092" w14:textId="17B9EF0C" w:rsidR="00650D56" w:rsidRPr="00014661" w:rsidRDefault="00650D56" w:rsidP="00555564">
      <w:pPr>
        <w:spacing w:before="380"/>
        <w:rPr>
          <w:rFonts w:asciiTheme="majorHAnsi" w:hAnsiTheme="majorHAnsi"/>
        </w:rPr>
      </w:pPr>
      <w:r w:rsidRPr="00014661">
        <w:rPr>
          <w:rFonts w:asciiTheme="majorHAnsi" w:hAnsiTheme="majorHAnsi"/>
        </w:rPr>
        <w:t>No significant differences in tagline efficacy were found between states and territories, suggesting that a consistent suite of taglines can be implemented nationwide.</w:t>
      </w:r>
    </w:p>
    <w:p w14:paraId="585E60CC" w14:textId="3EB81A13" w:rsidR="000B672A" w:rsidRDefault="00650D56" w:rsidP="00650D56">
      <w:pPr>
        <w:spacing w:line="256" w:lineRule="auto"/>
        <w:contextualSpacing/>
        <w:rPr>
          <w:rFonts w:asciiTheme="majorHAnsi" w:hAnsiTheme="majorHAnsi"/>
        </w:rPr>
      </w:pPr>
      <w:r w:rsidRPr="00014661">
        <w:rPr>
          <w:rFonts w:asciiTheme="majorHAnsi" w:hAnsiTheme="majorHAnsi"/>
        </w:rPr>
        <w:lastRenderedPageBreak/>
        <w:t>In addition, a group of experts in gambling behaviour, including representatives from each state and territory government, known as the Delphi group, was also convened in July 2021. This included the following representatives:</w:t>
      </w:r>
    </w:p>
    <w:p w14:paraId="37B45132" w14:textId="2173CC99" w:rsidR="00650D56" w:rsidRPr="00555564" w:rsidRDefault="000B672A" w:rsidP="00555564">
      <w:pPr>
        <w:rPr>
          <w:rFonts w:asciiTheme="majorHAnsi" w:hAnsiTheme="majorHAnsi"/>
        </w:rPr>
      </w:pPr>
      <w:r>
        <w:rPr>
          <w:rFonts w:asciiTheme="majorHAnsi" w:hAnsiTheme="majorHAnsi"/>
        </w:rPr>
        <w:br w:type="page"/>
      </w:r>
    </w:p>
    <w:tbl>
      <w:tblPr>
        <w:tblStyle w:val="TableGrid"/>
        <w:tblW w:w="4436" w:type="pct"/>
        <w:tblBorders>
          <w:insideH w:val="single" w:sz="4" w:space="0" w:color="E6EDF4" w:themeColor="background2"/>
          <w:insideV w:val="single" w:sz="4" w:space="0" w:color="E6EDF4" w:themeColor="background2"/>
        </w:tblBorders>
        <w:tblCellMar>
          <w:top w:w="85" w:type="dxa"/>
          <w:left w:w="85" w:type="dxa"/>
          <w:bottom w:w="85" w:type="dxa"/>
          <w:right w:w="85" w:type="dxa"/>
        </w:tblCellMar>
        <w:tblLook w:val="04A0" w:firstRow="1" w:lastRow="0" w:firstColumn="1" w:lastColumn="0" w:noHBand="0" w:noVBand="1"/>
        <w:tblDescription w:val="State, position and orginization."/>
      </w:tblPr>
      <w:tblGrid>
        <w:gridCol w:w="836"/>
        <w:gridCol w:w="2141"/>
        <w:gridCol w:w="4820"/>
      </w:tblGrid>
      <w:tr w:rsidR="00862896" w:rsidRPr="00014661" w14:paraId="752D046B" w14:textId="77777777" w:rsidTr="00555564">
        <w:trPr>
          <w:cantSplit/>
          <w:tblHeader/>
        </w:trPr>
        <w:tc>
          <w:tcPr>
            <w:tcW w:w="836" w:type="dxa"/>
            <w:shd w:val="clear" w:color="auto" w:fill="0000EF" w:themeFill="text2"/>
          </w:tcPr>
          <w:p w14:paraId="1B9BB1E6" w14:textId="77777777" w:rsidR="00862896" w:rsidRPr="00014661" w:rsidRDefault="00862896" w:rsidP="00273BE2">
            <w:pPr>
              <w:rPr>
                <w:rFonts w:asciiTheme="majorHAnsi" w:hAnsiTheme="majorHAnsi"/>
                <w:b/>
                <w:bCs/>
                <w:color w:val="FFFFFF" w:themeColor="background1"/>
              </w:rPr>
            </w:pPr>
            <w:r w:rsidRPr="00014661">
              <w:rPr>
                <w:rFonts w:asciiTheme="majorHAnsi" w:hAnsiTheme="majorHAnsi"/>
                <w:b/>
                <w:bCs/>
                <w:color w:val="FFFFFF" w:themeColor="background1"/>
              </w:rPr>
              <w:lastRenderedPageBreak/>
              <w:t>State</w:t>
            </w:r>
          </w:p>
        </w:tc>
        <w:tc>
          <w:tcPr>
            <w:tcW w:w="2141" w:type="dxa"/>
            <w:shd w:val="clear" w:color="auto" w:fill="0000EF" w:themeFill="text2"/>
          </w:tcPr>
          <w:p w14:paraId="2C2F7D8B" w14:textId="77777777" w:rsidR="00862896" w:rsidRPr="00014661" w:rsidRDefault="00862896" w:rsidP="00273BE2">
            <w:pPr>
              <w:rPr>
                <w:rFonts w:asciiTheme="majorHAnsi" w:hAnsiTheme="majorHAnsi"/>
                <w:b/>
                <w:bCs/>
                <w:color w:val="FFFFFF" w:themeColor="background1"/>
              </w:rPr>
            </w:pPr>
            <w:r w:rsidRPr="00014661">
              <w:rPr>
                <w:rFonts w:asciiTheme="majorHAnsi" w:hAnsiTheme="majorHAnsi"/>
                <w:b/>
                <w:bCs/>
                <w:color w:val="FFFFFF" w:themeColor="background1"/>
              </w:rPr>
              <w:t>Position</w:t>
            </w:r>
          </w:p>
        </w:tc>
        <w:tc>
          <w:tcPr>
            <w:tcW w:w="4820" w:type="dxa"/>
            <w:shd w:val="clear" w:color="auto" w:fill="0000EF" w:themeFill="text2"/>
          </w:tcPr>
          <w:p w14:paraId="34EFF8EA" w14:textId="77777777" w:rsidR="00862896" w:rsidRPr="00014661" w:rsidRDefault="00862896" w:rsidP="00273BE2">
            <w:pPr>
              <w:rPr>
                <w:rFonts w:asciiTheme="majorHAnsi" w:hAnsiTheme="majorHAnsi"/>
                <w:b/>
                <w:bCs/>
                <w:color w:val="FFFFFF" w:themeColor="background1"/>
              </w:rPr>
            </w:pPr>
            <w:r w:rsidRPr="00014661">
              <w:rPr>
                <w:rFonts w:asciiTheme="majorHAnsi" w:hAnsiTheme="majorHAnsi"/>
                <w:b/>
                <w:bCs/>
                <w:color w:val="FFFFFF" w:themeColor="background1"/>
              </w:rPr>
              <w:t>Organisation</w:t>
            </w:r>
          </w:p>
        </w:tc>
      </w:tr>
      <w:tr w:rsidR="00862896" w:rsidRPr="00014661" w14:paraId="625280E0" w14:textId="77777777" w:rsidTr="00862896">
        <w:trPr>
          <w:cantSplit/>
        </w:trPr>
        <w:tc>
          <w:tcPr>
            <w:tcW w:w="836" w:type="dxa"/>
          </w:tcPr>
          <w:p w14:paraId="5B0F6DC9" w14:textId="77777777" w:rsidR="00862896" w:rsidRPr="00014661" w:rsidRDefault="00862896" w:rsidP="00273BE2">
            <w:pPr>
              <w:rPr>
                <w:rFonts w:asciiTheme="majorHAnsi" w:hAnsiTheme="majorHAnsi"/>
              </w:rPr>
            </w:pPr>
            <w:r w:rsidRPr="00014661">
              <w:rPr>
                <w:rFonts w:asciiTheme="majorHAnsi" w:hAnsiTheme="majorHAnsi"/>
              </w:rPr>
              <w:t>NSW</w:t>
            </w:r>
          </w:p>
        </w:tc>
        <w:tc>
          <w:tcPr>
            <w:tcW w:w="2141" w:type="dxa"/>
          </w:tcPr>
          <w:p w14:paraId="146845F8" w14:textId="77777777" w:rsidR="00862896" w:rsidRPr="00014661" w:rsidRDefault="00862896" w:rsidP="00273BE2">
            <w:pPr>
              <w:rPr>
                <w:rFonts w:asciiTheme="majorHAnsi" w:hAnsiTheme="majorHAnsi"/>
              </w:rPr>
            </w:pPr>
            <w:r w:rsidRPr="00014661">
              <w:rPr>
                <w:rFonts w:asciiTheme="majorHAnsi" w:hAnsiTheme="majorHAnsi"/>
              </w:rPr>
              <w:t>Director</w:t>
            </w:r>
          </w:p>
        </w:tc>
        <w:tc>
          <w:tcPr>
            <w:tcW w:w="4820" w:type="dxa"/>
          </w:tcPr>
          <w:p w14:paraId="7F5105A5" w14:textId="77777777" w:rsidR="00862896" w:rsidRPr="00014661" w:rsidRDefault="00862896" w:rsidP="00273BE2">
            <w:pPr>
              <w:rPr>
                <w:rFonts w:asciiTheme="majorHAnsi" w:hAnsiTheme="majorHAnsi"/>
              </w:rPr>
            </w:pPr>
            <w:r w:rsidRPr="00014661">
              <w:rPr>
                <w:rFonts w:asciiTheme="majorHAnsi" w:hAnsiTheme="majorHAnsi"/>
              </w:rPr>
              <w:t>Office of Responsible Gambling, Better Regulation Division, Department of Customer Service</w:t>
            </w:r>
          </w:p>
        </w:tc>
      </w:tr>
      <w:tr w:rsidR="00862896" w:rsidRPr="00014661" w14:paraId="48A6B2AF" w14:textId="77777777" w:rsidTr="00862896">
        <w:trPr>
          <w:cantSplit/>
        </w:trPr>
        <w:tc>
          <w:tcPr>
            <w:tcW w:w="836" w:type="dxa"/>
          </w:tcPr>
          <w:p w14:paraId="12270DFC" w14:textId="77777777" w:rsidR="00862896" w:rsidRPr="00014661" w:rsidRDefault="00862896" w:rsidP="00273BE2">
            <w:pPr>
              <w:rPr>
                <w:rFonts w:asciiTheme="majorHAnsi" w:hAnsiTheme="majorHAnsi"/>
              </w:rPr>
            </w:pPr>
            <w:r w:rsidRPr="00014661">
              <w:rPr>
                <w:rFonts w:asciiTheme="majorHAnsi" w:hAnsiTheme="majorHAnsi"/>
              </w:rPr>
              <w:t>NSW</w:t>
            </w:r>
          </w:p>
        </w:tc>
        <w:tc>
          <w:tcPr>
            <w:tcW w:w="2141" w:type="dxa"/>
          </w:tcPr>
          <w:p w14:paraId="42B3C353" w14:textId="77777777" w:rsidR="00862896" w:rsidRPr="00014661" w:rsidRDefault="00862896" w:rsidP="00273BE2">
            <w:pPr>
              <w:rPr>
                <w:rFonts w:asciiTheme="majorHAnsi" w:hAnsiTheme="majorHAnsi"/>
              </w:rPr>
            </w:pPr>
            <w:r w:rsidRPr="00014661">
              <w:rPr>
                <w:rFonts w:asciiTheme="majorHAnsi" w:hAnsiTheme="majorHAnsi"/>
              </w:rPr>
              <w:t>Manager</w:t>
            </w:r>
          </w:p>
        </w:tc>
        <w:tc>
          <w:tcPr>
            <w:tcW w:w="4820" w:type="dxa"/>
          </w:tcPr>
          <w:p w14:paraId="055929D6" w14:textId="77777777" w:rsidR="00862896" w:rsidRPr="00014661" w:rsidRDefault="00862896" w:rsidP="00273BE2">
            <w:pPr>
              <w:rPr>
                <w:rFonts w:asciiTheme="majorHAnsi" w:hAnsiTheme="majorHAnsi"/>
              </w:rPr>
            </w:pPr>
            <w:r w:rsidRPr="00014661">
              <w:rPr>
                <w:rFonts w:asciiTheme="majorHAnsi" w:hAnsiTheme="majorHAnsi"/>
              </w:rPr>
              <w:t>Strategy and Development ORG NSW</w:t>
            </w:r>
          </w:p>
        </w:tc>
      </w:tr>
      <w:tr w:rsidR="00862896" w:rsidRPr="00014661" w14:paraId="63DC3346" w14:textId="77777777" w:rsidTr="00862896">
        <w:trPr>
          <w:cantSplit/>
        </w:trPr>
        <w:tc>
          <w:tcPr>
            <w:tcW w:w="836" w:type="dxa"/>
          </w:tcPr>
          <w:p w14:paraId="3E21C967" w14:textId="77777777" w:rsidR="00862896" w:rsidRPr="00014661" w:rsidRDefault="00862896" w:rsidP="00273BE2">
            <w:pPr>
              <w:rPr>
                <w:rFonts w:asciiTheme="majorHAnsi" w:hAnsiTheme="majorHAnsi"/>
              </w:rPr>
            </w:pPr>
            <w:r w:rsidRPr="00014661">
              <w:rPr>
                <w:rFonts w:asciiTheme="majorHAnsi" w:hAnsiTheme="majorHAnsi"/>
              </w:rPr>
              <w:t>VIC</w:t>
            </w:r>
          </w:p>
        </w:tc>
        <w:tc>
          <w:tcPr>
            <w:tcW w:w="2141" w:type="dxa"/>
          </w:tcPr>
          <w:p w14:paraId="5741B59B" w14:textId="77777777" w:rsidR="00862896" w:rsidRPr="00014661" w:rsidRDefault="00862896" w:rsidP="00273BE2">
            <w:pPr>
              <w:rPr>
                <w:rFonts w:asciiTheme="majorHAnsi" w:hAnsiTheme="majorHAnsi"/>
              </w:rPr>
            </w:pPr>
            <w:r w:rsidRPr="00014661">
              <w:rPr>
                <w:rFonts w:asciiTheme="majorHAnsi" w:hAnsiTheme="majorHAnsi"/>
              </w:rPr>
              <w:t>Branch Head</w:t>
            </w:r>
          </w:p>
        </w:tc>
        <w:tc>
          <w:tcPr>
            <w:tcW w:w="4820" w:type="dxa"/>
          </w:tcPr>
          <w:p w14:paraId="0EE0DF1E" w14:textId="77777777" w:rsidR="00862896" w:rsidRPr="00014661" w:rsidRDefault="00862896" w:rsidP="00273BE2">
            <w:pPr>
              <w:rPr>
                <w:rFonts w:asciiTheme="majorHAnsi" w:hAnsiTheme="majorHAnsi"/>
              </w:rPr>
            </w:pPr>
            <w:r w:rsidRPr="00014661">
              <w:rPr>
                <w:rFonts w:asciiTheme="majorHAnsi" w:hAnsiTheme="majorHAnsi"/>
              </w:rPr>
              <w:t>Strategic Communication and Marketing, Victorian Responsible Gambling Foundation</w:t>
            </w:r>
          </w:p>
        </w:tc>
      </w:tr>
      <w:tr w:rsidR="00862896" w:rsidRPr="00014661" w14:paraId="437C8D93" w14:textId="77777777" w:rsidTr="00862896">
        <w:trPr>
          <w:cantSplit/>
        </w:trPr>
        <w:tc>
          <w:tcPr>
            <w:tcW w:w="836" w:type="dxa"/>
          </w:tcPr>
          <w:p w14:paraId="11A7F92C" w14:textId="77777777" w:rsidR="00862896" w:rsidRPr="00014661" w:rsidRDefault="00862896" w:rsidP="00273BE2">
            <w:pPr>
              <w:rPr>
                <w:rFonts w:asciiTheme="majorHAnsi" w:hAnsiTheme="majorHAnsi"/>
              </w:rPr>
            </w:pPr>
            <w:r w:rsidRPr="00014661">
              <w:rPr>
                <w:rFonts w:asciiTheme="majorHAnsi" w:hAnsiTheme="majorHAnsi"/>
              </w:rPr>
              <w:t>QLD</w:t>
            </w:r>
          </w:p>
        </w:tc>
        <w:tc>
          <w:tcPr>
            <w:tcW w:w="2141" w:type="dxa"/>
          </w:tcPr>
          <w:p w14:paraId="74F480CB" w14:textId="77777777" w:rsidR="00862896" w:rsidRPr="00014661" w:rsidRDefault="00862896" w:rsidP="00273BE2">
            <w:pPr>
              <w:rPr>
                <w:rFonts w:asciiTheme="majorHAnsi" w:hAnsiTheme="majorHAnsi"/>
              </w:rPr>
            </w:pPr>
            <w:r w:rsidRPr="00014661">
              <w:rPr>
                <w:rFonts w:asciiTheme="majorHAnsi" w:hAnsiTheme="majorHAnsi"/>
              </w:rPr>
              <w:t>Director</w:t>
            </w:r>
          </w:p>
        </w:tc>
        <w:tc>
          <w:tcPr>
            <w:tcW w:w="4820" w:type="dxa"/>
          </w:tcPr>
          <w:p w14:paraId="62FDF3BD" w14:textId="77777777" w:rsidR="00862896" w:rsidRPr="00014661" w:rsidRDefault="00862896" w:rsidP="00273BE2">
            <w:pPr>
              <w:rPr>
                <w:rFonts w:asciiTheme="majorHAnsi" w:hAnsiTheme="majorHAnsi"/>
              </w:rPr>
            </w:pPr>
            <w:r w:rsidRPr="00014661">
              <w:rPr>
                <w:rFonts w:asciiTheme="majorHAnsi" w:hAnsiTheme="majorHAnsi"/>
              </w:rPr>
              <w:t>Office of Regulatory Policy Liquor and Gaming, Department of Justice &amp; Attorney General</w:t>
            </w:r>
          </w:p>
        </w:tc>
      </w:tr>
      <w:tr w:rsidR="00862896" w:rsidRPr="00014661" w14:paraId="2867D5F3" w14:textId="77777777" w:rsidTr="00862896">
        <w:trPr>
          <w:cantSplit/>
        </w:trPr>
        <w:tc>
          <w:tcPr>
            <w:tcW w:w="836" w:type="dxa"/>
          </w:tcPr>
          <w:p w14:paraId="1C501A2B" w14:textId="77777777" w:rsidR="00862896" w:rsidRPr="00014661" w:rsidRDefault="00862896" w:rsidP="00273BE2">
            <w:pPr>
              <w:rPr>
                <w:rFonts w:asciiTheme="majorHAnsi" w:hAnsiTheme="majorHAnsi"/>
              </w:rPr>
            </w:pPr>
            <w:r w:rsidRPr="00014661">
              <w:rPr>
                <w:rFonts w:asciiTheme="majorHAnsi" w:hAnsiTheme="majorHAnsi"/>
              </w:rPr>
              <w:t>ACT</w:t>
            </w:r>
          </w:p>
        </w:tc>
        <w:tc>
          <w:tcPr>
            <w:tcW w:w="2141" w:type="dxa"/>
          </w:tcPr>
          <w:p w14:paraId="101483AB" w14:textId="77777777" w:rsidR="00862896" w:rsidRPr="00014661" w:rsidRDefault="00862896" w:rsidP="00273BE2">
            <w:pPr>
              <w:rPr>
                <w:rFonts w:asciiTheme="majorHAnsi" w:hAnsiTheme="majorHAnsi"/>
              </w:rPr>
            </w:pPr>
            <w:r w:rsidRPr="00014661">
              <w:rPr>
                <w:rFonts w:asciiTheme="majorHAnsi" w:hAnsiTheme="majorHAnsi"/>
              </w:rPr>
              <w:t>A/G Senior Director</w:t>
            </w:r>
          </w:p>
        </w:tc>
        <w:tc>
          <w:tcPr>
            <w:tcW w:w="4820" w:type="dxa"/>
          </w:tcPr>
          <w:p w14:paraId="7E0BDE9B" w14:textId="77777777" w:rsidR="00862896" w:rsidRPr="00014661" w:rsidRDefault="00862896" w:rsidP="00273BE2">
            <w:pPr>
              <w:rPr>
                <w:rFonts w:asciiTheme="majorHAnsi" w:hAnsiTheme="majorHAnsi"/>
              </w:rPr>
            </w:pPr>
            <w:r w:rsidRPr="00014661">
              <w:rPr>
                <w:rFonts w:asciiTheme="majorHAnsi" w:hAnsiTheme="majorHAnsi"/>
              </w:rPr>
              <w:t>Policy and Coordination, Access Canberra</w:t>
            </w:r>
          </w:p>
        </w:tc>
      </w:tr>
      <w:tr w:rsidR="00862896" w:rsidRPr="00014661" w14:paraId="175FD738" w14:textId="77777777" w:rsidTr="00862896">
        <w:trPr>
          <w:cantSplit/>
        </w:trPr>
        <w:tc>
          <w:tcPr>
            <w:tcW w:w="836" w:type="dxa"/>
          </w:tcPr>
          <w:p w14:paraId="328785A6" w14:textId="77777777" w:rsidR="00862896" w:rsidRPr="00014661" w:rsidRDefault="00862896" w:rsidP="00273BE2">
            <w:pPr>
              <w:rPr>
                <w:rFonts w:asciiTheme="majorHAnsi" w:hAnsiTheme="majorHAnsi"/>
              </w:rPr>
            </w:pPr>
            <w:r w:rsidRPr="00014661">
              <w:rPr>
                <w:rFonts w:asciiTheme="majorHAnsi" w:hAnsiTheme="majorHAnsi"/>
              </w:rPr>
              <w:t>SA</w:t>
            </w:r>
          </w:p>
        </w:tc>
        <w:tc>
          <w:tcPr>
            <w:tcW w:w="2141" w:type="dxa"/>
          </w:tcPr>
          <w:p w14:paraId="03189D5B" w14:textId="77777777" w:rsidR="00862896" w:rsidRPr="00014661" w:rsidRDefault="00862896" w:rsidP="00273BE2">
            <w:pPr>
              <w:rPr>
                <w:rFonts w:asciiTheme="majorHAnsi" w:hAnsiTheme="majorHAnsi"/>
              </w:rPr>
            </w:pPr>
            <w:r w:rsidRPr="00014661">
              <w:rPr>
                <w:rFonts w:asciiTheme="majorHAnsi" w:hAnsiTheme="majorHAnsi"/>
              </w:rPr>
              <w:t>Senior Policy Officer</w:t>
            </w:r>
          </w:p>
        </w:tc>
        <w:tc>
          <w:tcPr>
            <w:tcW w:w="4820" w:type="dxa"/>
          </w:tcPr>
          <w:p w14:paraId="62595006" w14:textId="77777777" w:rsidR="00862896" w:rsidRPr="00014661" w:rsidRDefault="00862896" w:rsidP="00273BE2">
            <w:pPr>
              <w:rPr>
                <w:rFonts w:asciiTheme="majorHAnsi" w:hAnsiTheme="majorHAnsi"/>
              </w:rPr>
            </w:pPr>
            <w:r w:rsidRPr="00014661">
              <w:rPr>
                <w:rFonts w:asciiTheme="majorHAnsi" w:hAnsiTheme="majorHAnsi"/>
              </w:rPr>
              <w:t>Office for Problem Gambling</w:t>
            </w:r>
          </w:p>
        </w:tc>
      </w:tr>
      <w:tr w:rsidR="00862896" w:rsidRPr="00014661" w14:paraId="1F7492F0" w14:textId="77777777" w:rsidTr="00862896">
        <w:trPr>
          <w:cantSplit/>
        </w:trPr>
        <w:tc>
          <w:tcPr>
            <w:tcW w:w="836" w:type="dxa"/>
          </w:tcPr>
          <w:p w14:paraId="52D02C13" w14:textId="77777777" w:rsidR="00862896" w:rsidRPr="00014661" w:rsidRDefault="00862896" w:rsidP="00273BE2">
            <w:pPr>
              <w:rPr>
                <w:rFonts w:asciiTheme="majorHAnsi" w:hAnsiTheme="majorHAnsi"/>
              </w:rPr>
            </w:pPr>
            <w:r w:rsidRPr="00014661">
              <w:rPr>
                <w:rFonts w:asciiTheme="majorHAnsi" w:hAnsiTheme="majorHAnsi"/>
              </w:rPr>
              <w:t>WA</w:t>
            </w:r>
          </w:p>
        </w:tc>
        <w:tc>
          <w:tcPr>
            <w:tcW w:w="2141" w:type="dxa"/>
          </w:tcPr>
          <w:p w14:paraId="50BE4399" w14:textId="77777777" w:rsidR="00862896" w:rsidRPr="00014661" w:rsidRDefault="00862896" w:rsidP="00273BE2">
            <w:pPr>
              <w:rPr>
                <w:rFonts w:asciiTheme="majorHAnsi" w:hAnsiTheme="majorHAnsi"/>
              </w:rPr>
            </w:pPr>
            <w:r w:rsidRPr="00014661">
              <w:rPr>
                <w:rFonts w:asciiTheme="majorHAnsi" w:hAnsiTheme="majorHAnsi"/>
              </w:rPr>
              <w:t>Regulatory Officer</w:t>
            </w:r>
          </w:p>
        </w:tc>
        <w:tc>
          <w:tcPr>
            <w:tcW w:w="4820" w:type="dxa"/>
          </w:tcPr>
          <w:p w14:paraId="2E341774" w14:textId="77777777" w:rsidR="00862896" w:rsidRPr="00014661" w:rsidRDefault="00862896" w:rsidP="00273BE2">
            <w:pPr>
              <w:rPr>
                <w:rFonts w:asciiTheme="majorHAnsi" w:hAnsiTheme="majorHAnsi"/>
              </w:rPr>
            </w:pPr>
            <w:r w:rsidRPr="00014661">
              <w:rPr>
                <w:rFonts w:asciiTheme="majorHAnsi" w:hAnsiTheme="majorHAnsi"/>
              </w:rPr>
              <w:t>Local Government Liquor and Gaming, Department of Local Government, Sport and Cultural Industries</w:t>
            </w:r>
          </w:p>
        </w:tc>
      </w:tr>
      <w:tr w:rsidR="00862896" w:rsidRPr="00014661" w14:paraId="2F33F26E" w14:textId="77777777" w:rsidTr="00862896">
        <w:trPr>
          <w:cantSplit/>
        </w:trPr>
        <w:tc>
          <w:tcPr>
            <w:tcW w:w="836" w:type="dxa"/>
          </w:tcPr>
          <w:p w14:paraId="5635B3D7" w14:textId="77777777" w:rsidR="00862896" w:rsidRPr="00014661" w:rsidRDefault="00862896" w:rsidP="00273BE2">
            <w:pPr>
              <w:rPr>
                <w:rFonts w:asciiTheme="majorHAnsi" w:hAnsiTheme="majorHAnsi"/>
              </w:rPr>
            </w:pPr>
            <w:r w:rsidRPr="00014661">
              <w:rPr>
                <w:rFonts w:asciiTheme="majorHAnsi" w:hAnsiTheme="majorHAnsi"/>
              </w:rPr>
              <w:t>TAS</w:t>
            </w:r>
          </w:p>
        </w:tc>
        <w:tc>
          <w:tcPr>
            <w:tcW w:w="2141" w:type="dxa"/>
          </w:tcPr>
          <w:p w14:paraId="0C305B8E" w14:textId="77777777" w:rsidR="00862896" w:rsidRPr="00014661" w:rsidRDefault="00862896" w:rsidP="00273BE2">
            <w:pPr>
              <w:rPr>
                <w:rFonts w:asciiTheme="majorHAnsi" w:hAnsiTheme="majorHAnsi"/>
              </w:rPr>
            </w:pPr>
            <w:r w:rsidRPr="00014661">
              <w:rPr>
                <w:rFonts w:asciiTheme="majorHAnsi" w:hAnsiTheme="majorHAnsi"/>
              </w:rPr>
              <w:t>Senior Program Officer</w:t>
            </w:r>
          </w:p>
        </w:tc>
        <w:tc>
          <w:tcPr>
            <w:tcW w:w="4820" w:type="dxa"/>
          </w:tcPr>
          <w:p w14:paraId="363520B1" w14:textId="77777777" w:rsidR="00862896" w:rsidRPr="00014661" w:rsidRDefault="00862896" w:rsidP="00273BE2">
            <w:pPr>
              <w:rPr>
                <w:rFonts w:asciiTheme="majorHAnsi" w:hAnsiTheme="majorHAnsi"/>
              </w:rPr>
            </w:pPr>
            <w:r w:rsidRPr="00014661">
              <w:rPr>
                <w:rFonts w:asciiTheme="majorHAnsi" w:hAnsiTheme="majorHAnsi"/>
              </w:rPr>
              <w:t>Gambling Support Program, Housing, Disability and Community Services, Department of Communities Tasmania</w:t>
            </w:r>
          </w:p>
        </w:tc>
      </w:tr>
      <w:tr w:rsidR="008747AC" w:rsidRPr="00014661" w14:paraId="1FE429CE" w14:textId="77777777" w:rsidTr="00862896">
        <w:trPr>
          <w:cantSplit/>
        </w:trPr>
        <w:tc>
          <w:tcPr>
            <w:tcW w:w="836" w:type="dxa"/>
          </w:tcPr>
          <w:p w14:paraId="298A3EEE" w14:textId="464D9EA3" w:rsidR="008747AC" w:rsidRPr="00014661" w:rsidRDefault="008747AC" w:rsidP="00273BE2">
            <w:pPr>
              <w:rPr>
                <w:rFonts w:asciiTheme="majorHAnsi" w:hAnsiTheme="majorHAnsi"/>
              </w:rPr>
            </w:pPr>
            <w:r>
              <w:rPr>
                <w:rFonts w:asciiTheme="majorHAnsi" w:hAnsiTheme="majorHAnsi"/>
              </w:rPr>
              <w:t>NT</w:t>
            </w:r>
          </w:p>
        </w:tc>
        <w:tc>
          <w:tcPr>
            <w:tcW w:w="2141" w:type="dxa"/>
          </w:tcPr>
          <w:p w14:paraId="379CEF40" w14:textId="79B7C37D" w:rsidR="008747AC" w:rsidRPr="00014661" w:rsidRDefault="008747AC" w:rsidP="00273BE2">
            <w:pPr>
              <w:rPr>
                <w:rFonts w:asciiTheme="majorHAnsi" w:hAnsiTheme="majorHAnsi"/>
              </w:rPr>
            </w:pPr>
            <w:r>
              <w:rPr>
                <w:rFonts w:asciiTheme="majorHAnsi" w:hAnsiTheme="majorHAnsi"/>
              </w:rPr>
              <w:t>No representative: written submission provided</w:t>
            </w:r>
          </w:p>
        </w:tc>
        <w:tc>
          <w:tcPr>
            <w:tcW w:w="4820" w:type="dxa"/>
          </w:tcPr>
          <w:p w14:paraId="1A934C55" w14:textId="4A941C55" w:rsidR="008747AC" w:rsidRPr="00014661" w:rsidRDefault="008747AC" w:rsidP="00273BE2">
            <w:pPr>
              <w:rPr>
                <w:rFonts w:asciiTheme="majorHAnsi" w:hAnsiTheme="majorHAnsi"/>
              </w:rPr>
            </w:pPr>
            <w:r>
              <w:rPr>
                <w:rFonts w:asciiTheme="majorHAnsi" w:hAnsiTheme="majorHAnsi"/>
              </w:rPr>
              <w:t>No representative: written submission provided</w:t>
            </w:r>
          </w:p>
        </w:tc>
      </w:tr>
    </w:tbl>
    <w:p w14:paraId="557B8FE6" w14:textId="7D61F65E" w:rsidR="00650D56" w:rsidRPr="00014661" w:rsidRDefault="00650D56" w:rsidP="00555564">
      <w:pPr>
        <w:spacing w:before="380"/>
        <w:rPr>
          <w:rFonts w:asciiTheme="majorHAnsi" w:hAnsiTheme="majorHAnsi"/>
        </w:rPr>
      </w:pPr>
      <w:r w:rsidRPr="00014661">
        <w:rPr>
          <w:rFonts w:asciiTheme="majorHAnsi" w:hAnsiTheme="majorHAnsi"/>
        </w:rPr>
        <w:t>Drawing on research and experience from stat</w:t>
      </w:r>
      <w:r w:rsidR="00D2667A" w:rsidRPr="00014661">
        <w:rPr>
          <w:rFonts w:asciiTheme="majorHAnsi" w:hAnsiTheme="majorHAnsi"/>
        </w:rPr>
        <w:t>e</w:t>
      </w:r>
      <w:r w:rsidRPr="00014661">
        <w:rPr>
          <w:rFonts w:asciiTheme="majorHAnsi" w:hAnsiTheme="majorHAnsi"/>
        </w:rPr>
        <w:t xml:space="preserve"> and territory jurisdictions, five additional messages were developed by the group, each with a call to action to direct consumers to support:</w:t>
      </w:r>
    </w:p>
    <w:p w14:paraId="004C5E2C" w14:textId="77777777" w:rsidR="00650D56" w:rsidRPr="00014661" w:rsidRDefault="00650D56" w:rsidP="00223D16">
      <w:pPr>
        <w:pStyle w:val="ListParagraph"/>
        <w:numPr>
          <w:ilvl w:val="0"/>
          <w:numId w:val="7"/>
        </w:numPr>
        <w:spacing w:after="0" w:line="240" w:lineRule="auto"/>
        <w:contextualSpacing w:val="0"/>
        <w:rPr>
          <w:rFonts w:asciiTheme="majorHAnsi" w:hAnsiTheme="majorHAnsi" w:cs="Arial"/>
          <w:b/>
          <w:bCs/>
        </w:rPr>
      </w:pPr>
      <w:r w:rsidRPr="00014661">
        <w:rPr>
          <w:rFonts w:asciiTheme="majorHAnsi" w:hAnsiTheme="majorHAnsi"/>
        </w:rPr>
        <w:t>Betting too much? For free and confidential support call 1800 858 858 or visit gamblinghelponline.org.au</w:t>
      </w:r>
    </w:p>
    <w:p w14:paraId="0CC57BE1" w14:textId="77777777" w:rsidR="00650D56" w:rsidRPr="00014661" w:rsidRDefault="00650D56" w:rsidP="00223D16">
      <w:pPr>
        <w:pStyle w:val="ListParagraph"/>
        <w:numPr>
          <w:ilvl w:val="0"/>
          <w:numId w:val="7"/>
        </w:numPr>
        <w:spacing w:after="0" w:line="240" w:lineRule="auto"/>
        <w:contextualSpacing w:val="0"/>
        <w:rPr>
          <w:rFonts w:asciiTheme="majorHAnsi" w:hAnsiTheme="majorHAnsi"/>
        </w:rPr>
      </w:pPr>
      <w:r w:rsidRPr="00014661">
        <w:rPr>
          <w:rFonts w:asciiTheme="majorHAnsi" w:hAnsiTheme="majorHAnsi"/>
        </w:rPr>
        <w:t>What’s gambling really costing you? For free and confidential support call 1800 858 858 or visit gamblinghelponline.org.au</w:t>
      </w:r>
    </w:p>
    <w:p w14:paraId="0F2E1B91" w14:textId="77777777" w:rsidR="00650D56" w:rsidRPr="00014661" w:rsidRDefault="00650D56" w:rsidP="00223D16">
      <w:pPr>
        <w:pStyle w:val="ListParagraph"/>
        <w:numPr>
          <w:ilvl w:val="0"/>
          <w:numId w:val="7"/>
        </w:numPr>
        <w:spacing w:after="0" w:line="240" w:lineRule="auto"/>
        <w:contextualSpacing w:val="0"/>
        <w:rPr>
          <w:rFonts w:asciiTheme="majorHAnsi" w:hAnsiTheme="majorHAnsi"/>
        </w:rPr>
      </w:pPr>
      <w:r w:rsidRPr="00014661">
        <w:rPr>
          <w:rFonts w:asciiTheme="majorHAnsi" w:hAnsiTheme="majorHAnsi"/>
        </w:rPr>
        <w:t>To quit/stop gambling call Gambling Help on 1800 858 858 or visit gamblinghelponline.org.au</w:t>
      </w:r>
    </w:p>
    <w:p w14:paraId="76E44DB3" w14:textId="77777777" w:rsidR="00650D56" w:rsidRPr="00014661" w:rsidRDefault="00650D56" w:rsidP="00223D16">
      <w:pPr>
        <w:pStyle w:val="ListParagraph"/>
        <w:numPr>
          <w:ilvl w:val="0"/>
          <w:numId w:val="7"/>
        </w:numPr>
        <w:spacing w:after="0" w:line="240" w:lineRule="auto"/>
        <w:contextualSpacing w:val="0"/>
        <w:rPr>
          <w:rFonts w:asciiTheme="majorHAnsi" w:hAnsiTheme="majorHAnsi"/>
        </w:rPr>
      </w:pPr>
      <w:r w:rsidRPr="00014661">
        <w:rPr>
          <w:rFonts w:asciiTheme="majorHAnsi" w:hAnsiTheme="majorHAnsi"/>
        </w:rPr>
        <w:t>Worried about your gambling? We can help. Call 1800 858 858 or visit gamblinghelponline.org.au</w:t>
      </w:r>
    </w:p>
    <w:p w14:paraId="3848541E" w14:textId="34BF480C" w:rsidR="00650D56" w:rsidRPr="00E047F1" w:rsidRDefault="00650D56" w:rsidP="00650D56">
      <w:pPr>
        <w:pStyle w:val="ListParagraph"/>
        <w:numPr>
          <w:ilvl w:val="0"/>
          <w:numId w:val="7"/>
        </w:numPr>
        <w:spacing w:after="0" w:line="240" w:lineRule="auto"/>
        <w:contextualSpacing w:val="0"/>
        <w:rPr>
          <w:rFonts w:asciiTheme="majorHAnsi" w:hAnsiTheme="majorHAnsi"/>
        </w:rPr>
      </w:pPr>
      <w:r w:rsidRPr="00014661">
        <w:rPr>
          <w:rFonts w:asciiTheme="majorHAnsi" w:hAnsiTheme="majorHAnsi"/>
        </w:rPr>
        <w:t>What are you really gambling with? For free and confidential support call 1800 858 858 or visit gamblinghelponline.org.au</w:t>
      </w:r>
    </w:p>
    <w:p w14:paraId="49CFD552" w14:textId="77777777" w:rsidR="00650D56" w:rsidRPr="00014661" w:rsidRDefault="00650D56" w:rsidP="00650D56">
      <w:pPr>
        <w:spacing w:before="120" w:line="256" w:lineRule="auto"/>
        <w:contextualSpacing/>
        <w:rPr>
          <w:rFonts w:asciiTheme="majorHAnsi" w:hAnsiTheme="majorHAnsi"/>
          <w:bCs/>
        </w:rPr>
      </w:pPr>
      <w:r w:rsidRPr="00014661">
        <w:rPr>
          <w:rFonts w:asciiTheme="majorHAnsi" w:hAnsiTheme="majorHAnsi"/>
          <w:bCs/>
        </w:rPr>
        <w:t>An evidence base was then required to test the ten taglines and messages and to establish which taglines work best in which format, which medium, and for which target audience.</w:t>
      </w:r>
    </w:p>
    <w:p w14:paraId="4C440777" w14:textId="1B568520" w:rsidR="00650D56" w:rsidRPr="00014661" w:rsidRDefault="00650D56" w:rsidP="00555564">
      <w:pPr>
        <w:pStyle w:val="H3-Nospacing"/>
      </w:pPr>
      <w:bookmarkStart w:id="30" w:name="_Toc97902137"/>
      <w:bookmarkStart w:id="31" w:name="_Toc98432404"/>
      <w:r w:rsidRPr="00014661">
        <w:t>Research objectives of this research program</w:t>
      </w:r>
      <w:bookmarkEnd w:id="30"/>
      <w:bookmarkEnd w:id="31"/>
    </w:p>
    <w:p w14:paraId="57F168A1" w14:textId="5225E005" w:rsidR="00650D56" w:rsidRPr="00E047F1" w:rsidRDefault="00650D56" w:rsidP="00555564">
      <w:pPr>
        <w:pStyle w:val="CommentText"/>
        <w:spacing w:after="220"/>
        <w:rPr>
          <w:rFonts w:asciiTheme="majorHAnsi" w:eastAsiaTheme="minorHAnsi" w:hAnsiTheme="majorHAnsi" w:cstheme="minorBidi"/>
          <w:bCs/>
          <w:sz w:val="22"/>
          <w:szCs w:val="22"/>
          <w:lang w:eastAsia="en-US"/>
        </w:rPr>
      </w:pPr>
      <w:r w:rsidRPr="00E047F1">
        <w:rPr>
          <w:rFonts w:asciiTheme="majorHAnsi" w:eastAsiaTheme="minorHAnsi" w:hAnsiTheme="majorHAnsi" w:cstheme="minorBidi"/>
          <w:bCs/>
          <w:sz w:val="22"/>
          <w:szCs w:val="22"/>
          <w:lang w:eastAsia="en-US"/>
        </w:rPr>
        <w:t>The research aims and objectives tie in with the eighth measure of the NCPF, which provides for evidence-based, consistent gambling messaging.</w:t>
      </w:r>
    </w:p>
    <w:p w14:paraId="6347DD86" w14:textId="1FB6B9C8" w:rsidR="00650D56" w:rsidRPr="00E047F1" w:rsidRDefault="00650D56" w:rsidP="00650D56">
      <w:pPr>
        <w:pStyle w:val="CommentText"/>
        <w:rPr>
          <w:rFonts w:asciiTheme="majorHAnsi" w:eastAsiaTheme="minorHAnsi" w:hAnsiTheme="majorHAnsi" w:cstheme="minorBidi"/>
          <w:bCs/>
          <w:sz w:val="22"/>
          <w:szCs w:val="22"/>
          <w:lang w:eastAsia="en-US"/>
        </w:rPr>
      </w:pPr>
      <w:r w:rsidRPr="00E047F1">
        <w:rPr>
          <w:rFonts w:asciiTheme="majorHAnsi" w:eastAsiaTheme="minorHAnsi" w:hAnsiTheme="majorHAnsi" w:cstheme="minorBidi"/>
          <w:bCs/>
          <w:sz w:val="22"/>
          <w:szCs w:val="22"/>
          <w:lang w:eastAsia="en-US"/>
        </w:rPr>
        <w:t xml:space="preserve">The NCPF </w:t>
      </w:r>
      <w:r w:rsidR="00E872DD">
        <w:rPr>
          <w:rFonts w:asciiTheme="majorHAnsi" w:eastAsiaTheme="minorHAnsi" w:hAnsiTheme="majorHAnsi" w:cstheme="minorBidi"/>
          <w:bCs/>
          <w:sz w:val="22"/>
          <w:szCs w:val="22"/>
          <w:lang w:eastAsia="en-US"/>
        </w:rPr>
        <w:t>N</w:t>
      </w:r>
      <w:r w:rsidRPr="00E047F1">
        <w:rPr>
          <w:rFonts w:asciiTheme="majorHAnsi" w:eastAsiaTheme="minorHAnsi" w:hAnsiTheme="majorHAnsi" w:cstheme="minorBidi"/>
          <w:bCs/>
          <w:sz w:val="22"/>
          <w:szCs w:val="22"/>
          <w:lang w:eastAsia="en-US"/>
        </w:rPr>
        <w:t xml:space="preserve">ational </w:t>
      </w:r>
      <w:r w:rsidR="00E872DD">
        <w:rPr>
          <w:rFonts w:asciiTheme="majorHAnsi" w:eastAsiaTheme="minorHAnsi" w:hAnsiTheme="majorHAnsi" w:cstheme="minorBidi"/>
          <w:bCs/>
          <w:sz w:val="22"/>
          <w:szCs w:val="22"/>
          <w:lang w:eastAsia="en-US"/>
        </w:rPr>
        <w:t>P</w:t>
      </w:r>
      <w:r w:rsidRPr="00E047F1">
        <w:rPr>
          <w:rFonts w:asciiTheme="majorHAnsi" w:eastAsiaTheme="minorHAnsi" w:hAnsiTheme="majorHAnsi" w:cstheme="minorBidi"/>
          <w:bCs/>
          <w:sz w:val="22"/>
          <w:szCs w:val="22"/>
          <w:lang w:eastAsia="en-US"/>
        </w:rPr>
        <w:t xml:space="preserve">olicy </w:t>
      </w:r>
      <w:r w:rsidR="00E872DD">
        <w:rPr>
          <w:rFonts w:asciiTheme="majorHAnsi" w:eastAsiaTheme="minorHAnsi" w:hAnsiTheme="majorHAnsi" w:cstheme="minorBidi"/>
          <w:bCs/>
          <w:sz w:val="22"/>
          <w:szCs w:val="22"/>
          <w:lang w:eastAsia="en-US"/>
        </w:rPr>
        <w:t>S</w:t>
      </w:r>
      <w:r w:rsidRPr="00E047F1">
        <w:rPr>
          <w:rFonts w:asciiTheme="majorHAnsi" w:eastAsiaTheme="minorHAnsi" w:hAnsiTheme="majorHAnsi" w:cstheme="minorBidi"/>
          <w:bCs/>
          <w:sz w:val="22"/>
          <w:szCs w:val="22"/>
          <w:lang w:eastAsia="en-US"/>
        </w:rPr>
        <w:t xml:space="preserve">tatement says: “The same approved gambling message(s) must be used in connection with any interactive wagering service, including as it relates to the following: </w:t>
      </w:r>
    </w:p>
    <w:p w14:paraId="570A533E" w14:textId="77777777" w:rsidR="00650D56" w:rsidRPr="00E047F1" w:rsidRDefault="00650D56" w:rsidP="00223D16">
      <w:pPr>
        <w:pStyle w:val="CommentText"/>
        <w:numPr>
          <w:ilvl w:val="0"/>
          <w:numId w:val="8"/>
        </w:numPr>
        <w:spacing w:before="60" w:after="60"/>
        <w:jc w:val="left"/>
        <w:rPr>
          <w:rFonts w:asciiTheme="majorHAnsi" w:eastAsiaTheme="minorHAnsi" w:hAnsiTheme="majorHAnsi" w:cstheme="minorBidi"/>
          <w:bCs/>
          <w:sz w:val="22"/>
          <w:szCs w:val="22"/>
          <w:lang w:eastAsia="en-US"/>
        </w:rPr>
      </w:pPr>
      <w:r w:rsidRPr="00E047F1">
        <w:rPr>
          <w:rFonts w:asciiTheme="majorHAnsi" w:eastAsiaTheme="minorHAnsi" w:hAnsiTheme="majorHAnsi" w:cstheme="minorBidi"/>
          <w:bCs/>
          <w:sz w:val="22"/>
          <w:szCs w:val="22"/>
          <w:lang w:eastAsia="en-US"/>
        </w:rPr>
        <w:t xml:space="preserve">within their customers’ ‘My Account’ window </w:t>
      </w:r>
    </w:p>
    <w:p w14:paraId="42284B23" w14:textId="77777777" w:rsidR="00650D56" w:rsidRPr="00E047F1" w:rsidRDefault="00650D56" w:rsidP="00223D16">
      <w:pPr>
        <w:pStyle w:val="CommentText"/>
        <w:numPr>
          <w:ilvl w:val="0"/>
          <w:numId w:val="8"/>
        </w:numPr>
        <w:spacing w:before="60" w:after="60"/>
        <w:jc w:val="left"/>
        <w:rPr>
          <w:rFonts w:asciiTheme="majorHAnsi" w:eastAsiaTheme="minorHAnsi" w:hAnsiTheme="majorHAnsi" w:cstheme="minorBidi"/>
          <w:bCs/>
          <w:sz w:val="22"/>
          <w:szCs w:val="22"/>
          <w:lang w:eastAsia="en-US"/>
        </w:rPr>
      </w:pPr>
      <w:r w:rsidRPr="00E047F1">
        <w:rPr>
          <w:rFonts w:asciiTheme="majorHAnsi" w:eastAsiaTheme="minorHAnsi" w:hAnsiTheme="majorHAnsi" w:cstheme="minorBidi"/>
          <w:bCs/>
          <w:sz w:val="22"/>
          <w:szCs w:val="22"/>
          <w:lang w:eastAsia="en-US"/>
        </w:rPr>
        <w:t xml:space="preserve">on their websites and internet applications </w:t>
      </w:r>
    </w:p>
    <w:p w14:paraId="1ED760D9" w14:textId="77777777" w:rsidR="00650D56" w:rsidRPr="00E047F1" w:rsidRDefault="00650D56" w:rsidP="00555564">
      <w:pPr>
        <w:pStyle w:val="CommentText"/>
        <w:keepNext/>
        <w:keepLines/>
        <w:numPr>
          <w:ilvl w:val="0"/>
          <w:numId w:val="8"/>
        </w:numPr>
        <w:spacing w:before="60" w:after="60"/>
        <w:jc w:val="left"/>
        <w:rPr>
          <w:rFonts w:asciiTheme="majorHAnsi" w:eastAsiaTheme="minorHAnsi" w:hAnsiTheme="majorHAnsi" w:cstheme="minorBidi"/>
          <w:bCs/>
          <w:sz w:val="22"/>
          <w:szCs w:val="22"/>
          <w:lang w:eastAsia="en-US"/>
        </w:rPr>
      </w:pPr>
      <w:r w:rsidRPr="00E047F1">
        <w:rPr>
          <w:rFonts w:asciiTheme="majorHAnsi" w:eastAsiaTheme="minorHAnsi" w:hAnsiTheme="majorHAnsi" w:cstheme="minorBidi"/>
          <w:bCs/>
          <w:sz w:val="22"/>
          <w:szCs w:val="22"/>
          <w:lang w:eastAsia="en-US"/>
        </w:rPr>
        <w:lastRenderedPageBreak/>
        <w:t xml:space="preserve">on direct marketing materials </w:t>
      </w:r>
    </w:p>
    <w:p w14:paraId="47AB2439" w14:textId="77777777" w:rsidR="00650D56" w:rsidRPr="00E047F1" w:rsidRDefault="00650D56" w:rsidP="00555564">
      <w:pPr>
        <w:pStyle w:val="CommentText"/>
        <w:keepNext/>
        <w:keepLines/>
        <w:numPr>
          <w:ilvl w:val="0"/>
          <w:numId w:val="8"/>
        </w:numPr>
        <w:spacing w:before="60" w:after="60"/>
        <w:jc w:val="left"/>
        <w:rPr>
          <w:rFonts w:asciiTheme="majorHAnsi" w:eastAsiaTheme="minorHAnsi" w:hAnsiTheme="majorHAnsi" w:cstheme="minorBidi"/>
          <w:bCs/>
          <w:sz w:val="22"/>
          <w:szCs w:val="22"/>
          <w:lang w:eastAsia="en-US"/>
        </w:rPr>
      </w:pPr>
      <w:r w:rsidRPr="00E047F1">
        <w:rPr>
          <w:rFonts w:asciiTheme="majorHAnsi" w:eastAsiaTheme="minorHAnsi" w:hAnsiTheme="majorHAnsi" w:cstheme="minorBidi"/>
          <w:bCs/>
          <w:sz w:val="22"/>
          <w:szCs w:val="22"/>
          <w:lang w:eastAsia="en-US"/>
        </w:rPr>
        <w:t xml:space="preserve">on print and broadcast advertising </w:t>
      </w:r>
    </w:p>
    <w:p w14:paraId="31053D62" w14:textId="219514B0" w:rsidR="00650D56" w:rsidRPr="00555564" w:rsidRDefault="00650D56" w:rsidP="00555564">
      <w:pPr>
        <w:pStyle w:val="CommentText"/>
        <w:numPr>
          <w:ilvl w:val="0"/>
          <w:numId w:val="8"/>
        </w:numPr>
        <w:spacing w:before="60" w:after="440"/>
        <w:jc w:val="left"/>
        <w:rPr>
          <w:rFonts w:asciiTheme="majorHAnsi" w:eastAsiaTheme="minorHAnsi" w:hAnsiTheme="majorHAnsi" w:cstheme="minorBidi"/>
          <w:bCs/>
          <w:sz w:val="22"/>
          <w:szCs w:val="22"/>
          <w:lang w:eastAsia="en-US"/>
        </w:rPr>
      </w:pPr>
      <w:r w:rsidRPr="00E047F1">
        <w:rPr>
          <w:rFonts w:asciiTheme="majorHAnsi" w:eastAsiaTheme="minorHAnsi" w:hAnsiTheme="majorHAnsi" w:cstheme="minorBidi"/>
          <w:bCs/>
          <w:sz w:val="22"/>
          <w:szCs w:val="22"/>
          <w:lang w:eastAsia="en-US"/>
        </w:rPr>
        <w:t>on any sponsorships and promotional activities.</w:t>
      </w:r>
    </w:p>
    <w:p w14:paraId="21EC5568" w14:textId="293BD013" w:rsidR="004A4001" w:rsidRPr="00E047F1" w:rsidRDefault="00650D56" w:rsidP="00650D56">
      <w:pPr>
        <w:rPr>
          <w:rFonts w:asciiTheme="majorHAnsi" w:hAnsiTheme="majorHAnsi"/>
          <w:bCs/>
        </w:rPr>
      </w:pPr>
      <w:r w:rsidRPr="00014661">
        <w:rPr>
          <w:rFonts w:asciiTheme="majorHAnsi" w:hAnsiTheme="majorHAnsi"/>
          <w:bCs/>
        </w:rPr>
        <w:t>The research program aimed to determine the most effective approach to gambling messaging and dynamic warning messaging, and this report comprises our recommended messages, taglines, and presentation formats to target online wagering behaviours and promote safe gambling and help for those worried about their betting across multiple media channels.</w:t>
      </w:r>
    </w:p>
    <w:p w14:paraId="3636F085" w14:textId="7D5D8A87" w:rsidR="00650D56" w:rsidRPr="00014661" w:rsidRDefault="00650D56" w:rsidP="00650D56">
      <w:pPr>
        <w:rPr>
          <w:rFonts w:asciiTheme="majorHAnsi" w:hAnsiTheme="majorHAnsi"/>
        </w:rPr>
      </w:pPr>
      <w:r w:rsidRPr="00014661">
        <w:rPr>
          <w:rFonts w:asciiTheme="majorHAnsi" w:hAnsiTheme="majorHAnsi"/>
        </w:rPr>
        <w:t xml:space="preserve">The objectives of this research </w:t>
      </w:r>
      <w:r w:rsidR="00E047F1">
        <w:rPr>
          <w:rFonts w:asciiTheme="majorHAnsi" w:hAnsiTheme="majorHAnsi"/>
        </w:rPr>
        <w:t>wer</w:t>
      </w:r>
      <w:r w:rsidRPr="00014661">
        <w:rPr>
          <w:rFonts w:asciiTheme="majorHAnsi" w:hAnsiTheme="majorHAnsi"/>
        </w:rPr>
        <w:t>e:</w:t>
      </w:r>
    </w:p>
    <w:p w14:paraId="74B5F3A8" w14:textId="77777777" w:rsidR="00650D56" w:rsidRPr="00014661" w:rsidRDefault="00650D56" w:rsidP="004A4001">
      <w:pPr>
        <w:pStyle w:val="ListParagraph"/>
        <w:numPr>
          <w:ilvl w:val="0"/>
          <w:numId w:val="23"/>
        </w:numPr>
        <w:spacing w:after="80" w:line="240" w:lineRule="auto"/>
        <w:rPr>
          <w:rFonts w:asciiTheme="majorHAnsi" w:hAnsiTheme="majorHAnsi"/>
        </w:rPr>
      </w:pPr>
      <w:r w:rsidRPr="00014661">
        <w:rPr>
          <w:rFonts w:asciiTheme="majorHAnsi" w:hAnsiTheme="majorHAnsi"/>
        </w:rPr>
        <w:t>To determine the most effective messaging and tagline executions on their ability to intercept behaviour and encourage behaviour change, direct consumers to help-seeking measures, and other key metrics;</w:t>
      </w:r>
    </w:p>
    <w:p w14:paraId="03516FF7" w14:textId="77777777" w:rsidR="00650D56" w:rsidRPr="00014661" w:rsidRDefault="00650D56" w:rsidP="004A4001">
      <w:pPr>
        <w:pStyle w:val="ListParagraph"/>
        <w:numPr>
          <w:ilvl w:val="0"/>
          <w:numId w:val="23"/>
        </w:numPr>
        <w:spacing w:after="80" w:line="240" w:lineRule="auto"/>
        <w:rPr>
          <w:rFonts w:asciiTheme="majorHAnsi" w:hAnsiTheme="majorHAnsi"/>
        </w:rPr>
      </w:pPr>
      <w:r w:rsidRPr="00014661">
        <w:rPr>
          <w:rFonts w:asciiTheme="majorHAnsi" w:hAnsiTheme="majorHAnsi"/>
        </w:rPr>
        <w:t>To establish any differences by target audience (online wagerers and the general public) in terms of message preference, memorability and likely action as a result;</w:t>
      </w:r>
    </w:p>
    <w:p w14:paraId="66411AFD" w14:textId="77777777" w:rsidR="00650D56" w:rsidRPr="00014661" w:rsidRDefault="00650D56" w:rsidP="004A4001">
      <w:pPr>
        <w:pStyle w:val="ListParagraph"/>
        <w:numPr>
          <w:ilvl w:val="0"/>
          <w:numId w:val="23"/>
        </w:numPr>
        <w:spacing w:after="80" w:line="240" w:lineRule="auto"/>
        <w:rPr>
          <w:rFonts w:asciiTheme="majorHAnsi" w:hAnsiTheme="majorHAnsi"/>
        </w:rPr>
      </w:pPr>
      <w:r w:rsidRPr="00014661">
        <w:rPr>
          <w:rFonts w:asciiTheme="majorHAnsi" w:hAnsiTheme="majorHAnsi"/>
        </w:rPr>
        <w:t>To establish the best locations and advertising medium for different taglines or messages, including testing the hypothesis that certain messages are best placed for broadcast media and others are better placed for online and in-app interception of behaviour; and</w:t>
      </w:r>
    </w:p>
    <w:p w14:paraId="1AE131E6" w14:textId="765076CF" w:rsidR="00650D56" w:rsidRDefault="00650D56" w:rsidP="00E047F1">
      <w:pPr>
        <w:pStyle w:val="ListParagraph"/>
        <w:numPr>
          <w:ilvl w:val="0"/>
          <w:numId w:val="23"/>
        </w:numPr>
        <w:spacing w:after="80" w:line="240" w:lineRule="auto"/>
        <w:rPr>
          <w:rFonts w:asciiTheme="majorHAnsi" w:hAnsiTheme="majorHAnsi"/>
        </w:rPr>
      </w:pPr>
      <w:r w:rsidRPr="00014661">
        <w:rPr>
          <w:rFonts w:asciiTheme="majorHAnsi" w:hAnsiTheme="majorHAnsi"/>
        </w:rPr>
        <w:t>To determine the best placement and positioning of messages within each advertising medium, including radio, television, online and in-app placement.</w:t>
      </w:r>
    </w:p>
    <w:p w14:paraId="1579B3AD" w14:textId="77777777" w:rsidR="00650D56" w:rsidRPr="00014661" w:rsidRDefault="00650D56" w:rsidP="00650D56">
      <w:pPr>
        <w:spacing w:after="0" w:line="240" w:lineRule="auto"/>
        <w:jc w:val="both"/>
        <w:rPr>
          <w:rFonts w:asciiTheme="majorHAnsi" w:eastAsia="Roboto" w:hAnsiTheme="majorHAnsi" w:cs="Roboto"/>
          <w:szCs w:val="24"/>
          <w:lang w:eastAsia="en-AU"/>
        </w:rPr>
      </w:pPr>
    </w:p>
    <w:p w14:paraId="78EE9EB4" w14:textId="77777777" w:rsidR="00650D56" w:rsidRPr="00014661" w:rsidRDefault="00650D56" w:rsidP="00650D56">
      <w:pPr>
        <w:keepNext/>
        <w:keepLines/>
        <w:spacing w:before="240" w:after="240" w:line="520" w:lineRule="exact"/>
        <w:outlineLvl w:val="0"/>
        <w:rPr>
          <w:rFonts w:asciiTheme="majorHAnsi" w:eastAsia="Roboto" w:hAnsiTheme="majorHAnsi" w:cs="Roboto"/>
          <w:b/>
          <w:color w:val="0000EF"/>
          <w:sz w:val="48"/>
          <w:szCs w:val="48"/>
          <w:lang w:eastAsia="en-AU"/>
        </w:rPr>
        <w:sectPr w:rsidR="00650D56" w:rsidRPr="00014661" w:rsidSect="00665C2C">
          <w:type w:val="continuous"/>
          <w:pgSz w:w="11907" w:h="16839"/>
          <w:pgMar w:top="1560" w:right="1701" w:bottom="1560" w:left="1418" w:header="0" w:footer="322" w:gutter="0"/>
          <w:cols w:space="720"/>
          <w:titlePg/>
        </w:sectPr>
      </w:pPr>
    </w:p>
    <w:p w14:paraId="754B5BB2" w14:textId="412FF2A5" w:rsidR="00650D56" w:rsidRPr="00014661" w:rsidRDefault="003165C4" w:rsidP="004611FD">
      <w:pPr>
        <w:rPr>
          <w:lang w:eastAsia="en-AU"/>
        </w:rPr>
      </w:pPr>
      <w:bookmarkStart w:id="32" w:name="_gv3bdatavyws" w:colFirst="0" w:colLast="0"/>
      <w:bookmarkStart w:id="33" w:name="_Toc99025669"/>
      <w:bookmarkEnd w:id="32"/>
      <w:r w:rsidRPr="00014661">
        <w:rPr>
          <w:noProof/>
          <w:lang w:eastAsia="en-AU"/>
        </w:rPr>
        <w:lastRenderedPageBreak/>
        <mc:AlternateContent>
          <mc:Choice Requires="wps">
            <w:drawing>
              <wp:anchor distT="0" distB="0" distL="114300" distR="114300" simplePos="0" relativeHeight="251672576" behindDoc="0" locked="0" layoutInCell="1" allowOverlap="1" wp14:anchorId="25974D51" wp14:editId="3DD7DF83">
                <wp:simplePos x="0" y="0"/>
                <wp:positionH relativeFrom="page">
                  <wp:posOffset>17145</wp:posOffset>
                </wp:positionH>
                <wp:positionV relativeFrom="paragraph">
                  <wp:posOffset>-993775</wp:posOffset>
                </wp:positionV>
                <wp:extent cx="7550150" cy="4481297"/>
                <wp:effectExtent l="0" t="0" r="0" b="0"/>
                <wp:wrapNone/>
                <wp:docPr id="43" name="Rectangle 43"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0150" cy="4481297"/>
                        </a:xfrm>
                        <a:prstGeom prst="rect">
                          <a:avLst/>
                        </a:prstGeom>
                        <a:solidFill>
                          <a:srgbClr val="D02F4C">
                            <a:alpha val="41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1FF2E" id="Rectangle 43" o:spid="_x0000_s1026" alt="Decorative" style="position:absolute;margin-left:1.35pt;margin-top:-78.25pt;width:594.5pt;height:352.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" fillcolor="#d02f4c" stroked="f">
                <v:fill opacity="26985f"/>
                <w10:wrap anchorx="page"/>
              </v:rect>
            </w:pict>
          </mc:Fallback>
        </mc:AlternateContent>
      </w:r>
      <w:r w:rsidRPr="00014661">
        <w:rPr>
          <w:noProof/>
          <w:lang w:eastAsia="en-AU"/>
        </w:rPr>
        <w:drawing>
          <wp:anchor distT="0" distB="0" distL="114300" distR="114300" simplePos="0" relativeHeight="251660288" behindDoc="1" locked="0" layoutInCell="1" allowOverlap="1" wp14:anchorId="4E21DCA4" wp14:editId="575D1313">
            <wp:simplePos x="0" y="0"/>
            <wp:positionH relativeFrom="column">
              <wp:posOffset>-900430</wp:posOffset>
            </wp:positionH>
            <wp:positionV relativeFrom="paragraph">
              <wp:posOffset>-980440</wp:posOffset>
            </wp:positionV>
            <wp:extent cx="7585075" cy="5188585"/>
            <wp:effectExtent l="0" t="0" r="0" b="0"/>
            <wp:wrapNone/>
            <wp:docPr id="40" name="Picture 40"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9" cstate="print">
                      <a:extLst>
                        <a:ext uri="{28A0092B-C50C-407E-A947-70E740481C1C}">
                          <a14:useLocalDpi xmlns:a14="http://schemas.microsoft.com/office/drawing/2010/main" val="0"/>
                        </a:ext>
                      </a:extLst>
                    </a:blip>
                    <a:srcRect l="1243" r="1243"/>
                    <a:stretch>
                      <a:fillRect/>
                    </a:stretch>
                  </pic:blipFill>
                  <pic:spPr bwMode="auto">
                    <a:xfrm>
                      <a:off x="0" y="0"/>
                      <a:ext cx="7585075" cy="5188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D56" w:rsidRPr="00014661">
        <w:rPr>
          <w:noProof/>
          <w:lang w:eastAsia="en-AU"/>
        </w:rPr>
        <w:drawing>
          <wp:anchor distT="0" distB="0" distL="114300" distR="114300" simplePos="0" relativeHeight="251670528" behindDoc="0" locked="0" layoutInCell="1" allowOverlap="1" wp14:anchorId="022A2C71" wp14:editId="51BCB6C9">
            <wp:simplePos x="0" y="0"/>
            <wp:positionH relativeFrom="column">
              <wp:posOffset>4973955</wp:posOffset>
            </wp:positionH>
            <wp:positionV relativeFrom="paragraph">
              <wp:posOffset>7970921</wp:posOffset>
            </wp:positionV>
            <wp:extent cx="737870" cy="737870"/>
            <wp:effectExtent l="0" t="0" r="5080" b="5080"/>
            <wp:wrapTopAndBottom/>
            <wp:docPr id="42" name="Picture 42"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7870" cy="737870"/>
                    </a:xfrm>
                    <a:prstGeom prst="rect">
                      <a:avLst/>
                    </a:prstGeom>
                  </pic:spPr>
                </pic:pic>
              </a:graphicData>
            </a:graphic>
            <wp14:sizeRelH relativeFrom="margin">
              <wp14:pctWidth>0</wp14:pctWidth>
            </wp14:sizeRelH>
            <wp14:sizeRelV relativeFrom="margin">
              <wp14:pctHeight>0</wp14:pctHeight>
            </wp14:sizeRelV>
          </wp:anchor>
        </w:drawing>
      </w:r>
      <w:r w:rsidR="00650D56" w:rsidRPr="00014661">
        <w:rPr>
          <w:noProof/>
          <w:lang w:eastAsia="en-AU"/>
        </w:rPr>
        <mc:AlternateContent>
          <mc:Choice Requires="wps">
            <w:drawing>
              <wp:anchor distT="0" distB="0" distL="114300" distR="114300" simplePos="0" relativeHeight="251668480" behindDoc="0" locked="0" layoutInCell="1" allowOverlap="1" wp14:anchorId="06E51790" wp14:editId="5B914FEB">
                <wp:simplePos x="0" y="0"/>
                <wp:positionH relativeFrom="column">
                  <wp:posOffset>-903418</wp:posOffset>
                </wp:positionH>
                <wp:positionV relativeFrom="paragraph">
                  <wp:posOffset>3499224</wp:posOffset>
                </wp:positionV>
                <wp:extent cx="7550150" cy="6237087"/>
                <wp:effectExtent l="50800" t="25400" r="57150" b="62230"/>
                <wp:wrapNone/>
                <wp:docPr id="38" name="Rectangle 38"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0150" cy="6237087"/>
                        </a:xfrm>
                        <a:prstGeom prst="rect">
                          <a:avLst/>
                        </a:prstGeom>
                        <a:solidFill>
                          <a:srgbClr val="D02F4C"/>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0CC83" id="Rectangle 38" o:spid="_x0000_s1026" alt="Decorative" style="position:absolute;margin-left:-71.15pt;margin-top:275.55pt;width:594.5pt;height:49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" fillcolor="#d02f4c" stroked="f">
                <v:shadow on="t" color="black" opacity="22937f" origin=",.5" offset="0,.63889mm"/>
              </v:rect>
            </w:pict>
          </mc:Fallback>
        </mc:AlternateContent>
      </w:r>
      <w:r w:rsidR="00650D56" w:rsidRPr="00014661">
        <w:rPr>
          <w:noProof/>
          <w:lang w:eastAsia="en-AU"/>
        </w:rPr>
        <w:drawing>
          <wp:anchor distT="0" distB="0" distL="114300" distR="114300" simplePos="0" relativeHeight="251669504" behindDoc="0" locked="0" layoutInCell="1" allowOverlap="1" wp14:anchorId="422E0F1D" wp14:editId="12AC0975">
            <wp:simplePos x="0" y="0"/>
            <wp:positionH relativeFrom="column">
              <wp:posOffset>45720</wp:posOffset>
            </wp:positionH>
            <wp:positionV relativeFrom="paragraph">
              <wp:posOffset>3121660</wp:posOffset>
            </wp:positionV>
            <wp:extent cx="7167245" cy="7875905"/>
            <wp:effectExtent l="7620" t="0" r="3175" b="3175"/>
            <wp:wrapNone/>
            <wp:docPr id="41" name="Picture 41"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1" cstate="print">
                      <a:duotone>
                        <a:prstClr val="black"/>
                        <a:srgbClr val="00006D">
                          <a:tint val="45000"/>
                          <a:satMod val="400000"/>
                        </a:srgbClr>
                      </a:duotone>
                      <a:alphaModFix amt="5000"/>
                      <a:extLst>
                        <a:ext uri="{28A0092B-C50C-407E-A947-70E740481C1C}">
                          <a14:useLocalDpi xmlns:a14="http://schemas.microsoft.com/office/drawing/2010/main" val="0"/>
                        </a:ext>
                      </a:extLst>
                    </a:blip>
                    <a:stretch>
                      <a:fillRect/>
                    </a:stretch>
                  </pic:blipFill>
                  <pic:spPr>
                    <a:xfrm rot="16200000">
                      <a:off x="0" y="0"/>
                      <a:ext cx="7167245" cy="7875905"/>
                    </a:xfrm>
                    <a:prstGeom prst="rect">
                      <a:avLst/>
                    </a:prstGeom>
                  </pic:spPr>
                </pic:pic>
              </a:graphicData>
            </a:graphic>
            <wp14:sizeRelH relativeFrom="page">
              <wp14:pctWidth>0</wp14:pctWidth>
            </wp14:sizeRelH>
            <wp14:sizeRelV relativeFrom="page">
              <wp14:pctHeight>0</wp14:pctHeight>
            </wp14:sizeRelV>
          </wp:anchor>
        </w:drawing>
      </w:r>
      <w:bookmarkEnd w:id="33"/>
    </w:p>
    <w:p w14:paraId="6709A2B0" w14:textId="1390CE90" w:rsidR="00650D56" w:rsidRPr="00014661" w:rsidRDefault="00650D56" w:rsidP="00650D56">
      <w:pPr>
        <w:spacing w:after="0" w:line="240" w:lineRule="auto"/>
        <w:jc w:val="both"/>
        <w:rPr>
          <w:rFonts w:asciiTheme="majorHAnsi" w:eastAsia="Roboto" w:hAnsiTheme="majorHAnsi" w:cs="Roboto"/>
          <w:b/>
          <w:color w:val="0000EF"/>
          <w:sz w:val="48"/>
          <w:szCs w:val="48"/>
          <w:lang w:eastAsia="en-AU"/>
        </w:rPr>
      </w:pPr>
      <w:r w:rsidRPr="00014661">
        <w:rPr>
          <w:rFonts w:asciiTheme="majorHAnsi" w:eastAsia="Roboto" w:hAnsiTheme="majorHAnsi" w:cs="Roboto"/>
          <w:szCs w:val="24"/>
          <w:lang w:eastAsia="en-AU"/>
        </w:rPr>
        <w:br w:type="page"/>
      </w:r>
    </w:p>
    <w:p w14:paraId="1ECB7C38" w14:textId="3B2DFAEB" w:rsidR="00F65046" w:rsidRPr="00F65046" w:rsidRDefault="00F65046" w:rsidP="00F65046">
      <w:pPr>
        <w:pStyle w:val="H2-Black"/>
        <w:rPr>
          <w:rFonts w:ascii="Hall and Partners Light" w:hAnsi="Hall and Partners Light"/>
        </w:rPr>
      </w:pPr>
      <w:bookmarkStart w:id="34" w:name="_ku0af3vvpxx7" w:colFirst="0" w:colLast="0"/>
      <w:bookmarkStart w:id="35" w:name="_Toc114131983"/>
      <w:bookmarkStart w:id="36" w:name="_Toc97902139"/>
      <w:bookmarkStart w:id="37" w:name="_Toc97902259"/>
      <w:bookmarkStart w:id="38" w:name="_Toc98432406"/>
      <w:bookmarkEnd w:id="34"/>
      <w:r w:rsidRPr="004A4001">
        <w:lastRenderedPageBreak/>
        <w:t>Research design</w:t>
      </w:r>
      <w:bookmarkEnd w:id="35"/>
    </w:p>
    <w:p w14:paraId="36183AEA" w14:textId="3E2B50E7" w:rsidR="00650D56" w:rsidRPr="00014661" w:rsidRDefault="00650D56" w:rsidP="004611FD">
      <w:pPr>
        <w:pStyle w:val="H3"/>
      </w:pPr>
      <w:r w:rsidRPr="00014661">
        <w:t>Listen and learn session with the Delphi group</w:t>
      </w:r>
      <w:bookmarkEnd w:id="36"/>
      <w:bookmarkEnd w:id="37"/>
      <w:bookmarkEnd w:id="38"/>
    </w:p>
    <w:p w14:paraId="5A990683" w14:textId="77777777" w:rsidR="00650D56" w:rsidRPr="00014661" w:rsidRDefault="00650D56" w:rsidP="00650D56">
      <w:pPr>
        <w:rPr>
          <w:rFonts w:asciiTheme="majorHAnsi" w:hAnsiTheme="majorHAnsi"/>
        </w:rPr>
      </w:pPr>
      <w:r w:rsidRPr="00014661">
        <w:rPr>
          <w:rFonts w:asciiTheme="majorHAnsi" w:hAnsiTheme="majorHAnsi"/>
        </w:rPr>
        <w:t xml:space="preserve">At the beginning of the research process, a short summary of the recommendations of the Delphi meeting was provided to the Hall &amp; Partners research team. The group was also consulted early in the research process to ensure that understandings, priorities, and clarity of information was all in alignment. </w:t>
      </w:r>
    </w:p>
    <w:p w14:paraId="5F01A426" w14:textId="77777777" w:rsidR="00650D56" w:rsidRPr="00014661" w:rsidRDefault="00650D56" w:rsidP="00650D56">
      <w:pPr>
        <w:rPr>
          <w:rFonts w:asciiTheme="majorHAnsi" w:hAnsiTheme="majorHAnsi"/>
        </w:rPr>
      </w:pPr>
      <w:r w:rsidRPr="00014661">
        <w:rPr>
          <w:rFonts w:asciiTheme="majorHAnsi" w:hAnsiTheme="majorHAnsi"/>
        </w:rPr>
        <w:t>As such, a ‘listen and learn’ session was held with the Delphi group to allow them to ask key questions of the research team to ensure that the objectives of this program of research aligned with the group’s key considerations. As there was no representative from the Northern Territory in the Delphi Group, an additional NT representative was invited to ensure all Australian state and territory governments were represented.</w:t>
      </w:r>
    </w:p>
    <w:p w14:paraId="5BA29175" w14:textId="77777777" w:rsidR="00650D56" w:rsidRPr="00014661" w:rsidRDefault="00650D56" w:rsidP="00650D56">
      <w:pPr>
        <w:rPr>
          <w:rFonts w:asciiTheme="majorHAnsi" w:hAnsiTheme="majorHAnsi"/>
        </w:rPr>
      </w:pPr>
      <w:r w:rsidRPr="00014661">
        <w:rPr>
          <w:rFonts w:asciiTheme="majorHAnsi" w:hAnsiTheme="majorHAnsi"/>
        </w:rPr>
        <w:t>The group comprised a number of experts in gambling harm, some of whom had tested messaging and other communications around gambling harm in different state jurisdictions. This knowledge was invaluable at this early point, as it</w:t>
      </w:r>
      <w:r w:rsidRPr="00014661">
        <w:rPr>
          <w:rFonts w:asciiTheme="majorHAnsi" w:hAnsiTheme="majorHAnsi"/>
          <w:b/>
          <w:bCs/>
        </w:rPr>
        <w:t xml:space="preserve"> ensured we did not simply cover previous ground</w:t>
      </w:r>
      <w:r w:rsidRPr="00014661">
        <w:rPr>
          <w:rFonts w:asciiTheme="majorHAnsi" w:hAnsiTheme="majorHAnsi"/>
        </w:rPr>
        <w:t xml:space="preserve"> with this research program, but garnered new insights from a wide range of sources. In addition, this session helped to engage key stakeholders with the research at an early point and allowed the representatives </w:t>
      </w:r>
      <w:r w:rsidRPr="00014661">
        <w:rPr>
          <w:rFonts w:asciiTheme="majorHAnsi" w:hAnsiTheme="majorHAnsi"/>
          <w:b/>
          <w:bCs/>
        </w:rPr>
        <w:t>to share insights from previous research</w:t>
      </w:r>
      <w:r w:rsidRPr="00014661">
        <w:rPr>
          <w:rFonts w:asciiTheme="majorHAnsi" w:hAnsiTheme="majorHAnsi"/>
        </w:rPr>
        <w:t xml:space="preserve"> conducted by different jurisdictions with Hall &amp; Partners to inform the current research program. The ability to formulate the program of work as a collaborative journey ensured that expertise and experience from the sector was leveraged. </w:t>
      </w:r>
    </w:p>
    <w:p w14:paraId="2065DD5D" w14:textId="77777777" w:rsidR="00650D56" w:rsidRPr="00014661" w:rsidRDefault="00650D56" w:rsidP="00650D56">
      <w:pPr>
        <w:rPr>
          <w:rFonts w:asciiTheme="majorHAnsi" w:hAnsiTheme="majorHAnsi"/>
        </w:rPr>
      </w:pPr>
      <w:r w:rsidRPr="00014661">
        <w:rPr>
          <w:rFonts w:asciiTheme="majorHAnsi" w:hAnsiTheme="majorHAnsi"/>
        </w:rPr>
        <w:t>This session allowed the identification of shared goals and outcomes to ensure the findings were appropriate, relevant and applicable to the various states. It was agreed by the group that one desired objective was that the messages being tested would assist those engaging in gambling to consider their actions and seek assistance or support if needed. Additionally, the group agreed that the messages should go some way to supporting the idea that gambling has the potential to be a detrimental or harmful behaviour. At a more granular level, the testing would explore different semantic options (for example the use of ‘stop’ as opposed to ‘quit’ and ‘change’) and the aesthetic aspects of the message also be explored (font size, voiceover preferences, tone, placement of message etc).</w:t>
      </w:r>
    </w:p>
    <w:p w14:paraId="23C7ABF6" w14:textId="4840277B" w:rsidR="00E047F1" w:rsidRDefault="00650D56" w:rsidP="00650D56">
      <w:pPr>
        <w:rPr>
          <w:rFonts w:asciiTheme="majorHAnsi" w:hAnsiTheme="majorHAnsi"/>
        </w:rPr>
      </w:pPr>
      <w:r w:rsidRPr="00014661">
        <w:rPr>
          <w:rFonts w:asciiTheme="majorHAnsi" w:hAnsiTheme="majorHAnsi"/>
        </w:rPr>
        <w:t xml:space="preserve">The outcome of this session was to create a clear project plan, a written agreement of the objectives and key research questions, all of which greatly informed the design of the research instruments, in particular the metrics that were tested in the quantitative questionnaire. The Delphi group were kept updated with the project progression and were given the opportunity to review the creative stimulus being tested in the qualitative and quantitative phases. This collaboration and communication allowed a joint effort in ensuring that all elements were considered, all expertise and experience was leveraged and therefore that the outcomes are insightful, usable and relevant. </w:t>
      </w:r>
    </w:p>
    <w:p w14:paraId="60376309" w14:textId="77777777" w:rsidR="00E047F1" w:rsidRDefault="00E047F1">
      <w:pPr>
        <w:rPr>
          <w:rFonts w:asciiTheme="majorHAnsi" w:hAnsiTheme="majorHAnsi"/>
        </w:rPr>
      </w:pPr>
      <w:r>
        <w:rPr>
          <w:rFonts w:asciiTheme="majorHAnsi" w:hAnsiTheme="majorHAnsi"/>
        </w:rPr>
        <w:br w:type="page"/>
      </w:r>
    </w:p>
    <w:p w14:paraId="3E1CD4B5" w14:textId="6AC4F684" w:rsidR="00650D56" w:rsidRPr="00014661" w:rsidRDefault="00650D56" w:rsidP="00A55D85">
      <w:pPr>
        <w:pStyle w:val="H3"/>
      </w:pPr>
      <w:bookmarkStart w:id="39" w:name="_Toc97902140"/>
      <w:bookmarkStart w:id="40" w:name="_Toc97902260"/>
      <w:bookmarkStart w:id="41" w:name="_Toc98432407"/>
      <w:r w:rsidRPr="00014661">
        <w:lastRenderedPageBreak/>
        <w:t>Testing taglines, layout applications &amp; identifying the recommended taglines</w:t>
      </w:r>
      <w:bookmarkEnd w:id="39"/>
      <w:bookmarkEnd w:id="40"/>
      <w:bookmarkEnd w:id="41"/>
    </w:p>
    <w:p w14:paraId="258AA502" w14:textId="5C1F2F23" w:rsidR="0070798A" w:rsidRPr="00014661" w:rsidRDefault="00650D56">
      <w:pPr>
        <w:rPr>
          <w:rFonts w:asciiTheme="majorHAnsi" w:hAnsiTheme="majorHAnsi"/>
        </w:rPr>
      </w:pPr>
      <w:r w:rsidRPr="00014661">
        <w:rPr>
          <w:rFonts w:asciiTheme="majorHAnsi" w:hAnsiTheme="majorHAnsi"/>
        </w:rPr>
        <w:t xml:space="preserve">Ten taglines were taken forward and tested quantitatively and qualitatively, comprising five recommended by the Delphi group and five from the first round of Hall &amp; Partners research. </w:t>
      </w:r>
    </w:p>
    <w:p w14:paraId="5BCF8EA7" w14:textId="71B9DF97" w:rsidR="00650D56" w:rsidRDefault="00E047F1" w:rsidP="009B6842">
      <w:pPr>
        <w:spacing w:after="0" w:line="240" w:lineRule="auto"/>
        <w:rPr>
          <w:rFonts w:asciiTheme="majorHAnsi" w:hAnsiTheme="majorHAnsi"/>
        </w:rPr>
      </w:pPr>
      <w:r>
        <w:rPr>
          <w:rFonts w:asciiTheme="majorHAnsi" w:hAnsiTheme="majorHAnsi"/>
        </w:rPr>
        <w:t>T</w:t>
      </w:r>
      <w:r w:rsidR="00650D56" w:rsidRPr="00014661">
        <w:rPr>
          <w:rFonts w:asciiTheme="majorHAnsi" w:hAnsiTheme="majorHAnsi"/>
        </w:rPr>
        <w:t>he ten taglines in no particular order</w:t>
      </w:r>
      <w:r>
        <w:rPr>
          <w:rFonts w:asciiTheme="majorHAnsi" w:hAnsiTheme="majorHAnsi"/>
        </w:rPr>
        <w:t xml:space="preserve"> were</w:t>
      </w:r>
      <w:r w:rsidR="00650D56" w:rsidRPr="00014661">
        <w:rPr>
          <w:rFonts w:asciiTheme="majorHAnsi" w:hAnsiTheme="majorHAnsi"/>
        </w:rPr>
        <w:t>:</w:t>
      </w:r>
    </w:p>
    <w:p w14:paraId="02C39DB1" w14:textId="47C639C3" w:rsidR="004611FD" w:rsidRDefault="004611FD" w:rsidP="009B6842">
      <w:pPr>
        <w:tabs>
          <w:tab w:val="left" w:pos="8788"/>
        </w:tabs>
        <w:spacing w:after="0" w:line="240" w:lineRule="auto"/>
        <w:ind w:firstLine="274"/>
        <w:contextualSpacing/>
        <w:rPr>
          <w:rFonts w:asciiTheme="majorHAnsi" w:hAnsiTheme="majorHAnsi"/>
          <w:b/>
          <w:bCs/>
          <w:color w:val="7979F7"/>
          <w:u w:val="single"/>
        </w:rPr>
      </w:pPr>
      <w:r>
        <w:rPr>
          <w:rFonts w:asciiTheme="majorHAnsi" w:hAnsiTheme="majorHAnsi"/>
          <w:b/>
          <w:bCs/>
          <w:color w:val="7979F7"/>
          <w:u w:val="single"/>
        </w:rPr>
        <w:tab/>
      </w:r>
    </w:p>
    <w:p w14:paraId="42B5305A" w14:textId="1FE96B9C" w:rsidR="00E14485" w:rsidRDefault="00E14485" w:rsidP="001A5FDA">
      <w:pPr>
        <w:pStyle w:val="ListParagraph"/>
        <w:numPr>
          <w:ilvl w:val="0"/>
          <w:numId w:val="24"/>
        </w:numPr>
        <w:pBdr>
          <w:top w:val="dashSmallGap" w:sz="4" w:space="1" w:color="auto"/>
          <w:left w:val="dashSmallGap" w:sz="4" w:space="4" w:color="auto"/>
          <w:bottom w:val="dashSmallGap" w:sz="4" w:space="1" w:color="auto"/>
          <w:right w:val="dashSmallGap" w:sz="4" w:space="4" w:color="auto"/>
          <w:between w:val="dashSmallGap" w:sz="4" w:space="1" w:color="auto"/>
          <w:bar w:val="dashSmallGap" w:sz="4" w:color="auto"/>
        </w:pBdr>
        <w:tabs>
          <w:tab w:val="left" w:pos="8788"/>
        </w:tabs>
        <w:spacing w:after="120"/>
        <w:contextualSpacing w:val="0"/>
        <w:rPr>
          <w:rFonts w:asciiTheme="majorHAnsi" w:hAnsiTheme="majorHAnsi"/>
        </w:rPr>
      </w:pPr>
      <w:r w:rsidRPr="00E14485">
        <w:rPr>
          <w:rFonts w:asciiTheme="majorHAnsi" w:hAnsiTheme="majorHAnsi"/>
        </w:rPr>
        <w:t>Betting too much? For free and confidential support call 1800 858 858 or visit gamblinghelponline.org.au</w:t>
      </w:r>
      <w:r>
        <w:rPr>
          <w:rFonts w:asciiTheme="majorHAnsi" w:hAnsiTheme="majorHAnsi"/>
        </w:rPr>
        <w:br/>
      </w:r>
      <w:r w:rsidRPr="00E14485">
        <w:rPr>
          <w:rFonts w:asciiTheme="majorHAnsi" w:hAnsiTheme="majorHAnsi"/>
        </w:rPr>
        <w:t>(‘Betting too much’)</w:t>
      </w:r>
    </w:p>
    <w:p w14:paraId="33341ACE" w14:textId="77777777" w:rsidR="00E14485" w:rsidRDefault="00E14485" w:rsidP="001A5FDA">
      <w:pPr>
        <w:pStyle w:val="ListParagraph"/>
        <w:numPr>
          <w:ilvl w:val="0"/>
          <w:numId w:val="24"/>
        </w:numPr>
        <w:pBdr>
          <w:top w:val="dashSmallGap" w:sz="4" w:space="1" w:color="auto"/>
          <w:left w:val="dashSmallGap" w:sz="4" w:space="4" w:color="auto"/>
          <w:bottom w:val="dashSmallGap" w:sz="4" w:space="1" w:color="auto"/>
          <w:right w:val="dashSmallGap" w:sz="4" w:space="4" w:color="auto"/>
          <w:between w:val="dashSmallGap" w:sz="4" w:space="1" w:color="auto"/>
          <w:bar w:val="dashSmallGap" w:sz="4" w:color="auto"/>
        </w:pBdr>
        <w:tabs>
          <w:tab w:val="left" w:pos="8788"/>
        </w:tabs>
        <w:spacing w:after="120"/>
        <w:contextualSpacing w:val="0"/>
        <w:rPr>
          <w:rFonts w:asciiTheme="majorHAnsi" w:hAnsiTheme="majorHAnsi"/>
        </w:rPr>
      </w:pPr>
      <w:r w:rsidRPr="00E14485">
        <w:rPr>
          <w:rFonts w:asciiTheme="majorHAnsi" w:hAnsiTheme="majorHAnsi"/>
        </w:rPr>
        <w:t>What’s gambling really costing you? For free and confidential support call 1800 858 858 or visit gamblinghelponline.org.au (‘What’s gambling really costing’)</w:t>
      </w:r>
    </w:p>
    <w:p w14:paraId="7F522773" w14:textId="77777777" w:rsidR="00E14485" w:rsidRDefault="00E14485" w:rsidP="001A5FDA">
      <w:pPr>
        <w:pStyle w:val="ListParagraph"/>
        <w:numPr>
          <w:ilvl w:val="0"/>
          <w:numId w:val="24"/>
        </w:numPr>
        <w:pBdr>
          <w:top w:val="dashSmallGap" w:sz="4" w:space="1" w:color="auto"/>
          <w:left w:val="dashSmallGap" w:sz="4" w:space="4" w:color="auto"/>
          <w:bottom w:val="dashSmallGap" w:sz="4" w:space="1" w:color="auto"/>
          <w:right w:val="dashSmallGap" w:sz="4" w:space="4" w:color="auto"/>
          <w:between w:val="dashSmallGap" w:sz="4" w:space="1" w:color="auto"/>
          <w:bar w:val="dashSmallGap" w:sz="4" w:color="auto"/>
        </w:pBdr>
        <w:tabs>
          <w:tab w:val="left" w:pos="8788"/>
        </w:tabs>
        <w:spacing w:after="120"/>
        <w:contextualSpacing w:val="0"/>
        <w:rPr>
          <w:rFonts w:asciiTheme="majorHAnsi" w:hAnsiTheme="majorHAnsi"/>
        </w:rPr>
      </w:pPr>
      <w:r w:rsidRPr="00E14485">
        <w:rPr>
          <w:rFonts w:asciiTheme="majorHAnsi" w:hAnsiTheme="majorHAnsi"/>
        </w:rPr>
        <w:t>Worried about your gambling? We can help. Call 1800 858 858 or visit gamblinghelponline.org.au (‘Worried about your gambling’)</w:t>
      </w:r>
    </w:p>
    <w:p w14:paraId="41AFA6E5" w14:textId="77777777" w:rsidR="00E14485" w:rsidRDefault="00E14485" w:rsidP="001A5FDA">
      <w:pPr>
        <w:pStyle w:val="ListParagraph"/>
        <w:numPr>
          <w:ilvl w:val="0"/>
          <w:numId w:val="24"/>
        </w:numPr>
        <w:pBdr>
          <w:top w:val="dashSmallGap" w:sz="4" w:space="1" w:color="auto"/>
          <w:left w:val="dashSmallGap" w:sz="4" w:space="4" w:color="auto"/>
          <w:bottom w:val="dashSmallGap" w:sz="4" w:space="1" w:color="auto"/>
          <w:right w:val="dashSmallGap" w:sz="4" w:space="4" w:color="auto"/>
          <w:between w:val="dashSmallGap" w:sz="4" w:space="1" w:color="auto"/>
          <w:bar w:val="dashSmallGap" w:sz="4" w:color="auto"/>
        </w:pBdr>
        <w:tabs>
          <w:tab w:val="left" w:pos="8788"/>
        </w:tabs>
        <w:spacing w:after="120"/>
        <w:contextualSpacing w:val="0"/>
        <w:rPr>
          <w:rFonts w:asciiTheme="majorHAnsi" w:hAnsiTheme="majorHAnsi"/>
        </w:rPr>
      </w:pPr>
      <w:r w:rsidRPr="00E14485">
        <w:rPr>
          <w:rFonts w:asciiTheme="majorHAnsi" w:hAnsiTheme="majorHAnsi"/>
        </w:rPr>
        <w:t>What are you really gambling with? For free and confidential support call 1800 858 858 or visit gamblinghelponline.org.au (‘What are you really gambling with?’)</w:t>
      </w:r>
    </w:p>
    <w:p w14:paraId="7F79B0FD" w14:textId="77777777" w:rsidR="00E14485" w:rsidRDefault="00E14485" w:rsidP="001A5FDA">
      <w:pPr>
        <w:pStyle w:val="ListParagraph"/>
        <w:numPr>
          <w:ilvl w:val="0"/>
          <w:numId w:val="24"/>
        </w:numPr>
        <w:pBdr>
          <w:top w:val="dashSmallGap" w:sz="4" w:space="1" w:color="auto"/>
          <w:left w:val="dashSmallGap" w:sz="4" w:space="4" w:color="auto"/>
          <w:bottom w:val="dashSmallGap" w:sz="4" w:space="1" w:color="auto"/>
          <w:right w:val="dashSmallGap" w:sz="4" w:space="4" w:color="auto"/>
          <w:between w:val="dashSmallGap" w:sz="4" w:space="1" w:color="auto"/>
          <w:bar w:val="dashSmallGap" w:sz="4" w:color="auto"/>
        </w:pBdr>
        <w:tabs>
          <w:tab w:val="left" w:pos="8788"/>
        </w:tabs>
        <w:spacing w:after="120"/>
        <w:contextualSpacing w:val="0"/>
        <w:rPr>
          <w:rFonts w:asciiTheme="majorHAnsi" w:hAnsiTheme="majorHAnsi"/>
        </w:rPr>
      </w:pPr>
      <w:r w:rsidRPr="00E14485">
        <w:rPr>
          <w:rFonts w:asciiTheme="majorHAnsi" w:hAnsiTheme="majorHAnsi"/>
        </w:rPr>
        <w:t>To stop gambling call Gambling Help on 1800 858 858 or visit gamblinghelponline.org.au (‘to stop gambling’)</w:t>
      </w:r>
    </w:p>
    <w:p w14:paraId="0BBE70FD" w14:textId="77777777" w:rsidR="00E14485" w:rsidRDefault="00E14485" w:rsidP="001A5FDA">
      <w:pPr>
        <w:pStyle w:val="ListParagraph"/>
        <w:numPr>
          <w:ilvl w:val="0"/>
          <w:numId w:val="24"/>
        </w:numPr>
        <w:pBdr>
          <w:top w:val="dashSmallGap" w:sz="4" w:space="1" w:color="auto"/>
          <w:left w:val="dashSmallGap" w:sz="4" w:space="4" w:color="auto"/>
          <w:bottom w:val="dashSmallGap" w:sz="4" w:space="1" w:color="auto"/>
          <w:right w:val="dashSmallGap" w:sz="4" w:space="4" w:color="auto"/>
          <w:between w:val="dashSmallGap" w:sz="4" w:space="1" w:color="auto"/>
          <w:bar w:val="dashSmallGap" w:sz="4" w:color="auto"/>
        </w:pBdr>
        <w:tabs>
          <w:tab w:val="left" w:pos="8788"/>
        </w:tabs>
        <w:spacing w:after="120"/>
        <w:contextualSpacing w:val="0"/>
        <w:rPr>
          <w:rFonts w:asciiTheme="majorHAnsi" w:hAnsiTheme="majorHAnsi"/>
        </w:rPr>
      </w:pPr>
      <w:r w:rsidRPr="00E14485">
        <w:rPr>
          <w:rFonts w:asciiTheme="majorHAnsi" w:hAnsiTheme="majorHAnsi"/>
        </w:rPr>
        <w:t>Chances are you’re about to lose. For free and confidential support call 1800 858 858 or visit gamblinghelponline.org.au (‘Chances are’)</w:t>
      </w:r>
    </w:p>
    <w:p w14:paraId="20E069F2" w14:textId="77777777" w:rsidR="00E14485" w:rsidRDefault="00E14485" w:rsidP="001A5FDA">
      <w:pPr>
        <w:pStyle w:val="ListParagraph"/>
        <w:numPr>
          <w:ilvl w:val="0"/>
          <w:numId w:val="24"/>
        </w:numPr>
        <w:pBdr>
          <w:top w:val="dashSmallGap" w:sz="4" w:space="1" w:color="auto"/>
          <w:left w:val="dashSmallGap" w:sz="4" w:space="4" w:color="auto"/>
          <w:bottom w:val="dashSmallGap" w:sz="4" w:space="1" w:color="auto"/>
          <w:right w:val="dashSmallGap" w:sz="4" w:space="4" w:color="auto"/>
          <w:between w:val="dashSmallGap" w:sz="4" w:space="1" w:color="auto"/>
          <w:bar w:val="dashSmallGap" w:sz="4" w:color="auto"/>
        </w:pBdr>
        <w:tabs>
          <w:tab w:val="left" w:pos="8788"/>
        </w:tabs>
        <w:spacing w:after="120"/>
        <w:contextualSpacing w:val="0"/>
        <w:rPr>
          <w:rFonts w:asciiTheme="majorHAnsi" w:hAnsiTheme="majorHAnsi"/>
        </w:rPr>
      </w:pPr>
      <w:r w:rsidRPr="00E14485">
        <w:rPr>
          <w:rFonts w:asciiTheme="majorHAnsi" w:hAnsiTheme="majorHAnsi"/>
        </w:rPr>
        <w:t>Think. Is this a bet you really want to place? For free and confidential support call 1800 858 858 or visit gamblinghelponline.org.au (‘Think.’)</w:t>
      </w:r>
    </w:p>
    <w:p w14:paraId="1116EF91" w14:textId="77777777" w:rsidR="00E14485" w:rsidRDefault="00E14485" w:rsidP="001A5FDA">
      <w:pPr>
        <w:pStyle w:val="ListParagraph"/>
        <w:numPr>
          <w:ilvl w:val="0"/>
          <w:numId w:val="24"/>
        </w:numPr>
        <w:pBdr>
          <w:top w:val="dashSmallGap" w:sz="4" w:space="1" w:color="auto"/>
          <w:left w:val="dashSmallGap" w:sz="4" w:space="4" w:color="auto"/>
          <w:bottom w:val="dashSmallGap" w:sz="4" w:space="1" w:color="auto"/>
          <w:right w:val="dashSmallGap" w:sz="4" w:space="4" w:color="auto"/>
          <w:between w:val="dashSmallGap" w:sz="4" w:space="1" w:color="auto"/>
          <w:bar w:val="dashSmallGap" w:sz="4" w:color="auto"/>
        </w:pBdr>
        <w:tabs>
          <w:tab w:val="left" w:pos="8788"/>
        </w:tabs>
        <w:spacing w:after="120"/>
        <w:contextualSpacing w:val="0"/>
        <w:rPr>
          <w:rFonts w:asciiTheme="majorHAnsi" w:hAnsiTheme="majorHAnsi"/>
        </w:rPr>
      </w:pPr>
      <w:r w:rsidRPr="00E14485">
        <w:rPr>
          <w:rFonts w:asciiTheme="majorHAnsi" w:hAnsiTheme="majorHAnsi"/>
        </w:rPr>
        <w:t>You win some. You lose more. For free and confidential support call 1800 858 858 or visit gamblinghelponline.org.au (‘You win some’)</w:t>
      </w:r>
    </w:p>
    <w:p w14:paraId="7E4A164F" w14:textId="77777777" w:rsidR="00E14485" w:rsidRDefault="00E14485" w:rsidP="001A5FDA">
      <w:pPr>
        <w:pStyle w:val="ListParagraph"/>
        <w:numPr>
          <w:ilvl w:val="0"/>
          <w:numId w:val="24"/>
        </w:numPr>
        <w:pBdr>
          <w:top w:val="dashSmallGap" w:sz="4" w:space="1" w:color="auto"/>
          <w:left w:val="dashSmallGap" w:sz="4" w:space="4" w:color="auto"/>
          <w:bottom w:val="dashSmallGap" w:sz="4" w:space="1" w:color="auto"/>
          <w:right w:val="dashSmallGap" w:sz="4" w:space="4" w:color="auto"/>
          <w:between w:val="dashSmallGap" w:sz="4" w:space="1" w:color="auto"/>
          <w:bar w:val="dashSmallGap" w:sz="4" w:color="auto"/>
        </w:pBdr>
        <w:tabs>
          <w:tab w:val="left" w:pos="8788"/>
        </w:tabs>
        <w:spacing w:after="120"/>
        <w:contextualSpacing w:val="0"/>
        <w:rPr>
          <w:rFonts w:asciiTheme="majorHAnsi" w:hAnsiTheme="majorHAnsi"/>
        </w:rPr>
      </w:pPr>
      <w:r w:rsidRPr="00E14485">
        <w:rPr>
          <w:rFonts w:asciiTheme="majorHAnsi" w:hAnsiTheme="majorHAnsi"/>
        </w:rPr>
        <w:t>What are you prepared to lose today? Set a deposit limit. For free and confidential support call 1800 858 858 or visit gamblinghelponline.org.au (‘What are you prepared to lose’)</w:t>
      </w:r>
    </w:p>
    <w:p w14:paraId="78F62B24" w14:textId="69B40F44" w:rsidR="00650D56" w:rsidRPr="00E14485" w:rsidRDefault="00E14485" w:rsidP="009B6842">
      <w:pPr>
        <w:pStyle w:val="ListParagraph"/>
        <w:numPr>
          <w:ilvl w:val="0"/>
          <w:numId w:val="24"/>
        </w:numPr>
        <w:pBdr>
          <w:top w:val="dashSmallGap" w:sz="4" w:space="1" w:color="auto"/>
          <w:left w:val="dashSmallGap" w:sz="4" w:space="4" w:color="auto"/>
          <w:bottom w:val="dashSmallGap" w:sz="4" w:space="1" w:color="auto"/>
          <w:right w:val="dashSmallGap" w:sz="4" w:space="4" w:color="auto"/>
          <w:between w:val="dashSmallGap" w:sz="4" w:space="1" w:color="auto"/>
          <w:bar w:val="dashSmallGap" w:sz="4" w:color="auto"/>
        </w:pBdr>
        <w:tabs>
          <w:tab w:val="left" w:pos="8788"/>
        </w:tabs>
        <w:spacing w:after="360"/>
        <w:contextualSpacing w:val="0"/>
        <w:rPr>
          <w:rFonts w:asciiTheme="majorHAnsi" w:hAnsiTheme="majorHAnsi"/>
        </w:rPr>
      </w:pPr>
      <w:r w:rsidRPr="00E14485">
        <w:rPr>
          <w:rFonts w:asciiTheme="majorHAnsi" w:hAnsiTheme="majorHAnsi"/>
        </w:rPr>
        <w:t>Imagine what you could be buying instead. For free and confidential support call 1800 858 858 or visit gamblinghelponline.org.au (‘Imagine’)</w:t>
      </w:r>
    </w:p>
    <w:p w14:paraId="16E2082E" w14:textId="77777777" w:rsidR="00650D56" w:rsidRPr="00014661" w:rsidRDefault="00650D56" w:rsidP="00191F33">
      <w:pPr>
        <w:pStyle w:val="H3-Nospacing"/>
        <w:rPr>
          <w:i/>
          <w:iCs/>
        </w:rPr>
      </w:pPr>
      <w:r w:rsidRPr="00014661">
        <w:t>Qualitative exploration</w:t>
      </w:r>
    </w:p>
    <w:p w14:paraId="5D0E4597" w14:textId="2AC5B1A7" w:rsidR="00650D56" w:rsidRPr="00014661" w:rsidRDefault="00650D56" w:rsidP="00191F33">
      <w:pPr>
        <w:keepLines/>
        <w:rPr>
          <w:rFonts w:asciiTheme="majorHAnsi" w:hAnsiTheme="majorHAnsi"/>
        </w:rPr>
      </w:pPr>
      <w:r w:rsidRPr="00014661">
        <w:rPr>
          <w:rFonts w:asciiTheme="majorHAnsi" w:hAnsiTheme="majorHAnsi"/>
        </w:rPr>
        <w:t>Qualitative and quantitative research was conducted. The purpose of the qualitative component was to gain in-depth responses to the stimulus, which displayed the taglines and messages in a range of advertising and broadcast mediums and online formats. This was done to understand which messages resonated most strongly with online wagerers and why.</w:t>
      </w:r>
    </w:p>
    <w:p w14:paraId="0790949D" w14:textId="77777777" w:rsidR="00650D56" w:rsidRPr="00587322" w:rsidRDefault="00650D56" w:rsidP="00A55D85">
      <w:pPr>
        <w:pStyle w:val="H4"/>
        <w:keepNext w:val="0"/>
        <w:spacing w:line="240" w:lineRule="auto"/>
        <w:rPr>
          <w:i w:val="0"/>
          <w:iCs w:val="0"/>
        </w:rPr>
      </w:pPr>
      <w:bookmarkStart w:id="42" w:name="_Toc79414083"/>
      <w:bookmarkStart w:id="43" w:name="_Toc97902141"/>
      <w:bookmarkStart w:id="44" w:name="_Toc97902261"/>
      <w:bookmarkStart w:id="45" w:name="_Toc98432408"/>
      <w:r w:rsidRPr="00587322">
        <w:rPr>
          <w:i w:val="0"/>
          <w:iCs w:val="0"/>
        </w:rPr>
        <w:t>30 interviews with online wagerers, including 8 with CALD and First Nations audiences</w:t>
      </w:r>
      <w:bookmarkEnd w:id="42"/>
      <w:bookmarkEnd w:id="43"/>
      <w:bookmarkEnd w:id="44"/>
      <w:bookmarkEnd w:id="45"/>
    </w:p>
    <w:p w14:paraId="73FDDE9E" w14:textId="3AE01AC6" w:rsidR="00650D56" w:rsidRPr="00014661" w:rsidRDefault="00650D56" w:rsidP="00191F33">
      <w:pPr>
        <w:keepNext/>
        <w:keepLines/>
        <w:spacing w:after="380"/>
        <w:rPr>
          <w:rFonts w:asciiTheme="majorHAnsi" w:hAnsiTheme="majorHAnsi"/>
        </w:rPr>
      </w:pPr>
      <w:r w:rsidRPr="00014661">
        <w:rPr>
          <w:rFonts w:asciiTheme="majorHAnsi" w:hAnsiTheme="majorHAnsi"/>
        </w:rPr>
        <w:lastRenderedPageBreak/>
        <w:t>In-depth interviews were conducted with online wagerers of a range of risk profiles. Unlike the first round of Hall &amp; Partners research, which had a target audience of low-moderate gamblers and included a more limited sample of high risk or ‘problem’ gamblers, this research program saw those two risk profiles more evenly distributed.</w:t>
      </w:r>
    </w:p>
    <w:p w14:paraId="098F1602" w14:textId="6A8BCA1D" w:rsidR="00650D56" w:rsidRPr="00014661" w:rsidRDefault="00650D56" w:rsidP="004611FD">
      <w:pPr>
        <w:keepNext/>
        <w:keepLines/>
        <w:rPr>
          <w:rFonts w:asciiTheme="majorHAnsi" w:hAnsiTheme="majorHAnsi"/>
        </w:rPr>
      </w:pPr>
      <w:r w:rsidRPr="00014661">
        <w:rPr>
          <w:rFonts w:asciiTheme="majorHAnsi" w:hAnsiTheme="majorHAnsi"/>
        </w:rPr>
        <w:t xml:space="preserve">In addition, a range of male and female respondents were consulted, as per the below table. As online wagering is more common among males, the matrix was developed to reflect this. A range of locations across Australia was included, with input from all eight States and Territories. </w:t>
      </w:r>
    </w:p>
    <w:tbl>
      <w:tblPr>
        <w:tblStyle w:val="TableGrid"/>
        <w:tblW w:w="5000" w:type="pct"/>
        <w:tblBorders>
          <w:insideH w:val="single" w:sz="4" w:space="0" w:color="E6EDF4" w:themeColor="background2"/>
          <w:insideV w:val="single" w:sz="4" w:space="0" w:color="E6EDF4" w:themeColor="background2"/>
        </w:tblBorders>
        <w:tblCellMar>
          <w:top w:w="85" w:type="dxa"/>
          <w:left w:w="85" w:type="dxa"/>
          <w:bottom w:w="85" w:type="dxa"/>
          <w:right w:w="85" w:type="dxa"/>
        </w:tblCellMar>
        <w:tblLook w:val="04A0" w:firstRow="1" w:lastRow="0" w:firstColumn="1" w:lastColumn="0" w:noHBand="0" w:noVBand="1"/>
        <w:tblDescription w:val="Risk level and demographic"/>
      </w:tblPr>
      <w:tblGrid>
        <w:gridCol w:w="3737"/>
        <w:gridCol w:w="1746"/>
        <w:gridCol w:w="1658"/>
        <w:gridCol w:w="1647"/>
      </w:tblGrid>
      <w:tr w:rsidR="00650D56" w:rsidRPr="00014661" w14:paraId="15004150" w14:textId="77777777" w:rsidTr="00191F33">
        <w:trPr>
          <w:cantSplit/>
          <w:tblHeader/>
        </w:trPr>
        <w:tc>
          <w:tcPr>
            <w:tcW w:w="3863" w:type="dxa"/>
            <w:shd w:val="clear" w:color="auto" w:fill="0000EF" w:themeFill="text2"/>
          </w:tcPr>
          <w:p w14:paraId="514BFA9B" w14:textId="77777777" w:rsidR="00650D56" w:rsidRPr="00014661" w:rsidRDefault="00650D56" w:rsidP="00273BE2">
            <w:pPr>
              <w:rPr>
                <w:rFonts w:asciiTheme="majorHAnsi" w:hAnsiTheme="majorHAnsi"/>
                <w:b/>
                <w:bCs/>
                <w:color w:val="FFFFFF" w:themeColor="background1"/>
              </w:rPr>
            </w:pPr>
            <w:r w:rsidRPr="00014661">
              <w:rPr>
                <w:rFonts w:asciiTheme="majorHAnsi" w:hAnsiTheme="majorHAnsi"/>
                <w:b/>
                <w:bCs/>
                <w:color w:val="FFFFFF" w:themeColor="background1"/>
              </w:rPr>
              <w:t>Risk level / demographic</w:t>
            </w:r>
          </w:p>
        </w:tc>
        <w:tc>
          <w:tcPr>
            <w:tcW w:w="1807" w:type="dxa"/>
            <w:shd w:val="clear" w:color="auto" w:fill="0000EF" w:themeFill="text2"/>
          </w:tcPr>
          <w:p w14:paraId="6AD9E8C5" w14:textId="77777777" w:rsidR="00650D56" w:rsidRPr="00014661" w:rsidRDefault="00650D56" w:rsidP="00273BE2">
            <w:pPr>
              <w:jc w:val="center"/>
              <w:rPr>
                <w:rFonts w:asciiTheme="majorHAnsi" w:hAnsiTheme="majorHAnsi"/>
                <w:b/>
                <w:bCs/>
                <w:color w:val="FFFFFF" w:themeColor="background1"/>
              </w:rPr>
            </w:pPr>
            <w:r w:rsidRPr="00014661">
              <w:rPr>
                <w:rFonts w:asciiTheme="majorHAnsi" w:hAnsiTheme="majorHAnsi"/>
                <w:b/>
                <w:bCs/>
                <w:color w:val="FFFFFF" w:themeColor="background1"/>
              </w:rPr>
              <w:t>Male</w:t>
            </w:r>
          </w:p>
        </w:tc>
        <w:tc>
          <w:tcPr>
            <w:tcW w:w="1701" w:type="dxa"/>
            <w:shd w:val="clear" w:color="auto" w:fill="0000EF" w:themeFill="text2"/>
          </w:tcPr>
          <w:p w14:paraId="44C3ACF3" w14:textId="77777777" w:rsidR="00650D56" w:rsidRPr="00014661" w:rsidRDefault="00650D56" w:rsidP="00273BE2">
            <w:pPr>
              <w:jc w:val="center"/>
              <w:rPr>
                <w:rFonts w:asciiTheme="majorHAnsi" w:hAnsiTheme="majorHAnsi"/>
                <w:b/>
                <w:bCs/>
                <w:color w:val="FFFFFF" w:themeColor="background1"/>
              </w:rPr>
            </w:pPr>
            <w:r w:rsidRPr="00014661">
              <w:rPr>
                <w:rFonts w:asciiTheme="majorHAnsi" w:hAnsiTheme="majorHAnsi"/>
                <w:b/>
                <w:bCs/>
                <w:color w:val="FFFFFF" w:themeColor="background1"/>
              </w:rPr>
              <w:t>Female</w:t>
            </w:r>
          </w:p>
        </w:tc>
        <w:tc>
          <w:tcPr>
            <w:tcW w:w="1701" w:type="dxa"/>
            <w:shd w:val="clear" w:color="auto" w:fill="0000EF" w:themeFill="text2"/>
          </w:tcPr>
          <w:p w14:paraId="21CEC8F6" w14:textId="77777777" w:rsidR="00650D56" w:rsidRPr="00014661" w:rsidRDefault="00650D56" w:rsidP="00273BE2">
            <w:pPr>
              <w:jc w:val="center"/>
              <w:rPr>
                <w:rFonts w:asciiTheme="majorHAnsi" w:hAnsiTheme="majorHAnsi"/>
                <w:b/>
                <w:bCs/>
                <w:color w:val="FFFFFF" w:themeColor="background1"/>
              </w:rPr>
            </w:pPr>
            <w:r w:rsidRPr="00014661">
              <w:rPr>
                <w:rFonts w:asciiTheme="majorHAnsi" w:hAnsiTheme="majorHAnsi"/>
                <w:b/>
                <w:bCs/>
                <w:color w:val="FFFFFF" w:themeColor="background1"/>
              </w:rPr>
              <w:t>Total</w:t>
            </w:r>
          </w:p>
        </w:tc>
      </w:tr>
      <w:tr w:rsidR="00650D56" w:rsidRPr="00014661" w14:paraId="6842BD66" w14:textId="77777777" w:rsidTr="00273BE2">
        <w:trPr>
          <w:cantSplit/>
        </w:trPr>
        <w:tc>
          <w:tcPr>
            <w:tcW w:w="3863" w:type="dxa"/>
          </w:tcPr>
          <w:p w14:paraId="45D65987" w14:textId="77777777" w:rsidR="00650D56" w:rsidRPr="00014661" w:rsidRDefault="00650D56" w:rsidP="00273BE2">
            <w:pPr>
              <w:rPr>
                <w:rFonts w:asciiTheme="majorHAnsi" w:hAnsiTheme="majorHAnsi"/>
              </w:rPr>
            </w:pPr>
            <w:r w:rsidRPr="00014661">
              <w:rPr>
                <w:rFonts w:asciiTheme="majorHAnsi" w:hAnsiTheme="majorHAnsi"/>
              </w:rPr>
              <w:t>Low-Moderate Risk 18-50</w:t>
            </w:r>
          </w:p>
        </w:tc>
        <w:tc>
          <w:tcPr>
            <w:tcW w:w="1807" w:type="dxa"/>
          </w:tcPr>
          <w:p w14:paraId="4B35641D" w14:textId="77777777" w:rsidR="00650D56" w:rsidRPr="00014661" w:rsidRDefault="00650D56" w:rsidP="00273BE2">
            <w:pPr>
              <w:jc w:val="center"/>
              <w:rPr>
                <w:rFonts w:asciiTheme="majorHAnsi" w:hAnsiTheme="majorHAnsi"/>
              </w:rPr>
            </w:pPr>
            <w:r w:rsidRPr="00014661">
              <w:rPr>
                <w:rFonts w:asciiTheme="majorHAnsi" w:hAnsiTheme="majorHAnsi"/>
              </w:rPr>
              <w:t>8</w:t>
            </w:r>
          </w:p>
        </w:tc>
        <w:tc>
          <w:tcPr>
            <w:tcW w:w="1701" w:type="dxa"/>
          </w:tcPr>
          <w:p w14:paraId="5A4E7EBB" w14:textId="77777777" w:rsidR="00650D56" w:rsidRPr="00014661" w:rsidRDefault="00650D56" w:rsidP="00273BE2">
            <w:pPr>
              <w:jc w:val="center"/>
              <w:rPr>
                <w:rFonts w:asciiTheme="majorHAnsi" w:hAnsiTheme="majorHAnsi"/>
              </w:rPr>
            </w:pPr>
            <w:r w:rsidRPr="00014661">
              <w:rPr>
                <w:rFonts w:asciiTheme="majorHAnsi" w:hAnsiTheme="majorHAnsi"/>
              </w:rPr>
              <w:t>4</w:t>
            </w:r>
          </w:p>
        </w:tc>
        <w:tc>
          <w:tcPr>
            <w:tcW w:w="1701" w:type="dxa"/>
          </w:tcPr>
          <w:p w14:paraId="1060AFBE" w14:textId="77777777" w:rsidR="00650D56" w:rsidRPr="00014661" w:rsidRDefault="00650D56" w:rsidP="00273BE2">
            <w:pPr>
              <w:jc w:val="center"/>
              <w:rPr>
                <w:rFonts w:asciiTheme="majorHAnsi" w:hAnsiTheme="majorHAnsi"/>
              </w:rPr>
            </w:pPr>
            <w:r w:rsidRPr="00014661">
              <w:rPr>
                <w:rFonts w:asciiTheme="majorHAnsi" w:hAnsiTheme="majorHAnsi"/>
              </w:rPr>
              <w:t>12</w:t>
            </w:r>
          </w:p>
        </w:tc>
      </w:tr>
      <w:tr w:rsidR="00650D56" w:rsidRPr="00014661" w14:paraId="2599ED33" w14:textId="77777777" w:rsidTr="00273BE2">
        <w:trPr>
          <w:cantSplit/>
        </w:trPr>
        <w:tc>
          <w:tcPr>
            <w:tcW w:w="3863" w:type="dxa"/>
          </w:tcPr>
          <w:p w14:paraId="6368E6CB" w14:textId="77777777" w:rsidR="00650D56" w:rsidRPr="00014661" w:rsidRDefault="00650D56" w:rsidP="00273BE2">
            <w:pPr>
              <w:rPr>
                <w:rFonts w:asciiTheme="majorHAnsi" w:hAnsiTheme="majorHAnsi"/>
              </w:rPr>
            </w:pPr>
            <w:r w:rsidRPr="00014661">
              <w:rPr>
                <w:rFonts w:asciiTheme="majorHAnsi" w:hAnsiTheme="majorHAnsi"/>
              </w:rPr>
              <w:t>High Risk 18-50</w:t>
            </w:r>
          </w:p>
        </w:tc>
        <w:tc>
          <w:tcPr>
            <w:tcW w:w="1807" w:type="dxa"/>
          </w:tcPr>
          <w:p w14:paraId="4A6AD36F" w14:textId="77777777" w:rsidR="00650D56" w:rsidRPr="00014661" w:rsidRDefault="00650D56" w:rsidP="00273BE2">
            <w:pPr>
              <w:jc w:val="center"/>
              <w:rPr>
                <w:rFonts w:asciiTheme="majorHAnsi" w:hAnsiTheme="majorHAnsi"/>
              </w:rPr>
            </w:pPr>
            <w:r w:rsidRPr="00014661">
              <w:rPr>
                <w:rFonts w:asciiTheme="majorHAnsi" w:hAnsiTheme="majorHAnsi"/>
              </w:rPr>
              <w:t>7</w:t>
            </w:r>
          </w:p>
        </w:tc>
        <w:tc>
          <w:tcPr>
            <w:tcW w:w="1701" w:type="dxa"/>
          </w:tcPr>
          <w:p w14:paraId="7F3E336B" w14:textId="77777777" w:rsidR="00650D56" w:rsidRPr="00014661" w:rsidRDefault="00650D56" w:rsidP="00273BE2">
            <w:pPr>
              <w:jc w:val="center"/>
              <w:rPr>
                <w:rFonts w:asciiTheme="majorHAnsi" w:hAnsiTheme="majorHAnsi"/>
              </w:rPr>
            </w:pPr>
            <w:r w:rsidRPr="00014661">
              <w:rPr>
                <w:rFonts w:asciiTheme="majorHAnsi" w:hAnsiTheme="majorHAnsi"/>
              </w:rPr>
              <w:t>3</w:t>
            </w:r>
          </w:p>
        </w:tc>
        <w:tc>
          <w:tcPr>
            <w:tcW w:w="1701" w:type="dxa"/>
          </w:tcPr>
          <w:p w14:paraId="104797DF" w14:textId="78907EDE" w:rsidR="00650D56" w:rsidRPr="00014661" w:rsidRDefault="00650D56" w:rsidP="00273BE2">
            <w:pPr>
              <w:jc w:val="center"/>
              <w:rPr>
                <w:rFonts w:asciiTheme="majorHAnsi" w:hAnsiTheme="majorHAnsi"/>
              </w:rPr>
            </w:pPr>
            <w:r w:rsidRPr="00014661">
              <w:rPr>
                <w:rFonts w:asciiTheme="majorHAnsi" w:hAnsiTheme="majorHAnsi"/>
              </w:rPr>
              <w:t>1</w:t>
            </w:r>
            <w:r w:rsidR="00E872DD">
              <w:rPr>
                <w:rFonts w:asciiTheme="majorHAnsi" w:hAnsiTheme="majorHAnsi"/>
              </w:rPr>
              <w:t>0</w:t>
            </w:r>
          </w:p>
        </w:tc>
      </w:tr>
      <w:tr w:rsidR="00650D56" w:rsidRPr="00014661" w14:paraId="2E92DD13" w14:textId="77777777" w:rsidTr="00273BE2">
        <w:trPr>
          <w:cantSplit/>
        </w:trPr>
        <w:tc>
          <w:tcPr>
            <w:tcW w:w="3863" w:type="dxa"/>
          </w:tcPr>
          <w:p w14:paraId="1D2D974B" w14:textId="77777777" w:rsidR="00650D56" w:rsidRPr="00014661" w:rsidRDefault="00650D56" w:rsidP="00273BE2">
            <w:pPr>
              <w:rPr>
                <w:rFonts w:asciiTheme="majorHAnsi" w:hAnsiTheme="majorHAnsi"/>
              </w:rPr>
            </w:pPr>
            <w:r w:rsidRPr="00014661">
              <w:rPr>
                <w:rFonts w:asciiTheme="majorHAnsi" w:hAnsiTheme="majorHAnsi"/>
              </w:rPr>
              <w:t>CALD 18-50</w:t>
            </w:r>
          </w:p>
        </w:tc>
        <w:tc>
          <w:tcPr>
            <w:tcW w:w="1807" w:type="dxa"/>
          </w:tcPr>
          <w:p w14:paraId="7911E2F2" w14:textId="77777777" w:rsidR="00650D56" w:rsidRPr="00014661" w:rsidRDefault="00650D56" w:rsidP="00273BE2">
            <w:pPr>
              <w:jc w:val="center"/>
              <w:rPr>
                <w:rFonts w:asciiTheme="majorHAnsi" w:hAnsiTheme="majorHAnsi"/>
              </w:rPr>
            </w:pPr>
            <w:r w:rsidRPr="00014661">
              <w:rPr>
                <w:rFonts w:asciiTheme="majorHAnsi" w:hAnsiTheme="majorHAnsi"/>
              </w:rPr>
              <w:t>3</w:t>
            </w:r>
          </w:p>
        </w:tc>
        <w:tc>
          <w:tcPr>
            <w:tcW w:w="1701" w:type="dxa"/>
          </w:tcPr>
          <w:p w14:paraId="3E3C61CA" w14:textId="77777777" w:rsidR="00650D56" w:rsidRPr="00014661" w:rsidRDefault="00650D56" w:rsidP="00273BE2">
            <w:pPr>
              <w:jc w:val="center"/>
              <w:rPr>
                <w:rFonts w:asciiTheme="majorHAnsi" w:hAnsiTheme="majorHAnsi"/>
              </w:rPr>
            </w:pPr>
            <w:r w:rsidRPr="00014661">
              <w:rPr>
                <w:rFonts w:asciiTheme="majorHAnsi" w:hAnsiTheme="majorHAnsi"/>
              </w:rPr>
              <w:t>1</w:t>
            </w:r>
          </w:p>
        </w:tc>
        <w:tc>
          <w:tcPr>
            <w:tcW w:w="1701" w:type="dxa"/>
          </w:tcPr>
          <w:p w14:paraId="2D80503C" w14:textId="77777777" w:rsidR="00650D56" w:rsidRPr="00014661" w:rsidRDefault="00650D56" w:rsidP="00273BE2">
            <w:pPr>
              <w:jc w:val="center"/>
              <w:rPr>
                <w:rFonts w:asciiTheme="majorHAnsi" w:hAnsiTheme="majorHAnsi"/>
              </w:rPr>
            </w:pPr>
            <w:r w:rsidRPr="00014661">
              <w:rPr>
                <w:rFonts w:asciiTheme="majorHAnsi" w:hAnsiTheme="majorHAnsi"/>
              </w:rPr>
              <w:t>4</w:t>
            </w:r>
          </w:p>
        </w:tc>
      </w:tr>
      <w:tr w:rsidR="00650D56" w:rsidRPr="00014661" w14:paraId="50EF4119" w14:textId="77777777" w:rsidTr="00273BE2">
        <w:trPr>
          <w:cantSplit/>
        </w:trPr>
        <w:tc>
          <w:tcPr>
            <w:tcW w:w="3863" w:type="dxa"/>
          </w:tcPr>
          <w:p w14:paraId="5337DC1F" w14:textId="77777777" w:rsidR="00650D56" w:rsidRPr="00014661" w:rsidRDefault="00650D56" w:rsidP="00273BE2">
            <w:pPr>
              <w:rPr>
                <w:rFonts w:asciiTheme="majorHAnsi" w:hAnsiTheme="majorHAnsi"/>
              </w:rPr>
            </w:pPr>
            <w:r w:rsidRPr="00014661">
              <w:rPr>
                <w:rFonts w:asciiTheme="majorHAnsi" w:hAnsiTheme="majorHAnsi"/>
              </w:rPr>
              <w:t>First Nations 18-50</w:t>
            </w:r>
          </w:p>
        </w:tc>
        <w:tc>
          <w:tcPr>
            <w:tcW w:w="1807" w:type="dxa"/>
          </w:tcPr>
          <w:p w14:paraId="21047046" w14:textId="77777777" w:rsidR="00650D56" w:rsidRPr="00014661" w:rsidRDefault="00650D56" w:rsidP="00273BE2">
            <w:pPr>
              <w:jc w:val="center"/>
              <w:rPr>
                <w:rFonts w:asciiTheme="majorHAnsi" w:hAnsiTheme="majorHAnsi"/>
              </w:rPr>
            </w:pPr>
            <w:r w:rsidRPr="00014661">
              <w:rPr>
                <w:rFonts w:asciiTheme="majorHAnsi" w:hAnsiTheme="majorHAnsi"/>
              </w:rPr>
              <w:t>2</w:t>
            </w:r>
          </w:p>
        </w:tc>
        <w:tc>
          <w:tcPr>
            <w:tcW w:w="1701" w:type="dxa"/>
          </w:tcPr>
          <w:p w14:paraId="4253ED32" w14:textId="77777777" w:rsidR="00650D56" w:rsidRPr="00014661" w:rsidRDefault="00650D56" w:rsidP="00273BE2">
            <w:pPr>
              <w:jc w:val="center"/>
              <w:rPr>
                <w:rFonts w:asciiTheme="majorHAnsi" w:hAnsiTheme="majorHAnsi"/>
              </w:rPr>
            </w:pPr>
            <w:r w:rsidRPr="00014661">
              <w:rPr>
                <w:rFonts w:asciiTheme="majorHAnsi" w:hAnsiTheme="majorHAnsi"/>
              </w:rPr>
              <w:t>2</w:t>
            </w:r>
          </w:p>
        </w:tc>
        <w:tc>
          <w:tcPr>
            <w:tcW w:w="1701" w:type="dxa"/>
          </w:tcPr>
          <w:p w14:paraId="28BF60BF" w14:textId="77777777" w:rsidR="00650D56" w:rsidRPr="00014661" w:rsidRDefault="00650D56" w:rsidP="00273BE2">
            <w:pPr>
              <w:jc w:val="center"/>
              <w:rPr>
                <w:rFonts w:asciiTheme="majorHAnsi" w:hAnsiTheme="majorHAnsi"/>
              </w:rPr>
            </w:pPr>
            <w:r w:rsidRPr="00014661">
              <w:rPr>
                <w:rFonts w:asciiTheme="majorHAnsi" w:hAnsiTheme="majorHAnsi"/>
              </w:rPr>
              <w:t>4</w:t>
            </w:r>
          </w:p>
        </w:tc>
      </w:tr>
      <w:tr w:rsidR="00650D56" w:rsidRPr="00014661" w14:paraId="5F43FFD3" w14:textId="77777777" w:rsidTr="00273BE2">
        <w:trPr>
          <w:cantSplit/>
        </w:trPr>
        <w:tc>
          <w:tcPr>
            <w:tcW w:w="3863" w:type="dxa"/>
            <w:tcBorders>
              <w:bottom w:val="single" w:sz="12" w:space="0" w:color="E6EDF4" w:themeColor="background2"/>
            </w:tcBorders>
          </w:tcPr>
          <w:p w14:paraId="05A14164" w14:textId="77777777" w:rsidR="00650D56" w:rsidRPr="00014661" w:rsidRDefault="00650D56" w:rsidP="00273BE2">
            <w:pPr>
              <w:rPr>
                <w:rFonts w:asciiTheme="majorHAnsi" w:hAnsiTheme="majorHAnsi"/>
              </w:rPr>
            </w:pPr>
            <w:r w:rsidRPr="00014661">
              <w:rPr>
                <w:rFonts w:asciiTheme="majorHAnsi" w:hAnsiTheme="majorHAnsi"/>
              </w:rPr>
              <w:t>Total</w:t>
            </w:r>
          </w:p>
        </w:tc>
        <w:tc>
          <w:tcPr>
            <w:tcW w:w="1807" w:type="dxa"/>
            <w:tcBorders>
              <w:bottom w:val="single" w:sz="12" w:space="0" w:color="E6EDF4" w:themeColor="background2"/>
            </w:tcBorders>
          </w:tcPr>
          <w:p w14:paraId="16563C9F" w14:textId="77777777" w:rsidR="00650D56" w:rsidRPr="00014661" w:rsidRDefault="00650D56" w:rsidP="00273BE2">
            <w:pPr>
              <w:jc w:val="center"/>
              <w:rPr>
                <w:rFonts w:asciiTheme="majorHAnsi" w:hAnsiTheme="majorHAnsi"/>
              </w:rPr>
            </w:pPr>
            <w:r w:rsidRPr="00014661">
              <w:rPr>
                <w:rFonts w:asciiTheme="majorHAnsi" w:hAnsiTheme="majorHAnsi"/>
              </w:rPr>
              <w:t>20</w:t>
            </w:r>
          </w:p>
        </w:tc>
        <w:tc>
          <w:tcPr>
            <w:tcW w:w="1701" w:type="dxa"/>
            <w:tcBorders>
              <w:bottom w:val="single" w:sz="12" w:space="0" w:color="E6EDF4" w:themeColor="background2"/>
            </w:tcBorders>
          </w:tcPr>
          <w:p w14:paraId="05606872" w14:textId="77777777" w:rsidR="00650D56" w:rsidRPr="00014661" w:rsidRDefault="00650D56" w:rsidP="00273BE2">
            <w:pPr>
              <w:jc w:val="center"/>
              <w:rPr>
                <w:rFonts w:asciiTheme="majorHAnsi" w:hAnsiTheme="majorHAnsi"/>
              </w:rPr>
            </w:pPr>
            <w:r w:rsidRPr="00014661">
              <w:rPr>
                <w:rFonts w:asciiTheme="majorHAnsi" w:hAnsiTheme="majorHAnsi"/>
              </w:rPr>
              <w:t>10</w:t>
            </w:r>
          </w:p>
        </w:tc>
        <w:tc>
          <w:tcPr>
            <w:tcW w:w="1701" w:type="dxa"/>
            <w:tcBorders>
              <w:bottom w:val="single" w:sz="12" w:space="0" w:color="E6EDF4" w:themeColor="background2"/>
            </w:tcBorders>
          </w:tcPr>
          <w:p w14:paraId="5E93983B" w14:textId="77777777" w:rsidR="00650D56" w:rsidRPr="00014661" w:rsidRDefault="00650D56" w:rsidP="00273BE2">
            <w:pPr>
              <w:jc w:val="center"/>
              <w:rPr>
                <w:rFonts w:asciiTheme="majorHAnsi" w:hAnsiTheme="majorHAnsi"/>
              </w:rPr>
            </w:pPr>
            <w:r w:rsidRPr="00014661">
              <w:rPr>
                <w:rFonts w:asciiTheme="majorHAnsi" w:hAnsiTheme="majorHAnsi"/>
              </w:rPr>
              <w:t>30</w:t>
            </w:r>
          </w:p>
        </w:tc>
      </w:tr>
    </w:tbl>
    <w:p w14:paraId="5763E3EC" w14:textId="77777777" w:rsidR="00650D56" w:rsidRPr="00014661" w:rsidRDefault="00650D56" w:rsidP="00191F33">
      <w:pPr>
        <w:spacing w:before="380"/>
        <w:rPr>
          <w:rFonts w:asciiTheme="majorHAnsi" w:hAnsiTheme="majorHAnsi"/>
        </w:rPr>
      </w:pPr>
      <w:r w:rsidRPr="00014661">
        <w:rPr>
          <w:rFonts w:asciiTheme="majorHAnsi" w:hAnsiTheme="majorHAnsi"/>
        </w:rPr>
        <w:t>Each interview was up to 60 minutes long and was conducted by an experienced qualitative moderator from Hall &amp; Partners. Participants were shown stimulus depicting up to 10 taglines or messages per participant in a range of advertising mediums including television, a radio script, two versions of an in-app wireframe and online banner advertising.</w:t>
      </w:r>
    </w:p>
    <w:p w14:paraId="2E2BC700" w14:textId="77777777" w:rsidR="00650D56" w:rsidRPr="00014661" w:rsidRDefault="00650D56" w:rsidP="00650D56">
      <w:pPr>
        <w:rPr>
          <w:rFonts w:asciiTheme="majorHAnsi" w:hAnsiTheme="majorHAnsi"/>
        </w:rPr>
      </w:pPr>
      <w:r w:rsidRPr="00014661">
        <w:rPr>
          <w:rFonts w:asciiTheme="majorHAnsi" w:hAnsiTheme="majorHAnsi"/>
        </w:rPr>
        <w:t>Hall &amp; Partners’ creative partner, Clemenger BBDO, developed the stimulus which included:</w:t>
      </w:r>
    </w:p>
    <w:p w14:paraId="607E24EA" w14:textId="77777777" w:rsidR="00650D56" w:rsidRPr="00014661" w:rsidRDefault="00650D56" w:rsidP="00223D16">
      <w:pPr>
        <w:pStyle w:val="ListParagraph"/>
        <w:numPr>
          <w:ilvl w:val="0"/>
          <w:numId w:val="13"/>
        </w:numPr>
        <w:spacing w:after="80" w:line="240" w:lineRule="auto"/>
        <w:contextualSpacing w:val="0"/>
        <w:rPr>
          <w:rFonts w:asciiTheme="majorHAnsi" w:hAnsiTheme="majorHAnsi"/>
        </w:rPr>
      </w:pPr>
      <w:r w:rsidRPr="00014661">
        <w:rPr>
          <w:rFonts w:asciiTheme="majorHAnsi" w:hAnsiTheme="majorHAnsi"/>
        </w:rPr>
        <w:t>TV commercials for betting companies that featured six taglines (selected by DSS, H&amp;P and the Delphi group as best suited to this medium), with two different placements or positioning (totalling 12 that were rotated across interviews).</w:t>
      </w:r>
    </w:p>
    <w:p w14:paraId="625AFDA5" w14:textId="44AC0484" w:rsidR="00650D56" w:rsidRPr="00014661" w:rsidRDefault="00650D56" w:rsidP="00223D16">
      <w:pPr>
        <w:pStyle w:val="ListParagraph"/>
        <w:numPr>
          <w:ilvl w:val="0"/>
          <w:numId w:val="13"/>
        </w:numPr>
        <w:spacing w:after="80" w:line="240" w:lineRule="auto"/>
        <w:contextualSpacing w:val="0"/>
        <w:rPr>
          <w:rFonts w:asciiTheme="majorHAnsi" w:hAnsiTheme="majorHAnsi"/>
        </w:rPr>
      </w:pPr>
      <w:r w:rsidRPr="00014661">
        <w:rPr>
          <w:rFonts w:asciiTheme="majorHAnsi" w:hAnsiTheme="majorHAnsi"/>
        </w:rPr>
        <w:t>In-app prototypes featuring eight taglines (selected by DSS, H</w:t>
      </w:r>
      <w:r w:rsidR="00E872DD">
        <w:rPr>
          <w:rFonts w:asciiTheme="majorHAnsi" w:hAnsiTheme="majorHAnsi"/>
        </w:rPr>
        <w:t xml:space="preserve">all </w:t>
      </w:r>
      <w:r w:rsidRPr="00014661">
        <w:rPr>
          <w:rFonts w:asciiTheme="majorHAnsi" w:hAnsiTheme="majorHAnsi"/>
        </w:rPr>
        <w:t>&amp;</w:t>
      </w:r>
      <w:r w:rsidR="00E872DD">
        <w:rPr>
          <w:rFonts w:asciiTheme="majorHAnsi" w:hAnsiTheme="majorHAnsi"/>
        </w:rPr>
        <w:t xml:space="preserve"> </w:t>
      </w:r>
      <w:r w:rsidRPr="00014661">
        <w:rPr>
          <w:rFonts w:asciiTheme="majorHAnsi" w:hAnsiTheme="majorHAnsi"/>
        </w:rPr>
        <w:t>P</w:t>
      </w:r>
      <w:r w:rsidR="00E872DD">
        <w:rPr>
          <w:rFonts w:asciiTheme="majorHAnsi" w:hAnsiTheme="majorHAnsi"/>
        </w:rPr>
        <w:t>artners</w:t>
      </w:r>
      <w:r w:rsidRPr="00014661">
        <w:rPr>
          <w:rFonts w:asciiTheme="majorHAnsi" w:hAnsiTheme="majorHAnsi"/>
        </w:rPr>
        <w:t xml:space="preserve"> and the Delphi group as best suited to this medium), with two different placements or positioning (totalling 12 that were rotated across interviews).</w:t>
      </w:r>
    </w:p>
    <w:p w14:paraId="57C19E92" w14:textId="77777777" w:rsidR="00650D56" w:rsidRPr="00014661" w:rsidRDefault="00650D56" w:rsidP="00223D16">
      <w:pPr>
        <w:pStyle w:val="ListParagraph"/>
        <w:numPr>
          <w:ilvl w:val="0"/>
          <w:numId w:val="13"/>
        </w:numPr>
        <w:spacing w:after="80" w:line="240" w:lineRule="auto"/>
        <w:contextualSpacing w:val="0"/>
        <w:rPr>
          <w:rFonts w:asciiTheme="majorHAnsi" w:hAnsiTheme="majorHAnsi"/>
        </w:rPr>
      </w:pPr>
      <w:r w:rsidRPr="00014661">
        <w:rPr>
          <w:rFonts w:asciiTheme="majorHAnsi" w:hAnsiTheme="majorHAnsi"/>
        </w:rPr>
        <w:t>Radio script featuring all ten taglines, that were read aloud by the moderator and rotated across interviews.</w:t>
      </w:r>
    </w:p>
    <w:p w14:paraId="01E78697" w14:textId="31734CB8" w:rsidR="00600651" w:rsidRPr="00191F33" w:rsidRDefault="00650D56" w:rsidP="00191F33">
      <w:pPr>
        <w:pStyle w:val="ListParagraph"/>
        <w:numPr>
          <w:ilvl w:val="0"/>
          <w:numId w:val="13"/>
        </w:numPr>
        <w:spacing w:after="300" w:line="240" w:lineRule="auto"/>
        <w:contextualSpacing w:val="0"/>
        <w:rPr>
          <w:rFonts w:asciiTheme="majorHAnsi" w:hAnsiTheme="majorHAnsi"/>
        </w:rPr>
      </w:pPr>
      <w:r w:rsidRPr="00014661">
        <w:rPr>
          <w:rFonts w:asciiTheme="majorHAnsi" w:hAnsiTheme="majorHAnsi"/>
        </w:rPr>
        <w:t>Online banner advertising featuring all ten taglines, that were rotated across interviews.</w:t>
      </w:r>
    </w:p>
    <w:p w14:paraId="5D23BA98" w14:textId="66217E6C" w:rsidR="00650D56" w:rsidRPr="00014661" w:rsidRDefault="00650D56" w:rsidP="00650D56">
      <w:pPr>
        <w:rPr>
          <w:rFonts w:asciiTheme="majorHAnsi" w:hAnsiTheme="majorHAnsi"/>
        </w:rPr>
      </w:pPr>
      <w:r w:rsidRPr="00014661">
        <w:rPr>
          <w:rFonts w:asciiTheme="majorHAnsi" w:hAnsiTheme="majorHAnsi"/>
        </w:rPr>
        <w:t xml:space="preserve">The positioning of taglines and messages, which was agreed on at the inception meeting, included TVC presentations that were adapted from an actual ad for </w:t>
      </w:r>
      <w:r w:rsidR="00E872DD">
        <w:rPr>
          <w:rFonts w:asciiTheme="majorHAnsi" w:hAnsiTheme="majorHAnsi"/>
        </w:rPr>
        <w:t>a wagering service provider</w:t>
      </w:r>
      <w:r w:rsidRPr="00014661">
        <w:rPr>
          <w:rFonts w:asciiTheme="majorHAnsi" w:hAnsiTheme="majorHAnsi"/>
        </w:rPr>
        <w:t>. They demonstrated:</w:t>
      </w:r>
    </w:p>
    <w:p w14:paraId="3EBA36F4" w14:textId="77777777" w:rsidR="00650D56" w:rsidRPr="00014661" w:rsidRDefault="00650D56" w:rsidP="00223D16">
      <w:pPr>
        <w:pStyle w:val="ListParagraph"/>
        <w:numPr>
          <w:ilvl w:val="0"/>
          <w:numId w:val="12"/>
        </w:numPr>
        <w:spacing w:after="0" w:line="240" w:lineRule="auto"/>
        <w:contextualSpacing w:val="0"/>
        <w:rPr>
          <w:rFonts w:asciiTheme="majorHAnsi" w:hAnsiTheme="majorHAnsi"/>
        </w:rPr>
      </w:pPr>
      <w:r w:rsidRPr="00014661">
        <w:rPr>
          <w:rFonts w:asciiTheme="majorHAnsi" w:hAnsiTheme="majorHAnsi"/>
        </w:rPr>
        <w:t xml:space="preserve">All available taglines rotated through the different interviews </w:t>
      </w:r>
    </w:p>
    <w:p w14:paraId="08DB1166" w14:textId="77777777" w:rsidR="00650D56" w:rsidRPr="00014661" w:rsidRDefault="00650D56" w:rsidP="00223D16">
      <w:pPr>
        <w:pStyle w:val="ListParagraph"/>
        <w:numPr>
          <w:ilvl w:val="0"/>
          <w:numId w:val="12"/>
        </w:numPr>
        <w:spacing w:after="0" w:line="240" w:lineRule="auto"/>
        <w:contextualSpacing w:val="0"/>
        <w:rPr>
          <w:rFonts w:asciiTheme="majorHAnsi" w:hAnsiTheme="majorHAnsi"/>
        </w:rPr>
      </w:pPr>
      <w:r w:rsidRPr="00014661">
        <w:rPr>
          <w:rFonts w:asciiTheme="majorHAnsi" w:hAnsiTheme="majorHAnsi"/>
        </w:rPr>
        <w:t>At least one tagline delivered by a female voiceover and a male voiceover per interview</w:t>
      </w:r>
    </w:p>
    <w:p w14:paraId="573738F7" w14:textId="77777777" w:rsidR="00650D56" w:rsidRPr="00014661" w:rsidRDefault="00650D56" w:rsidP="00223D16">
      <w:pPr>
        <w:pStyle w:val="ListParagraph"/>
        <w:numPr>
          <w:ilvl w:val="0"/>
          <w:numId w:val="12"/>
        </w:numPr>
        <w:spacing w:after="0" w:line="240" w:lineRule="auto"/>
        <w:contextualSpacing w:val="0"/>
        <w:rPr>
          <w:rFonts w:asciiTheme="majorHAnsi" w:hAnsiTheme="majorHAnsi"/>
        </w:rPr>
      </w:pPr>
      <w:r w:rsidRPr="00014661">
        <w:rPr>
          <w:rFonts w:asciiTheme="majorHAnsi" w:hAnsiTheme="majorHAnsi"/>
        </w:rPr>
        <w:t>At least one tagline that appeared at the beginning and at the end of the TVC per interview</w:t>
      </w:r>
    </w:p>
    <w:p w14:paraId="6AEEC621" w14:textId="09B06920" w:rsidR="00650D56" w:rsidRDefault="00650D56" w:rsidP="00E047F1">
      <w:pPr>
        <w:pStyle w:val="ListParagraph"/>
        <w:numPr>
          <w:ilvl w:val="0"/>
          <w:numId w:val="12"/>
        </w:numPr>
        <w:spacing w:after="0" w:line="240" w:lineRule="auto"/>
        <w:contextualSpacing w:val="0"/>
        <w:rPr>
          <w:rFonts w:asciiTheme="majorHAnsi" w:hAnsiTheme="majorHAnsi"/>
        </w:rPr>
      </w:pPr>
      <w:r w:rsidRPr="00014661">
        <w:rPr>
          <w:rFonts w:asciiTheme="majorHAnsi" w:hAnsiTheme="majorHAnsi"/>
        </w:rPr>
        <w:t>At least one tagline that was shorter and longer form per interview</w:t>
      </w:r>
    </w:p>
    <w:p w14:paraId="6533D519" w14:textId="77777777" w:rsidR="00650D56" w:rsidRPr="00A73926" w:rsidRDefault="00650D56" w:rsidP="00BC3004">
      <w:pPr>
        <w:pStyle w:val="H4"/>
        <w:rPr>
          <w:i w:val="0"/>
          <w:iCs w:val="0"/>
        </w:rPr>
      </w:pPr>
      <w:bookmarkStart w:id="46" w:name="_Toc79414084"/>
      <w:bookmarkStart w:id="47" w:name="_Toc97902142"/>
      <w:bookmarkStart w:id="48" w:name="_Toc97902262"/>
      <w:bookmarkStart w:id="49" w:name="_Toc98432409"/>
      <w:r w:rsidRPr="00A73926">
        <w:rPr>
          <w:i w:val="0"/>
          <w:iCs w:val="0"/>
        </w:rPr>
        <w:lastRenderedPageBreak/>
        <w:t>The purpose of a qualitative methodology</w:t>
      </w:r>
      <w:bookmarkEnd w:id="46"/>
      <w:bookmarkEnd w:id="47"/>
      <w:bookmarkEnd w:id="48"/>
      <w:bookmarkEnd w:id="49"/>
    </w:p>
    <w:p w14:paraId="10831CB1" w14:textId="77777777" w:rsidR="00650D56" w:rsidRPr="00014661" w:rsidRDefault="00650D56" w:rsidP="00650D56">
      <w:pPr>
        <w:rPr>
          <w:rFonts w:asciiTheme="majorHAnsi" w:hAnsiTheme="majorHAnsi"/>
        </w:rPr>
      </w:pPr>
      <w:r w:rsidRPr="00014661">
        <w:rPr>
          <w:rFonts w:asciiTheme="majorHAnsi" w:hAnsiTheme="majorHAnsi"/>
        </w:rPr>
        <w:t>Qualitative research allowed us to ask key questions of participants and gain an insight into the reasons behind their responses. In-depth interviews allowed us to understand participants’ responses away from the influence of a group dynamic and allowed a degree of flexibility concerning the schedule of the participant. This ensured the inclusion of participants who might not otherwise be able to attend a centralised focus group.</w:t>
      </w:r>
    </w:p>
    <w:p w14:paraId="71E1F070" w14:textId="77777777" w:rsidR="00650D56" w:rsidRPr="00014661" w:rsidRDefault="00650D56" w:rsidP="00650D56">
      <w:pPr>
        <w:rPr>
          <w:rFonts w:asciiTheme="majorHAnsi" w:hAnsiTheme="majorHAnsi"/>
        </w:rPr>
      </w:pPr>
      <w:r w:rsidRPr="00014661">
        <w:rPr>
          <w:rFonts w:asciiTheme="majorHAnsi" w:hAnsiTheme="majorHAnsi"/>
        </w:rPr>
        <w:t>This project lent itself to an online methodology due to the target audience engaging primarily with the topic online (through online wagering). In addition, online interviews prevented the research from being impacted by any existing or emergent COVID-19 restrictions, allowing the research team to complete the project within its allocated timeframe.</w:t>
      </w:r>
    </w:p>
    <w:p w14:paraId="24D6A796" w14:textId="77777777" w:rsidR="00650D56" w:rsidRPr="00014661" w:rsidRDefault="00650D56" w:rsidP="00650D56">
      <w:pPr>
        <w:rPr>
          <w:rFonts w:asciiTheme="majorHAnsi" w:hAnsiTheme="majorHAnsi"/>
        </w:rPr>
      </w:pPr>
      <w:r w:rsidRPr="00014661">
        <w:rPr>
          <w:rFonts w:asciiTheme="majorHAnsi" w:hAnsiTheme="majorHAnsi"/>
        </w:rPr>
        <w:t>Prior to the research, the Delphi group hypothesised that the Hall &amp; Partners taglines would be most effective in an online or in-app format, whereas the messages developed by the Delphi group might hold more relevance in a broadcast medium. The research methodology employed allowed this hypothesis to be tested by comparing different taglines and messages and understanding participants’ responses in depth.</w:t>
      </w:r>
    </w:p>
    <w:p w14:paraId="6E37EE15" w14:textId="314A45BF" w:rsidR="00650D56" w:rsidRPr="00014661" w:rsidRDefault="00650D56" w:rsidP="00650D56">
      <w:pPr>
        <w:rPr>
          <w:rFonts w:asciiTheme="majorHAnsi" w:hAnsiTheme="majorHAnsi"/>
        </w:rPr>
      </w:pPr>
      <w:r w:rsidRPr="00014661">
        <w:rPr>
          <w:rFonts w:asciiTheme="majorHAnsi" w:hAnsiTheme="majorHAnsi"/>
        </w:rPr>
        <w:t>By using actual industry advertising and an in-app prototype which was developed to appear to the user as the familiar interface for an actual betting app, we overcame potential scepticism around an unknown provider, allowing for an authentic response to stimulus.</w:t>
      </w:r>
      <w:bookmarkStart w:id="50" w:name="_Toc79414085"/>
      <w:r w:rsidRPr="00014661">
        <w:rPr>
          <w:rFonts w:asciiTheme="majorHAnsi" w:hAnsiTheme="majorHAnsi"/>
        </w:rPr>
        <w:t xml:space="preserve"> </w:t>
      </w:r>
      <w:r w:rsidR="003C3EB0">
        <w:rPr>
          <w:rFonts w:asciiTheme="majorHAnsi" w:hAnsiTheme="majorHAnsi"/>
        </w:rPr>
        <w:t>S</w:t>
      </w:r>
      <w:r w:rsidRPr="00014661">
        <w:rPr>
          <w:rFonts w:asciiTheme="majorHAnsi" w:hAnsiTheme="majorHAnsi"/>
        </w:rPr>
        <w:t>everal major brand platforms were used</w:t>
      </w:r>
      <w:r w:rsidR="00E872DD">
        <w:rPr>
          <w:rFonts w:asciiTheme="majorHAnsi" w:hAnsiTheme="majorHAnsi"/>
        </w:rPr>
        <w:t xml:space="preserve"> </w:t>
      </w:r>
      <w:r w:rsidRPr="00014661">
        <w:rPr>
          <w:rFonts w:asciiTheme="majorHAnsi" w:hAnsiTheme="majorHAnsi"/>
        </w:rPr>
        <w:t>so as not to target any particular betting service</w:t>
      </w:r>
      <w:r w:rsidR="003C3EB0">
        <w:rPr>
          <w:rFonts w:asciiTheme="majorHAnsi" w:hAnsiTheme="majorHAnsi"/>
        </w:rPr>
        <w:t>,</w:t>
      </w:r>
      <w:r w:rsidRPr="00014661">
        <w:rPr>
          <w:rFonts w:asciiTheme="majorHAnsi" w:hAnsiTheme="majorHAnsi"/>
        </w:rPr>
        <w:t xml:space="preserve"> while exposing participants to familiar brands to create a more realistic research environment to test the taglines. </w:t>
      </w:r>
    </w:p>
    <w:p w14:paraId="72B59409" w14:textId="77777777" w:rsidR="00650D56" w:rsidRPr="00A73926" w:rsidRDefault="00650D56" w:rsidP="00BC3004">
      <w:pPr>
        <w:pStyle w:val="H4"/>
        <w:rPr>
          <w:i w:val="0"/>
          <w:iCs w:val="0"/>
        </w:rPr>
      </w:pPr>
      <w:bookmarkStart w:id="51" w:name="_Toc97902143"/>
      <w:bookmarkStart w:id="52" w:name="_Toc97902263"/>
      <w:bookmarkStart w:id="53" w:name="_Toc98432410"/>
      <w:r w:rsidRPr="00A73926">
        <w:rPr>
          <w:i w:val="0"/>
          <w:iCs w:val="0"/>
        </w:rPr>
        <w:t>CALD and First Nations consumers</w:t>
      </w:r>
      <w:bookmarkEnd w:id="50"/>
      <w:bookmarkEnd w:id="51"/>
      <w:bookmarkEnd w:id="52"/>
      <w:bookmarkEnd w:id="53"/>
    </w:p>
    <w:p w14:paraId="75A6764F" w14:textId="038ADBAD" w:rsidR="00650D56" w:rsidRPr="00014661" w:rsidRDefault="00650D56" w:rsidP="00650D56">
      <w:pPr>
        <w:rPr>
          <w:rFonts w:asciiTheme="majorHAnsi" w:hAnsiTheme="majorHAnsi"/>
        </w:rPr>
      </w:pPr>
      <w:r w:rsidRPr="00014661">
        <w:rPr>
          <w:rFonts w:asciiTheme="majorHAnsi" w:hAnsiTheme="majorHAnsi"/>
        </w:rPr>
        <w:t xml:space="preserve">A small cohort of CALD and First Nations gamblers was included qualitatively to check for linguistic challenges, cultural nuance, and potential intersection of disadvantage.  We know that potentially addictive behaviours such as gambling can be compounded by marginalisation factors such as education, health, poverty, social norms and other markers of vulnerability, which disproportionately affect people of Aboriginal or Torres Strait Islander background. Because of this, we felt it was essential to include these key groups to check for potential harms or cultural factors which might influence the reception of these messages. The qualitative phase of the research therefore interviewed a total of four people of CALD and four people of First Nations background in order to test the effectiveness and impact of the messaging for these diverse groups. </w:t>
      </w:r>
      <w:bookmarkStart w:id="54" w:name="_Toc79414086"/>
    </w:p>
    <w:p w14:paraId="0E159E94" w14:textId="77777777" w:rsidR="00650D56" w:rsidRPr="00A73926" w:rsidRDefault="00650D56" w:rsidP="00BC3004">
      <w:pPr>
        <w:pStyle w:val="H4"/>
        <w:rPr>
          <w:i w:val="0"/>
          <w:iCs w:val="0"/>
        </w:rPr>
      </w:pPr>
      <w:bookmarkStart w:id="55" w:name="_Toc97902144"/>
      <w:bookmarkStart w:id="56" w:name="_Toc97902264"/>
      <w:bookmarkStart w:id="57" w:name="_Toc98432411"/>
      <w:r w:rsidRPr="00A73926">
        <w:rPr>
          <w:i w:val="0"/>
          <w:iCs w:val="0"/>
        </w:rPr>
        <w:t>Recruitment and reimbursements</w:t>
      </w:r>
      <w:bookmarkEnd w:id="54"/>
      <w:bookmarkEnd w:id="55"/>
      <w:bookmarkEnd w:id="56"/>
      <w:bookmarkEnd w:id="57"/>
    </w:p>
    <w:p w14:paraId="6E713A34" w14:textId="797D5471" w:rsidR="00650D56" w:rsidRPr="00014661" w:rsidRDefault="00650D56" w:rsidP="00650D56">
      <w:pPr>
        <w:rPr>
          <w:rFonts w:asciiTheme="majorHAnsi" w:hAnsiTheme="majorHAnsi"/>
        </w:rPr>
      </w:pPr>
      <w:r w:rsidRPr="00014661">
        <w:rPr>
          <w:rFonts w:asciiTheme="majorHAnsi" w:hAnsiTheme="majorHAnsi"/>
        </w:rPr>
        <w:t xml:space="preserve">All in-depth interviews were moderated by Hall &amp; Partners’ consultants and took up to 60 minutes. The discussion guide for the interviews was prepared by Hall &amp; Partners with approval </w:t>
      </w:r>
      <w:r w:rsidR="00E872DD">
        <w:rPr>
          <w:rFonts w:asciiTheme="majorHAnsi" w:hAnsiTheme="majorHAnsi"/>
        </w:rPr>
        <w:t>from</w:t>
      </w:r>
      <w:r w:rsidRPr="00014661">
        <w:rPr>
          <w:rFonts w:asciiTheme="majorHAnsi" w:hAnsiTheme="majorHAnsi"/>
        </w:rPr>
        <w:t xml:space="preserve"> DSS prior to the commencement of the in-depth interviews. Each interview was recorded via Teams with the permission of participants to ensure accuracy of quotations.</w:t>
      </w:r>
    </w:p>
    <w:p w14:paraId="070E597A" w14:textId="10A6CDD0" w:rsidR="00E047F1" w:rsidRPr="00014661" w:rsidRDefault="00650D56" w:rsidP="00BC3004">
      <w:pPr>
        <w:spacing w:after="380"/>
        <w:rPr>
          <w:rFonts w:asciiTheme="majorHAnsi" w:hAnsiTheme="majorHAnsi"/>
        </w:rPr>
      </w:pPr>
      <w:r w:rsidRPr="00014661">
        <w:rPr>
          <w:rFonts w:asciiTheme="majorHAnsi" w:hAnsiTheme="majorHAnsi"/>
        </w:rPr>
        <w:t>Participants were sourced by our recruitment partners in each state (QandA Research in Queensland, McGregor Tan in NT and South Australia, Painted Dog Research in Western Australia, Myriad Research in Tasmania, and Cooper Symons and Research Connections in all other states). Each participant was provided with a reimbursement of $100 (as an e-</w:t>
      </w:r>
      <w:r w:rsidRPr="00014661">
        <w:rPr>
          <w:rFonts w:asciiTheme="majorHAnsi" w:hAnsiTheme="majorHAnsi"/>
        </w:rPr>
        <w:lastRenderedPageBreak/>
        <w:t>gift card) as compensation for their time in line with The Research Society’s recommendations.</w:t>
      </w:r>
    </w:p>
    <w:p w14:paraId="33E7081C" w14:textId="77777777" w:rsidR="00650D56" w:rsidRPr="00BC3004" w:rsidRDefault="00650D56" w:rsidP="00BC3004">
      <w:pPr>
        <w:pStyle w:val="H3-Nospacing"/>
        <w:rPr>
          <w:b w:val="0"/>
          <w:bCs/>
          <w:i/>
          <w:iCs/>
        </w:rPr>
      </w:pPr>
      <w:r w:rsidRPr="00BC3004">
        <w:rPr>
          <w:b w:val="0"/>
          <w:bCs/>
        </w:rPr>
        <w:t>Quantitative validation</w:t>
      </w:r>
    </w:p>
    <w:p w14:paraId="41E0C26D" w14:textId="77777777" w:rsidR="00650D56" w:rsidRPr="00014661" w:rsidRDefault="00650D56" w:rsidP="00650D56">
      <w:pPr>
        <w:rPr>
          <w:rFonts w:asciiTheme="majorHAnsi" w:hAnsiTheme="majorHAnsi"/>
          <w:color w:val="000000" w:themeColor="text1"/>
        </w:rPr>
      </w:pPr>
      <w:r w:rsidRPr="00014661">
        <w:rPr>
          <w:rFonts w:asciiTheme="majorHAnsi" w:hAnsiTheme="majorHAnsi"/>
        </w:rPr>
        <w:t>Concurrent with the qualitative interviewing, we conducted a quantitative survey to determine the effectiveness of the top taglines and evaluate their performance across the various advertising media. Through this component we have been able to</w:t>
      </w:r>
      <w:r w:rsidRPr="00014661">
        <w:rPr>
          <w:rFonts w:asciiTheme="majorHAnsi" w:hAnsiTheme="majorHAnsi"/>
          <w:color w:val="000000" w:themeColor="text1"/>
        </w:rPr>
        <w:t>:</w:t>
      </w:r>
    </w:p>
    <w:p w14:paraId="668F9EDF" w14:textId="77777777" w:rsidR="00650D56" w:rsidRPr="00014661" w:rsidRDefault="00650D56" w:rsidP="00223D16">
      <w:pPr>
        <w:pStyle w:val="ListParagraph"/>
        <w:numPr>
          <w:ilvl w:val="0"/>
          <w:numId w:val="10"/>
        </w:numPr>
        <w:spacing w:after="0" w:line="240" w:lineRule="auto"/>
        <w:rPr>
          <w:rFonts w:asciiTheme="majorHAnsi" w:hAnsiTheme="majorHAnsi"/>
        </w:rPr>
      </w:pPr>
      <w:r w:rsidRPr="00014661">
        <w:rPr>
          <w:rFonts w:asciiTheme="majorHAnsi" w:hAnsiTheme="majorHAnsi"/>
        </w:rPr>
        <w:t xml:space="preserve">Provide </w:t>
      </w:r>
      <w:r w:rsidRPr="00014661">
        <w:rPr>
          <w:rFonts w:asciiTheme="majorHAnsi" w:hAnsiTheme="majorHAnsi"/>
          <w:b/>
        </w:rPr>
        <w:t>statistically robust findings</w:t>
      </w:r>
      <w:r w:rsidRPr="00014661">
        <w:rPr>
          <w:rFonts w:asciiTheme="majorHAnsi" w:hAnsiTheme="majorHAnsi"/>
        </w:rPr>
        <w:t xml:space="preserve"> on the priority ranking of messages</w:t>
      </w:r>
    </w:p>
    <w:p w14:paraId="2ECEB198" w14:textId="77777777" w:rsidR="00650D56" w:rsidRPr="00014661" w:rsidRDefault="00650D56" w:rsidP="00223D16">
      <w:pPr>
        <w:pStyle w:val="ListParagraph"/>
        <w:numPr>
          <w:ilvl w:val="0"/>
          <w:numId w:val="10"/>
        </w:numPr>
        <w:spacing w:after="0" w:line="240" w:lineRule="auto"/>
        <w:rPr>
          <w:rFonts w:asciiTheme="majorHAnsi" w:hAnsiTheme="majorHAnsi"/>
        </w:rPr>
      </w:pPr>
      <w:r w:rsidRPr="00014661">
        <w:rPr>
          <w:rFonts w:asciiTheme="majorHAnsi" w:hAnsiTheme="majorHAnsi"/>
        </w:rPr>
        <w:t xml:space="preserve">Clarify </w:t>
      </w:r>
      <w:r w:rsidRPr="00014661">
        <w:rPr>
          <w:rFonts w:asciiTheme="majorHAnsi" w:hAnsiTheme="majorHAnsi"/>
          <w:b/>
        </w:rPr>
        <w:t>preference and performance</w:t>
      </w:r>
      <w:r w:rsidRPr="00014661">
        <w:rPr>
          <w:rFonts w:asciiTheme="majorHAnsi" w:hAnsiTheme="majorHAnsi"/>
        </w:rPr>
        <w:t xml:space="preserve"> of the leading taglines, particularly if there was any division or mixed preference coming out of the qualitative discussions</w:t>
      </w:r>
    </w:p>
    <w:p w14:paraId="29A2DE33" w14:textId="3193145C" w:rsidR="00650D56" w:rsidRPr="00BC3004" w:rsidRDefault="00650D56" w:rsidP="00BC3004">
      <w:pPr>
        <w:pStyle w:val="ListParagraph"/>
        <w:numPr>
          <w:ilvl w:val="0"/>
          <w:numId w:val="10"/>
        </w:numPr>
        <w:spacing w:after="220" w:line="240" w:lineRule="auto"/>
        <w:contextualSpacing w:val="0"/>
        <w:rPr>
          <w:rFonts w:asciiTheme="majorHAnsi" w:hAnsiTheme="majorHAnsi"/>
        </w:rPr>
      </w:pPr>
      <w:r w:rsidRPr="00014661">
        <w:rPr>
          <w:rFonts w:asciiTheme="majorHAnsi" w:hAnsiTheme="majorHAnsi"/>
        </w:rPr>
        <w:t xml:space="preserve">Evaluate </w:t>
      </w:r>
      <w:r w:rsidRPr="00014661">
        <w:rPr>
          <w:rFonts w:asciiTheme="majorHAnsi" w:hAnsiTheme="majorHAnsi"/>
          <w:b/>
          <w:bCs/>
        </w:rPr>
        <w:t>performance of the taglines in-situ</w:t>
      </w:r>
      <w:r w:rsidRPr="00014661">
        <w:rPr>
          <w:rFonts w:asciiTheme="majorHAnsi" w:hAnsiTheme="majorHAnsi"/>
        </w:rPr>
        <w:t xml:space="preserve"> across TVC, in-app and online banner advertising formats.</w:t>
      </w:r>
    </w:p>
    <w:p w14:paraId="6833141B" w14:textId="77777777" w:rsidR="00650D56" w:rsidRPr="00A73926" w:rsidRDefault="00650D56" w:rsidP="00BC3004">
      <w:pPr>
        <w:pStyle w:val="H4"/>
        <w:rPr>
          <w:i w:val="0"/>
          <w:iCs w:val="0"/>
        </w:rPr>
      </w:pPr>
      <w:r w:rsidRPr="00A73926">
        <w:rPr>
          <w:i w:val="0"/>
          <w:iCs w:val="0"/>
        </w:rPr>
        <w:t>Audience &amp; Approach</w:t>
      </w:r>
    </w:p>
    <w:p w14:paraId="0A9737E3" w14:textId="77777777" w:rsidR="00650D56" w:rsidRPr="00014661" w:rsidRDefault="00650D56" w:rsidP="00650D56">
      <w:pPr>
        <w:rPr>
          <w:rFonts w:asciiTheme="majorHAnsi" w:hAnsiTheme="majorHAnsi"/>
        </w:rPr>
      </w:pPr>
      <w:r w:rsidRPr="00014661">
        <w:rPr>
          <w:rFonts w:asciiTheme="majorHAnsi" w:hAnsiTheme="majorHAnsi"/>
        </w:rPr>
        <w:t>We conducted a 10-minute online survey among the following audiences:</w:t>
      </w:r>
    </w:p>
    <w:p w14:paraId="6647BE67" w14:textId="77777777" w:rsidR="00650D56" w:rsidRPr="00014661" w:rsidRDefault="00650D56" w:rsidP="00223D16">
      <w:pPr>
        <w:pStyle w:val="ListParagraph"/>
        <w:numPr>
          <w:ilvl w:val="0"/>
          <w:numId w:val="11"/>
        </w:numPr>
        <w:spacing w:after="0" w:line="240" w:lineRule="auto"/>
        <w:contextualSpacing w:val="0"/>
        <w:rPr>
          <w:rFonts w:asciiTheme="majorHAnsi" w:hAnsiTheme="majorHAnsi"/>
        </w:rPr>
      </w:pPr>
      <w:r w:rsidRPr="00014661">
        <w:rPr>
          <w:rFonts w:asciiTheme="majorHAnsi" w:hAnsiTheme="majorHAnsi"/>
        </w:rPr>
        <w:t>Regular online wagerers (at least once a month) of n=1000 (margin of error +/- 2.53% at 95% confidence level), and</w:t>
      </w:r>
    </w:p>
    <w:p w14:paraId="6960656F" w14:textId="77777777" w:rsidR="00650D56" w:rsidRPr="00014661" w:rsidRDefault="00650D56" w:rsidP="00223D16">
      <w:pPr>
        <w:pStyle w:val="ListParagraph"/>
        <w:numPr>
          <w:ilvl w:val="0"/>
          <w:numId w:val="11"/>
        </w:numPr>
        <w:spacing w:after="0" w:line="240" w:lineRule="auto"/>
        <w:contextualSpacing w:val="0"/>
        <w:rPr>
          <w:rFonts w:asciiTheme="majorHAnsi" w:hAnsiTheme="majorHAnsi"/>
        </w:rPr>
      </w:pPr>
      <w:r w:rsidRPr="00014661">
        <w:rPr>
          <w:rFonts w:asciiTheme="majorHAnsi" w:hAnsiTheme="majorHAnsi"/>
        </w:rPr>
        <w:t>General 18+ public of n=1000, split into:</w:t>
      </w:r>
    </w:p>
    <w:p w14:paraId="3220425E" w14:textId="77777777" w:rsidR="00650D56" w:rsidRPr="00014661" w:rsidRDefault="00650D56" w:rsidP="00223D16">
      <w:pPr>
        <w:pStyle w:val="ListParagraph"/>
        <w:numPr>
          <w:ilvl w:val="1"/>
          <w:numId w:val="11"/>
        </w:numPr>
        <w:spacing w:after="0" w:line="240" w:lineRule="auto"/>
        <w:contextualSpacing w:val="0"/>
        <w:rPr>
          <w:rFonts w:asciiTheme="majorHAnsi" w:hAnsiTheme="majorHAnsi"/>
        </w:rPr>
      </w:pPr>
      <w:r w:rsidRPr="00014661">
        <w:rPr>
          <w:rFonts w:asciiTheme="majorHAnsi" w:hAnsiTheme="majorHAnsi"/>
        </w:rPr>
        <w:t>Gambling rejecters (i.e. people who do not partake in any gambling activity) of n=500, and</w:t>
      </w:r>
    </w:p>
    <w:p w14:paraId="5E9D13E8" w14:textId="71E8229A" w:rsidR="00650D56" w:rsidRPr="00BC3004" w:rsidRDefault="00650D56" w:rsidP="00BC3004">
      <w:pPr>
        <w:pStyle w:val="ListParagraph"/>
        <w:numPr>
          <w:ilvl w:val="1"/>
          <w:numId w:val="11"/>
        </w:numPr>
        <w:spacing w:after="220" w:line="240" w:lineRule="auto"/>
        <w:contextualSpacing w:val="0"/>
        <w:rPr>
          <w:rFonts w:asciiTheme="majorHAnsi" w:hAnsiTheme="majorHAnsi"/>
        </w:rPr>
      </w:pPr>
      <w:r w:rsidRPr="00014661">
        <w:rPr>
          <w:rFonts w:asciiTheme="majorHAnsi" w:hAnsiTheme="majorHAnsi"/>
        </w:rPr>
        <w:t>Gambling non-rejecters (i.e. people who gamble at least occasionally, but are not regular online wagerers)</w:t>
      </w:r>
      <w:r w:rsidR="00E872DD">
        <w:rPr>
          <w:rFonts w:asciiTheme="majorHAnsi" w:hAnsiTheme="majorHAnsi"/>
        </w:rPr>
        <w:t xml:space="preserve"> of n=500</w:t>
      </w:r>
    </w:p>
    <w:p w14:paraId="4B1196CE" w14:textId="77777777" w:rsidR="00650D56" w:rsidRPr="00A73926" w:rsidRDefault="00650D56" w:rsidP="00BC3004">
      <w:pPr>
        <w:pStyle w:val="H4"/>
        <w:rPr>
          <w:i w:val="0"/>
          <w:iCs w:val="0"/>
        </w:rPr>
      </w:pPr>
      <w:r w:rsidRPr="00A73926">
        <w:rPr>
          <w:i w:val="0"/>
          <w:iCs w:val="0"/>
        </w:rPr>
        <w:t>Survey design</w:t>
      </w:r>
    </w:p>
    <w:p w14:paraId="346AD50A" w14:textId="5ECDB4F5" w:rsidR="00600651" w:rsidRPr="00014661" w:rsidRDefault="00650D56" w:rsidP="00BC3004">
      <w:pPr>
        <w:spacing w:after="380"/>
        <w:rPr>
          <w:rFonts w:asciiTheme="majorHAnsi" w:hAnsiTheme="majorHAnsi"/>
        </w:rPr>
      </w:pPr>
      <w:r w:rsidRPr="00014661">
        <w:rPr>
          <w:rFonts w:asciiTheme="majorHAnsi" w:hAnsiTheme="majorHAnsi"/>
        </w:rPr>
        <w:t>The survey length of 10 minutes struck the balance between enough survey real estate to adequately validate the leading taglines and maintain respondent engagement.</w:t>
      </w:r>
    </w:p>
    <w:p w14:paraId="346BFD22" w14:textId="77777777" w:rsidR="00650D56" w:rsidRPr="00014661" w:rsidRDefault="00650D56" w:rsidP="00650D56">
      <w:pPr>
        <w:rPr>
          <w:rFonts w:asciiTheme="majorHAnsi" w:hAnsiTheme="majorHAnsi"/>
          <w:color w:val="FF0000"/>
        </w:rPr>
      </w:pPr>
      <w:r w:rsidRPr="00014661">
        <w:rPr>
          <w:rFonts w:asciiTheme="majorHAnsi" w:hAnsiTheme="majorHAnsi"/>
          <w:noProof/>
          <w:color w:val="FF0000"/>
          <w:lang w:eastAsia="en-AU"/>
        </w:rPr>
        <w:drawing>
          <wp:inline distT="0" distB="0" distL="0" distR="0" wp14:anchorId="60007A68" wp14:editId="52FC86FD">
            <wp:extent cx="5737705" cy="2806457"/>
            <wp:effectExtent l="0" t="0" r="0" b="1270"/>
            <wp:docPr id="14" name="Picture 14" descr="The image contains a visual representation of the structure of the 10-minute interview. There is an arrow running across the image which ends at 10 minutes. &#10;&#10;There are five circles above the arrow line, with corresponding text below the line. &#10;&#10;The text within the first circle reads ‘Screening’. The corresponding text is a bullet-point list, reading: Location, Gender, Age, Type of gambling activity and frequency – to determine quotas for regular online wagerers, gen-pop rejecters and gen-pop non-rejectors. &#10;&#10;The text within the second circle reads ‘Typical Gambling Behaviours and Perceptions’. The corresponding text is a bullet-point list, reading: Level of social interaction (whether done socially or alone), Limit setting (among online wagerers), Barriers to behaviour change. &#10;&#10;The text within the third circle reads ‘Tagline Ranking’. The corresponding text is one bullet-point reading: Rating messages per respondent (out of 10) – on performance metrics (salience, engagement, memorability, potential impact on decision making, potential impact, etc.)&#10;&#10;The text within the fourth circle reads ‘Layout Testing’. The corresponding text reads: Sample was split into 6 demographically matched cells. All the various TVC, in-app and online banner stimuli was allocated across these 6 cells to ensure sufficient coverage and avoid fatigue across specific taglines. Below this, there are three bullet-points, reading: TVC Second by second response and tagline diagnostics, in-app format tagline diagnostics and font size evaluation, and online banner heatmap and tagline diagnostics. &#10;&#10;The text within the fifth circle reads ‘Profiling’. The corresponding text is a bullet-point list that reads PGSI questions, Demographic characteristics (household structure and income), CALD and First Nations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image contains a visual representation of the structure of the 10-minute interview. There is an arrow running across the image which ends at 10 minutes. &#10;&#10;There are five circles above the arrow line, with corresponding text below the line. &#10;&#10;The text within the first circle reads ‘Screening’. The corresponding text is a bullet-point list, reading: Location, Gender, Age, Type of gambling activity and frequency – to determine quotas for regular online wagerers, gen-pop rejecters and gen-pop non-rejectors. &#10;&#10;The text within the second circle reads ‘Typical Gambling Behaviours and Perceptions’. The corresponding text is a bullet-point list, reading: Level of social interaction (whether done socially or alone), Limit setting (among online wagerers), Barriers to behaviour change. &#10;&#10;The text within the third circle reads ‘Tagline Ranking’. The corresponding text is one bullet-point reading: Rating messages per respondent (out of 10) – on performance metrics (salience, engagement, memorability, potential impact on decision making, potential impact, etc.)&#10;&#10;The text within the fourth circle reads ‘Layout Testing’. The corresponding text reads: Sample was split into 6 demographically matched cells. All the various TVC, in-app and online banner stimuli was allocated across these 6 cells to ensure sufficient coverage and avoid fatigue across specific taglines. Below this, there are three bullet-points, reading: TVC Second by second response and tagline diagnostics, in-app format tagline diagnostics and font size evaluation, and online banner heatmap and tagline diagnostics. &#10;&#10;The text within the fifth circle reads ‘Profiling’. The corresponding text is a bullet-point list that reads PGSI questions, Demographic characteristics (household structure and income), CALD and First Nations status.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7705" cy="2806457"/>
                    </a:xfrm>
                    <a:prstGeom prst="rect">
                      <a:avLst/>
                    </a:prstGeom>
                    <a:noFill/>
                  </pic:spPr>
                </pic:pic>
              </a:graphicData>
            </a:graphic>
          </wp:inline>
        </w:drawing>
      </w:r>
    </w:p>
    <w:p w14:paraId="40F50E84" w14:textId="6BCFF04B" w:rsidR="00650D56" w:rsidRPr="00E047F1" w:rsidRDefault="00650D56" w:rsidP="00650D56">
      <w:pPr>
        <w:rPr>
          <w:rFonts w:asciiTheme="majorHAnsi" w:hAnsiTheme="majorHAnsi"/>
        </w:rPr>
      </w:pPr>
      <w:r w:rsidRPr="00014661">
        <w:rPr>
          <w:rFonts w:asciiTheme="majorHAnsi" w:hAnsiTheme="majorHAnsi"/>
        </w:rPr>
        <w:t xml:space="preserve">The tagline ranking in this survey </w:t>
      </w:r>
      <w:r w:rsidRPr="00014661">
        <w:rPr>
          <w:rFonts w:asciiTheme="majorHAnsi" w:hAnsiTheme="majorHAnsi"/>
          <w:b/>
        </w:rPr>
        <w:t>focused on metrics to measure the leading taglines against the key objectives:</w:t>
      </w:r>
      <w:r w:rsidRPr="00014661">
        <w:rPr>
          <w:rFonts w:asciiTheme="majorHAnsi" w:hAnsiTheme="majorHAnsi"/>
        </w:rPr>
        <w:t xml:space="preserve"> increasing awareness of gambling harm, encouraging positive behaviour change (through conscious decision making), and promoting the use of consumer protection tools without stigma. </w:t>
      </w:r>
    </w:p>
    <w:p w14:paraId="143AACEE" w14:textId="77777777" w:rsidR="00650D56" w:rsidRPr="00BA01C1" w:rsidRDefault="00650D56" w:rsidP="004B5A87">
      <w:pPr>
        <w:pStyle w:val="H4"/>
        <w:rPr>
          <w:i w:val="0"/>
          <w:iCs w:val="0"/>
        </w:rPr>
      </w:pPr>
      <w:r w:rsidRPr="00BA01C1">
        <w:rPr>
          <w:i w:val="0"/>
          <w:iCs w:val="0"/>
        </w:rPr>
        <w:lastRenderedPageBreak/>
        <w:t>Layout and message presentation testing</w:t>
      </w:r>
    </w:p>
    <w:p w14:paraId="3332C01E" w14:textId="168554D3" w:rsidR="00650D56" w:rsidRPr="00014661" w:rsidRDefault="00650D56" w:rsidP="00650D56">
      <w:pPr>
        <w:rPr>
          <w:rFonts w:asciiTheme="majorHAnsi" w:hAnsiTheme="majorHAnsi"/>
        </w:rPr>
      </w:pPr>
      <w:r w:rsidRPr="00014661">
        <w:rPr>
          <w:rFonts w:asciiTheme="majorHAnsi" w:hAnsiTheme="majorHAnsi"/>
        </w:rPr>
        <w:t xml:space="preserve">To provide evaluation of performance of the taglines in various advertising media formats, the n=2,000 sample was split into six equal groups of similar respondents (c. 333 per group). All the various TVC, in-app and online banner stimuli were allocated across these six groups to ensure sufficient coverage for each stimulus, while ensuring that respondents would not be over-exposed to certain taglines. The order of the stimulus shown (including the order in </w:t>
      </w:r>
      <w:r w:rsidR="00E872DD">
        <w:rPr>
          <w:rFonts w:asciiTheme="majorHAnsi" w:hAnsiTheme="majorHAnsi"/>
        </w:rPr>
        <w:t xml:space="preserve">which </w:t>
      </w:r>
      <w:r w:rsidRPr="00014661">
        <w:rPr>
          <w:rFonts w:asciiTheme="majorHAnsi" w:hAnsiTheme="majorHAnsi"/>
        </w:rPr>
        <w:t>the TVCs, in-app and online banner questions were asked) was rotated across the sample to ensure minimisation of order effects.</w:t>
      </w:r>
    </w:p>
    <w:p w14:paraId="3D00FD2A" w14:textId="77777777" w:rsidR="00650D56" w:rsidRPr="00014661" w:rsidRDefault="00650D56" w:rsidP="00650D56">
      <w:pPr>
        <w:rPr>
          <w:rFonts w:asciiTheme="majorHAnsi" w:hAnsiTheme="majorHAnsi"/>
        </w:rPr>
      </w:pPr>
      <w:r w:rsidRPr="00014661">
        <w:rPr>
          <w:rFonts w:asciiTheme="majorHAnsi" w:hAnsiTheme="majorHAnsi"/>
        </w:rPr>
        <w:t>Respondents were asked to rate each of the stimuli against a range of diagnostics, covering attributes such as message salience, font size and encouragement to take various actions.</w:t>
      </w:r>
    </w:p>
    <w:p w14:paraId="649A14AC" w14:textId="62F59312" w:rsidR="00650D56" w:rsidRPr="00014661" w:rsidRDefault="00650D56" w:rsidP="00650D56">
      <w:pPr>
        <w:rPr>
          <w:rFonts w:asciiTheme="majorHAnsi" w:hAnsiTheme="majorHAnsi"/>
        </w:rPr>
      </w:pPr>
      <w:r w:rsidRPr="00014661">
        <w:rPr>
          <w:rFonts w:asciiTheme="majorHAnsi" w:hAnsiTheme="majorHAnsi"/>
        </w:rPr>
        <w:t>For the TVCs, we also used second by second response where, on a scale of -50 to +50, online survey respondents used an interactive slider whilst each video and radio ad was played. Respondents indicated how engaged they were with the material by moving the slider upwards and downwards as they saw different images and heard different messages, to indicate their level of positivity with the content.</w:t>
      </w:r>
    </w:p>
    <w:p w14:paraId="56C68376" w14:textId="07C15A14" w:rsidR="00650D56" w:rsidRPr="00014661" w:rsidRDefault="00650D56" w:rsidP="004B5A87">
      <w:pPr>
        <w:spacing w:after="220" w:line="240" w:lineRule="auto"/>
        <w:jc w:val="both"/>
        <w:rPr>
          <w:rFonts w:asciiTheme="majorHAnsi" w:hAnsiTheme="majorHAnsi"/>
        </w:rPr>
      </w:pPr>
      <w:r w:rsidRPr="00014661">
        <w:rPr>
          <w:rFonts w:asciiTheme="majorHAnsi" w:hAnsiTheme="majorHAnsi"/>
        </w:rPr>
        <w:t>For the online banners, we also used a heatmapping exercise. Respondents were presented with the stimulus and asked to, as quickly as possible, click the areas that stood out to them the most, focusing less on the messaging and more on the visual features. The output was a visually digestible heatmap, allowing us to compare the different areas of attention across the various online banners.</w:t>
      </w:r>
    </w:p>
    <w:p w14:paraId="3DB7C42B" w14:textId="77777777" w:rsidR="00650D56" w:rsidRPr="00BA01C1" w:rsidRDefault="00650D56" w:rsidP="004B5A87">
      <w:pPr>
        <w:pStyle w:val="H3-Nospacing"/>
        <w:rPr>
          <w:b w:val="0"/>
          <w:bCs/>
          <w:sz w:val="26"/>
          <w:szCs w:val="26"/>
        </w:rPr>
      </w:pPr>
      <w:bookmarkStart w:id="58" w:name="_Toc97902145"/>
      <w:bookmarkStart w:id="59" w:name="_Toc98432412"/>
      <w:bookmarkStart w:id="60" w:name="_Hlk111126737"/>
      <w:r w:rsidRPr="00BA01C1">
        <w:rPr>
          <w:b w:val="0"/>
          <w:bCs/>
          <w:sz w:val="26"/>
          <w:szCs w:val="26"/>
        </w:rPr>
        <w:t>A summary of previous research and Delphi group advice which informed this research program</w:t>
      </w:r>
      <w:bookmarkEnd w:id="58"/>
      <w:bookmarkEnd w:id="59"/>
    </w:p>
    <w:bookmarkEnd w:id="60"/>
    <w:p w14:paraId="66D95FEC" w14:textId="7AD17B85" w:rsidR="00E047F1" w:rsidRDefault="00650D56" w:rsidP="00E047F1">
      <w:pPr>
        <w:rPr>
          <w:rFonts w:asciiTheme="majorHAnsi" w:hAnsiTheme="majorHAnsi"/>
        </w:rPr>
      </w:pPr>
      <w:r w:rsidRPr="00014661">
        <w:rPr>
          <w:rFonts w:asciiTheme="majorHAnsi" w:hAnsiTheme="majorHAnsi"/>
        </w:rPr>
        <w:t xml:space="preserve">This current research was informed by the findings of Hall &amp; Partners’ 2021 research into behaviours and attitudes towards online wagering, and the Delphi group’s extensive research in their respective states. As has been stated, Australia </w:t>
      </w:r>
      <w:r w:rsidR="00E872DD">
        <w:rPr>
          <w:rFonts w:asciiTheme="majorHAnsi" w:hAnsiTheme="majorHAnsi"/>
        </w:rPr>
        <w:t xml:space="preserve">has </w:t>
      </w:r>
      <w:r w:rsidRPr="00014661">
        <w:rPr>
          <w:rFonts w:asciiTheme="majorHAnsi" w:hAnsiTheme="majorHAnsi"/>
        </w:rPr>
        <w:t>some of the highest rates of gambling in the world and messaging has a crucial part to play in minimising the social and financial losses of Australian gamblers in the future.</w:t>
      </w:r>
    </w:p>
    <w:p w14:paraId="517C9DD1" w14:textId="5D1CD625" w:rsidR="004B5A87" w:rsidRPr="00BA01C1" w:rsidRDefault="004B5A87" w:rsidP="004B5A87">
      <w:pPr>
        <w:pStyle w:val="H4"/>
        <w:spacing w:after="0"/>
        <w:contextualSpacing/>
        <w:rPr>
          <w:i w:val="0"/>
          <w:iCs w:val="0"/>
        </w:rPr>
      </w:pPr>
      <w:r w:rsidRPr="00BA01C1">
        <w:rPr>
          <w:i w:val="0"/>
          <w:iCs w:val="0"/>
        </w:rPr>
        <w:t>Targeting the message to the recipient</w:t>
      </w:r>
    </w:p>
    <w:p w14:paraId="3B3BA59B" w14:textId="3130E269" w:rsidR="00650D56" w:rsidRPr="00E872DD" w:rsidRDefault="00650D56" w:rsidP="00650D56">
      <w:r w:rsidRPr="00E872DD">
        <w:rPr>
          <w:rFonts w:asciiTheme="majorHAnsi" w:hAnsiTheme="majorHAnsi"/>
        </w:rPr>
        <w:t xml:space="preserve">Messages aimed at reducing gambling harm were often most effective when targeted to individuals of different demographic groups, risk profiles, or behavioural profiles. As a result of this, the development of a number of taglines was felt to best target different groups, as different messages, tones and techniques were found to resonate with different groups. </w:t>
      </w:r>
      <w:r w:rsidR="00E872DD" w:rsidRPr="00E872DD">
        <w:rPr>
          <w:rFonts w:asciiTheme="majorHAnsi" w:hAnsiTheme="majorHAnsi"/>
        </w:rPr>
        <w:t xml:space="preserve">For example, Hall &amp; Partners identified six different messaging territories which worked on different behavioural levers to target different groups and risk profiles. The Delphi group identified that </w:t>
      </w:r>
      <w:r w:rsidR="00E872DD">
        <w:rPr>
          <w:rFonts w:asciiTheme="majorHAnsi" w:hAnsiTheme="majorHAnsi"/>
        </w:rPr>
        <w:t xml:space="preserve">high-risk </w:t>
      </w:r>
      <w:r w:rsidR="00E872DD" w:rsidRPr="00E872DD">
        <w:rPr>
          <w:rFonts w:asciiTheme="majorHAnsi" w:hAnsiTheme="majorHAnsi"/>
        </w:rPr>
        <w:t>gamblers were receptive to help-seeking messages</w:t>
      </w:r>
      <w:r w:rsidR="00E872DD">
        <w:rPr>
          <w:rFonts w:asciiTheme="majorHAnsi" w:hAnsiTheme="majorHAnsi"/>
        </w:rPr>
        <w:t>, w</w:t>
      </w:r>
      <w:r w:rsidR="00E872DD" w:rsidRPr="00E872DD">
        <w:rPr>
          <w:rFonts w:asciiTheme="majorHAnsi" w:hAnsiTheme="majorHAnsi"/>
        </w:rPr>
        <w:t>hereas low- and moderate-risk gamblers are less accepting of such messages, as they do not see themselves as requiring support.</w:t>
      </w:r>
      <w:r w:rsidRPr="00E872DD">
        <w:rPr>
          <w:rFonts w:asciiTheme="majorHAnsi" w:hAnsiTheme="majorHAnsi"/>
        </w:rPr>
        <w:t xml:space="preserve">Messaging which appeals to personal responsibility and leaves the feeling of control with the individual has been traditionally used to target gamblers, with the current ‘gamble responsibly’ tagline taking this approach. While there is scope to move beyond this traditional tone and explore new ways to encourage behaviour change, the Delphi group identified the importance of reducing stigmatising language, as this could reduce the likelihood for problem gamblers to seek help. The group also recommended positive and non-judgemental language be used, to further reduce stigma and ensure gamblers do not feel attacked by messaging, </w:t>
      </w:r>
      <w:r w:rsidRPr="00E872DD">
        <w:rPr>
          <w:rFonts w:asciiTheme="majorHAnsi" w:hAnsiTheme="majorHAnsi"/>
        </w:rPr>
        <w:lastRenderedPageBreak/>
        <w:t>as this is seen as counterproductive to assisting them assess their own betting behaviours.</w:t>
      </w:r>
    </w:p>
    <w:p w14:paraId="04F9FEBA" w14:textId="06140F8D" w:rsidR="0076598E" w:rsidRPr="00B978AF" w:rsidRDefault="0076598E" w:rsidP="0076598E">
      <w:pPr>
        <w:pStyle w:val="H4"/>
        <w:rPr>
          <w:i w:val="0"/>
          <w:iCs w:val="0"/>
        </w:rPr>
      </w:pPr>
      <w:r w:rsidRPr="00B978AF">
        <w:rPr>
          <w:i w:val="0"/>
          <w:iCs w:val="0"/>
        </w:rPr>
        <w:t>Placement and design of the message</w:t>
      </w:r>
    </w:p>
    <w:p w14:paraId="5C6073C4" w14:textId="3B6AA2F2" w:rsidR="00650D56" w:rsidRPr="00014661" w:rsidRDefault="00650D56" w:rsidP="00650D56">
      <w:pPr>
        <w:rPr>
          <w:rFonts w:asciiTheme="majorHAnsi" w:hAnsiTheme="majorHAnsi"/>
        </w:rPr>
      </w:pPr>
      <w:r w:rsidRPr="00014661">
        <w:rPr>
          <w:rFonts w:asciiTheme="majorHAnsi" w:hAnsiTheme="majorHAnsi"/>
        </w:rPr>
        <w:t>The H</w:t>
      </w:r>
      <w:r w:rsidR="00721CA3">
        <w:rPr>
          <w:rFonts w:asciiTheme="majorHAnsi" w:hAnsiTheme="majorHAnsi"/>
        </w:rPr>
        <w:t xml:space="preserve">all &amp; </w:t>
      </w:r>
      <w:r w:rsidRPr="00014661">
        <w:rPr>
          <w:rFonts w:asciiTheme="majorHAnsi" w:hAnsiTheme="majorHAnsi"/>
        </w:rPr>
        <w:t>P</w:t>
      </w:r>
      <w:r w:rsidR="00721CA3">
        <w:rPr>
          <w:rFonts w:asciiTheme="majorHAnsi" w:hAnsiTheme="majorHAnsi"/>
        </w:rPr>
        <w:t>artners</w:t>
      </w:r>
      <w:r w:rsidRPr="00014661">
        <w:rPr>
          <w:rFonts w:asciiTheme="majorHAnsi" w:hAnsiTheme="majorHAnsi"/>
        </w:rPr>
        <w:t xml:space="preserve"> 2021 research found that presentation of current gambling warning messages was ineffective, easily missed, and discouraging of consumer engagement. In order to ensure attention of the viewer is captured and cut through of messages is achieved, it was </w:t>
      </w:r>
      <w:r w:rsidRPr="00014661">
        <w:rPr>
          <w:rFonts w:asciiTheme="majorHAnsi" w:hAnsiTheme="majorHAnsi"/>
          <w:b/>
          <w:bCs/>
        </w:rPr>
        <w:t>recommended that the presentation of the taglines follow six guidelines</w:t>
      </w:r>
      <w:r w:rsidRPr="00014661">
        <w:rPr>
          <w:rFonts w:asciiTheme="majorHAnsi" w:hAnsiTheme="majorHAnsi"/>
        </w:rPr>
        <w:t>:</w:t>
      </w:r>
    </w:p>
    <w:p w14:paraId="7B46067C" w14:textId="77777777" w:rsidR="00650D56" w:rsidRPr="00014661" w:rsidRDefault="00650D56" w:rsidP="00223D16">
      <w:pPr>
        <w:pStyle w:val="ListParagraph"/>
        <w:numPr>
          <w:ilvl w:val="0"/>
          <w:numId w:val="14"/>
        </w:numPr>
        <w:spacing w:after="0" w:line="240" w:lineRule="auto"/>
        <w:rPr>
          <w:rFonts w:asciiTheme="majorHAnsi" w:hAnsiTheme="majorHAnsi"/>
        </w:rPr>
      </w:pPr>
      <w:r w:rsidRPr="00014661">
        <w:rPr>
          <w:rFonts w:asciiTheme="majorHAnsi" w:hAnsiTheme="majorHAnsi"/>
        </w:rPr>
        <w:t xml:space="preserve">The tagline should </w:t>
      </w:r>
      <w:r w:rsidRPr="00014661">
        <w:rPr>
          <w:rFonts w:asciiTheme="majorHAnsi" w:hAnsiTheme="majorHAnsi"/>
          <w:b/>
          <w:bCs/>
        </w:rPr>
        <w:t>stand alone</w:t>
      </w:r>
      <w:r w:rsidRPr="00014661">
        <w:rPr>
          <w:rFonts w:asciiTheme="majorHAnsi" w:hAnsiTheme="majorHAnsi"/>
        </w:rPr>
        <w:t>, without distraction;</w:t>
      </w:r>
    </w:p>
    <w:p w14:paraId="4873AC8C" w14:textId="77777777" w:rsidR="00650D56" w:rsidRPr="00014661" w:rsidRDefault="00650D56" w:rsidP="00223D16">
      <w:pPr>
        <w:pStyle w:val="ListParagraph"/>
        <w:numPr>
          <w:ilvl w:val="0"/>
          <w:numId w:val="14"/>
        </w:numPr>
        <w:spacing w:after="0" w:line="240" w:lineRule="auto"/>
        <w:rPr>
          <w:rFonts w:asciiTheme="majorHAnsi" w:hAnsiTheme="majorHAnsi"/>
        </w:rPr>
      </w:pPr>
      <w:r w:rsidRPr="00014661">
        <w:rPr>
          <w:rFonts w:asciiTheme="majorHAnsi" w:hAnsiTheme="majorHAnsi"/>
        </w:rPr>
        <w:t xml:space="preserve">The tagline should be </w:t>
      </w:r>
      <w:r w:rsidRPr="00014661">
        <w:rPr>
          <w:rFonts w:asciiTheme="majorHAnsi" w:hAnsiTheme="majorHAnsi"/>
          <w:b/>
          <w:bCs/>
        </w:rPr>
        <w:t>capitalised and in a large, uniform and legible font;</w:t>
      </w:r>
    </w:p>
    <w:p w14:paraId="18AF471C" w14:textId="77777777" w:rsidR="00650D56" w:rsidRPr="00014661" w:rsidRDefault="00650D56" w:rsidP="00223D16">
      <w:pPr>
        <w:pStyle w:val="ListParagraph"/>
        <w:numPr>
          <w:ilvl w:val="0"/>
          <w:numId w:val="14"/>
        </w:numPr>
        <w:spacing w:after="0" w:line="240" w:lineRule="auto"/>
        <w:rPr>
          <w:rFonts w:asciiTheme="majorHAnsi" w:hAnsiTheme="majorHAnsi"/>
        </w:rPr>
      </w:pPr>
      <w:r w:rsidRPr="00014661">
        <w:rPr>
          <w:rFonts w:asciiTheme="majorHAnsi" w:hAnsiTheme="majorHAnsi"/>
        </w:rPr>
        <w:t xml:space="preserve">The tagline is most ideally </w:t>
      </w:r>
      <w:r w:rsidRPr="00014661">
        <w:rPr>
          <w:rFonts w:asciiTheme="majorHAnsi" w:hAnsiTheme="majorHAnsi"/>
          <w:b/>
          <w:bCs/>
        </w:rPr>
        <w:t>black writing on a white background;</w:t>
      </w:r>
    </w:p>
    <w:p w14:paraId="1747C541" w14:textId="77777777" w:rsidR="00650D56" w:rsidRPr="00014661" w:rsidRDefault="00650D56" w:rsidP="00223D16">
      <w:pPr>
        <w:pStyle w:val="ListParagraph"/>
        <w:numPr>
          <w:ilvl w:val="0"/>
          <w:numId w:val="14"/>
        </w:numPr>
        <w:spacing w:after="0" w:line="240" w:lineRule="auto"/>
        <w:rPr>
          <w:rFonts w:asciiTheme="majorHAnsi" w:hAnsiTheme="majorHAnsi"/>
        </w:rPr>
      </w:pPr>
      <w:r w:rsidRPr="00014661">
        <w:rPr>
          <w:rFonts w:asciiTheme="majorHAnsi" w:hAnsiTheme="majorHAnsi"/>
        </w:rPr>
        <w:t xml:space="preserve">The tagline should cover at least </w:t>
      </w:r>
      <w:r w:rsidRPr="00014661">
        <w:rPr>
          <w:rFonts w:asciiTheme="majorHAnsi" w:hAnsiTheme="majorHAnsi"/>
          <w:b/>
          <w:bCs/>
        </w:rPr>
        <w:t>a third of the space</w:t>
      </w:r>
      <w:r w:rsidRPr="00014661">
        <w:rPr>
          <w:rFonts w:asciiTheme="majorHAnsi" w:hAnsiTheme="majorHAnsi"/>
        </w:rPr>
        <w:t xml:space="preserve"> if shown on its own screen;</w:t>
      </w:r>
    </w:p>
    <w:p w14:paraId="37671E6A" w14:textId="77777777" w:rsidR="00650D56" w:rsidRPr="00014661" w:rsidRDefault="00650D56" w:rsidP="00223D16">
      <w:pPr>
        <w:pStyle w:val="ListParagraph"/>
        <w:numPr>
          <w:ilvl w:val="0"/>
          <w:numId w:val="14"/>
        </w:numPr>
        <w:spacing w:after="0" w:line="240" w:lineRule="auto"/>
        <w:rPr>
          <w:rFonts w:asciiTheme="majorHAnsi" w:hAnsiTheme="majorHAnsi"/>
        </w:rPr>
      </w:pPr>
      <w:r w:rsidRPr="00014661">
        <w:rPr>
          <w:rFonts w:asciiTheme="majorHAnsi" w:hAnsiTheme="majorHAnsi"/>
        </w:rPr>
        <w:t xml:space="preserve">The tagline should be </w:t>
      </w:r>
      <w:r w:rsidRPr="00014661">
        <w:rPr>
          <w:rFonts w:asciiTheme="majorHAnsi" w:hAnsiTheme="majorHAnsi"/>
          <w:b/>
          <w:bCs/>
        </w:rPr>
        <w:t>removed or delineated from any gambling advertising content</w:t>
      </w:r>
      <w:r w:rsidRPr="00014661">
        <w:rPr>
          <w:rFonts w:asciiTheme="majorHAnsi" w:hAnsiTheme="majorHAnsi"/>
        </w:rPr>
        <w:t>, for example:</w:t>
      </w:r>
    </w:p>
    <w:p w14:paraId="0A068D25" w14:textId="77777777" w:rsidR="00650D56" w:rsidRPr="00014661" w:rsidRDefault="00650D56" w:rsidP="00223D16">
      <w:pPr>
        <w:pStyle w:val="ListParagraph"/>
        <w:numPr>
          <w:ilvl w:val="1"/>
          <w:numId w:val="14"/>
        </w:numPr>
        <w:spacing w:after="0" w:line="240" w:lineRule="auto"/>
        <w:rPr>
          <w:rFonts w:asciiTheme="majorHAnsi" w:hAnsiTheme="majorHAnsi"/>
        </w:rPr>
      </w:pPr>
      <w:r w:rsidRPr="00014661">
        <w:rPr>
          <w:rFonts w:asciiTheme="majorHAnsi" w:hAnsiTheme="majorHAnsi"/>
        </w:rPr>
        <w:t>In television advertising the tagline would appear in a frame on its own, centred text, without any other text relating to the gambling advertisement present;</w:t>
      </w:r>
    </w:p>
    <w:p w14:paraId="3861869B" w14:textId="77777777" w:rsidR="00650D56" w:rsidRPr="00014661" w:rsidRDefault="00650D56" w:rsidP="00223D16">
      <w:pPr>
        <w:pStyle w:val="ListParagraph"/>
        <w:numPr>
          <w:ilvl w:val="1"/>
          <w:numId w:val="14"/>
        </w:numPr>
        <w:spacing w:after="0" w:line="240" w:lineRule="auto"/>
        <w:rPr>
          <w:rFonts w:asciiTheme="majorHAnsi" w:hAnsiTheme="majorHAnsi"/>
        </w:rPr>
      </w:pPr>
      <w:r w:rsidRPr="00014661">
        <w:rPr>
          <w:rFonts w:asciiTheme="majorHAnsi" w:hAnsiTheme="majorHAnsi"/>
        </w:rPr>
        <w:t>In print advertising the tagline would be in a legible sized font (at least the same size font as the advertisement’s key message), with white space around the tagline. It would not be positioned in the terms and conditions section of the advertisement (bottom of the ad);</w:t>
      </w:r>
    </w:p>
    <w:p w14:paraId="1075AAB3" w14:textId="77777777" w:rsidR="00650D56" w:rsidRPr="00014661" w:rsidRDefault="00650D56" w:rsidP="00223D16">
      <w:pPr>
        <w:pStyle w:val="ListParagraph"/>
        <w:numPr>
          <w:ilvl w:val="1"/>
          <w:numId w:val="14"/>
        </w:numPr>
        <w:spacing w:after="0" w:line="240" w:lineRule="auto"/>
        <w:rPr>
          <w:rFonts w:asciiTheme="majorHAnsi" w:hAnsiTheme="majorHAnsi"/>
        </w:rPr>
      </w:pPr>
      <w:r w:rsidRPr="00014661">
        <w:rPr>
          <w:rFonts w:asciiTheme="majorHAnsi" w:hAnsiTheme="majorHAnsi"/>
        </w:rPr>
        <w:t>In radio advertising the tagline would be orated at the same tempo as the advertisement, not quickened; and</w:t>
      </w:r>
    </w:p>
    <w:p w14:paraId="76E292EE" w14:textId="530E2F9B" w:rsidR="00650D56" w:rsidRPr="00E047F1" w:rsidRDefault="00650D56" w:rsidP="0076598E">
      <w:pPr>
        <w:pStyle w:val="ListParagraph"/>
        <w:numPr>
          <w:ilvl w:val="0"/>
          <w:numId w:val="14"/>
        </w:numPr>
        <w:spacing w:after="220" w:line="240" w:lineRule="auto"/>
        <w:contextualSpacing w:val="0"/>
        <w:rPr>
          <w:rFonts w:asciiTheme="majorHAnsi" w:hAnsiTheme="majorHAnsi"/>
        </w:rPr>
      </w:pPr>
      <w:r w:rsidRPr="00014661">
        <w:rPr>
          <w:rFonts w:asciiTheme="majorHAnsi" w:hAnsiTheme="majorHAnsi"/>
          <w:b/>
          <w:bCs/>
        </w:rPr>
        <w:t>Engagement with the tagline through a click-box</w:t>
      </w:r>
      <w:r w:rsidRPr="00014661">
        <w:rPr>
          <w:rFonts w:asciiTheme="majorHAnsi" w:hAnsiTheme="majorHAnsi"/>
        </w:rPr>
        <w:t xml:space="preserve"> (where a viewer must minimise the tagline to continue with the gambling session) is recommended within betting apps, betting websites, or online advertising (e.g. banner ads) to create an environmental interruption which could cause reflection on behaviour. In-situ or longitudinal studies, which are outside the scope of this program of research could be used to validate this at a later stage.</w:t>
      </w:r>
    </w:p>
    <w:p w14:paraId="3EADC74D" w14:textId="46A59F8C" w:rsidR="00650D56" w:rsidRPr="00014661" w:rsidRDefault="00650D56" w:rsidP="00650D56">
      <w:pPr>
        <w:rPr>
          <w:rFonts w:asciiTheme="majorHAnsi" w:hAnsiTheme="majorHAnsi"/>
        </w:rPr>
      </w:pPr>
      <w:r w:rsidRPr="00014661">
        <w:rPr>
          <w:rFonts w:asciiTheme="majorHAnsi" w:hAnsiTheme="majorHAnsi"/>
        </w:rPr>
        <w:t>Emphasising specific words with bold text has merit in directing consumers’ attention and proved efficacious through the quantitative study. Utilisation of emphasis is not recommended as the default presentation for the seven recommended taglines, but this could be revisited by the DSS in time to help re-engage consumers with the message.</w:t>
      </w:r>
    </w:p>
    <w:p w14:paraId="5EEB21AF" w14:textId="30F7A11A" w:rsidR="00650D56" w:rsidRPr="0076598E" w:rsidRDefault="00650D56" w:rsidP="0076598E">
      <w:pPr>
        <w:rPr>
          <w:rStyle w:val="TitleChar"/>
          <w:rFonts w:asciiTheme="majorHAnsi" w:eastAsiaTheme="minorHAnsi" w:hAnsiTheme="majorHAnsi" w:cstheme="minorBidi"/>
          <w:b w:val="0"/>
          <w:color w:val="auto"/>
          <w:sz w:val="22"/>
          <w:szCs w:val="22"/>
          <w:lang w:eastAsia="en-US"/>
        </w:rPr>
      </w:pPr>
      <w:r w:rsidRPr="00014661">
        <w:rPr>
          <w:rFonts w:asciiTheme="majorHAnsi" w:hAnsiTheme="majorHAnsi"/>
        </w:rPr>
        <w:t>The Delphi group identified that placement and design of any help-seeking call to action was crucial to avoid confusion. It was considered important, for example, that the helpline does not receive calls from consumers wanting advice on optimal betting odds.</w:t>
      </w:r>
    </w:p>
    <w:p w14:paraId="6D9E487C" w14:textId="2D940876" w:rsidR="0076598E" w:rsidRPr="00B978AF" w:rsidRDefault="0076598E" w:rsidP="0076598E">
      <w:pPr>
        <w:pStyle w:val="H4"/>
        <w:spacing w:before="0" w:after="0"/>
        <w:contextualSpacing/>
        <w:rPr>
          <w:i w:val="0"/>
          <w:iCs w:val="0"/>
          <w:lang w:eastAsia="en-AU"/>
        </w:rPr>
      </w:pPr>
      <w:r w:rsidRPr="00B978AF">
        <w:rPr>
          <w:i w:val="0"/>
          <w:iCs w:val="0"/>
          <w:lang w:eastAsia="en-AU"/>
        </w:rPr>
        <w:t>Terminology</w:t>
      </w:r>
    </w:p>
    <w:p w14:paraId="7D781F2C" w14:textId="77777777" w:rsidR="00650D56" w:rsidRPr="00014661" w:rsidRDefault="00650D56" w:rsidP="00650D56">
      <w:pPr>
        <w:rPr>
          <w:rFonts w:asciiTheme="majorHAnsi" w:hAnsiTheme="majorHAnsi"/>
        </w:rPr>
      </w:pPr>
      <w:r w:rsidRPr="00014661">
        <w:rPr>
          <w:rFonts w:asciiTheme="majorHAnsi" w:hAnsiTheme="majorHAnsi"/>
        </w:rPr>
        <w:t>Further research would be needed to determine the extent to which the use of the words ‘gamble’ and ‘responsibly’ themselves influenced the low efficacy of the ‘gamble responsibly’ tagline (as opposed to issues within the overall message, such as a lack of specificity or a focus on individual control in the face of systemic factors). However, both the Delphi group and Hall &amp; Partners identified the word ‘gamble’ as contributing to lack of efficacy in messaging.</w:t>
      </w:r>
    </w:p>
    <w:p w14:paraId="2A7D2EA3" w14:textId="5AE687D0" w:rsidR="00650D56" w:rsidRPr="00014661" w:rsidRDefault="00650D56" w:rsidP="00650D56">
      <w:pPr>
        <w:rPr>
          <w:rFonts w:asciiTheme="majorHAnsi" w:hAnsiTheme="majorHAnsi"/>
        </w:rPr>
      </w:pPr>
      <w:r w:rsidRPr="00014661">
        <w:rPr>
          <w:rFonts w:asciiTheme="majorHAnsi" w:hAnsiTheme="majorHAnsi"/>
        </w:rPr>
        <w:t xml:space="preserve"> An important finding of the initial Hall &amp; Partners research was that </w:t>
      </w:r>
      <w:r w:rsidRPr="00014661">
        <w:rPr>
          <w:rFonts w:asciiTheme="majorHAnsi" w:hAnsiTheme="majorHAnsi"/>
          <w:b/>
        </w:rPr>
        <w:t>the word ‘gambling’ led to self-exclusion from the message for participants at all risk levels.</w:t>
      </w:r>
      <w:r w:rsidRPr="00014661">
        <w:rPr>
          <w:rFonts w:asciiTheme="majorHAnsi" w:hAnsiTheme="majorHAnsi"/>
        </w:rPr>
        <w:t xml:space="preserve"> The term was seen to refer to those with a problem and some participants in the research expressed discomfort with the word to describe their own behaviour, leading to a </w:t>
      </w:r>
      <w:r w:rsidRPr="00014661">
        <w:rPr>
          <w:rFonts w:asciiTheme="majorHAnsi" w:hAnsiTheme="majorHAnsi"/>
        </w:rPr>
        <w:lastRenderedPageBreak/>
        <w:t xml:space="preserve">protective belief that this term did not apply to them. This suggested there would be a broader self-exclusion from any messaging which uses the term ‘gambling’ or ‘gamble’. </w:t>
      </w:r>
    </w:p>
    <w:p w14:paraId="184080D3" w14:textId="77777777" w:rsidR="00650D56" w:rsidRPr="00014661" w:rsidRDefault="00650D56" w:rsidP="00650D56">
      <w:pPr>
        <w:rPr>
          <w:rFonts w:asciiTheme="majorHAnsi" w:hAnsiTheme="majorHAnsi"/>
        </w:rPr>
      </w:pPr>
      <w:r w:rsidRPr="00014661">
        <w:rPr>
          <w:rFonts w:asciiTheme="majorHAnsi" w:hAnsiTheme="majorHAnsi"/>
        </w:rPr>
        <w:t>In addition, the word ‘gambling’ proved more likely to be associated with land-based gambling than online wagering, which further led to self-exclusionary beliefs among those participants for whom online wagering was their main gambling behaviour.</w:t>
      </w:r>
    </w:p>
    <w:p w14:paraId="368D7865" w14:textId="77777777" w:rsidR="00650D56" w:rsidRPr="00014661" w:rsidRDefault="00650D56" w:rsidP="00650D56">
      <w:pPr>
        <w:rPr>
          <w:rFonts w:asciiTheme="majorHAnsi" w:hAnsiTheme="majorHAnsi"/>
        </w:rPr>
      </w:pPr>
      <w:r w:rsidRPr="00014661">
        <w:rPr>
          <w:rFonts w:asciiTheme="majorHAnsi" w:hAnsiTheme="majorHAnsi"/>
        </w:rPr>
        <w:t xml:space="preserve">Instead, participants </w:t>
      </w:r>
      <w:r w:rsidRPr="00014661">
        <w:rPr>
          <w:rFonts w:asciiTheme="majorHAnsi" w:hAnsiTheme="majorHAnsi"/>
          <w:b/>
          <w:bCs/>
        </w:rPr>
        <w:t>preferred terms such as ‘betting,’ ‘tipping,’ or ‘taking a punt,’</w:t>
      </w:r>
      <w:r w:rsidRPr="00014661">
        <w:rPr>
          <w:rFonts w:asciiTheme="majorHAnsi" w:hAnsiTheme="majorHAnsi"/>
        </w:rPr>
        <w:t xml:space="preserve"> which were seen to have less ‘serious’ negative connotations than the term ‘gambling’ and thus </w:t>
      </w:r>
      <w:r w:rsidRPr="00014661">
        <w:rPr>
          <w:rFonts w:asciiTheme="majorHAnsi" w:hAnsiTheme="majorHAnsi"/>
          <w:b/>
          <w:bCs/>
        </w:rPr>
        <w:t>differentiated their own behaviour from that of consumers with a perceived ‘problem’.</w:t>
      </w:r>
      <w:r w:rsidRPr="00014661">
        <w:rPr>
          <w:rFonts w:asciiTheme="majorHAnsi" w:hAnsiTheme="majorHAnsi"/>
        </w:rPr>
        <w:t xml:space="preserve"> These terms were also felt to apply to online wagering, as ‘sports betting’ was a particular focus of online wagering behaviours among the participants of the study. In addition, other terms were used which further distanced the participant from the potential negative consequences of the behaviour, such as ‘a cheeky bet’, or ‘having a flutter’, which incorporated a casual, ‘fun’ element to participation. This played into beliefs that the participants had control over their behaviour.</w:t>
      </w:r>
    </w:p>
    <w:p w14:paraId="6C5090EE" w14:textId="77777777" w:rsidR="00650D56" w:rsidRPr="00014661" w:rsidRDefault="00650D56" w:rsidP="00650D56">
      <w:pPr>
        <w:pStyle w:val="Quote"/>
        <w:rPr>
          <w:rFonts w:asciiTheme="majorHAnsi" w:hAnsiTheme="majorHAnsi"/>
          <w:sz w:val="24"/>
          <w:szCs w:val="24"/>
        </w:rPr>
      </w:pPr>
      <w:r w:rsidRPr="00014661">
        <w:rPr>
          <w:rFonts w:asciiTheme="majorHAnsi" w:hAnsiTheme="majorHAnsi"/>
          <w:sz w:val="24"/>
          <w:szCs w:val="24"/>
        </w:rPr>
        <w:t>“I never say ‘gambling’ I call it betting…I don’t like the word gambling and it doesn’t resonate with me” (Male, 43, NSW, High Risk)</w:t>
      </w:r>
    </w:p>
    <w:p w14:paraId="2B05B90E" w14:textId="77777777" w:rsidR="00650D56" w:rsidRPr="00014661" w:rsidRDefault="00650D56" w:rsidP="00650D56">
      <w:pPr>
        <w:rPr>
          <w:rFonts w:asciiTheme="majorHAnsi" w:hAnsiTheme="majorHAnsi"/>
        </w:rPr>
      </w:pPr>
      <w:r w:rsidRPr="00014661">
        <w:rPr>
          <w:rFonts w:asciiTheme="majorHAnsi" w:hAnsiTheme="majorHAnsi"/>
        </w:rPr>
        <w:t xml:space="preserve">This was true across all risk levels, with high-risk or ‘problem gambler’ consumers also stating a discomfort with the term ‘gambling’ to describe their own behaviour. When pressed, participants were aware that they were distancing themselves from the behaviour denoted by the term ‘gambling’ by using less technical language, but they did not see this as a problem, and this reflection was rarely spontaneous. </w:t>
      </w:r>
    </w:p>
    <w:p w14:paraId="40E56BCF" w14:textId="395E1B3B" w:rsidR="00650D56" w:rsidRPr="00014661" w:rsidRDefault="00650D56" w:rsidP="00650D56">
      <w:pPr>
        <w:rPr>
          <w:rFonts w:asciiTheme="majorHAnsi" w:hAnsiTheme="majorHAnsi"/>
        </w:rPr>
      </w:pPr>
      <w:r w:rsidRPr="00014661">
        <w:rPr>
          <w:rFonts w:asciiTheme="majorHAnsi" w:hAnsiTheme="majorHAnsi"/>
          <w:szCs w:val="32"/>
        </w:rPr>
        <w:t xml:space="preserve">These insights on the influence of terminology have important implications for messaging: </w:t>
      </w:r>
      <w:r w:rsidRPr="00014661">
        <w:rPr>
          <w:rFonts w:asciiTheme="majorHAnsi" w:hAnsiTheme="majorHAnsi"/>
          <w:b/>
          <w:szCs w:val="32"/>
        </w:rPr>
        <w:t>messaging aimed at online wagering in particular should avoid using the term ‘gambling’ or ‘gamble,’</w:t>
      </w:r>
      <w:r w:rsidRPr="00014661">
        <w:rPr>
          <w:rFonts w:asciiTheme="majorHAnsi" w:hAnsiTheme="majorHAnsi"/>
          <w:szCs w:val="32"/>
        </w:rPr>
        <w:t xml:space="preserve"> in order to ensure viewers do not self-exclude from the message. This was illuminated in this research, which found that messaging which used the words ‘gamble’ or ‘gambling’ were less effective than those which did not.</w:t>
      </w:r>
    </w:p>
    <w:p w14:paraId="4F479466" w14:textId="0911080C" w:rsidR="0076598E" w:rsidRPr="00B978AF" w:rsidRDefault="0076598E" w:rsidP="0076598E">
      <w:pPr>
        <w:pStyle w:val="H4-NoSpacing"/>
        <w:rPr>
          <w:i w:val="0"/>
          <w:iCs w:val="0"/>
        </w:rPr>
      </w:pPr>
      <w:r w:rsidRPr="00B978AF">
        <w:rPr>
          <w:i w:val="0"/>
          <w:iCs w:val="0"/>
        </w:rPr>
        <w:t>Self-exclusion from messaging</w:t>
      </w:r>
    </w:p>
    <w:p w14:paraId="243E6E11" w14:textId="77777777" w:rsidR="00650D56" w:rsidRPr="00014661" w:rsidRDefault="00650D56" w:rsidP="00014661">
      <w:pPr>
        <w:rPr>
          <w:rFonts w:asciiTheme="majorHAnsi" w:hAnsiTheme="majorHAnsi"/>
        </w:rPr>
      </w:pPr>
      <w:r w:rsidRPr="00014661">
        <w:rPr>
          <w:rFonts w:asciiTheme="majorHAnsi" w:hAnsiTheme="majorHAnsi"/>
        </w:rPr>
        <w:t xml:space="preserve">While the PGSI defines gambling behaviours along a continuum or scale from no-risk to high-risk (or from non-problem gambler to problem-gambler), participants appeared to see gambling behaviours as falling into two binary categories that could broadly be defined as ‘problem gamblers’ and ‘everyone else.’ There was </w:t>
      </w:r>
      <w:r w:rsidRPr="00014661">
        <w:rPr>
          <w:rFonts w:asciiTheme="majorHAnsi" w:hAnsiTheme="majorHAnsi"/>
          <w:b/>
        </w:rPr>
        <w:t>a stated belief from consumers that they would never slide along the continuum into a higher-risk category,</w:t>
      </w:r>
      <w:r w:rsidRPr="00014661">
        <w:rPr>
          <w:rFonts w:asciiTheme="majorHAnsi" w:hAnsiTheme="majorHAnsi"/>
        </w:rPr>
        <w:t xml:space="preserve"> and that ‘problem-gamblers’ possessed some personality characteristics which differentiated them from non-problem gamblers. </w:t>
      </w:r>
    </w:p>
    <w:p w14:paraId="56689E1C" w14:textId="77777777" w:rsidR="00650D56" w:rsidRPr="00014661" w:rsidRDefault="00650D56" w:rsidP="00014661">
      <w:pPr>
        <w:rPr>
          <w:rFonts w:asciiTheme="majorHAnsi" w:hAnsiTheme="majorHAnsi"/>
        </w:rPr>
      </w:pPr>
      <w:r w:rsidRPr="00014661">
        <w:rPr>
          <w:rFonts w:asciiTheme="majorHAnsi" w:hAnsiTheme="majorHAnsi"/>
        </w:rPr>
        <w:t xml:space="preserve">This led to self-exclusion from messaging around gambling harm. (Please note that the term ‘self-exclusion’ when used in this report refers to likelihood of a person to find messaging personally relevant and is not to be confused with the gambling self-exclusion register.) It was felt that such messages were directed at people with a serious problem, rather than ‘ordinary’ consumers – a category to which all participants believed they belonged, regardless of risk level. As a result, consumers of all risk levels stated that they </w:t>
      </w:r>
      <w:r w:rsidRPr="00014661">
        <w:rPr>
          <w:rFonts w:asciiTheme="majorHAnsi" w:hAnsiTheme="majorHAnsi"/>
          <w:b/>
        </w:rPr>
        <w:t>ignored messaging around gambling harm, as it lacked perceived personal relevance.</w:t>
      </w:r>
    </w:p>
    <w:p w14:paraId="51189C09" w14:textId="2C3EFE42" w:rsidR="00650D56" w:rsidRPr="00014661" w:rsidRDefault="00650D56" w:rsidP="00650D56">
      <w:pPr>
        <w:rPr>
          <w:rFonts w:asciiTheme="majorHAnsi" w:hAnsiTheme="majorHAnsi"/>
        </w:rPr>
      </w:pPr>
      <w:r w:rsidRPr="00014661">
        <w:rPr>
          <w:rFonts w:asciiTheme="majorHAnsi" w:hAnsiTheme="majorHAnsi"/>
        </w:rPr>
        <w:t>Of particular note was the fact that this belief proved true across all risk levels, with high-risk participants also feeling that they should not have been included among problem-</w:t>
      </w:r>
      <w:r w:rsidRPr="00014661">
        <w:rPr>
          <w:rFonts w:asciiTheme="majorHAnsi" w:hAnsiTheme="majorHAnsi"/>
        </w:rPr>
        <w:lastRenderedPageBreak/>
        <w:t xml:space="preserve">gamblers. As a result, it was likely that consumers would ignore any </w:t>
      </w:r>
      <w:r w:rsidRPr="00014661">
        <w:rPr>
          <w:rFonts w:asciiTheme="majorHAnsi" w:hAnsiTheme="majorHAnsi"/>
          <w:b/>
        </w:rPr>
        <w:t xml:space="preserve">messaging which implied that behaviours they deemed under control at this stage may become more harmful over time. </w:t>
      </w:r>
      <w:r w:rsidRPr="00014661">
        <w:rPr>
          <w:rFonts w:asciiTheme="majorHAnsi" w:hAnsiTheme="majorHAnsi"/>
          <w:bCs/>
        </w:rPr>
        <w:t>P</w:t>
      </w:r>
      <w:r w:rsidRPr="00014661">
        <w:rPr>
          <w:rFonts w:asciiTheme="majorHAnsi" w:hAnsiTheme="majorHAnsi"/>
        </w:rPr>
        <w:t>articipants spoke freely of hypothetical ‘problem-gamblers’, clear in their belief that this group did not include themselves, even when their PGSI indicated otherwise.</w:t>
      </w:r>
    </w:p>
    <w:p w14:paraId="3826F7D6" w14:textId="77777777" w:rsidR="00650D56" w:rsidRPr="00B978AF" w:rsidRDefault="00650D56" w:rsidP="0076598E">
      <w:pPr>
        <w:pStyle w:val="H4-NoSpacing"/>
        <w:rPr>
          <w:rStyle w:val="TitleChar"/>
          <w:b/>
          <w:i w:val="0"/>
          <w:iCs w:val="0"/>
          <w:sz w:val="24"/>
          <w:szCs w:val="24"/>
        </w:rPr>
      </w:pPr>
      <w:r w:rsidRPr="00B978AF">
        <w:rPr>
          <w:rStyle w:val="TitleChar"/>
          <w:b/>
          <w:i w:val="0"/>
          <w:iCs w:val="0"/>
          <w:sz w:val="24"/>
          <w:szCs w:val="24"/>
        </w:rPr>
        <w:t>The role of Government in communications to reduce gambling harm</w:t>
      </w:r>
    </w:p>
    <w:p w14:paraId="49FE9C2A" w14:textId="77777777" w:rsidR="00650D56" w:rsidRPr="00014661" w:rsidRDefault="00650D56" w:rsidP="00650D56">
      <w:pPr>
        <w:rPr>
          <w:rFonts w:asciiTheme="majorHAnsi" w:hAnsiTheme="majorHAnsi"/>
        </w:rPr>
      </w:pPr>
      <w:r w:rsidRPr="00014661">
        <w:rPr>
          <w:rFonts w:asciiTheme="majorHAnsi" w:hAnsiTheme="majorHAnsi"/>
        </w:rPr>
        <w:t xml:space="preserve">Participants in the 2021 Hall &amp; Partners research felt that it was appropriate for Government to fund communications to reduce gambling harm, and that the Government also had an important role in assisting people who needed support for their gambling. This was borne out in this research study, with broad support for the role of messaging in this area. </w:t>
      </w:r>
      <w:r w:rsidRPr="00014661">
        <w:rPr>
          <w:rFonts w:asciiTheme="majorHAnsi" w:hAnsiTheme="majorHAnsi"/>
          <w:szCs w:val="32"/>
        </w:rPr>
        <w:t xml:space="preserve">It was anticipated by consumers that the taglines would have </w:t>
      </w:r>
      <w:r w:rsidRPr="00014661">
        <w:rPr>
          <w:rFonts w:asciiTheme="majorHAnsi" w:hAnsiTheme="majorHAnsi"/>
          <w:b/>
          <w:bCs/>
          <w:szCs w:val="32"/>
        </w:rPr>
        <w:t>greater efficacy in this context</w:t>
      </w:r>
      <w:r w:rsidRPr="00014661">
        <w:rPr>
          <w:rFonts w:asciiTheme="majorHAnsi" w:hAnsiTheme="majorHAnsi"/>
          <w:szCs w:val="32"/>
        </w:rPr>
        <w:t xml:space="preserve"> and would help to delineate the message from industry and thus enhance the sincerity of the tagline.</w:t>
      </w:r>
    </w:p>
    <w:p w14:paraId="2E47577A" w14:textId="6B8FCB72" w:rsidR="00650D56" w:rsidRPr="00014661" w:rsidRDefault="00650D56" w:rsidP="00216336">
      <w:pPr>
        <w:rPr>
          <w:rFonts w:asciiTheme="majorHAnsi" w:eastAsia="Roboto" w:hAnsiTheme="majorHAnsi" w:cs="Roboto"/>
          <w:b/>
          <w:szCs w:val="24"/>
          <w:lang w:eastAsia="en-AU"/>
        </w:rPr>
        <w:sectPr w:rsidR="00650D56" w:rsidRPr="00014661" w:rsidSect="000A411E">
          <w:pgSz w:w="11907" w:h="16839"/>
          <w:pgMar w:top="1560" w:right="1701" w:bottom="1560" w:left="1418" w:header="0" w:footer="294" w:gutter="0"/>
          <w:cols w:space="720"/>
        </w:sectPr>
      </w:pPr>
      <w:r w:rsidRPr="00014661">
        <w:rPr>
          <w:rFonts w:asciiTheme="majorHAnsi" w:hAnsiTheme="majorHAnsi"/>
        </w:rPr>
        <w:t>However, there was some scepticism around the role of Government among those participants who believed that the Government derived income from gambling activities, and therefore stood to benefit financially from increased gambling behaviour. There was little stated understanding between the different roles of State and Federal Government in this area.</w:t>
      </w:r>
    </w:p>
    <w:p w14:paraId="01F3C269" w14:textId="77EEE736" w:rsidR="00650D56" w:rsidRPr="00014661" w:rsidRDefault="00216336" w:rsidP="00216336">
      <w:pPr>
        <w:pStyle w:val="Basesize"/>
        <w:rPr>
          <w:rFonts w:eastAsia="Roboto"/>
          <w:lang w:eastAsia="en-AU"/>
        </w:rPr>
      </w:pPr>
      <w:bookmarkStart w:id="61" w:name="_Toc99025670"/>
      <w:r w:rsidRPr="00014661">
        <w:rPr>
          <w:rFonts w:asciiTheme="majorHAnsi" w:eastAsia="Roboto" w:hAnsiTheme="majorHAnsi" w:cs="Roboto"/>
          <w:b/>
          <w:noProof/>
          <w:color w:val="0000EF"/>
          <w:sz w:val="48"/>
          <w:szCs w:val="48"/>
          <w:lang w:val="en-AU" w:eastAsia="en-AU"/>
        </w:rPr>
        <w:lastRenderedPageBreak/>
        <mc:AlternateContent>
          <mc:Choice Requires="wps">
            <w:drawing>
              <wp:anchor distT="0" distB="0" distL="114300" distR="114300" simplePos="0" relativeHeight="251678720" behindDoc="0" locked="0" layoutInCell="1" allowOverlap="1" wp14:anchorId="02BBFF6D" wp14:editId="7D62B6F4">
                <wp:simplePos x="0" y="0"/>
                <wp:positionH relativeFrom="page">
                  <wp:align>left</wp:align>
                </wp:positionH>
                <wp:positionV relativeFrom="paragraph">
                  <wp:posOffset>-972185</wp:posOffset>
                </wp:positionV>
                <wp:extent cx="7580454" cy="4504690"/>
                <wp:effectExtent l="0" t="0" r="1905" b="0"/>
                <wp:wrapNone/>
                <wp:docPr id="46" name="Rectangle 46"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80454" cy="4504690"/>
                        </a:xfrm>
                        <a:prstGeom prst="rect">
                          <a:avLst/>
                        </a:prstGeom>
                        <a:solidFill>
                          <a:srgbClr val="40157C">
                            <a:alpha val="41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BA551" id="Rectangle 46" o:spid="_x0000_s1026" alt="Decorative" style="position:absolute;margin-left:0;margin-top:-76.55pt;width:596.9pt;height:354.7pt;z-index:2516787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" fillcolor="#40157c" stroked="f">
                <v:fill opacity="26985f"/>
                <w10:wrap anchorx="page"/>
              </v:rect>
            </w:pict>
          </mc:Fallback>
        </mc:AlternateContent>
      </w:r>
      <w:r>
        <w:rPr>
          <w:rFonts w:asciiTheme="majorHAnsi" w:eastAsia="Roboto" w:hAnsiTheme="majorHAnsi" w:cs="Roboto"/>
          <w:b/>
          <w:noProof/>
          <w:color w:val="0000EF"/>
          <w:sz w:val="48"/>
          <w:szCs w:val="48"/>
          <w:lang w:val="en-AU" w:eastAsia="en-AU"/>
        </w:rPr>
        <w:drawing>
          <wp:anchor distT="0" distB="0" distL="114300" distR="114300" simplePos="0" relativeHeight="251659263" behindDoc="0" locked="0" layoutInCell="1" allowOverlap="1" wp14:anchorId="12A93D84" wp14:editId="767D437C">
            <wp:simplePos x="0" y="0"/>
            <wp:positionH relativeFrom="margin">
              <wp:posOffset>-948056</wp:posOffset>
            </wp:positionH>
            <wp:positionV relativeFrom="paragraph">
              <wp:posOffset>-990601</wp:posOffset>
            </wp:positionV>
            <wp:extent cx="7586231" cy="5057775"/>
            <wp:effectExtent l="0" t="0" r="0" b="0"/>
            <wp:wrapNone/>
            <wp:docPr id="6" name="Picture 6"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89151" cy="5059722"/>
                    </a:xfrm>
                    <a:prstGeom prst="rect">
                      <a:avLst/>
                    </a:prstGeom>
                  </pic:spPr>
                </pic:pic>
              </a:graphicData>
            </a:graphic>
            <wp14:sizeRelH relativeFrom="margin">
              <wp14:pctWidth>0</wp14:pctWidth>
            </wp14:sizeRelH>
            <wp14:sizeRelV relativeFrom="margin">
              <wp14:pctHeight>0</wp14:pctHeight>
            </wp14:sizeRelV>
          </wp:anchor>
        </w:drawing>
      </w:r>
      <w:bookmarkEnd w:id="61"/>
      <w:r>
        <w:rPr>
          <w:rFonts w:eastAsia="Roboto"/>
          <w:lang w:eastAsia="en-AU"/>
        </w:rPr>
        <w:tab/>
      </w:r>
    </w:p>
    <w:p w14:paraId="7F75D683" w14:textId="74B1E2D0" w:rsidR="00650D56" w:rsidRPr="00014661" w:rsidRDefault="00D51E75" w:rsidP="00650D56">
      <w:pPr>
        <w:spacing w:after="0" w:line="240" w:lineRule="auto"/>
        <w:jc w:val="both"/>
        <w:rPr>
          <w:rFonts w:asciiTheme="majorHAnsi" w:eastAsia="Roboto" w:hAnsiTheme="majorHAnsi" w:cs="Roboto"/>
          <w:b/>
          <w:color w:val="000000"/>
          <w:szCs w:val="24"/>
          <w:lang w:eastAsia="en-AU"/>
        </w:rPr>
      </w:pPr>
      <w:r w:rsidRPr="00014661">
        <w:rPr>
          <w:rFonts w:asciiTheme="majorHAnsi" w:eastAsia="Roboto" w:hAnsiTheme="majorHAnsi" w:cs="Roboto"/>
          <w:b/>
          <w:noProof/>
          <w:color w:val="0000EF"/>
          <w:sz w:val="48"/>
          <w:szCs w:val="48"/>
          <w:lang w:eastAsia="en-AU"/>
        </w:rPr>
        <w:drawing>
          <wp:anchor distT="0" distB="0" distL="114300" distR="114300" simplePos="0" relativeHeight="251707392" behindDoc="0" locked="0" layoutInCell="1" allowOverlap="1" wp14:anchorId="2CE3862A" wp14:editId="5FF49B49">
            <wp:simplePos x="0" y="0"/>
            <wp:positionH relativeFrom="page">
              <wp:posOffset>302895</wp:posOffset>
            </wp:positionH>
            <wp:positionV relativeFrom="paragraph">
              <wp:posOffset>3152140</wp:posOffset>
            </wp:positionV>
            <wp:extent cx="7167245" cy="7875905"/>
            <wp:effectExtent l="7620" t="0" r="3175" b="3175"/>
            <wp:wrapNone/>
            <wp:docPr id="17" name="Picture 17"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1" cstate="print">
                      <a:duotone>
                        <a:prstClr val="black"/>
                        <a:srgbClr val="00006D">
                          <a:tint val="45000"/>
                          <a:satMod val="400000"/>
                        </a:srgbClr>
                      </a:duotone>
                      <a:alphaModFix amt="5000"/>
                      <a:extLst>
                        <a:ext uri="{28A0092B-C50C-407E-A947-70E740481C1C}">
                          <a14:useLocalDpi xmlns:a14="http://schemas.microsoft.com/office/drawing/2010/main" val="0"/>
                        </a:ext>
                      </a:extLst>
                    </a:blip>
                    <a:stretch>
                      <a:fillRect/>
                    </a:stretch>
                  </pic:blipFill>
                  <pic:spPr>
                    <a:xfrm rot="16200000">
                      <a:off x="0" y="0"/>
                      <a:ext cx="7167245" cy="7875905"/>
                    </a:xfrm>
                    <a:prstGeom prst="rect">
                      <a:avLst/>
                    </a:prstGeom>
                    <a:solidFill>
                      <a:schemeClr val="bg1">
                        <a:lumMod val="95000"/>
                        <a:alpha val="15000"/>
                      </a:schemeClr>
                    </a:solidFill>
                  </pic:spPr>
                </pic:pic>
              </a:graphicData>
            </a:graphic>
            <wp14:sizeRelH relativeFrom="page">
              <wp14:pctWidth>0</wp14:pctWidth>
            </wp14:sizeRelH>
            <wp14:sizeRelV relativeFrom="page">
              <wp14:pctHeight>0</wp14:pctHeight>
            </wp14:sizeRelV>
          </wp:anchor>
        </w:drawing>
      </w:r>
      <w:r w:rsidR="00650D56" w:rsidRPr="00014661">
        <w:rPr>
          <w:rFonts w:asciiTheme="majorHAnsi" w:eastAsia="Roboto" w:hAnsiTheme="majorHAnsi" w:cs="Roboto"/>
          <w:noProof/>
          <w:szCs w:val="24"/>
          <w:lang w:eastAsia="en-AU"/>
        </w:rPr>
        <mc:AlternateContent>
          <mc:Choice Requires="wps">
            <w:drawing>
              <wp:anchor distT="0" distB="0" distL="114300" distR="114300" simplePos="0" relativeHeight="251674624" behindDoc="0" locked="0" layoutInCell="1" allowOverlap="1" wp14:anchorId="6511D911" wp14:editId="0D0B5B81">
                <wp:simplePos x="0" y="0"/>
                <wp:positionH relativeFrom="column">
                  <wp:posOffset>-940125</wp:posOffset>
                </wp:positionH>
                <wp:positionV relativeFrom="paragraph">
                  <wp:posOffset>3506588</wp:posOffset>
                </wp:positionV>
                <wp:extent cx="7641024" cy="6236970"/>
                <wp:effectExtent l="57150" t="19050" r="55245" b="68580"/>
                <wp:wrapNone/>
                <wp:docPr id="44" name="Rectangle 44"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641024" cy="6236970"/>
                        </a:xfrm>
                        <a:prstGeom prst="rect">
                          <a:avLst/>
                        </a:prstGeom>
                        <a:solidFill>
                          <a:srgbClr val="40157C"/>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84E3D" id="Rectangle 44" o:spid="_x0000_s1026" alt="Decorative" style="position:absolute;margin-left:-74.05pt;margin-top:276.1pt;width:601.65pt;height:49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" fillcolor="#40157c" stroked="f">
                <v:shadow on="t" color="black" opacity="22937f" origin=",.5" offset="0,.63889mm"/>
              </v:rect>
            </w:pict>
          </mc:Fallback>
        </mc:AlternateContent>
      </w:r>
      <w:r w:rsidR="00650D56" w:rsidRPr="00014661">
        <w:rPr>
          <w:rFonts w:asciiTheme="majorHAnsi" w:eastAsia="Roboto" w:hAnsiTheme="majorHAnsi" w:cs="Roboto"/>
          <w:noProof/>
          <w:szCs w:val="24"/>
          <w:lang w:eastAsia="en-AU"/>
        </w:rPr>
        <w:drawing>
          <wp:anchor distT="0" distB="0" distL="114300" distR="114300" simplePos="0" relativeHeight="251676672" behindDoc="0" locked="0" layoutInCell="1" allowOverlap="1" wp14:anchorId="283877AB" wp14:editId="2599BAB1">
            <wp:simplePos x="0" y="0"/>
            <wp:positionH relativeFrom="column">
              <wp:posOffset>4963795</wp:posOffset>
            </wp:positionH>
            <wp:positionV relativeFrom="paragraph">
              <wp:posOffset>7412281</wp:posOffset>
            </wp:positionV>
            <wp:extent cx="737870" cy="737870"/>
            <wp:effectExtent l="0" t="0" r="5080" b="5080"/>
            <wp:wrapTopAndBottom/>
            <wp:docPr id="49" name="Picture 49"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7870" cy="737870"/>
                    </a:xfrm>
                    <a:prstGeom prst="rect">
                      <a:avLst/>
                    </a:prstGeom>
                  </pic:spPr>
                </pic:pic>
              </a:graphicData>
            </a:graphic>
            <wp14:sizeRelH relativeFrom="margin">
              <wp14:pctWidth>0</wp14:pctWidth>
            </wp14:sizeRelH>
            <wp14:sizeRelV relativeFrom="margin">
              <wp14:pctHeight>0</wp14:pctHeight>
            </wp14:sizeRelV>
          </wp:anchor>
        </w:drawing>
      </w:r>
      <w:r w:rsidR="00650D56" w:rsidRPr="00014661">
        <w:rPr>
          <w:rFonts w:asciiTheme="majorHAnsi" w:eastAsia="Roboto" w:hAnsiTheme="majorHAnsi" w:cs="Roboto"/>
          <w:szCs w:val="24"/>
          <w:lang w:eastAsia="en-AU"/>
        </w:rPr>
        <w:br w:type="page"/>
      </w:r>
    </w:p>
    <w:p w14:paraId="0DC843BD" w14:textId="378457E2" w:rsidR="00650D56" w:rsidRPr="00131CD0" w:rsidRDefault="00650D56" w:rsidP="00131CD0">
      <w:pPr>
        <w:pStyle w:val="H2"/>
        <w:spacing w:after="0"/>
        <w:contextualSpacing/>
        <w:rPr>
          <w:sz w:val="32"/>
          <w:szCs w:val="32"/>
        </w:rPr>
      </w:pPr>
      <w:bookmarkStart w:id="62" w:name="_2o1f9tokp1d" w:colFirst="0" w:colLast="0"/>
      <w:bookmarkStart w:id="63" w:name="_Toc98432413"/>
      <w:bookmarkStart w:id="64" w:name="_Toc114131984"/>
      <w:bookmarkEnd w:id="62"/>
      <w:r w:rsidRPr="00131CD0">
        <w:rPr>
          <w:sz w:val="32"/>
          <w:szCs w:val="32"/>
        </w:rPr>
        <w:lastRenderedPageBreak/>
        <w:t>Research insights</w:t>
      </w:r>
      <w:bookmarkEnd w:id="63"/>
      <w:bookmarkEnd w:id="64"/>
    </w:p>
    <w:p w14:paraId="3B42BA59" w14:textId="7C9AEF21" w:rsidR="00650D56" w:rsidRPr="00014661" w:rsidRDefault="00650D56" w:rsidP="00650D56">
      <w:pPr>
        <w:rPr>
          <w:rFonts w:asciiTheme="majorHAnsi" w:hAnsiTheme="majorHAnsi"/>
        </w:rPr>
      </w:pPr>
      <w:r w:rsidRPr="00014661">
        <w:rPr>
          <w:rFonts w:asciiTheme="majorHAnsi" w:hAnsiTheme="majorHAnsi"/>
        </w:rPr>
        <w:t>The Department of Social Services (DSS) commissioned Hall &amp; Partners to conduct qualitative and quantitative research into beliefs, behaviours, and attitudes among regular online wagerers of a range of risk profiles, in order to develop new messaging aimed at reducing gambling harm.</w:t>
      </w:r>
    </w:p>
    <w:p w14:paraId="09F3CA1E" w14:textId="7D4173D5" w:rsidR="00650D56" w:rsidRPr="00014661" w:rsidRDefault="00650D56" w:rsidP="003E5EA9">
      <w:pPr>
        <w:pStyle w:val="H3-Nospacing"/>
      </w:pPr>
      <w:bookmarkStart w:id="65" w:name="_Toc97902147"/>
      <w:bookmarkStart w:id="66" w:name="_Toc98432414"/>
      <w:r w:rsidRPr="00014661">
        <w:t>Overarching insights from this research program</w:t>
      </w:r>
      <w:bookmarkEnd w:id="65"/>
      <w:bookmarkEnd w:id="66"/>
    </w:p>
    <w:p w14:paraId="008E55D6" w14:textId="6B15DBE3" w:rsidR="00650D56" w:rsidRPr="003E5EA9" w:rsidRDefault="00650D56" w:rsidP="003E5EA9">
      <w:pPr>
        <w:spacing w:after="0"/>
        <w:contextualSpacing/>
        <w:rPr>
          <w:i/>
          <w:iCs/>
          <w:color w:val="3A4E4E"/>
        </w:rPr>
      </w:pPr>
      <w:r w:rsidRPr="003E5EA9">
        <w:rPr>
          <w:color w:val="3A4E4E"/>
        </w:rPr>
        <w:t>A number of key insights emerged from the research program, with researchers drawing some overarching conclusions.</w:t>
      </w:r>
    </w:p>
    <w:p w14:paraId="12AFFD1B" w14:textId="437E8A7B" w:rsidR="00E047F1" w:rsidRPr="00B70B4D" w:rsidRDefault="00650D56" w:rsidP="00B70B4D">
      <w:pPr>
        <w:rPr>
          <w:rFonts w:asciiTheme="majorHAnsi" w:hAnsiTheme="majorHAnsi"/>
        </w:rPr>
      </w:pPr>
      <w:r w:rsidRPr="00014661">
        <w:t xml:space="preserve">Taglines were broadly divided into two groups: those which spoke directly to consumers and </w:t>
      </w:r>
      <w:r w:rsidRPr="00B70B4D">
        <w:rPr>
          <w:rFonts w:asciiTheme="majorHAnsi" w:hAnsiTheme="majorHAnsi"/>
        </w:rPr>
        <w:t>those which were easily ignored</w:t>
      </w:r>
      <w:r w:rsidR="00014661" w:rsidRPr="00B70B4D">
        <w:rPr>
          <w:rFonts w:asciiTheme="majorHAnsi" w:hAnsiTheme="majorHAnsi"/>
        </w:rPr>
        <w:t xml:space="preserve">. </w:t>
      </w:r>
      <w:r w:rsidRPr="00B70B4D">
        <w:rPr>
          <w:rFonts w:asciiTheme="majorHAnsi" w:hAnsiTheme="majorHAnsi"/>
        </w:rPr>
        <w:t>Broadly, qualitative participants divided the ten taglines into two groups, with the quantitative research supporting this.</w:t>
      </w:r>
    </w:p>
    <w:p w14:paraId="5EFA65EA" w14:textId="18EB82DB" w:rsidR="00650D56" w:rsidRPr="00014661" w:rsidRDefault="00650D56" w:rsidP="00650D56">
      <w:pPr>
        <w:rPr>
          <w:rFonts w:asciiTheme="majorHAnsi" w:hAnsiTheme="majorHAnsi"/>
        </w:rPr>
      </w:pPr>
      <w:r w:rsidRPr="00014661">
        <w:rPr>
          <w:rFonts w:asciiTheme="majorHAnsi" w:hAnsiTheme="majorHAnsi"/>
        </w:rPr>
        <w:t>Seven taglines were received broadly positively, with five in particular receiving particularly high levels of support. These were said to be engaging or thought-provoking, intercepting the participant’s decision-making and encouraging rational reflection on their decisions. It was said that the top five taglines, in particular, spoke to participants directly and without judgement, and were therefore more likely to elicit a behavioural response than others.</w:t>
      </w:r>
    </w:p>
    <w:p w14:paraId="4724B818" w14:textId="77777777" w:rsidR="00650D56" w:rsidRPr="00014661" w:rsidRDefault="00650D56" w:rsidP="00650D56">
      <w:pPr>
        <w:rPr>
          <w:rFonts w:asciiTheme="majorHAnsi" w:hAnsiTheme="majorHAnsi"/>
        </w:rPr>
      </w:pPr>
      <w:r w:rsidRPr="00014661">
        <w:rPr>
          <w:rFonts w:asciiTheme="majorHAnsi" w:hAnsiTheme="majorHAnsi"/>
        </w:rPr>
        <w:t>The top five taglines, which performed the best in both qualitative and quantitative research, were (in no particular order):</w:t>
      </w:r>
    </w:p>
    <w:p w14:paraId="66B754BF" w14:textId="77777777" w:rsidR="00650D56" w:rsidRPr="00014661" w:rsidRDefault="00650D56" w:rsidP="00223D16">
      <w:pPr>
        <w:pStyle w:val="ListParagraph"/>
        <w:numPr>
          <w:ilvl w:val="0"/>
          <w:numId w:val="17"/>
        </w:numPr>
        <w:spacing w:after="0" w:line="240" w:lineRule="auto"/>
        <w:rPr>
          <w:rFonts w:asciiTheme="majorHAnsi" w:hAnsiTheme="majorHAnsi"/>
        </w:rPr>
      </w:pPr>
      <w:r w:rsidRPr="00014661">
        <w:rPr>
          <w:rFonts w:asciiTheme="majorHAnsi" w:hAnsiTheme="majorHAnsi"/>
        </w:rPr>
        <w:t>Chances are you’re about to lose. For free and confidential support call 1800 858 858 or visit gamblinghelponline.org.au</w:t>
      </w:r>
    </w:p>
    <w:p w14:paraId="223B1009" w14:textId="77777777" w:rsidR="00650D56" w:rsidRPr="00014661" w:rsidRDefault="00650D56" w:rsidP="00223D16">
      <w:pPr>
        <w:pStyle w:val="ListParagraph"/>
        <w:numPr>
          <w:ilvl w:val="0"/>
          <w:numId w:val="17"/>
        </w:numPr>
        <w:spacing w:after="0" w:line="240" w:lineRule="auto"/>
        <w:rPr>
          <w:rFonts w:asciiTheme="majorHAnsi" w:hAnsiTheme="majorHAnsi"/>
        </w:rPr>
      </w:pPr>
      <w:r w:rsidRPr="00014661">
        <w:rPr>
          <w:rFonts w:asciiTheme="majorHAnsi" w:hAnsiTheme="majorHAnsi"/>
        </w:rPr>
        <w:t>Think. Is this a bet you really want to place? For free and confidential support call 1800 858 858 or visit gamblinghelponline.org.au</w:t>
      </w:r>
    </w:p>
    <w:p w14:paraId="4EE2EB48" w14:textId="6E773A20" w:rsidR="00650D56" w:rsidRPr="00014661" w:rsidRDefault="00650D56" w:rsidP="00223D16">
      <w:pPr>
        <w:pStyle w:val="ListParagraph"/>
        <w:numPr>
          <w:ilvl w:val="0"/>
          <w:numId w:val="17"/>
        </w:numPr>
        <w:spacing w:after="0" w:line="240" w:lineRule="auto"/>
        <w:rPr>
          <w:rFonts w:asciiTheme="majorHAnsi" w:hAnsiTheme="majorHAnsi"/>
        </w:rPr>
      </w:pPr>
      <w:r w:rsidRPr="00014661">
        <w:rPr>
          <w:rFonts w:asciiTheme="majorHAnsi" w:hAnsiTheme="majorHAnsi"/>
        </w:rPr>
        <w:t>What’s gambling really costing yo</w:t>
      </w:r>
      <w:r w:rsidR="007D548A">
        <w:rPr>
          <w:rFonts w:asciiTheme="majorHAnsi" w:hAnsiTheme="majorHAnsi"/>
        </w:rPr>
        <w:t>u</w:t>
      </w:r>
      <w:r w:rsidRPr="00014661">
        <w:rPr>
          <w:rFonts w:asciiTheme="majorHAnsi" w:hAnsiTheme="majorHAnsi"/>
        </w:rPr>
        <w:t>? For free and confidential support call 1800 858 858 or visit gamblinghelponline.org.au</w:t>
      </w:r>
    </w:p>
    <w:p w14:paraId="726903F7" w14:textId="77777777" w:rsidR="00650D56" w:rsidRPr="00014661" w:rsidRDefault="00650D56" w:rsidP="00223D16">
      <w:pPr>
        <w:pStyle w:val="ListParagraph"/>
        <w:numPr>
          <w:ilvl w:val="0"/>
          <w:numId w:val="17"/>
        </w:numPr>
        <w:spacing w:after="0" w:line="240" w:lineRule="auto"/>
        <w:rPr>
          <w:rFonts w:asciiTheme="majorHAnsi" w:hAnsiTheme="majorHAnsi"/>
        </w:rPr>
      </w:pPr>
      <w:r w:rsidRPr="00014661">
        <w:rPr>
          <w:rFonts w:asciiTheme="majorHAnsi" w:hAnsiTheme="majorHAnsi"/>
        </w:rPr>
        <w:t>You win some. You lose more. For free and confidential support call 1800 858 858 or visit gamblinghelponline.org.au</w:t>
      </w:r>
    </w:p>
    <w:p w14:paraId="41CA20A1" w14:textId="67B341A5" w:rsidR="00650D56" w:rsidRPr="00014661" w:rsidRDefault="00650D56" w:rsidP="003E5EA9">
      <w:pPr>
        <w:pStyle w:val="ListParagraph"/>
        <w:numPr>
          <w:ilvl w:val="0"/>
          <w:numId w:val="17"/>
        </w:numPr>
        <w:spacing w:after="220" w:line="240" w:lineRule="auto"/>
        <w:contextualSpacing w:val="0"/>
        <w:rPr>
          <w:rFonts w:asciiTheme="majorHAnsi" w:hAnsiTheme="majorHAnsi"/>
        </w:rPr>
      </w:pPr>
      <w:r w:rsidRPr="00014661">
        <w:rPr>
          <w:rFonts w:asciiTheme="majorHAnsi" w:hAnsiTheme="majorHAnsi"/>
        </w:rPr>
        <w:t>What are you prepared to lose today? Set a deposit limit. For free and confidential support call 1800 858 858 or visit gamblinghelponline.org.au</w:t>
      </w:r>
    </w:p>
    <w:p w14:paraId="02528ABF" w14:textId="77777777" w:rsidR="00650D56" w:rsidRPr="00014661" w:rsidRDefault="00650D56" w:rsidP="00650D56">
      <w:pPr>
        <w:rPr>
          <w:rFonts w:asciiTheme="majorHAnsi" w:hAnsiTheme="majorHAnsi"/>
        </w:rPr>
      </w:pPr>
      <w:r w:rsidRPr="00014661">
        <w:rPr>
          <w:rFonts w:asciiTheme="majorHAnsi" w:hAnsiTheme="majorHAnsi"/>
        </w:rPr>
        <w:t>The additional two taglines, which performed slightly less strongly and rounded out the top seven, were:</w:t>
      </w:r>
    </w:p>
    <w:p w14:paraId="33A17517" w14:textId="77777777" w:rsidR="00650D56" w:rsidRPr="003E5EA9" w:rsidRDefault="00650D56" w:rsidP="003E5EA9">
      <w:pPr>
        <w:pStyle w:val="ListParagraph"/>
        <w:numPr>
          <w:ilvl w:val="0"/>
          <w:numId w:val="25"/>
        </w:numPr>
        <w:spacing w:after="0" w:line="240" w:lineRule="auto"/>
        <w:rPr>
          <w:rFonts w:asciiTheme="majorHAnsi" w:hAnsiTheme="majorHAnsi"/>
        </w:rPr>
      </w:pPr>
      <w:r w:rsidRPr="003E5EA9">
        <w:rPr>
          <w:rFonts w:asciiTheme="majorHAnsi" w:hAnsiTheme="majorHAnsi"/>
        </w:rPr>
        <w:t>Imagine what you could be buying instead. For free and confidential support call 1800 858 858 or visit gamblinghelponline.org.au</w:t>
      </w:r>
    </w:p>
    <w:p w14:paraId="5F96CC11" w14:textId="547B6796" w:rsidR="00650D56" w:rsidRPr="003E5EA9" w:rsidRDefault="00650D56" w:rsidP="003E5EA9">
      <w:pPr>
        <w:pStyle w:val="ListParagraph"/>
        <w:numPr>
          <w:ilvl w:val="0"/>
          <w:numId w:val="25"/>
        </w:numPr>
        <w:spacing w:after="220" w:line="240" w:lineRule="auto"/>
        <w:rPr>
          <w:rFonts w:asciiTheme="majorHAnsi" w:hAnsiTheme="majorHAnsi"/>
        </w:rPr>
      </w:pPr>
      <w:r w:rsidRPr="003E5EA9">
        <w:rPr>
          <w:rFonts w:asciiTheme="majorHAnsi" w:hAnsiTheme="majorHAnsi"/>
        </w:rPr>
        <w:t>What are you really gambling with? For free and confidential support call 1800 858 858 or visit gamblinghelponline.org.au</w:t>
      </w:r>
    </w:p>
    <w:p w14:paraId="519D24AA" w14:textId="4B67233F" w:rsidR="00650D56" w:rsidRPr="00014661" w:rsidRDefault="00B70B4D" w:rsidP="00650D56">
      <w:pPr>
        <w:rPr>
          <w:rFonts w:asciiTheme="majorHAnsi" w:hAnsiTheme="majorHAnsi"/>
        </w:rPr>
      </w:pPr>
      <w:r>
        <w:rPr>
          <w:rFonts w:asciiTheme="majorHAnsi" w:hAnsiTheme="majorHAnsi"/>
        </w:rPr>
        <w:t>Of note, t</w:t>
      </w:r>
      <w:r w:rsidR="00650D56" w:rsidRPr="00014661">
        <w:rPr>
          <w:rFonts w:asciiTheme="majorHAnsi" w:hAnsiTheme="majorHAnsi"/>
        </w:rPr>
        <w:t>he more successful taglines often contained a direct question which was said to intercept the participant’s thought process and invite reflection.</w:t>
      </w:r>
    </w:p>
    <w:p w14:paraId="1C7C8893" w14:textId="4EC003D3" w:rsidR="00650D56" w:rsidRPr="00014661" w:rsidRDefault="00650D56" w:rsidP="00650D56">
      <w:pPr>
        <w:rPr>
          <w:rFonts w:asciiTheme="majorHAnsi" w:hAnsiTheme="majorHAnsi"/>
        </w:rPr>
      </w:pPr>
      <w:r w:rsidRPr="00014661">
        <w:rPr>
          <w:rFonts w:asciiTheme="majorHAnsi" w:hAnsiTheme="majorHAnsi"/>
        </w:rPr>
        <w:t>The remaining three taglines were seen as speaking to participants from an authoritative position, which was said to make participants feel judged and to add to feelings of shame and stigmatisation which made them less likely to internalise the message. These were also said to be less creative and consequently seen as weaker. Some participants dismissed these as “lazy” or as contributing the “bare minimum” which was said to feel like a tokenistic approach to reducing harm and was therefore unlikely to achieve cut-through. These qualitative findings were supported by the quantitative study.</w:t>
      </w:r>
    </w:p>
    <w:p w14:paraId="70903994" w14:textId="77777777" w:rsidR="00650D56" w:rsidRPr="00014661" w:rsidRDefault="00650D56" w:rsidP="00650D56">
      <w:pPr>
        <w:rPr>
          <w:rFonts w:asciiTheme="majorHAnsi" w:hAnsiTheme="majorHAnsi"/>
        </w:rPr>
      </w:pPr>
      <w:r w:rsidRPr="00014661">
        <w:rPr>
          <w:rFonts w:asciiTheme="majorHAnsi" w:hAnsiTheme="majorHAnsi"/>
        </w:rPr>
        <w:lastRenderedPageBreak/>
        <w:t>These taglines were:</w:t>
      </w:r>
    </w:p>
    <w:p w14:paraId="67FDDC39" w14:textId="77777777" w:rsidR="00650D56" w:rsidRPr="003E5EA9" w:rsidRDefault="00650D56" w:rsidP="003E5EA9">
      <w:pPr>
        <w:pStyle w:val="ListParagraph"/>
        <w:numPr>
          <w:ilvl w:val="0"/>
          <w:numId w:val="26"/>
        </w:numPr>
        <w:spacing w:after="0" w:line="240" w:lineRule="auto"/>
        <w:rPr>
          <w:rFonts w:asciiTheme="majorHAnsi" w:hAnsiTheme="majorHAnsi"/>
        </w:rPr>
      </w:pPr>
      <w:r w:rsidRPr="003E5EA9">
        <w:rPr>
          <w:rFonts w:asciiTheme="majorHAnsi" w:hAnsiTheme="majorHAnsi"/>
        </w:rPr>
        <w:t>Betting too much? For free and confidential support call 1800 858 858 or visit gamblinghelponline.org.au</w:t>
      </w:r>
    </w:p>
    <w:p w14:paraId="10F6617C" w14:textId="77777777" w:rsidR="00650D56" w:rsidRPr="003E5EA9" w:rsidRDefault="00650D56" w:rsidP="003E5EA9">
      <w:pPr>
        <w:pStyle w:val="ListParagraph"/>
        <w:numPr>
          <w:ilvl w:val="0"/>
          <w:numId w:val="26"/>
        </w:numPr>
        <w:spacing w:after="0" w:line="240" w:lineRule="auto"/>
        <w:rPr>
          <w:rFonts w:asciiTheme="majorHAnsi" w:hAnsiTheme="majorHAnsi"/>
        </w:rPr>
      </w:pPr>
      <w:r w:rsidRPr="003E5EA9">
        <w:rPr>
          <w:rFonts w:asciiTheme="majorHAnsi" w:hAnsiTheme="majorHAnsi"/>
        </w:rPr>
        <w:t>To stop gambling call Gambling Help on 1800 858 858 or visit gamblinghelponline.org.au</w:t>
      </w:r>
    </w:p>
    <w:p w14:paraId="576DF9E2" w14:textId="2DD06DDA" w:rsidR="00B70B4D" w:rsidRPr="001B44D2" w:rsidRDefault="00650D56" w:rsidP="001B44D2">
      <w:pPr>
        <w:pStyle w:val="ListParagraph"/>
        <w:numPr>
          <w:ilvl w:val="0"/>
          <w:numId w:val="26"/>
        </w:numPr>
        <w:spacing w:after="220" w:line="240" w:lineRule="auto"/>
        <w:contextualSpacing w:val="0"/>
        <w:rPr>
          <w:rFonts w:asciiTheme="majorHAnsi" w:hAnsiTheme="majorHAnsi"/>
        </w:rPr>
      </w:pPr>
      <w:r w:rsidRPr="003E5EA9">
        <w:rPr>
          <w:rFonts w:asciiTheme="majorHAnsi" w:hAnsiTheme="majorHAnsi"/>
        </w:rPr>
        <w:t>Worried about your gambling? We can help. Call 1800 858 858 or visit gamblinghelponline.org.au</w:t>
      </w:r>
    </w:p>
    <w:p w14:paraId="76ACFC28" w14:textId="77777777" w:rsidR="00650D56" w:rsidRPr="00014661" w:rsidRDefault="00650D56" w:rsidP="003E5EA9">
      <w:pPr>
        <w:pStyle w:val="H3-Nospacing"/>
        <w:rPr>
          <w:i/>
          <w:iCs/>
        </w:rPr>
      </w:pPr>
      <w:r w:rsidRPr="00014661">
        <w:t>The term ‘gamble’ was easily ignored</w:t>
      </w:r>
    </w:p>
    <w:p w14:paraId="29FA678C" w14:textId="375F8A9F" w:rsidR="00650D56" w:rsidRPr="00014661" w:rsidRDefault="00650D56" w:rsidP="00650D56">
      <w:pPr>
        <w:rPr>
          <w:rFonts w:asciiTheme="majorHAnsi" w:hAnsiTheme="majorHAnsi"/>
        </w:rPr>
      </w:pPr>
      <w:r w:rsidRPr="00014661">
        <w:rPr>
          <w:rFonts w:asciiTheme="majorHAnsi" w:hAnsiTheme="majorHAnsi"/>
        </w:rPr>
        <w:t>Consistent with the findings of the Delphi group and the 2021 H&amp; P research which informed this study, the word ‘gamble’ was off-putting for respondents, as it was seen to apply only to those who were losing substantial amounts. This was true even for those with a high-risk PGSI profile, who self-excluded from the idea that they might be the target for this message.</w:t>
      </w:r>
    </w:p>
    <w:p w14:paraId="066328B3" w14:textId="77777777" w:rsidR="00650D56" w:rsidRPr="00014661" w:rsidRDefault="00650D56" w:rsidP="001B44D2">
      <w:pPr>
        <w:pStyle w:val="H3-Nospacing"/>
        <w:rPr>
          <w:i/>
          <w:iCs/>
        </w:rPr>
      </w:pPr>
      <w:r w:rsidRPr="00014661">
        <w:t xml:space="preserve">Participants did not express intention to seek help </w:t>
      </w:r>
    </w:p>
    <w:p w14:paraId="66E4BAFB" w14:textId="0BD2DDEF" w:rsidR="00650D56" w:rsidRPr="00014661" w:rsidRDefault="00650D56" w:rsidP="00650D56">
      <w:pPr>
        <w:rPr>
          <w:rFonts w:asciiTheme="majorHAnsi" w:hAnsiTheme="majorHAnsi"/>
        </w:rPr>
      </w:pPr>
      <w:r w:rsidRPr="00014661">
        <w:rPr>
          <w:rFonts w:asciiTheme="majorHAnsi" w:hAnsiTheme="majorHAnsi"/>
        </w:rPr>
        <w:t>Indeed, participants in this study expressed aversion to the website name Gambling Help Online as they did not associate their activities with ‘gambling’. There was also scepticism over the effectiveness of a helpline in reaching gamblers and a stated reluctance to interact with the website or helpline, even for those of a high-risk PGSI. This poses a challenge for the function of the website and helpline.</w:t>
      </w:r>
    </w:p>
    <w:p w14:paraId="6AFA0E8D" w14:textId="3398D6E4" w:rsidR="00650D56" w:rsidRPr="00014661" w:rsidRDefault="00650D56" w:rsidP="00650D56">
      <w:pPr>
        <w:rPr>
          <w:rFonts w:asciiTheme="majorHAnsi" w:hAnsiTheme="majorHAnsi"/>
        </w:rPr>
      </w:pPr>
      <w:r w:rsidRPr="00014661">
        <w:rPr>
          <w:rFonts w:asciiTheme="majorHAnsi" w:hAnsiTheme="majorHAnsi"/>
        </w:rPr>
        <w:t>While there was broad support for a website and helpline to assist the government in reducing gambling harm, participants and respondents self-excluded from this call to action at the end of each tagline.</w:t>
      </w:r>
    </w:p>
    <w:p w14:paraId="11624163" w14:textId="0978C418" w:rsidR="00650D56" w:rsidRPr="00014661" w:rsidRDefault="00650D56" w:rsidP="00650D56">
      <w:pPr>
        <w:rPr>
          <w:rFonts w:asciiTheme="majorHAnsi" w:hAnsiTheme="majorHAnsi"/>
        </w:rPr>
      </w:pPr>
      <w:r w:rsidRPr="00014661">
        <w:rPr>
          <w:rFonts w:asciiTheme="majorHAnsi" w:hAnsiTheme="majorHAnsi"/>
        </w:rPr>
        <w:t xml:space="preserve">Based on this research, it seems the call to action inviting consumers to call the helpline or visit the website will be limited in its ability to reach those who might need this support. However, it does serve a broader purpose of raising awareness of this service, as a majority of participants reported that they had not heard of the website or helpline before the research. </w:t>
      </w:r>
    </w:p>
    <w:p w14:paraId="394EB1F5" w14:textId="31182A2B" w:rsidR="00650D56" w:rsidRPr="00014661" w:rsidRDefault="00650D56" w:rsidP="00650D56">
      <w:pPr>
        <w:rPr>
          <w:rFonts w:asciiTheme="majorHAnsi" w:hAnsiTheme="majorHAnsi"/>
        </w:rPr>
      </w:pPr>
      <w:r w:rsidRPr="00014661">
        <w:rPr>
          <w:rFonts w:asciiTheme="majorHAnsi" w:hAnsiTheme="majorHAnsi"/>
        </w:rPr>
        <w:t>More broadly, the Delphi group identified that the helpline and website had important roles to play for the general population who might be supporting a loved one experiencing gambling harm.</w:t>
      </w:r>
    </w:p>
    <w:p w14:paraId="1B0DD155" w14:textId="77777777" w:rsidR="00650D56" w:rsidRPr="00014661" w:rsidRDefault="00650D56" w:rsidP="001B44D2">
      <w:pPr>
        <w:pStyle w:val="H3-Nospacing"/>
        <w:rPr>
          <w:i/>
          <w:iCs/>
        </w:rPr>
      </w:pPr>
      <w:r w:rsidRPr="00014661">
        <w:t xml:space="preserve">The context of gambling advertising poses a challenge for message cut-through </w:t>
      </w:r>
    </w:p>
    <w:p w14:paraId="7C247A33" w14:textId="77777777" w:rsidR="00650D56" w:rsidRPr="00014661" w:rsidRDefault="00650D56" w:rsidP="00650D56">
      <w:pPr>
        <w:rPr>
          <w:rFonts w:asciiTheme="majorHAnsi" w:hAnsiTheme="majorHAnsi"/>
        </w:rPr>
      </w:pPr>
      <w:r w:rsidRPr="00014661">
        <w:rPr>
          <w:rFonts w:asciiTheme="majorHAnsi" w:hAnsiTheme="majorHAnsi"/>
        </w:rPr>
        <w:t>Participants noted that gambling advertising was often bright, loud, and employed humour to engage consumers. The use of music in a TVC in particular was said to uplift and entice viewers to encourage them to engage in gambling behaviour. Consumers said that in this context, it was difficult for messaging to intercept the positive feelings one was left with at the conclusion of gambling advertising, regardless of how effective an individual tagline was seen to be.</w:t>
      </w:r>
    </w:p>
    <w:p w14:paraId="579AA450" w14:textId="26557A59" w:rsidR="00650D56" w:rsidRPr="00014661" w:rsidRDefault="00650D56" w:rsidP="00650D56">
      <w:pPr>
        <w:rPr>
          <w:rFonts w:asciiTheme="majorHAnsi" w:hAnsiTheme="majorHAnsi"/>
        </w:rPr>
      </w:pPr>
      <w:r w:rsidRPr="00014661">
        <w:rPr>
          <w:rFonts w:asciiTheme="majorHAnsi" w:hAnsiTheme="majorHAnsi"/>
        </w:rPr>
        <w:t>It is therefore important to note that while messaging has a key role to play in harm reduction, it should not be expected to overcome gambling harm single-handedly: participants felt that advertising could be restricted in other ways, such as restrictions on the hours that TVCs and radio advertising could be broadcast, or on the content of the advertisements themselves.</w:t>
      </w:r>
      <w:bookmarkStart w:id="67" w:name="_Toc74925597"/>
    </w:p>
    <w:p w14:paraId="629E7218" w14:textId="2EFC6D77" w:rsidR="00650D56" w:rsidRPr="00014661" w:rsidRDefault="00650D56" w:rsidP="001B44D2">
      <w:pPr>
        <w:pStyle w:val="H3-Nospacing"/>
      </w:pPr>
      <w:bookmarkStart w:id="68" w:name="_Toc97902148"/>
      <w:bookmarkStart w:id="69" w:name="_Toc98432415"/>
      <w:r w:rsidRPr="00014661">
        <w:lastRenderedPageBreak/>
        <w:t>Selection of the final suite of taglines</w:t>
      </w:r>
      <w:bookmarkEnd w:id="67"/>
      <w:bookmarkEnd w:id="68"/>
      <w:bookmarkEnd w:id="69"/>
    </w:p>
    <w:p w14:paraId="58E3BCBF" w14:textId="67BB24C4" w:rsidR="00650D56" w:rsidRDefault="00650D56" w:rsidP="00650D56">
      <w:pPr>
        <w:rPr>
          <w:rFonts w:asciiTheme="majorHAnsi" w:hAnsiTheme="majorHAnsi"/>
        </w:rPr>
      </w:pPr>
      <w:r w:rsidRPr="00014661">
        <w:rPr>
          <w:rFonts w:asciiTheme="majorHAnsi" w:hAnsiTheme="majorHAnsi"/>
        </w:rPr>
        <w:t>As detailed earlier in this report, ten taglines were taken forward into this round of research. These included five recommended by the Delphi Group and five from the findings from the previous Hall &amp; Partners research.</w:t>
      </w:r>
    </w:p>
    <w:p w14:paraId="3891ABD0" w14:textId="77777777" w:rsidR="0038723E" w:rsidRDefault="0038723E" w:rsidP="00B84FD8">
      <w:pPr>
        <w:tabs>
          <w:tab w:val="left" w:pos="8788"/>
        </w:tabs>
        <w:spacing w:after="0"/>
        <w:ind w:firstLine="270"/>
        <w:contextualSpacing/>
        <w:rPr>
          <w:rFonts w:asciiTheme="majorHAnsi" w:hAnsiTheme="majorHAnsi"/>
          <w:b/>
          <w:bCs/>
          <w:color w:val="7979F7"/>
          <w:u w:val="single"/>
        </w:rPr>
      </w:pPr>
      <w:r>
        <w:rPr>
          <w:rFonts w:asciiTheme="majorHAnsi" w:hAnsiTheme="majorHAnsi"/>
          <w:b/>
          <w:bCs/>
          <w:color w:val="7979F7"/>
          <w:u w:val="single"/>
        </w:rPr>
        <w:tab/>
      </w:r>
    </w:p>
    <w:p w14:paraId="117E6266" w14:textId="0B918BBF" w:rsidR="0038723E" w:rsidRDefault="0038723E" w:rsidP="00B84FD8">
      <w:pPr>
        <w:pStyle w:val="ListParagraph"/>
        <w:numPr>
          <w:ilvl w:val="0"/>
          <w:numId w:val="27"/>
        </w:numPr>
        <w:pBdr>
          <w:top w:val="dashSmallGap" w:sz="4" w:space="1" w:color="auto"/>
          <w:left w:val="dashSmallGap" w:sz="4" w:space="4" w:color="auto"/>
          <w:bottom w:val="dashSmallGap" w:sz="4" w:space="1" w:color="auto"/>
          <w:right w:val="dashSmallGap" w:sz="4" w:space="4" w:color="auto"/>
          <w:between w:val="dashSmallGap" w:sz="4" w:space="1" w:color="auto"/>
          <w:bar w:val="dashSmallGap" w:sz="4" w:color="auto"/>
        </w:pBdr>
        <w:contextualSpacing w:val="0"/>
        <w:rPr>
          <w:rFonts w:asciiTheme="majorHAnsi" w:hAnsiTheme="majorHAnsi"/>
        </w:rPr>
      </w:pPr>
      <w:r w:rsidRPr="0038723E">
        <w:rPr>
          <w:rFonts w:asciiTheme="majorHAnsi" w:hAnsiTheme="majorHAnsi"/>
        </w:rPr>
        <w:t>Betting too much? For free and confidential support call 1800 858 858 or visit gamblinghelponline.org.au</w:t>
      </w:r>
    </w:p>
    <w:p w14:paraId="69AAD29C" w14:textId="43A1F8D0" w:rsidR="0038723E" w:rsidRPr="0038723E" w:rsidRDefault="0038723E" w:rsidP="00B84FD8">
      <w:pPr>
        <w:pStyle w:val="ListParagraph"/>
        <w:numPr>
          <w:ilvl w:val="0"/>
          <w:numId w:val="27"/>
        </w:numPr>
        <w:pBdr>
          <w:top w:val="dashSmallGap" w:sz="4" w:space="1" w:color="auto"/>
          <w:left w:val="dashSmallGap" w:sz="4" w:space="4" w:color="auto"/>
          <w:bottom w:val="dashSmallGap" w:sz="4" w:space="1" w:color="auto"/>
          <w:right w:val="dashSmallGap" w:sz="4" w:space="4" w:color="auto"/>
          <w:between w:val="dashSmallGap" w:sz="4" w:space="1" w:color="auto"/>
          <w:bar w:val="dashSmallGap" w:sz="4" w:color="auto"/>
        </w:pBdr>
        <w:contextualSpacing w:val="0"/>
        <w:rPr>
          <w:rFonts w:asciiTheme="majorHAnsi" w:hAnsiTheme="majorHAnsi"/>
        </w:rPr>
      </w:pPr>
      <w:r w:rsidRPr="00014661">
        <w:rPr>
          <w:rFonts w:asciiTheme="majorHAnsi" w:hAnsiTheme="majorHAnsi" w:cs="Arial"/>
          <w:kern w:val="24"/>
          <w:lang w:val="en-US"/>
        </w:rPr>
        <w:t>What’s gambling really costing you? For free and confidential support call 1800 858 858 or visit gamblinghelponline.org.au</w:t>
      </w:r>
    </w:p>
    <w:p w14:paraId="37D327AB" w14:textId="7DD358C3" w:rsidR="0038723E" w:rsidRPr="0038723E" w:rsidRDefault="0038723E" w:rsidP="00B84FD8">
      <w:pPr>
        <w:pStyle w:val="ListParagraph"/>
        <w:numPr>
          <w:ilvl w:val="0"/>
          <w:numId w:val="27"/>
        </w:numPr>
        <w:pBdr>
          <w:top w:val="dashSmallGap" w:sz="4" w:space="1" w:color="auto"/>
          <w:left w:val="dashSmallGap" w:sz="4" w:space="4" w:color="auto"/>
          <w:bottom w:val="dashSmallGap" w:sz="4" w:space="1" w:color="auto"/>
          <w:right w:val="dashSmallGap" w:sz="4" w:space="4" w:color="auto"/>
          <w:between w:val="dashSmallGap" w:sz="4" w:space="1" w:color="auto"/>
          <w:bar w:val="dashSmallGap" w:sz="4" w:color="auto"/>
        </w:pBdr>
        <w:contextualSpacing w:val="0"/>
        <w:rPr>
          <w:rFonts w:asciiTheme="majorHAnsi" w:hAnsiTheme="majorHAnsi"/>
        </w:rPr>
      </w:pPr>
      <w:r w:rsidRPr="00014661">
        <w:rPr>
          <w:rFonts w:asciiTheme="majorHAnsi" w:hAnsiTheme="majorHAnsi" w:cs="Arial"/>
          <w:kern w:val="24"/>
          <w:lang w:val="en-US"/>
        </w:rPr>
        <w:t>Worried about your gambling? We can help. Call 1800 858 858 or visit gamblinghelponline.org.au</w:t>
      </w:r>
    </w:p>
    <w:p w14:paraId="30013264" w14:textId="730F9926" w:rsidR="0038723E" w:rsidRDefault="0038723E" w:rsidP="00B84FD8">
      <w:pPr>
        <w:pStyle w:val="ListParagraph"/>
        <w:numPr>
          <w:ilvl w:val="0"/>
          <w:numId w:val="27"/>
        </w:numPr>
        <w:pBdr>
          <w:top w:val="dashSmallGap" w:sz="4" w:space="1" w:color="auto"/>
          <w:left w:val="dashSmallGap" w:sz="4" w:space="4" w:color="auto"/>
          <w:bottom w:val="dashSmallGap" w:sz="4" w:space="1" w:color="auto"/>
          <w:right w:val="dashSmallGap" w:sz="4" w:space="4" w:color="auto"/>
          <w:between w:val="dashSmallGap" w:sz="4" w:space="1" w:color="auto"/>
          <w:bar w:val="dashSmallGap" w:sz="4" w:color="auto"/>
        </w:pBdr>
        <w:contextualSpacing w:val="0"/>
        <w:rPr>
          <w:rFonts w:asciiTheme="majorHAnsi" w:hAnsiTheme="majorHAnsi"/>
        </w:rPr>
      </w:pPr>
      <w:r w:rsidRPr="0038723E">
        <w:rPr>
          <w:rFonts w:asciiTheme="majorHAnsi" w:hAnsiTheme="majorHAnsi"/>
        </w:rPr>
        <w:t>What are you really gambling with? For free and confidential support call 1800 858 858 or visit gamblinghelponline.org.au</w:t>
      </w:r>
    </w:p>
    <w:p w14:paraId="38733660" w14:textId="6D14A19D" w:rsidR="0038723E" w:rsidRPr="0038723E" w:rsidRDefault="0038723E" w:rsidP="00B84FD8">
      <w:pPr>
        <w:pStyle w:val="ListParagraph"/>
        <w:numPr>
          <w:ilvl w:val="0"/>
          <w:numId w:val="27"/>
        </w:numPr>
        <w:pBdr>
          <w:top w:val="dashSmallGap" w:sz="4" w:space="1" w:color="auto"/>
          <w:left w:val="dashSmallGap" w:sz="4" w:space="4" w:color="auto"/>
          <w:bottom w:val="dashSmallGap" w:sz="4" w:space="1" w:color="auto"/>
          <w:right w:val="dashSmallGap" w:sz="4" w:space="4" w:color="auto"/>
          <w:between w:val="dashSmallGap" w:sz="4" w:space="1" w:color="auto"/>
          <w:bar w:val="dashSmallGap" w:sz="4" w:color="auto"/>
        </w:pBdr>
        <w:contextualSpacing w:val="0"/>
        <w:rPr>
          <w:rFonts w:asciiTheme="majorHAnsi" w:hAnsiTheme="majorHAnsi"/>
        </w:rPr>
      </w:pPr>
      <w:r w:rsidRPr="00014661">
        <w:rPr>
          <w:rFonts w:asciiTheme="majorHAnsi" w:hAnsiTheme="majorHAnsi" w:cs="Arial"/>
          <w:kern w:val="24"/>
          <w:lang w:val="en-US"/>
        </w:rPr>
        <w:t>To stop gambling call Gambling Help on 1800 858 858 or visit gamblinghelponline.org.au</w:t>
      </w:r>
    </w:p>
    <w:p w14:paraId="4B88FBFF" w14:textId="07F49E43" w:rsidR="0038723E" w:rsidRPr="0038723E" w:rsidRDefault="0038723E" w:rsidP="00B84FD8">
      <w:pPr>
        <w:pStyle w:val="ListParagraph"/>
        <w:numPr>
          <w:ilvl w:val="0"/>
          <w:numId w:val="27"/>
        </w:numPr>
        <w:pBdr>
          <w:top w:val="dashSmallGap" w:sz="4" w:space="1" w:color="auto"/>
          <w:left w:val="dashSmallGap" w:sz="4" w:space="4" w:color="auto"/>
          <w:bottom w:val="dashSmallGap" w:sz="4" w:space="1" w:color="auto"/>
          <w:right w:val="dashSmallGap" w:sz="4" w:space="4" w:color="auto"/>
          <w:between w:val="dashSmallGap" w:sz="4" w:space="1" w:color="auto"/>
          <w:bar w:val="dashSmallGap" w:sz="4" w:color="auto"/>
        </w:pBdr>
        <w:contextualSpacing w:val="0"/>
        <w:rPr>
          <w:rFonts w:asciiTheme="majorHAnsi" w:hAnsiTheme="majorHAnsi"/>
        </w:rPr>
      </w:pPr>
      <w:r w:rsidRPr="00014661">
        <w:rPr>
          <w:rFonts w:asciiTheme="majorHAnsi" w:hAnsiTheme="majorHAnsi" w:cs="Arial"/>
          <w:kern w:val="24"/>
          <w:lang w:val="en-US"/>
        </w:rPr>
        <w:t>Chances are you’re about to lose. For free and confidential support call 1800 858 858 or visit gamblinghelponline.org.au</w:t>
      </w:r>
    </w:p>
    <w:p w14:paraId="4E682FE1" w14:textId="5F738D4D" w:rsidR="0038723E" w:rsidRPr="0038723E" w:rsidRDefault="0038723E" w:rsidP="00B84FD8">
      <w:pPr>
        <w:pStyle w:val="ListParagraph"/>
        <w:numPr>
          <w:ilvl w:val="0"/>
          <w:numId w:val="27"/>
        </w:numPr>
        <w:pBdr>
          <w:top w:val="dashSmallGap" w:sz="4" w:space="1" w:color="auto"/>
          <w:left w:val="dashSmallGap" w:sz="4" w:space="4" w:color="auto"/>
          <w:bottom w:val="dashSmallGap" w:sz="4" w:space="1" w:color="auto"/>
          <w:right w:val="dashSmallGap" w:sz="4" w:space="4" w:color="auto"/>
          <w:between w:val="dashSmallGap" w:sz="4" w:space="1" w:color="auto"/>
          <w:bar w:val="dashSmallGap" w:sz="4" w:color="auto"/>
        </w:pBdr>
        <w:contextualSpacing w:val="0"/>
        <w:rPr>
          <w:rFonts w:asciiTheme="majorHAnsi" w:hAnsiTheme="majorHAnsi"/>
        </w:rPr>
      </w:pPr>
      <w:r w:rsidRPr="00014661">
        <w:rPr>
          <w:rFonts w:asciiTheme="majorHAnsi" w:hAnsiTheme="majorHAnsi" w:cs="Arial"/>
          <w:kern w:val="24"/>
          <w:lang w:val="en-US"/>
        </w:rPr>
        <w:t>Think. Is this a bet you really want to place? For free and confidential support call 1800 858 858 or visit gamblinghelponline.org.au</w:t>
      </w:r>
    </w:p>
    <w:p w14:paraId="6F009A69" w14:textId="6505025A" w:rsidR="0038723E" w:rsidRPr="0038723E" w:rsidRDefault="0038723E" w:rsidP="00B84FD8">
      <w:pPr>
        <w:pStyle w:val="ListParagraph"/>
        <w:numPr>
          <w:ilvl w:val="0"/>
          <w:numId w:val="27"/>
        </w:numPr>
        <w:pBdr>
          <w:top w:val="dashSmallGap" w:sz="4" w:space="1" w:color="auto"/>
          <w:left w:val="dashSmallGap" w:sz="4" w:space="4" w:color="auto"/>
          <w:bottom w:val="dashSmallGap" w:sz="4" w:space="1" w:color="auto"/>
          <w:right w:val="dashSmallGap" w:sz="4" w:space="4" w:color="auto"/>
          <w:between w:val="dashSmallGap" w:sz="4" w:space="1" w:color="auto"/>
          <w:bar w:val="dashSmallGap" w:sz="4" w:color="auto"/>
        </w:pBdr>
        <w:contextualSpacing w:val="0"/>
        <w:rPr>
          <w:rFonts w:asciiTheme="majorHAnsi" w:hAnsiTheme="majorHAnsi"/>
        </w:rPr>
      </w:pPr>
      <w:r w:rsidRPr="00014661">
        <w:rPr>
          <w:rFonts w:asciiTheme="majorHAnsi" w:hAnsiTheme="majorHAnsi" w:cs="Arial"/>
          <w:kern w:val="24"/>
          <w:lang w:val="en-US"/>
        </w:rPr>
        <w:t>You win some. You lose more. For free and confidential support call 1800 858 858 or visit gamblinghelponline.org.au</w:t>
      </w:r>
    </w:p>
    <w:p w14:paraId="0C3822D2" w14:textId="60FDA502" w:rsidR="0038723E" w:rsidRPr="0038723E" w:rsidRDefault="0038723E" w:rsidP="00B84FD8">
      <w:pPr>
        <w:pStyle w:val="ListParagraph"/>
        <w:numPr>
          <w:ilvl w:val="0"/>
          <w:numId w:val="27"/>
        </w:numPr>
        <w:pBdr>
          <w:top w:val="dashSmallGap" w:sz="4" w:space="1" w:color="auto"/>
          <w:left w:val="dashSmallGap" w:sz="4" w:space="4" w:color="auto"/>
          <w:bottom w:val="dashSmallGap" w:sz="4" w:space="1" w:color="auto"/>
          <w:right w:val="dashSmallGap" w:sz="4" w:space="4" w:color="auto"/>
          <w:between w:val="dashSmallGap" w:sz="4" w:space="1" w:color="auto"/>
          <w:bar w:val="dashSmallGap" w:sz="4" w:color="auto"/>
        </w:pBdr>
        <w:contextualSpacing w:val="0"/>
        <w:rPr>
          <w:rFonts w:asciiTheme="majorHAnsi" w:hAnsiTheme="majorHAnsi"/>
        </w:rPr>
      </w:pPr>
      <w:r w:rsidRPr="00014661">
        <w:rPr>
          <w:rFonts w:asciiTheme="majorHAnsi" w:hAnsiTheme="majorHAnsi" w:cs="Arial"/>
          <w:kern w:val="24"/>
          <w:lang w:val="en-US"/>
        </w:rPr>
        <w:t>What are you prepared to lose today? Set a deposit limit. For free and confidential support call 1800 858 858 or visit gamblinghelponline.org.au</w:t>
      </w:r>
    </w:p>
    <w:p w14:paraId="7DB01B4F" w14:textId="6814A0E1" w:rsidR="0038723E" w:rsidRPr="0038723E" w:rsidRDefault="0038723E" w:rsidP="00B84FD8">
      <w:pPr>
        <w:pStyle w:val="ListParagraph"/>
        <w:numPr>
          <w:ilvl w:val="0"/>
          <w:numId w:val="27"/>
        </w:numPr>
        <w:pBdr>
          <w:top w:val="dashSmallGap" w:sz="4" w:space="1" w:color="auto"/>
          <w:left w:val="dashSmallGap" w:sz="4" w:space="4" w:color="auto"/>
          <w:bottom w:val="dashSmallGap" w:sz="4" w:space="1" w:color="auto"/>
          <w:right w:val="dashSmallGap" w:sz="4" w:space="4" w:color="auto"/>
          <w:between w:val="dashSmallGap" w:sz="4" w:space="1" w:color="auto"/>
          <w:bar w:val="dashSmallGap" w:sz="4" w:color="auto"/>
        </w:pBdr>
        <w:contextualSpacing w:val="0"/>
        <w:rPr>
          <w:rFonts w:asciiTheme="majorHAnsi" w:hAnsiTheme="majorHAnsi"/>
        </w:rPr>
      </w:pPr>
      <w:r w:rsidRPr="00014661">
        <w:rPr>
          <w:rFonts w:asciiTheme="majorHAnsi" w:hAnsiTheme="majorHAnsi" w:cs="Arial"/>
          <w:kern w:val="24"/>
          <w:lang w:val="en-US"/>
        </w:rPr>
        <w:t>Imagine what you could be buying instead. For free and confidential support call 1800 858 858 or visit gamblinghelponline.org.au</w:t>
      </w:r>
    </w:p>
    <w:p w14:paraId="498377E0" w14:textId="080829F2" w:rsidR="001B44D2" w:rsidRDefault="00650D56" w:rsidP="00650D56">
      <w:pPr>
        <w:rPr>
          <w:rFonts w:asciiTheme="majorHAnsi" w:hAnsiTheme="majorHAnsi"/>
        </w:rPr>
      </w:pPr>
      <w:r w:rsidRPr="00014661">
        <w:rPr>
          <w:rFonts w:asciiTheme="majorHAnsi" w:hAnsiTheme="majorHAnsi"/>
        </w:rPr>
        <w:t xml:space="preserve">Each tagline was evaluated on a range of </w:t>
      </w:r>
      <w:r w:rsidRPr="00014661">
        <w:rPr>
          <w:rFonts w:asciiTheme="majorHAnsi" w:hAnsiTheme="majorHAnsi"/>
          <w:b/>
          <w:bCs/>
        </w:rPr>
        <w:t>20 different performance diagnostics</w:t>
      </w:r>
      <w:r w:rsidRPr="00014661">
        <w:rPr>
          <w:rFonts w:asciiTheme="majorHAnsi" w:hAnsiTheme="majorHAnsi"/>
        </w:rPr>
        <w:t xml:space="preserve">, several of which were not asked of gambling rejecters due to the lack of context for this audience. These were grouped into the following themes to allow </w:t>
      </w:r>
      <w:r w:rsidR="00E872DD">
        <w:rPr>
          <w:rFonts w:asciiTheme="majorHAnsi" w:hAnsiTheme="majorHAnsi"/>
        </w:rPr>
        <w:t>the research team</w:t>
      </w:r>
      <w:r w:rsidRPr="00014661">
        <w:rPr>
          <w:rFonts w:asciiTheme="majorHAnsi" w:hAnsiTheme="majorHAnsi"/>
        </w:rPr>
        <w:t xml:space="preserve"> to a) identify a refined set of top performing messages, and b) assess their relative strengths and weaknesses across various different areas of the tagline experience.</w:t>
      </w:r>
    </w:p>
    <w:p w14:paraId="3C3DE502" w14:textId="77777777" w:rsidR="001B44D2" w:rsidRDefault="001B44D2">
      <w:pPr>
        <w:rPr>
          <w:rFonts w:asciiTheme="majorHAnsi" w:hAnsiTheme="majorHAnsi"/>
        </w:rPr>
      </w:pPr>
      <w:r>
        <w:rPr>
          <w:rFonts w:asciiTheme="majorHAnsi" w:hAnsiTheme="majorHAnsi"/>
        </w:rPr>
        <w:br w:type="page"/>
      </w:r>
    </w:p>
    <w:tbl>
      <w:tblPr>
        <w:tblStyle w:val="TableGrid1"/>
        <w:tblW w:w="9975" w:type="dxa"/>
        <w:tblCellMar>
          <w:left w:w="0" w:type="dxa"/>
          <w:right w:w="0" w:type="dxa"/>
        </w:tblCellMar>
        <w:tblLook w:val="0420" w:firstRow="1" w:lastRow="0" w:firstColumn="0" w:lastColumn="0" w:noHBand="0" w:noVBand="1"/>
        <w:tblDescription w:val="Rational and Emotional responses to taglines"/>
      </w:tblPr>
      <w:tblGrid>
        <w:gridCol w:w="1995"/>
        <w:gridCol w:w="1995"/>
        <w:gridCol w:w="1995"/>
        <w:gridCol w:w="1995"/>
        <w:gridCol w:w="1995"/>
      </w:tblGrid>
      <w:tr w:rsidR="00F63C77" w:rsidRPr="005118A7" w14:paraId="7E892048" w14:textId="77777777" w:rsidTr="005118A7">
        <w:trPr>
          <w:cantSplit/>
          <w:trHeight w:val="558"/>
          <w:tblHeader/>
        </w:trPr>
        <w:tc>
          <w:tcPr>
            <w:tcW w:w="1995" w:type="dxa"/>
            <w:tcBorders>
              <w:top w:val="single" w:sz="8" w:space="0" w:color="FFFFFF"/>
              <w:left w:val="single" w:sz="8" w:space="0" w:color="FFFFFF"/>
              <w:bottom w:val="single" w:sz="24" w:space="0" w:color="FFFFFF"/>
              <w:right w:val="single" w:sz="8" w:space="0" w:color="FFFFFF"/>
            </w:tcBorders>
            <w:shd w:val="clear" w:color="auto" w:fill="99CA3C"/>
            <w:tcMar>
              <w:top w:w="72" w:type="dxa"/>
              <w:left w:w="144" w:type="dxa"/>
              <w:bottom w:w="72" w:type="dxa"/>
              <w:right w:w="144" w:type="dxa"/>
            </w:tcMar>
            <w:vAlign w:val="center"/>
            <w:hideMark/>
          </w:tcPr>
          <w:p w14:paraId="5CFB1406" w14:textId="77777777" w:rsidR="00F63C77" w:rsidRPr="005118A7" w:rsidRDefault="00F63C77" w:rsidP="004362E5">
            <w:pPr>
              <w:rPr>
                <w:rFonts w:ascii="Hall and Partners" w:hAnsi="Hall and Partners"/>
                <w:sz w:val="18"/>
                <w:szCs w:val="18"/>
                <w:lang w:val="en-US"/>
              </w:rPr>
            </w:pPr>
            <w:r w:rsidRPr="005118A7">
              <w:rPr>
                <w:rFonts w:ascii="Hall and Partners" w:hAnsi="Hall and Partners"/>
                <w:b/>
                <w:bCs/>
                <w:sz w:val="18"/>
                <w:szCs w:val="18"/>
              </w:rPr>
              <w:lastRenderedPageBreak/>
              <w:t>Salience and potential cut through</w:t>
            </w:r>
          </w:p>
        </w:tc>
        <w:tc>
          <w:tcPr>
            <w:tcW w:w="1995" w:type="dxa"/>
            <w:tcBorders>
              <w:top w:val="single" w:sz="8" w:space="0" w:color="FFFFFF"/>
              <w:left w:val="single" w:sz="8" w:space="0" w:color="FFFFFF"/>
              <w:bottom w:val="single" w:sz="24" w:space="0" w:color="FFFFFF"/>
              <w:right w:val="single" w:sz="8" w:space="0" w:color="FFFFFF"/>
            </w:tcBorders>
            <w:shd w:val="clear" w:color="auto" w:fill="99CA3C"/>
            <w:tcMar>
              <w:top w:w="72" w:type="dxa"/>
              <w:left w:w="144" w:type="dxa"/>
              <w:bottom w:w="72" w:type="dxa"/>
              <w:right w:w="144" w:type="dxa"/>
            </w:tcMar>
            <w:vAlign w:val="center"/>
            <w:hideMark/>
          </w:tcPr>
          <w:p w14:paraId="273C08F7" w14:textId="77777777" w:rsidR="00F63C77" w:rsidRPr="005118A7" w:rsidRDefault="00F63C77" w:rsidP="004362E5">
            <w:pPr>
              <w:rPr>
                <w:rFonts w:ascii="Hall and Partners" w:hAnsi="Hall and Partners"/>
                <w:sz w:val="18"/>
                <w:szCs w:val="18"/>
                <w:lang w:val="en-US"/>
              </w:rPr>
            </w:pPr>
            <w:r w:rsidRPr="005118A7">
              <w:rPr>
                <w:rFonts w:ascii="Hall and Partners" w:hAnsi="Hall and Partners"/>
                <w:b/>
                <w:bCs/>
                <w:sz w:val="18"/>
                <w:szCs w:val="18"/>
              </w:rPr>
              <w:t>Rational response</w:t>
            </w:r>
          </w:p>
        </w:tc>
        <w:tc>
          <w:tcPr>
            <w:tcW w:w="1995" w:type="dxa"/>
            <w:tcBorders>
              <w:top w:val="single" w:sz="8" w:space="0" w:color="FFFFFF"/>
              <w:left w:val="single" w:sz="8" w:space="0" w:color="FFFFFF"/>
              <w:bottom w:val="single" w:sz="24" w:space="0" w:color="FFFFFF"/>
              <w:right w:val="single" w:sz="8" w:space="0" w:color="FFFFFF"/>
            </w:tcBorders>
            <w:shd w:val="clear" w:color="auto" w:fill="99CA3C"/>
            <w:tcMar>
              <w:top w:w="72" w:type="dxa"/>
              <w:left w:w="144" w:type="dxa"/>
              <w:bottom w:w="72" w:type="dxa"/>
              <w:right w:w="144" w:type="dxa"/>
            </w:tcMar>
            <w:vAlign w:val="center"/>
            <w:hideMark/>
          </w:tcPr>
          <w:p w14:paraId="4530BCF4" w14:textId="77777777" w:rsidR="00F63C77" w:rsidRPr="005118A7" w:rsidRDefault="00F63C77" w:rsidP="004362E5">
            <w:pPr>
              <w:rPr>
                <w:rFonts w:ascii="Hall and Partners" w:hAnsi="Hall and Partners"/>
                <w:sz w:val="18"/>
                <w:szCs w:val="18"/>
                <w:lang w:val="en-US"/>
              </w:rPr>
            </w:pPr>
            <w:r w:rsidRPr="005118A7">
              <w:rPr>
                <w:rFonts w:ascii="Hall and Partners" w:hAnsi="Hall and Partners"/>
                <w:b/>
                <w:bCs/>
                <w:sz w:val="18"/>
                <w:szCs w:val="18"/>
              </w:rPr>
              <w:t>Potential impact on taking action</w:t>
            </w:r>
          </w:p>
        </w:tc>
        <w:tc>
          <w:tcPr>
            <w:tcW w:w="1995" w:type="dxa"/>
            <w:tcBorders>
              <w:top w:val="single" w:sz="8" w:space="0" w:color="FFFFFF"/>
              <w:left w:val="single" w:sz="8" w:space="0" w:color="FFFFFF"/>
              <w:bottom w:val="single" w:sz="24" w:space="0" w:color="FFFFFF"/>
              <w:right w:val="single" w:sz="8" w:space="0" w:color="FFFFFF"/>
            </w:tcBorders>
            <w:shd w:val="clear" w:color="auto" w:fill="99CA3C"/>
            <w:tcMar>
              <w:top w:w="72" w:type="dxa"/>
              <w:left w:w="144" w:type="dxa"/>
              <w:bottom w:w="72" w:type="dxa"/>
              <w:right w:w="144" w:type="dxa"/>
            </w:tcMar>
            <w:vAlign w:val="center"/>
            <w:hideMark/>
          </w:tcPr>
          <w:p w14:paraId="79CDB295" w14:textId="77777777" w:rsidR="00F63C77" w:rsidRPr="005118A7" w:rsidRDefault="00F63C77" w:rsidP="004362E5">
            <w:pPr>
              <w:rPr>
                <w:rFonts w:ascii="Hall and Partners" w:hAnsi="Hall and Partners"/>
                <w:sz w:val="18"/>
                <w:szCs w:val="18"/>
                <w:lang w:val="en-US"/>
              </w:rPr>
            </w:pPr>
            <w:r w:rsidRPr="005118A7">
              <w:rPr>
                <w:rFonts w:ascii="Hall and Partners" w:hAnsi="Hall and Partners"/>
                <w:b/>
                <w:bCs/>
                <w:sz w:val="18"/>
                <w:szCs w:val="18"/>
              </w:rPr>
              <w:t>Emotional reaction (Positive)</w:t>
            </w:r>
          </w:p>
        </w:tc>
        <w:tc>
          <w:tcPr>
            <w:tcW w:w="1995" w:type="dxa"/>
            <w:tcBorders>
              <w:top w:val="single" w:sz="8" w:space="0" w:color="FFFFFF"/>
              <w:left w:val="single" w:sz="8" w:space="0" w:color="FFFFFF"/>
              <w:bottom w:val="single" w:sz="24" w:space="0" w:color="FFFFFF"/>
              <w:right w:val="single" w:sz="8" w:space="0" w:color="FFFFFF"/>
            </w:tcBorders>
            <w:shd w:val="clear" w:color="auto" w:fill="99CA3C"/>
            <w:tcMar>
              <w:top w:w="72" w:type="dxa"/>
              <w:left w:w="144" w:type="dxa"/>
              <w:bottom w:w="72" w:type="dxa"/>
              <w:right w:w="144" w:type="dxa"/>
            </w:tcMar>
            <w:vAlign w:val="center"/>
            <w:hideMark/>
          </w:tcPr>
          <w:p w14:paraId="6348E514" w14:textId="77777777" w:rsidR="00F63C77" w:rsidRPr="005118A7" w:rsidRDefault="00F63C77" w:rsidP="004362E5">
            <w:pPr>
              <w:rPr>
                <w:rFonts w:ascii="Hall and Partners" w:hAnsi="Hall and Partners"/>
                <w:sz w:val="18"/>
                <w:szCs w:val="18"/>
                <w:lang w:val="en-US"/>
              </w:rPr>
            </w:pPr>
            <w:r w:rsidRPr="005118A7">
              <w:rPr>
                <w:rFonts w:ascii="Hall and Partners" w:hAnsi="Hall and Partners"/>
                <w:b/>
                <w:bCs/>
                <w:sz w:val="18"/>
                <w:szCs w:val="18"/>
              </w:rPr>
              <w:t>Emotional reaction (Negative)</w:t>
            </w:r>
          </w:p>
        </w:tc>
      </w:tr>
      <w:tr w:rsidR="00F63C77" w:rsidRPr="005118A7" w14:paraId="72448B95" w14:textId="77777777" w:rsidTr="005118A7">
        <w:trPr>
          <w:cantSplit/>
          <w:trHeight w:val="418"/>
        </w:trPr>
        <w:tc>
          <w:tcPr>
            <w:tcW w:w="1995" w:type="dxa"/>
            <w:tcBorders>
              <w:top w:val="single" w:sz="24" w:space="0" w:color="FFFFFF"/>
              <w:left w:val="single" w:sz="8" w:space="0" w:color="FFFFFF"/>
              <w:bottom w:val="single" w:sz="8" w:space="0" w:color="FFFFFF"/>
              <w:right w:val="single" w:sz="8" w:space="0" w:color="FFFFFF"/>
            </w:tcBorders>
            <w:shd w:val="clear" w:color="auto" w:fill="DEECCE"/>
            <w:tcMar>
              <w:top w:w="10" w:type="dxa"/>
              <w:left w:w="10" w:type="dxa"/>
              <w:bottom w:w="0" w:type="dxa"/>
              <w:right w:w="10" w:type="dxa"/>
            </w:tcMar>
            <w:vAlign w:val="center"/>
            <w:hideMark/>
          </w:tcPr>
          <w:p w14:paraId="6DA85933" w14:textId="77777777" w:rsidR="00F63C77" w:rsidRPr="005118A7" w:rsidRDefault="00F63C77" w:rsidP="004362E5">
            <w:pPr>
              <w:rPr>
                <w:rFonts w:ascii="Hall and Partners" w:hAnsi="Hall and Partners"/>
                <w:sz w:val="18"/>
                <w:szCs w:val="18"/>
                <w:lang w:val="en-US"/>
              </w:rPr>
            </w:pPr>
            <w:r w:rsidRPr="005118A7">
              <w:rPr>
                <w:rFonts w:ascii="Hall and Partners" w:hAnsi="Hall and Partners"/>
                <w:sz w:val="18"/>
                <w:szCs w:val="18"/>
              </w:rPr>
              <w:t>It grabs my attention</w:t>
            </w:r>
          </w:p>
        </w:tc>
        <w:tc>
          <w:tcPr>
            <w:tcW w:w="1995" w:type="dxa"/>
            <w:tcBorders>
              <w:top w:val="single" w:sz="24" w:space="0" w:color="FFFFFF"/>
              <w:left w:val="single" w:sz="8" w:space="0" w:color="FFFFFF"/>
              <w:bottom w:val="single" w:sz="8" w:space="0" w:color="FFFFFF"/>
              <w:right w:val="single" w:sz="8" w:space="0" w:color="FFFFFF"/>
            </w:tcBorders>
            <w:shd w:val="clear" w:color="auto" w:fill="DEECCE"/>
            <w:tcMar>
              <w:top w:w="10" w:type="dxa"/>
              <w:left w:w="10" w:type="dxa"/>
              <w:bottom w:w="0" w:type="dxa"/>
              <w:right w:w="10" w:type="dxa"/>
            </w:tcMar>
            <w:vAlign w:val="center"/>
            <w:hideMark/>
          </w:tcPr>
          <w:p w14:paraId="6E72DADB" w14:textId="77777777" w:rsidR="00F63C77" w:rsidRPr="005118A7" w:rsidRDefault="00F63C77" w:rsidP="004362E5">
            <w:pPr>
              <w:rPr>
                <w:rFonts w:ascii="Hall and Partners" w:hAnsi="Hall and Partners"/>
                <w:sz w:val="18"/>
                <w:szCs w:val="18"/>
                <w:lang w:val="en-US"/>
              </w:rPr>
            </w:pPr>
            <w:r w:rsidRPr="005118A7">
              <w:rPr>
                <w:rFonts w:ascii="Hall and Partners" w:hAnsi="Hall and Partners"/>
                <w:sz w:val="18"/>
                <w:szCs w:val="18"/>
                <w:lang w:val="en-US"/>
              </w:rPr>
              <w:t>It changes how I think about gambling in general</w:t>
            </w:r>
          </w:p>
        </w:tc>
        <w:tc>
          <w:tcPr>
            <w:tcW w:w="1995" w:type="dxa"/>
            <w:tcBorders>
              <w:top w:val="single" w:sz="24" w:space="0" w:color="FFFFFF"/>
              <w:left w:val="single" w:sz="8" w:space="0" w:color="FFFFFF"/>
              <w:bottom w:val="single" w:sz="8" w:space="0" w:color="FFFFFF"/>
              <w:right w:val="single" w:sz="8" w:space="0" w:color="FFFFFF"/>
            </w:tcBorders>
            <w:shd w:val="clear" w:color="auto" w:fill="DEECCE"/>
            <w:tcMar>
              <w:top w:w="10" w:type="dxa"/>
              <w:left w:w="10" w:type="dxa"/>
              <w:bottom w:w="0" w:type="dxa"/>
              <w:right w:w="10" w:type="dxa"/>
            </w:tcMar>
            <w:vAlign w:val="center"/>
            <w:hideMark/>
          </w:tcPr>
          <w:p w14:paraId="474301F6" w14:textId="77777777" w:rsidR="00F63C77" w:rsidRPr="005118A7" w:rsidRDefault="00F63C77" w:rsidP="004362E5">
            <w:pPr>
              <w:rPr>
                <w:rFonts w:ascii="Hall and Partners" w:hAnsi="Hall and Partners"/>
                <w:sz w:val="18"/>
                <w:szCs w:val="18"/>
                <w:lang w:val="en-US"/>
              </w:rPr>
            </w:pPr>
            <w:r w:rsidRPr="005118A7">
              <w:rPr>
                <w:rFonts w:ascii="Hall and Partners" w:hAnsi="Hall and Partners"/>
                <w:sz w:val="18"/>
                <w:szCs w:val="18"/>
                <w:lang w:val="en-US"/>
              </w:rPr>
              <w:t>It makes me want to talk to others about gambling</w:t>
            </w:r>
          </w:p>
        </w:tc>
        <w:tc>
          <w:tcPr>
            <w:tcW w:w="1995" w:type="dxa"/>
            <w:tcBorders>
              <w:top w:val="single" w:sz="24" w:space="0" w:color="FFFFFF"/>
              <w:left w:val="single" w:sz="8" w:space="0" w:color="FFFFFF"/>
              <w:bottom w:val="single" w:sz="8" w:space="0" w:color="FFFFFF"/>
              <w:right w:val="single" w:sz="8" w:space="0" w:color="FFFFFF"/>
            </w:tcBorders>
            <w:shd w:val="clear" w:color="auto" w:fill="DEECCE"/>
            <w:tcMar>
              <w:top w:w="10" w:type="dxa"/>
              <w:left w:w="10" w:type="dxa"/>
              <w:bottom w:w="0" w:type="dxa"/>
              <w:right w:w="10" w:type="dxa"/>
            </w:tcMar>
            <w:vAlign w:val="center"/>
            <w:hideMark/>
          </w:tcPr>
          <w:p w14:paraId="70AF24B0" w14:textId="77777777" w:rsidR="00F63C77" w:rsidRPr="005118A7" w:rsidRDefault="00F63C77" w:rsidP="004362E5">
            <w:pPr>
              <w:rPr>
                <w:rFonts w:ascii="Hall and Partners" w:hAnsi="Hall and Partners"/>
                <w:sz w:val="18"/>
                <w:szCs w:val="18"/>
                <w:lang w:val="en-US"/>
              </w:rPr>
            </w:pPr>
            <w:r w:rsidRPr="005118A7">
              <w:rPr>
                <w:rFonts w:ascii="Hall and Partners" w:hAnsi="Hall and Partners"/>
                <w:sz w:val="18"/>
                <w:szCs w:val="18"/>
                <w:lang w:val="en-US"/>
              </w:rPr>
              <w:t>It speaks to me on a personal level</w:t>
            </w:r>
          </w:p>
        </w:tc>
        <w:tc>
          <w:tcPr>
            <w:tcW w:w="1995" w:type="dxa"/>
            <w:tcBorders>
              <w:top w:val="single" w:sz="24" w:space="0" w:color="FFFFFF"/>
              <w:left w:val="single" w:sz="8" w:space="0" w:color="FFFFFF"/>
              <w:bottom w:val="single" w:sz="8" w:space="0" w:color="FFFFFF"/>
              <w:right w:val="single" w:sz="8" w:space="0" w:color="FFFFFF"/>
            </w:tcBorders>
            <w:shd w:val="clear" w:color="auto" w:fill="DEECCE"/>
            <w:tcMar>
              <w:top w:w="10" w:type="dxa"/>
              <w:left w:w="10" w:type="dxa"/>
              <w:bottom w:w="0" w:type="dxa"/>
              <w:right w:w="10" w:type="dxa"/>
            </w:tcMar>
            <w:vAlign w:val="center"/>
            <w:hideMark/>
          </w:tcPr>
          <w:p w14:paraId="0A1F6A7A" w14:textId="77777777" w:rsidR="00F63C77" w:rsidRPr="005118A7" w:rsidRDefault="00F63C77" w:rsidP="004362E5">
            <w:pPr>
              <w:rPr>
                <w:rFonts w:ascii="Hall and Partners" w:hAnsi="Hall and Partners"/>
                <w:sz w:val="18"/>
                <w:szCs w:val="18"/>
                <w:lang w:val="en-US"/>
              </w:rPr>
            </w:pPr>
            <w:r w:rsidRPr="005118A7">
              <w:rPr>
                <w:rFonts w:ascii="Hall and Partners" w:hAnsi="Hall and Partners"/>
                <w:sz w:val="18"/>
                <w:szCs w:val="18"/>
                <w:lang w:val="en-US"/>
              </w:rPr>
              <w:t>I don't like this message</w:t>
            </w:r>
          </w:p>
        </w:tc>
      </w:tr>
      <w:tr w:rsidR="00F63C77" w:rsidRPr="005118A7" w14:paraId="727142CD" w14:textId="77777777" w:rsidTr="005118A7">
        <w:trPr>
          <w:cantSplit/>
          <w:trHeight w:val="498"/>
        </w:trPr>
        <w:tc>
          <w:tcPr>
            <w:tcW w:w="1995" w:type="dxa"/>
            <w:tcBorders>
              <w:top w:val="single" w:sz="8" w:space="0" w:color="FFFFFF"/>
              <w:left w:val="single" w:sz="8" w:space="0" w:color="FFFFFF"/>
              <w:bottom w:val="single" w:sz="8" w:space="0" w:color="FFFFFF"/>
              <w:right w:val="single" w:sz="8" w:space="0" w:color="FFFFFF"/>
            </w:tcBorders>
            <w:shd w:val="clear" w:color="auto" w:fill="EFF6E8"/>
            <w:tcMar>
              <w:top w:w="10" w:type="dxa"/>
              <w:left w:w="10" w:type="dxa"/>
              <w:bottom w:w="0" w:type="dxa"/>
              <w:right w:w="10" w:type="dxa"/>
            </w:tcMar>
            <w:vAlign w:val="center"/>
            <w:hideMark/>
          </w:tcPr>
          <w:p w14:paraId="4AABB4FC" w14:textId="77777777" w:rsidR="00F63C77" w:rsidRPr="005118A7" w:rsidRDefault="00F63C77" w:rsidP="004362E5">
            <w:pPr>
              <w:rPr>
                <w:rFonts w:ascii="Hall and Partners" w:hAnsi="Hall and Partners"/>
                <w:sz w:val="18"/>
                <w:szCs w:val="18"/>
                <w:lang w:val="en-US"/>
              </w:rPr>
            </w:pPr>
            <w:r w:rsidRPr="005118A7">
              <w:rPr>
                <w:rFonts w:ascii="Hall and Partners" w:hAnsi="Hall and Partners"/>
                <w:sz w:val="18"/>
                <w:szCs w:val="18"/>
              </w:rPr>
              <w:t>It is memorable</w:t>
            </w:r>
          </w:p>
        </w:tc>
        <w:tc>
          <w:tcPr>
            <w:tcW w:w="1995" w:type="dxa"/>
            <w:tcBorders>
              <w:top w:val="single" w:sz="8" w:space="0" w:color="FFFFFF"/>
              <w:left w:val="single" w:sz="8" w:space="0" w:color="FFFFFF"/>
              <w:bottom w:val="single" w:sz="8" w:space="0" w:color="FFFFFF"/>
              <w:right w:val="single" w:sz="8" w:space="0" w:color="FFFFFF"/>
            </w:tcBorders>
            <w:shd w:val="clear" w:color="auto" w:fill="EFF6E8"/>
            <w:tcMar>
              <w:top w:w="10" w:type="dxa"/>
              <w:left w:w="10" w:type="dxa"/>
              <w:bottom w:w="0" w:type="dxa"/>
              <w:right w:w="10" w:type="dxa"/>
            </w:tcMar>
            <w:vAlign w:val="center"/>
            <w:hideMark/>
          </w:tcPr>
          <w:p w14:paraId="384B0A14" w14:textId="77777777" w:rsidR="00F63C77" w:rsidRPr="005118A7" w:rsidRDefault="00F63C77" w:rsidP="004362E5">
            <w:pPr>
              <w:rPr>
                <w:rFonts w:ascii="Hall and Partners" w:hAnsi="Hall and Partners"/>
                <w:sz w:val="18"/>
                <w:szCs w:val="18"/>
                <w:lang w:val="en-US"/>
              </w:rPr>
            </w:pPr>
            <w:r w:rsidRPr="005118A7">
              <w:rPr>
                <w:rFonts w:ascii="Hall and Partners" w:hAnsi="Hall and Partners"/>
                <w:sz w:val="18"/>
                <w:szCs w:val="18"/>
                <w:lang w:val="en-US"/>
              </w:rPr>
              <w:t>I believe what is being said in this message</w:t>
            </w:r>
          </w:p>
        </w:tc>
        <w:tc>
          <w:tcPr>
            <w:tcW w:w="1995" w:type="dxa"/>
            <w:tcBorders>
              <w:top w:val="single" w:sz="8" w:space="0" w:color="FFFFFF"/>
              <w:left w:val="single" w:sz="8" w:space="0" w:color="FFFFFF"/>
              <w:bottom w:val="single" w:sz="8" w:space="0" w:color="FFFFFF"/>
              <w:right w:val="single" w:sz="8" w:space="0" w:color="FFFFFF"/>
            </w:tcBorders>
            <w:shd w:val="clear" w:color="auto" w:fill="EFF6E8"/>
            <w:tcMar>
              <w:top w:w="10" w:type="dxa"/>
              <w:left w:w="10" w:type="dxa"/>
              <w:bottom w:w="0" w:type="dxa"/>
              <w:right w:w="10" w:type="dxa"/>
            </w:tcMar>
            <w:vAlign w:val="center"/>
            <w:hideMark/>
          </w:tcPr>
          <w:p w14:paraId="31CE75A3" w14:textId="77777777" w:rsidR="00F63C77" w:rsidRPr="005118A7" w:rsidRDefault="00F63C77" w:rsidP="004362E5">
            <w:pPr>
              <w:rPr>
                <w:rFonts w:ascii="Hall and Partners" w:hAnsi="Hall and Partners"/>
                <w:sz w:val="18"/>
                <w:szCs w:val="18"/>
                <w:lang w:val="en-US"/>
              </w:rPr>
            </w:pPr>
            <w:r w:rsidRPr="005118A7">
              <w:rPr>
                <w:rFonts w:ascii="Hall and Partners" w:hAnsi="Hall and Partners"/>
                <w:sz w:val="18"/>
                <w:szCs w:val="18"/>
                <w:lang w:val="en-US"/>
              </w:rPr>
              <w:t>It makes me reconsider my spend or time limits while I'm playing [GAMBLERS ONLY]</w:t>
            </w:r>
          </w:p>
        </w:tc>
        <w:tc>
          <w:tcPr>
            <w:tcW w:w="1995" w:type="dxa"/>
            <w:tcBorders>
              <w:top w:val="single" w:sz="8" w:space="0" w:color="FFFFFF"/>
              <w:left w:val="single" w:sz="8" w:space="0" w:color="FFFFFF"/>
              <w:bottom w:val="single" w:sz="8" w:space="0" w:color="FFFFFF"/>
              <w:right w:val="single" w:sz="8" w:space="0" w:color="FFFFFF"/>
            </w:tcBorders>
            <w:shd w:val="clear" w:color="auto" w:fill="EFF6E8"/>
            <w:tcMar>
              <w:top w:w="10" w:type="dxa"/>
              <w:left w:w="10" w:type="dxa"/>
              <w:bottom w:w="0" w:type="dxa"/>
              <w:right w:w="10" w:type="dxa"/>
            </w:tcMar>
            <w:vAlign w:val="center"/>
            <w:hideMark/>
          </w:tcPr>
          <w:p w14:paraId="4FE6F20E" w14:textId="2F49D795" w:rsidR="00F63C77" w:rsidRPr="005118A7" w:rsidRDefault="00F63C77" w:rsidP="00CD1C8B">
            <w:pPr>
              <w:rPr>
                <w:rFonts w:ascii="Hall and Partners" w:hAnsi="Hall and Partners"/>
                <w:sz w:val="18"/>
                <w:szCs w:val="18"/>
                <w:lang w:val="en-US"/>
              </w:rPr>
            </w:pPr>
            <w:r w:rsidRPr="005118A7">
              <w:rPr>
                <w:rFonts w:ascii="Hall and Partners" w:hAnsi="Hall and Partners"/>
                <w:sz w:val="18"/>
                <w:szCs w:val="18"/>
                <w:lang w:val="en-US"/>
              </w:rPr>
              <w:t>It makes me feel empowered [GAMBLERS ONLY]</w:t>
            </w:r>
          </w:p>
        </w:tc>
        <w:tc>
          <w:tcPr>
            <w:tcW w:w="1995" w:type="dxa"/>
            <w:tcBorders>
              <w:top w:val="single" w:sz="8" w:space="0" w:color="FFFFFF"/>
              <w:left w:val="single" w:sz="8" w:space="0" w:color="FFFFFF"/>
              <w:bottom w:val="single" w:sz="8" w:space="0" w:color="FFFFFF"/>
              <w:right w:val="single" w:sz="8" w:space="0" w:color="FFFFFF"/>
            </w:tcBorders>
            <w:shd w:val="clear" w:color="auto" w:fill="EFF6E8"/>
            <w:tcMar>
              <w:top w:w="10" w:type="dxa"/>
              <w:left w:w="10" w:type="dxa"/>
              <w:bottom w:w="0" w:type="dxa"/>
              <w:right w:w="10" w:type="dxa"/>
            </w:tcMar>
            <w:vAlign w:val="center"/>
            <w:hideMark/>
          </w:tcPr>
          <w:p w14:paraId="69E0DC53" w14:textId="77777777" w:rsidR="00F63C77" w:rsidRPr="005118A7" w:rsidRDefault="00F63C77" w:rsidP="004362E5">
            <w:pPr>
              <w:rPr>
                <w:rFonts w:ascii="Hall and Partners" w:hAnsi="Hall and Partners"/>
                <w:sz w:val="18"/>
                <w:szCs w:val="18"/>
                <w:lang w:val="en-US"/>
              </w:rPr>
            </w:pPr>
            <w:r w:rsidRPr="005118A7">
              <w:rPr>
                <w:rFonts w:ascii="Hall and Partners" w:hAnsi="Hall and Partners"/>
                <w:sz w:val="18"/>
                <w:szCs w:val="18"/>
                <w:lang w:val="en-US"/>
              </w:rPr>
              <w:t>This message goes too far</w:t>
            </w:r>
          </w:p>
        </w:tc>
      </w:tr>
      <w:tr w:rsidR="00F63C77" w:rsidRPr="005118A7" w14:paraId="0A7F300A" w14:textId="77777777" w:rsidTr="005118A7">
        <w:trPr>
          <w:cantSplit/>
          <w:trHeight w:val="663"/>
        </w:trPr>
        <w:tc>
          <w:tcPr>
            <w:tcW w:w="1995" w:type="dxa"/>
            <w:tcBorders>
              <w:top w:val="single" w:sz="8" w:space="0" w:color="FFFFFF"/>
              <w:left w:val="single" w:sz="8" w:space="0" w:color="FFFFFF"/>
              <w:bottom w:val="single" w:sz="8" w:space="0" w:color="FFFFFF"/>
              <w:right w:val="single" w:sz="8" w:space="0" w:color="FFFFFF"/>
            </w:tcBorders>
            <w:shd w:val="clear" w:color="auto" w:fill="DEECCE"/>
            <w:tcMar>
              <w:top w:w="72" w:type="dxa"/>
              <w:left w:w="144" w:type="dxa"/>
              <w:bottom w:w="72" w:type="dxa"/>
              <w:right w:w="144" w:type="dxa"/>
            </w:tcMar>
            <w:vAlign w:val="center"/>
            <w:hideMark/>
          </w:tcPr>
          <w:p w14:paraId="7E1CACD4" w14:textId="77777777" w:rsidR="00F63C77" w:rsidRPr="005118A7" w:rsidRDefault="00F63C77" w:rsidP="004362E5">
            <w:pPr>
              <w:rPr>
                <w:rFonts w:ascii="Hall and Partners" w:hAnsi="Hall and Partners"/>
                <w:sz w:val="18"/>
                <w:szCs w:val="18"/>
                <w:lang w:val="en-US"/>
              </w:rPr>
            </w:pPr>
          </w:p>
        </w:tc>
        <w:tc>
          <w:tcPr>
            <w:tcW w:w="1995" w:type="dxa"/>
            <w:tcBorders>
              <w:top w:val="single" w:sz="8" w:space="0" w:color="FFFFFF"/>
              <w:left w:val="single" w:sz="8" w:space="0" w:color="FFFFFF"/>
              <w:bottom w:val="single" w:sz="8" w:space="0" w:color="FFFFFF"/>
              <w:right w:val="single" w:sz="8" w:space="0" w:color="FFFFFF"/>
            </w:tcBorders>
            <w:shd w:val="clear" w:color="auto" w:fill="DEECCE"/>
            <w:tcMar>
              <w:top w:w="10" w:type="dxa"/>
              <w:left w:w="10" w:type="dxa"/>
              <w:bottom w:w="0" w:type="dxa"/>
              <w:right w:w="10" w:type="dxa"/>
            </w:tcMar>
            <w:vAlign w:val="center"/>
            <w:hideMark/>
          </w:tcPr>
          <w:p w14:paraId="2D1F32AF" w14:textId="77777777" w:rsidR="00F63C77" w:rsidRPr="005118A7" w:rsidRDefault="00F63C77" w:rsidP="004362E5">
            <w:pPr>
              <w:rPr>
                <w:rFonts w:ascii="Hall and Partners" w:hAnsi="Hall and Partners"/>
                <w:sz w:val="18"/>
                <w:szCs w:val="18"/>
                <w:lang w:val="en-US"/>
              </w:rPr>
            </w:pPr>
            <w:r w:rsidRPr="005118A7">
              <w:rPr>
                <w:rFonts w:ascii="Hall and Partners" w:hAnsi="Hall and Partners"/>
                <w:sz w:val="18"/>
                <w:szCs w:val="18"/>
                <w:lang w:val="en-US"/>
              </w:rPr>
              <w:t>It reminds me that I can seek help if I need it [GAMBLERS ONLY]</w:t>
            </w:r>
          </w:p>
        </w:tc>
        <w:tc>
          <w:tcPr>
            <w:tcW w:w="1995" w:type="dxa"/>
            <w:tcBorders>
              <w:top w:val="single" w:sz="8" w:space="0" w:color="FFFFFF"/>
              <w:left w:val="single" w:sz="8" w:space="0" w:color="FFFFFF"/>
              <w:bottom w:val="single" w:sz="8" w:space="0" w:color="FFFFFF"/>
              <w:right w:val="single" w:sz="8" w:space="0" w:color="FFFFFF"/>
            </w:tcBorders>
            <w:shd w:val="clear" w:color="auto" w:fill="DEECCE"/>
            <w:tcMar>
              <w:top w:w="10" w:type="dxa"/>
              <w:left w:w="10" w:type="dxa"/>
              <w:bottom w:w="0" w:type="dxa"/>
              <w:right w:w="10" w:type="dxa"/>
            </w:tcMar>
            <w:vAlign w:val="center"/>
            <w:hideMark/>
          </w:tcPr>
          <w:p w14:paraId="20E82C2F" w14:textId="77777777" w:rsidR="00F63C77" w:rsidRPr="005118A7" w:rsidRDefault="00F63C77" w:rsidP="004362E5">
            <w:pPr>
              <w:rPr>
                <w:rFonts w:ascii="Hall and Partners" w:hAnsi="Hall and Partners"/>
                <w:sz w:val="18"/>
                <w:szCs w:val="18"/>
                <w:lang w:val="en-US"/>
              </w:rPr>
            </w:pPr>
            <w:r w:rsidRPr="005118A7">
              <w:rPr>
                <w:rFonts w:ascii="Hall and Partners" w:hAnsi="Hall and Partners"/>
                <w:sz w:val="18"/>
                <w:szCs w:val="18"/>
                <w:lang w:val="en-US"/>
              </w:rPr>
              <w:t>It makes me reconsider whether I really want to place this bet or play this game [GAMBLERS ONLY]</w:t>
            </w:r>
          </w:p>
        </w:tc>
        <w:tc>
          <w:tcPr>
            <w:tcW w:w="1995" w:type="dxa"/>
            <w:tcBorders>
              <w:top w:val="single" w:sz="8" w:space="0" w:color="FFFFFF"/>
              <w:left w:val="single" w:sz="8" w:space="0" w:color="FFFFFF"/>
              <w:bottom w:val="single" w:sz="8" w:space="0" w:color="FFFFFF"/>
              <w:right w:val="single" w:sz="8" w:space="0" w:color="FFFFFF"/>
            </w:tcBorders>
            <w:shd w:val="clear" w:color="auto" w:fill="DEECCE"/>
            <w:tcMar>
              <w:top w:w="10" w:type="dxa"/>
              <w:left w:w="10" w:type="dxa"/>
              <w:bottom w:w="0" w:type="dxa"/>
              <w:right w:w="10" w:type="dxa"/>
            </w:tcMar>
            <w:vAlign w:val="center"/>
            <w:hideMark/>
          </w:tcPr>
          <w:p w14:paraId="05F3BAEE" w14:textId="77777777" w:rsidR="00F63C77" w:rsidRPr="005118A7" w:rsidRDefault="00F63C77" w:rsidP="004362E5">
            <w:pPr>
              <w:rPr>
                <w:rFonts w:ascii="Hall and Partners" w:hAnsi="Hall and Partners"/>
                <w:sz w:val="18"/>
                <w:szCs w:val="18"/>
                <w:lang w:val="en-US"/>
              </w:rPr>
            </w:pPr>
            <w:r w:rsidRPr="005118A7">
              <w:rPr>
                <w:rFonts w:ascii="Hall and Partners" w:hAnsi="Hall and Partners"/>
                <w:sz w:val="18"/>
                <w:szCs w:val="18"/>
                <w:lang w:val="en-US"/>
              </w:rPr>
              <w:t>It gives me reassurance that there is help for people who need it [GAMBLING REJECTERS ONLY]</w:t>
            </w:r>
          </w:p>
        </w:tc>
        <w:tc>
          <w:tcPr>
            <w:tcW w:w="1995" w:type="dxa"/>
            <w:tcBorders>
              <w:top w:val="single" w:sz="8" w:space="0" w:color="FFFFFF"/>
              <w:left w:val="single" w:sz="8" w:space="0" w:color="FFFFFF"/>
              <w:bottom w:val="single" w:sz="8" w:space="0" w:color="FFFFFF"/>
              <w:right w:val="single" w:sz="8" w:space="0" w:color="FFFFFF"/>
            </w:tcBorders>
            <w:shd w:val="clear" w:color="auto" w:fill="DEECCE"/>
            <w:tcMar>
              <w:top w:w="10" w:type="dxa"/>
              <w:left w:w="10" w:type="dxa"/>
              <w:bottom w:w="0" w:type="dxa"/>
              <w:right w:w="10" w:type="dxa"/>
            </w:tcMar>
            <w:vAlign w:val="center"/>
            <w:hideMark/>
          </w:tcPr>
          <w:p w14:paraId="7256E43F" w14:textId="77777777" w:rsidR="00F63C77" w:rsidRPr="005118A7" w:rsidRDefault="00F63C77" w:rsidP="004362E5">
            <w:pPr>
              <w:rPr>
                <w:rFonts w:ascii="Hall and Partners" w:hAnsi="Hall and Partners"/>
                <w:sz w:val="18"/>
                <w:szCs w:val="18"/>
                <w:lang w:val="en-US"/>
              </w:rPr>
            </w:pPr>
            <w:r w:rsidRPr="005118A7">
              <w:rPr>
                <w:rFonts w:ascii="Hall and Partners" w:hAnsi="Hall and Partners"/>
                <w:sz w:val="18"/>
                <w:szCs w:val="18"/>
                <w:lang w:val="en-US"/>
              </w:rPr>
              <w:t>It makes me feel uncomfortable</w:t>
            </w:r>
          </w:p>
        </w:tc>
      </w:tr>
      <w:tr w:rsidR="00F63C77" w:rsidRPr="005118A7" w14:paraId="38A27BCB" w14:textId="77777777" w:rsidTr="005118A7">
        <w:trPr>
          <w:cantSplit/>
          <w:trHeight w:val="498"/>
        </w:trPr>
        <w:tc>
          <w:tcPr>
            <w:tcW w:w="1995" w:type="dxa"/>
            <w:tcBorders>
              <w:top w:val="single" w:sz="8" w:space="0" w:color="FFFFFF"/>
              <w:left w:val="single" w:sz="8" w:space="0" w:color="FFFFFF"/>
              <w:bottom w:val="single" w:sz="8" w:space="0" w:color="FFFFFF"/>
              <w:right w:val="single" w:sz="8" w:space="0" w:color="FFFFFF"/>
            </w:tcBorders>
            <w:shd w:val="clear" w:color="auto" w:fill="EFF6E8"/>
            <w:tcMar>
              <w:top w:w="72" w:type="dxa"/>
              <w:left w:w="144" w:type="dxa"/>
              <w:bottom w:w="72" w:type="dxa"/>
              <w:right w:w="144" w:type="dxa"/>
            </w:tcMar>
            <w:vAlign w:val="center"/>
            <w:hideMark/>
          </w:tcPr>
          <w:p w14:paraId="4C629984" w14:textId="77777777" w:rsidR="00F63C77" w:rsidRPr="005118A7" w:rsidRDefault="00F63C77" w:rsidP="004362E5">
            <w:pPr>
              <w:rPr>
                <w:rFonts w:ascii="Hall and Partners" w:hAnsi="Hall and Partners"/>
                <w:sz w:val="18"/>
                <w:szCs w:val="18"/>
                <w:lang w:val="en-US"/>
              </w:rPr>
            </w:pPr>
          </w:p>
        </w:tc>
        <w:tc>
          <w:tcPr>
            <w:tcW w:w="1995" w:type="dxa"/>
            <w:tcBorders>
              <w:top w:val="single" w:sz="8" w:space="0" w:color="FFFFFF"/>
              <w:left w:val="single" w:sz="8" w:space="0" w:color="FFFFFF"/>
              <w:bottom w:val="single" w:sz="8" w:space="0" w:color="FFFFFF"/>
              <w:right w:val="single" w:sz="8" w:space="0" w:color="FFFFFF"/>
            </w:tcBorders>
            <w:shd w:val="clear" w:color="auto" w:fill="EFF6E8"/>
            <w:tcMar>
              <w:top w:w="10" w:type="dxa"/>
              <w:left w:w="10" w:type="dxa"/>
              <w:bottom w:w="0" w:type="dxa"/>
              <w:right w:w="10" w:type="dxa"/>
            </w:tcMar>
            <w:vAlign w:val="center"/>
            <w:hideMark/>
          </w:tcPr>
          <w:p w14:paraId="7DA84B65" w14:textId="77777777" w:rsidR="00F63C77" w:rsidRPr="005118A7" w:rsidRDefault="00F63C77" w:rsidP="004362E5">
            <w:pPr>
              <w:rPr>
                <w:rFonts w:ascii="Hall and Partners" w:hAnsi="Hall and Partners"/>
                <w:sz w:val="18"/>
                <w:szCs w:val="18"/>
                <w:lang w:val="en-US"/>
              </w:rPr>
            </w:pPr>
            <w:r w:rsidRPr="005118A7">
              <w:rPr>
                <w:rFonts w:ascii="Hall and Partners" w:hAnsi="Hall and Partners"/>
                <w:sz w:val="18"/>
                <w:szCs w:val="18"/>
                <w:lang w:val="en-US"/>
              </w:rPr>
              <w:t>It makes me think about what I could lose [GAMBLERS ONLY]</w:t>
            </w:r>
          </w:p>
        </w:tc>
        <w:tc>
          <w:tcPr>
            <w:tcW w:w="1995" w:type="dxa"/>
            <w:tcBorders>
              <w:top w:val="single" w:sz="8" w:space="0" w:color="FFFFFF"/>
              <w:left w:val="single" w:sz="8" w:space="0" w:color="FFFFFF"/>
              <w:bottom w:val="single" w:sz="8" w:space="0" w:color="FFFFFF"/>
              <w:right w:val="single" w:sz="8" w:space="0" w:color="FFFFFF"/>
            </w:tcBorders>
            <w:shd w:val="clear" w:color="auto" w:fill="EFF6E8"/>
            <w:tcMar>
              <w:top w:w="10" w:type="dxa"/>
              <w:left w:w="10" w:type="dxa"/>
              <w:bottom w:w="0" w:type="dxa"/>
              <w:right w:w="10" w:type="dxa"/>
            </w:tcMar>
            <w:vAlign w:val="center"/>
            <w:hideMark/>
          </w:tcPr>
          <w:p w14:paraId="3C6157DB" w14:textId="77777777" w:rsidR="00F63C77" w:rsidRPr="005118A7" w:rsidRDefault="00F63C77" w:rsidP="004362E5">
            <w:pPr>
              <w:rPr>
                <w:rFonts w:ascii="Hall and Partners" w:hAnsi="Hall and Partners"/>
                <w:sz w:val="18"/>
                <w:szCs w:val="18"/>
                <w:lang w:val="en-US"/>
              </w:rPr>
            </w:pPr>
            <w:r w:rsidRPr="005118A7">
              <w:rPr>
                <w:rFonts w:ascii="Hall and Partners" w:hAnsi="Hall and Partners"/>
                <w:sz w:val="18"/>
                <w:szCs w:val="18"/>
                <w:lang w:val="en-US"/>
              </w:rPr>
              <w:t>It suggests to me that I should stop betting or playing altogether [GAMBLERS ONLY]</w:t>
            </w:r>
          </w:p>
        </w:tc>
        <w:tc>
          <w:tcPr>
            <w:tcW w:w="1995" w:type="dxa"/>
            <w:tcBorders>
              <w:top w:val="single" w:sz="8" w:space="0" w:color="FFFFFF"/>
              <w:left w:val="single" w:sz="8" w:space="0" w:color="FFFFFF"/>
              <w:bottom w:val="single" w:sz="8" w:space="0" w:color="FFFFFF"/>
              <w:right w:val="single" w:sz="8" w:space="0" w:color="FFFFFF"/>
            </w:tcBorders>
            <w:shd w:val="clear" w:color="auto" w:fill="EFF6E8"/>
            <w:tcMar>
              <w:top w:w="10" w:type="dxa"/>
              <w:left w:w="10" w:type="dxa"/>
              <w:bottom w:w="0" w:type="dxa"/>
              <w:right w:w="10" w:type="dxa"/>
            </w:tcMar>
            <w:vAlign w:val="center"/>
            <w:hideMark/>
          </w:tcPr>
          <w:p w14:paraId="7D743144" w14:textId="77777777" w:rsidR="00F63C77" w:rsidRPr="005118A7" w:rsidRDefault="00F63C77" w:rsidP="004362E5">
            <w:pPr>
              <w:rPr>
                <w:rFonts w:ascii="Hall and Partners" w:hAnsi="Hall and Partners"/>
                <w:sz w:val="18"/>
                <w:szCs w:val="18"/>
                <w:lang w:val="en-US"/>
              </w:rPr>
            </w:pPr>
          </w:p>
        </w:tc>
        <w:tc>
          <w:tcPr>
            <w:tcW w:w="1995" w:type="dxa"/>
            <w:tcBorders>
              <w:top w:val="single" w:sz="8" w:space="0" w:color="FFFFFF"/>
              <w:left w:val="single" w:sz="8" w:space="0" w:color="FFFFFF"/>
              <w:bottom w:val="single" w:sz="8" w:space="0" w:color="FFFFFF"/>
              <w:right w:val="single" w:sz="8" w:space="0" w:color="FFFFFF"/>
            </w:tcBorders>
            <w:shd w:val="clear" w:color="auto" w:fill="EFF6E8"/>
            <w:tcMar>
              <w:top w:w="10" w:type="dxa"/>
              <w:left w:w="10" w:type="dxa"/>
              <w:bottom w:w="0" w:type="dxa"/>
              <w:right w:w="10" w:type="dxa"/>
            </w:tcMar>
            <w:vAlign w:val="center"/>
            <w:hideMark/>
          </w:tcPr>
          <w:p w14:paraId="6D92ED32" w14:textId="77777777" w:rsidR="00F63C77" w:rsidRPr="005118A7" w:rsidRDefault="00F63C77" w:rsidP="004362E5">
            <w:pPr>
              <w:rPr>
                <w:rFonts w:ascii="Hall and Partners" w:hAnsi="Hall and Partners"/>
                <w:sz w:val="18"/>
                <w:szCs w:val="18"/>
                <w:lang w:val="en-US"/>
              </w:rPr>
            </w:pPr>
          </w:p>
        </w:tc>
      </w:tr>
      <w:tr w:rsidR="00F63C77" w:rsidRPr="005118A7" w14:paraId="7D88C691" w14:textId="77777777" w:rsidTr="005118A7">
        <w:trPr>
          <w:cantSplit/>
          <w:trHeight w:val="418"/>
        </w:trPr>
        <w:tc>
          <w:tcPr>
            <w:tcW w:w="1995" w:type="dxa"/>
            <w:tcBorders>
              <w:top w:val="single" w:sz="8" w:space="0" w:color="FFFFFF"/>
              <w:left w:val="single" w:sz="8" w:space="0" w:color="FFFFFF"/>
              <w:bottom w:val="single" w:sz="8" w:space="0" w:color="FFFFFF"/>
              <w:right w:val="single" w:sz="8" w:space="0" w:color="FFFFFF"/>
            </w:tcBorders>
            <w:shd w:val="clear" w:color="auto" w:fill="DEECCE"/>
            <w:tcMar>
              <w:top w:w="72" w:type="dxa"/>
              <w:left w:w="144" w:type="dxa"/>
              <w:bottom w:w="72" w:type="dxa"/>
              <w:right w:w="144" w:type="dxa"/>
            </w:tcMar>
            <w:vAlign w:val="center"/>
            <w:hideMark/>
          </w:tcPr>
          <w:p w14:paraId="4C73F27D" w14:textId="77777777" w:rsidR="00F63C77" w:rsidRPr="005118A7" w:rsidRDefault="00F63C77" w:rsidP="004362E5">
            <w:pPr>
              <w:rPr>
                <w:rFonts w:ascii="Hall and Partners" w:hAnsi="Hall and Partners"/>
                <w:sz w:val="18"/>
                <w:szCs w:val="18"/>
                <w:lang w:val="en-US"/>
              </w:rPr>
            </w:pPr>
          </w:p>
        </w:tc>
        <w:tc>
          <w:tcPr>
            <w:tcW w:w="1995" w:type="dxa"/>
            <w:tcBorders>
              <w:top w:val="single" w:sz="8" w:space="0" w:color="FFFFFF"/>
              <w:left w:val="single" w:sz="8" w:space="0" w:color="FFFFFF"/>
              <w:bottom w:val="single" w:sz="8" w:space="0" w:color="FFFFFF"/>
              <w:right w:val="single" w:sz="8" w:space="0" w:color="FFFFFF"/>
            </w:tcBorders>
            <w:shd w:val="clear" w:color="auto" w:fill="DEECCE"/>
            <w:tcMar>
              <w:top w:w="10" w:type="dxa"/>
              <w:left w:w="10" w:type="dxa"/>
              <w:bottom w:w="0" w:type="dxa"/>
              <w:right w:w="10" w:type="dxa"/>
            </w:tcMar>
            <w:vAlign w:val="center"/>
            <w:hideMark/>
          </w:tcPr>
          <w:p w14:paraId="172A73CA" w14:textId="77777777" w:rsidR="00F63C77" w:rsidRPr="005118A7" w:rsidRDefault="00F63C77" w:rsidP="004362E5">
            <w:pPr>
              <w:rPr>
                <w:rFonts w:ascii="Hall and Partners" w:hAnsi="Hall and Partners"/>
                <w:sz w:val="18"/>
                <w:szCs w:val="18"/>
                <w:lang w:val="en-US"/>
              </w:rPr>
            </w:pPr>
            <w:r w:rsidRPr="005118A7">
              <w:rPr>
                <w:rFonts w:ascii="Hall and Partners" w:hAnsi="Hall and Partners"/>
                <w:sz w:val="18"/>
                <w:szCs w:val="18"/>
                <w:lang w:val="en-US"/>
              </w:rPr>
              <w:t>It reminds me that I don't control the odds [GAMBLERS ONLY]</w:t>
            </w:r>
          </w:p>
        </w:tc>
        <w:tc>
          <w:tcPr>
            <w:tcW w:w="1995" w:type="dxa"/>
            <w:tcBorders>
              <w:top w:val="single" w:sz="8" w:space="0" w:color="FFFFFF"/>
              <w:left w:val="single" w:sz="8" w:space="0" w:color="FFFFFF"/>
              <w:bottom w:val="single" w:sz="8" w:space="0" w:color="FFFFFF"/>
              <w:right w:val="single" w:sz="8" w:space="0" w:color="FFFFFF"/>
            </w:tcBorders>
            <w:shd w:val="clear" w:color="auto" w:fill="DEECCE"/>
            <w:tcMar>
              <w:top w:w="10" w:type="dxa"/>
              <w:left w:w="10" w:type="dxa"/>
              <w:bottom w:w="0" w:type="dxa"/>
              <w:right w:w="10" w:type="dxa"/>
            </w:tcMar>
            <w:vAlign w:val="center"/>
            <w:hideMark/>
          </w:tcPr>
          <w:p w14:paraId="52A8BFB5" w14:textId="77777777" w:rsidR="00F63C77" w:rsidRPr="005118A7" w:rsidRDefault="00F63C77" w:rsidP="004362E5">
            <w:pPr>
              <w:rPr>
                <w:rFonts w:ascii="Hall and Partners" w:hAnsi="Hall and Partners"/>
                <w:sz w:val="18"/>
                <w:szCs w:val="18"/>
                <w:lang w:val="en-US"/>
              </w:rPr>
            </w:pPr>
            <w:r w:rsidRPr="005118A7">
              <w:rPr>
                <w:rFonts w:ascii="Hall and Partners" w:hAnsi="Hall and Partners"/>
                <w:sz w:val="18"/>
                <w:szCs w:val="18"/>
                <w:lang w:val="en-US"/>
              </w:rPr>
              <w:t>It suggests that I should cut back my gambling activity</w:t>
            </w:r>
          </w:p>
          <w:p w14:paraId="2ECF6CDB" w14:textId="77777777" w:rsidR="00F63C77" w:rsidRPr="005118A7" w:rsidRDefault="00F63C77" w:rsidP="004362E5">
            <w:pPr>
              <w:rPr>
                <w:rFonts w:ascii="Hall and Partners" w:hAnsi="Hall and Partners"/>
                <w:sz w:val="18"/>
                <w:szCs w:val="18"/>
                <w:lang w:val="en-US"/>
              </w:rPr>
            </w:pPr>
            <w:r w:rsidRPr="005118A7">
              <w:rPr>
                <w:rFonts w:ascii="Hall and Partners" w:hAnsi="Hall and Partners"/>
                <w:sz w:val="18"/>
                <w:szCs w:val="18"/>
                <w:lang w:val="en-US"/>
              </w:rPr>
              <w:t>[GAMBLERS ONLY]</w:t>
            </w:r>
          </w:p>
        </w:tc>
        <w:tc>
          <w:tcPr>
            <w:tcW w:w="1995" w:type="dxa"/>
            <w:tcBorders>
              <w:top w:val="single" w:sz="8" w:space="0" w:color="FFFFFF"/>
              <w:left w:val="single" w:sz="8" w:space="0" w:color="FFFFFF"/>
              <w:bottom w:val="single" w:sz="8" w:space="0" w:color="FFFFFF"/>
              <w:right w:val="single" w:sz="8" w:space="0" w:color="FFFFFF"/>
            </w:tcBorders>
            <w:shd w:val="clear" w:color="auto" w:fill="DEECCE"/>
            <w:tcMar>
              <w:top w:w="10" w:type="dxa"/>
              <w:left w:w="10" w:type="dxa"/>
              <w:bottom w:w="0" w:type="dxa"/>
              <w:right w:w="10" w:type="dxa"/>
            </w:tcMar>
            <w:vAlign w:val="center"/>
            <w:hideMark/>
          </w:tcPr>
          <w:p w14:paraId="668FC8D3" w14:textId="77777777" w:rsidR="00F63C77" w:rsidRPr="005118A7" w:rsidRDefault="00F63C77" w:rsidP="004362E5">
            <w:pPr>
              <w:rPr>
                <w:rFonts w:ascii="Hall and Partners" w:hAnsi="Hall and Partners"/>
                <w:sz w:val="18"/>
                <w:szCs w:val="18"/>
                <w:lang w:val="en-US"/>
              </w:rPr>
            </w:pPr>
          </w:p>
        </w:tc>
        <w:tc>
          <w:tcPr>
            <w:tcW w:w="1995" w:type="dxa"/>
            <w:tcBorders>
              <w:top w:val="single" w:sz="8" w:space="0" w:color="FFFFFF"/>
              <w:left w:val="single" w:sz="8" w:space="0" w:color="FFFFFF"/>
              <w:bottom w:val="single" w:sz="8" w:space="0" w:color="FFFFFF"/>
              <w:right w:val="single" w:sz="8" w:space="0" w:color="FFFFFF"/>
            </w:tcBorders>
            <w:shd w:val="clear" w:color="auto" w:fill="DEECCE"/>
            <w:tcMar>
              <w:top w:w="10" w:type="dxa"/>
              <w:left w:w="10" w:type="dxa"/>
              <w:bottom w:w="0" w:type="dxa"/>
              <w:right w:w="10" w:type="dxa"/>
            </w:tcMar>
            <w:vAlign w:val="center"/>
            <w:hideMark/>
          </w:tcPr>
          <w:p w14:paraId="35183A7E" w14:textId="77777777" w:rsidR="00F63C77" w:rsidRPr="005118A7" w:rsidRDefault="00F63C77" w:rsidP="004362E5">
            <w:pPr>
              <w:rPr>
                <w:rFonts w:ascii="Hall and Partners" w:hAnsi="Hall and Partners"/>
                <w:sz w:val="18"/>
                <w:szCs w:val="18"/>
                <w:lang w:val="en-US"/>
              </w:rPr>
            </w:pPr>
          </w:p>
        </w:tc>
      </w:tr>
    </w:tbl>
    <w:p w14:paraId="7E841BD3" w14:textId="25DC557A" w:rsidR="00650D56" w:rsidRPr="00014661" w:rsidRDefault="00650D56" w:rsidP="005118A7">
      <w:pPr>
        <w:spacing w:before="380"/>
        <w:rPr>
          <w:rFonts w:asciiTheme="majorHAnsi" w:hAnsiTheme="majorHAnsi"/>
        </w:rPr>
      </w:pPr>
      <w:r w:rsidRPr="00014661">
        <w:rPr>
          <w:rFonts w:asciiTheme="majorHAnsi" w:hAnsiTheme="majorHAnsi"/>
        </w:rPr>
        <w:t xml:space="preserve">While analysis was conducted across all key sub-groups of interest where possible across the taglines, for the purposes of strategic guidance the analysis detailed in this report focuses on performance of all consumers, regular online wagerers, gen-pop non-rejecters and gen-pop rejecters. These findings were then sense-checked against other cohorts of importance including the various PGSI categories and by jurisdiction (where sample size was sufficient. </w:t>
      </w:r>
    </w:p>
    <w:p w14:paraId="1707B073" w14:textId="079F7525" w:rsidR="00650D56" w:rsidRPr="00014661" w:rsidRDefault="00650D56" w:rsidP="00650D56">
      <w:pPr>
        <w:rPr>
          <w:rFonts w:asciiTheme="majorHAnsi" w:hAnsiTheme="majorHAnsi"/>
        </w:rPr>
      </w:pPr>
      <w:r w:rsidRPr="00014661">
        <w:rPr>
          <w:rFonts w:asciiTheme="majorHAnsi" w:hAnsiTheme="majorHAnsi"/>
        </w:rPr>
        <w:t>Each theme speaks to multiple ‘winning’ taglines to ensure that performance across all key audiences was taken into consideration. For the purposes of selecting the final suite of taglines, researchers analysed differences which at times may only be marginal.</w:t>
      </w:r>
    </w:p>
    <w:p w14:paraId="45F26EA0" w14:textId="008AC8D8" w:rsidR="005118A7" w:rsidRDefault="00650D56" w:rsidP="005118A7">
      <w:pPr>
        <w:pStyle w:val="H3-Nospacing"/>
      </w:pPr>
      <w:r w:rsidRPr="00014661">
        <w:rPr>
          <w:rStyle w:val="Heading9Char"/>
          <w:bCs/>
          <w:i w:val="0"/>
          <w:iCs w:val="0"/>
          <w:color w:val="0000EF" w:themeColor="text2"/>
          <w:sz w:val="28"/>
          <w:szCs w:val="28"/>
        </w:rPr>
        <w:t>Salience and potential cut through</w:t>
      </w:r>
    </w:p>
    <w:p w14:paraId="1AFED39D" w14:textId="77777777" w:rsidR="005118A7" w:rsidRDefault="00650D56" w:rsidP="005118A7">
      <w:pPr>
        <w:spacing w:after="380"/>
        <w:rPr>
          <w:rFonts w:asciiTheme="majorHAnsi" w:hAnsiTheme="majorHAnsi"/>
        </w:rPr>
      </w:pPr>
      <w:r w:rsidRPr="00014661">
        <w:rPr>
          <w:rFonts w:asciiTheme="majorHAnsi" w:hAnsiTheme="majorHAnsi"/>
        </w:rPr>
        <w:t>Firstly, the research team considered how well these taglines caught the attention of the viewer and how memorable they were. Ratings among gen-pop non-rejecters were generally high across most taglines, however, only a couple performed consistently strongly across all cohorts including regular online wagerers and gen-pop rejecters.</w:t>
      </w:r>
    </w:p>
    <w:p w14:paraId="5A6AC732" w14:textId="3CE3BB51" w:rsidR="00C76920" w:rsidRDefault="00650D56" w:rsidP="00650D56">
      <w:pPr>
        <w:rPr>
          <w:rFonts w:asciiTheme="majorHAnsi" w:hAnsiTheme="majorHAnsi"/>
        </w:rPr>
        <w:sectPr w:rsidR="00C76920" w:rsidSect="0096096E">
          <w:pgSz w:w="11907" w:h="16839"/>
          <w:pgMar w:top="1560" w:right="1701" w:bottom="1560" w:left="1418" w:header="0" w:footer="322" w:gutter="0"/>
          <w:cols w:space="720"/>
          <w:titlePg/>
          <w:docGrid w:linePitch="299"/>
        </w:sectPr>
      </w:pPr>
      <w:r w:rsidRPr="00014661">
        <w:rPr>
          <w:rFonts w:asciiTheme="majorHAnsi" w:hAnsiTheme="majorHAnsi"/>
        </w:rPr>
        <w:t xml:space="preserve">This analysis as shown in </w:t>
      </w:r>
      <w:r w:rsidRPr="00014661">
        <w:rPr>
          <w:rFonts w:asciiTheme="majorHAnsi" w:hAnsiTheme="majorHAnsi"/>
        </w:rPr>
        <w:fldChar w:fldCharType="begin"/>
      </w:r>
      <w:r w:rsidRPr="00014661">
        <w:rPr>
          <w:rFonts w:asciiTheme="majorHAnsi" w:hAnsiTheme="majorHAnsi"/>
        </w:rPr>
        <w:instrText xml:space="preserve"> REF _Ref96950931 \h  \* MERGEFORMAT </w:instrText>
      </w:r>
      <w:r w:rsidRPr="00014661">
        <w:rPr>
          <w:rFonts w:asciiTheme="majorHAnsi" w:hAnsiTheme="majorHAnsi"/>
        </w:rPr>
      </w:r>
      <w:r w:rsidRPr="00014661">
        <w:rPr>
          <w:rFonts w:asciiTheme="majorHAnsi" w:hAnsiTheme="majorHAnsi"/>
        </w:rPr>
        <w:fldChar w:fldCharType="separate"/>
      </w:r>
      <w:r w:rsidR="00315B95" w:rsidRPr="00014661">
        <w:rPr>
          <w:rFonts w:asciiTheme="majorHAnsi" w:hAnsiTheme="majorHAnsi"/>
        </w:rPr>
        <w:t xml:space="preserve">Figure </w:t>
      </w:r>
      <w:r w:rsidR="00315B95">
        <w:rPr>
          <w:rFonts w:asciiTheme="majorHAnsi" w:hAnsiTheme="majorHAnsi"/>
        </w:rPr>
        <w:t>1</w:t>
      </w:r>
      <w:r w:rsidRPr="00014661">
        <w:rPr>
          <w:rFonts w:asciiTheme="majorHAnsi" w:hAnsiTheme="majorHAnsi"/>
        </w:rPr>
        <w:fldChar w:fldCharType="end"/>
      </w:r>
      <w:r w:rsidRPr="00014661">
        <w:rPr>
          <w:rFonts w:asciiTheme="majorHAnsi" w:hAnsiTheme="majorHAnsi"/>
        </w:rPr>
        <w:t xml:space="preserve"> revealed three standout performers on salience and potential cut through – ‘Chances are you’re about to lose’, ‘Think. Is this a bet you really want to place?’ and ‘You win some, you lose more’.</w:t>
      </w:r>
    </w:p>
    <w:p w14:paraId="66AD06E9" w14:textId="38A1843D" w:rsidR="00650D56" w:rsidRDefault="00650D56" w:rsidP="00CB766F">
      <w:pPr>
        <w:pStyle w:val="Captionstyle"/>
        <w:rPr>
          <w:rFonts w:asciiTheme="majorHAnsi" w:hAnsiTheme="majorHAnsi"/>
        </w:rPr>
      </w:pPr>
      <w:bookmarkStart w:id="70" w:name="_Ref96950931"/>
      <w:bookmarkStart w:id="71" w:name="_Toc97834499"/>
      <w:r w:rsidRPr="00014661">
        <w:rPr>
          <w:rFonts w:asciiTheme="majorHAnsi" w:hAnsiTheme="majorHAnsi"/>
        </w:rPr>
        <w:lastRenderedPageBreak/>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1</w:t>
      </w:r>
      <w:r w:rsidRPr="00014661">
        <w:rPr>
          <w:rFonts w:asciiTheme="majorHAnsi" w:hAnsiTheme="majorHAnsi"/>
        </w:rPr>
        <w:fldChar w:fldCharType="end"/>
      </w:r>
      <w:bookmarkEnd w:id="70"/>
      <w:r w:rsidRPr="00014661">
        <w:rPr>
          <w:rFonts w:asciiTheme="majorHAnsi" w:hAnsiTheme="majorHAnsi"/>
        </w:rPr>
        <w:t xml:space="preserve"> - Tagline ratings (9-10 agreement) - SALIENCE AND POTENTIAL CUT-THROUGH AVERAGES</w:t>
      </w:r>
      <w:bookmarkEnd w:id="71"/>
    </w:p>
    <w:p w14:paraId="124AAF32" w14:textId="1C2D76DA" w:rsidR="00C76920" w:rsidRPr="00C76920" w:rsidRDefault="00C76920" w:rsidP="00C76920">
      <w:pPr>
        <w:jc w:val="center"/>
        <w:rPr>
          <w:rFonts w:asciiTheme="majorHAnsi" w:hAnsiTheme="majorHAnsi"/>
          <w:sz w:val="18"/>
          <w:szCs w:val="18"/>
          <w:lang w:val="en-GB"/>
        </w:rPr>
      </w:pPr>
      <w:r>
        <w:rPr>
          <w:noProof/>
          <w:lang w:eastAsia="en-AU"/>
        </w:rPr>
        <w:drawing>
          <wp:inline distT="0" distB="0" distL="0" distR="0" wp14:anchorId="173543F1" wp14:editId="1C323EC9">
            <wp:extent cx="8362950" cy="4543425"/>
            <wp:effectExtent l="0" t="0" r="0" b="9525"/>
            <wp:docPr id="57" name="Picture 57" descr="Figure 1 - Tagline ratings (9-10 agreement) - SALIENCE AND POTENTIAL CUT-THROUGH AVERAGES&#10;Betting too much?&#10;Total: 12%&#10;Regular online wagerers: 11%&#10;Gen-pop rejecters: 11%&#10;Gen-pop non-rejecters: 14%&#10;&#10;What’s gambling really costing you?&#10;Total: 15%&#10;Regular online wagerers: 13%&#10;Gen-pop rejecters: 13%&#10;Gen-pop non-rejecters: 19%&#10;&#10;To stop gambling call Gambling Help&#10;Total: 11%&#10;Regular online wagerers: 7%&#10;Gen-pop rejecters: 9%&#10;Gen-pop non-rejecters: 17%&#10;&#10;Chances are you’re about to lose&#10;Total: 18%&#10;Regular online wagerers: 19%&#10;Gen-pop rejecters: 12%&#10;Gen-pop non-rejecters: 24%&#10;&#10;Think. Is this a bet you really want to place?&#10;Total: 17%&#10;Regular online wagerers: 14%&#10;Gen-pop rejecters: 22%&#10;Gen-pop non-rejecters: 15%&#10;&#10;You win some. You lose more. &#10;Total: 17%&#10;Regular online wagerers: 15%&#10;Gen-pop rejecters: 14%&#10;Gen-pop non-rejecters: 22%&#10;&#10;What are you prepared to lose today? Set a deposit limit. &#10;Total: 14%&#10;Regular online wagerers: 14%&#10;Gen-pop rejecters: 8%&#10;Gen-pop non-rejecters: 22%&#10;&#10;Imagine what you could be buying instead.&#10;Total: 15%&#10;Regular online wagerers: 17%&#10;Gen-pop rejecters: 10%&#10;Gen-pop non-rejecters: 17%&#10;&#10;Worried about your gambling? We can help. &#10;Total: 14%&#10;Regular online wagerers: 13%&#10;Gen-pop rejecters: 12%&#10;Gen-pop non-rejecters: 17%&#10;&#10;What are you really gambling with?&#10;Total: 15%&#10;Regular online wagerers: 10%&#10;Gen-pop rejecters: 17%&#10;Gen-pop non-rejecters: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Figure 1 - Tagline ratings (9-10 agreement) - SALIENCE AND POTENTIAL CUT-THROUGH AVERAGES&#10;Betting too much?&#10;Total: 12%&#10;Regular online wagerers: 11%&#10;Gen-pop rejecters: 11%&#10;Gen-pop non-rejecters: 14%&#10;&#10;What’s gambling really costing you?&#10;Total: 15%&#10;Regular online wagerers: 13%&#10;Gen-pop rejecters: 13%&#10;Gen-pop non-rejecters: 19%&#10;&#10;To stop gambling call Gambling Help&#10;Total: 11%&#10;Regular online wagerers: 7%&#10;Gen-pop rejecters: 9%&#10;Gen-pop non-rejecters: 17%&#10;&#10;Chances are you’re about to lose&#10;Total: 18%&#10;Regular online wagerers: 19%&#10;Gen-pop rejecters: 12%&#10;Gen-pop non-rejecters: 24%&#10;&#10;Think. Is this a bet you really want to place?&#10;Total: 17%&#10;Regular online wagerers: 14%&#10;Gen-pop rejecters: 22%&#10;Gen-pop non-rejecters: 15%&#10;&#10;You win some. You lose more. &#10;Total: 17%&#10;Regular online wagerers: 15%&#10;Gen-pop rejecters: 14%&#10;Gen-pop non-rejecters: 22%&#10;&#10;What are you prepared to lose today? Set a deposit limit. &#10;Total: 14%&#10;Regular online wagerers: 14%&#10;Gen-pop rejecters: 8%&#10;Gen-pop non-rejecters: 22%&#10;&#10;Imagine what you could be buying instead.&#10;Total: 15%&#10;Regular online wagerers: 17%&#10;Gen-pop rejecters: 10%&#10;Gen-pop non-rejecters: 17%&#10;&#10;Worried about your gambling? We can help. &#10;Total: 14%&#10;Regular online wagerers: 13%&#10;Gen-pop rejecters: 12%&#10;Gen-pop non-rejecters: 17%&#10;&#10;What are you really gambling with?&#10;Total: 15%&#10;Regular online wagerers: 10%&#10;Gen-pop rejecters: 17%&#10;Gen-pop non-rejecters: 21%&#10;"/>
                    <pic:cNvPicPr/>
                  </pic:nvPicPr>
                  <pic:blipFill>
                    <a:blip r:embed="rId34"/>
                    <a:stretch>
                      <a:fillRect/>
                    </a:stretch>
                  </pic:blipFill>
                  <pic:spPr>
                    <a:xfrm>
                      <a:off x="0" y="0"/>
                      <a:ext cx="8362950" cy="4543425"/>
                    </a:xfrm>
                    <a:prstGeom prst="rect">
                      <a:avLst/>
                    </a:prstGeom>
                  </pic:spPr>
                </pic:pic>
              </a:graphicData>
            </a:graphic>
          </wp:inline>
        </w:drawing>
      </w:r>
    </w:p>
    <w:p w14:paraId="16EF0CC9" w14:textId="62A29568" w:rsidR="00650D56" w:rsidRPr="000D4F65" w:rsidRDefault="00650D56" w:rsidP="00650D56">
      <w:pPr>
        <w:rPr>
          <w:rFonts w:asciiTheme="majorHAnsi" w:hAnsiTheme="majorHAnsi"/>
          <w:i/>
          <w:iCs/>
          <w:sz w:val="18"/>
          <w:szCs w:val="18"/>
          <w:lang w:val="en-GB"/>
        </w:rPr>
      </w:pPr>
      <w:r w:rsidRPr="000D4F65">
        <w:rPr>
          <w:rFonts w:asciiTheme="majorHAnsi" w:hAnsiTheme="majorHAnsi"/>
          <w:i/>
          <w:iCs/>
          <w:sz w:val="18"/>
          <w:szCs w:val="18"/>
          <w:lang w:val="en-GB"/>
        </w:rPr>
        <w:t>E2. We'd now like you to think about how well each of the below applies to this message. For each, please indicate on a scale from 0 to 10, where 0 means you feel that it doesn't apply at all to this message and 10 means you feel that it applies extremely well.</w:t>
      </w:r>
    </w:p>
    <w:p w14:paraId="30016AE3" w14:textId="77777777" w:rsidR="00C76920" w:rsidRDefault="00650D56" w:rsidP="0026704A">
      <w:pPr>
        <w:spacing w:after="340"/>
        <w:rPr>
          <w:rFonts w:asciiTheme="majorHAnsi" w:hAnsiTheme="majorHAnsi"/>
          <w:i/>
          <w:iCs/>
          <w:sz w:val="18"/>
          <w:szCs w:val="18"/>
          <w:lang w:val="en-GB"/>
        </w:rPr>
        <w:sectPr w:rsidR="00C76920" w:rsidSect="00C76920">
          <w:pgSz w:w="16839" w:h="11907" w:orient="landscape"/>
          <w:pgMar w:top="1418" w:right="1560" w:bottom="1701" w:left="1560" w:header="0" w:footer="322" w:gutter="0"/>
          <w:cols w:space="720"/>
          <w:titlePg/>
          <w:docGrid w:linePitch="299"/>
        </w:sectPr>
      </w:pPr>
      <w:r w:rsidRPr="000D4F65">
        <w:rPr>
          <w:rFonts w:asciiTheme="majorHAnsi" w:hAnsiTheme="majorHAnsi"/>
          <w:i/>
          <w:iCs/>
          <w:sz w:val="18"/>
          <w:szCs w:val="18"/>
          <w:lang w:val="en-GB"/>
        </w:rPr>
        <w:t>Total n=382-417 per tagline, Regular online wagerers n=181-217 per tagline, Gen-pop rejecters n=86-109 per tagline, Gen-pop non-rejecters n=91-108 per tagline</w:t>
      </w:r>
    </w:p>
    <w:p w14:paraId="66AA5A09" w14:textId="77777777" w:rsidR="00315B95" w:rsidRDefault="00650D56" w:rsidP="00315B95">
      <w:pPr>
        <w:rPr>
          <w:rFonts w:asciiTheme="majorHAnsi" w:hAnsiTheme="majorHAnsi"/>
        </w:rPr>
      </w:pPr>
      <w:r w:rsidRPr="00014661">
        <w:rPr>
          <w:rFonts w:asciiTheme="majorHAnsi" w:hAnsiTheme="majorHAnsi"/>
        </w:rPr>
        <w:lastRenderedPageBreak/>
        <w:t xml:space="preserve">Salience and memorability were considered individually among the aforementioned top three performers. The following findings illustrated in </w:t>
      </w:r>
      <w:r w:rsidRPr="00014661">
        <w:rPr>
          <w:rFonts w:asciiTheme="majorHAnsi" w:hAnsiTheme="majorHAnsi"/>
        </w:rPr>
        <w:fldChar w:fldCharType="begin"/>
      </w:r>
      <w:r w:rsidRPr="00014661">
        <w:rPr>
          <w:rFonts w:asciiTheme="majorHAnsi" w:hAnsiTheme="majorHAnsi"/>
        </w:rPr>
        <w:instrText xml:space="preserve"> REF _Ref96951338 \h  \* MERGEFORMAT </w:instrText>
      </w:r>
      <w:r w:rsidRPr="00014661">
        <w:rPr>
          <w:rFonts w:asciiTheme="majorHAnsi" w:hAnsiTheme="majorHAnsi"/>
        </w:rPr>
      </w:r>
      <w:r w:rsidRPr="00014661">
        <w:rPr>
          <w:rFonts w:asciiTheme="majorHAnsi" w:hAnsiTheme="majorHAnsi"/>
        </w:rPr>
        <w:fldChar w:fldCharType="separate"/>
      </w:r>
    </w:p>
    <w:p w14:paraId="304D05EE" w14:textId="77777777" w:rsidR="00315B95" w:rsidRDefault="00315B95">
      <w:pPr>
        <w:rPr>
          <w:rFonts w:asciiTheme="majorHAnsi" w:hAnsiTheme="majorHAnsi"/>
          <w:noProof/>
        </w:rPr>
      </w:pPr>
      <w:r>
        <w:rPr>
          <w:rFonts w:asciiTheme="majorHAnsi" w:hAnsiTheme="majorHAnsi"/>
        </w:rPr>
        <w:br w:type="page"/>
      </w:r>
    </w:p>
    <w:p w14:paraId="15E93C34" w14:textId="77777777" w:rsidR="00315B95" w:rsidRDefault="00315B95" w:rsidP="00630BC3">
      <w:pPr>
        <w:spacing w:after="240" w:line="240" w:lineRule="auto"/>
        <w:rPr>
          <w:rFonts w:asciiTheme="majorHAnsi" w:hAnsiTheme="majorHAnsi"/>
          <w:lang w:val="en-GB"/>
        </w:rPr>
      </w:pPr>
      <w:r>
        <w:rPr>
          <w:noProof/>
          <w:lang w:eastAsia="en-AU"/>
        </w:rPr>
        <w:lastRenderedPageBreak/>
        <w:drawing>
          <wp:inline distT="0" distB="0" distL="0" distR="0" wp14:anchorId="27FA1A2E" wp14:editId="40CB18F3">
            <wp:extent cx="5902733" cy="2937933"/>
            <wp:effectExtent l="0" t="0" r="3175" b="0"/>
            <wp:docPr id="7" name="Picture 7" descr="Figure 2 - Tagline ratings (9-10 agreement) - SALIENCE AND POTENTIAL CUT-THROUGH - Individual diagnostics on key performers&#10;It grabbed my attention:&#10;Chances are you’re about to lose. &#10;Total: 19%&#10;Regular online wagerers: 19%&#10;Gen-pop rejecters: 11%&#10;Gen-pop non-rejecters: 26%&#10;&#10;Think. Is this a bet you really want to place?&#10;Total: 18%&#10;Regular online wagerers: 15%&#10;Gen-pop rejecters: 22%&#10;Gen-pop non-rejecters: 18%&#10;&#10;You win some. You lose more. &#10;Total: 15%&#10;Regular online wagerers: 14%&#10;Gen-pop rejecters: 13%&#10;Gen-pop non-rejecters: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2 - Tagline ratings (9-10 agreement) - SALIENCE AND POTENTIAL CUT-THROUGH - Individual diagnostics on key performers&#10;It grabbed my attention:&#10;Chances are you’re about to lose. &#10;Total: 19%&#10;Regular online wagerers: 19%&#10;Gen-pop rejecters: 11%&#10;Gen-pop non-rejecters: 26%&#10;&#10;Think. Is this a bet you really want to place?&#10;Total: 18%&#10;Regular online wagerers: 15%&#10;Gen-pop rejecters: 22%&#10;Gen-pop non-rejecters: 18%&#10;&#10;You win some. You lose more. &#10;Total: 15%&#10;Regular online wagerers: 14%&#10;Gen-pop rejecters: 13%&#10;Gen-pop non-rejecters: 19%&#10;"/>
                    <pic:cNvPicPr/>
                  </pic:nvPicPr>
                  <pic:blipFill>
                    <a:blip r:embed="rId35"/>
                    <a:stretch>
                      <a:fillRect/>
                    </a:stretch>
                  </pic:blipFill>
                  <pic:spPr>
                    <a:xfrm>
                      <a:off x="0" y="0"/>
                      <a:ext cx="5902733" cy="2937933"/>
                    </a:xfrm>
                    <a:prstGeom prst="rect">
                      <a:avLst/>
                    </a:prstGeom>
                  </pic:spPr>
                </pic:pic>
              </a:graphicData>
            </a:graphic>
          </wp:inline>
        </w:drawing>
      </w:r>
    </w:p>
    <w:p w14:paraId="2FB747F8" w14:textId="77777777" w:rsidR="00315B95" w:rsidRPr="0061371B" w:rsidRDefault="00315B95" w:rsidP="0061371B">
      <w:pPr>
        <w:spacing w:after="0" w:line="240" w:lineRule="auto"/>
        <w:rPr>
          <w:rFonts w:asciiTheme="majorHAnsi" w:hAnsiTheme="majorHAnsi"/>
          <w:lang w:val="en-GB"/>
        </w:rPr>
      </w:pPr>
      <w:r>
        <w:rPr>
          <w:noProof/>
          <w:lang w:eastAsia="en-AU"/>
        </w:rPr>
        <w:drawing>
          <wp:inline distT="0" distB="0" distL="0" distR="0" wp14:anchorId="4A88EBA2" wp14:editId="01C47907">
            <wp:extent cx="5982394" cy="3310467"/>
            <wp:effectExtent l="0" t="0" r="0" b="0"/>
            <wp:docPr id="12" name="Picture 12" descr="It is memorable:&#10;Chances are you’re about to lose. &#10;Total: 18%&#10;Regular online wagerers: 19%&#10;Gen-pop rejecters: 12%&#10;Gen-pop non-rejecters: 23%&#10;&#10;Think. Is this a bet you really want to place?&#10;Total: 16%&#10;Regular online wagerers: 14%&#10;Gen-pop rejecters: 21%&#10;Gen-pop non-rejecters: 13%&#10;&#10;You win some. You lose more. &#10;Total: 18%&#10;Regular online wagerers: 16%&#10;Gen-pop rejecters: 15%&#10;Gen-pop non-rejecters: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t is memorable:&#10;Chances are you’re about to lose. &#10;Total: 18%&#10;Regular online wagerers: 19%&#10;Gen-pop rejecters: 12%&#10;Gen-pop non-rejecters: 23%&#10;&#10;Think. Is this a bet you really want to place?&#10;Total: 16%&#10;Regular online wagerers: 14%&#10;Gen-pop rejecters: 21%&#10;Gen-pop non-rejecters: 13%&#10;&#10;You win some. You lose more. &#10;Total: 18%&#10;Regular online wagerers: 16%&#10;Gen-pop rejecters: 15%&#10;Gen-pop non-rejecters: 25%&#10;"/>
                    <pic:cNvPicPr/>
                  </pic:nvPicPr>
                  <pic:blipFill>
                    <a:blip r:embed="rId36"/>
                    <a:stretch>
                      <a:fillRect/>
                    </a:stretch>
                  </pic:blipFill>
                  <pic:spPr>
                    <a:xfrm>
                      <a:off x="0" y="0"/>
                      <a:ext cx="5982394" cy="3310467"/>
                    </a:xfrm>
                    <a:prstGeom prst="rect">
                      <a:avLst/>
                    </a:prstGeom>
                  </pic:spPr>
                </pic:pic>
              </a:graphicData>
            </a:graphic>
          </wp:inline>
        </w:drawing>
      </w:r>
    </w:p>
    <w:p w14:paraId="281ECF32" w14:textId="6963A67B" w:rsidR="00650D56" w:rsidRPr="00014661" w:rsidRDefault="00315B95" w:rsidP="00650D56">
      <w:pPr>
        <w:rPr>
          <w:rFonts w:asciiTheme="majorHAnsi" w:hAnsiTheme="majorHAnsi"/>
        </w:rPr>
      </w:pPr>
      <w:r w:rsidRPr="00014661">
        <w:rPr>
          <w:rFonts w:asciiTheme="majorHAnsi" w:hAnsiTheme="majorHAnsi"/>
        </w:rPr>
        <w:t xml:space="preserve">Figure </w:t>
      </w:r>
      <w:r>
        <w:rPr>
          <w:rFonts w:asciiTheme="majorHAnsi" w:hAnsiTheme="majorHAnsi"/>
          <w:noProof/>
        </w:rPr>
        <w:t>2</w:t>
      </w:r>
      <w:r w:rsidR="00650D56" w:rsidRPr="00014661">
        <w:rPr>
          <w:rFonts w:asciiTheme="majorHAnsi" w:hAnsiTheme="majorHAnsi"/>
        </w:rPr>
        <w:fldChar w:fldCharType="end"/>
      </w:r>
      <w:r w:rsidR="00650D56" w:rsidRPr="00014661">
        <w:rPr>
          <w:rFonts w:asciiTheme="majorHAnsi" w:hAnsiTheme="majorHAnsi"/>
        </w:rPr>
        <w:t xml:space="preserve"> highlight </w:t>
      </w:r>
      <w:bookmarkStart w:id="72" w:name="_Ref72347633"/>
      <w:r w:rsidR="00650D56" w:rsidRPr="00014661">
        <w:rPr>
          <w:rFonts w:asciiTheme="majorHAnsi" w:hAnsiTheme="majorHAnsi"/>
        </w:rPr>
        <w:t>how different taglines were stronger at being salient across the various cohorts, while something that was deemed ‘attention-grabbing’ may not necessarily have been considered ‘memorable’:</w:t>
      </w:r>
    </w:p>
    <w:p w14:paraId="40FF7473" w14:textId="77777777" w:rsidR="00650D56" w:rsidRPr="00014661" w:rsidRDefault="00650D56" w:rsidP="00223D16">
      <w:pPr>
        <w:pStyle w:val="ListParagraph"/>
        <w:numPr>
          <w:ilvl w:val="0"/>
          <w:numId w:val="16"/>
        </w:numPr>
        <w:spacing w:after="0" w:line="240" w:lineRule="auto"/>
        <w:rPr>
          <w:rFonts w:asciiTheme="majorHAnsi" w:hAnsiTheme="majorHAnsi"/>
          <w:lang w:val="en-GB"/>
        </w:rPr>
      </w:pPr>
      <w:r w:rsidRPr="00014661">
        <w:rPr>
          <w:rFonts w:asciiTheme="majorHAnsi" w:hAnsiTheme="majorHAnsi"/>
        </w:rPr>
        <w:t>‘Chances are you’re about to lose’ was the most attention-grabbing tagline among both regular online wagerers and gen-pop non-rejecters;</w:t>
      </w:r>
    </w:p>
    <w:p w14:paraId="23233DF7" w14:textId="77777777" w:rsidR="00650D56" w:rsidRPr="00014661" w:rsidRDefault="00650D56" w:rsidP="00223D16">
      <w:pPr>
        <w:pStyle w:val="ListParagraph"/>
        <w:numPr>
          <w:ilvl w:val="0"/>
          <w:numId w:val="16"/>
        </w:numPr>
        <w:spacing w:after="0" w:line="240" w:lineRule="auto"/>
        <w:rPr>
          <w:rFonts w:asciiTheme="majorHAnsi" w:hAnsiTheme="majorHAnsi"/>
          <w:lang w:val="en-GB"/>
        </w:rPr>
      </w:pPr>
      <w:r w:rsidRPr="00014661">
        <w:rPr>
          <w:rFonts w:asciiTheme="majorHAnsi" w:hAnsiTheme="majorHAnsi"/>
        </w:rPr>
        <w:t>‘Think. Is this a bet you really want to place?’ was the most attention grabbing among gen-pop rejecters;</w:t>
      </w:r>
    </w:p>
    <w:p w14:paraId="1A0CEC92" w14:textId="58A711A4" w:rsidR="00650D56" w:rsidRPr="00014661" w:rsidRDefault="00650D56" w:rsidP="00223D16">
      <w:pPr>
        <w:pStyle w:val="ListParagraph"/>
        <w:numPr>
          <w:ilvl w:val="0"/>
          <w:numId w:val="16"/>
        </w:numPr>
        <w:spacing w:after="0" w:line="240" w:lineRule="auto"/>
        <w:rPr>
          <w:rFonts w:asciiTheme="majorHAnsi" w:hAnsiTheme="majorHAnsi"/>
          <w:lang w:val="en-GB"/>
        </w:rPr>
      </w:pPr>
      <w:r w:rsidRPr="00014661">
        <w:rPr>
          <w:rFonts w:asciiTheme="majorHAnsi" w:hAnsiTheme="majorHAnsi"/>
        </w:rPr>
        <w:t>‘Think.</w:t>
      </w:r>
      <w:r w:rsidR="00E872DD">
        <w:rPr>
          <w:rFonts w:asciiTheme="majorHAnsi" w:hAnsiTheme="majorHAnsi"/>
        </w:rPr>
        <w:t xml:space="preserve"> </w:t>
      </w:r>
      <w:r w:rsidR="00E872DD" w:rsidRPr="00014661">
        <w:rPr>
          <w:rFonts w:asciiTheme="majorHAnsi" w:hAnsiTheme="majorHAnsi"/>
        </w:rPr>
        <w:t>Is this a bet you really want to place?</w:t>
      </w:r>
      <w:r w:rsidRPr="00014661">
        <w:rPr>
          <w:rFonts w:asciiTheme="majorHAnsi" w:hAnsiTheme="majorHAnsi"/>
        </w:rPr>
        <w:t>’ was also the most memorable among gen-pop rejecters;</w:t>
      </w:r>
    </w:p>
    <w:p w14:paraId="7CDC6D95" w14:textId="4559B811" w:rsidR="00650D56" w:rsidRPr="00014661" w:rsidRDefault="00650D56" w:rsidP="00223D16">
      <w:pPr>
        <w:pStyle w:val="ListParagraph"/>
        <w:numPr>
          <w:ilvl w:val="0"/>
          <w:numId w:val="16"/>
        </w:numPr>
        <w:spacing w:after="0" w:line="240" w:lineRule="auto"/>
        <w:rPr>
          <w:rFonts w:asciiTheme="majorHAnsi" w:hAnsiTheme="majorHAnsi"/>
          <w:lang w:val="en-GB"/>
        </w:rPr>
      </w:pPr>
      <w:r w:rsidRPr="00014661">
        <w:rPr>
          <w:rFonts w:asciiTheme="majorHAnsi" w:hAnsiTheme="majorHAnsi"/>
        </w:rPr>
        <w:t>‘Chances are</w:t>
      </w:r>
      <w:r w:rsidR="00E872DD" w:rsidRPr="00E872DD">
        <w:rPr>
          <w:rFonts w:asciiTheme="majorHAnsi" w:hAnsiTheme="majorHAnsi"/>
        </w:rPr>
        <w:t xml:space="preserve"> </w:t>
      </w:r>
      <w:r w:rsidR="00E872DD" w:rsidRPr="00014661">
        <w:rPr>
          <w:rFonts w:asciiTheme="majorHAnsi" w:hAnsiTheme="majorHAnsi"/>
        </w:rPr>
        <w:t>you’re about to lose</w:t>
      </w:r>
      <w:r w:rsidRPr="00014661">
        <w:rPr>
          <w:rFonts w:asciiTheme="majorHAnsi" w:hAnsiTheme="majorHAnsi"/>
        </w:rPr>
        <w:t>’ was the most memorable among regular online wagerers; and</w:t>
      </w:r>
    </w:p>
    <w:p w14:paraId="7B91A5E4" w14:textId="66960219" w:rsidR="00C76920" w:rsidRDefault="00650D56" w:rsidP="00B70B4D">
      <w:pPr>
        <w:pStyle w:val="ListParagraph"/>
        <w:numPr>
          <w:ilvl w:val="0"/>
          <w:numId w:val="16"/>
        </w:numPr>
        <w:spacing w:after="0" w:line="240" w:lineRule="auto"/>
        <w:rPr>
          <w:rFonts w:asciiTheme="majorHAnsi" w:hAnsiTheme="majorHAnsi"/>
        </w:rPr>
      </w:pPr>
      <w:r w:rsidRPr="00014661">
        <w:rPr>
          <w:rFonts w:asciiTheme="majorHAnsi" w:hAnsiTheme="majorHAnsi"/>
        </w:rPr>
        <w:t>‘You win some.</w:t>
      </w:r>
      <w:r w:rsidR="00E872DD">
        <w:rPr>
          <w:rFonts w:asciiTheme="majorHAnsi" w:hAnsiTheme="majorHAnsi"/>
        </w:rPr>
        <w:t xml:space="preserve"> You lose more</w:t>
      </w:r>
      <w:r w:rsidRPr="00014661">
        <w:rPr>
          <w:rFonts w:asciiTheme="majorHAnsi" w:hAnsiTheme="majorHAnsi"/>
        </w:rPr>
        <w:t>’ was the most memorable among gen-pop non-rejecters.</w:t>
      </w:r>
      <w:bookmarkStart w:id="73" w:name="_Ref96951338"/>
      <w:bookmarkStart w:id="74" w:name="_Toc97834500"/>
      <w:bookmarkEnd w:id="72"/>
    </w:p>
    <w:p w14:paraId="23DB7923" w14:textId="77777777" w:rsidR="00C76920" w:rsidRDefault="00C76920">
      <w:pPr>
        <w:rPr>
          <w:rFonts w:asciiTheme="majorHAnsi" w:hAnsiTheme="majorHAnsi"/>
        </w:rPr>
      </w:pPr>
      <w:r>
        <w:rPr>
          <w:rFonts w:asciiTheme="majorHAnsi" w:hAnsiTheme="majorHAnsi"/>
        </w:rPr>
        <w:lastRenderedPageBreak/>
        <w:br w:type="page"/>
      </w:r>
    </w:p>
    <w:p w14:paraId="5F60FF50" w14:textId="768D2DFC" w:rsidR="0061371B" w:rsidRDefault="0061371B" w:rsidP="00630BC3">
      <w:pPr>
        <w:spacing w:after="240" w:line="240" w:lineRule="auto"/>
        <w:rPr>
          <w:rFonts w:asciiTheme="majorHAnsi" w:hAnsiTheme="majorHAnsi"/>
          <w:lang w:val="en-GB"/>
        </w:rPr>
      </w:pPr>
      <w:r>
        <w:rPr>
          <w:noProof/>
          <w:lang w:eastAsia="en-AU"/>
        </w:rPr>
        <w:lastRenderedPageBreak/>
        <w:drawing>
          <wp:inline distT="0" distB="0" distL="0" distR="0" wp14:anchorId="6070FB52" wp14:editId="0107F7C6">
            <wp:extent cx="5902733" cy="2937933"/>
            <wp:effectExtent l="0" t="0" r="3175" b="0"/>
            <wp:docPr id="48" name="Picture 48" descr="Figure 2 - Tagline ratings (9-10 agreement) - SALIENCE AND POTENTIAL CUT-THROUGH - Individual diagnostics on key performers&#10;It grabbed my attention:&#10;Chances are you’re about to lose. &#10;Total: 19%&#10;Regular online wagerers: 19%&#10;Gen-pop rejecters: 11%&#10;Gen-pop non-rejecters: 26%&#10;&#10;Think. Is this a bet you really want to place?&#10;Total: 18%&#10;Regular online wagerers: 15%&#10;Gen-pop rejecters: 22%&#10;Gen-pop non-rejecters: 18%&#10;&#10;You win some. You lose more. &#10;Total: 15%&#10;Regular online wagerers: 14%&#10;Gen-pop rejecters: 13%&#10;Gen-pop non-rejecters: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2 - Tagline ratings (9-10 agreement) - SALIENCE AND POTENTIAL CUT-THROUGH - Individual diagnostics on key performers&#10;It grabbed my attention:&#10;Chances are you’re about to lose. &#10;Total: 19%&#10;Regular online wagerers: 19%&#10;Gen-pop rejecters: 11%&#10;Gen-pop non-rejecters: 26%&#10;&#10;Think. Is this a bet you really want to place?&#10;Total: 18%&#10;Regular online wagerers: 15%&#10;Gen-pop rejecters: 22%&#10;Gen-pop non-rejecters: 18%&#10;&#10;You win some. You lose more. &#10;Total: 15%&#10;Regular online wagerers: 14%&#10;Gen-pop rejecters: 13%&#10;Gen-pop non-rejecters: 19%&#10;"/>
                    <pic:cNvPicPr/>
                  </pic:nvPicPr>
                  <pic:blipFill>
                    <a:blip r:embed="rId35"/>
                    <a:stretch>
                      <a:fillRect/>
                    </a:stretch>
                  </pic:blipFill>
                  <pic:spPr>
                    <a:xfrm>
                      <a:off x="0" y="0"/>
                      <a:ext cx="5902733" cy="2937933"/>
                    </a:xfrm>
                    <a:prstGeom prst="rect">
                      <a:avLst/>
                    </a:prstGeom>
                  </pic:spPr>
                </pic:pic>
              </a:graphicData>
            </a:graphic>
          </wp:inline>
        </w:drawing>
      </w:r>
    </w:p>
    <w:p w14:paraId="212A07B3" w14:textId="5DA02AFC" w:rsidR="0061371B" w:rsidRPr="0061371B" w:rsidRDefault="00630BC3" w:rsidP="0061371B">
      <w:pPr>
        <w:spacing w:after="0" w:line="240" w:lineRule="auto"/>
        <w:rPr>
          <w:rFonts w:asciiTheme="majorHAnsi" w:hAnsiTheme="majorHAnsi"/>
          <w:lang w:val="en-GB"/>
        </w:rPr>
      </w:pPr>
      <w:r>
        <w:rPr>
          <w:noProof/>
          <w:lang w:eastAsia="en-AU"/>
        </w:rPr>
        <w:drawing>
          <wp:inline distT="0" distB="0" distL="0" distR="0" wp14:anchorId="649DF27E" wp14:editId="3A6251CF">
            <wp:extent cx="5982394" cy="3310467"/>
            <wp:effectExtent l="0" t="0" r="0" b="0"/>
            <wp:docPr id="51" name="Picture 51" descr="It is memorable:&#10;Chances are you’re about to lose. &#10;Total: 18%&#10;Regular online wagerers: 19%&#10;Gen-pop rejecters: 12%&#10;Gen-pop non-rejecters: 23%&#10;&#10;Think. Is this a bet you really want to place?&#10;Total: 16%&#10;Regular online wagerers: 14%&#10;Gen-pop rejecters: 21%&#10;Gen-pop non-rejecters: 13%&#10;&#10;You win some. You lose more. &#10;Total: 18%&#10;Regular online wagerers: 16%&#10;Gen-pop rejecters: 15%&#10;Gen-pop non-rejecters: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t is memorable:&#10;Chances are you’re about to lose. &#10;Total: 18%&#10;Regular online wagerers: 19%&#10;Gen-pop rejecters: 12%&#10;Gen-pop non-rejecters: 23%&#10;&#10;Think. Is this a bet you really want to place?&#10;Total: 16%&#10;Regular online wagerers: 14%&#10;Gen-pop rejecters: 21%&#10;Gen-pop non-rejecters: 13%&#10;&#10;You win some. You lose more. &#10;Total: 18%&#10;Regular online wagerers: 16%&#10;Gen-pop rejecters: 15%&#10;Gen-pop non-rejecters: 25%&#10;"/>
                    <pic:cNvPicPr/>
                  </pic:nvPicPr>
                  <pic:blipFill>
                    <a:blip r:embed="rId36"/>
                    <a:stretch>
                      <a:fillRect/>
                    </a:stretch>
                  </pic:blipFill>
                  <pic:spPr>
                    <a:xfrm>
                      <a:off x="0" y="0"/>
                      <a:ext cx="5982394" cy="3310467"/>
                    </a:xfrm>
                    <a:prstGeom prst="rect">
                      <a:avLst/>
                    </a:prstGeom>
                  </pic:spPr>
                </pic:pic>
              </a:graphicData>
            </a:graphic>
          </wp:inline>
        </w:drawing>
      </w:r>
    </w:p>
    <w:p w14:paraId="4F75B63E" w14:textId="19117F50" w:rsidR="00650D56" w:rsidRPr="00014661" w:rsidRDefault="00650D56" w:rsidP="00630BC3">
      <w:pPr>
        <w:pStyle w:val="Captionstyle"/>
        <w:spacing w:before="0"/>
        <w:rPr>
          <w:rFonts w:asciiTheme="majorHAnsi" w:hAnsiTheme="majorHAnsi"/>
        </w:rPr>
      </w:pPr>
      <w:r w:rsidRPr="00014661">
        <w:rPr>
          <w:rFonts w:asciiTheme="majorHAnsi" w:hAnsiTheme="majorHAnsi"/>
        </w:rPr>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2</w:t>
      </w:r>
      <w:r w:rsidRPr="00014661">
        <w:rPr>
          <w:rFonts w:asciiTheme="majorHAnsi" w:hAnsiTheme="majorHAnsi"/>
        </w:rPr>
        <w:fldChar w:fldCharType="end"/>
      </w:r>
      <w:bookmarkEnd w:id="73"/>
      <w:r w:rsidRPr="00014661">
        <w:rPr>
          <w:rFonts w:asciiTheme="majorHAnsi" w:hAnsiTheme="majorHAnsi"/>
        </w:rPr>
        <w:t xml:space="preserve"> - Tagline ratings (9-10 agreement) - SALIENCE AND POTENTIAL CUT-THROUGH -Individual diagnostics on key performers</w:t>
      </w:r>
      <w:bookmarkEnd w:id="74"/>
    </w:p>
    <w:p w14:paraId="4F6A656A" w14:textId="6A2DC5C7" w:rsidR="00650D56" w:rsidRPr="000D4F65" w:rsidRDefault="00650D56" w:rsidP="0026704A">
      <w:pPr>
        <w:spacing w:before="380"/>
        <w:rPr>
          <w:rFonts w:asciiTheme="majorHAnsi" w:hAnsiTheme="majorHAnsi"/>
          <w:i/>
          <w:iCs/>
          <w:sz w:val="18"/>
          <w:szCs w:val="18"/>
          <w:lang w:val="en-GB"/>
        </w:rPr>
      </w:pPr>
      <w:r w:rsidRPr="000D4F65">
        <w:rPr>
          <w:rFonts w:asciiTheme="majorHAnsi" w:hAnsiTheme="majorHAnsi"/>
          <w:i/>
          <w:iCs/>
          <w:sz w:val="18"/>
          <w:szCs w:val="18"/>
          <w:lang w:val="en-GB"/>
        </w:rPr>
        <w:t>E2. We'd now like you to think about how well each of the below applies to this message. For each, please indicate on a scale from 0 to 10, where 0 means you feel that it doesn't apply at all to this message and 10 means you feel that it applies extremely well.</w:t>
      </w:r>
    </w:p>
    <w:p w14:paraId="658E17F1" w14:textId="14C69006" w:rsidR="00CB766F" w:rsidRPr="000D4F65" w:rsidRDefault="00650D56" w:rsidP="00650D56">
      <w:pPr>
        <w:rPr>
          <w:rFonts w:asciiTheme="majorHAnsi" w:hAnsiTheme="majorHAnsi"/>
          <w:i/>
          <w:iCs/>
          <w:sz w:val="18"/>
          <w:szCs w:val="18"/>
          <w:lang w:val="en-GB"/>
        </w:rPr>
      </w:pPr>
      <w:r w:rsidRPr="000D4F65">
        <w:rPr>
          <w:rFonts w:asciiTheme="majorHAnsi" w:hAnsiTheme="majorHAnsi"/>
          <w:i/>
          <w:iCs/>
          <w:sz w:val="18"/>
          <w:szCs w:val="18"/>
          <w:lang w:val="en-GB"/>
        </w:rPr>
        <w:t>Total n=382-417 per tagline, Regular online wagerers n=181-217 per tagline, Gen-pop rejecters n=86-109 per tagline, Gen-pop non-rejecters n=91-108 per tagline</w:t>
      </w:r>
    </w:p>
    <w:p w14:paraId="38D7DACF" w14:textId="39763263" w:rsidR="00820784" w:rsidRDefault="00820784" w:rsidP="00820784">
      <w:pPr>
        <w:pStyle w:val="H3-Nospacing"/>
      </w:pPr>
      <w:r w:rsidRPr="00820784">
        <w:t>Rational response</w:t>
      </w:r>
    </w:p>
    <w:p w14:paraId="7C0DEFAC" w14:textId="052D6066" w:rsidR="00650D56" w:rsidRPr="00014661" w:rsidRDefault="00650D56" w:rsidP="00650D56">
      <w:pPr>
        <w:rPr>
          <w:rFonts w:asciiTheme="majorHAnsi" w:hAnsiTheme="majorHAnsi"/>
        </w:rPr>
      </w:pPr>
      <w:r w:rsidRPr="00014661">
        <w:rPr>
          <w:rFonts w:asciiTheme="majorHAnsi" w:hAnsiTheme="majorHAnsi"/>
        </w:rPr>
        <w:t xml:space="preserve">Secondly, the research team considered these taglines’ ability to elicit a more rational response: that is, to change how consumers think about gambling, cause them to think about how much they could lose, remind them that they can seek help if they need it, and </w:t>
      </w:r>
      <w:r w:rsidRPr="00014661">
        <w:rPr>
          <w:rFonts w:asciiTheme="majorHAnsi" w:hAnsiTheme="majorHAnsi"/>
        </w:rPr>
        <w:lastRenderedPageBreak/>
        <w:t xml:space="preserve">remind them that they do not control the odds. The taglines were also tested for their general believability. </w:t>
      </w:r>
    </w:p>
    <w:p w14:paraId="6FD91ADE" w14:textId="77777777" w:rsidR="00315B95" w:rsidRDefault="00650D56" w:rsidP="0026704A">
      <w:pPr>
        <w:spacing w:after="380"/>
        <w:rPr>
          <w:rFonts w:asciiTheme="majorHAnsi" w:hAnsiTheme="majorHAnsi"/>
        </w:rPr>
        <w:sectPr w:rsidR="00315B95" w:rsidSect="00C76920">
          <w:pgSz w:w="11907" w:h="16839"/>
          <w:pgMar w:top="1560" w:right="1701" w:bottom="1560" w:left="1418" w:header="0" w:footer="322" w:gutter="0"/>
          <w:cols w:space="720"/>
          <w:titlePg/>
          <w:docGrid w:linePitch="299"/>
        </w:sectPr>
      </w:pPr>
      <w:r w:rsidRPr="00014661">
        <w:rPr>
          <w:rFonts w:asciiTheme="majorHAnsi" w:hAnsiTheme="majorHAnsi"/>
        </w:rPr>
        <w:t xml:space="preserve">The analysis in </w:t>
      </w:r>
      <w:r w:rsidRPr="00014661">
        <w:rPr>
          <w:rFonts w:asciiTheme="majorHAnsi" w:hAnsiTheme="majorHAnsi"/>
        </w:rPr>
        <w:fldChar w:fldCharType="begin"/>
      </w:r>
      <w:r w:rsidRPr="00014661">
        <w:rPr>
          <w:rFonts w:asciiTheme="majorHAnsi" w:hAnsiTheme="majorHAnsi"/>
        </w:rPr>
        <w:instrText xml:space="preserve"> REF _Ref96951498 \h  \* MERGEFORMAT </w:instrText>
      </w:r>
      <w:r w:rsidRPr="00014661">
        <w:rPr>
          <w:rFonts w:asciiTheme="majorHAnsi" w:hAnsiTheme="majorHAnsi"/>
        </w:rPr>
      </w:r>
      <w:r w:rsidRPr="00014661">
        <w:rPr>
          <w:rFonts w:asciiTheme="majorHAnsi" w:hAnsiTheme="majorHAnsi"/>
        </w:rPr>
        <w:fldChar w:fldCharType="separate"/>
      </w:r>
    </w:p>
    <w:p w14:paraId="56C0EDE3" w14:textId="53F31209" w:rsidR="000B5E88" w:rsidRDefault="00315B95" w:rsidP="0026704A">
      <w:pPr>
        <w:spacing w:after="380"/>
        <w:rPr>
          <w:rFonts w:asciiTheme="majorHAnsi" w:hAnsiTheme="majorHAnsi"/>
        </w:rPr>
        <w:sectPr w:rsidR="000B5E88" w:rsidSect="00C76920">
          <w:pgSz w:w="11907" w:h="16839"/>
          <w:pgMar w:top="1560" w:right="1701" w:bottom="1560" w:left="1418" w:header="0" w:footer="322" w:gutter="0"/>
          <w:cols w:space="720"/>
          <w:titlePg/>
          <w:docGrid w:linePitch="299"/>
        </w:sectPr>
      </w:pPr>
      <w:r w:rsidRPr="00315B95">
        <w:rPr>
          <w:rFonts w:asciiTheme="majorHAnsi" w:hAnsiTheme="majorHAnsi"/>
        </w:rPr>
        <w:lastRenderedPageBreak/>
        <w:t>Figure</w:t>
      </w:r>
      <w:r w:rsidRPr="00315B95">
        <w:rPr>
          <w:rFonts w:asciiTheme="majorHAnsi" w:hAnsiTheme="majorHAnsi"/>
          <w:noProof/>
        </w:rPr>
        <w:t xml:space="preserve"> </w:t>
      </w:r>
      <w:r>
        <w:rPr>
          <w:rFonts w:asciiTheme="majorHAnsi" w:hAnsiTheme="majorHAnsi"/>
          <w:b/>
          <w:bCs/>
          <w:i/>
          <w:iCs/>
          <w:noProof/>
          <w:sz w:val="24"/>
          <w:szCs w:val="24"/>
        </w:rPr>
        <w:t>3</w:t>
      </w:r>
      <w:r w:rsidR="00650D56" w:rsidRPr="00014661">
        <w:rPr>
          <w:rFonts w:asciiTheme="majorHAnsi" w:hAnsiTheme="majorHAnsi"/>
        </w:rPr>
        <w:fldChar w:fldCharType="end"/>
      </w:r>
      <w:r w:rsidR="00650D56" w:rsidRPr="00014661">
        <w:rPr>
          <w:rFonts w:asciiTheme="majorHAnsi" w:hAnsiTheme="majorHAnsi"/>
        </w:rPr>
        <w:t xml:space="preserve"> shows that, similar to salience and potential cut through, rational response among gen-pop non-rejecters was consistently strong across most messages. However, when we also take into account performance among the other cohorts, there were three stand outs - ‘Chances are you’re about to lose’ which achieved the strongest response among regular online wagerers, ‘You win some, you lose more’ achieved the strongest response among rejecters, and ‘What are you prepared to lose today’ achieved a generally strong response at an overall level.</w:t>
      </w:r>
      <w:bookmarkStart w:id="75" w:name="_Ref96951498"/>
      <w:bookmarkStart w:id="76" w:name="_Toc97834501"/>
    </w:p>
    <w:p w14:paraId="22EE962D" w14:textId="11C3C2CA" w:rsidR="00DD5A92" w:rsidRPr="00DD5A92" w:rsidRDefault="00650D56" w:rsidP="00D01B84">
      <w:pPr>
        <w:jc w:val="center"/>
        <w:rPr>
          <w:rFonts w:asciiTheme="majorHAnsi" w:hAnsiTheme="majorHAnsi"/>
          <w:b/>
          <w:bCs/>
          <w:i/>
          <w:iCs/>
          <w:sz w:val="24"/>
          <w:szCs w:val="24"/>
        </w:rPr>
      </w:pPr>
      <w:r w:rsidRPr="00DD5A92">
        <w:rPr>
          <w:rFonts w:asciiTheme="majorHAnsi" w:hAnsiTheme="majorHAnsi"/>
          <w:b/>
          <w:bCs/>
          <w:i/>
          <w:iCs/>
          <w:sz w:val="24"/>
          <w:szCs w:val="24"/>
        </w:rPr>
        <w:lastRenderedPageBreak/>
        <w:t xml:space="preserve">Figure </w:t>
      </w:r>
      <w:r w:rsidRPr="00DD5A92">
        <w:rPr>
          <w:rFonts w:asciiTheme="majorHAnsi" w:hAnsiTheme="majorHAnsi"/>
          <w:b/>
          <w:bCs/>
          <w:i/>
          <w:iCs/>
          <w:sz w:val="24"/>
          <w:szCs w:val="24"/>
        </w:rPr>
        <w:fldChar w:fldCharType="begin"/>
      </w:r>
      <w:r w:rsidRPr="00DD5A92">
        <w:rPr>
          <w:rFonts w:asciiTheme="majorHAnsi" w:hAnsiTheme="majorHAnsi"/>
          <w:b/>
          <w:bCs/>
          <w:i/>
          <w:iCs/>
          <w:sz w:val="24"/>
          <w:szCs w:val="24"/>
        </w:rPr>
        <w:instrText xml:space="preserve"> SEQ Figure \* ARABIC </w:instrText>
      </w:r>
      <w:r w:rsidRPr="00DD5A92">
        <w:rPr>
          <w:rFonts w:asciiTheme="majorHAnsi" w:hAnsiTheme="majorHAnsi"/>
          <w:b/>
          <w:bCs/>
          <w:i/>
          <w:iCs/>
          <w:sz w:val="24"/>
          <w:szCs w:val="24"/>
        </w:rPr>
        <w:fldChar w:fldCharType="separate"/>
      </w:r>
      <w:r w:rsidR="00315B95">
        <w:rPr>
          <w:rFonts w:asciiTheme="majorHAnsi" w:hAnsiTheme="majorHAnsi"/>
          <w:b/>
          <w:bCs/>
          <w:i/>
          <w:iCs/>
          <w:noProof/>
          <w:sz w:val="24"/>
          <w:szCs w:val="24"/>
        </w:rPr>
        <w:t>3</w:t>
      </w:r>
      <w:r w:rsidRPr="00DD5A92">
        <w:rPr>
          <w:rFonts w:asciiTheme="majorHAnsi" w:hAnsiTheme="majorHAnsi"/>
          <w:b/>
          <w:bCs/>
          <w:i/>
          <w:iCs/>
          <w:sz w:val="24"/>
          <w:szCs w:val="24"/>
        </w:rPr>
        <w:fldChar w:fldCharType="end"/>
      </w:r>
      <w:bookmarkEnd w:id="75"/>
      <w:r w:rsidRPr="00DD5A92">
        <w:rPr>
          <w:rFonts w:asciiTheme="majorHAnsi" w:hAnsiTheme="majorHAnsi"/>
          <w:b/>
          <w:bCs/>
          <w:i/>
          <w:iCs/>
          <w:sz w:val="24"/>
          <w:szCs w:val="24"/>
        </w:rPr>
        <w:t xml:space="preserve"> - Tagline ratings (9-10 agreement) - RATIONAL RESPONSE AVERAGES</w:t>
      </w:r>
      <w:bookmarkEnd w:id="76"/>
    </w:p>
    <w:p w14:paraId="52E48430" w14:textId="73B19C27" w:rsidR="000B5E88" w:rsidRDefault="000B5E88" w:rsidP="000B5E88">
      <w:pPr>
        <w:jc w:val="center"/>
        <w:rPr>
          <w:rFonts w:asciiTheme="majorHAnsi" w:hAnsiTheme="majorHAnsi"/>
          <w:i/>
          <w:iCs/>
          <w:sz w:val="18"/>
          <w:szCs w:val="18"/>
          <w:lang w:val="en-GB"/>
        </w:rPr>
      </w:pPr>
      <w:r>
        <w:rPr>
          <w:noProof/>
          <w:lang w:eastAsia="en-AU"/>
        </w:rPr>
        <w:drawing>
          <wp:inline distT="0" distB="0" distL="0" distR="0" wp14:anchorId="7FC076BB" wp14:editId="073C8CF9">
            <wp:extent cx="8711565" cy="3587750"/>
            <wp:effectExtent l="0" t="0" r="0" b="0"/>
            <wp:docPr id="39" name="Picture 39" descr="Figure 3 - Tagline ratings (9-10 agreement) - RATIONAL RESPONSE AVERAGES&#10;Betting too much?&#10;Total: 19%&#10;Regular online wagerers: 15%&#10;Gen-pop rejecters: 20%&#10;Gen-pop non-rejecters: 23%&#10;&#10;What’s gambling really costing you?&#10;Total: 21%&#10;Regular online wagerers: 18%&#10;Gen-pop rejecters: 18%&#10;Gen-pop non-rejecters: 25%&#10;&#10;To stop gambling call Gambling Help&#10;Total: 17%&#10;Regular online wagerers: 16%&#10;Gen-pop rejecters: 12%&#10;Gen-pop non-rejecters: 20%&#10;&#10;Chances are you’re about to lose.&#10;Total: 24%&#10;Regular online wagerers: 23%&#10;Gen-pop rejecters: 19%&#10;Gen-pop non-rejecters: 26%&#10;&#10;Think. Is this a bet you really want to place?&#10;Total: 20%&#10;Regular online wagerers: 16%&#10;Gen-pop rejecters: 18%&#10;Gen-pop non-rejecters: 27%&#10;&#10;You win some. You lose more. &#10;Total: 23%&#10;Regular online wagerers: 18%&#10;Gen-pop rejecters: 23%&#10;Gen-pop non-rejecters: 30%&#10;&#10;What are you prepared to lose today? Set a deposit limit. &#10;Total: 24%&#10;Regular online wagerers: 21%&#10;Gen-pop rejecters: 18%&#10;Gen-pop non-rejecters: 29%&#10;&#10;Imagine what you could be buying instead. &#10;Total: 21%&#10;Regular online wagerers: 19%&#10;Gen-pop rejecters: 16%&#10;Gen-pop non-rejecters: 24%&#10;&#10;Worried about your gambling? We can help. &#10;Total: 19%&#10;Regular online wagerers: 16%&#10;Gen-pop rejecters: 17%&#10;Gen-pop non-rejecters: 25%&#10;&#10;What are you really gambling with?&#10;Total: 21%&#10;Regular online wagerers: 15%&#10;Gen-pop rejecters: 22%&#10;Gen-pop non-rejecter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3 - Tagline ratings (9-10 agreement) - RATIONAL RESPONSE AVERAGES&#10;Betting too much?&#10;Total: 19%&#10;Regular online wagerers: 15%&#10;Gen-pop rejecters: 20%&#10;Gen-pop non-rejecters: 23%&#10;&#10;What’s gambling really costing you?&#10;Total: 21%&#10;Regular online wagerers: 18%&#10;Gen-pop rejecters: 18%&#10;Gen-pop non-rejecters: 25%&#10;&#10;To stop gambling call Gambling Help&#10;Total: 17%&#10;Regular online wagerers: 16%&#10;Gen-pop rejecters: 12%&#10;Gen-pop non-rejecters: 20%&#10;&#10;Chances are you’re about to lose.&#10;Total: 24%&#10;Regular online wagerers: 23%&#10;Gen-pop rejecters: 19%&#10;Gen-pop non-rejecters: 26%&#10;&#10;Think. Is this a bet you really want to place?&#10;Total: 20%&#10;Regular online wagerers: 16%&#10;Gen-pop rejecters: 18%&#10;Gen-pop non-rejecters: 27%&#10;&#10;You win some. You lose more. &#10;Total: 23%&#10;Regular online wagerers: 18%&#10;Gen-pop rejecters: 23%&#10;Gen-pop non-rejecters: 30%&#10;&#10;What are you prepared to lose today? Set a deposit limit. &#10;Total: 24%&#10;Regular online wagerers: 21%&#10;Gen-pop rejecters: 18%&#10;Gen-pop non-rejecters: 29%&#10;&#10;Imagine what you could be buying instead. &#10;Total: 21%&#10;Regular online wagerers: 19%&#10;Gen-pop rejecters: 16%&#10;Gen-pop non-rejecters: 24%&#10;&#10;Worried about your gambling? We can help. &#10;Total: 19%&#10;Regular online wagerers: 16%&#10;Gen-pop rejecters: 17%&#10;Gen-pop non-rejecters: 25%&#10;&#10;What are you really gambling with?&#10;Total: 21%&#10;Regular online wagerers: 15%&#10;Gen-pop rejecters: 22%&#10;Gen-pop non-rejecters: 30%"/>
                    <pic:cNvPicPr/>
                  </pic:nvPicPr>
                  <pic:blipFill>
                    <a:blip r:embed="rId37"/>
                    <a:stretch>
                      <a:fillRect/>
                    </a:stretch>
                  </pic:blipFill>
                  <pic:spPr>
                    <a:xfrm>
                      <a:off x="0" y="0"/>
                      <a:ext cx="8711565" cy="3587750"/>
                    </a:xfrm>
                    <a:prstGeom prst="rect">
                      <a:avLst/>
                    </a:prstGeom>
                  </pic:spPr>
                </pic:pic>
              </a:graphicData>
            </a:graphic>
          </wp:inline>
        </w:drawing>
      </w:r>
    </w:p>
    <w:p w14:paraId="39F4EAD6" w14:textId="3C598F8A" w:rsidR="00650D56" w:rsidRPr="000D4F65" w:rsidRDefault="00650D56" w:rsidP="00650D56">
      <w:pPr>
        <w:rPr>
          <w:rFonts w:asciiTheme="majorHAnsi" w:hAnsiTheme="majorHAnsi"/>
          <w:i/>
          <w:iCs/>
          <w:sz w:val="18"/>
          <w:szCs w:val="18"/>
          <w:lang w:val="en-GB"/>
        </w:rPr>
      </w:pPr>
      <w:r w:rsidRPr="000D4F65">
        <w:rPr>
          <w:rFonts w:asciiTheme="majorHAnsi" w:hAnsiTheme="majorHAnsi"/>
          <w:i/>
          <w:iCs/>
          <w:sz w:val="18"/>
          <w:szCs w:val="18"/>
          <w:lang w:val="en-GB"/>
        </w:rPr>
        <w:t>E2. We'd now like you to think about how well each of the below applies to this message. For each, please indicate on a scale from 0 to 10, where 0 means you feel that it doesn't apply at all to this message and 10 means you feel that it applies extremely well.</w:t>
      </w:r>
    </w:p>
    <w:p w14:paraId="0EEB2D37" w14:textId="48C4061E" w:rsidR="00650D56" w:rsidRPr="0026704A" w:rsidRDefault="00650D56" w:rsidP="0026704A">
      <w:pPr>
        <w:spacing w:after="380"/>
        <w:rPr>
          <w:rFonts w:asciiTheme="majorHAnsi" w:hAnsiTheme="majorHAnsi"/>
          <w:i/>
          <w:iCs/>
          <w:sz w:val="18"/>
          <w:szCs w:val="18"/>
          <w:lang w:val="en-GB"/>
        </w:rPr>
      </w:pPr>
      <w:r w:rsidRPr="000D4F65">
        <w:rPr>
          <w:rFonts w:asciiTheme="majorHAnsi" w:hAnsiTheme="majorHAnsi"/>
          <w:i/>
          <w:iCs/>
          <w:sz w:val="18"/>
          <w:szCs w:val="18"/>
          <w:lang w:val="en-GB"/>
        </w:rPr>
        <w:t>Total n=382-417 per tagline, Regular online wagerers n=181-217 per tagline, Gen-pop rejecters n=86-109 per tagline, Gen-pop non-rejecters n=91-108 per tagline</w:t>
      </w:r>
    </w:p>
    <w:p w14:paraId="7D79C81D" w14:textId="77777777" w:rsidR="000B5E88" w:rsidRDefault="000B5E88" w:rsidP="00650D56">
      <w:pPr>
        <w:rPr>
          <w:rFonts w:asciiTheme="majorHAnsi" w:hAnsiTheme="majorHAnsi"/>
        </w:rPr>
        <w:sectPr w:rsidR="000B5E88" w:rsidSect="000B5E88">
          <w:pgSz w:w="16839" w:h="11907" w:orient="landscape"/>
          <w:pgMar w:top="1418" w:right="1560" w:bottom="1701" w:left="1560" w:header="0" w:footer="322" w:gutter="0"/>
          <w:cols w:space="720"/>
          <w:titlePg/>
          <w:docGrid w:linePitch="299"/>
        </w:sectPr>
      </w:pPr>
    </w:p>
    <w:p w14:paraId="6F3258FD" w14:textId="41EA7F3A" w:rsidR="00650D56" w:rsidRPr="00014661" w:rsidRDefault="00B70B4D" w:rsidP="00650D56">
      <w:pPr>
        <w:rPr>
          <w:rFonts w:asciiTheme="majorHAnsi" w:hAnsiTheme="majorHAnsi"/>
        </w:rPr>
      </w:pPr>
      <w:r>
        <w:rPr>
          <w:rFonts w:asciiTheme="majorHAnsi" w:hAnsiTheme="majorHAnsi"/>
        </w:rPr>
        <w:lastRenderedPageBreak/>
        <w:t>A</w:t>
      </w:r>
      <w:r w:rsidR="00650D56" w:rsidRPr="00014661">
        <w:rPr>
          <w:rFonts w:asciiTheme="majorHAnsi" w:hAnsiTheme="majorHAnsi"/>
        </w:rPr>
        <w:t>gain</w:t>
      </w:r>
      <w:r>
        <w:rPr>
          <w:rFonts w:asciiTheme="majorHAnsi" w:hAnsiTheme="majorHAnsi"/>
        </w:rPr>
        <w:t>, the research team</w:t>
      </w:r>
      <w:r w:rsidR="00650D56" w:rsidRPr="00014661">
        <w:rPr>
          <w:rFonts w:asciiTheme="majorHAnsi" w:hAnsiTheme="majorHAnsi"/>
        </w:rPr>
        <w:t xml:space="preserve"> considered the individual elements of rational response for top performers at </w:t>
      </w:r>
      <w:r w:rsidR="00650D56" w:rsidRPr="00014661">
        <w:rPr>
          <w:rFonts w:asciiTheme="majorHAnsi" w:hAnsiTheme="majorHAnsi"/>
        </w:rPr>
        <w:fldChar w:fldCharType="begin"/>
      </w:r>
      <w:r w:rsidR="00650D56" w:rsidRPr="00014661">
        <w:rPr>
          <w:rFonts w:asciiTheme="majorHAnsi" w:hAnsiTheme="majorHAnsi"/>
        </w:rPr>
        <w:instrText xml:space="preserve"> REF _Ref96952833 \h  \* MERGEFORMAT </w:instrText>
      </w:r>
      <w:r w:rsidR="00650D56" w:rsidRPr="00014661">
        <w:rPr>
          <w:rFonts w:asciiTheme="majorHAnsi" w:hAnsiTheme="majorHAnsi"/>
        </w:rPr>
      </w:r>
      <w:r w:rsidR="00650D56" w:rsidRPr="00014661">
        <w:rPr>
          <w:rFonts w:asciiTheme="majorHAnsi" w:hAnsiTheme="majorHAnsi"/>
        </w:rPr>
        <w:fldChar w:fldCharType="separate"/>
      </w:r>
      <w:r w:rsidR="00315B95" w:rsidRPr="00014661">
        <w:rPr>
          <w:rFonts w:asciiTheme="majorHAnsi" w:hAnsiTheme="majorHAnsi"/>
        </w:rPr>
        <w:t xml:space="preserve">Figure </w:t>
      </w:r>
      <w:r w:rsidR="00315B95">
        <w:rPr>
          <w:rFonts w:asciiTheme="majorHAnsi" w:hAnsiTheme="majorHAnsi"/>
          <w:noProof/>
        </w:rPr>
        <w:t>4</w:t>
      </w:r>
      <w:r w:rsidR="00650D56" w:rsidRPr="00014661">
        <w:rPr>
          <w:rFonts w:asciiTheme="majorHAnsi" w:hAnsiTheme="majorHAnsi"/>
        </w:rPr>
        <w:fldChar w:fldCharType="end"/>
      </w:r>
      <w:r w:rsidR="00650D56" w:rsidRPr="00014661">
        <w:rPr>
          <w:rFonts w:asciiTheme="majorHAnsi" w:hAnsiTheme="majorHAnsi"/>
        </w:rPr>
        <w:t>. The following highlighted how these various taglines triggered different rational responses.</w:t>
      </w:r>
    </w:p>
    <w:p w14:paraId="798CE315" w14:textId="02A2A674" w:rsidR="00650D56" w:rsidRPr="00014661" w:rsidRDefault="00650D56" w:rsidP="00223D16">
      <w:pPr>
        <w:pStyle w:val="ListParagraph"/>
        <w:numPr>
          <w:ilvl w:val="0"/>
          <w:numId w:val="15"/>
        </w:numPr>
        <w:spacing w:after="120" w:line="240" w:lineRule="auto"/>
        <w:ind w:left="714" w:hanging="357"/>
        <w:contextualSpacing w:val="0"/>
        <w:rPr>
          <w:rFonts w:asciiTheme="majorHAnsi" w:hAnsiTheme="majorHAnsi"/>
        </w:rPr>
      </w:pPr>
      <w:r w:rsidRPr="00014661">
        <w:rPr>
          <w:rFonts w:asciiTheme="majorHAnsi" w:hAnsiTheme="majorHAnsi"/>
        </w:rPr>
        <w:t>In terms of changing how consumers think of gambling more generally, ‘Chances are</w:t>
      </w:r>
      <w:r w:rsidR="00E872DD">
        <w:rPr>
          <w:rFonts w:asciiTheme="majorHAnsi" w:hAnsiTheme="majorHAnsi"/>
        </w:rPr>
        <w:t xml:space="preserve"> you’re about to lose</w:t>
      </w:r>
      <w:r w:rsidRPr="00014661">
        <w:rPr>
          <w:rFonts w:asciiTheme="majorHAnsi" w:hAnsiTheme="majorHAnsi"/>
        </w:rPr>
        <w:t>’ performed the strongest among regular online wagerers, ‘You win some</w:t>
      </w:r>
      <w:r w:rsidR="00E872DD">
        <w:rPr>
          <w:rFonts w:asciiTheme="majorHAnsi" w:hAnsiTheme="majorHAnsi"/>
        </w:rPr>
        <w:t>. You lose more</w:t>
      </w:r>
      <w:r w:rsidRPr="00014661">
        <w:rPr>
          <w:rFonts w:asciiTheme="majorHAnsi" w:hAnsiTheme="majorHAnsi"/>
        </w:rPr>
        <w:t>’ performed the best among gen-pop rejecters, and ‘What are you prepared to lose today</w:t>
      </w:r>
      <w:r w:rsidR="00E872DD">
        <w:rPr>
          <w:rFonts w:asciiTheme="majorHAnsi" w:hAnsiTheme="majorHAnsi"/>
        </w:rPr>
        <w:t>?</w:t>
      </w:r>
      <w:r w:rsidRPr="00014661">
        <w:rPr>
          <w:rFonts w:asciiTheme="majorHAnsi" w:hAnsiTheme="majorHAnsi"/>
        </w:rPr>
        <w:t>’ achieved the strongest performance among gen-pop non-rejecters;</w:t>
      </w:r>
    </w:p>
    <w:p w14:paraId="2CF0A287" w14:textId="10874731" w:rsidR="00650D56" w:rsidRPr="00014661" w:rsidRDefault="00650D56" w:rsidP="00223D16">
      <w:pPr>
        <w:pStyle w:val="ListParagraph"/>
        <w:numPr>
          <w:ilvl w:val="0"/>
          <w:numId w:val="15"/>
        </w:numPr>
        <w:spacing w:after="120" w:line="240" w:lineRule="auto"/>
        <w:ind w:left="714" w:hanging="357"/>
        <w:contextualSpacing w:val="0"/>
        <w:rPr>
          <w:rFonts w:asciiTheme="majorHAnsi" w:hAnsiTheme="majorHAnsi"/>
        </w:rPr>
      </w:pPr>
      <w:r w:rsidRPr="00014661">
        <w:rPr>
          <w:rFonts w:asciiTheme="majorHAnsi" w:hAnsiTheme="majorHAnsi"/>
        </w:rPr>
        <w:t>On believability, ‘You win some</w:t>
      </w:r>
      <w:r w:rsidR="00E872DD">
        <w:rPr>
          <w:rFonts w:asciiTheme="majorHAnsi" w:hAnsiTheme="majorHAnsi"/>
        </w:rPr>
        <w:t>. You lose more</w:t>
      </w:r>
      <w:r w:rsidRPr="00014661">
        <w:rPr>
          <w:rFonts w:asciiTheme="majorHAnsi" w:hAnsiTheme="majorHAnsi"/>
        </w:rPr>
        <w:t>’ performed particularly strongly among both gen-pop rejecters and non-rejecters, while ‘What are you prepared to lose today</w:t>
      </w:r>
      <w:r w:rsidR="00E872DD">
        <w:rPr>
          <w:rFonts w:asciiTheme="majorHAnsi" w:hAnsiTheme="majorHAnsi"/>
        </w:rPr>
        <w:t>?</w:t>
      </w:r>
      <w:r w:rsidRPr="00014661">
        <w:rPr>
          <w:rFonts w:asciiTheme="majorHAnsi" w:hAnsiTheme="majorHAnsi"/>
        </w:rPr>
        <w:t>’ performed the best among regular online wagerers;</w:t>
      </w:r>
    </w:p>
    <w:p w14:paraId="2697DF4C" w14:textId="6BA946A4" w:rsidR="00650D56" w:rsidRPr="00014661" w:rsidRDefault="00650D56" w:rsidP="00223D16">
      <w:pPr>
        <w:pStyle w:val="ListParagraph"/>
        <w:numPr>
          <w:ilvl w:val="0"/>
          <w:numId w:val="15"/>
        </w:numPr>
        <w:spacing w:after="120" w:line="240" w:lineRule="auto"/>
        <w:ind w:left="714" w:hanging="357"/>
        <w:contextualSpacing w:val="0"/>
        <w:rPr>
          <w:rFonts w:asciiTheme="majorHAnsi" w:hAnsiTheme="majorHAnsi"/>
        </w:rPr>
      </w:pPr>
      <w:r w:rsidRPr="00014661">
        <w:rPr>
          <w:rFonts w:asciiTheme="majorHAnsi" w:hAnsiTheme="majorHAnsi"/>
        </w:rPr>
        <w:t>‘Chances are you’re about to lose’ achieved the strongest result on reminding regular online wagerers that they don’t control the odds, while ‘You win some</w:t>
      </w:r>
      <w:r w:rsidR="00E872DD">
        <w:rPr>
          <w:rFonts w:asciiTheme="majorHAnsi" w:hAnsiTheme="majorHAnsi"/>
        </w:rPr>
        <w:t>. You lose more</w:t>
      </w:r>
      <w:r w:rsidRPr="00014661">
        <w:rPr>
          <w:rFonts w:asciiTheme="majorHAnsi" w:hAnsiTheme="majorHAnsi"/>
        </w:rPr>
        <w:t>’ did so for the gen-pop non-rejecters;</w:t>
      </w:r>
    </w:p>
    <w:p w14:paraId="2B5E40AD" w14:textId="7DDB1F6A" w:rsidR="00650D56" w:rsidRPr="00014661" w:rsidRDefault="00650D56" w:rsidP="00223D16">
      <w:pPr>
        <w:pStyle w:val="ListParagraph"/>
        <w:numPr>
          <w:ilvl w:val="0"/>
          <w:numId w:val="15"/>
        </w:numPr>
        <w:spacing w:after="120" w:line="240" w:lineRule="auto"/>
        <w:ind w:left="714" w:hanging="357"/>
        <w:contextualSpacing w:val="0"/>
        <w:rPr>
          <w:rFonts w:asciiTheme="majorHAnsi" w:hAnsiTheme="majorHAnsi"/>
        </w:rPr>
      </w:pPr>
      <w:r w:rsidRPr="00014661">
        <w:rPr>
          <w:rFonts w:asciiTheme="majorHAnsi" w:hAnsiTheme="majorHAnsi"/>
        </w:rPr>
        <w:t>‘Chances are</w:t>
      </w:r>
      <w:r w:rsidR="00E872DD">
        <w:rPr>
          <w:rFonts w:asciiTheme="majorHAnsi" w:hAnsiTheme="majorHAnsi"/>
        </w:rPr>
        <w:t xml:space="preserve"> you’re about to lose</w:t>
      </w:r>
      <w:r w:rsidRPr="00014661">
        <w:rPr>
          <w:rFonts w:asciiTheme="majorHAnsi" w:hAnsiTheme="majorHAnsi"/>
        </w:rPr>
        <w:t>’ also performed the best among regular online wagerers on making them think about what they could lose, while ‘What are you prepared to lose</w:t>
      </w:r>
      <w:r w:rsidR="00E872DD">
        <w:rPr>
          <w:rFonts w:asciiTheme="majorHAnsi" w:hAnsiTheme="majorHAnsi"/>
        </w:rPr>
        <w:t xml:space="preserve"> </w:t>
      </w:r>
      <w:r w:rsidRPr="00014661">
        <w:rPr>
          <w:rFonts w:asciiTheme="majorHAnsi" w:hAnsiTheme="majorHAnsi"/>
        </w:rPr>
        <w:t>today</w:t>
      </w:r>
      <w:r w:rsidR="00E872DD">
        <w:rPr>
          <w:rFonts w:asciiTheme="majorHAnsi" w:hAnsiTheme="majorHAnsi"/>
        </w:rPr>
        <w:t>?</w:t>
      </w:r>
      <w:r w:rsidRPr="00014661">
        <w:rPr>
          <w:rFonts w:asciiTheme="majorHAnsi" w:hAnsiTheme="majorHAnsi"/>
        </w:rPr>
        <w:t>’ did so for the gen-pop non-rejecters;</w:t>
      </w:r>
    </w:p>
    <w:p w14:paraId="59E3ED0F" w14:textId="2509C5F5" w:rsidR="00650D56" w:rsidRPr="00014661" w:rsidRDefault="00650D56" w:rsidP="00223D16">
      <w:pPr>
        <w:pStyle w:val="ListParagraph"/>
        <w:numPr>
          <w:ilvl w:val="0"/>
          <w:numId w:val="15"/>
        </w:numPr>
        <w:spacing w:after="120" w:line="240" w:lineRule="auto"/>
        <w:ind w:left="714" w:hanging="357"/>
        <w:contextualSpacing w:val="0"/>
        <w:rPr>
          <w:rFonts w:asciiTheme="majorHAnsi" w:hAnsiTheme="majorHAnsi"/>
        </w:rPr>
      </w:pPr>
      <w:r w:rsidRPr="00014661">
        <w:rPr>
          <w:rFonts w:asciiTheme="majorHAnsi" w:hAnsiTheme="majorHAnsi"/>
        </w:rPr>
        <w:t>In terms of these taglines’ ability to be help seeking reminders, ‘Chances are</w:t>
      </w:r>
      <w:r w:rsidR="00E872DD">
        <w:rPr>
          <w:rFonts w:asciiTheme="majorHAnsi" w:hAnsiTheme="majorHAnsi"/>
        </w:rPr>
        <w:t xml:space="preserve"> you’re about to lose</w:t>
      </w:r>
      <w:r w:rsidRPr="00014661">
        <w:rPr>
          <w:rFonts w:asciiTheme="majorHAnsi" w:hAnsiTheme="majorHAnsi"/>
        </w:rPr>
        <w:t>’ and ‘You win some</w:t>
      </w:r>
      <w:r w:rsidR="00E872DD">
        <w:rPr>
          <w:rFonts w:asciiTheme="majorHAnsi" w:hAnsiTheme="majorHAnsi"/>
        </w:rPr>
        <w:t>. You lose more</w:t>
      </w:r>
      <w:r w:rsidRPr="00014661">
        <w:rPr>
          <w:rFonts w:asciiTheme="majorHAnsi" w:hAnsiTheme="majorHAnsi"/>
        </w:rPr>
        <w:t>’ both performed well among gen-pop non-rejecters, while ‘What are you prepared to lose today</w:t>
      </w:r>
      <w:r w:rsidR="00E872DD">
        <w:rPr>
          <w:rFonts w:asciiTheme="majorHAnsi" w:hAnsiTheme="majorHAnsi"/>
        </w:rPr>
        <w:t>?</w:t>
      </w:r>
      <w:r w:rsidRPr="00014661">
        <w:rPr>
          <w:rFonts w:asciiTheme="majorHAnsi" w:hAnsiTheme="majorHAnsi"/>
        </w:rPr>
        <w:t>’ performed well among the regular online wagerers.</w:t>
      </w:r>
    </w:p>
    <w:p w14:paraId="154EDC31" w14:textId="44A85DAA" w:rsidR="00650D56" w:rsidRDefault="00650D56" w:rsidP="00D01B84">
      <w:pPr>
        <w:pStyle w:val="Captionstyle"/>
        <w:jc w:val="left"/>
        <w:rPr>
          <w:rFonts w:asciiTheme="majorHAnsi" w:hAnsiTheme="majorHAnsi"/>
        </w:rPr>
      </w:pPr>
      <w:bookmarkStart w:id="77" w:name="_Ref96952833"/>
      <w:bookmarkStart w:id="78" w:name="_Toc97834502"/>
      <w:r w:rsidRPr="00014661">
        <w:rPr>
          <w:rFonts w:asciiTheme="majorHAnsi" w:hAnsiTheme="majorHAnsi"/>
        </w:rPr>
        <w:lastRenderedPageBreak/>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4</w:t>
      </w:r>
      <w:r w:rsidRPr="00014661">
        <w:rPr>
          <w:rFonts w:asciiTheme="majorHAnsi" w:hAnsiTheme="majorHAnsi"/>
        </w:rPr>
        <w:fldChar w:fldCharType="end"/>
      </w:r>
      <w:bookmarkEnd w:id="77"/>
      <w:r w:rsidRPr="00014661">
        <w:rPr>
          <w:rFonts w:asciiTheme="majorHAnsi" w:hAnsiTheme="majorHAnsi"/>
        </w:rPr>
        <w:t xml:space="preserve"> - Tagline ratings (9-10 agreement) – RATIONAL RESPONSE - Individual diagnostics on key performers</w:t>
      </w:r>
      <w:bookmarkEnd w:id="78"/>
    </w:p>
    <w:p w14:paraId="361BCE4E" w14:textId="10C55737" w:rsidR="00646BE0" w:rsidRDefault="0022289B" w:rsidP="0022289B">
      <w:pPr>
        <w:pStyle w:val="Captionstyle"/>
        <w:spacing w:after="0"/>
        <w:rPr>
          <w:rFonts w:asciiTheme="majorHAnsi" w:hAnsiTheme="majorHAnsi"/>
        </w:rPr>
      </w:pPr>
      <w:r w:rsidRPr="0022289B">
        <w:rPr>
          <w:rFonts w:asciiTheme="majorHAnsi" w:hAnsiTheme="majorHAnsi"/>
          <w:noProof/>
          <w:lang w:val="en-AU" w:eastAsia="en-AU"/>
        </w:rPr>
        <w:drawing>
          <wp:inline distT="0" distB="0" distL="0" distR="0" wp14:anchorId="5DDF4B32" wp14:editId="47195F5A">
            <wp:extent cx="5580380" cy="3426460"/>
            <wp:effectExtent l="0" t="0" r="1270" b="2540"/>
            <wp:docPr id="67" name="Picture 20" descr="Figure 4 - Tagline ratings (9-10 agreement) – RATIONAL RESPONSE - Individual diagnostics on key performers&#10;It changes how I think about gambling in general:&#10;Chances are you’re about to lose. &#10;Total: 9%&#10;Regular online wagerers: 10%&#10;Gen-pop rejecters: 5%&#10;Gen-pop non-rejecters: 11%&#10;&#10;You win some. You lose more. &#10;Total: 7%&#10;Regular online wagerers: 6%&#10;Gen-pop rejecters: 8%&#10;Gen-pop non-rejecters: 7%&#10;&#10;What are you prepared to lose today? Set a deposit limit. &#10;Total: 7%&#10;Regular online wagerers: 6%&#10;Gen-pop rejecters: 7%&#10;Gen-pop non-rejecters: 10%">
              <a:extLst xmlns:a="http://schemas.openxmlformats.org/drawingml/2006/main">
                <a:ext uri="{FF2B5EF4-FFF2-40B4-BE49-F238E27FC236}">
                  <a16:creationId xmlns:a16="http://schemas.microsoft.com/office/drawing/2014/main" id="{DB206457-839E-7DAD-89AB-2BFE32F63F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0" descr="Figure 4 - Tagline ratings (9-10 agreement) – RATIONAL RESPONSE - Individual diagnostics on key performers&#10;It changes how I think about gambling in general:&#10;Chances are you’re about to lose. &#10;Total: 9%&#10;Regular online wagerers: 10%&#10;Gen-pop rejecters: 5%&#10;Gen-pop non-rejecters: 11%&#10;&#10;You win some. You lose more. &#10;Total: 7%&#10;Regular online wagerers: 6%&#10;Gen-pop rejecters: 8%&#10;Gen-pop non-rejecters: 7%&#10;&#10;What are you prepared to lose today? Set a deposit limit. &#10;Total: 7%&#10;Regular online wagerers: 6%&#10;Gen-pop rejecters: 7%&#10;Gen-pop non-rejecters: 10%">
                      <a:extLst>
                        <a:ext uri="{FF2B5EF4-FFF2-40B4-BE49-F238E27FC236}">
                          <a16:creationId xmlns:a16="http://schemas.microsoft.com/office/drawing/2014/main" id="{DB206457-839E-7DAD-89AB-2BFE32F63FEE}"/>
                        </a:ext>
                      </a:extLst>
                    </pic:cNvPr>
                    <pic:cNvPicPr>
                      <a:picLocks noChangeAspect="1"/>
                    </pic:cNvPicPr>
                  </pic:nvPicPr>
                  <pic:blipFill rotWithShape="1">
                    <a:blip r:embed="rId38"/>
                    <a:srcRect l="1023" t="1072" r="685"/>
                    <a:stretch/>
                  </pic:blipFill>
                  <pic:spPr>
                    <a:xfrm>
                      <a:off x="0" y="0"/>
                      <a:ext cx="5580380" cy="3426460"/>
                    </a:xfrm>
                    <a:prstGeom prst="rect">
                      <a:avLst/>
                    </a:prstGeom>
                  </pic:spPr>
                </pic:pic>
              </a:graphicData>
            </a:graphic>
          </wp:inline>
        </w:drawing>
      </w:r>
    </w:p>
    <w:p w14:paraId="0E98C359" w14:textId="44CAD573" w:rsidR="003E01E0" w:rsidRDefault="0022289B" w:rsidP="003E01E0">
      <w:pPr>
        <w:pStyle w:val="Captionstyle"/>
        <w:rPr>
          <w:rFonts w:asciiTheme="majorHAnsi" w:hAnsiTheme="majorHAnsi"/>
          <w:b w:val="0"/>
          <w:bCs/>
          <w:i w:val="0"/>
          <w:iCs w:val="0"/>
        </w:rPr>
      </w:pPr>
      <w:r w:rsidRPr="0022289B">
        <w:rPr>
          <w:rFonts w:asciiTheme="majorHAnsi" w:hAnsiTheme="majorHAnsi"/>
          <w:noProof/>
          <w:lang w:val="en-AU" w:eastAsia="en-AU"/>
        </w:rPr>
        <w:drawing>
          <wp:inline distT="0" distB="0" distL="0" distR="0" wp14:anchorId="118B9737" wp14:editId="74CAE366">
            <wp:extent cx="5580380" cy="3754755"/>
            <wp:effectExtent l="0" t="0" r="1270" b="0"/>
            <wp:docPr id="66" name="Picture 18" descr="I believe what is being said in this message: &#10;Chances are you’re about to lose. &#10;Total: 31%&#10;Regular online wagerers: 30%&#10;Gen-pop rejecters: 33%&#10;Gen-pop non-rejecters: 30%&#10;&#10;You win some. You lose more. &#10;Total: 34%&#10;Regular online wagerers: 26%&#10;Gen-pop rejecters: 37%&#10;Gen-pop non-rejecters: 44%&#10;&#10;What are you prepared to lose today? Set a deposit limit. &#10;Total: 33%&#10;Regular online wagerers: 31%&#10;Gen-pop rejecters: 30%&#10;Gen-pop non-rejecters: 39%">
              <a:extLst xmlns:a="http://schemas.openxmlformats.org/drawingml/2006/main">
                <a:ext uri="{FF2B5EF4-FFF2-40B4-BE49-F238E27FC236}">
                  <a16:creationId xmlns:a16="http://schemas.microsoft.com/office/drawing/2014/main" id="{D454E023-8A28-ECDB-8303-79A27EF1FE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8" descr="I believe what is being said in this message: &#10;Chances are you’re about to lose. &#10;Total: 31%&#10;Regular online wagerers: 30%&#10;Gen-pop rejecters: 33%&#10;Gen-pop non-rejecters: 30%&#10;&#10;You win some. You lose more. &#10;Total: 34%&#10;Regular online wagerers: 26%&#10;Gen-pop rejecters: 37%&#10;Gen-pop non-rejecters: 44%&#10;&#10;What are you prepared to lose today? Set a deposit limit. &#10;Total: 33%&#10;Regular online wagerers: 31%&#10;Gen-pop rejecters: 30%&#10;Gen-pop non-rejecters: 39%">
                      <a:extLst>
                        <a:ext uri="{FF2B5EF4-FFF2-40B4-BE49-F238E27FC236}">
                          <a16:creationId xmlns:a16="http://schemas.microsoft.com/office/drawing/2014/main" id="{D454E023-8A28-ECDB-8303-79A27EF1FE5D}"/>
                        </a:ext>
                      </a:extLst>
                    </pic:cNvPr>
                    <pic:cNvPicPr>
                      <a:picLocks noChangeAspect="1"/>
                    </pic:cNvPicPr>
                  </pic:nvPicPr>
                  <pic:blipFill rotWithShape="1">
                    <a:blip r:embed="rId39"/>
                    <a:srcRect t="245"/>
                    <a:stretch/>
                  </pic:blipFill>
                  <pic:spPr>
                    <a:xfrm>
                      <a:off x="0" y="0"/>
                      <a:ext cx="5580380" cy="3754755"/>
                    </a:xfrm>
                    <a:prstGeom prst="rect">
                      <a:avLst/>
                    </a:prstGeom>
                  </pic:spPr>
                </pic:pic>
              </a:graphicData>
            </a:graphic>
          </wp:inline>
        </w:drawing>
      </w:r>
    </w:p>
    <w:p w14:paraId="0C8E8EFC" w14:textId="346B70D9" w:rsidR="003E01E0" w:rsidRDefault="003E01E0" w:rsidP="003E01E0">
      <w:pPr>
        <w:pStyle w:val="Captionstyle"/>
        <w:jc w:val="left"/>
        <w:rPr>
          <w:rFonts w:asciiTheme="majorHAnsi" w:hAnsiTheme="majorHAnsi"/>
          <w:b w:val="0"/>
          <w:bCs/>
          <w:i w:val="0"/>
          <w:iCs w:val="0"/>
        </w:rPr>
      </w:pPr>
      <w:r>
        <w:rPr>
          <w:rFonts w:asciiTheme="majorHAnsi" w:hAnsiTheme="majorHAnsi"/>
          <w:b w:val="0"/>
          <w:bCs/>
          <w:i w:val="0"/>
          <w:iCs w:val="0"/>
          <w:noProof/>
          <w:lang w:val="en-AU" w:eastAsia="en-AU"/>
        </w:rPr>
        <w:lastRenderedPageBreak/>
        <w:drawing>
          <wp:inline distT="0" distB="0" distL="0" distR="0" wp14:anchorId="14DC7235" wp14:editId="1D7E06DA">
            <wp:extent cx="5779008" cy="3931920"/>
            <wp:effectExtent l="0" t="0" r="0" b="0"/>
            <wp:docPr id="8" name="Picture 8" descr="It reminds me that I don’t control the odds:&#10;Chances are you’re about to lose. &#10;Total: 27%&#10;Regular online wagerers: 25%&#10;Gen-pop non-rejecters: 31%&#10;&#10;You win some. You lose more. &#10;Total: 25%&#10;Regular online wagerers: 17%&#10;Gen-pop non-rejecters: 37%&#10;&#10;What are you prepared to lose today? Set a deposit limit. &#10;Total: 24%&#10;Regular online wagerers: 17%&#10;Gen-pop non-rejecters: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t reminds me that I don’t control the odds:&#10;Chances are you’re about to lose. &#10;Total: 27%&#10;Regular online wagerers: 25%&#10;Gen-pop non-rejecters: 31%&#10;&#10;You win some. You lose more. &#10;Total: 25%&#10;Regular online wagerers: 17%&#10;Gen-pop non-rejecters: 37%&#10;&#10;What are you prepared to lose today? Set a deposit limit. &#10;Total: 24%&#10;Regular online wagerers: 17%&#10;Gen-pop non-rejecters: 36%&#10;"/>
                    <pic:cNvPicPr/>
                  </pic:nvPicPr>
                  <pic:blipFill>
                    <a:blip r:embed="rId40">
                      <a:extLst>
                        <a:ext uri="{28A0092B-C50C-407E-A947-70E740481C1C}">
                          <a14:useLocalDpi xmlns:a14="http://schemas.microsoft.com/office/drawing/2010/main" val="0"/>
                        </a:ext>
                      </a:extLst>
                    </a:blip>
                    <a:stretch>
                      <a:fillRect/>
                    </a:stretch>
                  </pic:blipFill>
                  <pic:spPr>
                    <a:xfrm>
                      <a:off x="0" y="0"/>
                      <a:ext cx="5779008" cy="3931920"/>
                    </a:xfrm>
                    <a:prstGeom prst="rect">
                      <a:avLst/>
                    </a:prstGeom>
                  </pic:spPr>
                </pic:pic>
              </a:graphicData>
            </a:graphic>
          </wp:inline>
        </w:drawing>
      </w:r>
    </w:p>
    <w:p w14:paraId="16870E1A" w14:textId="1D8FF187" w:rsidR="00205C29" w:rsidRDefault="003E01E0" w:rsidP="00650D56">
      <w:pPr>
        <w:rPr>
          <w:rFonts w:asciiTheme="majorHAnsi" w:hAnsiTheme="majorHAnsi"/>
        </w:rPr>
      </w:pPr>
      <w:r>
        <w:rPr>
          <w:rFonts w:asciiTheme="majorHAnsi" w:hAnsiTheme="majorHAnsi"/>
          <w:noProof/>
          <w:lang w:eastAsia="en-AU"/>
        </w:rPr>
        <w:drawing>
          <wp:inline distT="0" distB="0" distL="0" distR="0" wp14:anchorId="36317B12" wp14:editId="146A3F50">
            <wp:extent cx="5888736" cy="3886200"/>
            <wp:effectExtent l="0" t="0" r="0" b="0"/>
            <wp:docPr id="10" name="Picture 10" descr="It makes me think about what I could lose: &#10;Chances are you’re about to lose. &#10;Total: 20%&#10;Regular online wagerers: 20%&#10;Gen-pop non-rejecters: 21%&#10;&#10;You win some. You lose more. &#10;Total: 20%&#10;Regular online wagerers: 17%&#10;Gen-pop non-rejecters: 24%&#10;&#10;What are you prepared to lose today? Set a deposit limit. &#10;Total: 21%&#10;Regular online wagerers: 19%&#10;Gen-pop non-rejecters: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t makes me think about what I could lose: &#10;Chances are you’re about to lose. &#10;Total: 20%&#10;Regular online wagerers: 20%&#10;Gen-pop non-rejecters: 21%&#10;&#10;You win some. You lose more. &#10;Total: 20%&#10;Regular online wagerers: 17%&#10;Gen-pop non-rejecters: 24%&#10;&#10;What are you prepared to lose today? Set a deposit limit. &#10;Total: 21%&#10;Regular online wagerers: 19%&#10;Gen-pop non-rejecters: 25%&#10;"/>
                    <pic:cNvPicPr/>
                  </pic:nvPicPr>
                  <pic:blipFill>
                    <a:blip r:embed="rId41">
                      <a:extLst>
                        <a:ext uri="{28A0092B-C50C-407E-A947-70E740481C1C}">
                          <a14:useLocalDpi xmlns:a14="http://schemas.microsoft.com/office/drawing/2010/main" val="0"/>
                        </a:ext>
                      </a:extLst>
                    </a:blip>
                    <a:stretch>
                      <a:fillRect/>
                    </a:stretch>
                  </pic:blipFill>
                  <pic:spPr>
                    <a:xfrm>
                      <a:off x="0" y="0"/>
                      <a:ext cx="5888736" cy="3886200"/>
                    </a:xfrm>
                    <a:prstGeom prst="rect">
                      <a:avLst/>
                    </a:prstGeom>
                  </pic:spPr>
                </pic:pic>
              </a:graphicData>
            </a:graphic>
          </wp:inline>
        </w:drawing>
      </w:r>
    </w:p>
    <w:p w14:paraId="6E6BAB09" w14:textId="77777777" w:rsidR="00205C29" w:rsidRDefault="00205C29">
      <w:pPr>
        <w:rPr>
          <w:rFonts w:asciiTheme="majorHAnsi" w:hAnsiTheme="majorHAnsi"/>
        </w:rPr>
      </w:pPr>
      <w:r>
        <w:rPr>
          <w:rFonts w:asciiTheme="majorHAnsi" w:hAnsiTheme="majorHAnsi"/>
        </w:rPr>
        <w:br w:type="page"/>
      </w:r>
    </w:p>
    <w:p w14:paraId="3E60E2D2" w14:textId="390DBE49" w:rsidR="00DD5A92" w:rsidRDefault="00205C29" w:rsidP="00205C29">
      <w:pPr>
        <w:jc w:val="center"/>
        <w:rPr>
          <w:rFonts w:asciiTheme="majorHAnsi" w:hAnsiTheme="majorHAnsi"/>
        </w:rPr>
      </w:pPr>
      <w:r>
        <w:rPr>
          <w:noProof/>
          <w:lang w:eastAsia="en-AU"/>
        </w:rPr>
        <w:lastRenderedPageBreak/>
        <w:drawing>
          <wp:inline distT="0" distB="0" distL="0" distR="0" wp14:anchorId="5F49CE1C" wp14:editId="763A9A90">
            <wp:extent cx="5580380" cy="3715385"/>
            <wp:effectExtent l="0" t="0" r="1270" b="0"/>
            <wp:docPr id="68" name="Picture 68" descr="It reminds me that I can seek help if I need it: &#10;Chances are you’re about to lose. &#10;Total: 33%&#10;Regular online wagerers: 30%&#10;Gen-pop non-rejecters: 37%&#10;&#10;You win some. You lose more. &#10;Total: 30%&#10;Regular online wagerers: 25%&#10;Gen-pop non-rejecters: 37%&#10;&#10;What are you prepared to lose today? Set a deposit limit. &#10;Total: 32%&#10;Regular online wagerers: 31%&#10;Gen-pop non-rejecters: 33%&#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t reminds me that I can seek help if I need it: &#10;Chances are you’re about to lose. &#10;Total: 33%&#10;Regular online wagerers: 30%&#10;Gen-pop non-rejecters: 37%&#10;&#10;You win some. You lose more. &#10;Total: 30%&#10;Regular online wagerers: 25%&#10;Gen-pop non-rejecters: 37%&#10;&#10;What are you prepared to lose today? Set a deposit limit. &#10;Total: 32%&#10;Regular online wagerers: 31%&#10;Gen-pop non-rejecters: 33%&#10;&#10;"/>
                    <pic:cNvPicPr/>
                  </pic:nvPicPr>
                  <pic:blipFill>
                    <a:blip r:embed="rId42"/>
                    <a:stretch>
                      <a:fillRect/>
                    </a:stretch>
                  </pic:blipFill>
                  <pic:spPr>
                    <a:xfrm>
                      <a:off x="0" y="0"/>
                      <a:ext cx="5580380" cy="3715385"/>
                    </a:xfrm>
                    <a:prstGeom prst="rect">
                      <a:avLst/>
                    </a:prstGeom>
                  </pic:spPr>
                </pic:pic>
              </a:graphicData>
            </a:graphic>
          </wp:inline>
        </w:drawing>
      </w:r>
    </w:p>
    <w:p w14:paraId="0D6203F1" w14:textId="77777777" w:rsidR="00650D56" w:rsidRPr="000D4F65" w:rsidRDefault="00650D56" w:rsidP="00650D56">
      <w:pPr>
        <w:rPr>
          <w:rFonts w:asciiTheme="majorHAnsi" w:hAnsiTheme="majorHAnsi"/>
          <w:i/>
          <w:iCs/>
          <w:sz w:val="18"/>
          <w:szCs w:val="18"/>
          <w:lang w:val="en-GB"/>
        </w:rPr>
      </w:pPr>
      <w:r w:rsidRPr="000D4F65">
        <w:rPr>
          <w:rFonts w:asciiTheme="majorHAnsi" w:hAnsiTheme="majorHAnsi"/>
          <w:i/>
          <w:iCs/>
          <w:sz w:val="18"/>
          <w:szCs w:val="18"/>
          <w:lang w:val="en-GB"/>
        </w:rPr>
        <w:t>E2. We'd now like you to think about how well each of the below applies to this message. For each, please indicate on a scale from 0 to 10, where 0 means you feel that it doesn't apply at all to this message and 10 means you feel that it applies extremely well.</w:t>
      </w:r>
    </w:p>
    <w:p w14:paraId="58C40624" w14:textId="4570C411" w:rsidR="00650D56" w:rsidRPr="00820784" w:rsidRDefault="00650D56" w:rsidP="00650D56">
      <w:pPr>
        <w:rPr>
          <w:rFonts w:asciiTheme="majorHAnsi" w:hAnsiTheme="majorHAnsi"/>
          <w:i/>
          <w:iCs/>
          <w:sz w:val="18"/>
          <w:szCs w:val="18"/>
          <w:lang w:val="en-GB"/>
        </w:rPr>
      </w:pPr>
      <w:r w:rsidRPr="000D4F65">
        <w:rPr>
          <w:rFonts w:asciiTheme="majorHAnsi" w:hAnsiTheme="majorHAnsi"/>
          <w:i/>
          <w:iCs/>
          <w:sz w:val="18"/>
          <w:szCs w:val="18"/>
          <w:lang w:val="en-GB"/>
        </w:rPr>
        <w:t>Total n=382-417 per tagline, Regular online wagerers n=181-217 per tagline, Gen-pop rejecters n=86-109 per tagline, Gen-pop non-rejecters n=91-108 per tagline</w:t>
      </w:r>
    </w:p>
    <w:p w14:paraId="2CA15242" w14:textId="43DD754F" w:rsidR="00820784" w:rsidRDefault="00650D56" w:rsidP="00820784">
      <w:pPr>
        <w:pStyle w:val="H3-Nospacing"/>
      </w:pPr>
      <w:r w:rsidRPr="000D4F65">
        <w:rPr>
          <w:rStyle w:val="Heading9Char"/>
          <w:bCs/>
          <w:i w:val="0"/>
          <w:iCs w:val="0"/>
          <w:color w:val="0000EF" w:themeColor="text2"/>
          <w:sz w:val="28"/>
          <w:szCs w:val="28"/>
        </w:rPr>
        <w:t>Potential impact on taking action</w:t>
      </w:r>
    </w:p>
    <w:p w14:paraId="4967A259" w14:textId="751C3CA0" w:rsidR="00820784" w:rsidRDefault="00650D56" w:rsidP="00650D56">
      <w:pPr>
        <w:rPr>
          <w:rFonts w:asciiTheme="majorHAnsi" w:hAnsiTheme="majorHAnsi"/>
        </w:rPr>
      </w:pPr>
      <w:r w:rsidRPr="00014661">
        <w:rPr>
          <w:rFonts w:asciiTheme="majorHAnsi" w:hAnsiTheme="majorHAnsi"/>
        </w:rPr>
        <w:t xml:space="preserve">It was essential to understand the potential impact each tagline might have on action among consumers. In particular, in terms of wanting to talk to others about gambling, reconsidering their spend or time limits, reconsidering whether this was a bet they really wanted to place, thinking about whether they should stop altogether and likely influence on reducing their gambling activity. </w:t>
      </w:r>
      <w:r w:rsidRPr="00014661">
        <w:rPr>
          <w:rFonts w:asciiTheme="majorHAnsi" w:hAnsiTheme="majorHAnsi"/>
        </w:rPr>
        <w:fldChar w:fldCharType="begin"/>
      </w:r>
      <w:r w:rsidRPr="00014661">
        <w:rPr>
          <w:rFonts w:asciiTheme="majorHAnsi" w:hAnsiTheme="majorHAnsi"/>
        </w:rPr>
        <w:instrText xml:space="preserve"> REF _Ref96952962 \h  \* MERGEFORMAT </w:instrText>
      </w:r>
      <w:r w:rsidRPr="00014661">
        <w:rPr>
          <w:rFonts w:asciiTheme="majorHAnsi" w:hAnsiTheme="majorHAnsi"/>
        </w:rPr>
      </w:r>
      <w:r w:rsidRPr="00014661">
        <w:rPr>
          <w:rFonts w:asciiTheme="majorHAnsi" w:hAnsiTheme="majorHAnsi"/>
        </w:rPr>
        <w:fldChar w:fldCharType="separate"/>
      </w:r>
      <w:r w:rsidR="00315B95" w:rsidRPr="00014661">
        <w:rPr>
          <w:rFonts w:asciiTheme="majorHAnsi" w:hAnsiTheme="majorHAnsi"/>
        </w:rPr>
        <w:t xml:space="preserve">Figure </w:t>
      </w:r>
      <w:r w:rsidR="00315B95">
        <w:rPr>
          <w:rFonts w:asciiTheme="majorHAnsi" w:hAnsiTheme="majorHAnsi"/>
          <w:noProof/>
        </w:rPr>
        <w:t>5</w:t>
      </w:r>
      <w:r w:rsidRPr="00014661">
        <w:rPr>
          <w:rFonts w:asciiTheme="majorHAnsi" w:hAnsiTheme="majorHAnsi"/>
        </w:rPr>
        <w:fldChar w:fldCharType="end"/>
      </w:r>
      <w:r w:rsidRPr="00014661">
        <w:rPr>
          <w:rFonts w:asciiTheme="majorHAnsi" w:hAnsiTheme="majorHAnsi"/>
        </w:rPr>
        <w:t xml:space="preserve"> shows how likelihood to take action differed across the different cohorts. Scores among gen-pop rejecters were generally lower due to lower relevance of context of various actions among non-gamblers.</w:t>
      </w:r>
    </w:p>
    <w:p w14:paraId="5605BD6B" w14:textId="77777777" w:rsidR="00AC69D9" w:rsidRDefault="00650D56" w:rsidP="00650D56">
      <w:pPr>
        <w:rPr>
          <w:rFonts w:asciiTheme="majorHAnsi" w:hAnsiTheme="majorHAnsi"/>
        </w:rPr>
        <w:sectPr w:rsidR="00AC69D9" w:rsidSect="0096096E">
          <w:pgSz w:w="11907" w:h="16839"/>
          <w:pgMar w:top="1560" w:right="1701" w:bottom="1560" w:left="1418" w:header="0" w:footer="322" w:gutter="0"/>
          <w:cols w:space="720"/>
          <w:titlePg/>
          <w:docGrid w:linePitch="299"/>
        </w:sectPr>
      </w:pPr>
      <w:r w:rsidRPr="00014661">
        <w:rPr>
          <w:rFonts w:asciiTheme="majorHAnsi" w:hAnsiTheme="majorHAnsi"/>
        </w:rPr>
        <w:t>‘What are you really gambling with?’ performed strongly among both gen-pop rejecters and non-rejecters, ‘What’s gambling really costing you?’ performed the best among the regular online wagerers, and both ‘Chances are</w:t>
      </w:r>
      <w:r w:rsidR="00E872DD">
        <w:rPr>
          <w:rFonts w:asciiTheme="majorHAnsi" w:hAnsiTheme="majorHAnsi"/>
        </w:rPr>
        <w:t xml:space="preserve"> you’re about to lose</w:t>
      </w:r>
      <w:r w:rsidRPr="00014661">
        <w:rPr>
          <w:rFonts w:asciiTheme="majorHAnsi" w:hAnsiTheme="majorHAnsi"/>
        </w:rPr>
        <w:t>’ and ‘Think</w:t>
      </w:r>
      <w:r w:rsidR="00E872DD">
        <w:rPr>
          <w:rFonts w:asciiTheme="majorHAnsi" w:hAnsiTheme="majorHAnsi"/>
        </w:rPr>
        <w:t xml:space="preserve">. </w:t>
      </w:r>
      <w:r w:rsidR="00E872DD" w:rsidRPr="00014661">
        <w:rPr>
          <w:rFonts w:asciiTheme="majorHAnsi" w:hAnsiTheme="majorHAnsi"/>
        </w:rPr>
        <w:t>Is this a bet you really want to place?</w:t>
      </w:r>
      <w:r w:rsidRPr="00014661">
        <w:rPr>
          <w:rFonts w:asciiTheme="majorHAnsi" w:hAnsiTheme="majorHAnsi"/>
        </w:rPr>
        <w:t>’ performed well among both regular online wagerers and gen-pop non-rejecters.</w:t>
      </w:r>
    </w:p>
    <w:p w14:paraId="0D529447" w14:textId="42250210" w:rsidR="00AC69D9" w:rsidRDefault="00650D56" w:rsidP="00650D56">
      <w:pPr>
        <w:pStyle w:val="Captionstyle"/>
        <w:rPr>
          <w:rFonts w:asciiTheme="majorHAnsi" w:hAnsiTheme="majorHAnsi"/>
        </w:rPr>
      </w:pPr>
      <w:bookmarkStart w:id="79" w:name="_Ref96952962"/>
      <w:bookmarkStart w:id="80" w:name="_Toc97834503"/>
      <w:r w:rsidRPr="00014661">
        <w:rPr>
          <w:rFonts w:asciiTheme="majorHAnsi" w:hAnsiTheme="majorHAnsi"/>
        </w:rPr>
        <w:lastRenderedPageBreak/>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5</w:t>
      </w:r>
      <w:r w:rsidRPr="00014661">
        <w:rPr>
          <w:rFonts w:asciiTheme="majorHAnsi" w:hAnsiTheme="majorHAnsi"/>
        </w:rPr>
        <w:fldChar w:fldCharType="end"/>
      </w:r>
      <w:bookmarkEnd w:id="79"/>
      <w:r w:rsidRPr="00014661">
        <w:rPr>
          <w:rFonts w:asciiTheme="majorHAnsi" w:hAnsiTheme="majorHAnsi"/>
        </w:rPr>
        <w:t xml:space="preserve"> - Tagline ratings (9-10 agreement) - POTENTIAL IMPACT ON </w:t>
      </w:r>
    </w:p>
    <w:p w14:paraId="431A31CA" w14:textId="4FC3B214" w:rsidR="00AC69D9" w:rsidRPr="00AC69D9" w:rsidRDefault="00AC69D9" w:rsidP="00650D56">
      <w:pPr>
        <w:pStyle w:val="Captionstyle"/>
        <w:rPr>
          <w:rFonts w:asciiTheme="majorHAnsi" w:hAnsiTheme="majorHAnsi"/>
          <w:i w:val="0"/>
          <w:iCs w:val="0"/>
        </w:rPr>
      </w:pPr>
      <w:r w:rsidRPr="00AC69D9">
        <w:rPr>
          <w:rFonts w:asciiTheme="majorHAnsi" w:hAnsiTheme="majorHAnsi"/>
          <w:i w:val="0"/>
          <w:iCs w:val="0"/>
          <w:noProof/>
          <w:lang w:val="en-AU" w:eastAsia="en-AU"/>
        </w:rPr>
        <w:drawing>
          <wp:inline distT="0" distB="0" distL="0" distR="0" wp14:anchorId="21938D72" wp14:editId="6DCE7B6D">
            <wp:extent cx="7953375" cy="4028574"/>
            <wp:effectExtent l="0" t="0" r="0" b="0"/>
            <wp:docPr id="33" name="Picture 16" descr="Figure 5 - Tagline ratings (9-10 agreement) - POTENTIAL IMPACT ON ACTION AVERAGES&#10;Betting too much?&#10;Total: 7%&#10;Regular online wagerers: 7%&#10;Gen-pop rejecters: 4%&#10;Gen-pop non-rejecters: 8%&#10;&#10;What’s gambling really costing you?&#10;Total: 12%&#10;Regular online wagerers: 12%&#10;Gen-pop rejecters: 4%&#10;Gen-pop non-rejecters: 14%&#10;&#10;To stop gambling call Gambling Help&#10;Total: 9%&#10;Regular online wagerers: 8%&#10;Gen-pop rejecters: 4%&#10;Gen-pop non-rejecters: 11%&#10;&#10;Chances are you’re about to lose.&#10;Total: 13%&#10;Regular online wagerers: 11%&#10;Gen-pop rejecters: 4%&#10;Gen-pop non-rejecters: 15%&#10;&#10;Think. Is this a bet you really want to place?&#10;Total: 13%&#10;Regular online wagerers: 11%&#10;Gen-pop rejecters: 6%&#10;Gen-pop non-rejecters: 16%&#10;&#10;You win some. You lose more. &#10;Total: 11%&#10;Regular online wagerers: 10%&#10;Gen-pop rejecters: 4%&#10;Gen-pop non-rejecters: 13%&#10;&#10;What are you prepared to lose today? Set a deposit limit. &#10;Total: 12%&#10;Regular online wagerers: 11%&#10;Gen-pop rejecters: 1%&#10;Gen-pop non-rejecters: 15%&#10;&#10;Imagine what you could be buying instead.&#10;Total: 11%&#10;Regular online wagerers: 10%&#10;Gen-pop rejecters: 3%&#10;Gen-pop non-rejecters: 13%&#10;&#10;Worried about your gambling? We can help. &#10;Total: 9%&#10;Regular online wagerers: 7%&#10;Gen-pop rejecters: 5%&#10;Gen-pop non-rejecters: 13%&#10;&#10;What are you really gambling with?&#10;Total: 11%&#10;Regular online wagerers: 8%&#10;Gen-pop rejecters: 9%&#10;Gen-pop non-rejecters: 16%&#10;">
              <a:extLst xmlns:a="http://schemas.openxmlformats.org/drawingml/2006/main">
                <a:ext uri="{FF2B5EF4-FFF2-40B4-BE49-F238E27FC236}">
                  <a16:creationId xmlns:a16="http://schemas.microsoft.com/office/drawing/2014/main" id="{C39DD2B2-B249-1C14-E9B8-01738099B9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6" descr="Figure 5 - Tagline ratings (9-10 agreement) - POTENTIAL IMPACT ON ACTION AVERAGES&#10;Betting too much?&#10;Total: 7%&#10;Regular online wagerers: 7%&#10;Gen-pop rejecters: 4%&#10;Gen-pop non-rejecters: 8%&#10;&#10;What’s gambling really costing you?&#10;Total: 12%&#10;Regular online wagerers: 12%&#10;Gen-pop rejecters: 4%&#10;Gen-pop non-rejecters: 14%&#10;&#10;To stop gambling call Gambling Help&#10;Total: 9%&#10;Regular online wagerers: 8%&#10;Gen-pop rejecters: 4%&#10;Gen-pop non-rejecters: 11%&#10;&#10;Chances are you’re about to lose.&#10;Total: 13%&#10;Regular online wagerers: 11%&#10;Gen-pop rejecters: 4%&#10;Gen-pop non-rejecters: 15%&#10;&#10;Think. Is this a bet you really want to place?&#10;Total: 13%&#10;Regular online wagerers: 11%&#10;Gen-pop rejecters: 6%&#10;Gen-pop non-rejecters: 16%&#10;&#10;You win some. You lose more. &#10;Total: 11%&#10;Regular online wagerers: 10%&#10;Gen-pop rejecters: 4%&#10;Gen-pop non-rejecters: 13%&#10;&#10;What are you prepared to lose today? Set a deposit limit. &#10;Total: 12%&#10;Regular online wagerers: 11%&#10;Gen-pop rejecters: 1%&#10;Gen-pop non-rejecters: 15%&#10;&#10;Imagine what you could be buying instead.&#10;Total: 11%&#10;Regular online wagerers: 10%&#10;Gen-pop rejecters: 3%&#10;Gen-pop non-rejecters: 13%&#10;&#10;Worried about your gambling? We can help. &#10;Total: 9%&#10;Regular online wagerers: 7%&#10;Gen-pop rejecters: 5%&#10;Gen-pop non-rejecters: 13%&#10;&#10;What are you really gambling with?&#10;Total: 11%&#10;Regular online wagerers: 8%&#10;Gen-pop rejecters: 9%&#10;Gen-pop non-rejecters: 16%&#10;">
                      <a:extLst>
                        <a:ext uri="{FF2B5EF4-FFF2-40B4-BE49-F238E27FC236}">
                          <a16:creationId xmlns:a16="http://schemas.microsoft.com/office/drawing/2014/main" id="{C39DD2B2-B249-1C14-E9B8-01738099B9D6}"/>
                        </a:ext>
                      </a:extLst>
                    </pic:cNvPr>
                    <pic:cNvPicPr>
                      <a:picLocks noChangeAspect="1"/>
                    </pic:cNvPicPr>
                  </pic:nvPicPr>
                  <pic:blipFill rotWithShape="1">
                    <a:blip r:embed="rId43"/>
                    <a:srcRect l="1555"/>
                    <a:stretch/>
                  </pic:blipFill>
                  <pic:spPr>
                    <a:xfrm>
                      <a:off x="0" y="0"/>
                      <a:ext cx="8019155" cy="4061893"/>
                    </a:xfrm>
                    <a:prstGeom prst="rect">
                      <a:avLst/>
                    </a:prstGeom>
                  </pic:spPr>
                </pic:pic>
              </a:graphicData>
            </a:graphic>
          </wp:inline>
        </w:drawing>
      </w:r>
    </w:p>
    <w:p w14:paraId="32C2614B" w14:textId="340F1EB7" w:rsidR="00650D56" w:rsidRPr="00014661" w:rsidRDefault="00650D56" w:rsidP="00650D56">
      <w:pPr>
        <w:pStyle w:val="Captionstyle"/>
        <w:rPr>
          <w:rFonts w:asciiTheme="majorHAnsi" w:hAnsiTheme="majorHAnsi"/>
        </w:rPr>
      </w:pPr>
      <w:r w:rsidRPr="00014661">
        <w:rPr>
          <w:rFonts w:asciiTheme="majorHAnsi" w:hAnsiTheme="majorHAnsi"/>
        </w:rPr>
        <w:t>ACTION AVERAGES</w:t>
      </w:r>
      <w:bookmarkEnd w:id="80"/>
    </w:p>
    <w:p w14:paraId="41CEBDA8" w14:textId="7FAFD091" w:rsidR="00650D56" w:rsidRPr="000D4F65" w:rsidRDefault="00650D56" w:rsidP="00650D56">
      <w:pPr>
        <w:rPr>
          <w:rFonts w:asciiTheme="majorHAnsi" w:hAnsiTheme="majorHAnsi"/>
          <w:i/>
          <w:iCs/>
          <w:sz w:val="18"/>
          <w:szCs w:val="18"/>
          <w:lang w:val="en-GB"/>
        </w:rPr>
      </w:pPr>
      <w:r w:rsidRPr="000D4F65">
        <w:rPr>
          <w:rFonts w:asciiTheme="majorHAnsi" w:hAnsiTheme="majorHAnsi"/>
          <w:i/>
          <w:iCs/>
          <w:sz w:val="18"/>
          <w:szCs w:val="18"/>
          <w:lang w:val="en-GB"/>
        </w:rPr>
        <w:t>E2. We'd now like you to think about how well each of the below applies to this message. For each, please indicate on a scale from 0 to 10, where 0 means you feel that it doesn't apply at all to this message and 10 means you feel that it applies extremely well.</w:t>
      </w:r>
    </w:p>
    <w:p w14:paraId="498B9403" w14:textId="77777777" w:rsidR="00AC69D9" w:rsidRDefault="00650D56" w:rsidP="00820784">
      <w:pPr>
        <w:spacing w:after="380"/>
        <w:rPr>
          <w:rFonts w:asciiTheme="majorHAnsi" w:hAnsiTheme="majorHAnsi"/>
          <w:i/>
          <w:iCs/>
          <w:sz w:val="18"/>
          <w:szCs w:val="18"/>
          <w:lang w:val="en-GB"/>
        </w:rPr>
        <w:sectPr w:rsidR="00AC69D9" w:rsidSect="00AC69D9">
          <w:pgSz w:w="16839" w:h="11907" w:orient="landscape"/>
          <w:pgMar w:top="1418" w:right="1560" w:bottom="1701" w:left="1560" w:header="0" w:footer="322" w:gutter="0"/>
          <w:cols w:space="720"/>
          <w:titlePg/>
          <w:docGrid w:linePitch="299"/>
        </w:sectPr>
      </w:pPr>
      <w:r w:rsidRPr="000D4F65">
        <w:rPr>
          <w:rFonts w:asciiTheme="majorHAnsi" w:hAnsiTheme="majorHAnsi"/>
          <w:i/>
          <w:iCs/>
          <w:sz w:val="18"/>
          <w:szCs w:val="18"/>
          <w:lang w:val="en-GB"/>
        </w:rPr>
        <w:t>Total n=382-417 per tagline, Regular online wagerers n=181-217 per tagline, Gen-pop rejecters n=86-109 per tagline, Gen-pop non-rejecters n=91-108 per tagline</w:t>
      </w:r>
    </w:p>
    <w:p w14:paraId="66B2E318" w14:textId="70AF58F3" w:rsidR="00650D56" w:rsidRPr="00014661" w:rsidRDefault="00B70B4D" w:rsidP="00650D56">
      <w:pPr>
        <w:rPr>
          <w:rFonts w:asciiTheme="majorHAnsi" w:hAnsiTheme="majorHAnsi"/>
        </w:rPr>
      </w:pPr>
      <w:r>
        <w:rPr>
          <w:rFonts w:asciiTheme="majorHAnsi" w:hAnsiTheme="majorHAnsi"/>
        </w:rPr>
        <w:lastRenderedPageBreak/>
        <w:t>The research again consider</w:t>
      </w:r>
      <w:r w:rsidR="00650D56" w:rsidRPr="00014661">
        <w:rPr>
          <w:rFonts w:asciiTheme="majorHAnsi" w:hAnsiTheme="majorHAnsi"/>
        </w:rPr>
        <w:t xml:space="preserve">ed the individual elements of potential impact on action among these top performers, as shown in </w:t>
      </w:r>
      <w:r w:rsidR="00650D56" w:rsidRPr="00014661">
        <w:rPr>
          <w:rFonts w:asciiTheme="majorHAnsi" w:hAnsiTheme="majorHAnsi"/>
        </w:rPr>
        <w:fldChar w:fldCharType="begin"/>
      </w:r>
      <w:r w:rsidR="00650D56" w:rsidRPr="00014661">
        <w:rPr>
          <w:rFonts w:asciiTheme="majorHAnsi" w:hAnsiTheme="majorHAnsi"/>
        </w:rPr>
        <w:instrText xml:space="preserve"> REF _Ref96959340 \h  \* MERGEFORMAT </w:instrText>
      </w:r>
      <w:r w:rsidR="00650D56" w:rsidRPr="00014661">
        <w:rPr>
          <w:rFonts w:asciiTheme="majorHAnsi" w:hAnsiTheme="majorHAnsi"/>
        </w:rPr>
      </w:r>
      <w:r w:rsidR="00650D56" w:rsidRPr="00014661">
        <w:rPr>
          <w:rFonts w:asciiTheme="majorHAnsi" w:hAnsiTheme="majorHAnsi"/>
        </w:rPr>
        <w:fldChar w:fldCharType="separate"/>
      </w:r>
      <w:r w:rsidR="00315B95" w:rsidRPr="00014661">
        <w:rPr>
          <w:rFonts w:asciiTheme="majorHAnsi" w:hAnsiTheme="majorHAnsi"/>
        </w:rPr>
        <w:t xml:space="preserve">Figure </w:t>
      </w:r>
      <w:r w:rsidR="00315B95">
        <w:rPr>
          <w:rFonts w:asciiTheme="majorHAnsi" w:hAnsiTheme="majorHAnsi"/>
          <w:noProof/>
        </w:rPr>
        <w:t>6</w:t>
      </w:r>
      <w:r w:rsidR="00650D56" w:rsidRPr="00014661">
        <w:rPr>
          <w:rFonts w:asciiTheme="majorHAnsi" w:hAnsiTheme="majorHAnsi"/>
        </w:rPr>
        <w:fldChar w:fldCharType="end"/>
      </w:r>
      <w:r w:rsidR="00650D56" w:rsidRPr="00014661">
        <w:rPr>
          <w:rFonts w:asciiTheme="majorHAnsi" w:hAnsiTheme="majorHAnsi"/>
        </w:rPr>
        <w:t>:</w:t>
      </w:r>
    </w:p>
    <w:p w14:paraId="77BF0F9E" w14:textId="3908EE4E" w:rsidR="00650D56" w:rsidRPr="00014661" w:rsidRDefault="00650D56" w:rsidP="00223D16">
      <w:pPr>
        <w:pStyle w:val="ListParagraph"/>
        <w:numPr>
          <w:ilvl w:val="0"/>
          <w:numId w:val="18"/>
        </w:numPr>
        <w:spacing w:after="120" w:line="240" w:lineRule="auto"/>
        <w:ind w:left="714" w:hanging="357"/>
        <w:contextualSpacing w:val="0"/>
        <w:rPr>
          <w:rFonts w:asciiTheme="majorHAnsi" w:hAnsiTheme="majorHAnsi"/>
        </w:rPr>
      </w:pPr>
      <w:r w:rsidRPr="00014661">
        <w:rPr>
          <w:rFonts w:asciiTheme="majorHAnsi" w:hAnsiTheme="majorHAnsi"/>
        </w:rPr>
        <w:t>‘What’s gambling really costing you</w:t>
      </w:r>
      <w:r w:rsidR="00E872DD">
        <w:rPr>
          <w:rFonts w:asciiTheme="majorHAnsi" w:hAnsiTheme="majorHAnsi"/>
        </w:rPr>
        <w:t>?</w:t>
      </w:r>
      <w:r w:rsidRPr="00014661">
        <w:rPr>
          <w:rFonts w:asciiTheme="majorHAnsi" w:hAnsiTheme="majorHAnsi"/>
        </w:rPr>
        <w:t>’ performed the best among regular online wagerers on making them reconsider their limits, while the other three taglines performed better than ‘Think.</w:t>
      </w:r>
      <w:r w:rsidR="00E872DD">
        <w:rPr>
          <w:rFonts w:asciiTheme="majorHAnsi" w:hAnsiTheme="majorHAnsi"/>
        </w:rPr>
        <w:t xml:space="preserve"> </w:t>
      </w:r>
      <w:r w:rsidR="00E872DD" w:rsidRPr="00014661">
        <w:rPr>
          <w:rFonts w:asciiTheme="majorHAnsi" w:hAnsiTheme="majorHAnsi"/>
        </w:rPr>
        <w:t>Is this a bet you really want to place?</w:t>
      </w:r>
      <w:r w:rsidRPr="00014661">
        <w:rPr>
          <w:rFonts w:asciiTheme="majorHAnsi" w:hAnsiTheme="majorHAnsi"/>
        </w:rPr>
        <w:t>’ among gen-pop non-rejecters;</w:t>
      </w:r>
    </w:p>
    <w:p w14:paraId="77C722EC" w14:textId="0A9024F9" w:rsidR="00650D56" w:rsidRPr="00014661" w:rsidRDefault="00650D56" w:rsidP="00223D16">
      <w:pPr>
        <w:pStyle w:val="ListParagraph"/>
        <w:numPr>
          <w:ilvl w:val="0"/>
          <w:numId w:val="18"/>
        </w:numPr>
        <w:spacing w:after="120" w:line="240" w:lineRule="auto"/>
        <w:contextualSpacing w:val="0"/>
        <w:rPr>
          <w:rFonts w:asciiTheme="majorHAnsi" w:hAnsiTheme="majorHAnsi"/>
        </w:rPr>
      </w:pPr>
      <w:r w:rsidRPr="00014661">
        <w:rPr>
          <w:rFonts w:asciiTheme="majorHAnsi" w:hAnsiTheme="majorHAnsi"/>
        </w:rPr>
        <w:t xml:space="preserve">On making </w:t>
      </w:r>
      <w:r w:rsidR="0096096E">
        <w:rPr>
          <w:rFonts w:asciiTheme="majorHAnsi" w:hAnsiTheme="majorHAnsi"/>
        </w:rPr>
        <w:t xml:space="preserve">respondents </w:t>
      </w:r>
      <w:r w:rsidRPr="00014661">
        <w:rPr>
          <w:rFonts w:asciiTheme="majorHAnsi" w:hAnsiTheme="majorHAnsi"/>
        </w:rPr>
        <w:t>reconsider whether they really want to place a bet or play a game, ‘What are you really gambling with</w:t>
      </w:r>
      <w:r w:rsidR="0096096E">
        <w:rPr>
          <w:rFonts w:asciiTheme="majorHAnsi" w:hAnsiTheme="majorHAnsi"/>
        </w:rPr>
        <w:t>?</w:t>
      </w:r>
      <w:r w:rsidRPr="00014661">
        <w:rPr>
          <w:rFonts w:asciiTheme="majorHAnsi" w:hAnsiTheme="majorHAnsi"/>
        </w:rPr>
        <w:t>’ performed the strongest among gen-pop non-rejecters, and ‘Think.</w:t>
      </w:r>
      <w:r w:rsidR="00E872DD">
        <w:rPr>
          <w:rFonts w:asciiTheme="majorHAnsi" w:hAnsiTheme="majorHAnsi"/>
        </w:rPr>
        <w:t xml:space="preserve"> </w:t>
      </w:r>
      <w:r w:rsidR="00E872DD" w:rsidRPr="00014661">
        <w:rPr>
          <w:rFonts w:asciiTheme="majorHAnsi" w:hAnsiTheme="majorHAnsi"/>
        </w:rPr>
        <w:t>Is this a bet you really want to place?</w:t>
      </w:r>
      <w:r w:rsidRPr="00014661">
        <w:rPr>
          <w:rFonts w:asciiTheme="majorHAnsi" w:hAnsiTheme="majorHAnsi"/>
        </w:rPr>
        <w:t>’ did so among the regular online wagerers;</w:t>
      </w:r>
    </w:p>
    <w:p w14:paraId="2D93A1C2" w14:textId="7C9875EC" w:rsidR="00650D56" w:rsidRPr="00014661" w:rsidRDefault="00650D56" w:rsidP="00223D16">
      <w:pPr>
        <w:pStyle w:val="ListParagraph"/>
        <w:numPr>
          <w:ilvl w:val="0"/>
          <w:numId w:val="18"/>
        </w:numPr>
        <w:spacing w:after="120" w:line="240" w:lineRule="auto"/>
        <w:contextualSpacing w:val="0"/>
        <w:rPr>
          <w:rFonts w:asciiTheme="majorHAnsi" w:hAnsiTheme="majorHAnsi"/>
        </w:rPr>
      </w:pPr>
      <w:r w:rsidRPr="00014661">
        <w:rPr>
          <w:rFonts w:asciiTheme="majorHAnsi" w:hAnsiTheme="majorHAnsi"/>
        </w:rPr>
        <w:t>‘What’s gambling really costing you</w:t>
      </w:r>
      <w:r w:rsidR="0096096E">
        <w:rPr>
          <w:rFonts w:asciiTheme="majorHAnsi" w:hAnsiTheme="majorHAnsi"/>
        </w:rPr>
        <w:t>?</w:t>
      </w:r>
      <w:r w:rsidRPr="00014661">
        <w:rPr>
          <w:rFonts w:asciiTheme="majorHAnsi" w:hAnsiTheme="majorHAnsi"/>
        </w:rPr>
        <w:t>’ and ‘Chances are</w:t>
      </w:r>
      <w:r w:rsidR="0096096E">
        <w:rPr>
          <w:rFonts w:asciiTheme="majorHAnsi" w:hAnsiTheme="majorHAnsi"/>
        </w:rPr>
        <w:t xml:space="preserve"> you’re about to lose</w:t>
      </w:r>
      <w:r w:rsidRPr="00014661">
        <w:rPr>
          <w:rFonts w:asciiTheme="majorHAnsi" w:hAnsiTheme="majorHAnsi"/>
        </w:rPr>
        <w:t>’ performed the best among regular online wagerers at suggesting a stop to betting altogether, while ‘Think.</w:t>
      </w:r>
      <w:r w:rsidR="0096096E">
        <w:rPr>
          <w:rFonts w:asciiTheme="majorHAnsi" w:hAnsiTheme="majorHAnsi"/>
        </w:rPr>
        <w:t xml:space="preserve"> </w:t>
      </w:r>
      <w:r w:rsidR="0096096E" w:rsidRPr="00014661">
        <w:rPr>
          <w:rFonts w:asciiTheme="majorHAnsi" w:hAnsiTheme="majorHAnsi"/>
        </w:rPr>
        <w:t>Is this a bet you really want to place?</w:t>
      </w:r>
      <w:r w:rsidRPr="00014661">
        <w:rPr>
          <w:rFonts w:asciiTheme="majorHAnsi" w:hAnsiTheme="majorHAnsi"/>
        </w:rPr>
        <w:t>’ did so among gen-pop non-rejecters;</w:t>
      </w:r>
    </w:p>
    <w:p w14:paraId="13B16A38" w14:textId="1F9A4D6D" w:rsidR="00650D56" w:rsidRPr="00014661" w:rsidRDefault="00650D56" w:rsidP="00223D16">
      <w:pPr>
        <w:pStyle w:val="ListParagraph"/>
        <w:numPr>
          <w:ilvl w:val="0"/>
          <w:numId w:val="18"/>
        </w:numPr>
        <w:spacing w:after="120" w:line="240" w:lineRule="auto"/>
        <w:contextualSpacing w:val="0"/>
        <w:rPr>
          <w:rFonts w:asciiTheme="majorHAnsi" w:hAnsiTheme="majorHAnsi"/>
        </w:rPr>
      </w:pPr>
      <w:r w:rsidRPr="00014661">
        <w:rPr>
          <w:rFonts w:asciiTheme="majorHAnsi" w:hAnsiTheme="majorHAnsi"/>
        </w:rPr>
        <w:t>‘Chances are</w:t>
      </w:r>
      <w:r w:rsidR="0096096E">
        <w:rPr>
          <w:rFonts w:asciiTheme="majorHAnsi" w:hAnsiTheme="majorHAnsi"/>
        </w:rPr>
        <w:t xml:space="preserve"> you’re about to lose</w:t>
      </w:r>
      <w:r w:rsidRPr="00014661">
        <w:rPr>
          <w:rFonts w:asciiTheme="majorHAnsi" w:hAnsiTheme="majorHAnsi"/>
        </w:rPr>
        <w:t>’ performed well among both regular online wagerers and gen-pop non-rejecters on suggesting they should cut back on their gambling;</w:t>
      </w:r>
    </w:p>
    <w:p w14:paraId="1844988C" w14:textId="55DFBDE0" w:rsidR="00205C29" w:rsidRDefault="00650D56" w:rsidP="00223D16">
      <w:pPr>
        <w:pStyle w:val="ListParagraph"/>
        <w:numPr>
          <w:ilvl w:val="0"/>
          <w:numId w:val="18"/>
        </w:numPr>
        <w:spacing w:after="120" w:line="240" w:lineRule="auto"/>
        <w:contextualSpacing w:val="0"/>
        <w:rPr>
          <w:rFonts w:asciiTheme="majorHAnsi" w:hAnsiTheme="majorHAnsi"/>
        </w:rPr>
      </w:pPr>
      <w:r w:rsidRPr="00014661">
        <w:rPr>
          <w:rFonts w:asciiTheme="majorHAnsi" w:hAnsiTheme="majorHAnsi"/>
        </w:rPr>
        <w:t>In terms of encouraging discussion with others, ‘What’s gambling really costing you</w:t>
      </w:r>
      <w:r w:rsidR="0096096E">
        <w:rPr>
          <w:rFonts w:asciiTheme="majorHAnsi" w:hAnsiTheme="majorHAnsi"/>
        </w:rPr>
        <w:t>?</w:t>
      </w:r>
      <w:r w:rsidRPr="00014661">
        <w:rPr>
          <w:rFonts w:asciiTheme="majorHAnsi" w:hAnsiTheme="majorHAnsi"/>
        </w:rPr>
        <w:t>’ performed strongly among regular online wagerers, ‘Think</w:t>
      </w:r>
      <w:r w:rsidR="0096096E">
        <w:rPr>
          <w:rFonts w:asciiTheme="majorHAnsi" w:hAnsiTheme="majorHAnsi"/>
        </w:rPr>
        <w:t xml:space="preserve">. </w:t>
      </w:r>
      <w:r w:rsidR="0096096E" w:rsidRPr="00014661">
        <w:rPr>
          <w:rFonts w:asciiTheme="majorHAnsi" w:hAnsiTheme="majorHAnsi"/>
        </w:rPr>
        <w:t>Is this a bet you really want to place?</w:t>
      </w:r>
      <w:r w:rsidRPr="00014661">
        <w:rPr>
          <w:rFonts w:asciiTheme="majorHAnsi" w:hAnsiTheme="majorHAnsi"/>
        </w:rPr>
        <w:t>’ performed the best among gen-pop non-rejecters and ‘What are you really gambling with</w:t>
      </w:r>
      <w:r w:rsidR="0096096E">
        <w:rPr>
          <w:rFonts w:asciiTheme="majorHAnsi" w:hAnsiTheme="majorHAnsi"/>
        </w:rPr>
        <w:t>?</w:t>
      </w:r>
      <w:r w:rsidRPr="00014661">
        <w:rPr>
          <w:rFonts w:asciiTheme="majorHAnsi" w:hAnsiTheme="majorHAnsi"/>
        </w:rPr>
        <w:t>’ performed the best among gen-pop rejecters.</w:t>
      </w:r>
    </w:p>
    <w:p w14:paraId="03841C29" w14:textId="77777777" w:rsidR="00205C29" w:rsidRDefault="00205C29">
      <w:pPr>
        <w:rPr>
          <w:rFonts w:asciiTheme="majorHAnsi" w:hAnsiTheme="majorHAnsi"/>
        </w:rPr>
      </w:pPr>
      <w:r>
        <w:rPr>
          <w:rFonts w:asciiTheme="majorHAnsi" w:hAnsiTheme="majorHAnsi"/>
        </w:rPr>
        <w:br w:type="page"/>
      </w:r>
    </w:p>
    <w:p w14:paraId="4FB4F941" w14:textId="509B0E77" w:rsidR="00650D56" w:rsidRDefault="00650D56" w:rsidP="00F23DD2">
      <w:pPr>
        <w:pStyle w:val="Captionstyle"/>
        <w:rPr>
          <w:rFonts w:asciiTheme="majorHAnsi" w:hAnsiTheme="majorHAnsi"/>
        </w:rPr>
      </w:pPr>
      <w:bookmarkStart w:id="81" w:name="_Ref96959340"/>
      <w:bookmarkStart w:id="82" w:name="_Toc97834504"/>
      <w:r w:rsidRPr="00014661">
        <w:rPr>
          <w:rFonts w:asciiTheme="majorHAnsi" w:hAnsiTheme="majorHAnsi"/>
        </w:rPr>
        <w:lastRenderedPageBreak/>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6</w:t>
      </w:r>
      <w:r w:rsidRPr="00014661">
        <w:rPr>
          <w:rFonts w:asciiTheme="majorHAnsi" w:hAnsiTheme="majorHAnsi"/>
        </w:rPr>
        <w:fldChar w:fldCharType="end"/>
      </w:r>
      <w:bookmarkEnd w:id="81"/>
      <w:r w:rsidRPr="00014661">
        <w:rPr>
          <w:rFonts w:asciiTheme="majorHAnsi" w:hAnsiTheme="majorHAnsi"/>
        </w:rPr>
        <w:t xml:space="preserve"> - POTENTIAL IMPACT ON ACTION - Individual diagnostics on key performers</w:t>
      </w:r>
      <w:bookmarkEnd w:id="82"/>
    </w:p>
    <w:p w14:paraId="4AB3A6D7" w14:textId="3EA084C3" w:rsidR="008E7131" w:rsidRPr="00F23DD2" w:rsidRDefault="008E7131" w:rsidP="008E7131">
      <w:pPr>
        <w:pStyle w:val="Captionstyle"/>
        <w:jc w:val="left"/>
        <w:rPr>
          <w:rFonts w:asciiTheme="majorHAnsi" w:hAnsiTheme="majorHAnsi"/>
        </w:rPr>
      </w:pPr>
      <w:r>
        <w:rPr>
          <w:noProof/>
          <w:lang w:val="en-AU" w:eastAsia="en-AU"/>
        </w:rPr>
        <w:drawing>
          <wp:inline distT="0" distB="0" distL="0" distR="0" wp14:anchorId="2F12100C" wp14:editId="4AA5EAD0">
            <wp:extent cx="5580380" cy="3082925"/>
            <wp:effectExtent l="0" t="0" r="1270" b="3175"/>
            <wp:docPr id="69" name="Picture 69" descr="Figure 6 - POTENTIAL IMPACT ON ACTION - Individual diagnostics on key performers&#10;It makes me reconsider my spend or time limits while I’m playing: &#10;What’s gambling really costing you?&#10;Total: 16%&#10;Regular online wagerers: 14%&#10;Gen-pop non-rejecters: 18%&#10;&#10;Chances are you’re about to lose. &#10;Total: 13%&#10;Regular online wagerers: 10%&#10;Gen-pop non-rejecters: 18%&#10;&#10;Think. Is this a bet you really want to place?&#10;Total: 13%&#10;Regular online wagerers: 12%&#10;Gen-pop non-rejecters: 15%&#10;&#10;What are you really gambling with? &#10;Total: 13%&#10;Regular online wagerers: 10%&#10;Gen-pop non-rejecter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Figure 6 - POTENTIAL IMPACT ON ACTION - Individual diagnostics on key performers&#10;It makes me reconsider my spend or time limits while I’m playing: &#10;What’s gambling really costing you?&#10;Total: 16%&#10;Regular online wagerers: 14%&#10;Gen-pop non-rejecters: 18%&#10;&#10;Chances are you’re about to lose. &#10;Total: 13%&#10;Regular online wagerers: 10%&#10;Gen-pop non-rejecters: 18%&#10;&#10;Think. Is this a bet you really want to place?&#10;Total: 13%&#10;Regular online wagerers: 12%&#10;Gen-pop non-rejecters: 15%&#10;&#10;What are you really gambling with? &#10;Total: 13%&#10;Regular online wagerers: 10%&#10;Gen-pop non-rejecters: 18%"/>
                    <pic:cNvPicPr/>
                  </pic:nvPicPr>
                  <pic:blipFill>
                    <a:blip r:embed="rId44"/>
                    <a:stretch>
                      <a:fillRect/>
                    </a:stretch>
                  </pic:blipFill>
                  <pic:spPr>
                    <a:xfrm>
                      <a:off x="0" y="0"/>
                      <a:ext cx="5580380" cy="3082925"/>
                    </a:xfrm>
                    <a:prstGeom prst="rect">
                      <a:avLst/>
                    </a:prstGeom>
                  </pic:spPr>
                </pic:pic>
              </a:graphicData>
            </a:graphic>
          </wp:inline>
        </w:drawing>
      </w:r>
    </w:p>
    <w:p w14:paraId="0D8BA52D" w14:textId="727FEFFB" w:rsidR="00F23DD2" w:rsidRDefault="008E7131" w:rsidP="00650D56">
      <w:pPr>
        <w:rPr>
          <w:rFonts w:asciiTheme="majorHAnsi" w:hAnsiTheme="majorHAnsi"/>
          <w:color w:val="FF0000"/>
        </w:rPr>
      </w:pPr>
      <w:r>
        <w:rPr>
          <w:noProof/>
          <w:lang w:eastAsia="en-AU"/>
        </w:rPr>
        <w:drawing>
          <wp:inline distT="0" distB="0" distL="0" distR="0" wp14:anchorId="4C224C28" wp14:editId="5C8C078D">
            <wp:extent cx="5580380" cy="3390900"/>
            <wp:effectExtent l="0" t="0" r="1270" b="0"/>
            <wp:docPr id="70" name="Picture 70" descr="It makes me reconsider whether I really want to place this bet or play this game:  &#10;What’s gambling really costing you?&#10;Total: 14%&#10;Regular online wagerers: 13%&#10;Gen-pop non-rejecters: 16%&#10;&#10;Chances are you’re about to lose. &#10;Total: 15%&#10;Regular online wagerers: 13%&#10;Gen-pop non-rejecters: 18%&#10;&#10;Think. Is this a bet you really want to place?&#10;Total: 18%&#10;Regular online wagerers: 15%&#10;Gen-pop non-rejecters: 22%&#10;&#10;What are you really gambling with? &#10;Total: 14%&#10;Regular online wagerers: 8%&#10;Gen-pop non-rejecter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t makes me reconsider whether I really want to place this bet or play this game:  &#10;What’s gambling really costing you?&#10;Total: 14%&#10;Regular online wagerers: 13%&#10;Gen-pop non-rejecters: 16%&#10;&#10;Chances are you’re about to lose. &#10;Total: 15%&#10;Regular online wagerers: 13%&#10;Gen-pop non-rejecters: 18%&#10;&#10;Think. Is this a bet you really want to place?&#10;Total: 18%&#10;Regular online wagerers: 15%&#10;Gen-pop non-rejecters: 22%&#10;&#10;What are you really gambling with? &#10;Total: 14%&#10;Regular online wagerers: 8%&#10;Gen-pop non-rejecters: 25%"/>
                    <pic:cNvPicPr/>
                  </pic:nvPicPr>
                  <pic:blipFill>
                    <a:blip r:embed="rId45"/>
                    <a:stretch>
                      <a:fillRect/>
                    </a:stretch>
                  </pic:blipFill>
                  <pic:spPr>
                    <a:xfrm>
                      <a:off x="0" y="0"/>
                      <a:ext cx="5580380" cy="3390900"/>
                    </a:xfrm>
                    <a:prstGeom prst="rect">
                      <a:avLst/>
                    </a:prstGeom>
                  </pic:spPr>
                </pic:pic>
              </a:graphicData>
            </a:graphic>
          </wp:inline>
        </w:drawing>
      </w:r>
    </w:p>
    <w:p w14:paraId="31266A78" w14:textId="03569294" w:rsidR="002A2D43" w:rsidRDefault="002A2D43" w:rsidP="00650D56">
      <w:pPr>
        <w:rPr>
          <w:rFonts w:asciiTheme="majorHAnsi" w:hAnsiTheme="majorHAnsi"/>
          <w:color w:val="FF0000"/>
        </w:rPr>
      </w:pPr>
      <w:r>
        <w:rPr>
          <w:noProof/>
          <w:lang w:eastAsia="en-AU"/>
        </w:rPr>
        <w:lastRenderedPageBreak/>
        <w:drawing>
          <wp:inline distT="0" distB="0" distL="0" distR="0" wp14:anchorId="66362DC2" wp14:editId="14268B76">
            <wp:extent cx="5580380" cy="2939415"/>
            <wp:effectExtent l="0" t="0" r="1270" b="0"/>
            <wp:docPr id="71" name="Picture 71" descr="It makes me reconsider whether I really want to place this bet or play this game:  &#10;What’s gambling really costing you?&#10;Total: 14%&#10;Regular online wagerers: 13%&#10;Gen-pop non-rejecters: 16%&#10;&#10;Chances are you’re about to lose. &#10;Total: 15%&#10;Regular online wagerers: 13%&#10;Gen-pop non-rejecters: 18%&#10;&#10;Think. Is this a bet you really want to place?&#10;Total: 18%&#10;Regular online wagerers: 15%&#10;Gen-pop non-rejecters: 22%&#10;&#10;What are you really gambling with? &#10;Total: 14%&#10;Regular online wagerers: 8%&#10;Gen-pop non-rejecters: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t makes me reconsider whether I really want to place this bet or play this game:  &#10;What’s gambling really costing you?&#10;Total: 14%&#10;Regular online wagerers: 13%&#10;Gen-pop non-rejecters: 16%&#10;&#10;Chances are you’re about to lose. &#10;Total: 15%&#10;Regular online wagerers: 13%&#10;Gen-pop non-rejecters: 18%&#10;&#10;Think. Is this a bet you really want to place?&#10;Total: 18%&#10;Regular online wagerers: 15%&#10;Gen-pop non-rejecters: 22%&#10;&#10;What are you really gambling with? &#10;Total: 14%&#10;Regular online wagerers: 8%&#10;Gen-pop non-rejecters: 25%&#10;"/>
                    <pic:cNvPicPr/>
                  </pic:nvPicPr>
                  <pic:blipFill>
                    <a:blip r:embed="rId46"/>
                    <a:stretch>
                      <a:fillRect/>
                    </a:stretch>
                  </pic:blipFill>
                  <pic:spPr>
                    <a:xfrm>
                      <a:off x="0" y="0"/>
                      <a:ext cx="5580380" cy="2939415"/>
                    </a:xfrm>
                    <a:prstGeom prst="rect">
                      <a:avLst/>
                    </a:prstGeom>
                  </pic:spPr>
                </pic:pic>
              </a:graphicData>
            </a:graphic>
          </wp:inline>
        </w:drawing>
      </w:r>
    </w:p>
    <w:p w14:paraId="2895200D" w14:textId="4B3CAC89" w:rsidR="00F23DD2" w:rsidRDefault="007A3370" w:rsidP="00650D56">
      <w:pPr>
        <w:rPr>
          <w:rFonts w:asciiTheme="majorHAnsi" w:hAnsiTheme="majorHAnsi"/>
          <w:color w:val="FF0000"/>
        </w:rPr>
      </w:pPr>
      <w:r>
        <w:rPr>
          <w:noProof/>
          <w:lang w:eastAsia="en-AU"/>
        </w:rPr>
        <w:drawing>
          <wp:inline distT="0" distB="0" distL="0" distR="0" wp14:anchorId="71B3E4E0" wp14:editId="4BF185A0">
            <wp:extent cx="5580380" cy="3126740"/>
            <wp:effectExtent l="0" t="0" r="1270" b="0"/>
            <wp:docPr id="72" name="Picture 72" descr="It suggests that I should cut back my gambling activity: &#10;What’s gambling really costing you?&#10;Total: 14%&#10;Regular online wagerers: 12%&#10;Gen-pop non-rejecters: 16%&#10;&#10;Chances are you’re about to lose. &#10;Total: 17%&#10;Regular online wagerers: 16%&#10;Gen-pop non-rejecters: 20%&#10;&#10;Think. Is this a bet you really want to place?&#10;Total: 13%&#10;Regular online wagerers: 12%&#10;Gen-pop non-rejecters: 16%&#10;&#10;What are you really gambling with? &#10;Total: 13%&#10;Regular online wagerers: 9%&#10;Gen-pop non-rejecter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t suggests that I should cut back my gambling activity: &#10;What’s gambling really costing you?&#10;Total: 14%&#10;Regular online wagerers: 12%&#10;Gen-pop non-rejecters: 16%&#10;&#10;Chances are you’re about to lose. &#10;Total: 17%&#10;Regular online wagerers: 16%&#10;Gen-pop non-rejecters: 20%&#10;&#10;Think. Is this a bet you really want to place?&#10;Total: 13%&#10;Regular online wagerers: 12%&#10;Gen-pop non-rejecters: 16%&#10;&#10;What are you really gambling with? &#10;Total: 13%&#10;Regular online wagerers: 9%&#10;Gen-pop non-rejecters: 20%"/>
                    <pic:cNvPicPr/>
                  </pic:nvPicPr>
                  <pic:blipFill>
                    <a:blip r:embed="rId47"/>
                    <a:stretch>
                      <a:fillRect/>
                    </a:stretch>
                  </pic:blipFill>
                  <pic:spPr>
                    <a:xfrm>
                      <a:off x="0" y="0"/>
                      <a:ext cx="5580380" cy="3126740"/>
                    </a:xfrm>
                    <a:prstGeom prst="rect">
                      <a:avLst/>
                    </a:prstGeom>
                  </pic:spPr>
                </pic:pic>
              </a:graphicData>
            </a:graphic>
          </wp:inline>
        </w:drawing>
      </w:r>
    </w:p>
    <w:p w14:paraId="24F47E24" w14:textId="20CC9D65" w:rsidR="00F23DD2" w:rsidRPr="00014661" w:rsidRDefault="007A3370" w:rsidP="00650D56">
      <w:pPr>
        <w:rPr>
          <w:rFonts w:asciiTheme="majorHAnsi" w:hAnsiTheme="majorHAnsi"/>
          <w:color w:val="FF0000"/>
        </w:rPr>
      </w:pPr>
      <w:r>
        <w:rPr>
          <w:noProof/>
          <w:lang w:eastAsia="en-AU"/>
        </w:rPr>
        <w:lastRenderedPageBreak/>
        <w:drawing>
          <wp:inline distT="0" distB="0" distL="0" distR="0" wp14:anchorId="64BEFAAA" wp14:editId="5C3E5BA0">
            <wp:extent cx="5580380" cy="3260090"/>
            <wp:effectExtent l="0" t="0" r="1270" b="0"/>
            <wp:docPr id="73" name="Picture 73" descr="It suggests to me that I should stop betting or playing altogether: &#10;What’s gambling really costing you?&#10;Total: 11%&#10;Regular online wagerers: 11%&#10;Gen-pop non-rejecters: 11%&#10;&#10;Chances are you’re about to lose. &#10;Total: 11%&#10;Regular online wagerers: 11%&#10;Gen-pop non-rejecters: 11%&#10;&#10;Think. Is this a bet you really want to place?&#10;Total: 12%&#10;Regular online wagerers: 10%&#10;Gen-pop non-rejecters: 15%&#10;&#10;What are you really gambling with? &#10;Total: 9%&#10;Regular online wagerers: 8%&#10;Gen-pop non-rejecters: 10%&#10;&#10;&#10;It suggests that I should cut back my gambling activity: &#10;What’s gambling really costing you?&#10;Total: 14%&#10;Regular online wagerers: 12%&#10;Gen-pop non-rejecters: 16%&#10;&#10;Chances are you’re about to lose. &#10;Total: 17%&#10;Regular online wagerers: 16%&#10;Gen-pop non-rejecters: 20%&#10;&#10;Think. Is this a bet you really want to place?&#10;Total: 13%&#10;Regular online wagerers: 12%&#10;Gen-pop non-rejecters: 16%&#10;&#10;What are you really gambling with? &#10;Total: 13%&#10;Regular online wagerers: 9%&#10;Gen-pop non-rejecters: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t suggests to me that I should stop betting or playing altogether: &#10;What’s gambling really costing you?&#10;Total: 11%&#10;Regular online wagerers: 11%&#10;Gen-pop non-rejecters: 11%&#10;&#10;Chances are you’re about to lose. &#10;Total: 11%&#10;Regular online wagerers: 11%&#10;Gen-pop non-rejecters: 11%&#10;&#10;Think. Is this a bet you really want to place?&#10;Total: 12%&#10;Regular online wagerers: 10%&#10;Gen-pop non-rejecters: 15%&#10;&#10;What are you really gambling with? &#10;Total: 9%&#10;Regular online wagerers: 8%&#10;Gen-pop non-rejecters: 10%&#10;&#10;&#10;It suggests that I should cut back my gambling activity: &#10;What’s gambling really costing you?&#10;Total: 14%&#10;Regular online wagerers: 12%&#10;Gen-pop non-rejecters: 16%&#10;&#10;Chances are you’re about to lose. &#10;Total: 17%&#10;Regular online wagerers: 16%&#10;Gen-pop non-rejecters: 20%&#10;&#10;Think. Is this a bet you really want to place?&#10;Total: 13%&#10;Regular online wagerers: 12%&#10;Gen-pop non-rejecters: 16%&#10;&#10;What are you really gambling with? &#10;Total: 13%&#10;Regular online wagerers: 9%&#10;Gen-pop non-rejecters: 20%&#10;"/>
                    <pic:cNvPicPr/>
                  </pic:nvPicPr>
                  <pic:blipFill>
                    <a:blip r:embed="rId48"/>
                    <a:stretch>
                      <a:fillRect/>
                    </a:stretch>
                  </pic:blipFill>
                  <pic:spPr>
                    <a:xfrm>
                      <a:off x="0" y="0"/>
                      <a:ext cx="5580380" cy="3260090"/>
                    </a:xfrm>
                    <a:prstGeom prst="rect">
                      <a:avLst/>
                    </a:prstGeom>
                  </pic:spPr>
                </pic:pic>
              </a:graphicData>
            </a:graphic>
          </wp:inline>
        </w:drawing>
      </w:r>
    </w:p>
    <w:p w14:paraId="45C62302" w14:textId="77777777" w:rsidR="00650D56" w:rsidRPr="000D4F65" w:rsidRDefault="00650D56" w:rsidP="00650D56">
      <w:pPr>
        <w:rPr>
          <w:rFonts w:asciiTheme="majorHAnsi" w:hAnsiTheme="majorHAnsi"/>
          <w:i/>
          <w:iCs/>
          <w:sz w:val="18"/>
          <w:szCs w:val="18"/>
          <w:lang w:val="en-GB"/>
        </w:rPr>
      </w:pPr>
      <w:r w:rsidRPr="000D4F65">
        <w:rPr>
          <w:rFonts w:asciiTheme="majorHAnsi" w:hAnsiTheme="majorHAnsi"/>
          <w:i/>
          <w:iCs/>
          <w:sz w:val="18"/>
          <w:szCs w:val="18"/>
          <w:lang w:val="en-GB"/>
        </w:rPr>
        <w:t>E2. We'd now like you to think about how well each of the below applies to this message. For each, please indicate on a scale from 0 to 10, where 0 means you feel that it doesn't apply at all to this message and 10 means you feel that it applies extremely well.</w:t>
      </w:r>
    </w:p>
    <w:p w14:paraId="1200FDD0" w14:textId="5E631271" w:rsidR="00650D56" w:rsidRPr="00820784" w:rsidRDefault="00650D56" w:rsidP="00820784">
      <w:pPr>
        <w:spacing w:after="380"/>
        <w:rPr>
          <w:rStyle w:val="Heading9Char"/>
          <w:rFonts w:eastAsiaTheme="minorHAnsi" w:cstheme="minorBidi"/>
          <w:color w:val="auto"/>
          <w:sz w:val="24"/>
          <w:szCs w:val="24"/>
        </w:rPr>
      </w:pPr>
      <w:r w:rsidRPr="000D4F65">
        <w:rPr>
          <w:rFonts w:asciiTheme="majorHAnsi" w:hAnsiTheme="majorHAnsi"/>
          <w:i/>
          <w:iCs/>
          <w:sz w:val="18"/>
          <w:szCs w:val="18"/>
          <w:lang w:val="en-GB"/>
        </w:rPr>
        <w:t>Total n=382-417 per tagline, Regular online wagerers n=181-217 per tagline, Gen-pop rejecters n=86-109 per tagline, Gen-pop non-rejecters n=91-108 per tagline</w:t>
      </w:r>
    </w:p>
    <w:p w14:paraId="51BC4E4A" w14:textId="63CD65AE" w:rsidR="00820784" w:rsidRDefault="00650D56" w:rsidP="00C71CDC">
      <w:pPr>
        <w:pStyle w:val="H3"/>
        <w:spacing w:after="60" w:line="259" w:lineRule="auto"/>
        <w:rPr>
          <w:rStyle w:val="Heading9Char"/>
          <w:color w:val="0000EF" w:themeColor="text2"/>
        </w:rPr>
      </w:pPr>
      <w:r w:rsidRPr="000D4F65">
        <w:rPr>
          <w:rStyle w:val="Heading9Char"/>
          <w:i w:val="0"/>
          <w:iCs w:val="0"/>
          <w:color w:val="0000EF" w:themeColor="text2"/>
          <w:sz w:val="28"/>
          <w:szCs w:val="28"/>
        </w:rPr>
        <w:t>Emotional reaction (Positive)</w:t>
      </w:r>
    </w:p>
    <w:p w14:paraId="202BDC57" w14:textId="625416C1" w:rsidR="00650D56" w:rsidRPr="00755CDF" w:rsidRDefault="00650D56" w:rsidP="00755CDF">
      <w:pPr>
        <w:spacing w:after="380"/>
        <w:rPr>
          <w:rFonts w:asciiTheme="majorHAnsi" w:hAnsiTheme="majorHAnsi"/>
        </w:rPr>
      </w:pPr>
      <w:r w:rsidRPr="00014661">
        <w:rPr>
          <w:rFonts w:asciiTheme="majorHAnsi" w:hAnsiTheme="majorHAnsi"/>
        </w:rPr>
        <w:t>Positive emotional response was measured in terms of whether a tagline resonated on a personal level, left consumers feeling empowered, and reassured rejecters that help is available for people who need it. Positive emotional response across all taglines was relatively limited among regular online wagerers, particularly relative to gen-pop rejecters as seen in Figure 7.</w:t>
      </w:r>
    </w:p>
    <w:p w14:paraId="73DD6639" w14:textId="77777777" w:rsidR="00CC1B82" w:rsidRDefault="00650D56" w:rsidP="00650D56">
      <w:pPr>
        <w:rPr>
          <w:rFonts w:asciiTheme="majorHAnsi" w:hAnsiTheme="majorHAnsi"/>
        </w:rPr>
        <w:sectPr w:rsidR="00CC1B82" w:rsidSect="00AC69D9">
          <w:pgSz w:w="11907" w:h="16839"/>
          <w:pgMar w:top="1560" w:right="1701" w:bottom="1560" w:left="1418" w:header="0" w:footer="322" w:gutter="0"/>
          <w:cols w:space="720"/>
          <w:titlePg/>
          <w:docGrid w:linePitch="299"/>
        </w:sectPr>
      </w:pPr>
      <w:r w:rsidRPr="00014661">
        <w:rPr>
          <w:rFonts w:asciiTheme="majorHAnsi" w:hAnsiTheme="majorHAnsi"/>
        </w:rPr>
        <w:t>The top performing taglines were ‘What’s gambling really costing you</w:t>
      </w:r>
      <w:r w:rsidR="0096096E">
        <w:rPr>
          <w:rFonts w:asciiTheme="majorHAnsi" w:hAnsiTheme="majorHAnsi"/>
        </w:rPr>
        <w:t>?</w:t>
      </w:r>
      <w:r w:rsidRPr="00014661">
        <w:rPr>
          <w:rFonts w:asciiTheme="majorHAnsi" w:hAnsiTheme="majorHAnsi"/>
        </w:rPr>
        <w:t>’ which resonated well among gen-pop non-rejecters. ‘Think</w:t>
      </w:r>
      <w:r w:rsidR="0096096E">
        <w:rPr>
          <w:rFonts w:asciiTheme="majorHAnsi" w:hAnsiTheme="majorHAnsi"/>
        </w:rPr>
        <w:t xml:space="preserve">. </w:t>
      </w:r>
      <w:r w:rsidR="0096096E" w:rsidRPr="00014661">
        <w:rPr>
          <w:rFonts w:asciiTheme="majorHAnsi" w:hAnsiTheme="majorHAnsi"/>
        </w:rPr>
        <w:t>Is this a bet you really want to place?</w:t>
      </w:r>
      <w:r w:rsidRPr="00014661">
        <w:rPr>
          <w:rFonts w:asciiTheme="majorHAnsi" w:hAnsiTheme="majorHAnsi"/>
        </w:rPr>
        <w:t xml:space="preserve">’ performed the strongest among gen-pop rejecters, and ‘Worried about </w:t>
      </w:r>
      <w:r w:rsidR="0096096E">
        <w:rPr>
          <w:rFonts w:asciiTheme="majorHAnsi" w:hAnsiTheme="majorHAnsi"/>
        </w:rPr>
        <w:t xml:space="preserve">your </w:t>
      </w:r>
      <w:r w:rsidRPr="00014661">
        <w:rPr>
          <w:rFonts w:asciiTheme="majorHAnsi" w:hAnsiTheme="majorHAnsi"/>
        </w:rPr>
        <w:t>gambling</w:t>
      </w:r>
      <w:r w:rsidR="0096096E">
        <w:rPr>
          <w:rFonts w:asciiTheme="majorHAnsi" w:hAnsiTheme="majorHAnsi"/>
        </w:rPr>
        <w:t>?</w:t>
      </w:r>
      <w:r w:rsidRPr="00014661">
        <w:rPr>
          <w:rFonts w:asciiTheme="majorHAnsi" w:hAnsiTheme="majorHAnsi"/>
        </w:rPr>
        <w:t>’  achieved the best results among regular online wagerers.</w:t>
      </w:r>
      <w:bookmarkStart w:id="83" w:name="_Ref96959509"/>
    </w:p>
    <w:p w14:paraId="1252D69A" w14:textId="58FC1A15" w:rsidR="0029155F" w:rsidRDefault="00650D56" w:rsidP="00650D56">
      <w:pPr>
        <w:pStyle w:val="Captionstyle"/>
        <w:rPr>
          <w:rFonts w:asciiTheme="majorHAnsi" w:hAnsiTheme="majorHAnsi"/>
        </w:rPr>
      </w:pPr>
      <w:bookmarkStart w:id="84" w:name="_Toc97834505"/>
      <w:r w:rsidRPr="00014661">
        <w:rPr>
          <w:rFonts w:asciiTheme="majorHAnsi" w:hAnsiTheme="majorHAnsi"/>
        </w:rPr>
        <w:lastRenderedPageBreak/>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7</w:t>
      </w:r>
      <w:r w:rsidRPr="00014661">
        <w:rPr>
          <w:rFonts w:asciiTheme="majorHAnsi" w:hAnsiTheme="majorHAnsi"/>
        </w:rPr>
        <w:fldChar w:fldCharType="end"/>
      </w:r>
      <w:bookmarkEnd w:id="83"/>
      <w:r w:rsidRPr="00014661">
        <w:rPr>
          <w:rFonts w:asciiTheme="majorHAnsi" w:hAnsiTheme="majorHAnsi"/>
        </w:rPr>
        <w:t xml:space="preserve"> - Tagline ratings (9-10 agreement) - EMOTIONAL REACTION </w:t>
      </w:r>
    </w:p>
    <w:p w14:paraId="7A891F18" w14:textId="17E1926A" w:rsidR="0029155F" w:rsidRDefault="0029155F" w:rsidP="00650D56">
      <w:pPr>
        <w:pStyle w:val="Captionstyle"/>
        <w:rPr>
          <w:rFonts w:asciiTheme="majorHAnsi" w:hAnsiTheme="majorHAnsi"/>
        </w:rPr>
      </w:pPr>
      <w:r w:rsidRPr="0029155F">
        <w:rPr>
          <w:rFonts w:asciiTheme="majorHAnsi" w:hAnsiTheme="majorHAnsi"/>
          <w:noProof/>
          <w:lang w:val="en-AU" w:eastAsia="en-AU"/>
        </w:rPr>
        <w:drawing>
          <wp:inline distT="0" distB="0" distL="0" distR="0" wp14:anchorId="43BABAF5" wp14:editId="4446E1AC">
            <wp:extent cx="7820891" cy="3013428"/>
            <wp:effectExtent l="0" t="0" r="0" b="0"/>
            <wp:docPr id="32" name="Picture 14" descr="Figure 7 - Tagline ratings (9-10 agreement) - EMOTIONAL REACTION (POSITIVE) AVERAGES&#10;Betting too much?&#10;Total: 16%&#10;Regular online wagerers: 6%&#10;Gen-pop rejecters: 20%&#10;Gen-pop non-rejecters: 8%&#10;&#10;What’s gambling really costing you?&#10;Total: 17%&#10;Regular online wagerers: 7%&#10;Gen-pop rejecters: 19%&#10;Gen-pop non-rejecters: 14%&#10;&#10;To stop gambling call Gambling Help&#10;Total: 14%&#10;Regular online wagerers: 9%&#10;Gen-pop rejecters: 15%&#10;Gen-pop non-rejecters: 10%&#10;&#10;Chances are you’re about to lose.&#10;Total: 13%&#10;Regular online wagerers: 7%&#10;Gen-pop rejecters: 14%&#10;Gen-pop non-rejecters: 11%&#10;&#10;Think. Is this a bet you really want to place?&#10;Total: 17%&#10;Regular online wagerers: 9%&#10;Gen-pop rejecters: 20%&#10;Gen-pop non-rejecters: 13%&#10;&#10;You win some. You lose more. &#10;Total: 16%&#10;Regular online wagerers: 9%&#10;Gen-pop rejecters: 18%&#10;Gen-pop non-rejecters: 9%&#10;&#10;What are you prepared to lose today? Set a deposit limit. &#10;Total: 13%&#10;Regular online wagerers: 9%&#10;Gen-pop rejecters: 12%&#10;Gen-pop non-rejecters: 12%&#10;&#10;Imagine what you could be buying instead.&#10;Total: 14%&#10;Regular online wagerers: 9%&#10;Gen-pop rejecters: 14%&#10;Gen-pop non-rejecters: 10%&#10;&#10;Worried about your gambling? We can help. &#10;Total: 18%&#10;Regular online wagerers: 10%&#10;Gen-pop rejecters: 19%&#10;Gen-pop non-rejecters: 13%&#10;&#10;What are you really gambling with?&#10;Total: 15%&#10;Regular online wagerers: 9%&#10;Gen-pop rejecters: 16%&#10;Gen-pop non-rejecters: 13%">
              <a:extLst xmlns:a="http://schemas.openxmlformats.org/drawingml/2006/main">
                <a:ext uri="{FF2B5EF4-FFF2-40B4-BE49-F238E27FC236}">
                  <a16:creationId xmlns:a16="http://schemas.microsoft.com/office/drawing/2014/main" id="{2C08E7A1-C5B8-ABC0-5AFE-F7676C36AE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4" descr="Figure 7 - Tagline ratings (9-10 agreement) - EMOTIONAL REACTION (POSITIVE) AVERAGES&#10;Betting too much?&#10;Total: 16%&#10;Regular online wagerers: 6%&#10;Gen-pop rejecters: 20%&#10;Gen-pop non-rejecters: 8%&#10;&#10;What’s gambling really costing you?&#10;Total: 17%&#10;Regular online wagerers: 7%&#10;Gen-pop rejecters: 19%&#10;Gen-pop non-rejecters: 14%&#10;&#10;To stop gambling call Gambling Help&#10;Total: 14%&#10;Regular online wagerers: 9%&#10;Gen-pop rejecters: 15%&#10;Gen-pop non-rejecters: 10%&#10;&#10;Chances are you’re about to lose.&#10;Total: 13%&#10;Regular online wagerers: 7%&#10;Gen-pop rejecters: 14%&#10;Gen-pop non-rejecters: 11%&#10;&#10;Think. Is this a bet you really want to place?&#10;Total: 17%&#10;Regular online wagerers: 9%&#10;Gen-pop rejecters: 20%&#10;Gen-pop non-rejecters: 13%&#10;&#10;You win some. You lose more. &#10;Total: 16%&#10;Regular online wagerers: 9%&#10;Gen-pop rejecters: 18%&#10;Gen-pop non-rejecters: 9%&#10;&#10;What are you prepared to lose today? Set a deposit limit. &#10;Total: 13%&#10;Regular online wagerers: 9%&#10;Gen-pop rejecters: 12%&#10;Gen-pop non-rejecters: 12%&#10;&#10;Imagine what you could be buying instead.&#10;Total: 14%&#10;Regular online wagerers: 9%&#10;Gen-pop rejecters: 14%&#10;Gen-pop non-rejecters: 10%&#10;&#10;Worried about your gambling? We can help. &#10;Total: 18%&#10;Regular online wagerers: 10%&#10;Gen-pop rejecters: 19%&#10;Gen-pop non-rejecters: 13%&#10;&#10;What are you really gambling with?&#10;Total: 15%&#10;Regular online wagerers: 9%&#10;Gen-pop rejecters: 16%&#10;Gen-pop non-rejecters: 13%">
                      <a:extLst>
                        <a:ext uri="{FF2B5EF4-FFF2-40B4-BE49-F238E27FC236}">
                          <a16:creationId xmlns:a16="http://schemas.microsoft.com/office/drawing/2014/main" id="{2C08E7A1-C5B8-ABC0-5AFE-F7676C36AE91}"/>
                        </a:ext>
                      </a:extLst>
                    </pic:cNvPr>
                    <pic:cNvPicPr>
                      <a:picLocks noChangeAspect="1"/>
                    </pic:cNvPicPr>
                  </pic:nvPicPr>
                  <pic:blipFill rotWithShape="1">
                    <a:blip r:embed="rId49"/>
                    <a:srcRect l="1029" r="608"/>
                    <a:stretch/>
                  </pic:blipFill>
                  <pic:spPr>
                    <a:xfrm>
                      <a:off x="0" y="0"/>
                      <a:ext cx="7872308" cy="3033239"/>
                    </a:xfrm>
                    <a:prstGeom prst="rect">
                      <a:avLst/>
                    </a:prstGeom>
                  </pic:spPr>
                </pic:pic>
              </a:graphicData>
            </a:graphic>
          </wp:inline>
        </w:drawing>
      </w:r>
    </w:p>
    <w:p w14:paraId="0CE62138" w14:textId="0EFF7DC8" w:rsidR="00650D56" w:rsidRPr="00014661" w:rsidRDefault="00650D56" w:rsidP="00650D56">
      <w:pPr>
        <w:pStyle w:val="Captionstyle"/>
        <w:rPr>
          <w:rFonts w:asciiTheme="majorHAnsi" w:hAnsiTheme="majorHAnsi"/>
        </w:rPr>
      </w:pPr>
      <w:r w:rsidRPr="00014661">
        <w:rPr>
          <w:rFonts w:asciiTheme="majorHAnsi" w:hAnsiTheme="majorHAnsi"/>
        </w:rPr>
        <w:t>(POSITIVE) AVERAGES</w:t>
      </w:r>
      <w:bookmarkEnd w:id="84"/>
    </w:p>
    <w:p w14:paraId="39B4094E" w14:textId="08C9ADE2" w:rsidR="00650D56" w:rsidRPr="000D4F65" w:rsidRDefault="00650D56" w:rsidP="00650D56">
      <w:pPr>
        <w:rPr>
          <w:rFonts w:asciiTheme="majorHAnsi" w:hAnsiTheme="majorHAnsi"/>
          <w:i/>
          <w:iCs/>
          <w:sz w:val="18"/>
          <w:szCs w:val="18"/>
          <w:lang w:val="en-GB"/>
        </w:rPr>
      </w:pPr>
      <w:r w:rsidRPr="000D4F65">
        <w:rPr>
          <w:rFonts w:asciiTheme="majorHAnsi" w:hAnsiTheme="majorHAnsi"/>
          <w:i/>
          <w:iCs/>
          <w:sz w:val="18"/>
          <w:szCs w:val="18"/>
          <w:lang w:val="en-GB"/>
        </w:rPr>
        <w:t>E2. We'd now like you to think about how well each of the below applies to this message. For each, please indicate on a scale from 0 to 10, where 0 means you feel that it doesn't apply at all to this message and 10 means you feel that it applies extremely well.</w:t>
      </w:r>
    </w:p>
    <w:p w14:paraId="0831BABF" w14:textId="23269335" w:rsidR="00650D56" w:rsidRPr="00755CDF" w:rsidRDefault="00650D56" w:rsidP="00755CDF">
      <w:pPr>
        <w:spacing w:after="380"/>
        <w:rPr>
          <w:rFonts w:asciiTheme="majorHAnsi" w:hAnsiTheme="majorHAnsi"/>
          <w:i/>
          <w:iCs/>
          <w:sz w:val="18"/>
          <w:szCs w:val="18"/>
          <w:lang w:val="en-GB"/>
        </w:rPr>
      </w:pPr>
      <w:r w:rsidRPr="000D4F65">
        <w:rPr>
          <w:rFonts w:asciiTheme="majorHAnsi" w:hAnsiTheme="majorHAnsi"/>
          <w:i/>
          <w:iCs/>
          <w:sz w:val="18"/>
          <w:szCs w:val="18"/>
          <w:lang w:val="en-GB"/>
        </w:rPr>
        <w:t>Total n=382-417 per tagline, Regular online wagerers n=181-217 per tagline, Gen-pop rejecters n=86-109 per tagline, Gen-pop non-rejecters n=91-108 per tagline</w:t>
      </w:r>
    </w:p>
    <w:p w14:paraId="1EF53969" w14:textId="77777777" w:rsidR="00315B95" w:rsidRDefault="00650D56" w:rsidP="00A27C6A">
      <w:pPr>
        <w:rPr>
          <w:rFonts w:asciiTheme="majorHAnsi" w:hAnsiTheme="majorHAnsi"/>
        </w:rPr>
        <w:sectPr w:rsidR="00315B95" w:rsidSect="0029155F">
          <w:pgSz w:w="16839" w:h="11907" w:orient="landscape"/>
          <w:pgMar w:top="1418" w:right="1560" w:bottom="1701" w:left="1560" w:header="0" w:footer="322" w:gutter="0"/>
          <w:cols w:space="720"/>
          <w:titlePg/>
          <w:docGrid w:linePitch="299"/>
        </w:sectPr>
      </w:pPr>
      <w:r w:rsidRPr="00014661">
        <w:rPr>
          <w:rFonts w:asciiTheme="majorHAnsi" w:hAnsiTheme="majorHAnsi"/>
        </w:rPr>
        <w:fldChar w:fldCharType="begin"/>
      </w:r>
      <w:r w:rsidRPr="00014661">
        <w:rPr>
          <w:rFonts w:asciiTheme="majorHAnsi" w:hAnsiTheme="majorHAnsi"/>
        </w:rPr>
        <w:instrText xml:space="preserve"> REF _Ref96960107 \h  \* MERGEFORMAT </w:instrText>
      </w:r>
      <w:r w:rsidRPr="00014661">
        <w:rPr>
          <w:rFonts w:asciiTheme="majorHAnsi" w:hAnsiTheme="majorHAnsi"/>
        </w:rPr>
      </w:r>
      <w:r w:rsidRPr="00014661">
        <w:rPr>
          <w:rFonts w:asciiTheme="majorHAnsi" w:hAnsiTheme="majorHAnsi"/>
        </w:rPr>
        <w:fldChar w:fldCharType="separate"/>
      </w:r>
    </w:p>
    <w:p w14:paraId="20843D88" w14:textId="0D583C06" w:rsidR="00CC1B82" w:rsidRDefault="00315B95" w:rsidP="00A27C6A">
      <w:pPr>
        <w:rPr>
          <w:rFonts w:asciiTheme="majorHAnsi" w:hAnsiTheme="majorHAnsi"/>
        </w:rPr>
        <w:sectPr w:rsidR="00CC1B82" w:rsidSect="0029155F">
          <w:pgSz w:w="16839" w:h="11907" w:orient="landscape"/>
          <w:pgMar w:top="1418" w:right="1560" w:bottom="1701" w:left="1560" w:header="0" w:footer="322" w:gutter="0"/>
          <w:cols w:space="720"/>
          <w:titlePg/>
          <w:docGrid w:linePitch="299"/>
        </w:sectPr>
      </w:pPr>
      <w:r w:rsidRPr="00014661">
        <w:rPr>
          <w:rFonts w:asciiTheme="majorHAnsi" w:hAnsiTheme="majorHAnsi"/>
        </w:rPr>
        <w:lastRenderedPageBreak/>
        <w:t>Figure</w:t>
      </w:r>
      <w:r w:rsidRPr="00014661">
        <w:rPr>
          <w:rFonts w:asciiTheme="majorHAnsi" w:hAnsiTheme="majorHAnsi"/>
          <w:noProof/>
        </w:rPr>
        <w:t xml:space="preserve"> </w:t>
      </w:r>
      <w:r>
        <w:rPr>
          <w:rFonts w:asciiTheme="majorHAnsi" w:hAnsiTheme="majorHAnsi"/>
          <w:noProof/>
        </w:rPr>
        <w:t>8</w:t>
      </w:r>
      <w:r w:rsidR="00650D56" w:rsidRPr="00014661">
        <w:rPr>
          <w:rFonts w:asciiTheme="majorHAnsi" w:hAnsiTheme="majorHAnsi"/>
        </w:rPr>
        <w:fldChar w:fldCharType="end"/>
      </w:r>
      <w:r w:rsidR="00650D56" w:rsidRPr="00014661">
        <w:rPr>
          <w:rFonts w:asciiTheme="majorHAnsi" w:hAnsiTheme="majorHAnsi"/>
        </w:rPr>
        <w:t xml:space="preserve"> shows that ‘What’s gambling really costing you</w:t>
      </w:r>
      <w:r w:rsidR="0096096E">
        <w:rPr>
          <w:rFonts w:asciiTheme="majorHAnsi" w:hAnsiTheme="majorHAnsi"/>
        </w:rPr>
        <w:t>?</w:t>
      </w:r>
      <w:r w:rsidR="00650D56" w:rsidRPr="00014661">
        <w:rPr>
          <w:rFonts w:asciiTheme="majorHAnsi" w:hAnsiTheme="majorHAnsi"/>
        </w:rPr>
        <w:t>’ performed the best at personal relevance among both gen-pop rejecters and non-rejecters, while ‘Worried about your gambling</w:t>
      </w:r>
      <w:r w:rsidR="0096096E">
        <w:rPr>
          <w:rFonts w:asciiTheme="majorHAnsi" w:hAnsiTheme="majorHAnsi"/>
        </w:rPr>
        <w:t>?</w:t>
      </w:r>
      <w:r w:rsidR="00650D56" w:rsidRPr="00014661">
        <w:rPr>
          <w:rFonts w:asciiTheme="majorHAnsi" w:hAnsiTheme="majorHAnsi"/>
        </w:rPr>
        <w:t>’ was the strongest performer among regular online wagerers. All three taglines performed equally on empowering regular online wagerers, while ‘Think</w:t>
      </w:r>
      <w:r w:rsidR="0096096E">
        <w:rPr>
          <w:rFonts w:asciiTheme="majorHAnsi" w:hAnsiTheme="majorHAnsi"/>
        </w:rPr>
        <w:t xml:space="preserve">. </w:t>
      </w:r>
      <w:r w:rsidR="0096096E" w:rsidRPr="00014661">
        <w:rPr>
          <w:rFonts w:asciiTheme="majorHAnsi" w:hAnsiTheme="majorHAnsi"/>
        </w:rPr>
        <w:t>Is this a bet you really want to place?</w:t>
      </w:r>
      <w:r w:rsidR="00650D56" w:rsidRPr="00014661">
        <w:rPr>
          <w:rFonts w:asciiTheme="majorHAnsi" w:hAnsiTheme="majorHAnsi"/>
        </w:rPr>
        <w:t>’ and ‘Worried about your gambling</w:t>
      </w:r>
      <w:r w:rsidR="0096096E">
        <w:rPr>
          <w:rFonts w:asciiTheme="majorHAnsi" w:hAnsiTheme="majorHAnsi"/>
        </w:rPr>
        <w:t>?</w:t>
      </w:r>
      <w:r w:rsidR="00650D56" w:rsidRPr="00014661">
        <w:rPr>
          <w:rFonts w:asciiTheme="majorHAnsi" w:hAnsiTheme="majorHAnsi"/>
        </w:rPr>
        <w:t>’ both resonated well among gen-pop non-rejecters</w:t>
      </w:r>
      <w:bookmarkStart w:id="85" w:name="_Ref96960107"/>
      <w:bookmarkStart w:id="86" w:name="_Toc97834506"/>
    </w:p>
    <w:p w14:paraId="0AF74731" w14:textId="01864488" w:rsidR="00CF4F2F" w:rsidRDefault="00650D56" w:rsidP="00A27C6A">
      <w:pPr>
        <w:pStyle w:val="Captionstyle"/>
        <w:jc w:val="left"/>
        <w:rPr>
          <w:rFonts w:asciiTheme="majorHAnsi" w:hAnsiTheme="majorHAnsi"/>
        </w:rPr>
      </w:pPr>
      <w:r w:rsidRPr="00014661">
        <w:rPr>
          <w:rFonts w:asciiTheme="majorHAnsi" w:hAnsiTheme="majorHAnsi"/>
        </w:rPr>
        <w:lastRenderedPageBreak/>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8</w:t>
      </w:r>
      <w:r w:rsidRPr="00014661">
        <w:rPr>
          <w:rFonts w:asciiTheme="majorHAnsi" w:hAnsiTheme="majorHAnsi"/>
        </w:rPr>
        <w:fldChar w:fldCharType="end"/>
      </w:r>
      <w:bookmarkEnd w:id="85"/>
      <w:r w:rsidRPr="00014661">
        <w:rPr>
          <w:rFonts w:asciiTheme="majorHAnsi" w:hAnsiTheme="majorHAnsi"/>
        </w:rPr>
        <w:t xml:space="preserve"> - Tagline ratings (9-10 agreement) - EMOTIONAL REACTION (POSITIVE) AVERAGES - Individual diagnostics on key performers</w:t>
      </w:r>
      <w:bookmarkEnd w:id="86"/>
    </w:p>
    <w:p w14:paraId="5C9DA6EC" w14:textId="2D8C932A" w:rsidR="00B766B9" w:rsidRPr="00A27C6A" w:rsidRDefault="00B766B9" w:rsidP="00A27C6A">
      <w:pPr>
        <w:pStyle w:val="Captionstyle"/>
        <w:jc w:val="left"/>
        <w:rPr>
          <w:rFonts w:asciiTheme="majorHAnsi" w:hAnsiTheme="majorHAnsi"/>
        </w:rPr>
      </w:pPr>
      <w:r>
        <w:rPr>
          <w:noProof/>
          <w:lang w:val="en-AU" w:eastAsia="en-AU"/>
        </w:rPr>
        <w:drawing>
          <wp:inline distT="0" distB="0" distL="0" distR="0" wp14:anchorId="04F66D88" wp14:editId="3E002E3C">
            <wp:extent cx="5576455" cy="7903180"/>
            <wp:effectExtent l="0" t="0" r="5715" b="3175"/>
            <wp:docPr id="31" name="Picture 31" descr="Figure 8 - Tagline ratings (9-10 agreement) - EMOTIONAL REACTION (POSITIVE) AVERAGES - Individual diagnostics on key performers&#10;It speaks to me on a personal level: &#10;What’s gambling really costing you?&#10;Total: 10%&#10;Regular online wagerers: 7%&#10;Gen-pop rejecters: 8%&#10;Gen-pop non-rejecters: 16%&#10;&#10;Think. Is this a bet you really want to place?&#10;Total: 10%&#10;Regular online wagerers: 10%&#10;Gen-pop rejecters: 7%&#10;Gen-pop non-rejecters: 13% &#10;&#10;Worried about your gambling? We can help. &#10;Total: 11%&#10;Regular online wagerers: 14%&#10;Gen-pop rejecters: 6%&#10;Gen-pop non-rejecters: 13%&#10;&#10;It makes me feel empowered: &#10;What’s gambling really costing you?&#10;Total: 9%&#10;Regular online wagerers: 7%&#10;Gen-pop non-rejecters: 12%&#10;&#10;Think. Is this a bet you really want to place?&#10;Total: 10%&#10;Regular online wagerers: 7%&#10;Gen-pop non-rejecters: 14%&#10;&#10;Worried about your gambling? We can help. &#10;Total: 10%&#10;Regular online wagerers: 7%&#10;Gen-pop non-rejecters: 14%&#10; &#10;It gives me reassurance that there is help for people who need it: &#10;What’s gambling really costing you?&#10;Gen-pop rejecters: 31%&#10;&#10;Think. Is this a bet you really want to place?&#10;Gen-pop rejecters: 32%&#10;&#10;Worried about your gambling? We can help. &#10;Gen-pop rejecter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8 - Tagline ratings (9-10 agreement) - EMOTIONAL REACTION (POSITIVE) AVERAGES - Individual diagnostics on key performers&#10;It speaks to me on a personal level: &#10;What’s gambling really costing you?&#10;Total: 10%&#10;Regular online wagerers: 7%&#10;Gen-pop rejecters: 8%&#10;Gen-pop non-rejecters: 16%&#10;&#10;Think. Is this a bet you really want to place?&#10;Total: 10%&#10;Regular online wagerers: 10%&#10;Gen-pop rejecters: 7%&#10;Gen-pop non-rejecters: 13% &#10;&#10;Worried about your gambling? We can help. &#10;Total: 11%&#10;Regular online wagerers: 14%&#10;Gen-pop rejecters: 6%&#10;Gen-pop non-rejecters: 13%&#10;&#10;It makes me feel empowered: &#10;What’s gambling really costing you?&#10;Total: 9%&#10;Regular online wagerers: 7%&#10;Gen-pop non-rejecters: 12%&#10;&#10;Think. Is this a bet you really want to place?&#10;Total: 10%&#10;Regular online wagerers: 7%&#10;Gen-pop non-rejecters: 14%&#10;&#10;Worried about your gambling? We can help. &#10;Total: 10%&#10;Regular online wagerers: 7%&#10;Gen-pop non-rejecters: 14%&#10; &#10;It gives me reassurance that there is help for people who need it: &#10;What’s gambling really costing you?&#10;Gen-pop rejecters: 31%&#10;&#10;Think. Is this a bet you really want to place?&#10;Gen-pop rejecters: 32%&#10;&#10;Worried about your gambling? We can help. &#10;Gen-pop rejecters: 32%"/>
                    <pic:cNvPicPr/>
                  </pic:nvPicPr>
                  <pic:blipFill rotWithShape="1">
                    <a:blip r:embed="rId50"/>
                    <a:srcRect b="2710"/>
                    <a:stretch/>
                  </pic:blipFill>
                  <pic:spPr bwMode="auto">
                    <a:xfrm>
                      <a:off x="0" y="0"/>
                      <a:ext cx="5599582" cy="7935957"/>
                    </a:xfrm>
                    <a:prstGeom prst="rect">
                      <a:avLst/>
                    </a:prstGeom>
                    <a:ln>
                      <a:noFill/>
                    </a:ln>
                    <a:extLst>
                      <a:ext uri="{53640926-AAD7-44D8-BBD7-CCE9431645EC}">
                        <a14:shadowObscured xmlns:a14="http://schemas.microsoft.com/office/drawing/2010/main"/>
                      </a:ext>
                    </a:extLst>
                  </pic:spPr>
                </pic:pic>
              </a:graphicData>
            </a:graphic>
          </wp:inline>
        </w:drawing>
      </w:r>
    </w:p>
    <w:p w14:paraId="009887AE" w14:textId="573C9629" w:rsidR="00650D56" w:rsidRPr="000D4F65" w:rsidRDefault="00650D56" w:rsidP="00650D56">
      <w:pPr>
        <w:rPr>
          <w:rFonts w:asciiTheme="majorHAnsi" w:hAnsiTheme="majorHAnsi"/>
          <w:i/>
          <w:iCs/>
          <w:sz w:val="18"/>
          <w:szCs w:val="18"/>
          <w:lang w:val="en-GB"/>
        </w:rPr>
      </w:pPr>
      <w:r w:rsidRPr="000D4F65">
        <w:rPr>
          <w:rFonts w:asciiTheme="majorHAnsi" w:hAnsiTheme="majorHAnsi"/>
          <w:i/>
          <w:iCs/>
          <w:sz w:val="18"/>
          <w:szCs w:val="18"/>
          <w:lang w:val="en-GB"/>
        </w:rPr>
        <w:lastRenderedPageBreak/>
        <w:t>E2. We'd now like you to think about how well each of the below applies to this message. For each, please indicate on a scale from 0 to 10, where 0 means you feel that it doesn't apply at all to this message and 10 means you feel that it applies extremely well.</w:t>
      </w:r>
    </w:p>
    <w:p w14:paraId="7699DD86" w14:textId="7111F815" w:rsidR="00650D56" w:rsidRDefault="00650D56" w:rsidP="00755CDF">
      <w:pPr>
        <w:spacing w:after="380"/>
        <w:rPr>
          <w:rFonts w:asciiTheme="majorHAnsi" w:hAnsiTheme="majorHAnsi"/>
          <w:i/>
          <w:iCs/>
          <w:sz w:val="18"/>
          <w:szCs w:val="18"/>
          <w:lang w:val="en-GB"/>
        </w:rPr>
      </w:pPr>
      <w:r w:rsidRPr="000D4F65">
        <w:rPr>
          <w:rFonts w:asciiTheme="majorHAnsi" w:hAnsiTheme="majorHAnsi"/>
          <w:i/>
          <w:iCs/>
          <w:sz w:val="18"/>
          <w:szCs w:val="18"/>
          <w:lang w:val="en-GB"/>
        </w:rPr>
        <w:t>Total n=382-417 per tagline, Regular online wagerers n=181-217 per tagline, Gen-pop rejecters n=86-109 per tagline, Gen-pop non-rejecters n=91-108 per tagline</w:t>
      </w:r>
    </w:p>
    <w:p w14:paraId="21077BA4" w14:textId="77777777" w:rsidR="00C71CDC" w:rsidRDefault="00650D56" w:rsidP="00C71CDC">
      <w:pPr>
        <w:pStyle w:val="Heading3"/>
        <w:spacing w:after="60" w:line="259" w:lineRule="auto"/>
        <w:rPr>
          <w:rStyle w:val="Heading9Char"/>
          <w:b w:val="0"/>
          <w:bCs/>
          <w:i w:val="0"/>
          <w:iCs w:val="0"/>
          <w:color w:val="0000EF" w:themeColor="text2"/>
          <w:sz w:val="28"/>
          <w:szCs w:val="28"/>
        </w:rPr>
      </w:pPr>
      <w:r w:rsidRPr="000D4F65">
        <w:rPr>
          <w:rStyle w:val="Heading9Char"/>
          <w:bCs/>
          <w:i w:val="0"/>
          <w:iCs w:val="0"/>
          <w:color w:val="0000EF" w:themeColor="text2"/>
          <w:sz w:val="28"/>
          <w:szCs w:val="28"/>
        </w:rPr>
        <w:t>Emotional reaction (Negative)</w:t>
      </w:r>
    </w:p>
    <w:p w14:paraId="57D10D0E" w14:textId="5FF396AF" w:rsidR="007D6783" w:rsidRDefault="00650D56" w:rsidP="00650D56">
      <w:pPr>
        <w:rPr>
          <w:rFonts w:asciiTheme="majorHAnsi" w:hAnsiTheme="majorHAnsi"/>
        </w:rPr>
        <w:sectPr w:rsidR="007D6783" w:rsidSect="0029155F">
          <w:pgSz w:w="11907" w:h="16839"/>
          <w:pgMar w:top="1560" w:right="1701" w:bottom="1560" w:left="1418" w:header="0" w:footer="322" w:gutter="0"/>
          <w:cols w:space="720"/>
          <w:titlePg/>
          <w:docGrid w:linePitch="299"/>
        </w:sectPr>
      </w:pPr>
      <w:r w:rsidRPr="00014661">
        <w:rPr>
          <w:rFonts w:asciiTheme="majorHAnsi" w:hAnsiTheme="majorHAnsi"/>
        </w:rPr>
        <w:t xml:space="preserve">When considering negative emotional reactions such as not liking the tagline, feeling that the message goes too far and feeling uncomfortable, a few of the top performing taglines elicited a stronger negative reaction among regular online wagerers and gen-pop non-rejecters, as shown in </w:t>
      </w:r>
      <w:r w:rsidRPr="00014661">
        <w:rPr>
          <w:rFonts w:asciiTheme="majorHAnsi" w:hAnsiTheme="majorHAnsi"/>
        </w:rPr>
        <w:fldChar w:fldCharType="begin"/>
      </w:r>
      <w:r w:rsidRPr="00014661">
        <w:rPr>
          <w:rFonts w:asciiTheme="majorHAnsi" w:hAnsiTheme="majorHAnsi"/>
        </w:rPr>
        <w:instrText xml:space="preserve"> REF _Ref96960234 \h  \* MERGEFORMAT </w:instrText>
      </w:r>
      <w:r w:rsidRPr="00014661">
        <w:rPr>
          <w:rFonts w:asciiTheme="majorHAnsi" w:hAnsiTheme="majorHAnsi"/>
        </w:rPr>
      </w:r>
      <w:r w:rsidRPr="00014661">
        <w:rPr>
          <w:rFonts w:asciiTheme="majorHAnsi" w:hAnsiTheme="majorHAnsi"/>
        </w:rPr>
        <w:fldChar w:fldCharType="separate"/>
      </w:r>
      <w:r w:rsidR="00315B95" w:rsidRPr="00014661">
        <w:rPr>
          <w:rFonts w:asciiTheme="majorHAnsi" w:hAnsiTheme="majorHAnsi"/>
        </w:rPr>
        <w:t xml:space="preserve">Figure </w:t>
      </w:r>
      <w:r w:rsidR="00315B95">
        <w:rPr>
          <w:rFonts w:asciiTheme="majorHAnsi" w:hAnsiTheme="majorHAnsi"/>
          <w:noProof/>
        </w:rPr>
        <w:t>9</w:t>
      </w:r>
      <w:r w:rsidRPr="00014661">
        <w:rPr>
          <w:rFonts w:asciiTheme="majorHAnsi" w:hAnsiTheme="majorHAnsi"/>
        </w:rPr>
        <w:fldChar w:fldCharType="end"/>
      </w:r>
      <w:r w:rsidR="00A2227E">
        <w:rPr>
          <w:rFonts w:asciiTheme="majorHAnsi" w:hAnsiTheme="majorHAnsi"/>
        </w:rPr>
        <w:t>.</w:t>
      </w:r>
    </w:p>
    <w:p w14:paraId="57678519" w14:textId="05C68303" w:rsidR="00A27C6A" w:rsidRPr="00A27C6A" w:rsidRDefault="00650D56" w:rsidP="00A27C6A">
      <w:pPr>
        <w:pStyle w:val="Captionstyle"/>
        <w:rPr>
          <w:rFonts w:asciiTheme="majorHAnsi" w:hAnsiTheme="majorHAnsi"/>
        </w:rPr>
      </w:pPr>
      <w:bookmarkStart w:id="87" w:name="_Ref96960234"/>
      <w:bookmarkStart w:id="88" w:name="_Toc97834507"/>
      <w:r w:rsidRPr="00014661">
        <w:rPr>
          <w:rFonts w:asciiTheme="majorHAnsi" w:hAnsiTheme="majorHAnsi"/>
        </w:rPr>
        <w:lastRenderedPageBreak/>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9</w:t>
      </w:r>
      <w:r w:rsidRPr="00014661">
        <w:rPr>
          <w:rFonts w:asciiTheme="majorHAnsi" w:hAnsiTheme="majorHAnsi"/>
        </w:rPr>
        <w:fldChar w:fldCharType="end"/>
      </w:r>
      <w:bookmarkEnd w:id="87"/>
      <w:r w:rsidRPr="00014661">
        <w:rPr>
          <w:rFonts w:asciiTheme="majorHAnsi" w:hAnsiTheme="majorHAnsi"/>
        </w:rPr>
        <w:t xml:space="preserve"> - Tagline ratings (9-10 agreement) - EMOTIONAL REACTION (NEGATIVE) AVERAGES</w:t>
      </w:r>
      <w:bookmarkEnd w:id="88"/>
    </w:p>
    <w:p w14:paraId="1B54D7A0" w14:textId="749771B4" w:rsidR="007D6783" w:rsidRDefault="007D6783" w:rsidP="007D6783">
      <w:pPr>
        <w:jc w:val="center"/>
        <w:rPr>
          <w:rFonts w:asciiTheme="majorHAnsi" w:hAnsiTheme="majorHAnsi"/>
          <w:i/>
          <w:iCs/>
          <w:sz w:val="18"/>
          <w:szCs w:val="18"/>
          <w:lang w:val="en-GB"/>
        </w:rPr>
      </w:pPr>
      <w:r w:rsidRPr="007D6783">
        <w:rPr>
          <w:rFonts w:asciiTheme="majorHAnsi" w:hAnsiTheme="majorHAnsi"/>
          <w:i/>
          <w:iCs/>
          <w:noProof/>
          <w:sz w:val="18"/>
          <w:szCs w:val="18"/>
          <w:lang w:eastAsia="en-AU"/>
        </w:rPr>
        <w:drawing>
          <wp:inline distT="0" distB="0" distL="0" distR="0" wp14:anchorId="70F1F20F" wp14:editId="214E3486">
            <wp:extent cx="8413750" cy="2676525"/>
            <wp:effectExtent l="0" t="0" r="1270" b="0"/>
            <wp:docPr id="11" name="Picture 10" descr="Figure 9 - Tagline ratings (9-10 agreement) - EMOTIONAL REACTION (NEGATIVE) AVERAGES&#10;Betting too much?&#10;Total: 4%&#10;Regular online wagerers: 5%&#10;Gen-pop rejecters: 4%&#10;Gen-pop non-rejecters: 4%&#10;&#10;What’s gambling really costing you?&#10;Total: 6%&#10;Regular online wagerers: 6%&#10;Gen-pop rejecters: 5%&#10;Gen-pop non-rejecters: 7%&#10;&#10;To stop gambling call Gambling Help&#10;Total: 6%&#10;Regular online wagerers: 7%&#10;Gen-pop rejecters: 6%&#10;Gen-pop non-rejecters: 6%&#10;&#10;Chances are you’re about to lose.&#10;Total: 8%&#10;Regular online wagerers: 9%&#10;Gen-pop rejecters: 4%&#10;Gen-pop non-rejecters: 8%&#10;&#10;Think. Is this a bet you really want to place?&#10;Total: 7%&#10;Regular online wagerers: 8%&#10;Gen-pop rejecters: 4%&#10;Gen-pop non-rejecters: 9%&#10;&#10;You win some. You lose more. &#10;Total: 6%&#10;Regular online wagerers: 8%&#10;Gen-pop rejecters: 6%&#10;Gen-pop non-rejecters: 5%&#10;&#10;What are you prepared to lose today? Set a deposit limit. &#10;Total: 7%&#10;Regular online wagerers: 6%&#10;Gen-pop rejecters: 6%&#10;Gen-pop non-rejecters: 9% &#10;&#10;Imagine what you could be buying instead.&#10;Total: 6%&#10;Regular online wagerers: 7%&#10;Gen-pop rejecters: 4%&#10;Gen-pop non-rejecters: 5%&#10;&#10;Worried about your gambling? We can help. &#10;Total: 6%&#10;Regular online wagerers: 5%&#10;Gen-pop rejecters: 4%&#10;Gen-pop non-rejecters: 8%&#10;&#10;What are you really gambling with?&#10;Total: 6%&#10;Regular online wagerers: 6%&#10;Gen-pop rejecters: 6%&#10;Gen-pop non-rejecters: 6%&#10;">
              <a:extLst xmlns:a="http://schemas.openxmlformats.org/drawingml/2006/main">
                <a:ext uri="{FF2B5EF4-FFF2-40B4-BE49-F238E27FC236}">
                  <a16:creationId xmlns:a16="http://schemas.microsoft.com/office/drawing/2014/main" id="{E82AC3AB-DAAC-EE56-5802-48F8DD941A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Figure 9 - Tagline ratings (9-10 agreement) - EMOTIONAL REACTION (NEGATIVE) AVERAGES&#10;Betting too much?&#10;Total: 4%&#10;Regular online wagerers: 5%&#10;Gen-pop rejecters: 4%&#10;Gen-pop non-rejecters: 4%&#10;&#10;What’s gambling really costing you?&#10;Total: 6%&#10;Regular online wagerers: 6%&#10;Gen-pop rejecters: 5%&#10;Gen-pop non-rejecters: 7%&#10;&#10;To stop gambling call Gambling Help&#10;Total: 6%&#10;Regular online wagerers: 7%&#10;Gen-pop rejecters: 6%&#10;Gen-pop non-rejecters: 6%&#10;&#10;Chances are you’re about to lose.&#10;Total: 8%&#10;Regular online wagerers: 9%&#10;Gen-pop rejecters: 4%&#10;Gen-pop non-rejecters: 8%&#10;&#10;Think. Is this a bet you really want to place?&#10;Total: 7%&#10;Regular online wagerers: 8%&#10;Gen-pop rejecters: 4%&#10;Gen-pop non-rejecters: 9%&#10;&#10;You win some. You lose more. &#10;Total: 6%&#10;Regular online wagerers: 8%&#10;Gen-pop rejecters: 6%&#10;Gen-pop non-rejecters: 5%&#10;&#10;What are you prepared to lose today? Set a deposit limit. &#10;Total: 7%&#10;Regular online wagerers: 6%&#10;Gen-pop rejecters: 6%&#10;Gen-pop non-rejecters: 9% &#10;&#10;Imagine what you could be buying instead.&#10;Total: 6%&#10;Regular online wagerers: 7%&#10;Gen-pop rejecters: 4%&#10;Gen-pop non-rejecters: 5%&#10;&#10;Worried about your gambling? We can help. &#10;Total: 6%&#10;Regular online wagerers: 5%&#10;Gen-pop rejecters: 4%&#10;Gen-pop non-rejecters: 8%&#10;&#10;What are you really gambling with?&#10;Total: 6%&#10;Regular online wagerers: 6%&#10;Gen-pop rejecters: 6%&#10;Gen-pop non-rejecters: 6%&#10;">
                      <a:extLst>
                        <a:ext uri="{FF2B5EF4-FFF2-40B4-BE49-F238E27FC236}">
                          <a16:creationId xmlns:a16="http://schemas.microsoft.com/office/drawing/2014/main" id="{E82AC3AB-DAAC-EE56-5802-48F8DD941A0A}"/>
                        </a:ext>
                      </a:extLst>
                    </pic:cNvPr>
                    <pic:cNvPicPr>
                      <a:picLocks noChangeAspect="1"/>
                    </pic:cNvPicPr>
                  </pic:nvPicPr>
                  <pic:blipFill rotWithShape="1">
                    <a:blip r:embed="rId51"/>
                    <a:srcRect l="972" r="-1"/>
                    <a:stretch/>
                  </pic:blipFill>
                  <pic:spPr>
                    <a:xfrm>
                      <a:off x="0" y="0"/>
                      <a:ext cx="8413750" cy="2676525"/>
                    </a:xfrm>
                    <a:prstGeom prst="rect">
                      <a:avLst/>
                    </a:prstGeom>
                  </pic:spPr>
                </pic:pic>
              </a:graphicData>
            </a:graphic>
          </wp:inline>
        </w:drawing>
      </w:r>
    </w:p>
    <w:p w14:paraId="6036BFB8" w14:textId="1714FDAF" w:rsidR="00650D56" w:rsidRPr="000D4F65" w:rsidRDefault="00650D56" w:rsidP="00650D56">
      <w:pPr>
        <w:rPr>
          <w:rFonts w:asciiTheme="majorHAnsi" w:hAnsiTheme="majorHAnsi"/>
          <w:i/>
          <w:iCs/>
          <w:sz w:val="18"/>
          <w:szCs w:val="18"/>
          <w:lang w:val="en-GB"/>
        </w:rPr>
      </w:pPr>
      <w:r w:rsidRPr="000D4F65">
        <w:rPr>
          <w:rFonts w:asciiTheme="majorHAnsi" w:hAnsiTheme="majorHAnsi"/>
          <w:i/>
          <w:iCs/>
          <w:sz w:val="18"/>
          <w:szCs w:val="18"/>
          <w:lang w:val="en-GB"/>
        </w:rPr>
        <w:t>E2. We'd now like you to think about how well each of the below applies to this message. For each, please indicate on a scale from 0 to 10, where 0 means you feel that it doesn't apply at all to this message and 10 means you feel that it applies extremely well.</w:t>
      </w:r>
    </w:p>
    <w:p w14:paraId="72839FB9" w14:textId="1C48FB91" w:rsidR="00650D56" w:rsidRPr="00755CDF" w:rsidRDefault="00650D56" w:rsidP="00755CDF">
      <w:pPr>
        <w:spacing w:after="380"/>
        <w:rPr>
          <w:rFonts w:asciiTheme="majorHAnsi" w:hAnsiTheme="majorHAnsi"/>
          <w:i/>
          <w:iCs/>
          <w:sz w:val="18"/>
          <w:szCs w:val="18"/>
          <w:lang w:val="en-GB"/>
        </w:rPr>
      </w:pPr>
      <w:r w:rsidRPr="000D4F65">
        <w:rPr>
          <w:rFonts w:asciiTheme="majorHAnsi" w:hAnsiTheme="majorHAnsi"/>
          <w:i/>
          <w:iCs/>
          <w:sz w:val="18"/>
          <w:szCs w:val="18"/>
          <w:lang w:val="en-GB"/>
        </w:rPr>
        <w:t>Total n=382-417 per tagline, Regular online wagerers n=181-217 per tagline, Gen-pop rejecters n=86-109 per tagline, Gen-pop non-rejecters n=91-108 per tagline</w:t>
      </w:r>
    </w:p>
    <w:p w14:paraId="40D56C39" w14:textId="77777777" w:rsidR="00315B95" w:rsidRDefault="00650D56">
      <w:pPr>
        <w:rPr>
          <w:rFonts w:asciiTheme="majorHAnsi" w:hAnsiTheme="majorHAnsi"/>
        </w:rPr>
        <w:sectPr w:rsidR="00315B95" w:rsidSect="007D6783">
          <w:pgSz w:w="16839" w:h="11907" w:orient="landscape"/>
          <w:pgMar w:top="1418" w:right="1560" w:bottom="1701" w:left="1560" w:header="0" w:footer="322" w:gutter="0"/>
          <w:cols w:space="720"/>
          <w:titlePg/>
          <w:docGrid w:linePitch="299"/>
        </w:sectPr>
      </w:pPr>
      <w:r w:rsidRPr="00014661">
        <w:rPr>
          <w:rFonts w:asciiTheme="majorHAnsi" w:hAnsiTheme="majorHAnsi"/>
        </w:rPr>
        <w:t xml:space="preserve">However, a negative reaction </w:t>
      </w:r>
      <w:r w:rsidR="00A2227E">
        <w:rPr>
          <w:rFonts w:asciiTheme="majorHAnsi" w:hAnsiTheme="majorHAnsi"/>
        </w:rPr>
        <w:t xml:space="preserve">is </w:t>
      </w:r>
      <w:r w:rsidRPr="00014661">
        <w:rPr>
          <w:rFonts w:asciiTheme="majorHAnsi" w:hAnsiTheme="majorHAnsi"/>
        </w:rPr>
        <w:t xml:space="preserve">not necessarily an undesirable response among online wagerers in this context. </w:t>
      </w:r>
      <w:r w:rsidRPr="00014661">
        <w:rPr>
          <w:rFonts w:asciiTheme="majorHAnsi" w:hAnsiTheme="majorHAnsi"/>
        </w:rPr>
        <w:fldChar w:fldCharType="begin"/>
      </w:r>
      <w:r w:rsidRPr="00014661">
        <w:rPr>
          <w:rFonts w:asciiTheme="majorHAnsi" w:hAnsiTheme="majorHAnsi"/>
        </w:rPr>
        <w:instrText xml:space="preserve"> REF _Ref96960309 \h  \* MERGEFORMAT </w:instrText>
      </w:r>
      <w:r w:rsidRPr="00014661">
        <w:rPr>
          <w:rFonts w:asciiTheme="majorHAnsi" w:hAnsiTheme="majorHAnsi"/>
        </w:rPr>
      </w:r>
      <w:r w:rsidRPr="00014661">
        <w:rPr>
          <w:rFonts w:asciiTheme="majorHAnsi" w:hAnsiTheme="majorHAnsi"/>
        </w:rPr>
        <w:fldChar w:fldCharType="separate"/>
      </w:r>
      <w:r w:rsidR="00315B95">
        <w:rPr>
          <w:rFonts w:asciiTheme="majorHAnsi" w:hAnsiTheme="majorHAnsi"/>
        </w:rPr>
        <w:br w:type="page"/>
      </w:r>
    </w:p>
    <w:p w14:paraId="3E936E79" w14:textId="2C62FD25" w:rsidR="00650D56" w:rsidRPr="00014661" w:rsidRDefault="00315B95" w:rsidP="00650D56">
      <w:pPr>
        <w:rPr>
          <w:rFonts w:asciiTheme="majorHAnsi" w:hAnsiTheme="majorHAnsi"/>
        </w:rPr>
      </w:pPr>
      <w:r w:rsidRPr="00014661">
        <w:rPr>
          <w:rFonts w:asciiTheme="majorHAnsi" w:hAnsiTheme="majorHAnsi"/>
          <w:noProof/>
        </w:rPr>
        <w:lastRenderedPageBreak/>
        <w:t>Figure</w:t>
      </w:r>
      <w:r w:rsidRPr="00014661">
        <w:rPr>
          <w:rFonts w:asciiTheme="majorHAnsi" w:hAnsiTheme="majorHAnsi"/>
        </w:rPr>
        <w:t xml:space="preserve"> </w:t>
      </w:r>
      <w:r>
        <w:rPr>
          <w:rFonts w:asciiTheme="majorHAnsi" w:hAnsiTheme="majorHAnsi"/>
          <w:noProof/>
        </w:rPr>
        <w:t>10</w:t>
      </w:r>
      <w:r w:rsidR="00650D56" w:rsidRPr="00014661">
        <w:rPr>
          <w:rFonts w:asciiTheme="majorHAnsi" w:hAnsiTheme="majorHAnsi"/>
        </w:rPr>
        <w:fldChar w:fldCharType="end"/>
      </w:r>
      <w:r w:rsidR="00650D56" w:rsidRPr="00014661">
        <w:rPr>
          <w:rFonts w:asciiTheme="majorHAnsi" w:hAnsiTheme="majorHAnsi"/>
        </w:rPr>
        <w:t xml:space="preserve"> shows that, among regular online wagerers, there was a positive correlation between salience and potential cut-through and the negative reaction of a tagline, suggesting that a jarring reaction to a tagline may indeed help it stand out. This correlation was weaker among gen-pop non-rejecters and non-existent among gen-pop rejecters.</w:t>
      </w:r>
    </w:p>
    <w:p w14:paraId="39EE809D" w14:textId="77777777" w:rsidR="007D6783" w:rsidRDefault="000D4F65">
      <w:pPr>
        <w:rPr>
          <w:rFonts w:asciiTheme="majorHAnsi" w:hAnsiTheme="majorHAnsi"/>
        </w:rPr>
        <w:sectPr w:rsidR="007D6783" w:rsidSect="007D6783">
          <w:pgSz w:w="16839" w:h="11907" w:orient="landscape"/>
          <w:pgMar w:top="1418" w:right="1560" w:bottom="1701" w:left="1560" w:header="0" w:footer="322" w:gutter="0"/>
          <w:cols w:space="720"/>
          <w:titlePg/>
          <w:docGrid w:linePitch="299"/>
        </w:sectPr>
      </w:pPr>
      <w:bookmarkStart w:id="89" w:name="_Ref96960309"/>
      <w:bookmarkStart w:id="90" w:name="_Toc97834508"/>
      <w:r>
        <w:rPr>
          <w:rFonts w:asciiTheme="majorHAnsi" w:hAnsiTheme="majorHAnsi"/>
        </w:rPr>
        <w:br w:type="page"/>
      </w:r>
    </w:p>
    <w:p w14:paraId="3901F1F2" w14:textId="4F9D0B0D" w:rsidR="00650D56" w:rsidRDefault="00650D56" w:rsidP="00755CDF">
      <w:pPr>
        <w:pStyle w:val="Captionstyle"/>
        <w:spacing w:after="760"/>
        <w:rPr>
          <w:rFonts w:asciiTheme="majorHAnsi" w:hAnsiTheme="majorHAnsi"/>
        </w:rPr>
      </w:pPr>
      <w:r w:rsidRPr="00014661">
        <w:rPr>
          <w:rFonts w:asciiTheme="majorHAnsi" w:hAnsiTheme="majorHAnsi"/>
        </w:rPr>
        <w:lastRenderedPageBreak/>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10</w:t>
      </w:r>
      <w:r w:rsidRPr="00014661">
        <w:rPr>
          <w:rFonts w:asciiTheme="majorHAnsi" w:hAnsiTheme="majorHAnsi"/>
        </w:rPr>
        <w:fldChar w:fldCharType="end"/>
      </w:r>
      <w:bookmarkEnd w:id="89"/>
      <w:r w:rsidRPr="00014661">
        <w:rPr>
          <w:rFonts w:asciiTheme="majorHAnsi" w:hAnsiTheme="majorHAnsi"/>
        </w:rPr>
        <w:t xml:space="preserve"> - Tagline ratings (9-10 agreement) – Correlations between salience/cut-through and negative emotional reaction</w:t>
      </w:r>
      <w:bookmarkEnd w:id="90"/>
    </w:p>
    <w:p w14:paraId="5838C822" w14:textId="600C4E8A" w:rsidR="00787EE5" w:rsidRPr="008F3340" w:rsidRDefault="008F3340" w:rsidP="008F3340">
      <w:pPr>
        <w:jc w:val="center"/>
        <w:rPr>
          <w:rFonts w:ascii="Roboto" w:eastAsia="+mn-ea" w:hAnsi="Roboto" w:cs="+mn-cs"/>
          <w:b/>
          <w:bCs/>
          <w:color w:val="3A4E4E"/>
          <w:kern w:val="24"/>
          <w:sz w:val="24"/>
          <w:szCs w:val="24"/>
        </w:rPr>
      </w:pPr>
      <w:r>
        <w:rPr>
          <w:rFonts w:ascii="Roboto" w:eastAsia="+mn-ea" w:hAnsi="Roboto" w:cs="+mn-cs"/>
          <w:b/>
          <w:bCs/>
          <w:color w:val="3A4E4E"/>
          <w:kern w:val="24"/>
        </w:rPr>
        <w:t>REGULAR ONLINE WAGERERS</w:t>
      </w:r>
    </w:p>
    <w:p w14:paraId="1935DCE7" w14:textId="1EFB1526" w:rsidR="00755CDF" w:rsidRPr="00FD0A28" w:rsidRDefault="00FD0A28" w:rsidP="008F3340">
      <w:pPr>
        <w:spacing w:after="440"/>
        <w:jc w:val="center"/>
        <w:rPr>
          <w:rFonts w:asciiTheme="majorHAnsi" w:hAnsiTheme="majorHAnsi"/>
          <w:sz w:val="18"/>
          <w:szCs w:val="18"/>
          <w:lang w:val="en-GB"/>
        </w:rPr>
      </w:pPr>
      <w:r>
        <w:rPr>
          <w:noProof/>
          <w:lang w:eastAsia="en-AU"/>
        </w:rPr>
        <w:drawing>
          <wp:inline distT="0" distB="0" distL="0" distR="0" wp14:anchorId="216713B2" wp14:editId="6040EB07">
            <wp:extent cx="3101193" cy="3162300"/>
            <wp:effectExtent l="0" t="0" r="4445" b="0"/>
            <wp:docPr id="5" name="Picture 5" descr="Figure 10 - Tagline ratings (9-10 agreement) – Correlations between salience/cut-through and negative emotional reaction&#10;Regular online wagerers: &#10;Betting too much?&#10;Negative reaction: 5%&#10;Salience and potential cut-through: 11%&#10;&#10;What’s gambling really costing you?&#10;Negative reaction: 6%&#10;Salience and potential cut-through: 13%&#10;&#10;To stop gambling call Gambling Help&#10;Negative reaction: 7%&#10;Salience and potential cut-through: 7%&#10;&#10;Chances are you’re about to lose.&#10;Negative reaction: 9%&#10;Salience and potential cut-through: 19%&#10;&#10;Think. Is this a bet you really want to place?&#10;Negative reaction: 8%&#10;Salience and potential cut-through: 14%&#10;&#10;You win some. You lose more. &#10;Negative reaction: 8%&#10;Salience and potential cut-through: 15%&#10;&#10;What are you prepared to lose today? Set a deposit limit. &#10;Negative reaction: 6%&#10;Salience and potential cut-through: 14%&#10;&#10;Imagine what you could be buying instead. &#10;Negative reaction: 7%&#10;Salience and potential cut-through: 17%&#10;&#10;Worried about your gambling? We can help. &#10;Negative reaction: 5%&#10;Salience and potential cut-through: 13%&#10;&#10;What are you really gambling with?&#10;Negative reaction: 6%&#10;Salience and potential cut-through: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0 - Tagline ratings (9-10 agreement) – Correlations between salience/cut-through and negative emotional reaction&#10;Regular online wagerers: &#10;Betting too much?&#10;Negative reaction: 5%&#10;Salience and potential cut-through: 11%&#10;&#10;What’s gambling really costing you?&#10;Negative reaction: 6%&#10;Salience and potential cut-through: 13%&#10;&#10;To stop gambling call Gambling Help&#10;Negative reaction: 7%&#10;Salience and potential cut-through: 7%&#10;&#10;Chances are you’re about to lose.&#10;Negative reaction: 9%&#10;Salience and potential cut-through: 19%&#10;&#10;Think. Is this a bet you really want to place?&#10;Negative reaction: 8%&#10;Salience and potential cut-through: 14%&#10;&#10;You win some. You lose more. &#10;Negative reaction: 8%&#10;Salience and potential cut-through: 15%&#10;&#10;What are you prepared to lose today? Set a deposit limit. &#10;Negative reaction: 6%&#10;Salience and potential cut-through: 14%&#10;&#10;Imagine what you could be buying instead. &#10;Negative reaction: 7%&#10;Salience and potential cut-through: 17%&#10;&#10;Worried about your gambling? We can help. &#10;Negative reaction: 5%&#10;Salience and potential cut-through: 13%&#10;&#10;What are you really gambling with?&#10;Negative reaction: 6%&#10;Salience and potential cut-through: 10%&#10;"/>
                    <pic:cNvPicPr/>
                  </pic:nvPicPr>
                  <pic:blipFill>
                    <a:blip r:embed="rId52"/>
                    <a:stretch>
                      <a:fillRect/>
                    </a:stretch>
                  </pic:blipFill>
                  <pic:spPr>
                    <a:xfrm>
                      <a:off x="0" y="0"/>
                      <a:ext cx="3101193" cy="3162300"/>
                    </a:xfrm>
                    <a:prstGeom prst="rect">
                      <a:avLst/>
                    </a:prstGeom>
                  </pic:spPr>
                </pic:pic>
              </a:graphicData>
            </a:graphic>
          </wp:inline>
        </w:drawing>
      </w:r>
    </w:p>
    <w:p w14:paraId="771D38C4" w14:textId="5DE56E1C" w:rsidR="00A27C6A" w:rsidRPr="00755CDF" w:rsidRDefault="00755CDF" w:rsidP="008F3340">
      <w:pPr>
        <w:spacing w:after="220"/>
        <w:jc w:val="center"/>
        <w:rPr>
          <w:rFonts w:ascii="Roboto" w:eastAsia="+mn-ea" w:hAnsi="Roboto" w:cs="+mn-cs"/>
          <w:b/>
          <w:bCs/>
          <w:color w:val="3A4E4E"/>
          <w:kern w:val="24"/>
          <w:sz w:val="24"/>
          <w:szCs w:val="24"/>
        </w:rPr>
      </w:pPr>
      <w:r>
        <w:rPr>
          <w:rFonts w:ascii="Roboto" w:eastAsia="+mn-ea" w:hAnsi="Roboto" w:cs="+mn-cs"/>
          <w:b/>
          <w:bCs/>
          <w:color w:val="3A4E4E"/>
          <w:kern w:val="24"/>
        </w:rPr>
        <w:t>GEN-POP REJECTERS</w:t>
      </w:r>
    </w:p>
    <w:p w14:paraId="5CB5C91F" w14:textId="459032F3" w:rsidR="008F3340" w:rsidRDefault="00FD0A28" w:rsidP="00787EE5">
      <w:pPr>
        <w:spacing w:after="440"/>
        <w:jc w:val="center"/>
        <w:rPr>
          <w:rFonts w:asciiTheme="majorHAnsi" w:hAnsiTheme="majorHAnsi"/>
          <w:i/>
          <w:iCs/>
          <w:sz w:val="18"/>
          <w:szCs w:val="18"/>
          <w:lang w:val="en-GB"/>
        </w:rPr>
      </w:pPr>
      <w:r>
        <w:rPr>
          <w:noProof/>
          <w:lang w:eastAsia="en-AU"/>
        </w:rPr>
        <w:drawing>
          <wp:inline distT="0" distB="0" distL="0" distR="0" wp14:anchorId="47FF619B" wp14:editId="0DEC2651">
            <wp:extent cx="2857500" cy="2913945"/>
            <wp:effectExtent l="0" t="0" r="0" b="1270"/>
            <wp:docPr id="9" name="Picture 9" descr="Gen-pop rejecters: &#10;Betting too much?&#10;Negative reaction: 4%&#10;Salience and potential cut-through: 11%&#10;&#10;What’s gambling really costing you?&#10;Negative reaction: 5%&#10;Salience and potential cut-through: 13%&#10;&#10;To stop gambling call Gambling Help&#10;Negative reaction: 6%&#10;Salience and potential cut-through: 9%&#10;&#10;Chances are you’re about to lose.&#10;Negative reaction: 4%&#10;Salience and potential cut-through: 12%&#10;&#10;Think. Is this a bet you really want to place?&#10;Negative reaction: 4%&#10;Salience and potential cut-through: 22%&#10;&#10;You win some. You lose more. &#10;Negative reaction: 6%&#10;Salience and potential cut-through: 14%&#10;&#10;What are you prepared to lose today? Set a deposit limit. &#10;Negative reaction: 6%&#10;Salience and potential cut-through: 8%&#10;&#10;Imagine what you could be buying instead. &#10;Negative reaction: 4%&#10;Salience and potential cut-through: 10%&#10;&#10;Worried about your gambling? We can help. &#10;Negative reaction: 4%&#10;Salience and potential cut-through: 12%&#10;&#10;What are you really gambling with?&#10;Negative reaction: 6%&#10;Salience and potential cut-through: 17%&#10;&#10;Gen-pop non-rejecters: &#10;Betting too much?&#10;Negative reaction: 4%&#10;Salience and potential cut-through: 14%&#10;&#10;What’s gambling really costing you?&#10;Negative reaction: 7%&#10;Salience and potential cut-through: 19%&#10;&#10;To stop gambling call Gambling Help&#10;Negative reaction: 6%&#10;Salience and potential cut-through: 17%&#10;&#10;Chances are you’re about to lose.&#10;Negative reaction: 8%&#10;Salience and potential cut-through: 24%&#10;&#10;Think. Is this a bet you really want to place?&#10;Negative reaction: 9%&#10;Salience and potential cut-through: 15%&#10;&#10;You win some. You lose more. &#10;Negative reaction: 5%&#10;Salience and potential cut-through: 22%&#10;&#10;What are you prepared to lose today? Set a deposit limit. &#10;Negative reaction: 9%&#10;Salience and potential cut-through: 22%&#10;&#10;Imagine what you could be buying instead. &#10;Negative reaction: 5%&#10;Salience and potential cut-through: 17%&#10;&#10;Worried about your gambling? We can help. &#10;Negative reaction: 8%&#10;Salience and potential cut-through: 17%&#10;&#10;What are you really gambling with?&#10;Negative reaction: 6%&#10;Salience and potential cut-through: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en-pop rejecters: &#10;Betting too much?&#10;Negative reaction: 4%&#10;Salience and potential cut-through: 11%&#10;&#10;What’s gambling really costing you?&#10;Negative reaction: 5%&#10;Salience and potential cut-through: 13%&#10;&#10;To stop gambling call Gambling Help&#10;Negative reaction: 6%&#10;Salience and potential cut-through: 9%&#10;&#10;Chances are you’re about to lose.&#10;Negative reaction: 4%&#10;Salience and potential cut-through: 12%&#10;&#10;Think. Is this a bet you really want to place?&#10;Negative reaction: 4%&#10;Salience and potential cut-through: 22%&#10;&#10;You win some. You lose more. &#10;Negative reaction: 6%&#10;Salience and potential cut-through: 14%&#10;&#10;What are you prepared to lose today? Set a deposit limit. &#10;Negative reaction: 6%&#10;Salience and potential cut-through: 8%&#10;&#10;Imagine what you could be buying instead. &#10;Negative reaction: 4%&#10;Salience and potential cut-through: 10%&#10;&#10;Worried about your gambling? We can help. &#10;Negative reaction: 4%&#10;Salience and potential cut-through: 12%&#10;&#10;What are you really gambling with?&#10;Negative reaction: 6%&#10;Salience and potential cut-through: 17%&#10;&#10;Gen-pop non-rejecters: &#10;Betting too much?&#10;Negative reaction: 4%&#10;Salience and potential cut-through: 14%&#10;&#10;What’s gambling really costing you?&#10;Negative reaction: 7%&#10;Salience and potential cut-through: 19%&#10;&#10;To stop gambling call Gambling Help&#10;Negative reaction: 6%&#10;Salience and potential cut-through: 17%&#10;&#10;Chances are you’re about to lose.&#10;Negative reaction: 8%&#10;Salience and potential cut-through: 24%&#10;&#10;Think. Is this a bet you really want to place?&#10;Negative reaction: 9%&#10;Salience and potential cut-through: 15%&#10;&#10;You win some. You lose more. &#10;Negative reaction: 5%&#10;Salience and potential cut-through: 22%&#10;&#10;What are you prepared to lose today? Set a deposit limit. &#10;Negative reaction: 9%&#10;Salience and potential cut-through: 22%&#10;&#10;Imagine what you could be buying instead. &#10;Negative reaction: 5%&#10;Salience and potential cut-through: 17%&#10;&#10;Worried about your gambling? We can help. &#10;Negative reaction: 8%&#10;Salience and potential cut-through: 17%&#10;&#10;What are you really gambling with?&#10;Negative reaction: 6%&#10;Salience and potential cut-through: 21%&#10;"/>
                    <pic:cNvPicPr/>
                  </pic:nvPicPr>
                  <pic:blipFill>
                    <a:blip r:embed="rId53"/>
                    <a:stretch>
                      <a:fillRect/>
                    </a:stretch>
                  </pic:blipFill>
                  <pic:spPr>
                    <a:xfrm>
                      <a:off x="0" y="0"/>
                      <a:ext cx="2857500" cy="2913945"/>
                    </a:xfrm>
                    <a:prstGeom prst="rect">
                      <a:avLst/>
                    </a:prstGeom>
                  </pic:spPr>
                </pic:pic>
              </a:graphicData>
            </a:graphic>
          </wp:inline>
        </w:drawing>
      </w:r>
    </w:p>
    <w:p w14:paraId="637A533F" w14:textId="77777777" w:rsidR="008F3340" w:rsidRDefault="008F3340">
      <w:pPr>
        <w:rPr>
          <w:rFonts w:asciiTheme="majorHAnsi" w:hAnsiTheme="majorHAnsi"/>
          <w:i/>
          <w:iCs/>
          <w:sz w:val="18"/>
          <w:szCs w:val="18"/>
          <w:lang w:val="en-GB"/>
        </w:rPr>
      </w:pPr>
      <w:r>
        <w:rPr>
          <w:rFonts w:asciiTheme="majorHAnsi" w:hAnsiTheme="majorHAnsi"/>
          <w:i/>
          <w:iCs/>
          <w:sz w:val="18"/>
          <w:szCs w:val="18"/>
          <w:lang w:val="en-GB"/>
        </w:rPr>
        <w:br w:type="page"/>
      </w:r>
    </w:p>
    <w:p w14:paraId="545F4A55" w14:textId="77777777" w:rsidR="00C05888" w:rsidRDefault="00C05888" w:rsidP="00787EE5">
      <w:pPr>
        <w:spacing w:after="220"/>
        <w:jc w:val="center"/>
        <w:rPr>
          <w:rFonts w:ascii="Roboto" w:eastAsia="+mn-ea" w:hAnsi="Roboto" w:cs="+mn-cs"/>
          <w:b/>
          <w:bCs/>
          <w:color w:val="3A4E4E"/>
          <w:kern w:val="24"/>
          <w:sz w:val="24"/>
          <w:szCs w:val="24"/>
        </w:rPr>
      </w:pPr>
      <w:r>
        <w:rPr>
          <w:rFonts w:ascii="Roboto" w:eastAsia="+mn-ea" w:hAnsi="Roboto" w:cs="+mn-cs"/>
          <w:b/>
          <w:bCs/>
          <w:color w:val="3A4E4E"/>
          <w:kern w:val="24"/>
        </w:rPr>
        <w:lastRenderedPageBreak/>
        <w:t>GEN-POP NON-REJECTERS</w:t>
      </w:r>
    </w:p>
    <w:p w14:paraId="10CC15A4" w14:textId="0443F2E3" w:rsidR="00A27C6A" w:rsidRDefault="00FD0A28" w:rsidP="008F3340">
      <w:pPr>
        <w:jc w:val="center"/>
        <w:rPr>
          <w:rFonts w:asciiTheme="majorHAnsi" w:hAnsiTheme="majorHAnsi"/>
          <w:i/>
          <w:iCs/>
          <w:sz w:val="18"/>
          <w:szCs w:val="18"/>
          <w:lang w:val="en-GB"/>
        </w:rPr>
      </w:pPr>
      <w:r>
        <w:rPr>
          <w:noProof/>
          <w:lang w:eastAsia="en-AU"/>
        </w:rPr>
        <w:drawing>
          <wp:inline distT="0" distB="0" distL="0" distR="0" wp14:anchorId="3DC9AA68" wp14:editId="1462A751">
            <wp:extent cx="2926080" cy="2961764"/>
            <wp:effectExtent l="0" t="0" r="7620" b="0"/>
            <wp:docPr id="15" name="Picture 15" descr="Gen-pop non-rejecters: &#10;Betting too much?&#10;Negative reaction: 4%&#10;Salience and potential cut-through: 14%&#10;&#10;What’s gambling really costing you?&#10;Negative reaction: 7%&#10;Salience and potential cut-through: 19%&#10;&#10;To stop gambling call Gambling Help&#10;Negative reaction: 6%&#10;Salience and potential cut-through: 17%&#10;&#10;Chances are you’re about to lose.&#10;Negative reaction: 8%&#10;Salience and potential cut-through: 24%&#10;&#10;Think. Is this a bet you really want to place?&#10;Negative reaction: 9%&#10;Salience and potential cut-through: 15%&#10;&#10;You win some. You lose more. &#10;Negative reaction: 5%&#10;Salience and potential cut-through: 22%&#10;&#10;What are you prepared to lose today? Set a deposit limit. &#10;Negative reaction: 9%&#10;Salience and potential cut-through: 22%&#10;&#10;Imagine what you could be buying instead. &#10;Negative reaction: 5%&#10;Salience and potential cut-through: 17%&#10;&#10;Worried about your gambling? We can help. &#10;Negative reaction: 8%&#10;Salience and potential cut-through: 17%&#10;&#10;What are you really gambling with?&#10;Negative reaction: 6%&#10;Salience and potential cut-through: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en-pop non-rejecters: &#10;Betting too much?&#10;Negative reaction: 4%&#10;Salience and potential cut-through: 14%&#10;&#10;What’s gambling really costing you?&#10;Negative reaction: 7%&#10;Salience and potential cut-through: 19%&#10;&#10;To stop gambling call Gambling Help&#10;Negative reaction: 6%&#10;Salience and potential cut-through: 17%&#10;&#10;Chances are you’re about to lose.&#10;Negative reaction: 8%&#10;Salience and potential cut-through: 24%&#10;&#10;Think. Is this a bet you really want to place?&#10;Negative reaction: 9%&#10;Salience and potential cut-through: 15%&#10;&#10;You win some. You lose more. &#10;Negative reaction: 5%&#10;Salience and potential cut-through: 22%&#10;&#10;What are you prepared to lose today? Set a deposit limit. &#10;Negative reaction: 9%&#10;Salience and potential cut-through: 22%&#10;&#10;Imagine what you could be buying instead. &#10;Negative reaction: 5%&#10;Salience and potential cut-through: 17%&#10;&#10;Worried about your gambling? We can help. &#10;Negative reaction: 8%&#10;Salience and potential cut-through: 17%&#10;&#10;What are you really gambling with?&#10;Negative reaction: 6%&#10;Salience and potential cut-through: 21%&#10;"/>
                    <pic:cNvPicPr/>
                  </pic:nvPicPr>
                  <pic:blipFill>
                    <a:blip r:embed="rId54"/>
                    <a:stretch>
                      <a:fillRect/>
                    </a:stretch>
                  </pic:blipFill>
                  <pic:spPr>
                    <a:xfrm>
                      <a:off x="0" y="0"/>
                      <a:ext cx="2942897" cy="2978786"/>
                    </a:xfrm>
                    <a:prstGeom prst="rect">
                      <a:avLst/>
                    </a:prstGeom>
                  </pic:spPr>
                </pic:pic>
              </a:graphicData>
            </a:graphic>
          </wp:inline>
        </w:drawing>
      </w:r>
    </w:p>
    <w:p w14:paraId="479FD5D4" w14:textId="42684530" w:rsidR="00650D56" w:rsidRPr="000D4F65" w:rsidRDefault="00650D56" w:rsidP="00650D56">
      <w:pPr>
        <w:rPr>
          <w:rFonts w:asciiTheme="majorHAnsi" w:hAnsiTheme="majorHAnsi"/>
          <w:i/>
          <w:iCs/>
          <w:sz w:val="18"/>
          <w:szCs w:val="18"/>
          <w:lang w:val="en-GB"/>
        </w:rPr>
      </w:pPr>
      <w:r w:rsidRPr="000D4F65">
        <w:rPr>
          <w:rFonts w:asciiTheme="majorHAnsi" w:hAnsiTheme="majorHAnsi"/>
          <w:i/>
          <w:iCs/>
          <w:sz w:val="18"/>
          <w:szCs w:val="18"/>
          <w:lang w:val="en-GB"/>
        </w:rPr>
        <w:t>E2. We'd now like you to think about how well each of the below applies to this message. For each, please indicate on a scale from 0 to 10, where 0 means you feel that it doesn't apply at all to this message and 10 means you feel that it applies extremely well.</w:t>
      </w:r>
    </w:p>
    <w:p w14:paraId="5AF5315D" w14:textId="40A4D3B3" w:rsidR="00650D56" w:rsidRPr="001C40DC" w:rsidRDefault="00650D56" w:rsidP="001C40DC">
      <w:pPr>
        <w:spacing w:after="420"/>
        <w:rPr>
          <w:rFonts w:asciiTheme="majorHAnsi" w:hAnsiTheme="majorHAnsi"/>
          <w:i/>
          <w:iCs/>
          <w:sz w:val="18"/>
          <w:szCs w:val="18"/>
          <w:lang w:val="en-GB"/>
        </w:rPr>
      </w:pPr>
      <w:r w:rsidRPr="000D4F65">
        <w:rPr>
          <w:rFonts w:asciiTheme="majorHAnsi" w:hAnsiTheme="majorHAnsi"/>
          <w:i/>
          <w:iCs/>
          <w:sz w:val="18"/>
          <w:szCs w:val="18"/>
          <w:lang w:val="en-GB"/>
        </w:rPr>
        <w:t>Regular online wagerers n=181-217 per tagline, Gen-pop rejecters n=86-109 per tagline, Gen-pop non-rejecters n=91-108 per tagline</w:t>
      </w:r>
      <w:bookmarkStart w:id="91" w:name="_Toc97902149"/>
      <w:bookmarkStart w:id="92" w:name="_Toc98432416"/>
    </w:p>
    <w:p w14:paraId="769EE579" w14:textId="68712283" w:rsidR="00650D56" w:rsidRPr="000D4F65" w:rsidRDefault="00650D56" w:rsidP="00C835A3">
      <w:pPr>
        <w:pStyle w:val="H3-Nospacing"/>
      </w:pPr>
      <w:r w:rsidRPr="000D4F65">
        <w:t>Performance of taglines by PGSI and jurisdiction</w:t>
      </w:r>
      <w:bookmarkEnd w:id="91"/>
      <w:bookmarkEnd w:id="92"/>
    </w:p>
    <w:p w14:paraId="48D650FC" w14:textId="77777777" w:rsidR="00650D56" w:rsidRPr="00014661" w:rsidRDefault="00650D56" w:rsidP="00650D56">
      <w:pPr>
        <w:rPr>
          <w:rFonts w:asciiTheme="majorHAnsi" w:hAnsiTheme="majorHAnsi"/>
        </w:rPr>
      </w:pPr>
      <w:r w:rsidRPr="00014661">
        <w:rPr>
          <w:rFonts w:asciiTheme="majorHAnsi" w:hAnsiTheme="majorHAnsi"/>
        </w:rPr>
        <w:t>Although the seven top performers were consistently effective across a range of audiences, there were some differences in the performance of the taglines by PGSI profile and by state jurisdiction.</w:t>
      </w:r>
    </w:p>
    <w:p w14:paraId="1C23DDFB" w14:textId="77777777" w:rsidR="00650D56" w:rsidRPr="00014661" w:rsidRDefault="00650D56" w:rsidP="00650D56">
      <w:pPr>
        <w:rPr>
          <w:rFonts w:asciiTheme="majorHAnsi" w:hAnsiTheme="majorHAnsi"/>
        </w:rPr>
      </w:pPr>
      <w:r w:rsidRPr="00014661">
        <w:rPr>
          <w:rFonts w:asciiTheme="majorHAnsi" w:hAnsiTheme="majorHAnsi"/>
        </w:rPr>
        <w:t xml:space="preserve">Performance of the taglines varied by PGSI classification as illustrated by 11. However, the six top taglines formed a suite which encompassed all cohorts. </w:t>
      </w:r>
    </w:p>
    <w:p w14:paraId="6A0E8664" w14:textId="7B131F87" w:rsidR="000D4F65" w:rsidRDefault="00650D56" w:rsidP="00650D56">
      <w:pPr>
        <w:rPr>
          <w:rFonts w:asciiTheme="majorHAnsi" w:hAnsiTheme="majorHAnsi"/>
        </w:rPr>
        <w:sectPr w:rsidR="000D4F65" w:rsidSect="007D6783">
          <w:pgSz w:w="11907" w:h="16839"/>
          <w:pgMar w:top="1560" w:right="1701" w:bottom="1560" w:left="1418" w:header="0" w:footer="322" w:gutter="0"/>
          <w:cols w:space="720"/>
          <w:titlePg/>
          <w:docGrid w:linePitch="299"/>
        </w:sectPr>
      </w:pPr>
      <w:r w:rsidRPr="00014661">
        <w:rPr>
          <w:rFonts w:asciiTheme="majorHAnsi" w:hAnsiTheme="majorHAnsi"/>
        </w:rPr>
        <w:t>‘Chances are</w:t>
      </w:r>
      <w:r w:rsidR="0096096E">
        <w:rPr>
          <w:rFonts w:asciiTheme="majorHAnsi" w:hAnsiTheme="majorHAnsi"/>
        </w:rPr>
        <w:t xml:space="preserve"> you’re about to lose</w:t>
      </w:r>
      <w:r w:rsidRPr="00014661">
        <w:rPr>
          <w:rFonts w:asciiTheme="majorHAnsi" w:hAnsiTheme="majorHAnsi"/>
        </w:rPr>
        <w:t>’ performed well among the non and low-risk gamblers, ‘Think</w:t>
      </w:r>
      <w:r w:rsidR="0096096E">
        <w:rPr>
          <w:rFonts w:asciiTheme="majorHAnsi" w:hAnsiTheme="majorHAnsi"/>
        </w:rPr>
        <w:t xml:space="preserve">. </w:t>
      </w:r>
      <w:r w:rsidR="0096096E" w:rsidRPr="00014661">
        <w:rPr>
          <w:rFonts w:asciiTheme="majorHAnsi" w:hAnsiTheme="majorHAnsi"/>
        </w:rPr>
        <w:t>Is this a bet you really want to place?</w:t>
      </w:r>
      <w:r w:rsidRPr="00014661">
        <w:rPr>
          <w:rFonts w:asciiTheme="majorHAnsi" w:hAnsiTheme="majorHAnsi"/>
        </w:rPr>
        <w:t>’ performed highest among non-gamblers, ‘What are you really gambling with</w:t>
      </w:r>
      <w:r w:rsidR="0096096E">
        <w:rPr>
          <w:rFonts w:asciiTheme="majorHAnsi" w:hAnsiTheme="majorHAnsi"/>
        </w:rPr>
        <w:t>?</w:t>
      </w:r>
      <w:r w:rsidRPr="00014661">
        <w:rPr>
          <w:rFonts w:asciiTheme="majorHAnsi" w:hAnsiTheme="majorHAnsi"/>
        </w:rPr>
        <w:t>’ performed best for low-risk, ‘You win some</w:t>
      </w:r>
      <w:r w:rsidR="0096096E">
        <w:rPr>
          <w:rFonts w:asciiTheme="majorHAnsi" w:hAnsiTheme="majorHAnsi"/>
        </w:rPr>
        <w:t>. You lose more</w:t>
      </w:r>
      <w:r w:rsidRPr="00014661">
        <w:rPr>
          <w:rFonts w:asciiTheme="majorHAnsi" w:hAnsiTheme="majorHAnsi"/>
        </w:rPr>
        <w:t>’ and ‘Imagine</w:t>
      </w:r>
      <w:r w:rsidR="0096096E">
        <w:rPr>
          <w:rFonts w:asciiTheme="majorHAnsi" w:hAnsiTheme="majorHAnsi"/>
        </w:rPr>
        <w:t xml:space="preserve"> what you could be buying instead</w:t>
      </w:r>
      <w:r w:rsidRPr="00014661">
        <w:rPr>
          <w:rFonts w:asciiTheme="majorHAnsi" w:hAnsiTheme="majorHAnsi"/>
        </w:rPr>
        <w:t>’ performed well among moderate-risk, and ‘What are you prepared</w:t>
      </w:r>
      <w:r w:rsidR="0096096E">
        <w:rPr>
          <w:rFonts w:asciiTheme="majorHAnsi" w:hAnsiTheme="majorHAnsi"/>
        </w:rPr>
        <w:t xml:space="preserve"> to lose today?</w:t>
      </w:r>
      <w:r w:rsidRPr="00014661">
        <w:rPr>
          <w:rFonts w:asciiTheme="majorHAnsi" w:hAnsiTheme="majorHAnsi"/>
        </w:rPr>
        <w:t>’ performed well among problem gamblers.</w:t>
      </w:r>
    </w:p>
    <w:p w14:paraId="6C123895" w14:textId="29BECA8A" w:rsidR="00650D56" w:rsidRPr="00014661" w:rsidRDefault="00650D56" w:rsidP="003504D8">
      <w:pPr>
        <w:pStyle w:val="Captionstyle"/>
        <w:rPr>
          <w:rFonts w:asciiTheme="majorHAnsi" w:hAnsiTheme="majorHAnsi"/>
        </w:rPr>
      </w:pPr>
      <w:bookmarkStart w:id="93" w:name="_Toc97834509"/>
      <w:r w:rsidRPr="00014661">
        <w:rPr>
          <w:rFonts w:asciiTheme="majorHAnsi" w:hAnsiTheme="majorHAnsi"/>
        </w:rPr>
        <w:lastRenderedPageBreak/>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11</w:t>
      </w:r>
      <w:r w:rsidRPr="00014661">
        <w:rPr>
          <w:rFonts w:asciiTheme="majorHAnsi" w:hAnsiTheme="majorHAnsi"/>
        </w:rPr>
        <w:fldChar w:fldCharType="end"/>
      </w:r>
      <w:r w:rsidRPr="00014661">
        <w:rPr>
          <w:rFonts w:asciiTheme="majorHAnsi" w:hAnsiTheme="majorHAnsi"/>
        </w:rPr>
        <w:t xml:space="preserve"> - Tagline ratings (9-10 agreement) – Performance summary by PGSI classification</w:t>
      </w:r>
      <w:bookmarkEnd w:id="93"/>
    </w:p>
    <w:tbl>
      <w:tblPr>
        <w:tblStyle w:val="TableGrid1"/>
        <w:tblW w:w="14039" w:type="dxa"/>
        <w:tblCellMar>
          <w:left w:w="0" w:type="dxa"/>
          <w:right w:w="0" w:type="dxa"/>
        </w:tblCellMar>
        <w:tblLook w:val="0620" w:firstRow="1" w:lastRow="0" w:firstColumn="0" w:lastColumn="0" w:noHBand="1" w:noVBand="1"/>
        <w:tblDescription w:val="Tagline ratings (9-10 agreement) – Performance summary by PGSI classification"/>
      </w:tblPr>
      <w:tblGrid>
        <w:gridCol w:w="1772"/>
        <w:gridCol w:w="1071"/>
        <w:gridCol w:w="1347"/>
        <w:gridCol w:w="1404"/>
        <w:gridCol w:w="1210"/>
        <w:gridCol w:w="949"/>
        <w:gridCol w:w="902"/>
        <w:gridCol w:w="1349"/>
        <w:gridCol w:w="1180"/>
        <w:gridCol w:w="1508"/>
        <w:gridCol w:w="1347"/>
      </w:tblGrid>
      <w:tr w:rsidR="003504D8" w:rsidRPr="00D87A33" w14:paraId="63BDE487" w14:textId="77777777" w:rsidTr="009F29DE">
        <w:trPr>
          <w:cantSplit/>
          <w:trHeight w:val="464"/>
          <w:tblHeader/>
        </w:trPr>
        <w:tc>
          <w:tcPr>
            <w:tcW w:w="1772" w:type="dxa"/>
            <w:tcBorders>
              <w:top w:val="single" w:sz="8" w:space="0" w:color="FFFFFF"/>
              <w:left w:val="single" w:sz="8" w:space="0" w:color="FFFFFF"/>
              <w:bottom w:val="single" w:sz="24" w:space="0" w:color="FFFFFF"/>
              <w:right w:val="single" w:sz="8" w:space="0" w:color="FFFFFF"/>
            </w:tcBorders>
            <w:shd w:val="clear" w:color="auto" w:fill="005A76"/>
            <w:tcMar>
              <w:top w:w="4" w:type="dxa"/>
              <w:left w:w="4" w:type="dxa"/>
              <w:bottom w:w="0" w:type="dxa"/>
              <w:right w:w="4" w:type="dxa"/>
            </w:tcMar>
            <w:vAlign w:val="center"/>
            <w:hideMark/>
          </w:tcPr>
          <w:p w14:paraId="1629E0DB" w14:textId="77777777" w:rsidR="003504D8" w:rsidRPr="00D87A33" w:rsidRDefault="003504D8" w:rsidP="004362E5">
            <w:pPr>
              <w:rPr>
                <w:sz w:val="20"/>
                <w:szCs w:val="20"/>
                <w:lang w:val="en-US"/>
              </w:rPr>
            </w:pPr>
          </w:p>
        </w:tc>
        <w:tc>
          <w:tcPr>
            <w:tcW w:w="1071" w:type="dxa"/>
            <w:tcBorders>
              <w:top w:val="single" w:sz="8" w:space="0" w:color="FFFFFF"/>
              <w:left w:val="single" w:sz="8" w:space="0" w:color="FFFFFF"/>
              <w:bottom w:val="single" w:sz="24" w:space="0" w:color="FFFFFF"/>
              <w:right w:val="single" w:sz="8" w:space="0" w:color="FFFFFF"/>
            </w:tcBorders>
            <w:shd w:val="clear" w:color="auto" w:fill="005A76"/>
            <w:tcMar>
              <w:top w:w="4" w:type="dxa"/>
              <w:left w:w="4" w:type="dxa"/>
              <w:bottom w:w="0" w:type="dxa"/>
              <w:right w:w="4" w:type="dxa"/>
            </w:tcMar>
            <w:vAlign w:val="center"/>
            <w:hideMark/>
          </w:tcPr>
          <w:p w14:paraId="5FA3E149" w14:textId="77777777" w:rsidR="003504D8" w:rsidRPr="00D87A33" w:rsidRDefault="003504D8" w:rsidP="004362E5">
            <w:pPr>
              <w:rPr>
                <w:color w:val="FFFFFF" w:themeColor="background1"/>
                <w:sz w:val="20"/>
                <w:szCs w:val="20"/>
                <w:lang w:val="en-US"/>
              </w:rPr>
            </w:pPr>
            <w:r w:rsidRPr="00D87A33">
              <w:rPr>
                <w:b/>
                <w:bCs/>
                <w:color w:val="FFFFFF" w:themeColor="background1"/>
                <w:sz w:val="20"/>
                <w:szCs w:val="20"/>
                <w:lang w:val="en-US"/>
              </w:rPr>
              <w:t xml:space="preserve">Betting too much? </w:t>
            </w:r>
          </w:p>
        </w:tc>
        <w:tc>
          <w:tcPr>
            <w:tcW w:w="1347" w:type="dxa"/>
            <w:tcBorders>
              <w:top w:val="single" w:sz="8" w:space="0" w:color="FFFFFF"/>
              <w:left w:val="single" w:sz="8" w:space="0" w:color="FFFFFF"/>
              <w:bottom w:val="single" w:sz="24" w:space="0" w:color="FFFFFF"/>
              <w:right w:val="single" w:sz="8" w:space="0" w:color="FFFFFF"/>
            </w:tcBorders>
            <w:shd w:val="clear" w:color="auto" w:fill="005A76"/>
            <w:tcMar>
              <w:top w:w="4" w:type="dxa"/>
              <w:left w:w="4" w:type="dxa"/>
              <w:bottom w:w="0" w:type="dxa"/>
              <w:right w:w="4" w:type="dxa"/>
            </w:tcMar>
            <w:vAlign w:val="center"/>
            <w:hideMark/>
          </w:tcPr>
          <w:p w14:paraId="2D06A269" w14:textId="77777777" w:rsidR="003504D8" w:rsidRPr="00D87A33" w:rsidRDefault="003504D8" w:rsidP="004362E5">
            <w:pPr>
              <w:rPr>
                <w:color w:val="FFFFFF" w:themeColor="background1"/>
                <w:sz w:val="20"/>
                <w:szCs w:val="20"/>
                <w:lang w:val="en-US"/>
              </w:rPr>
            </w:pPr>
            <w:r w:rsidRPr="00D87A33">
              <w:rPr>
                <w:b/>
                <w:bCs/>
                <w:color w:val="FFFFFF" w:themeColor="background1"/>
                <w:sz w:val="20"/>
                <w:szCs w:val="20"/>
                <w:lang w:val="en-US"/>
              </w:rPr>
              <w:t xml:space="preserve">What’s gambling really costing you? </w:t>
            </w:r>
          </w:p>
        </w:tc>
        <w:tc>
          <w:tcPr>
            <w:tcW w:w="1404" w:type="dxa"/>
            <w:tcBorders>
              <w:top w:val="single" w:sz="8" w:space="0" w:color="FFFFFF"/>
              <w:left w:val="single" w:sz="8" w:space="0" w:color="FFFFFF"/>
              <w:bottom w:val="single" w:sz="24" w:space="0" w:color="FFFFFF"/>
              <w:right w:val="single" w:sz="8" w:space="0" w:color="FFFFFF"/>
            </w:tcBorders>
            <w:shd w:val="clear" w:color="auto" w:fill="005A76"/>
            <w:tcMar>
              <w:top w:w="4" w:type="dxa"/>
              <w:left w:w="4" w:type="dxa"/>
              <w:bottom w:w="0" w:type="dxa"/>
              <w:right w:w="4" w:type="dxa"/>
            </w:tcMar>
            <w:vAlign w:val="center"/>
            <w:hideMark/>
          </w:tcPr>
          <w:p w14:paraId="72915768" w14:textId="77777777" w:rsidR="003504D8" w:rsidRPr="00D87A33" w:rsidRDefault="003504D8" w:rsidP="004362E5">
            <w:pPr>
              <w:rPr>
                <w:color w:val="FFFFFF" w:themeColor="background1"/>
                <w:sz w:val="20"/>
                <w:szCs w:val="20"/>
                <w:lang w:val="en-US"/>
              </w:rPr>
            </w:pPr>
            <w:r w:rsidRPr="00D87A33">
              <w:rPr>
                <w:b/>
                <w:bCs/>
                <w:color w:val="FFFFFF" w:themeColor="background1"/>
                <w:sz w:val="20"/>
                <w:szCs w:val="20"/>
                <w:lang w:val="en-US"/>
              </w:rPr>
              <w:t>To stop gambling call Gambling Help</w:t>
            </w:r>
          </w:p>
        </w:tc>
        <w:tc>
          <w:tcPr>
            <w:tcW w:w="1210" w:type="dxa"/>
            <w:tcBorders>
              <w:top w:val="single" w:sz="8" w:space="0" w:color="FFFFFF"/>
              <w:left w:val="single" w:sz="8" w:space="0" w:color="FFFFFF"/>
              <w:bottom w:val="single" w:sz="24" w:space="0" w:color="FFFFFF"/>
              <w:right w:val="single" w:sz="8" w:space="0" w:color="FFFFFF"/>
            </w:tcBorders>
            <w:shd w:val="clear" w:color="auto" w:fill="005A76"/>
            <w:tcMar>
              <w:top w:w="4" w:type="dxa"/>
              <w:left w:w="4" w:type="dxa"/>
              <w:bottom w:w="0" w:type="dxa"/>
              <w:right w:w="4" w:type="dxa"/>
            </w:tcMar>
            <w:vAlign w:val="center"/>
            <w:hideMark/>
          </w:tcPr>
          <w:p w14:paraId="4CD312A3" w14:textId="77777777" w:rsidR="003504D8" w:rsidRPr="00D87A33" w:rsidRDefault="003504D8" w:rsidP="004362E5">
            <w:pPr>
              <w:rPr>
                <w:color w:val="FFFFFF" w:themeColor="background1"/>
                <w:sz w:val="20"/>
                <w:szCs w:val="20"/>
                <w:lang w:val="en-US"/>
              </w:rPr>
            </w:pPr>
            <w:r w:rsidRPr="00D87A33">
              <w:rPr>
                <w:b/>
                <w:bCs/>
                <w:color w:val="FFFFFF" w:themeColor="background1"/>
                <w:sz w:val="20"/>
                <w:szCs w:val="20"/>
                <w:lang w:val="en-US"/>
              </w:rPr>
              <w:t xml:space="preserve">Chances are you’re about to lose. </w:t>
            </w:r>
          </w:p>
        </w:tc>
        <w:tc>
          <w:tcPr>
            <w:tcW w:w="949" w:type="dxa"/>
            <w:tcBorders>
              <w:top w:val="single" w:sz="8" w:space="0" w:color="FFFFFF"/>
              <w:left w:val="single" w:sz="8" w:space="0" w:color="FFFFFF"/>
              <w:bottom w:val="single" w:sz="24" w:space="0" w:color="FFFFFF"/>
              <w:right w:val="single" w:sz="8" w:space="0" w:color="FFFFFF"/>
            </w:tcBorders>
            <w:shd w:val="clear" w:color="auto" w:fill="005A76"/>
            <w:tcMar>
              <w:top w:w="4" w:type="dxa"/>
              <w:left w:w="4" w:type="dxa"/>
              <w:bottom w:w="0" w:type="dxa"/>
              <w:right w:w="4" w:type="dxa"/>
            </w:tcMar>
            <w:vAlign w:val="center"/>
            <w:hideMark/>
          </w:tcPr>
          <w:p w14:paraId="587ED9BF" w14:textId="77777777" w:rsidR="003504D8" w:rsidRPr="00D87A33" w:rsidRDefault="003504D8" w:rsidP="004362E5">
            <w:pPr>
              <w:rPr>
                <w:color w:val="FFFFFF" w:themeColor="background1"/>
                <w:sz w:val="20"/>
                <w:szCs w:val="20"/>
                <w:lang w:val="en-US"/>
              </w:rPr>
            </w:pPr>
            <w:r w:rsidRPr="00D87A33">
              <w:rPr>
                <w:b/>
                <w:bCs/>
                <w:color w:val="FFFFFF" w:themeColor="background1"/>
                <w:sz w:val="20"/>
                <w:szCs w:val="20"/>
                <w:lang w:val="en-US"/>
              </w:rPr>
              <w:t xml:space="preserve">Think. Is this a bet you really want to place? </w:t>
            </w:r>
          </w:p>
        </w:tc>
        <w:tc>
          <w:tcPr>
            <w:tcW w:w="902" w:type="dxa"/>
            <w:tcBorders>
              <w:top w:val="single" w:sz="8" w:space="0" w:color="FFFFFF"/>
              <w:left w:val="single" w:sz="8" w:space="0" w:color="FFFFFF"/>
              <w:bottom w:val="single" w:sz="24" w:space="0" w:color="FFFFFF"/>
              <w:right w:val="single" w:sz="8" w:space="0" w:color="FFFFFF"/>
            </w:tcBorders>
            <w:shd w:val="clear" w:color="auto" w:fill="005A76"/>
            <w:tcMar>
              <w:top w:w="4" w:type="dxa"/>
              <w:left w:w="4" w:type="dxa"/>
              <w:bottom w:w="0" w:type="dxa"/>
              <w:right w:w="4" w:type="dxa"/>
            </w:tcMar>
            <w:vAlign w:val="center"/>
            <w:hideMark/>
          </w:tcPr>
          <w:p w14:paraId="157448C2" w14:textId="77777777" w:rsidR="003504D8" w:rsidRPr="00D87A33" w:rsidRDefault="003504D8" w:rsidP="004362E5">
            <w:pPr>
              <w:rPr>
                <w:color w:val="FFFFFF" w:themeColor="background1"/>
                <w:sz w:val="20"/>
                <w:szCs w:val="20"/>
                <w:lang w:val="en-US"/>
              </w:rPr>
            </w:pPr>
            <w:r w:rsidRPr="00D87A33">
              <w:rPr>
                <w:b/>
                <w:bCs/>
                <w:color w:val="FFFFFF" w:themeColor="background1"/>
                <w:sz w:val="20"/>
                <w:szCs w:val="20"/>
                <w:lang w:val="en-US"/>
              </w:rPr>
              <w:t xml:space="preserve">You win some. You lose more. </w:t>
            </w:r>
          </w:p>
        </w:tc>
        <w:tc>
          <w:tcPr>
            <w:tcW w:w="1349" w:type="dxa"/>
            <w:tcBorders>
              <w:top w:val="single" w:sz="8" w:space="0" w:color="FFFFFF"/>
              <w:left w:val="single" w:sz="8" w:space="0" w:color="FFFFFF"/>
              <w:bottom w:val="single" w:sz="24" w:space="0" w:color="FFFFFF"/>
              <w:right w:val="single" w:sz="8" w:space="0" w:color="FFFFFF"/>
            </w:tcBorders>
            <w:shd w:val="clear" w:color="auto" w:fill="005A76"/>
            <w:tcMar>
              <w:top w:w="4" w:type="dxa"/>
              <w:left w:w="4" w:type="dxa"/>
              <w:bottom w:w="0" w:type="dxa"/>
              <w:right w:w="4" w:type="dxa"/>
            </w:tcMar>
            <w:vAlign w:val="center"/>
            <w:hideMark/>
          </w:tcPr>
          <w:p w14:paraId="2918022F" w14:textId="77777777" w:rsidR="003504D8" w:rsidRPr="00D87A33" w:rsidRDefault="003504D8" w:rsidP="004362E5">
            <w:pPr>
              <w:rPr>
                <w:color w:val="FFFFFF" w:themeColor="background1"/>
                <w:sz w:val="20"/>
                <w:szCs w:val="20"/>
                <w:lang w:val="en-US"/>
              </w:rPr>
            </w:pPr>
            <w:r w:rsidRPr="00D87A33">
              <w:rPr>
                <w:b/>
                <w:bCs/>
                <w:color w:val="FFFFFF" w:themeColor="background1"/>
                <w:sz w:val="20"/>
                <w:szCs w:val="20"/>
                <w:lang w:val="en-US"/>
              </w:rPr>
              <w:t xml:space="preserve">What are you prepared to lose today? Set a deposit limit. </w:t>
            </w:r>
          </w:p>
        </w:tc>
        <w:tc>
          <w:tcPr>
            <w:tcW w:w="1180" w:type="dxa"/>
            <w:tcBorders>
              <w:top w:val="single" w:sz="8" w:space="0" w:color="FFFFFF"/>
              <w:left w:val="single" w:sz="8" w:space="0" w:color="FFFFFF"/>
              <w:bottom w:val="single" w:sz="24" w:space="0" w:color="FFFFFF"/>
              <w:right w:val="single" w:sz="8" w:space="0" w:color="FFFFFF"/>
            </w:tcBorders>
            <w:shd w:val="clear" w:color="auto" w:fill="005A76"/>
            <w:tcMar>
              <w:top w:w="4" w:type="dxa"/>
              <w:left w:w="4" w:type="dxa"/>
              <w:bottom w:w="0" w:type="dxa"/>
              <w:right w:w="4" w:type="dxa"/>
            </w:tcMar>
            <w:vAlign w:val="center"/>
            <w:hideMark/>
          </w:tcPr>
          <w:p w14:paraId="19189866" w14:textId="77777777" w:rsidR="003504D8" w:rsidRPr="00D87A33" w:rsidRDefault="003504D8" w:rsidP="004362E5">
            <w:pPr>
              <w:rPr>
                <w:color w:val="FFFFFF" w:themeColor="background1"/>
                <w:sz w:val="20"/>
                <w:szCs w:val="20"/>
                <w:lang w:val="en-US"/>
              </w:rPr>
            </w:pPr>
            <w:r w:rsidRPr="00D87A33">
              <w:rPr>
                <w:b/>
                <w:bCs/>
                <w:color w:val="FFFFFF" w:themeColor="background1"/>
                <w:sz w:val="20"/>
                <w:szCs w:val="20"/>
                <w:lang w:val="en-US"/>
              </w:rPr>
              <w:t xml:space="preserve">Imagine what you could be buying instead. </w:t>
            </w:r>
          </w:p>
        </w:tc>
        <w:tc>
          <w:tcPr>
            <w:tcW w:w="1508" w:type="dxa"/>
            <w:tcBorders>
              <w:top w:val="single" w:sz="8" w:space="0" w:color="FFFFFF"/>
              <w:left w:val="single" w:sz="8" w:space="0" w:color="FFFFFF"/>
              <w:bottom w:val="single" w:sz="24" w:space="0" w:color="FFFFFF"/>
              <w:right w:val="single" w:sz="8" w:space="0" w:color="FFFFFF"/>
            </w:tcBorders>
            <w:shd w:val="clear" w:color="auto" w:fill="005A76"/>
            <w:tcMar>
              <w:top w:w="4" w:type="dxa"/>
              <w:left w:w="4" w:type="dxa"/>
              <w:bottom w:w="0" w:type="dxa"/>
              <w:right w:w="4" w:type="dxa"/>
            </w:tcMar>
            <w:vAlign w:val="center"/>
            <w:hideMark/>
          </w:tcPr>
          <w:p w14:paraId="5F9B33EE" w14:textId="77777777" w:rsidR="003504D8" w:rsidRPr="00D87A33" w:rsidRDefault="003504D8" w:rsidP="004362E5">
            <w:pPr>
              <w:rPr>
                <w:color w:val="FFFFFF" w:themeColor="background1"/>
                <w:sz w:val="20"/>
                <w:szCs w:val="20"/>
                <w:lang w:val="en-US"/>
              </w:rPr>
            </w:pPr>
            <w:r w:rsidRPr="00D87A33">
              <w:rPr>
                <w:b/>
                <w:bCs/>
                <w:color w:val="FFFFFF" w:themeColor="background1"/>
                <w:sz w:val="20"/>
                <w:szCs w:val="20"/>
                <w:lang w:val="en-US"/>
              </w:rPr>
              <w:t>Worried about your gambling? We can help.</w:t>
            </w:r>
          </w:p>
        </w:tc>
        <w:tc>
          <w:tcPr>
            <w:tcW w:w="1347" w:type="dxa"/>
            <w:tcBorders>
              <w:top w:val="single" w:sz="8" w:space="0" w:color="FFFFFF"/>
              <w:left w:val="single" w:sz="8" w:space="0" w:color="FFFFFF"/>
              <w:bottom w:val="single" w:sz="24" w:space="0" w:color="FFFFFF"/>
              <w:right w:val="single" w:sz="8" w:space="0" w:color="FFFFFF"/>
            </w:tcBorders>
            <w:shd w:val="clear" w:color="auto" w:fill="005A76"/>
            <w:tcMar>
              <w:top w:w="4" w:type="dxa"/>
              <w:left w:w="4" w:type="dxa"/>
              <w:bottom w:w="0" w:type="dxa"/>
              <w:right w:w="4" w:type="dxa"/>
            </w:tcMar>
            <w:vAlign w:val="center"/>
            <w:hideMark/>
          </w:tcPr>
          <w:p w14:paraId="6024181C" w14:textId="77777777" w:rsidR="003504D8" w:rsidRPr="00D87A33" w:rsidRDefault="003504D8" w:rsidP="004362E5">
            <w:pPr>
              <w:rPr>
                <w:color w:val="FFFFFF" w:themeColor="background1"/>
                <w:sz w:val="20"/>
                <w:szCs w:val="20"/>
                <w:lang w:val="en-US"/>
              </w:rPr>
            </w:pPr>
            <w:r w:rsidRPr="00D87A33">
              <w:rPr>
                <w:b/>
                <w:bCs/>
                <w:color w:val="FFFFFF" w:themeColor="background1"/>
                <w:sz w:val="20"/>
                <w:szCs w:val="20"/>
                <w:lang w:val="en-US"/>
              </w:rPr>
              <w:t xml:space="preserve">What are you really gambling with? </w:t>
            </w:r>
          </w:p>
        </w:tc>
      </w:tr>
      <w:tr w:rsidR="003504D8" w:rsidRPr="00D87A33" w14:paraId="3022536F" w14:textId="77777777" w:rsidTr="00237B4E">
        <w:trPr>
          <w:cantSplit/>
          <w:trHeight w:val="93"/>
        </w:trPr>
        <w:tc>
          <w:tcPr>
            <w:tcW w:w="1772" w:type="dxa"/>
            <w:tcBorders>
              <w:top w:val="single" w:sz="24"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6F500A3" w14:textId="77777777" w:rsidR="003504D8" w:rsidRPr="00237B4E" w:rsidRDefault="003504D8" w:rsidP="00C835A3">
            <w:pPr>
              <w:spacing w:after="160"/>
              <w:rPr>
                <w:rFonts w:ascii="Hall and Partners" w:hAnsi="Hall and Partners"/>
                <w:sz w:val="20"/>
                <w:szCs w:val="20"/>
                <w:lang w:val="en-US"/>
              </w:rPr>
            </w:pPr>
            <w:r w:rsidRPr="00237B4E">
              <w:rPr>
                <w:rFonts w:ascii="Hall and Partners" w:hAnsi="Hall and Partners"/>
                <w:b/>
                <w:bCs/>
                <w:sz w:val="20"/>
                <w:szCs w:val="20"/>
              </w:rPr>
              <w:t>NON GAMBLER</w:t>
            </w:r>
          </w:p>
        </w:tc>
        <w:tc>
          <w:tcPr>
            <w:tcW w:w="1071" w:type="dxa"/>
            <w:tcBorders>
              <w:top w:val="single" w:sz="24"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0262EC8" w14:textId="77777777" w:rsidR="003504D8" w:rsidRPr="00237B4E" w:rsidRDefault="003504D8" w:rsidP="004362E5">
            <w:pPr>
              <w:rPr>
                <w:rFonts w:ascii="Hall and Partners" w:hAnsi="Hall and Partners"/>
                <w:sz w:val="20"/>
                <w:szCs w:val="20"/>
                <w:lang w:val="en-US"/>
              </w:rPr>
            </w:pPr>
          </w:p>
        </w:tc>
        <w:tc>
          <w:tcPr>
            <w:tcW w:w="1347" w:type="dxa"/>
            <w:tcBorders>
              <w:top w:val="single" w:sz="24"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53DD5FA9" w14:textId="77777777" w:rsidR="003504D8" w:rsidRPr="00237B4E" w:rsidRDefault="003504D8" w:rsidP="004362E5">
            <w:pPr>
              <w:rPr>
                <w:rFonts w:ascii="Hall and Partners" w:hAnsi="Hall and Partners"/>
                <w:sz w:val="20"/>
                <w:szCs w:val="20"/>
                <w:lang w:val="en-US"/>
              </w:rPr>
            </w:pPr>
          </w:p>
        </w:tc>
        <w:tc>
          <w:tcPr>
            <w:tcW w:w="1404" w:type="dxa"/>
            <w:tcBorders>
              <w:top w:val="single" w:sz="24"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EABA84A" w14:textId="77777777" w:rsidR="003504D8" w:rsidRPr="00237B4E" w:rsidRDefault="003504D8" w:rsidP="004362E5">
            <w:pPr>
              <w:rPr>
                <w:rFonts w:ascii="Hall and Partners" w:hAnsi="Hall and Partners"/>
                <w:sz w:val="20"/>
                <w:szCs w:val="20"/>
                <w:lang w:val="en-US"/>
              </w:rPr>
            </w:pPr>
          </w:p>
        </w:tc>
        <w:tc>
          <w:tcPr>
            <w:tcW w:w="1210" w:type="dxa"/>
            <w:tcBorders>
              <w:top w:val="single" w:sz="24" w:space="0" w:color="FFFFFF"/>
              <w:left w:val="single" w:sz="8" w:space="0" w:color="FFFFFF"/>
              <w:bottom w:val="single" w:sz="8" w:space="0" w:color="00ABDF"/>
              <w:right w:val="single" w:sz="8" w:space="0" w:color="FFFFFF"/>
            </w:tcBorders>
            <w:shd w:val="clear" w:color="auto" w:fill="E7F1F9"/>
            <w:tcMar>
              <w:top w:w="4" w:type="dxa"/>
              <w:left w:w="4" w:type="dxa"/>
              <w:bottom w:w="0" w:type="dxa"/>
              <w:right w:w="4" w:type="dxa"/>
            </w:tcMar>
            <w:vAlign w:val="center"/>
            <w:hideMark/>
          </w:tcPr>
          <w:p w14:paraId="4A641B90" w14:textId="77777777" w:rsidR="003504D8" w:rsidRPr="00237B4E" w:rsidRDefault="003504D8" w:rsidP="004362E5">
            <w:pPr>
              <w:rPr>
                <w:rFonts w:ascii="Hall and Partners" w:hAnsi="Hall and Partners"/>
                <w:sz w:val="20"/>
                <w:szCs w:val="20"/>
                <w:lang w:val="en-US"/>
              </w:rPr>
            </w:pPr>
          </w:p>
        </w:tc>
        <w:tc>
          <w:tcPr>
            <w:tcW w:w="949" w:type="dxa"/>
            <w:tcBorders>
              <w:top w:val="single" w:sz="24" w:space="0" w:color="FFFFFF"/>
              <w:left w:val="single" w:sz="8" w:space="0" w:color="FFFFFF"/>
              <w:bottom w:val="single" w:sz="8" w:space="0" w:color="00ABDF"/>
              <w:right w:val="single" w:sz="8" w:space="0" w:color="FFFFFF"/>
            </w:tcBorders>
            <w:shd w:val="clear" w:color="auto" w:fill="E7F1F9"/>
            <w:tcMar>
              <w:top w:w="4" w:type="dxa"/>
              <w:left w:w="4" w:type="dxa"/>
              <w:bottom w:w="0" w:type="dxa"/>
              <w:right w:w="4" w:type="dxa"/>
            </w:tcMar>
            <w:vAlign w:val="center"/>
            <w:hideMark/>
          </w:tcPr>
          <w:p w14:paraId="7D8246BD" w14:textId="77777777" w:rsidR="003504D8" w:rsidRPr="00237B4E" w:rsidRDefault="003504D8" w:rsidP="004362E5">
            <w:pPr>
              <w:rPr>
                <w:rFonts w:ascii="Hall and Partners" w:hAnsi="Hall and Partners"/>
                <w:sz w:val="20"/>
                <w:szCs w:val="20"/>
                <w:lang w:val="en-US"/>
              </w:rPr>
            </w:pPr>
          </w:p>
        </w:tc>
        <w:tc>
          <w:tcPr>
            <w:tcW w:w="902" w:type="dxa"/>
            <w:tcBorders>
              <w:top w:val="single" w:sz="24"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9E0C24A" w14:textId="77777777" w:rsidR="003504D8" w:rsidRPr="00237B4E" w:rsidRDefault="003504D8" w:rsidP="004362E5">
            <w:pPr>
              <w:rPr>
                <w:rFonts w:ascii="Hall and Partners" w:hAnsi="Hall and Partners"/>
                <w:sz w:val="20"/>
                <w:szCs w:val="20"/>
                <w:lang w:val="en-US"/>
              </w:rPr>
            </w:pPr>
          </w:p>
        </w:tc>
        <w:tc>
          <w:tcPr>
            <w:tcW w:w="1349" w:type="dxa"/>
            <w:tcBorders>
              <w:top w:val="single" w:sz="24"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E8A4DA7" w14:textId="77777777" w:rsidR="003504D8" w:rsidRPr="00237B4E" w:rsidRDefault="003504D8" w:rsidP="004362E5">
            <w:pPr>
              <w:rPr>
                <w:rFonts w:ascii="Hall and Partners" w:hAnsi="Hall and Partners"/>
                <w:sz w:val="20"/>
                <w:szCs w:val="20"/>
                <w:lang w:val="en-US"/>
              </w:rPr>
            </w:pPr>
          </w:p>
        </w:tc>
        <w:tc>
          <w:tcPr>
            <w:tcW w:w="1180" w:type="dxa"/>
            <w:tcBorders>
              <w:top w:val="single" w:sz="24"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AD1BF0E" w14:textId="77777777" w:rsidR="003504D8" w:rsidRPr="00237B4E" w:rsidRDefault="003504D8" w:rsidP="004362E5">
            <w:pPr>
              <w:rPr>
                <w:rFonts w:ascii="Hall and Partners" w:hAnsi="Hall and Partners"/>
                <w:sz w:val="20"/>
                <w:szCs w:val="20"/>
                <w:lang w:val="en-US"/>
              </w:rPr>
            </w:pPr>
          </w:p>
        </w:tc>
        <w:tc>
          <w:tcPr>
            <w:tcW w:w="1508" w:type="dxa"/>
            <w:tcBorders>
              <w:top w:val="single" w:sz="24"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B9B6F8E" w14:textId="77777777" w:rsidR="003504D8" w:rsidRPr="00237B4E" w:rsidRDefault="003504D8" w:rsidP="004362E5">
            <w:pPr>
              <w:rPr>
                <w:rFonts w:ascii="Hall and Partners" w:hAnsi="Hall and Partners"/>
                <w:sz w:val="20"/>
                <w:szCs w:val="20"/>
                <w:lang w:val="en-US"/>
              </w:rPr>
            </w:pPr>
          </w:p>
        </w:tc>
        <w:tc>
          <w:tcPr>
            <w:tcW w:w="1347" w:type="dxa"/>
            <w:tcBorders>
              <w:top w:val="single" w:sz="24"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5134A9D" w14:textId="77777777" w:rsidR="003504D8" w:rsidRPr="00237B4E" w:rsidRDefault="003504D8" w:rsidP="004362E5">
            <w:pPr>
              <w:rPr>
                <w:rFonts w:ascii="Hall and Partners" w:hAnsi="Hall and Partners"/>
                <w:sz w:val="20"/>
                <w:szCs w:val="20"/>
                <w:lang w:val="en-US"/>
              </w:rPr>
            </w:pPr>
          </w:p>
        </w:tc>
      </w:tr>
      <w:tr w:rsidR="003504D8" w:rsidRPr="00D87A33" w14:paraId="6019369E" w14:textId="77777777" w:rsidTr="00237B4E">
        <w:trPr>
          <w:cantSplit/>
          <w:trHeight w:val="93"/>
        </w:trPr>
        <w:tc>
          <w:tcPr>
            <w:tcW w:w="177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FE7A078" w14:textId="77777777" w:rsidR="003504D8" w:rsidRPr="00237B4E" w:rsidRDefault="003504D8" w:rsidP="00C835A3">
            <w:pPr>
              <w:spacing w:after="160"/>
              <w:rPr>
                <w:rFonts w:ascii="Hall and Partners" w:hAnsi="Hall and Partners"/>
                <w:sz w:val="20"/>
                <w:szCs w:val="20"/>
                <w:lang w:val="en-US"/>
              </w:rPr>
            </w:pPr>
            <w:r w:rsidRPr="00237B4E">
              <w:rPr>
                <w:rFonts w:ascii="Hall and Partners" w:hAnsi="Hall and Partners"/>
                <w:sz w:val="20"/>
                <w:szCs w:val="20"/>
              </w:rPr>
              <w:t>SALIENCE AVERAGE</w:t>
            </w:r>
          </w:p>
        </w:tc>
        <w:tc>
          <w:tcPr>
            <w:tcW w:w="1071"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403D895"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10%</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298C6CA"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14%</w:t>
            </w:r>
          </w:p>
        </w:tc>
        <w:tc>
          <w:tcPr>
            <w:tcW w:w="1404"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3A0EF41F"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12%</w:t>
            </w:r>
          </w:p>
        </w:tc>
        <w:tc>
          <w:tcPr>
            <w:tcW w:w="1210" w:type="dxa"/>
            <w:tcBorders>
              <w:top w:val="single" w:sz="8" w:space="0" w:color="00ABDF"/>
              <w:left w:val="single" w:sz="8" w:space="0" w:color="00ABD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AB820B4"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18%</w:t>
            </w:r>
          </w:p>
        </w:tc>
        <w:tc>
          <w:tcPr>
            <w:tcW w:w="949" w:type="dxa"/>
            <w:tcBorders>
              <w:top w:val="single" w:sz="8" w:space="0" w:color="00ABD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34CB8942"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19%</w:t>
            </w:r>
          </w:p>
        </w:tc>
        <w:tc>
          <w:tcPr>
            <w:tcW w:w="902" w:type="dxa"/>
            <w:tcBorders>
              <w:top w:val="single" w:sz="8" w:space="0" w:color="FFFFFF"/>
              <w:left w:val="single" w:sz="8" w:space="0" w:color="00ABDF"/>
              <w:bottom w:val="single" w:sz="8" w:space="0" w:color="FFFFFF"/>
              <w:right w:val="single" w:sz="8" w:space="0" w:color="FFFFFF"/>
            </w:tcBorders>
            <w:shd w:val="clear" w:color="auto" w:fill="E7F1F9"/>
            <w:tcMar>
              <w:top w:w="4" w:type="dxa"/>
              <w:left w:w="4" w:type="dxa"/>
              <w:bottom w:w="0" w:type="dxa"/>
              <w:right w:w="4" w:type="dxa"/>
            </w:tcMar>
            <w:vAlign w:val="center"/>
            <w:hideMark/>
          </w:tcPr>
          <w:p w14:paraId="7F5D8A15"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15%</w:t>
            </w:r>
          </w:p>
        </w:tc>
        <w:tc>
          <w:tcPr>
            <w:tcW w:w="1349"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4287310E"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12%</w:t>
            </w:r>
          </w:p>
        </w:tc>
        <w:tc>
          <w:tcPr>
            <w:tcW w:w="1180"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5771AF71"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12%</w:t>
            </w:r>
          </w:p>
        </w:tc>
        <w:tc>
          <w:tcPr>
            <w:tcW w:w="1508"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3F645539"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14%</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7263704"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13%</w:t>
            </w:r>
          </w:p>
        </w:tc>
      </w:tr>
      <w:tr w:rsidR="003504D8" w:rsidRPr="00D87A33" w14:paraId="0A079AB1" w14:textId="77777777" w:rsidTr="00237B4E">
        <w:trPr>
          <w:cantSplit/>
          <w:trHeight w:val="93"/>
        </w:trPr>
        <w:tc>
          <w:tcPr>
            <w:tcW w:w="177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42514502" w14:textId="77777777" w:rsidR="003504D8" w:rsidRPr="00237B4E" w:rsidRDefault="003504D8" w:rsidP="00C835A3">
            <w:pPr>
              <w:spacing w:after="160"/>
              <w:rPr>
                <w:rFonts w:ascii="Hall and Partners" w:hAnsi="Hall and Partners"/>
                <w:sz w:val="20"/>
                <w:szCs w:val="20"/>
                <w:lang w:val="en-US"/>
              </w:rPr>
            </w:pPr>
            <w:r w:rsidRPr="00237B4E">
              <w:rPr>
                <w:rFonts w:ascii="Hall and Partners" w:hAnsi="Hall and Partners"/>
                <w:sz w:val="20"/>
                <w:szCs w:val="20"/>
              </w:rPr>
              <w:t>RATIONAL AVERAGE</w:t>
            </w:r>
          </w:p>
        </w:tc>
        <w:tc>
          <w:tcPr>
            <w:tcW w:w="1071"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42D12FFF"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18%</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E2B3468"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22%</w:t>
            </w:r>
          </w:p>
        </w:tc>
        <w:tc>
          <w:tcPr>
            <w:tcW w:w="1404"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0A8673C5"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17%</w:t>
            </w:r>
          </w:p>
        </w:tc>
        <w:tc>
          <w:tcPr>
            <w:tcW w:w="1210" w:type="dxa"/>
            <w:tcBorders>
              <w:top w:val="single" w:sz="8" w:space="0" w:color="FFFFFF"/>
              <w:left w:val="single" w:sz="8" w:space="0" w:color="00ABD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313F4F3"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26%</w:t>
            </w:r>
          </w:p>
        </w:tc>
        <w:tc>
          <w:tcPr>
            <w:tcW w:w="949"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0FA90AD0"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24%</w:t>
            </w:r>
          </w:p>
        </w:tc>
        <w:tc>
          <w:tcPr>
            <w:tcW w:w="902" w:type="dxa"/>
            <w:tcBorders>
              <w:top w:val="single" w:sz="8" w:space="0" w:color="FFFFFF"/>
              <w:left w:val="single" w:sz="8" w:space="0" w:color="00ABD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3107CB1"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25%</w:t>
            </w:r>
          </w:p>
        </w:tc>
        <w:tc>
          <w:tcPr>
            <w:tcW w:w="1349"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A8C75CF"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24%</w:t>
            </w:r>
          </w:p>
        </w:tc>
        <w:tc>
          <w:tcPr>
            <w:tcW w:w="1180"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49904211"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21%</w:t>
            </w:r>
          </w:p>
        </w:tc>
        <w:tc>
          <w:tcPr>
            <w:tcW w:w="1508"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3E436509"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21%</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3A87E276"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22%</w:t>
            </w:r>
          </w:p>
        </w:tc>
      </w:tr>
      <w:tr w:rsidR="003504D8" w:rsidRPr="00D87A33" w14:paraId="4313F2FB" w14:textId="77777777" w:rsidTr="00237B4E">
        <w:trPr>
          <w:cantSplit/>
          <w:trHeight w:val="93"/>
        </w:trPr>
        <w:tc>
          <w:tcPr>
            <w:tcW w:w="177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0C63943" w14:textId="77777777" w:rsidR="003504D8" w:rsidRPr="00237B4E" w:rsidRDefault="003504D8" w:rsidP="00C835A3">
            <w:pPr>
              <w:spacing w:after="160"/>
              <w:rPr>
                <w:rFonts w:ascii="Hall and Partners" w:hAnsi="Hall and Partners"/>
                <w:sz w:val="20"/>
                <w:szCs w:val="20"/>
                <w:lang w:val="en-US"/>
              </w:rPr>
            </w:pPr>
            <w:r w:rsidRPr="00237B4E">
              <w:rPr>
                <w:rFonts w:ascii="Hall and Partners" w:hAnsi="Hall and Partners"/>
                <w:sz w:val="20"/>
                <w:szCs w:val="20"/>
              </w:rPr>
              <w:t>POTENTIAL IMPACT AVERAGE</w:t>
            </w:r>
          </w:p>
        </w:tc>
        <w:tc>
          <w:tcPr>
            <w:tcW w:w="1071"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F8FABB0"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5%</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35BA4B71"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11%</w:t>
            </w:r>
          </w:p>
        </w:tc>
        <w:tc>
          <w:tcPr>
            <w:tcW w:w="1404"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46ECF2FC"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6%</w:t>
            </w:r>
          </w:p>
        </w:tc>
        <w:tc>
          <w:tcPr>
            <w:tcW w:w="1210" w:type="dxa"/>
            <w:tcBorders>
              <w:top w:val="single" w:sz="8" w:space="0" w:color="FFFFFF"/>
              <w:left w:val="single" w:sz="8" w:space="0" w:color="00ABD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B328B96"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11%</w:t>
            </w:r>
          </w:p>
        </w:tc>
        <w:tc>
          <w:tcPr>
            <w:tcW w:w="949"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2D21AB65"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11%</w:t>
            </w:r>
          </w:p>
        </w:tc>
        <w:tc>
          <w:tcPr>
            <w:tcW w:w="902" w:type="dxa"/>
            <w:tcBorders>
              <w:top w:val="single" w:sz="8" w:space="0" w:color="FFFFFF"/>
              <w:left w:val="single" w:sz="8" w:space="0" w:color="00ABDF"/>
              <w:bottom w:val="single" w:sz="8" w:space="0" w:color="FFFFFF"/>
              <w:right w:val="single" w:sz="8" w:space="0" w:color="FFFFFF"/>
            </w:tcBorders>
            <w:shd w:val="clear" w:color="auto" w:fill="E7F1F9"/>
            <w:tcMar>
              <w:top w:w="4" w:type="dxa"/>
              <w:left w:w="4" w:type="dxa"/>
              <w:bottom w:w="0" w:type="dxa"/>
              <w:right w:w="4" w:type="dxa"/>
            </w:tcMar>
            <w:vAlign w:val="center"/>
            <w:hideMark/>
          </w:tcPr>
          <w:p w14:paraId="7FB91A7A"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8%</w:t>
            </w:r>
          </w:p>
        </w:tc>
        <w:tc>
          <w:tcPr>
            <w:tcW w:w="1349"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7B39C3E3"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10%</w:t>
            </w:r>
          </w:p>
        </w:tc>
        <w:tc>
          <w:tcPr>
            <w:tcW w:w="1180"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721CC82F"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9%</w:t>
            </w:r>
          </w:p>
        </w:tc>
        <w:tc>
          <w:tcPr>
            <w:tcW w:w="1508"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5538A27E"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8%</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78BE9981"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10%</w:t>
            </w:r>
          </w:p>
        </w:tc>
      </w:tr>
      <w:tr w:rsidR="003504D8" w:rsidRPr="00D87A33" w14:paraId="5E637BF5" w14:textId="77777777" w:rsidTr="00237B4E">
        <w:trPr>
          <w:cantSplit/>
          <w:trHeight w:val="93"/>
        </w:trPr>
        <w:tc>
          <w:tcPr>
            <w:tcW w:w="177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F5D709B" w14:textId="77777777" w:rsidR="003504D8" w:rsidRPr="00237B4E" w:rsidRDefault="003504D8" w:rsidP="00C835A3">
            <w:pPr>
              <w:spacing w:after="160"/>
              <w:rPr>
                <w:rFonts w:ascii="Hall and Partners" w:hAnsi="Hall and Partners"/>
                <w:sz w:val="20"/>
                <w:szCs w:val="20"/>
                <w:lang w:val="en-US"/>
              </w:rPr>
            </w:pPr>
            <w:r w:rsidRPr="00237B4E">
              <w:rPr>
                <w:rFonts w:ascii="Hall and Partners" w:hAnsi="Hall and Partners"/>
                <w:sz w:val="20"/>
                <w:szCs w:val="20"/>
              </w:rPr>
              <w:t>EMOTIONAL POSITIVE AVERAGE</w:t>
            </w:r>
          </w:p>
        </w:tc>
        <w:tc>
          <w:tcPr>
            <w:tcW w:w="1071"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EB5D9F3"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14%</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517731FE"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16%</w:t>
            </w:r>
          </w:p>
        </w:tc>
        <w:tc>
          <w:tcPr>
            <w:tcW w:w="1404"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64C5BAB5"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12%</w:t>
            </w:r>
          </w:p>
        </w:tc>
        <w:tc>
          <w:tcPr>
            <w:tcW w:w="1210" w:type="dxa"/>
            <w:tcBorders>
              <w:top w:val="single" w:sz="8" w:space="0" w:color="FFFFFF"/>
              <w:left w:val="single" w:sz="8" w:space="0" w:color="00ABDF"/>
              <w:bottom w:val="single" w:sz="8" w:space="0" w:color="FFFFFF"/>
              <w:right w:val="single" w:sz="8" w:space="0" w:color="FFFFFF"/>
            </w:tcBorders>
            <w:shd w:val="clear" w:color="auto" w:fill="E7F1F9"/>
            <w:tcMar>
              <w:top w:w="4" w:type="dxa"/>
              <w:left w:w="4" w:type="dxa"/>
              <w:bottom w:w="0" w:type="dxa"/>
              <w:right w:w="4" w:type="dxa"/>
            </w:tcMar>
            <w:vAlign w:val="center"/>
            <w:hideMark/>
          </w:tcPr>
          <w:p w14:paraId="10989F01"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14%</w:t>
            </w:r>
          </w:p>
        </w:tc>
        <w:tc>
          <w:tcPr>
            <w:tcW w:w="949"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4A189665"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20%</w:t>
            </w:r>
          </w:p>
        </w:tc>
        <w:tc>
          <w:tcPr>
            <w:tcW w:w="902" w:type="dxa"/>
            <w:tcBorders>
              <w:top w:val="single" w:sz="8" w:space="0" w:color="FFFFFF"/>
              <w:left w:val="single" w:sz="8" w:space="0" w:color="00ABD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C4E80E7"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15%</w:t>
            </w:r>
          </w:p>
        </w:tc>
        <w:tc>
          <w:tcPr>
            <w:tcW w:w="1349"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5AB3DA16"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12%</w:t>
            </w:r>
          </w:p>
        </w:tc>
        <w:tc>
          <w:tcPr>
            <w:tcW w:w="1180"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40C2525D"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12%</w:t>
            </w:r>
          </w:p>
        </w:tc>
        <w:tc>
          <w:tcPr>
            <w:tcW w:w="1508"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79DE817D"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21%</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81A9217"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12%</w:t>
            </w:r>
          </w:p>
        </w:tc>
      </w:tr>
      <w:tr w:rsidR="003504D8" w:rsidRPr="00D87A33" w14:paraId="4446A6D3" w14:textId="77777777" w:rsidTr="00237B4E">
        <w:trPr>
          <w:cantSplit/>
          <w:trHeight w:val="93"/>
        </w:trPr>
        <w:tc>
          <w:tcPr>
            <w:tcW w:w="177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9974CA8" w14:textId="77777777" w:rsidR="003504D8" w:rsidRPr="00237B4E" w:rsidRDefault="003504D8" w:rsidP="00C835A3">
            <w:pPr>
              <w:spacing w:after="160"/>
              <w:rPr>
                <w:rFonts w:ascii="Hall and Partners" w:hAnsi="Hall and Partners"/>
                <w:sz w:val="20"/>
                <w:szCs w:val="20"/>
                <w:lang w:val="en-US"/>
              </w:rPr>
            </w:pPr>
            <w:r w:rsidRPr="00237B4E">
              <w:rPr>
                <w:rFonts w:ascii="Hall and Partners" w:hAnsi="Hall and Partners"/>
                <w:sz w:val="20"/>
                <w:szCs w:val="20"/>
              </w:rPr>
              <w:t>EMOTIONAL NEGATIVE AVERAGE</w:t>
            </w:r>
          </w:p>
        </w:tc>
        <w:tc>
          <w:tcPr>
            <w:tcW w:w="1071"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C649D07"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AE8E0C6"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5%</w:t>
            </w:r>
          </w:p>
        </w:tc>
        <w:tc>
          <w:tcPr>
            <w:tcW w:w="1404"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4303CD7E"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7%</w:t>
            </w:r>
          </w:p>
        </w:tc>
        <w:tc>
          <w:tcPr>
            <w:tcW w:w="1210" w:type="dxa"/>
            <w:tcBorders>
              <w:top w:val="single" w:sz="8" w:space="0" w:color="FFFFFF"/>
              <w:left w:val="single" w:sz="8" w:space="0" w:color="00ABDF"/>
              <w:bottom w:val="single" w:sz="8" w:space="0" w:color="00ABDF"/>
              <w:right w:val="single" w:sz="8" w:space="0" w:color="FFFFFF"/>
            </w:tcBorders>
            <w:shd w:val="clear" w:color="auto" w:fill="E7F1F9"/>
            <w:tcMar>
              <w:top w:w="4" w:type="dxa"/>
              <w:left w:w="4" w:type="dxa"/>
              <w:bottom w:w="0" w:type="dxa"/>
              <w:right w:w="4" w:type="dxa"/>
            </w:tcMar>
            <w:vAlign w:val="center"/>
            <w:hideMark/>
          </w:tcPr>
          <w:p w14:paraId="03EF3225"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10%</w:t>
            </w:r>
          </w:p>
        </w:tc>
        <w:tc>
          <w:tcPr>
            <w:tcW w:w="949" w:type="dxa"/>
            <w:tcBorders>
              <w:top w:val="single" w:sz="8" w:space="0" w:color="FFFFFF"/>
              <w:left w:val="single" w:sz="8" w:space="0" w:color="FFFFFF"/>
              <w:bottom w:val="single" w:sz="8" w:space="0" w:color="00ABDF"/>
              <w:right w:val="single" w:sz="8" w:space="0" w:color="00ABDF"/>
            </w:tcBorders>
            <w:shd w:val="clear" w:color="auto" w:fill="E7F1F9"/>
            <w:tcMar>
              <w:top w:w="4" w:type="dxa"/>
              <w:left w:w="4" w:type="dxa"/>
              <w:bottom w:w="0" w:type="dxa"/>
              <w:right w:w="4" w:type="dxa"/>
            </w:tcMar>
            <w:vAlign w:val="center"/>
            <w:hideMark/>
          </w:tcPr>
          <w:p w14:paraId="0A6360FA"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8%</w:t>
            </w:r>
          </w:p>
        </w:tc>
        <w:tc>
          <w:tcPr>
            <w:tcW w:w="902" w:type="dxa"/>
            <w:tcBorders>
              <w:top w:val="single" w:sz="8" w:space="0" w:color="FFFFFF"/>
              <w:left w:val="single" w:sz="8" w:space="0" w:color="00ABD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18C1EC1"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4%</w:t>
            </w:r>
          </w:p>
        </w:tc>
        <w:tc>
          <w:tcPr>
            <w:tcW w:w="1349"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178493FA"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7%</w:t>
            </w:r>
          </w:p>
        </w:tc>
        <w:tc>
          <w:tcPr>
            <w:tcW w:w="1180"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542DAAB2"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4%</w:t>
            </w:r>
          </w:p>
        </w:tc>
        <w:tc>
          <w:tcPr>
            <w:tcW w:w="1508"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76FA5670"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4%</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7CD2F67A"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4%</w:t>
            </w:r>
          </w:p>
        </w:tc>
      </w:tr>
      <w:tr w:rsidR="003504D8" w:rsidRPr="00D87A33" w14:paraId="5B844257" w14:textId="77777777" w:rsidTr="00237B4E">
        <w:trPr>
          <w:cantSplit/>
          <w:trHeight w:val="93"/>
        </w:trPr>
        <w:tc>
          <w:tcPr>
            <w:tcW w:w="177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57AB3E8" w14:textId="77777777" w:rsidR="003504D8" w:rsidRPr="00237B4E" w:rsidRDefault="003504D8" w:rsidP="00C835A3">
            <w:pPr>
              <w:spacing w:after="160"/>
              <w:rPr>
                <w:rFonts w:ascii="Hall and Partners" w:hAnsi="Hall and Partners"/>
                <w:sz w:val="20"/>
                <w:szCs w:val="20"/>
                <w:lang w:val="en-US"/>
              </w:rPr>
            </w:pPr>
            <w:r w:rsidRPr="00237B4E">
              <w:rPr>
                <w:rFonts w:ascii="Hall and Partners" w:hAnsi="Hall and Partners"/>
                <w:b/>
                <w:bCs/>
                <w:sz w:val="20"/>
                <w:szCs w:val="20"/>
              </w:rPr>
              <w:t>LOW RISK</w:t>
            </w:r>
          </w:p>
        </w:tc>
        <w:tc>
          <w:tcPr>
            <w:tcW w:w="1071"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F54C185" w14:textId="77777777" w:rsidR="003504D8" w:rsidRPr="00237B4E" w:rsidRDefault="003504D8" w:rsidP="004362E5">
            <w:pPr>
              <w:rPr>
                <w:rFonts w:ascii="Hall and Partners" w:hAnsi="Hall and Partners"/>
                <w:sz w:val="20"/>
                <w:szCs w:val="20"/>
                <w:lang w:val="en-US"/>
              </w:rPr>
            </w:pP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190D6EB" w14:textId="77777777" w:rsidR="003504D8" w:rsidRPr="00237B4E" w:rsidRDefault="003504D8" w:rsidP="004362E5">
            <w:pPr>
              <w:rPr>
                <w:rFonts w:ascii="Hall and Partners" w:hAnsi="Hall and Partners"/>
                <w:sz w:val="20"/>
                <w:szCs w:val="20"/>
                <w:lang w:val="en-US"/>
              </w:rPr>
            </w:pPr>
          </w:p>
        </w:tc>
        <w:tc>
          <w:tcPr>
            <w:tcW w:w="1404"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C91D9C7" w14:textId="77777777" w:rsidR="003504D8" w:rsidRPr="00237B4E" w:rsidRDefault="003504D8" w:rsidP="004362E5">
            <w:pPr>
              <w:rPr>
                <w:rFonts w:ascii="Hall and Partners" w:hAnsi="Hall and Partners"/>
                <w:sz w:val="20"/>
                <w:szCs w:val="20"/>
                <w:lang w:val="en-US"/>
              </w:rPr>
            </w:pPr>
          </w:p>
        </w:tc>
        <w:tc>
          <w:tcPr>
            <w:tcW w:w="1210" w:type="dxa"/>
            <w:tcBorders>
              <w:top w:val="single" w:sz="8" w:space="0" w:color="00ABDF"/>
              <w:left w:val="single" w:sz="8" w:space="0" w:color="FFFFFF"/>
              <w:bottom w:val="single" w:sz="8" w:space="0" w:color="00ABDF"/>
              <w:right w:val="single" w:sz="8" w:space="0" w:color="FFFFFF"/>
            </w:tcBorders>
            <w:shd w:val="clear" w:color="auto" w:fill="E7F1F9"/>
            <w:tcMar>
              <w:top w:w="4" w:type="dxa"/>
              <w:left w:w="4" w:type="dxa"/>
              <w:bottom w:w="0" w:type="dxa"/>
              <w:right w:w="4" w:type="dxa"/>
            </w:tcMar>
            <w:vAlign w:val="center"/>
            <w:hideMark/>
          </w:tcPr>
          <w:p w14:paraId="525C6A0E" w14:textId="77777777" w:rsidR="003504D8" w:rsidRPr="00237B4E" w:rsidRDefault="003504D8" w:rsidP="004362E5">
            <w:pPr>
              <w:rPr>
                <w:rFonts w:ascii="Hall and Partners" w:hAnsi="Hall and Partners"/>
                <w:sz w:val="20"/>
                <w:szCs w:val="20"/>
                <w:lang w:val="en-US"/>
              </w:rPr>
            </w:pPr>
          </w:p>
        </w:tc>
        <w:tc>
          <w:tcPr>
            <w:tcW w:w="949" w:type="dxa"/>
            <w:tcBorders>
              <w:top w:val="single" w:sz="8" w:space="0" w:color="00ABD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3E5D6EDB" w14:textId="77777777" w:rsidR="003504D8" w:rsidRPr="00237B4E" w:rsidRDefault="003504D8" w:rsidP="004362E5">
            <w:pPr>
              <w:rPr>
                <w:rFonts w:ascii="Hall and Partners" w:hAnsi="Hall and Partners"/>
                <w:sz w:val="20"/>
                <w:szCs w:val="20"/>
                <w:lang w:val="en-US"/>
              </w:rPr>
            </w:pPr>
          </w:p>
        </w:tc>
        <w:tc>
          <w:tcPr>
            <w:tcW w:w="90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172A43F" w14:textId="77777777" w:rsidR="003504D8" w:rsidRPr="00237B4E" w:rsidRDefault="003504D8" w:rsidP="004362E5">
            <w:pPr>
              <w:rPr>
                <w:rFonts w:ascii="Hall and Partners" w:hAnsi="Hall and Partners"/>
                <w:sz w:val="20"/>
                <w:szCs w:val="20"/>
                <w:lang w:val="en-US"/>
              </w:rPr>
            </w:pPr>
          </w:p>
        </w:tc>
        <w:tc>
          <w:tcPr>
            <w:tcW w:w="1349"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4613D2D0" w14:textId="77777777" w:rsidR="003504D8" w:rsidRPr="00237B4E" w:rsidRDefault="003504D8" w:rsidP="004362E5">
            <w:pPr>
              <w:rPr>
                <w:rFonts w:ascii="Hall and Partners" w:hAnsi="Hall and Partners"/>
                <w:sz w:val="20"/>
                <w:szCs w:val="20"/>
                <w:lang w:val="en-US"/>
              </w:rPr>
            </w:pPr>
          </w:p>
        </w:tc>
        <w:tc>
          <w:tcPr>
            <w:tcW w:w="1180"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18B4BCF" w14:textId="77777777" w:rsidR="003504D8" w:rsidRPr="00237B4E" w:rsidRDefault="003504D8" w:rsidP="004362E5">
            <w:pPr>
              <w:rPr>
                <w:rFonts w:ascii="Hall and Partners" w:hAnsi="Hall and Partners"/>
                <w:sz w:val="20"/>
                <w:szCs w:val="20"/>
                <w:lang w:val="en-US"/>
              </w:rPr>
            </w:pPr>
          </w:p>
        </w:tc>
        <w:tc>
          <w:tcPr>
            <w:tcW w:w="1508"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57E7FA4C" w14:textId="77777777" w:rsidR="003504D8" w:rsidRPr="00237B4E" w:rsidRDefault="003504D8" w:rsidP="004362E5">
            <w:pPr>
              <w:rPr>
                <w:rFonts w:ascii="Hall and Partners" w:hAnsi="Hall and Partners"/>
                <w:sz w:val="20"/>
                <w:szCs w:val="20"/>
                <w:lang w:val="en-US"/>
              </w:rPr>
            </w:pPr>
          </w:p>
        </w:tc>
        <w:tc>
          <w:tcPr>
            <w:tcW w:w="1347" w:type="dxa"/>
            <w:tcBorders>
              <w:top w:val="single" w:sz="8" w:space="0" w:color="FFFFFF"/>
              <w:left w:val="single" w:sz="8" w:space="0" w:color="FFFFFF"/>
              <w:bottom w:val="single" w:sz="8" w:space="0" w:color="00ABDF"/>
              <w:right w:val="single" w:sz="8" w:space="0" w:color="FFFFFF"/>
            </w:tcBorders>
            <w:shd w:val="clear" w:color="auto" w:fill="E7F1F9"/>
            <w:tcMar>
              <w:top w:w="4" w:type="dxa"/>
              <w:left w:w="4" w:type="dxa"/>
              <w:bottom w:w="0" w:type="dxa"/>
              <w:right w:w="4" w:type="dxa"/>
            </w:tcMar>
            <w:vAlign w:val="center"/>
            <w:hideMark/>
          </w:tcPr>
          <w:p w14:paraId="797A14FE" w14:textId="77777777" w:rsidR="003504D8" w:rsidRPr="00237B4E" w:rsidRDefault="003504D8" w:rsidP="004362E5">
            <w:pPr>
              <w:rPr>
                <w:rFonts w:ascii="Hall and Partners" w:hAnsi="Hall and Partners"/>
                <w:sz w:val="20"/>
                <w:szCs w:val="20"/>
                <w:lang w:val="en-US"/>
              </w:rPr>
            </w:pPr>
          </w:p>
        </w:tc>
      </w:tr>
      <w:tr w:rsidR="003504D8" w:rsidRPr="00D87A33" w14:paraId="33989C77" w14:textId="77777777" w:rsidTr="00237B4E">
        <w:trPr>
          <w:cantSplit/>
          <w:trHeight w:val="93"/>
        </w:trPr>
        <w:tc>
          <w:tcPr>
            <w:tcW w:w="177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7BF1FD5C" w14:textId="77777777" w:rsidR="003504D8" w:rsidRPr="00237B4E" w:rsidRDefault="003504D8" w:rsidP="00C835A3">
            <w:pPr>
              <w:spacing w:after="160"/>
              <w:rPr>
                <w:rFonts w:ascii="Hall and Partners" w:hAnsi="Hall and Partners"/>
                <w:sz w:val="20"/>
                <w:szCs w:val="20"/>
                <w:lang w:val="en-US"/>
              </w:rPr>
            </w:pPr>
            <w:r w:rsidRPr="00237B4E">
              <w:rPr>
                <w:rFonts w:ascii="Hall and Partners" w:hAnsi="Hall and Partners"/>
                <w:sz w:val="20"/>
                <w:szCs w:val="20"/>
              </w:rPr>
              <w:t>SALIENCE AVERAGE</w:t>
            </w:r>
          </w:p>
        </w:tc>
        <w:tc>
          <w:tcPr>
            <w:tcW w:w="1071"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D91B8FF"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18%</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A72CACE"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14%</w:t>
            </w:r>
          </w:p>
        </w:tc>
        <w:tc>
          <w:tcPr>
            <w:tcW w:w="1404"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10DB1535"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8%</w:t>
            </w:r>
          </w:p>
        </w:tc>
        <w:tc>
          <w:tcPr>
            <w:tcW w:w="1210" w:type="dxa"/>
            <w:tcBorders>
              <w:top w:val="single" w:sz="8" w:space="0" w:color="00ABDF"/>
              <w:left w:val="single" w:sz="8" w:space="0" w:color="00ABDF"/>
              <w:bottom w:val="single" w:sz="8" w:space="0" w:color="FFFFFF"/>
              <w:right w:val="single" w:sz="8" w:space="0" w:color="00ABDF"/>
            </w:tcBorders>
            <w:shd w:val="clear" w:color="auto" w:fill="E7F1F9"/>
            <w:tcMar>
              <w:top w:w="4" w:type="dxa"/>
              <w:left w:w="4" w:type="dxa"/>
              <w:bottom w:w="0" w:type="dxa"/>
              <w:right w:w="4" w:type="dxa"/>
            </w:tcMar>
            <w:vAlign w:val="center"/>
            <w:hideMark/>
          </w:tcPr>
          <w:p w14:paraId="3FC959F6"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23%</w:t>
            </w:r>
          </w:p>
        </w:tc>
        <w:tc>
          <w:tcPr>
            <w:tcW w:w="949" w:type="dxa"/>
            <w:tcBorders>
              <w:top w:val="single" w:sz="8" w:space="0" w:color="FFFFFF"/>
              <w:left w:val="single" w:sz="8" w:space="0" w:color="00ABD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A8D05B0"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15%</w:t>
            </w:r>
          </w:p>
        </w:tc>
        <w:tc>
          <w:tcPr>
            <w:tcW w:w="90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7F200A2C"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22%</w:t>
            </w:r>
          </w:p>
        </w:tc>
        <w:tc>
          <w:tcPr>
            <w:tcW w:w="1349"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B334701"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8%</w:t>
            </w:r>
          </w:p>
        </w:tc>
        <w:tc>
          <w:tcPr>
            <w:tcW w:w="1180"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49379F25"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10%</w:t>
            </w:r>
          </w:p>
        </w:tc>
        <w:tc>
          <w:tcPr>
            <w:tcW w:w="1508"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75E1279A"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16%</w:t>
            </w:r>
          </w:p>
        </w:tc>
        <w:tc>
          <w:tcPr>
            <w:tcW w:w="1347" w:type="dxa"/>
            <w:tcBorders>
              <w:top w:val="single" w:sz="8" w:space="0" w:color="00ABDF"/>
              <w:left w:val="single" w:sz="8" w:space="0" w:color="00ABDF"/>
              <w:bottom w:val="single" w:sz="8" w:space="0" w:color="FFFFFF"/>
              <w:right w:val="single" w:sz="8" w:space="0" w:color="00ABDF"/>
            </w:tcBorders>
            <w:shd w:val="clear" w:color="auto" w:fill="E7F1F9"/>
            <w:tcMar>
              <w:top w:w="4" w:type="dxa"/>
              <w:left w:w="4" w:type="dxa"/>
              <w:bottom w:w="0" w:type="dxa"/>
              <w:right w:w="4" w:type="dxa"/>
            </w:tcMar>
            <w:vAlign w:val="center"/>
            <w:hideMark/>
          </w:tcPr>
          <w:p w14:paraId="59B944FE"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20%</w:t>
            </w:r>
          </w:p>
        </w:tc>
      </w:tr>
      <w:tr w:rsidR="003504D8" w:rsidRPr="00D87A33" w14:paraId="2EC3F19B" w14:textId="77777777" w:rsidTr="00237B4E">
        <w:trPr>
          <w:cantSplit/>
          <w:trHeight w:val="93"/>
        </w:trPr>
        <w:tc>
          <w:tcPr>
            <w:tcW w:w="177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0B7530E" w14:textId="77777777" w:rsidR="003504D8" w:rsidRPr="00237B4E" w:rsidRDefault="003504D8" w:rsidP="00C835A3">
            <w:pPr>
              <w:spacing w:after="160"/>
              <w:rPr>
                <w:rFonts w:ascii="Hall and Partners" w:hAnsi="Hall and Partners"/>
                <w:sz w:val="20"/>
                <w:szCs w:val="20"/>
                <w:lang w:val="en-US"/>
              </w:rPr>
            </w:pPr>
            <w:r w:rsidRPr="00237B4E">
              <w:rPr>
                <w:rFonts w:ascii="Hall and Partners" w:hAnsi="Hall and Partners"/>
                <w:sz w:val="20"/>
                <w:szCs w:val="20"/>
              </w:rPr>
              <w:t>RATIONAL AVERAGE</w:t>
            </w:r>
          </w:p>
        </w:tc>
        <w:tc>
          <w:tcPr>
            <w:tcW w:w="1071"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13FA010D"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24%</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790715B4"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20%</w:t>
            </w:r>
          </w:p>
        </w:tc>
        <w:tc>
          <w:tcPr>
            <w:tcW w:w="1404"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1FD898C2"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18%</w:t>
            </w:r>
          </w:p>
        </w:tc>
        <w:tc>
          <w:tcPr>
            <w:tcW w:w="1210" w:type="dxa"/>
            <w:tcBorders>
              <w:top w:val="single" w:sz="8" w:space="0" w:color="FFFFFF"/>
              <w:left w:val="single" w:sz="8" w:space="0" w:color="00ABDF"/>
              <w:bottom w:val="single" w:sz="8" w:space="0" w:color="FFFFFF"/>
              <w:right w:val="single" w:sz="8" w:space="0" w:color="00ABDF"/>
            </w:tcBorders>
            <w:shd w:val="clear" w:color="auto" w:fill="E7F1F9"/>
            <w:tcMar>
              <w:top w:w="4" w:type="dxa"/>
              <w:left w:w="4" w:type="dxa"/>
              <w:bottom w:w="0" w:type="dxa"/>
              <w:right w:w="4" w:type="dxa"/>
            </w:tcMar>
            <w:vAlign w:val="center"/>
            <w:hideMark/>
          </w:tcPr>
          <w:p w14:paraId="53691E2C"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24%</w:t>
            </w:r>
          </w:p>
        </w:tc>
        <w:tc>
          <w:tcPr>
            <w:tcW w:w="949" w:type="dxa"/>
            <w:tcBorders>
              <w:top w:val="single" w:sz="8" w:space="0" w:color="FFFFFF"/>
              <w:left w:val="single" w:sz="8" w:space="0" w:color="00ABD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2B753B5"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23%</w:t>
            </w:r>
          </w:p>
        </w:tc>
        <w:tc>
          <w:tcPr>
            <w:tcW w:w="90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4E12F270"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25%</w:t>
            </w:r>
          </w:p>
        </w:tc>
        <w:tc>
          <w:tcPr>
            <w:tcW w:w="1349"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47EB888F"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20%</w:t>
            </w:r>
          </w:p>
        </w:tc>
        <w:tc>
          <w:tcPr>
            <w:tcW w:w="1180"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31E2A693"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18%</w:t>
            </w:r>
          </w:p>
        </w:tc>
        <w:tc>
          <w:tcPr>
            <w:tcW w:w="1508"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5F1D19F6"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26%</w:t>
            </w:r>
          </w:p>
        </w:tc>
        <w:tc>
          <w:tcPr>
            <w:tcW w:w="1347" w:type="dxa"/>
            <w:tcBorders>
              <w:top w:val="single" w:sz="8" w:space="0" w:color="FFFFFF"/>
              <w:left w:val="single" w:sz="8" w:space="0" w:color="00ABDF"/>
              <w:bottom w:val="single" w:sz="8" w:space="0" w:color="FFFFFF"/>
              <w:right w:val="single" w:sz="8" w:space="0" w:color="00ABDF"/>
            </w:tcBorders>
            <w:shd w:val="clear" w:color="auto" w:fill="E7F1F9"/>
            <w:tcMar>
              <w:top w:w="4" w:type="dxa"/>
              <w:left w:w="4" w:type="dxa"/>
              <w:bottom w:w="0" w:type="dxa"/>
              <w:right w:w="4" w:type="dxa"/>
            </w:tcMar>
            <w:vAlign w:val="center"/>
            <w:hideMark/>
          </w:tcPr>
          <w:p w14:paraId="7A79D3EC"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26%</w:t>
            </w:r>
          </w:p>
        </w:tc>
      </w:tr>
      <w:tr w:rsidR="003504D8" w:rsidRPr="00D87A33" w14:paraId="7F3A99ED" w14:textId="77777777" w:rsidTr="00237B4E">
        <w:trPr>
          <w:cantSplit/>
          <w:trHeight w:val="93"/>
        </w:trPr>
        <w:tc>
          <w:tcPr>
            <w:tcW w:w="177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E189E4D" w14:textId="77777777" w:rsidR="003504D8" w:rsidRPr="00237B4E" w:rsidRDefault="003504D8" w:rsidP="00C835A3">
            <w:pPr>
              <w:spacing w:after="160"/>
              <w:rPr>
                <w:rFonts w:ascii="Hall and Partners" w:hAnsi="Hall and Partners"/>
                <w:sz w:val="20"/>
                <w:szCs w:val="20"/>
                <w:lang w:val="en-US"/>
              </w:rPr>
            </w:pPr>
            <w:r w:rsidRPr="00237B4E">
              <w:rPr>
                <w:rFonts w:ascii="Hall and Partners" w:hAnsi="Hall and Partners"/>
                <w:sz w:val="20"/>
                <w:szCs w:val="20"/>
              </w:rPr>
              <w:t>POTENTIAL IMPACT AVERAGE</w:t>
            </w:r>
          </w:p>
        </w:tc>
        <w:tc>
          <w:tcPr>
            <w:tcW w:w="1071"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17DC565"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9%</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510A69DD"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11%</w:t>
            </w:r>
          </w:p>
        </w:tc>
        <w:tc>
          <w:tcPr>
            <w:tcW w:w="1404"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178C29A4"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11%</w:t>
            </w:r>
          </w:p>
        </w:tc>
        <w:tc>
          <w:tcPr>
            <w:tcW w:w="1210" w:type="dxa"/>
            <w:tcBorders>
              <w:top w:val="single" w:sz="8" w:space="0" w:color="FFFFFF"/>
              <w:left w:val="single" w:sz="8" w:space="0" w:color="00ABDF"/>
              <w:bottom w:val="single" w:sz="8" w:space="0" w:color="FFFFFF"/>
              <w:right w:val="single" w:sz="8" w:space="0" w:color="00ABDF"/>
            </w:tcBorders>
            <w:shd w:val="clear" w:color="auto" w:fill="E7F1F9"/>
            <w:tcMar>
              <w:top w:w="4" w:type="dxa"/>
              <w:left w:w="4" w:type="dxa"/>
              <w:bottom w:w="0" w:type="dxa"/>
              <w:right w:w="4" w:type="dxa"/>
            </w:tcMar>
            <w:vAlign w:val="center"/>
            <w:hideMark/>
          </w:tcPr>
          <w:p w14:paraId="77263C29"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14%</w:t>
            </w:r>
          </w:p>
        </w:tc>
        <w:tc>
          <w:tcPr>
            <w:tcW w:w="949" w:type="dxa"/>
            <w:tcBorders>
              <w:top w:val="single" w:sz="8" w:space="0" w:color="FFFFFF"/>
              <w:left w:val="single" w:sz="8" w:space="0" w:color="00ABDF"/>
              <w:bottom w:val="single" w:sz="8" w:space="0" w:color="FFFFFF"/>
              <w:right w:val="single" w:sz="8" w:space="0" w:color="FFFFFF"/>
            </w:tcBorders>
            <w:shd w:val="clear" w:color="auto" w:fill="E7F1F9"/>
            <w:tcMar>
              <w:top w:w="4" w:type="dxa"/>
              <w:left w:w="4" w:type="dxa"/>
              <w:bottom w:w="0" w:type="dxa"/>
              <w:right w:w="4" w:type="dxa"/>
            </w:tcMar>
            <w:vAlign w:val="center"/>
            <w:hideMark/>
          </w:tcPr>
          <w:p w14:paraId="10DEEAF5"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14%</w:t>
            </w:r>
          </w:p>
        </w:tc>
        <w:tc>
          <w:tcPr>
            <w:tcW w:w="90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52E8686F"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11%</w:t>
            </w:r>
          </w:p>
        </w:tc>
        <w:tc>
          <w:tcPr>
            <w:tcW w:w="1349"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38FB4357"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5%</w:t>
            </w:r>
          </w:p>
        </w:tc>
        <w:tc>
          <w:tcPr>
            <w:tcW w:w="1180"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1A53325B"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9%</w:t>
            </w:r>
          </w:p>
        </w:tc>
        <w:tc>
          <w:tcPr>
            <w:tcW w:w="1508"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04BF870F"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12%</w:t>
            </w:r>
          </w:p>
        </w:tc>
        <w:tc>
          <w:tcPr>
            <w:tcW w:w="1347" w:type="dxa"/>
            <w:tcBorders>
              <w:top w:val="single" w:sz="8" w:space="0" w:color="FFFFFF"/>
              <w:left w:val="single" w:sz="8" w:space="0" w:color="00ABDF"/>
              <w:bottom w:val="single" w:sz="8" w:space="0" w:color="FFFFFF"/>
              <w:right w:val="single" w:sz="8" w:space="0" w:color="00ABDF"/>
            </w:tcBorders>
            <w:shd w:val="clear" w:color="auto" w:fill="E7F1F9"/>
            <w:tcMar>
              <w:top w:w="4" w:type="dxa"/>
              <w:left w:w="4" w:type="dxa"/>
              <w:bottom w:w="0" w:type="dxa"/>
              <w:right w:w="4" w:type="dxa"/>
            </w:tcMar>
            <w:vAlign w:val="center"/>
            <w:hideMark/>
          </w:tcPr>
          <w:p w14:paraId="42ACEE31"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12%</w:t>
            </w:r>
          </w:p>
        </w:tc>
      </w:tr>
      <w:tr w:rsidR="003504D8" w:rsidRPr="00D87A33" w14:paraId="6CD10485" w14:textId="77777777" w:rsidTr="00237B4E">
        <w:trPr>
          <w:cantSplit/>
          <w:trHeight w:val="93"/>
        </w:trPr>
        <w:tc>
          <w:tcPr>
            <w:tcW w:w="177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63007EC" w14:textId="77777777" w:rsidR="003504D8" w:rsidRPr="00237B4E" w:rsidRDefault="003504D8" w:rsidP="00C835A3">
            <w:pPr>
              <w:spacing w:after="160"/>
              <w:rPr>
                <w:rFonts w:ascii="Hall and Partners" w:hAnsi="Hall and Partners"/>
                <w:sz w:val="20"/>
                <w:szCs w:val="20"/>
                <w:lang w:val="en-US"/>
              </w:rPr>
            </w:pPr>
            <w:r w:rsidRPr="00237B4E">
              <w:rPr>
                <w:rFonts w:ascii="Hall and Partners" w:hAnsi="Hall and Partners"/>
                <w:sz w:val="20"/>
                <w:szCs w:val="20"/>
              </w:rPr>
              <w:lastRenderedPageBreak/>
              <w:t>EMOTIONAL POSITIVE AVERAGE</w:t>
            </w:r>
          </w:p>
        </w:tc>
        <w:tc>
          <w:tcPr>
            <w:tcW w:w="1071"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7BAC8EB8"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9%</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5EC2C92"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7%</w:t>
            </w:r>
          </w:p>
        </w:tc>
        <w:tc>
          <w:tcPr>
            <w:tcW w:w="1404"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70769D1A"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7%</w:t>
            </w:r>
          </w:p>
        </w:tc>
        <w:tc>
          <w:tcPr>
            <w:tcW w:w="1210" w:type="dxa"/>
            <w:tcBorders>
              <w:top w:val="single" w:sz="8" w:space="0" w:color="FFFFFF"/>
              <w:left w:val="single" w:sz="8" w:space="0" w:color="00ABDF"/>
              <w:bottom w:val="single" w:sz="8" w:space="0" w:color="FFFFFF"/>
              <w:right w:val="single" w:sz="8" w:space="0" w:color="00ABDF"/>
            </w:tcBorders>
            <w:shd w:val="clear" w:color="auto" w:fill="E7F1F9"/>
            <w:tcMar>
              <w:top w:w="4" w:type="dxa"/>
              <w:left w:w="4" w:type="dxa"/>
              <w:bottom w:w="0" w:type="dxa"/>
              <w:right w:w="4" w:type="dxa"/>
            </w:tcMar>
            <w:vAlign w:val="center"/>
            <w:hideMark/>
          </w:tcPr>
          <w:p w14:paraId="1175D3E7"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9%</w:t>
            </w:r>
          </w:p>
        </w:tc>
        <w:tc>
          <w:tcPr>
            <w:tcW w:w="949" w:type="dxa"/>
            <w:tcBorders>
              <w:top w:val="single" w:sz="8" w:space="0" w:color="FFFFFF"/>
              <w:left w:val="single" w:sz="8" w:space="0" w:color="00ABDF"/>
              <w:bottom w:val="single" w:sz="8" w:space="0" w:color="FFFFFF"/>
              <w:right w:val="single" w:sz="8" w:space="0" w:color="FFFFFF"/>
            </w:tcBorders>
            <w:shd w:val="clear" w:color="auto" w:fill="E7F1F9"/>
            <w:tcMar>
              <w:top w:w="4" w:type="dxa"/>
              <w:left w:w="4" w:type="dxa"/>
              <w:bottom w:w="0" w:type="dxa"/>
              <w:right w:w="4" w:type="dxa"/>
            </w:tcMar>
            <w:vAlign w:val="center"/>
            <w:hideMark/>
          </w:tcPr>
          <w:p w14:paraId="704EF64B"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11%</w:t>
            </w:r>
          </w:p>
        </w:tc>
        <w:tc>
          <w:tcPr>
            <w:tcW w:w="90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04B8FFD"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7%</w:t>
            </w:r>
          </w:p>
        </w:tc>
        <w:tc>
          <w:tcPr>
            <w:tcW w:w="1349"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DDF9064"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8%</w:t>
            </w:r>
          </w:p>
        </w:tc>
        <w:tc>
          <w:tcPr>
            <w:tcW w:w="1180"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54B2F7A3"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6%</w:t>
            </w:r>
          </w:p>
        </w:tc>
        <w:tc>
          <w:tcPr>
            <w:tcW w:w="1508"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70D3019A"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14%</w:t>
            </w:r>
          </w:p>
        </w:tc>
        <w:tc>
          <w:tcPr>
            <w:tcW w:w="1347" w:type="dxa"/>
            <w:tcBorders>
              <w:top w:val="single" w:sz="8" w:space="0" w:color="FFFFFF"/>
              <w:left w:val="single" w:sz="8" w:space="0" w:color="00ABDF"/>
              <w:bottom w:val="single" w:sz="8" w:space="0" w:color="FFFFFF"/>
              <w:right w:val="single" w:sz="8" w:space="0" w:color="00ABDF"/>
            </w:tcBorders>
            <w:shd w:val="clear" w:color="auto" w:fill="E7F1F9"/>
            <w:tcMar>
              <w:top w:w="4" w:type="dxa"/>
              <w:left w:w="4" w:type="dxa"/>
              <w:bottom w:w="0" w:type="dxa"/>
              <w:right w:w="4" w:type="dxa"/>
            </w:tcMar>
            <w:vAlign w:val="center"/>
            <w:hideMark/>
          </w:tcPr>
          <w:p w14:paraId="69F16588"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10%</w:t>
            </w:r>
          </w:p>
        </w:tc>
      </w:tr>
      <w:tr w:rsidR="003504D8" w:rsidRPr="00D87A33" w14:paraId="2B964DE4" w14:textId="77777777" w:rsidTr="00237B4E">
        <w:trPr>
          <w:cantSplit/>
          <w:trHeight w:val="93"/>
        </w:trPr>
        <w:tc>
          <w:tcPr>
            <w:tcW w:w="177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9A754A9" w14:textId="77777777" w:rsidR="003504D8" w:rsidRPr="00237B4E" w:rsidRDefault="003504D8" w:rsidP="00C835A3">
            <w:pPr>
              <w:spacing w:after="160"/>
              <w:rPr>
                <w:rFonts w:ascii="Hall and Partners" w:hAnsi="Hall and Partners"/>
                <w:sz w:val="20"/>
                <w:szCs w:val="20"/>
                <w:lang w:val="en-US"/>
              </w:rPr>
            </w:pPr>
            <w:r w:rsidRPr="00237B4E">
              <w:rPr>
                <w:rFonts w:ascii="Hall and Partners" w:hAnsi="Hall and Partners"/>
                <w:sz w:val="20"/>
                <w:szCs w:val="20"/>
              </w:rPr>
              <w:t>EMOTIONAL NEGATIVE AVERAGE</w:t>
            </w:r>
          </w:p>
        </w:tc>
        <w:tc>
          <w:tcPr>
            <w:tcW w:w="1071"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13679211"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6%</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75B5246"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5%</w:t>
            </w:r>
          </w:p>
        </w:tc>
        <w:tc>
          <w:tcPr>
            <w:tcW w:w="1404"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556FEE77"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7%</w:t>
            </w:r>
          </w:p>
        </w:tc>
        <w:tc>
          <w:tcPr>
            <w:tcW w:w="1210" w:type="dxa"/>
            <w:tcBorders>
              <w:top w:val="single" w:sz="8" w:space="0" w:color="FFFFFF"/>
              <w:left w:val="single" w:sz="8" w:space="0" w:color="00ABDF"/>
              <w:bottom w:val="single" w:sz="8" w:space="0" w:color="00ABDF"/>
              <w:right w:val="single" w:sz="8" w:space="0" w:color="00ABDF"/>
            </w:tcBorders>
            <w:shd w:val="clear" w:color="auto" w:fill="E7F1F9"/>
            <w:tcMar>
              <w:top w:w="4" w:type="dxa"/>
              <w:left w:w="4" w:type="dxa"/>
              <w:bottom w:w="0" w:type="dxa"/>
              <w:right w:w="4" w:type="dxa"/>
            </w:tcMar>
            <w:vAlign w:val="center"/>
            <w:hideMark/>
          </w:tcPr>
          <w:p w14:paraId="421C3D6C"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4%</w:t>
            </w:r>
          </w:p>
        </w:tc>
        <w:tc>
          <w:tcPr>
            <w:tcW w:w="949" w:type="dxa"/>
            <w:tcBorders>
              <w:top w:val="single" w:sz="8" w:space="0" w:color="FFFFFF"/>
              <w:left w:val="single" w:sz="8" w:space="0" w:color="00ABDF"/>
              <w:bottom w:val="single" w:sz="8" w:space="0" w:color="FFFFFF"/>
              <w:right w:val="single" w:sz="8" w:space="0" w:color="FFFFFF"/>
            </w:tcBorders>
            <w:shd w:val="clear" w:color="auto" w:fill="E7F1F9"/>
            <w:tcMar>
              <w:top w:w="4" w:type="dxa"/>
              <w:left w:w="4" w:type="dxa"/>
              <w:bottom w:w="0" w:type="dxa"/>
              <w:right w:w="4" w:type="dxa"/>
            </w:tcMar>
            <w:vAlign w:val="center"/>
            <w:hideMark/>
          </w:tcPr>
          <w:p w14:paraId="506D2B2E"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5%</w:t>
            </w:r>
          </w:p>
        </w:tc>
        <w:tc>
          <w:tcPr>
            <w:tcW w:w="90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71E607A"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10%</w:t>
            </w:r>
          </w:p>
        </w:tc>
        <w:tc>
          <w:tcPr>
            <w:tcW w:w="1349"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3367D6DA"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6%</w:t>
            </w:r>
          </w:p>
        </w:tc>
        <w:tc>
          <w:tcPr>
            <w:tcW w:w="1180"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31AA3B51"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7%</w:t>
            </w:r>
          </w:p>
        </w:tc>
        <w:tc>
          <w:tcPr>
            <w:tcW w:w="1508"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6AB26F42"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7%</w:t>
            </w:r>
          </w:p>
        </w:tc>
        <w:tc>
          <w:tcPr>
            <w:tcW w:w="1347" w:type="dxa"/>
            <w:tcBorders>
              <w:top w:val="single" w:sz="8" w:space="0" w:color="FFFFFF"/>
              <w:left w:val="single" w:sz="8" w:space="0" w:color="00ABDF"/>
              <w:bottom w:val="single" w:sz="8" w:space="0" w:color="00ABDF"/>
              <w:right w:val="single" w:sz="8" w:space="0" w:color="00ABDF"/>
            </w:tcBorders>
            <w:shd w:val="clear" w:color="auto" w:fill="E7F1F9"/>
            <w:tcMar>
              <w:top w:w="4" w:type="dxa"/>
              <w:left w:w="4" w:type="dxa"/>
              <w:bottom w:w="0" w:type="dxa"/>
              <w:right w:w="4" w:type="dxa"/>
            </w:tcMar>
            <w:vAlign w:val="center"/>
            <w:hideMark/>
          </w:tcPr>
          <w:p w14:paraId="5A633933"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4%</w:t>
            </w:r>
          </w:p>
        </w:tc>
      </w:tr>
      <w:tr w:rsidR="003504D8" w:rsidRPr="00D87A33" w14:paraId="43F6D58E" w14:textId="77777777" w:rsidTr="00237B4E">
        <w:trPr>
          <w:cantSplit/>
          <w:trHeight w:val="93"/>
        </w:trPr>
        <w:tc>
          <w:tcPr>
            <w:tcW w:w="177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4037010A" w14:textId="77777777" w:rsidR="003504D8" w:rsidRPr="00237B4E" w:rsidRDefault="003504D8" w:rsidP="00C835A3">
            <w:pPr>
              <w:spacing w:after="160"/>
              <w:rPr>
                <w:rFonts w:ascii="Hall and Partners" w:hAnsi="Hall and Partners"/>
                <w:sz w:val="20"/>
                <w:szCs w:val="20"/>
                <w:lang w:val="en-US"/>
              </w:rPr>
            </w:pPr>
            <w:r w:rsidRPr="00237B4E">
              <w:rPr>
                <w:rFonts w:ascii="Hall and Partners" w:hAnsi="Hall and Partners"/>
                <w:b/>
                <w:bCs/>
                <w:sz w:val="20"/>
                <w:szCs w:val="20"/>
              </w:rPr>
              <w:t>MODERATE RISK</w:t>
            </w:r>
          </w:p>
        </w:tc>
        <w:tc>
          <w:tcPr>
            <w:tcW w:w="1071"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192FB4FA" w14:textId="77777777" w:rsidR="003504D8" w:rsidRPr="00237B4E" w:rsidRDefault="003504D8" w:rsidP="004362E5">
            <w:pPr>
              <w:rPr>
                <w:rFonts w:ascii="Hall and Partners" w:hAnsi="Hall and Partners"/>
                <w:sz w:val="20"/>
                <w:szCs w:val="20"/>
                <w:lang w:val="en-US"/>
              </w:rPr>
            </w:pP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563E9437" w14:textId="77777777" w:rsidR="003504D8" w:rsidRPr="00237B4E" w:rsidRDefault="003504D8" w:rsidP="004362E5">
            <w:pPr>
              <w:rPr>
                <w:rFonts w:ascii="Hall and Partners" w:hAnsi="Hall and Partners"/>
                <w:sz w:val="20"/>
                <w:szCs w:val="20"/>
                <w:lang w:val="en-US"/>
              </w:rPr>
            </w:pPr>
          </w:p>
        </w:tc>
        <w:tc>
          <w:tcPr>
            <w:tcW w:w="1404"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39C8E111" w14:textId="77777777" w:rsidR="003504D8" w:rsidRPr="00237B4E" w:rsidRDefault="003504D8" w:rsidP="004362E5">
            <w:pPr>
              <w:rPr>
                <w:rFonts w:ascii="Hall and Partners" w:hAnsi="Hall and Partners"/>
                <w:sz w:val="20"/>
                <w:szCs w:val="20"/>
                <w:lang w:val="en-US"/>
              </w:rPr>
            </w:pPr>
          </w:p>
        </w:tc>
        <w:tc>
          <w:tcPr>
            <w:tcW w:w="1210" w:type="dxa"/>
            <w:tcBorders>
              <w:top w:val="single" w:sz="8" w:space="0" w:color="00ABD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A6F0FE8" w14:textId="77777777" w:rsidR="003504D8" w:rsidRPr="00237B4E" w:rsidRDefault="003504D8" w:rsidP="004362E5">
            <w:pPr>
              <w:rPr>
                <w:rFonts w:ascii="Hall and Partners" w:hAnsi="Hall and Partners"/>
                <w:sz w:val="20"/>
                <w:szCs w:val="20"/>
                <w:lang w:val="en-US"/>
              </w:rPr>
            </w:pPr>
          </w:p>
        </w:tc>
        <w:tc>
          <w:tcPr>
            <w:tcW w:w="949"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41C2231A" w14:textId="77777777" w:rsidR="003504D8" w:rsidRPr="00237B4E" w:rsidRDefault="003504D8" w:rsidP="004362E5">
            <w:pPr>
              <w:rPr>
                <w:rFonts w:ascii="Hall and Partners" w:hAnsi="Hall and Partners"/>
                <w:sz w:val="20"/>
                <w:szCs w:val="20"/>
                <w:lang w:val="en-US"/>
              </w:rPr>
            </w:pPr>
          </w:p>
        </w:tc>
        <w:tc>
          <w:tcPr>
            <w:tcW w:w="902" w:type="dxa"/>
            <w:tcBorders>
              <w:top w:val="single" w:sz="8" w:space="0" w:color="FFFFFF"/>
              <w:left w:val="single" w:sz="8" w:space="0" w:color="FFFFFF"/>
              <w:bottom w:val="single" w:sz="8" w:space="0" w:color="00ABDF"/>
              <w:right w:val="single" w:sz="8" w:space="0" w:color="FFFFFF"/>
            </w:tcBorders>
            <w:shd w:val="clear" w:color="auto" w:fill="E7F1F9"/>
            <w:tcMar>
              <w:top w:w="4" w:type="dxa"/>
              <w:left w:w="4" w:type="dxa"/>
              <w:bottom w:w="0" w:type="dxa"/>
              <w:right w:w="4" w:type="dxa"/>
            </w:tcMar>
            <w:vAlign w:val="center"/>
            <w:hideMark/>
          </w:tcPr>
          <w:p w14:paraId="4FC984E5" w14:textId="77777777" w:rsidR="003504D8" w:rsidRPr="00237B4E" w:rsidRDefault="003504D8" w:rsidP="004362E5">
            <w:pPr>
              <w:rPr>
                <w:rFonts w:ascii="Hall and Partners" w:hAnsi="Hall and Partners"/>
                <w:sz w:val="20"/>
                <w:szCs w:val="20"/>
                <w:lang w:val="en-US"/>
              </w:rPr>
            </w:pPr>
          </w:p>
        </w:tc>
        <w:tc>
          <w:tcPr>
            <w:tcW w:w="1349"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0FC26FA" w14:textId="77777777" w:rsidR="003504D8" w:rsidRPr="00237B4E" w:rsidRDefault="003504D8" w:rsidP="004362E5">
            <w:pPr>
              <w:rPr>
                <w:rFonts w:ascii="Hall and Partners" w:hAnsi="Hall and Partners"/>
                <w:sz w:val="20"/>
                <w:szCs w:val="20"/>
                <w:lang w:val="en-US"/>
              </w:rPr>
            </w:pPr>
          </w:p>
        </w:tc>
        <w:tc>
          <w:tcPr>
            <w:tcW w:w="1180" w:type="dxa"/>
            <w:tcBorders>
              <w:top w:val="single" w:sz="8" w:space="0" w:color="FFFFFF"/>
              <w:left w:val="single" w:sz="8" w:space="0" w:color="FFFFFF"/>
              <w:bottom w:val="single" w:sz="8" w:space="0" w:color="00ABDF"/>
              <w:right w:val="single" w:sz="8" w:space="0" w:color="FFFFFF"/>
            </w:tcBorders>
            <w:shd w:val="clear" w:color="auto" w:fill="E7F1F9"/>
            <w:tcMar>
              <w:top w:w="4" w:type="dxa"/>
              <w:left w:w="4" w:type="dxa"/>
              <w:bottom w:w="0" w:type="dxa"/>
              <w:right w:w="4" w:type="dxa"/>
            </w:tcMar>
            <w:vAlign w:val="center"/>
            <w:hideMark/>
          </w:tcPr>
          <w:p w14:paraId="646FF9DE" w14:textId="77777777" w:rsidR="003504D8" w:rsidRPr="00237B4E" w:rsidRDefault="003504D8" w:rsidP="004362E5">
            <w:pPr>
              <w:rPr>
                <w:rFonts w:ascii="Hall and Partners" w:hAnsi="Hall and Partners"/>
                <w:sz w:val="20"/>
                <w:szCs w:val="20"/>
                <w:lang w:val="en-US"/>
              </w:rPr>
            </w:pPr>
          </w:p>
        </w:tc>
        <w:tc>
          <w:tcPr>
            <w:tcW w:w="1508"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36D1AA91" w14:textId="77777777" w:rsidR="003504D8" w:rsidRPr="00237B4E" w:rsidRDefault="003504D8" w:rsidP="004362E5">
            <w:pPr>
              <w:rPr>
                <w:rFonts w:ascii="Hall and Partners" w:hAnsi="Hall and Partners"/>
                <w:sz w:val="20"/>
                <w:szCs w:val="20"/>
                <w:lang w:val="en-US"/>
              </w:rPr>
            </w:pPr>
          </w:p>
        </w:tc>
        <w:tc>
          <w:tcPr>
            <w:tcW w:w="1347" w:type="dxa"/>
            <w:tcBorders>
              <w:top w:val="single" w:sz="8" w:space="0" w:color="00ABD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48957B7" w14:textId="77777777" w:rsidR="003504D8" w:rsidRPr="00237B4E" w:rsidRDefault="003504D8" w:rsidP="004362E5">
            <w:pPr>
              <w:rPr>
                <w:rFonts w:ascii="Hall and Partners" w:hAnsi="Hall and Partners"/>
                <w:sz w:val="20"/>
                <w:szCs w:val="20"/>
                <w:lang w:val="en-US"/>
              </w:rPr>
            </w:pPr>
          </w:p>
        </w:tc>
      </w:tr>
      <w:tr w:rsidR="003504D8" w:rsidRPr="00D87A33" w14:paraId="09C649F7" w14:textId="77777777" w:rsidTr="00237B4E">
        <w:trPr>
          <w:cantSplit/>
          <w:trHeight w:val="93"/>
        </w:trPr>
        <w:tc>
          <w:tcPr>
            <w:tcW w:w="177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F6B8CC3" w14:textId="77777777" w:rsidR="003504D8" w:rsidRPr="00237B4E" w:rsidRDefault="003504D8" w:rsidP="00C835A3">
            <w:pPr>
              <w:spacing w:after="160"/>
              <w:rPr>
                <w:rFonts w:ascii="Hall and Partners" w:hAnsi="Hall and Partners"/>
                <w:sz w:val="20"/>
                <w:szCs w:val="20"/>
                <w:lang w:val="en-US"/>
              </w:rPr>
            </w:pPr>
            <w:r w:rsidRPr="00237B4E">
              <w:rPr>
                <w:rFonts w:ascii="Hall and Partners" w:hAnsi="Hall and Partners"/>
                <w:sz w:val="20"/>
                <w:szCs w:val="20"/>
              </w:rPr>
              <w:t>SALIENCE AVERAGE</w:t>
            </w:r>
          </w:p>
        </w:tc>
        <w:tc>
          <w:tcPr>
            <w:tcW w:w="1071"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C040F6D"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12%</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12D0825F"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14%</w:t>
            </w:r>
          </w:p>
        </w:tc>
        <w:tc>
          <w:tcPr>
            <w:tcW w:w="1404"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4262BB5"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11%</w:t>
            </w:r>
          </w:p>
        </w:tc>
        <w:tc>
          <w:tcPr>
            <w:tcW w:w="1210"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767BD9C"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19%</w:t>
            </w:r>
          </w:p>
        </w:tc>
        <w:tc>
          <w:tcPr>
            <w:tcW w:w="949"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51E1D101"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10%</w:t>
            </w:r>
          </w:p>
        </w:tc>
        <w:tc>
          <w:tcPr>
            <w:tcW w:w="902" w:type="dxa"/>
            <w:tcBorders>
              <w:top w:val="single" w:sz="8" w:space="0" w:color="00ABDF"/>
              <w:left w:val="single" w:sz="8" w:space="0" w:color="00ABDF"/>
              <w:bottom w:val="single" w:sz="8" w:space="0" w:color="FFFFFF"/>
              <w:right w:val="single" w:sz="8" w:space="0" w:color="00ABDF"/>
            </w:tcBorders>
            <w:shd w:val="clear" w:color="auto" w:fill="E7F1F9"/>
            <w:tcMar>
              <w:top w:w="4" w:type="dxa"/>
              <w:left w:w="4" w:type="dxa"/>
              <w:bottom w:w="0" w:type="dxa"/>
              <w:right w:w="4" w:type="dxa"/>
            </w:tcMar>
            <w:vAlign w:val="center"/>
            <w:hideMark/>
          </w:tcPr>
          <w:p w14:paraId="5F1BEA34"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16%</w:t>
            </w:r>
          </w:p>
        </w:tc>
        <w:tc>
          <w:tcPr>
            <w:tcW w:w="1349" w:type="dxa"/>
            <w:tcBorders>
              <w:top w:val="single" w:sz="8" w:space="0" w:color="FFFFFF"/>
              <w:left w:val="single" w:sz="8" w:space="0" w:color="00ABDF"/>
              <w:bottom w:val="single" w:sz="8" w:space="0" w:color="FFFFFF"/>
              <w:right w:val="single" w:sz="8" w:space="0" w:color="00ABDF"/>
            </w:tcBorders>
            <w:shd w:val="clear" w:color="auto" w:fill="E7F1F9"/>
            <w:tcMar>
              <w:top w:w="4" w:type="dxa"/>
              <w:left w:w="4" w:type="dxa"/>
              <w:bottom w:w="0" w:type="dxa"/>
              <w:right w:w="4" w:type="dxa"/>
            </w:tcMar>
            <w:vAlign w:val="center"/>
            <w:hideMark/>
          </w:tcPr>
          <w:p w14:paraId="4CF4BABC"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14%</w:t>
            </w:r>
          </w:p>
        </w:tc>
        <w:tc>
          <w:tcPr>
            <w:tcW w:w="1180" w:type="dxa"/>
            <w:tcBorders>
              <w:top w:val="single" w:sz="8" w:space="0" w:color="00ABDF"/>
              <w:left w:val="single" w:sz="8" w:space="0" w:color="00ABDF"/>
              <w:bottom w:val="single" w:sz="8" w:space="0" w:color="FFFFFF"/>
              <w:right w:val="single" w:sz="8" w:space="0" w:color="00ABDF"/>
            </w:tcBorders>
            <w:shd w:val="clear" w:color="auto" w:fill="E7F1F9"/>
            <w:tcMar>
              <w:top w:w="4" w:type="dxa"/>
              <w:left w:w="4" w:type="dxa"/>
              <w:bottom w:w="0" w:type="dxa"/>
              <w:right w:w="4" w:type="dxa"/>
            </w:tcMar>
            <w:vAlign w:val="center"/>
            <w:hideMark/>
          </w:tcPr>
          <w:p w14:paraId="63ACA313"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22%</w:t>
            </w:r>
          </w:p>
        </w:tc>
        <w:tc>
          <w:tcPr>
            <w:tcW w:w="1508" w:type="dxa"/>
            <w:tcBorders>
              <w:top w:val="single" w:sz="8" w:space="0" w:color="FFFFFF"/>
              <w:left w:val="single" w:sz="8" w:space="0" w:color="00ABDF"/>
              <w:bottom w:val="single" w:sz="8" w:space="0" w:color="FFFFFF"/>
              <w:right w:val="single" w:sz="8" w:space="0" w:color="FFFFFF"/>
            </w:tcBorders>
            <w:shd w:val="clear" w:color="auto" w:fill="E7F1F9"/>
            <w:tcMar>
              <w:top w:w="4" w:type="dxa"/>
              <w:left w:w="4" w:type="dxa"/>
              <w:bottom w:w="0" w:type="dxa"/>
              <w:right w:w="4" w:type="dxa"/>
            </w:tcMar>
            <w:vAlign w:val="center"/>
            <w:hideMark/>
          </w:tcPr>
          <w:p w14:paraId="70F8F581"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10%</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19EF3B65"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14%</w:t>
            </w:r>
          </w:p>
        </w:tc>
      </w:tr>
      <w:tr w:rsidR="003504D8" w:rsidRPr="00D87A33" w14:paraId="0B00EBF5" w14:textId="77777777" w:rsidTr="00237B4E">
        <w:trPr>
          <w:cantSplit/>
          <w:trHeight w:val="93"/>
        </w:trPr>
        <w:tc>
          <w:tcPr>
            <w:tcW w:w="177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17104C05" w14:textId="77777777" w:rsidR="003504D8" w:rsidRPr="00237B4E" w:rsidRDefault="003504D8" w:rsidP="00C835A3">
            <w:pPr>
              <w:spacing w:after="160"/>
              <w:rPr>
                <w:rFonts w:ascii="Hall and Partners" w:hAnsi="Hall and Partners"/>
                <w:sz w:val="20"/>
                <w:szCs w:val="20"/>
                <w:lang w:val="en-US"/>
              </w:rPr>
            </w:pPr>
            <w:r w:rsidRPr="00237B4E">
              <w:rPr>
                <w:rFonts w:ascii="Hall and Partners" w:hAnsi="Hall and Partners"/>
                <w:sz w:val="20"/>
                <w:szCs w:val="20"/>
              </w:rPr>
              <w:t>RATIONAL AVERAGE</w:t>
            </w:r>
          </w:p>
        </w:tc>
        <w:tc>
          <w:tcPr>
            <w:tcW w:w="1071"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74113A3"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20%</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469B3A6B"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20%</w:t>
            </w:r>
          </w:p>
        </w:tc>
        <w:tc>
          <w:tcPr>
            <w:tcW w:w="1404"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4C1CEB6B"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17%</w:t>
            </w:r>
          </w:p>
        </w:tc>
        <w:tc>
          <w:tcPr>
            <w:tcW w:w="1210"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C804BD4"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25%</w:t>
            </w:r>
          </w:p>
        </w:tc>
        <w:tc>
          <w:tcPr>
            <w:tcW w:w="949"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30E9C355"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16%</w:t>
            </w:r>
          </w:p>
        </w:tc>
        <w:tc>
          <w:tcPr>
            <w:tcW w:w="902" w:type="dxa"/>
            <w:tcBorders>
              <w:top w:val="single" w:sz="8" w:space="0" w:color="FFFFFF"/>
              <w:left w:val="single" w:sz="8" w:space="0" w:color="00ABDF"/>
              <w:bottom w:val="single" w:sz="8" w:space="0" w:color="FFFFFF"/>
              <w:right w:val="single" w:sz="8" w:space="0" w:color="00ABDF"/>
            </w:tcBorders>
            <w:shd w:val="clear" w:color="auto" w:fill="E7F1F9"/>
            <w:tcMar>
              <w:top w:w="4" w:type="dxa"/>
              <w:left w:w="4" w:type="dxa"/>
              <w:bottom w:w="0" w:type="dxa"/>
              <w:right w:w="4" w:type="dxa"/>
            </w:tcMar>
            <w:vAlign w:val="center"/>
            <w:hideMark/>
          </w:tcPr>
          <w:p w14:paraId="12F75A04"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23%</w:t>
            </w:r>
          </w:p>
        </w:tc>
        <w:tc>
          <w:tcPr>
            <w:tcW w:w="1349" w:type="dxa"/>
            <w:tcBorders>
              <w:top w:val="single" w:sz="8" w:space="0" w:color="FFFFFF"/>
              <w:left w:val="single" w:sz="8" w:space="0" w:color="00ABDF"/>
              <w:bottom w:val="single" w:sz="8" w:space="0" w:color="FFFFFF"/>
              <w:right w:val="single" w:sz="8" w:space="0" w:color="00ABDF"/>
            </w:tcBorders>
            <w:shd w:val="clear" w:color="auto" w:fill="E7F1F9"/>
            <w:tcMar>
              <w:top w:w="4" w:type="dxa"/>
              <w:left w:w="4" w:type="dxa"/>
              <w:bottom w:w="0" w:type="dxa"/>
              <w:right w:w="4" w:type="dxa"/>
            </w:tcMar>
            <w:vAlign w:val="center"/>
            <w:hideMark/>
          </w:tcPr>
          <w:p w14:paraId="3644FF87"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24%</w:t>
            </w:r>
          </w:p>
        </w:tc>
        <w:tc>
          <w:tcPr>
            <w:tcW w:w="1180" w:type="dxa"/>
            <w:tcBorders>
              <w:top w:val="single" w:sz="8" w:space="0" w:color="FFFFFF"/>
              <w:left w:val="single" w:sz="8" w:space="0" w:color="00ABDF"/>
              <w:bottom w:val="single" w:sz="8" w:space="0" w:color="FFFFFF"/>
              <w:right w:val="single" w:sz="8" w:space="0" w:color="00ABDF"/>
            </w:tcBorders>
            <w:shd w:val="clear" w:color="auto" w:fill="E7F1F9"/>
            <w:tcMar>
              <w:top w:w="4" w:type="dxa"/>
              <w:left w:w="4" w:type="dxa"/>
              <w:bottom w:w="0" w:type="dxa"/>
              <w:right w:w="4" w:type="dxa"/>
            </w:tcMar>
            <w:vAlign w:val="center"/>
            <w:hideMark/>
          </w:tcPr>
          <w:p w14:paraId="100BC11A"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27%</w:t>
            </w:r>
          </w:p>
        </w:tc>
        <w:tc>
          <w:tcPr>
            <w:tcW w:w="1508" w:type="dxa"/>
            <w:tcBorders>
              <w:top w:val="single" w:sz="8" w:space="0" w:color="FFFFFF"/>
              <w:left w:val="single" w:sz="8" w:space="0" w:color="00ABD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DFBBADE"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13%</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D3CA7DF"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18%</w:t>
            </w:r>
          </w:p>
        </w:tc>
      </w:tr>
      <w:tr w:rsidR="003504D8" w:rsidRPr="00D87A33" w14:paraId="252239F6" w14:textId="77777777" w:rsidTr="00237B4E">
        <w:trPr>
          <w:cantSplit/>
          <w:trHeight w:val="93"/>
        </w:trPr>
        <w:tc>
          <w:tcPr>
            <w:tcW w:w="177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3D68D698" w14:textId="77777777" w:rsidR="003504D8" w:rsidRPr="00237B4E" w:rsidRDefault="003504D8" w:rsidP="00C835A3">
            <w:pPr>
              <w:spacing w:after="160"/>
              <w:rPr>
                <w:rFonts w:ascii="Hall and Partners" w:hAnsi="Hall and Partners"/>
                <w:sz w:val="20"/>
                <w:szCs w:val="20"/>
                <w:lang w:val="en-US"/>
              </w:rPr>
            </w:pPr>
            <w:r w:rsidRPr="00237B4E">
              <w:rPr>
                <w:rFonts w:ascii="Hall and Partners" w:hAnsi="Hall and Partners"/>
                <w:sz w:val="20"/>
                <w:szCs w:val="20"/>
              </w:rPr>
              <w:t>POTENTIAL IMPACT AVERAGE</w:t>
            </w:r>
          </w:p>
        </w:tc>
        <w:tc>
          <w:tcPr>
            <w:tcW w:w="1071"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79FD4EB8"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8%</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5C1F051"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11%</w:t>
            </w:r>
          </w:p>
        </w:tc>
        <w:tc>
          <w:tcPr>
            <w:tcW w:w="1404"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7C2D167C"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10%</w:t>
            </w:r>
          </w:p>
        </w:tc>
        <w:tc>
          <w:tcPr>
            <w:tcW w:w="1210"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8C482B0"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12%</w:t>
            </w:r>
          </w:p>
        </w:tc>
        <w:tc>
          <w:tcPr>
            <w:tcW w:w="949"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55D68CA7"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12%</w:t>
            </w:r>
          </w:p>
        </w:tc>
        <w:tc>
          <w:tcPr>
            <w:tcW w:w="902" w:type="dxa"/>
            <w:tcBorders>
              <w:top w:val="single" w:sz="8" w:space="0" w:color="FFFFFF"/>
              <w:left w:val="single" w:sz="8" w:space="0" w:color="00ABDF"/>
              <w:bottom w:val="single" w:sz="8" w:space="0" w:color="FFFFFF"/>
              <w:right w:val="single" w:sz="8" w:space="0" w:color="00ABDF"/>
            </w:tcBorders>
            <w:shd w:val="clear" w:color="auto" w:fill="E7F1F9"/>
            <w:tcMar>
              <w:top w:w="4" w:type="dxa"/>
              <w:left w:w="4" w:type="dxa"/>
              <w:bottom w:w="0" w:type="dxa"/>
              <w:right w:w="4" w:type="dxa"/>
            </w:tcMar>
            <w:vAlign w:val="center"/>
            <w:hideMark/>
          </w:tcPr>
          <w:p w14:paraId="22DEC008"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17%</w:t>
            </w:r>
          </w:p>
        </w:tc>
        <w:tc>
          <w:tcPr>
            <w:tcW w:w="1349" w:type="dxa"/>
            <w:tcBorders>
              <w:top w:val="single" w:sz="8" w:space="0" w:color="FFFFFF"/>
              <w:left w:val="single" w:sz="8" w:space="0" w:color="00ABDF"/>
              <w:bottom w:val="single" w:sz="8" w:space="0" w:color="FFFFFF"/>
              <w:right w:val="single" w:sz="8" w:space="0" w:color="00ABDF"/>
            </w:tcBorders>
            <w:shd w:val="clear" w:color="auto" w:fill="E7F1F9"/>
            <w:tcMar>
              <w:top w:w="4" w:type="dxa"/>
              <w:left w:w="4" w:type="dxa"/>
              <w:bottom w:w="0" w:type="dxa"/>
              <w:right w:w="4" w:type="dxa"/>
            </w:tcMar>
            <w:vAlign w:val="center"/>
            <w:hideMark/>
          </w:tcPr>
          <w:p w14:paraId="5679B2D2"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14%</w:t>
            </w:r>
          </w:p>
        </w:tc>
        <w:tc>
          <w:tcPr>
            <w:tcW w:w="1180" w:type="dxa"/>
            <w:tcBorders>
              <w:top w:val="single" w:sz="8" w:space="0" w:color="FFFFFF"/>
              <w:left w:val="single" w:sz="8" w:space="0" w:color="00ABDF"/>
              <w:bottom w:val="single" w:sz="8" w:space="0" w:color="FFFFFF"/>
              <w:right w:val="single" w:sz="8" w:space="0" w:color="00ABDF"/>
            </w:tcBorders>
            <w:shd w:val="clear" w:color="auto" w:fill="E7F1F9"/>
            <w:tcMar>
              <w:top w:w="4" w:type="dxa"/>
              <w:left w:w="4" w:type="dxa"/>
              <w:bottom w:w="0" w:type="dxa"/>
              <w:right w:w="4" w:type="dxa"/>
            </w:tcMar>
            <w:vAlign w:val="center"/>
            <w:hideMark/>
          </w:tcPr>
          <w:p w14:paraId="15CDF9CF"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18%</w:t>
            </w:r>
          </w:p>
        </w:tc>
        <w:tc>
          <w:tcPr>
            <w:tcW w:w="1508" w:type="dxa"/>
            <w:tcBorders>
              <w:top w:val="single" w:sz="8" w:space="0" w:color="FFFFFF"/>
              <w:left w:val="single" w:sz="8" w:space="0" w:color="00ABDF"/>
              <w:bottom w:val="single" w:sz="8" w:space="0" w:color="FFFFFF"/>
              <w:right w:val="single" w:sz="8" w:space="0" w:color="FFFFFF"/>
            </w:tcBorders>
            <w:shd w:val="clear" w:color="auto" w:fill="E7F1F9"/>
            <w:tcMar>
              <w:top w:w="4" w:type="dxa"/>
              <w:left w:w="4" w:type="dxa"/>
              <w:bottom w:w="0" w:type="dxa"/>
              <w:right w:w="4" w:type="dxa"/>
            </w:tcMar>
            <w:vAlign w:val="center"/>
            <w:hideMark/>
          </w:tcPr>
          <w:p w14:paraId="19F533AC"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4%</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ECC0D2C"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10%</w:t>
            </w:r>
          </w:p>
        </w:tc>
      </w:tr>
      <w:tr w:rsidR="003504D8" w:rsidRPr="00D87A33" w14:paraId="34D51191" w14:textId="77777777" w:rsidTr="00237B4E">
        <w:trPr>
          <w:cantSplit/>
          <w:trHeight w:val="93"/>
        </w:trPr>
        <w:tc>
          <w:tcPr>
            <w:tcW w:w="177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D165847" w14:textId="77777777" w:rsidR="003504D8" w:rsidRPr="00237B4E" w:rsidRDefault="003504D8" w:rsidP="00C835A3">
            <w:pPr>
              <w:spacing w:after="160"/>
              <w:rPr>
                <w:rFonts w:ascii="Hall and Partners" w:hAnsi="Hall and Partners"/>
                <w:sz w:val="20"/>
                <w:szCs w:val="20"/>
                <w:lang w:val="en-US"/>
              </w:rPr>
            </w:pPr>
            <w:r w:rsidRPr="00237B4E">
              <w:rPr>
                <w:rFonts w:ascii="Hall and Partners" w:hAnsi="Hall and Partners"/>
                <w:sz w:val="20"/>
                <w:szCs w:val="20"/>
              </w:rPr>
              <w:t>EMOTIONAL POSITIVE AVERAGE</w:t>
            </w:r>
          </w:p>
        </w:tc>
        <w:tc>
          <w:tcPr>
            <w:tcW w:w="1071"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4D456153"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7%</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79B39C91"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9%</w:t>
            </w:r>
          </w:p>
        </w:tc>
        <w:tc>
          <w:tcPr>
            <w:tcW w:w="1404"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7A8A6AB2"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10%</w:t>
            </w:r>
          </w:p>
        </w:tc>
        <w:tc>
          <w:tcPr>
            <w:tcW w:w="1210"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B2C30F7"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6%</w:t>
            </w:r>
          </w:p>
        </w:tc>
        <w:tc>
          <w:tcPr>
            <w:tcW w:w="949"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595F48C6"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5%</w:t>
            </w:r>
          </w:p>
        </w:tc>
        <w:tc>
          <w:tcPr>
            <w:tcW w:w="902" w:type="dxa"/>
            <w:tcBorders>
              <w:top w:val="single" w:sz="8" w:space="0" w:color="FFFFFF"/>
              <w:left w:val="single" w:sz="8" w:space="0" w:color="00ABDF"/>
              <w:bottom w:val="single" w:sz="8" w:space="0" w:color="FFFFFF"/>
              <w:right w:val="single" w:sz="8" w:space="0" w:color="00ABDF"/>
            </w:tcBorders>
            <w:shd w:val="clear" w:color="auto" w:fill="E7F1F9"/>
            <w:tcMar>
              <w:top w:w="4" w:type="dxa"/>
              <w:left w:w="4" w:type="dxa"/>
              <w:bottom w:w="0" w:type="dxa"/>
              <w:right w:w="4" w:type="dxa"/>
            </w:tcMar>
            <w:vAlign w:val="center"/>
            <w:hideMark/>
          </w:tcPr>
          <w:p w14:paraId="3777B3FD"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13%</w:t>
            </w:r>
          </w:p>
        </w:tc>
        <w:tc>
          <w:tcPr>
            <w:tcW w:w="1349" w:type="dxa"/>
            <w:tcBorders>
              <w:top w:val="single" w:sz="8" w:space="0" w:color="FFFFFF"/>
              <w:left w:val="single" w:sz="8" w:space="0" w:color="00ABDF"/>
              <w:bottom w:val="single" w:sz="8" w:space="0" w:color="FFFFFF"/>
              <w:right w:val="single" w:sz="8" w:space="0" w:color="00ABDF"/>
            </w:tcBorders>
            <w:shd w:val="clear" w:color="auto" w:fill="E7F1F9"/>
            <w:tcMar>
              <w:top w:w="4" w:type="dxa"/>
              <w:left w:w="4" w:type="dxa"/>
              <w:bottom w:w="0" w:type="dxa"/>
              <w:right w:w="4" w:type="dxa"/>
            </w:tcMar>
            <w:vAlign w:val="center"/>
            <w:hideMark/>
          </w:tcPr>
          <w:p w14:paraId="0640C582"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8%</w:t>
            </w:r>
          </w:p>
        </w:tc>
        <w:tc>
          <w:tcPr>
            <w:tcW w:w="1180" w:type="dxa"/>
            <w:tcBorders>
              <w:top w:val="single" w:sz="8" w:space="0" w:color="FFFFFF"/>
              <w:left w:val="single" w:sz="8" w:space="0" w:color="00ABDF"/>
              <w:bottom w:val="single" w:sz="8" w:space="0" w:color="FFFFFF"/>
              <w:right w:val="single" w:sz="8" w:space="0" w:color="00ABDF"/>
            </w:tcBorders>
            <w:shd w:val="clear" w:color="auto" w:fill="E7F1F9"/>
            <w:tcMar>
              <w:top w:w="4" w:type="dxa"/>
              <w:left w:w="4" w:type="dxa"/>
              <w:bottom w:w="0" w:type="dxa"/>
              <w:right w:w="4" w:type="dxa"/>
            </w:tcMar>
            <w:vAlign w:val="center"/>
            <w:hideMark/>
          </w:tcPr>
          <w:p w14:paraId="7DE5C279"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15%</w:t>
            </w:r>
          </w:p>
        </w:tc>
        <w:tc>
          <w:tcPr>
            <w:tcW w:w="1508" w:type="dxa"/>
            <w:tcBorders>
              <w:top w:val="single" w:sz="8" w:space="0" w:color="FFFFFF"/>
              <w:left w:val="single" w:sz="8" w:space="0" w:color="00ABDF"/>
              <w:bottom w:val="single" w:sz="8" w:space="0" w:color="FFFFFF"/>
              <w:right w:val="single" w:sz="8" w:space="0" w:color="FFFFFF"/>
            </w:tcBorders>
            <w:shd w:val="clear" w:color="auto" w:fill="E7F1F9"/>
            <w:tcMar>
              <w:top w:w="4" w:type="dxa"/>
              <w:left w:w="4" w:type="dxa"/>
              <w:bottom w:w="0" w:type="dxa"/>
              <w:right w:w="4" w:type="dxa"/>
            </w:tcMar>
            <w:vAlign w:val="center"/>
            <w:hideMark/>
          </w:tcPr>
          <w:p w14:paraId="72628946"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7%</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4939433B"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9%</w:t>
            </w:r>
          </w:p>
        </w:tc>
      </w:tr>
      <w:tr w:rsidR="003504D8" w:rsidRPr="00D87A33" w14:paraId="2E2A82BA" w14:textId="77777777" w:rsidTr="00237B4E">
        <w:trPr>
          <w:cantSplit/>
          <w:trHeight w:val="93"/>
        </w:trPr>
        <w:tc>
          <w:tcPr>
            <w:tcW w:w="177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D0FA710" w14:textId="77777777" w:rsidR="003504D8" w:rsidRPr="00237B4E" w:rsidRDefault="003504D8" w:rsidP="00C835A3">
            <w:pPr>
              <w:spacing w:after="160"/>
              <w:rPr>
                <w:rFonts w:ascii="Hall and Partners" w:hAnsi="Hall and Partners"/>
                <w:sz w:val="20"/>
                <w:szCs w:val="20"/>
                <w:lang w:val="en-US"/>
              </w:rPr>
            </w:pPr>
            <w:r w:rsidRPr="00237B4E">
              <w:rPr>
                <w:rFonts w:ascii="Hall and Partners" w:hAnsi="Hall and Partners"/>
                <w:sz w:val="20"/>
                <w:szCs w:val="20"/>
              </w:rPr>
              <w:t>EMOTIONAL NEGATIVE AVERAGE</w:t>
            </w:r>
          </w:p>
        </w:tc>
        <w:tc>
          <w:tcPr>
            <w:tcW w:w="1071"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C890448"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5%</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7F75EE2F"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5%</w:t>
            </w:r>
          </w:p>
        </w:tc>
        <w:tc>
          <w:tcPr>
            <w:tcW w:w="1404"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A3F6B78"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3%</w:t>
            </w:r>
          </w:p>
        </w:tc>
        <w:tc>
          <w:tcPr>
            <w:tcW w:w="1210"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1E0AD81A"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7%</w:t>
            </w:r>
          </w:p>
        </w:tc>
        <w:tc>
          <w:tcPr>
            <w:tcW w:w="949"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21111A70"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4%</w:t>
            </w:r>
          </w:p>
        </w:tc>
        <w:tc>
          <w:tcPr>
            <w:tcW w:w="902" w:type="dxa"/>
            <w:tcBorders>
              <w:top w:val="single" w:sz="8" w:space="0" w:color="FFFFFF"/>
              <w:left w:val="single" w:sz="8" w:space="0" w:color="00ABDF"/>
              <w:bottom w:val="single" w:sz="8" w:space="0" w:color="00ABDF"/>
              <w:right w:val="single" w:sz="8" w:space="0" w:color="00ABDF"/>
            </w:tcBorders>
            <w:shd w:val="clear" w:color="auto" w:fill="E7F1F9"/>
            <w:tcMar>
              <w:top w:w="4" w:type="dxa"/>
              <w:left w:w="4" w:type="dxa"/>
              <w:bottom w:w="0" w:type="dxa"/>
              <w:right w:w="4" w:type="dxa"/>
            </w:tcMar>
            <w:vAlign w:val="center"/>
            <w:hideMark/>
          </w:tcPr>
          <w:p w14:paraId="28300EFC"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8%</w:t>
            </w:r>
          </w:p>
        </w:tc>
        <w:tc>
          <w:tcPr>
            <w:tcW w:w="1349" w:type="dxa"/>
            <w:tcBorders>
              <w:top w:val="single" w:sz="8" w:space="0" w:color="FFFFFF"/>
              <w:left w:val="single" w:sz="8" w:space="0" w:color="00ABDF"/>
              <w:bottom w:val="single" w:sz="8" w:space="0" w:color="FFFFFF"/>
              <w:right w:val="single" w:sz="8" w:space="0" w:color="00ABDF"/>
            </w:tcBorders>
            <w:shd w:val="clear" w:color="auto" w:fill="E7F1F9"/>
            <w:tcMar>
              <w:top w:w="4" w:type="dxa"/>
              <w:left w:w="4" w:type="dxa"/>
              <w:bottom w:w="0" w:type="dxa"/>
              <w:right w:w="4" w:type="dxa"/>
            </w:tcMar>
            <w:vAlign w:val="center"/>
            <w:hideMark/>
          </w:tcPr>
          <w:p w14:paraId="56BB9A49"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w:t>
            </w:r>
          </w:p>
        </w:tc>
        <w:tc>
          <w:tcPr>
            <w:tcW w:w="1180" w:type="dxa"/>
            <w:tcBorders>
              <w:top w:val="single" w:sz="8" w:space="0" w:color="FFFFFF"/>
              <w:left w:val="single" w:sz="8" w:space="0" w:color="00ABDF"/>
              <w:bottom w:val="single" w:sz="8" w:space="0" w:color="00ABDF"/>
              <w:right w:val="single" w:sz="8" w:space="0" w:color="00ABDF"/>
            </w:tcBorders>
            <w:shd w:val="clear" w:color="auto" w:fill="E7F1F9"/>
            <w:tcMar>
              <w:top w:w="4" w:type="dxa"/>
              <w:left w:w="4" w:type="dxa"/>
              <w:bottom w:w="0" w:type="dxa"/>
              <w:right w:w="4" w:type="dxa"/>
            </w:tcMar>
            <w:vAlign w:val="center"/>
            <w:hideMark/>
          </w:tcPr>
          <w:p w14:paraId="761AB9F5"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6%</w:t>
            </w:r>
          </w:p>
        </w:tc>
        <w:tc>
          <w:tcPr>
            <w:tcW w:w="1508" w:type="dxa"/>
            <w:tcBorders>
              <w:top w:val="single" w:sz="8" w:space="0" w:color="FFFFFF"/>
              <w:left w:val="single" w:sz="8" w:space="0" w:color="00ABDF"/>
              <w:bottom w:val="single" w:sz="8" w:space="0" w:color="FFFFFF"/>
              <w:right w:val="single" w:sz="8" w:space="0" w:color="FFFFFF"/>
            </w:tcBorders>
            <w:shd w:val="clear" w:color="auto" w:fill="E7F1F9"/>
            <w:tcMar>
              <w:top w:w="4" w:type="dxa"/>
              <w:left w:w="4" w:type="dxa"/>
              <w:bottom w:w="0" w:type="dxa"/>
              <w:right w:w="4" w:type="dxa"/>
            </w:tcMar>
            <w:vAlign w:val="center"/>
            <w:hideMark/>
          </w:tcPr>
          <w:p w14:paraId="7A5CEB3B"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4%</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59B920C1"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6%</w:t>
            </w:r>
          </w:p>
        </w:tc>
      </w:tr>
      <w:tr w:rsidR="003504D8" w:rsidRPr="00D87A33" w14:paraId="3973B456" w14:textId="77777777" w:rsidTr="00237B4E">
        <w:trPr>
          <w:cantSplit/>
          <w:trHeight w:val="93"/>
        </w:trPr>
        <w:tc>
          <w:tcPr>
            <w:tcW w:w="177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FE5E1A7" w14:textId="77777777" w:rsidR="003504D8" w:rsidRPr="00237B4E" w:rsidRDefault="003504D8" w:rsidP="00C835A3">
            <w:pPr>
              <w:spacing w:after="160"/>
              <w:rPr>
                <w:rFonts w:ascii="Hall and Partners" w:hAnsi="Hall and Partners"/>
                <w:sz w:val="20"/>
                <w:szCs w:val="20"/>
                <w:lang w:val="en-US"/>
              </w:rPr>
            </w:pPr>
            <w:r w:rsidRPr="00237B4E">
              <w:rPr>
                <w:rFonts w:ascii="Hall and Partners" w:hAnsi="Hall and Partners"/>
                <w:b/>
                <w:bCs/>
                <w:sz w:val="20"/>
                <w:szCs w:val="20"/>
              </w:rPr>
              <w:t>PROBLEM GAMBLER</w:t>
            </w:r>
          </w:p>
        </w:tc>
        <w:tc>
          <w:tcPr>
            <w:tcW w:w="1071"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10E9378" w14:textId="77777777" w:rsidR="003504D8" w:rsidRPr="00237B4E" w:rsidRDefault="003504D8" w:rsidP="004362E5">
            <w:pPr>
              <w:rPr>
                <w:rFonts w:ascii="Hall and Partners" w:hAnsi="Hall and Partners"/>
                <w:sz w:val="20"/>
                <w:szCs w:val="20"/>
                <w:lang w:val="en-US"/>
              </w:rPr>
            </w:pP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473C273A" w14:textId="77777777" w:rsidR="003504D8" w:rsidRPr="00237B4E" w:rsidRDefault="003504D8" w:rsidP="004362E5">
            <w:pPr>
              <w:rPr>
                <w:rFonts w:ascii="Hall and Partners" w:hAnsi="Hall and Partners"/>
                <w:sz w:val="20"/>
                <w:szCs w:val="20"/>
                <w:lang w:val="en-US"/>
              </w:rPr>
            </w:pPr>
          </w:p>
        </w:tc>
        <w:tc>
          <w:tcPr>
            <w:tcW w:w="1404"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9B9C498" w14:textId="77777777" w:rsidR="003504D8" w:rsidRPr="00237B4E" w:rsidRDefault="003504D8" w:rsidP="004362E5">
            <w:pPr>
              <w:rPr>
                <w:rFonts w:ascii="Hall and Partners" w:hAnsi="Hall and Partners"/>
                <w:sz w:val="20"/>
                <w:szCs w:val="20"/>
                <w:lang w:val="en-US"/>
              </w:rPr>
            </w:pPr>
          </w:p>
        </w:tc>
        <w:tc>
          <w:tcPr>
            <w:tcW w:w="1210"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16B7E3F9" w14:textId="77777777" w:rsidR="003504D8" w:rsidRPr="00237B4E" w:rsidRDefault="003504D8" w:rsidP="004362E5">
            <w:pPr>
              <w:rPr>
                <w:rFonts w:ascii="Hall and Partners" w:hAnsi="Hall and Partners"/>
                <w:sz w:val="20"/>
                <w:szCs w:val="20"/>
                <w:lang w:val="en-US"/>
              </w:rPr>
            </w:pPr>
          </w:p>
        </w:tc>
        <w:tc>
          <w:tcPr>
            <w:tcW w:w="949"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7B17863" w14:textId="77777777" w:rsidR="003504D8" w:rsidRPr="00237B4E" w:rsidRDefault="003504D8" w:rsidP="004362E5">
            <w:pPr>
              <w:rPr>
                <w:rFonts w:ascii="Hall and Partners" w:hAnsi="Hall and Partners"/>
                <w:sz w:val="20"/>
                <w:szCs w:val="20"/>
                <w:lang w:val="en-US"/>
              </w:rPr>
            </w:pPr>
          </w:p>
        </w:tc>
        <w:tc>
          <w:tcPr>
            <w:tcW w:w="902" w:type="dxa"/>
            <w:tcBorders>
              <w:top w:val="single" w:sz="8" w:space="0" w:color="00ABD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5E6438E4" w14:textId="77777777" w:rsidR="003504D8" w:rsidRPr="00237B4E" w:rsidRDefault="003504D8" w:rsidP="004362E5">
            <w:pPr>
              <w:rPr>
                <w:rFonts w:ascii="Hall and Partners" w:hAnsi="Hall and Partners"/>
                <w:sz w:val="20"/>
                <w:szCs w:val="20"/>
                <w:lang w:val="en-US"/>
              </w:rPr>
            </w:pPr>
          </w:p>
        </w:tc>
        <w:tc>
          <w:tcPr>
            <w:tcW w:w="1349" w:type="dxa"/>
            <w:tcBorders>
              <w:top w:val="single" w:sz="8" w:space="0" w:color="FFFFFF"/>
              <w:left w:val="single" w:sz="8" w:space="0" w:color="FFFFFF"/>
              <w:bottom w:val="single" w:sz="8" w:space="0" w:color="00ABDF"/>
              <w:right w:val="single" w:sz="8" w:space="0" w:color="FFFFFF"/>
            </w:tcBorders>
            <w:shd w:val="clear" w:color="auto" w:fill="E7F1F9"/>
            <w:tcMar>
              <w:top w:w="4" w:type="dxa"/>
              <w:left w:w="4" w:type="dxa"/>
              <w:bottom w:w="0" w:type="dxa"/>
              <w:right w:w="4" w:type="dxa"/>
            </w:tcMar>
            <w:vAlign w:val="center"/>
            <w:hideMark/>
          </w:tcPr>
          <w:p w14:paraId="45E7753E" w14:textId="77777777" w:rsidR="003504D8" w:rsidRPr="00237B4E" w:rsidRDefault="003504D8" w:rsidP="004362E5">
            <w:pPr>
              <w:rPr>
                <w:rFonts w:ascii="Hall and Partners" w:hAnsi="Hall and Partners"/>
                <w:sz w:val="20"/>
                <w:szCs w:val="20"/>
                <w:lang w:val="en-US"/>
              </w:rPr>
            </w:pPr>
          </w:p>
        </w:tc>
        <w:tc>
          <w:tcPr>
            <w:tcW w:w="1180" w:type="dxa"/>
            <w:tcBorders>
              <w:top w:val="single" w:sz="8" w:space="0" w:color="00ABD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5B89B35F" w14:textId="77777777" w:rsidR="003504D8" w:rsidRPr="00237B4E" w:rsidRDefault="003504D8" w:rsidP="004362E5">
            <w:pPr>
              <w:rPr>
                <w:rFonts w:ascii="Hall and Partners" w:hAnsi="Hall and Partners"/>
                <w:sz w:val="20"/>
                <w:szCs w:val="20"/>
                <w:lang w:val="en-US"/>
              </w:rPr>
            </w:pPr>
          </w:p>
        </w:tc>
        <w:tc>
          <w:tcPr>
            <w:tcW w:w="1508"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4CB33A46" w14:textId="77777777" w:rsidR="003504D8" w:rsidRPr="00237B4E" w:rsidRDefault="003504D8" w:rsidP="004362E5">
            <w:pPr>
              <w:rPr>
                <w:rFonts w:ascii="Hall and Partners" w:hAnsi="Hall and Partners"/>
                <w:sz w:val="20"/>
                <w:szCs w:val="20"/>
                <w:lang w:val="en-US"/>
              </w:rPr>
            </w:pP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12CF6573" w14:textId="77777777" w:rsidR="003504D8" w:rsidRPr="00237B4E" w:rsidRDefault="003504D8" w:rsidP="004362E5">
            <w:pPr>
              <w:rPr>
                <w:rFonts w:ascii="Hall and Partners" w:hAnsi="Hall and Partners"/>
                <w:sz w:val="20"/>
                <w:szCs w:val="20"/>
                <w:lang w:val="en-US"/>
              </w:rPr>
            </w:pPr>
          </w:p>
        </w:tc>
      </w:tr>
      <w:tr w:rsidR="003504D8" w:rsidRPr="00D87A33" w14:paraId="01B9C2A5" w14:textId="77777777" w:rsidTr="00237B4E">
        <w:trPr>
          <w:cantSplit/>
          <w:trHeight w:val="93"/>
        </w:trPr>
        <w:tc>
          <w:tcPr>
            <w:tcW w:w="177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6DA0CA1" w14:textId="77777777" w:rsidR="003504D8" w:rsidRPr="00237B4E" w:rsidRDefault="003504D8" w:rsidP="00C835A3">
            <w:pPr>
              <w:spacing w:after="160"/>
              <w:rPr>
                <w:rFonts w:ascii="Hall and Partners" w:hAnsi="Hall and Partners"/>
                <w:sz w:val="20"/>
                <w:szCs w:val="20"/>
                <w:lang w:val="en-US"/>
              </w:rPr>
            </w:pPr>
            <w:r w:rsidRPr="00237B4E">
              <w:rPr>
                <w:rFonts w:ascii="Hall and Partners" w:hAnsi="Hall and Partners"/>
                <w:sz w:val="20"/>
                <w:szCs w:val="20"/>
              </w:rPr>
              <w:t>SALIENCE AVERAGE</w:t>
            </w:r>
          </w:p>
        </w:tc>
        <w:tc>
          <w:tcPr>
            <w:tcW w:w="1071"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1623379C"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13%</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0191B36"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18%</w:t>
            </w:r>
          </w:p>
        </w:tc>
        <w:tc>
          <w:tcPr>
            <w:tcW w:w="1404"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3E35C1A8"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10%</w:t>
            </w:r>
          </w:p>
        </w:tc>
        <w:tc>
          <w:tcPr>
            <w:tcW w:w="1210"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F53181C"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16%</w:t>
            </w:r>
          </w:p>
        </w:tc>
        <w:tc>
          <w:tcPr>
            <w:tcW w:w="949"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1D0A7FD"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18%</w:t>
            </w:r>
          </w:p>
        </w:tc>
        <w:tc>
          <w:tcPr>
            <w:tcW w:w="902"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5CC96921"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17%</w:t>
            </w:r>
          </w:p>
        </w:tc>
        <w:tc>
          <w:tcPr>
            <w:tcW w:w="1349" w:type="dxa"/>
            <w:tcBorders>
              <w:top w:val="single" w:sz="8" w:space="0" w:color="00ABDF"/>
              <w:left w:val="single" w:sz="8" w:space="0" w:color="00ABDF"/>
              <w:bottom w:val="single" w:sz="8" w:space="0" w:color="FFFFFF"/>
              <w:right w:val="single" w:sz="8" w:space="0" w:color="00ABDF"/>
            </w:tcBorders>
            <w:shd w:val="clear" w:color="auto" w:fill="E7F1F9"/>
            <w:tcMar>
              <w:top w:w="4" w:type="dxa"/>
              <w:left w:w="4" w:type="dxa"/>
              <w:bottom w:w="0" w:type="dxa"/>
              <w:right w:w="4" w:type="dxa"/>
            </w:tcMar>
            <w:vAlign w:val="center"/>
            <w:hideMark/>
          </w:tcPr>
          <w:p w14:paraId="35D2F71F"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23%</w:t>
            </w:r>
          </w:p>
        </w:tc>
        <w:tc>
          <w:tcPr>
            <w:tcW w:w="1180" w:type="dxa"/>
            <w:tcBorders>
              <w:top w:val="single" w:sz="8" w:space="0" w:color="FFFFFF"/>
              <w:left w:val="single" w:sz="8" w:space="0" w:color="00ABDF"/>
              <w:bottom w:val="single" w:sz="8" w:space="0" w:color="FFFFFF"/>
              <w:right w:val="single" w:sz="8" w:space="0" w:color="FFFFFF"/>
            </w:tcBorders>
            <w:shd w:val="clear" w:color="auto" w:fill="E7F1F9"/>
            <w:tcMar>
              <w:top w:w="4" w:type="dxa"/>
              <w:left w:w="4" w:type="dxa"/>
              <w:bottom w:w="0" w:type="dxa"/>
              <w:right w:w="4" w:type="dxa"/>
            </w:tcMar>
            <w:vAlign w:val="center"/>
            <w:hideMark/>
          </w:tcPr>
          <w:p w14:paraId="795F3BD2"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19%</w:t>
            </w:r>
          </w:p>
        </w:tc>
        <w:tc>
          <w:tcPr>
            <w:tcW w:w="1508"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5586E624"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16%</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3337E0D9"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15%</w:t>
            </w:r>
          </w:p>
        </w:tc>
      </w:tr>
      <w:tr w:rsidR="003504D8" w:rsidRPr="00D87A33" w14:paraId="04909457" w14:textId="77777777" w:rsidTr="00237B4E">
        <w:trPr>
          <w:cantSplit/>
          <w:trHeight w:val="93"/>
        </w:trPr>
        <w:tc>
          <w:tcPr>
            <w:tcW w:w="177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4E6CF74D" w14:textId="77777777" w:rsidR="003504D8" w:rsidRPr="00237B4E" w:rsidRDefault="003504D8" w:rsidP="00C835A3">
            <w:pPr>
              <w:spacing w:after="160"/>
              <w:rPr>
                <w:rFonts w:ascii="Hall and Partners" w:hAnsi="Hall and Partners"/>
                <w:sz w:val="20"/>
                <w:szCs w:val="20"/>
                <w:lang w:val="en-US"/>
              </w:rPr>
            </w:pPr>
            <w:r w:rsidRPr="00237B4E">
              <w:rPr>
                <w:rFonts w:ascii="Hall and Partners" w:hAnsi="Hall and Partners"/>
                <w:sz w:val="20"/>
                <w:szCs w:val="20"/>
              </w:rPr>
              <w:lastRenderedPageBreak/>
              <w:t>RATIONAL AVERAGE</w:t>
            </w:r>
          </w:p>
        </w:tc>
        <w:tc>
          <w:tcPr>
            <w:tcW w:w="1071"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45582A21"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16%</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25506B5"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20%</w:t>
            </w:r>
          </w:p>
        </w:tc>
        <w:tc>
          <w:tcPr>
            <w:tcW w:w="1404"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72EF3BF8"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14%</w:t>
            </w:r>
          </w:p>
        </w:tc>
        <w:tc>
          <w:tcPr>
            <w:tcW w:w="1210"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5EDCA0B6"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20%</w:t>
            </w:r>
          </w:p>
        </w:tc>
        <w:tc>
          <w:tcPr>
            <w:tcW w:w="949"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510E5DA1"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15%</w:t>
            </w:r>
          </w:p>
        </w:tc>
        <w:tc>
          <w:tcPr>
            <w:tcW w:w="902"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2F2AB877"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19%</w:t>
            </w:r>
          </w:p>
        </w:tc>
        <w:tc>
          <w:tcPr>
            <w:tcW w:w="1349" w:type="dxa"/>
            <w:tcBorders>
              <w:top w:val="single" w:sz="8" w:space="0" w:color="FFFFFF"/>
              <w:left w:val="single" w:sz="8" w:space="0" w:color="00ABDF"/>
              <w:bottom w:val="single" w:sz="8" w:space="0" w:color="FFFFFF"/>
              <w:right w:val="single" w:sz="8" w:space="0" w:color="00ABDF"/>
            </w:tcBorders>
            <w:shd w:val="clear" w:color="auto" w:fill="E7F1F9"/>
            <w:tcMar>
              <w:top w:w="4" w:type="dxa"/>
              <w:left w:w="4" w:type="dxa"/>
              <w:bottom w:w="0" w:type="dxa"/>
              <w:right w:w="4" w:type="dxa"/>
            </w:tcMar>
            <w:vAlign w:val="center"/>
            <w:hideMark/>
          </w:tcPr>
          <w:p w14:paraId="14F371F1"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25%</w:t>
            </w:r>
          </w:p>
        </w:tc>
        <w:tc>
          <w:tcPr>
            <w:tcW w:w="1180" w:type="dxa"/>
            <w:tcBorders>
              <w:top w:val="single" w:sz="8" w:space="0" w:color="FFFFFF"/>
              <w:left w:val="single" w:sz="8" w:space="0" w:color="00ABDF"/>
              <w:bottom w:val="single" w:sz="8" w:space="0" w:color="FFFFFF"/>
              <w:right w:val="single" w:sz="8" w:space="0" w:color="FFFFFF"/>
            </w:tcBorders>
            <w:shd w:val="clear" w:color="auto" w:fill="E7F1F9"/>
            <w:tcMar>
              <w:top w:w="4" w:type="dxa"/>
              <w:left w:w="4" w:type="dxa"/>
              <w:bottom w:w="0" w:type="dxa"/>
              <w:right w:w="4" w:type="dxa"/>
            </w:tcMar>
            <w:vAlign w:val="center"/>
            <w:hideMark/>
          </w:tcPr>
          <w:p w14:paraId="5A66F3AE"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17%</w:t>
            </w:r>
          </w:p>
        </w:tc>
        <w:tc>
          <w:tcPr>
            <w:tcW w:w="1508"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3A9F3ED7"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18%</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A3A95C6"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18%</w:t>
            </w:r>
          </w:p>
        </w:tc>
      </w:tr>
      <w:tr w:rsidR="003504D8" w:rsidRPr="00D87A33" w14:paraId="43103470" w14:textId="77777777" w:rsidTr="00237B4E">
        <w:trPr>
          <w:cantSplit/>
          <w:trHeight w:val="93"/>
        </w:trPr>
        <w:tc>
          <w:tcPr>
            <w:tcW w:w="177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3997850E" w14:textId="77777777" w:rsidR="003504D8" w:rsidRPr="00237B4E" w:rsidRDefault="003504D8" w:rsidP="00C835A3">
            <w:pPr>
              <w:spacing w:after="160"/>
              <w:rPr>
                <w:rFonts w:ascii="Hall and Partners" w:hAnsi="Hall and Partners"/>
                <w:sz w:val="20"/>
                <w:szCs w:val="20"/>
                <w:lang w:val="en-US"/>
              </w:rPr>
            </w:pPr>
            <w:r w:rsidRPr="00237B4E">
              <w:rPr>
                <w:rFonts w:ascii="Hall and Partners" w:hAnsi="Hall and Partners"/>
                <w:sz w:val="20"/>
                <w:szCs w:val="20"/>
              </w:rPr>
              <w:t>POTENTIAL IMPACT AVERAGE</w:t>
            </w:r>
          </w:p>
        </w:tc>
        <w:tc>
          <w:tcPr>
            <w:tcW w:w="1071"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4D82D73"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9%</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74545390"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17%</w:t>
            </w:r>
          </w:p>
        </w:tc>
        <w:tc>
          <w:tcPr>
            <w:tcW w:w="1404"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216C3C1"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13%</w:t>
            </w:r>
          </w:p>
        </w:tc>
        <w:tc>
          <w:tcPr>
            <w:tcW w:w="1210"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1E60BA7A"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15%</w:t>
            </w:r>
          </w:p>
        </w:tc>
        <w:tc>
          <w:tcPr>
            <w:tcW w:w="949"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7FDE9B5B"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14%</w:t>
            </w:r>
          </w:p>
        </w:tc>
        <w:tc>
          <w:tcPr>
            <w:tcW w:w="902"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19FAE560"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9%</w:t>
            </w:r>
          </w:p>
        </w:tc>
        <w:tc>
          <w:tcPr>
            <w:tcW w:w="1349" w:type="dxa"/>
            <w:tcBorders>
              <w:top w:val="single" w:sz="8" w:space="0" w:color="FFFFFF"/>
              <w:left w:val="single" w:sz="8" w:space="0" w:color="00ABDF"/>
              <w:bottom w:val="single" w:sz="8" w:space="0" w:color="FFFFFF"/>
              <w:right w:val="single" w:sz="8" w:space="0" w:color="00ABDF"/>
            </w:tcBorders>
            <w:shd w:val="clear" w:color="auto" w:fill="E7F1F9"/>
            <w:tcMar>
              <w:top w:w="4" w:type="dxa"/>
              <w:left w:w="4" w:type="dxa"/>
              <w:bottom w:w="0" w:type="dxa"/>
              <w:right w:w="4" w:type="dxa"/>
            </w:tcMar>
            <w:vAlign w:val="center"/>
            <w:hideMark/>
          </w:tcPr>
          <w:p w14:paraId="493E5C55"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18%</w:t>
            </w:r>
          </w:p>
        </w:tc>
        <w:tc>
          <w:tcPr>
            <w:tcW w:w="1180" w:type="dxa"/>
            <w:tcBorders>
              <w:top w:val="single" w:sz="8" w:space="0" w:color="FFFFFF"/>
              <w:left w:val="single" w:sz="8" w:space="0" w:color="00ABDF"/>
              <w:bottom w:val="single" w:sz="8" w:space="0" w:color="FFFFFF"/>
              <w:right w:val="single" w:sz="8" w:space="0" w:color="FFFFFF"/>
            </w:tcBorders>
            <w:shd w:val="clear" w:color="auto" w:fill="E7F1F9"/>
            <w:tcMar>
              <w:top w:w="4" w:type="dxa"/>
              <w:left w:w="4" w:type="dxa"/>
              <w:bottom w:w="0" w:type="dxa"/>
              <w:right w:w="4" w:type="dxa"/>
            </w:tcMar>
            <w:vAlign w:val="center"/>
            <w:hideMark/>
          </w:tcPr>
          <w:p w14:paraId="7868F527"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11%</w:t>
            </w:r>
          </w:p>
        </w:tc>
        <w:tc>
          <w:tcPr>
            <w:tcW w:w="1508"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D91D5EC"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13%</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EC8A936"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13%</w:t>
            </w:r>
          </w:p>
        </w:tc>
      </w:tr>
      <w:tr w:rsidR="003504D8" w:rsidRPr="00D87A33" w14:paraId="2D668337" w14:textId="77777777" w:rsidTr="00237B4E">
        <w:trPr>
          <w:cantSplit/>
          <w:trHeight w:val="93"/>
        </w:trPr>
        <w:tc>
          <w:tcPr>
            <w:tcW w:w="177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5FB892E3" w14:textId="77777777" w:rsidR="003504D8" w:rsidRPr="00237B4E" w:rsidRDefault="003504D8" w:rsidP="00C835A3">
            <w:pPr>
              <w:spacing w:after="160"/>
              <w:rPr>
                <w:rFonts w:ascii="Hall and Partners" w:hAnsi="Hall and Partners"/>
                <w:sz w:val="20"/>
                <w:szCs w:val="20"/>
                <w:lang w:val="en-US"/>
              </w:rPr>
            </w:pPr>
            <w:r w:rsidRPr="00237B4E">
              <w:rPr>
                <w:rFonts w:ascii="Hall and Partners" w:hAnsi="Hall and Partners"/>
                <w:sz w:val="20"/>
                <w:szCs w:val="20"/>
              </w:rPr>
              <w:t>EMOTIONAL POSITIVE AVERAGE</w:t>
            </w:r>
          </w:p>
        </w:tc>
        <w:tc>
          <w:tcPr>
            <w:tcW w:w="1071"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46E80560"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10%</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4E2317D4"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16%</w:t>
            </w:r>
          </w:p>
        </w:tc>
        <w:tc>
          <w:tcPr>
            <w:tcW w:w="1404"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335605B2"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13%</w:t>
            </w:r>
          </w:p>
        </w:tc>
        <w:tc>
          <w:tcPr>
            <w:tcW w:w="1210"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062543CD"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10%</w:t>
            </w:r>
          </w:p>
        </w:tc>
        <w:tc>
          <w:tcPr>
            <w:tcW w:w="949"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5EA6C38C"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11%</w:t>
            </w:r>
          </w:p>
        </w:tc>
        <w:tc>
          <w:tcPr>
            <w:tcW w:w="902"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3EA8B4EA"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11%</w:t>
            </w:r>
          </w:p>
        </w:tc>
        <w:tc>
          <w:tcPr>
            <w:tcW w:w="1349" w:type="dxa"/>
            <w:tcBorders>
              <w:top w:val="single" w:sz="8" w:space="0" w:color="FFFFFF"/>
              <w:left w:val="single" w:sz="8" w:space="0" w:color="00ABDF"/>
              <w:bottom w:val="single" w:sz="8" w:space="0" w:color="FFFFFF"/>
              <w:right w:val="single" w:sz="8" w:space="0" w:color="00ABDF"/>
            </w:tcBorders>
            <w:shd w:val="clear" w:color="auto" w:fill="E7F1F9"/>
            <w:tcMar>
              <w:top w:w="4" w:type="dxa"/>
              <w:left w:w="4" w:type="dxa"/>
              <w:bottom w:w="0" w:type="dxa"/>
              <w:right w:w="4" w:type="dxa"/>
            </w:tcMar>
            <w:vAlign w:val="center"/>
            <w:hideMark/>
          </w:tcPr>
          <w:p w14:paraId="693153CA"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17%</w:t>
            </w:r>
          </w:p>
        </w:tc>
        <w:tc>
          <w:tcPr>
            <w:tcW w:w="1180" w:type="dxa"/>
            <w:tcBorders>
              <w:top w:val="single" w:sz="8" w:space="0" w:color="FFFFFF"/>
              <w:left w:val="single" w:sz="8" w:space="0" w:color="00ABD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46863F8"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13%</w:t>
            </w:r>
          </w:p>
        </w:tc>
        <w:tc>
          <w:tcPr>
            <w:tcW w:w="1508"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53CFF709"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10%</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C44FB38"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19%</w:t>
            </w:r>
          </w:p>
        </w:tc>
      </w:tr>
      <w:tr w:rsidR="003504D8" w:rsidRPr="00D87A33" w14:paraId="0C45EC81" w14:textId="77777777" w:rsidTr="00237B4E">
        <w:trPr>
          <w:cantSplit/>
          <w:trHeight w:val="93"/>
        </w:trPr>
        <w:tc>
          <w:tcPr>
            <w:tcW w:w="1772"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50C48FCC" w14:textId="77777777" w:rsidR="003504D8" w:rsidRPr="00237B4E" w:rsidRDefault="003504D8" w:rsidP="00C835A3">
            <w:pPr>
              <w:spacing w:after="160"/>
              <w:rPr>
                <w:rFonts w:ascii="Hall and Partners" w:hAnsi="Hall and Partners"/>
                <w:sz w:val="20"/>
                <w:szCs w:val="20"/>
                <w:lang w:val="en-US"/>
              </w:rPr>
            </w:pPr>
            <w:r w:rsidRPr="00237B4E">
              <w:rPr>
                <w:rFonts w:ascii="Hall and Partners" w:hAnsi="Hall and Partners"/>
                <w:sz w:val="20"/>
                <w:szCs w:val="20"/>
              </w:rPr>
              <w:t>EMOTIONAL NEGATIVE AVERAGE</w:t>
            </w:r>
          </w:p>
        </w:tc>
        <w:tc>
          <w:tcPr>
            <w:tcW w:w="1071"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1FCD7581"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7%</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8219B06"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10%</w:t>
            </w:r>
          </w:p>
        </w:tc>
        <w:tc>
          <w:tcPr>
            <w:tcW w:w="1404"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C4501C2"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9%</w:t>
            </w:r>
          </w:p>
        </w:tc>
        <w:tc>
          <w:tcPr>
            <w:tcW w:w="1210"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6E613B60"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8%</w:t>
            </w:r>
          </w:p>
        </w:tc>
        <w:tc>
          <w:tcPr>
            <w:tcW w:w="949"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232FD228"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9%</w:t>
            </w:r>
          </w:p>
        </w:tc>
        <w:tc>
          <w:tcPr>
            <w:tcW w:w="902" w:type="dxa"/>
            <w:tcBorders>
              <w:top w:val="single" w:sz="8" w:space="0" w:color="FFFFFF"/>
              <w:left w:val="single" w:sz="8" w:space="0" w:color="FFFFFF"/>
              <w:bottom w:val="single" w:sz="8" w:space="0" w:color="FFFFFF"/>
              <w:right w:val="single" w:sz="8" w:space="0" w:color="00ABDF"/>
            </w:tcBorders>
            <w:shd w:val="clear" w:color="auto" w:fill="E7F1F9"/>
            <w:tcMar>
              <w:top w:w="4" w:type="dxa"/>
              <w:left w:w="4" w:type="dxa"/>
              <w:bottom w:w="0" w:type="dxa"/>
              <w:right w:w="4" w:type="dxa"/>
            </w:tcMar>
            <w:vAlign w:val="center"/>
            <w:hideMark/>
          </w:tcPr>
          <w:p w14:paraId="7C9DFACE"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8%</w:t>
            </w:r>
          </w:p>
        </w:tc>
        <w:tc>
          <w:tcPr>
            <w:tcW w:w="1349" w:type="dxa"/>
            <w:tcBorders>
              <w:top w:val="single" w:sz="8" w:space="0" w:color="FFFFFF"/>
              <w:left w:val="single" w:sz="8" w:space="0" w:color="00ABDF"/>
              <w:bottom w:val="single" w:sz="8" w:space="0" w:color="00ABDF"/>
              <w:right w:val="single" w:sz="8" w:space="0" w:color="00ABDF"/>
            </w:tcBorders>
            <w:shd w:val="clear" w:color="auto" w:fill="E7F1F9"/>
            <w:tcMar>
              <w:top w:w="4" w:type="dxa"/>
              <w:left w:w="4" w:type="dxa"/>
              <w:bottom w:w="0" w:type="dxa"/>
              <w:right w:w="4" w:type="dxa"/>
            </w:tcMar>
            <w:vAlign w:val="center"/>
            <w:hideMark/>
          </w:tcPr>
          <w:p w14:paraId="53ABAC77"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11%</w:t>
            </w:r>
          </w:p>
        </w:tc>
        <w:tc>
          <w:tcPr>
            <w:tcW w:w="1180" w:type="dxa"/>
            <w:tcBorders>
              <w:top w:val="single" w:sz="8" w:space="0" w:color="FFFFFF"/>
              <w:left w:val="single" w:sz="8" w:space="0" w:color="00ABDF"/>
              <w:bottom w:val="single" w:sz="8" w:space="0" w:color="FFFFFF"/>
              <w:right w:val="single" w:sz="8" w:space="0" w:color="FFFFFF"/>
            </w:tcBorders>
            <w:shd w:val="clear" w:color="auto" w:fill="E7F1F9"/>
            <w:tcMar>
              <w:top w:w="4" w:type="dxa"/>
              <w:left w:w="4" w:type="dxa"/>
              <w:bottom w:w="0" w:type="dxa"/>
              <w:right w:w="4" w:type="dxa"/>
            </w:tcMar>
            <w:vAlign w:val="center"/>
            <w:hideMark/>
          </w:tcPr>
          <w:p w14:paraId="7C044657"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8%</w:t>
            </w:r>
          </w:p>
        </w:tc>
        <w:tc>
          <w:tcPr>
            <w:tcW w:w="1508"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4B0B7423"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10%</w:t>
            </w:r>
          </w:p>
        </w:tc>
        <w:tc>
          <w:tcPr>
            <w:tcW w:w="1347" w:type="dxa"/>
            <w:tcBorders>
              <w:top w:val="single" w:sz="8" w:space="0" w:color="FFFFFF"/>
              <w:left w:val="single" w:sz="8" w:space="0" w:color="FFFFFF"/>
              <w:bottom w:val="single" w:sz="8" w:space="0" w:color="FFFFFF"/>
              <w:right w:val="single" w:sz="8" w:space="0" w:color="FFFFFF"/>
            </w:tcBorders>
            <w:shd w:val="clear" w:color="auto" w:fill="E7F1F9"/>
            <w:tcMar>
              <w:top w:w="4" w:type="dxa"/>
              <w:left w:w="4" w:type="dxa"/>
              <w:bottom w:w="0" w:type="dxa"/>
              <w:right w:w="4" w:type="dxa"/>
            </w:tcMar>
            <w:vAlign w:val="center"/>
            <w:hideMark/>
          </w:tcPr>
          <w:p w14:paraId="1173385C" w14:textId="77777777" w:rsidR="003504D8" w:rsidRPr="00237B4E" w:rsidRDefault="003504D8" w:rsidP="004362E5">
            <w:pPr>
              <w:rPr>
                <w:rFonts w:ascii="Hall and Partners" w:hAnsi="Hall and Partners"/>
                <w:sz w:val="20"/>
                <w:szCs w:val="20"/>
                <w:lang w:val="en-US"/>
              </w:rPr>
            </w:pPr>
            <w:r w:rsidRPr="00237B4E">
              <w:rPr>
                <w:rFonts w:ascii="Hall and Partners" w:hAnsi="Hall and Partners"/>
                <w:sz w:val="20"/>
                <w:szCs w:val="20"/>
              </w:rPr>
              <w:t>11%</w:t>
            </w:r>
          </w:p>
        </w:tc>
      </w:tr>
    </w:tbl>
    <w:p w14:paraId="12119076" w14:textId="1C4753C1" w:rsidR="00650D56" w:rsidRPr="00014661" w:rsidRDefault="00650D56" w:rsidP="00C835A3">
      <w:pPr>
        <w:pStyle w:val="Basesize"/>
        <w:spacing w:before="320"/>
        <w:rPr>
          <w:rFonts w:asciiTheme="majorHAnsi" w:hAnsiTheme="majorHAnsi"/>
        </w:rPr>
      </w:pPr>
      <w:r w:rsidRPr="00014661">
        <w:rPr>
          <w:rFonts w:asciiTheme="majorHAnsi" w:hAnsiTheme="majorHAnsi"/>
        </w:rPr>
        <w:t>E2. We'd now like you to think about how well each of the below applies to this message. For each, please indicate on a scale from 0 to 10, where 0 means you feel that it doesn't apply at all to this message and 10 means you feel that it applies extremely well.</w:t>
      </w:r>
    </w:p>
    <w:p w14:paraId="46DFBABC" w14:textId="77777777" w:rsidR="00650D56" w:rsidRPr="00014661" w:rsidRDefault="00650D56" w:rsidP="00650D56">
      <w:pPr>
        <w:pStyle w:val="Basesize"/>
        <w:rPr>
          <w:rFonts w:asciiTheme="majorHAnsi" w:hAnsiTheme="majorHAnsi"/>
        </w:rPr>
      </w:pPr>
      <w:r w:rsidRPr="00014661">
        <w:rPr>
          <w:rFonts w:asciiTheme="majorHAnsi" w:hAnsiTheme="majorHAnsi"/>
        </w:rPr>
        <w:t>Non-gamblers n=143-171, Low risk n=45-63, Moderate risk n=77-95, Problem gamblers n=89-105</w:t>
      </w:r>
    </w:p>
    <w:p w14:paraId="610BDE6A" w14:textId="3D02A3B7" w:rsidR="00650D56" w:rsidRPr="00014661" w:rsidRDefault="00650D56" w:rsidP="00650D56">
      <w:pPr>
        <w:rPr>
          <w:rFonts w:asciiTheme="majorHAnsi" w:eastAsia="Roboto" w:hAnsiTheme="majorHAnsi" w:cs="Roboto"/>
          <w:b/>
          <w:szCs w:val="24"/>
          <w:lang w:eastAsia="en-AU"/>
        </w:rPr>
        <w:sectPr w:rsidR="00650D56" w:rsidRPr="00014661" w:rsidSect="000D4F65">
          <w:pgSz w:w="16839" w:h="11907" w:orient="landscape"/>
          <w:pgMar w:top="1418" w:right="1560" w:bottom="1701" w:left="1560" w:header="0" w:footer="322" w:gutter="0"/>
          <w:cols w:space="720"/>
          <w:titlePg/>
          <w:docGrid w:linePitch="299"/>
        </w:sectPr>
      </w:pPr>
      <w:r w:rsidRPr="00014661">
        <w:rPr>
          <w:rStyle w:val="Heading9Char"/>
        </w:rPr>
        <w:br w:type="page"/>
      </w:r>
    </w:p>
    <w:p w14:paraId="1F607621" w14:textId="7D74191C" w:rsidR="00650D56" w:rsidRPr="00014661" w:rsidRDefault="005D2D4E" w:rsidP="0027386E">
      <w:pPr>
        <w:rPr>
          <w:lang w:eastAsia="en-AU"/>
        </w:rPr>
      </w:pPr>
      <w:bookmarkStart w:id="94" w:name="_Toc99025671"/>
      <w:r w:rsidRPr="00014661">
        <w:rPr>
          <w:noProof/>
          <w:lang w:eastAsia="en-AU"/>
        </w:rPr>
        <w:lastRenderedPageBreak/>
        <mc:AlternateContent>
          <mc:Choice Requires="wps">
            <w:drawing>
              <wp:anchor distT="0" distB="0" distL="114300" distR="114300" simplePos="0" relativeHeight="251684864" behindDoc="0" locked="0" layoutInCell="1" allowOverlap="1" wp14:anchorId="1331CF23" wp14:editId="26C008BC">
                <wp:simplePos x="0" y="0"/>
                <wp:positionH relativeFrom="page">
                  <wp:align>right</wp:align>
                </wp:positionH>
                <wp:positionV relativeFrom="paragraph">
                  <wp:posOffset>-986790</wp:posOffset>
                </wp:positionV>
                <wp:extent cx="7550150" cy="4573947"/>
                <wp:effectExtent l="0" t="0" r="0" b="0"/>
                <wp:wrapNone/>
                <wp:docPr id="52" name="Rectangle 52"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0150" cy="4573947"/>
                        </a:xfrm>
                        <a:prstGeom prst="rect">
                          <a:avLst/>
                        </a:prstGeom>
                        <a:solidFill>
                          <a:srgbClr val="F66E6C">
                            <a:alpha val="41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F889B" id="Rectangle 52" o:spid="_x0000_s1026" alt="Decorative" style="position:absolute;margin-left:543.3pt;margin-top:-77.7pt;width:594.5pt;height:360.15pt;z-index:2516848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" fillcolor="#f66e6c" stroked="f">
                <v:fill opacity="26985f"/>
                <w10:wrap anchorx="page"/>
              </v:rect>
            </w:pict>
          </mc:Fallback>
        </mc:AlternateContent>
      </w:r>
      <w:r w:rsidRPr="00014661">
        <w:rPr>
          <w:noProof/>
          <w:lang w:eastAsia="en-AU"/>
        </w:rPr>
        <w:drawing>
          <wp:anchor distT="0" distB="0" distL="114300" distR="114300" simplePos="0" relativeHeight="251679744" behindDoc="1" locked="0" layoutInCell="1" allowOverlap="1" wp14:anchorId="6390592D" wp14:editId="02C8663A">
            <wp:simplePos x="0" y="0"/>
            <wp:positionH relativeFrom="column">
              <wp:posOffset>-900430</wp:posOffset>
            </wp:positionH>
            <wp:positionV relativeFrom="paragraph">
              <wp:posOffset>-981075</wp:posOffset>
            </wp:positionV>
            <wp:extent cx="7621270" cy="5072380"/>
            <wp:effectExtent l="0" t="0" r="0" b="0"/>
            <wp:wrapNone/>
            <wp:docPr id="53" name="Picture 53"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7621270" cy="5072380"/>
                    </a:xfrm>
                    <a:prstGeom prst="rect">
                      <a:avLst/>
                    </a:prstGeom>
                  </pic:spPr>
                </pic:pic>
              </a:graphicData>
            </a:graphic>
            <wp14:sizeRelH relativeFrom="page">
              <wp14:pctWidth>0</wp14:pctWidth>
            </wp14:sizeRelH>
            <wp14:sizeRelV relativeFrom="page">
              <wp14:pctHeight>0</wp14:pctHeight>
            </wp14:sizeRelV>
          </wp:anchor>
        </w:drawing>
      </w:r>
      <w:r w:rsidR="00650D56" w:rsidRPr="00014661">
        <w:rPr>
          <w:noProof/>
          <w:lang w:eastAsia="en-AU"/>
        </w:rPr>
        <w:drawing>
          <wp:anchor distT="0" distB="0" distL="114300" distR="114300" simplePos="0" relativeHeight="251681792" behindDoc="0" locked="0" layoutInCell="1" allowOverlap="1" wp14:anchorId="040E5F97" wp14:editId="5D8BCEE7">
            <wp:simplePos x="0" y="0"/>
            <wp:positionH relativeFrom="column">
              <wp:posOffset>35560</wp:posOffset>
            </wp:positionH>
            <wp:positionV relativeFrom="paragraph">
              <wp:posOffset>3126740</wp:posOffset>
            </wp:positionV>
            <wp:extent cx="7167245" cy="7875905"/>
            <wp:effectExtent l="7620" t="0" r="3175" b="3175"/>
            <wp:wrapNone/>
            <wp:docPr id="54" name="Picture 54"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1" cstate="print">
                      <a:duotone>
                        <a:prstClr val="black"/>
                        <a:srgbClr val="00006D">
                          <a:tint val="45000"/>
                          <a:satMod val="400000"/>
                        </a:srgbClr>
                      </a:duotone>
                      <a:alphaModFix amt="5000"/>
                      <a:extLst>
                        <a:ext uri="{28A0092B-C50C-407E-A947-70E740481C1C}">
                          <a14:useLocalDpi xmlns:a14="http://schemas.microsoft.com/office/drawing/2010/main" val="0"/>
                        </a:ext>
                      </a:extLst>
                    </a:blip>
                    <a:stretch>
                      <a:fillRect/>
                    </a:stretch>
                  </pic:blipFill>
                  <pic:spPr>
                    <a:xfrm rot="16200000">
                      <a:off x="0" y="0"/>
                      <a:ext cx="7167245" cy="7875905"/>
                    </a:xfrm>
                    <a:prstGeom prst="rect">
                      <a:avLst/>
                    </a:prstGeom>
                  </pic:spPr>
                </pic:pic>
              </a:graphicData>
            </a:graphic>
            <wp14:sizeRelH relativeFrom="page">
              <wp14:pctWidth>0</wp14:pctWidth>
            </wp14:sizeRelH>
            <wp14:sizeRelV relativeFrom="page">
              <wp14:pctHeight>0</wp14:pctHeight>
            </wp14:sizeRelV>
          </wp:anchor>
        </w:drawing>
      </w:r>
      <w:bookmarkEnd w:id="94"/>
    </w:p>
    <w:p w14:paraId="52A09FDC" w14:textId="77777777" w:rsidR="00650D56" w:rsidRPr="00014661" w:rsidRDefault="00650D56" w:rsidP="00650D56">
      <w:pPr>
        <w:spacing w:after="0" w:line="240" w:lineRule="auto"/>
        <w:jc w:val="both"/>
        <w:rPr>
          <w:rFonts w:asciiTheme="majorHAnsi" w:eastAsia="Roboto" w:hAnsiTheme="majorHAnsi" w:cs="Roboto"/>
          <w:color w:val="000000"/>
          <w:szCs w:val="24"/>
          <w:lang w:eastAsia="en-AU"/>
        </w:rPr>
      </w:pPr>
      <w:r w:rsidRPr="00014661">
        <w:rPr>
          <w:rFonts w:asciiTheme="majorHAnsi" w:eastAsia="Roboto" w:hAnsiTheme="majorHAnsi" w:cs="Roboto"/>
          <w:noProof/>
          <w:szCs w:val="24"/>
          <w:lang w:eastAsia="en-AU"/>
        </w:rPr>
        <mc:AlternateContent>
          <mc:Choice Requires="wps">
            <w:drawing>
              <wp:anchor distT="0" distB="0" distL="114300" distR="114300" simplePos="0" relativeHeight="251680768" behindDoc="0" locked="0" layoutInCell="1" allowOverlap="1" wp14:anchorId="0C3E1AA9" wp14:editId="3577853D">
                <wp:simplePos x="0" y="0"/>
                <wp:positionH relativeFrom="column">
                  <wp:posOffset>-911102</wp:posOffset>
                </wp:positionH>
                <wp:positionV relativeFrom="paragraph">
                  <wp:posOffset>2971160</wp:posOffset>
                </wp:positionV>
                <wp:extent cx="7643308" cy="6236970"/>
                <wp:effectExtent l="50800" t="25400" r="53340" b="62230"/>
                <wp:wrapNone/>
                <wp:docPr id="50" name="Rectangle 50"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643308" cy="6236970"/>
                        </a:xfrm>
                        <a:prstGeom prst="rect">
                          <a:avLst/>
                        </a:prstGeom>
                        <a:solidFill>
                          <a:srgbClr val="F66E6C"/>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912CC" id="Rectangle 50" o:spid="_x0000_s1026" alt="Decorative" style="position:absolute;margin-left:-71.75pt;margin-top:233.95pt;width:601.85pt;height:491.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" fillcolor="#f66e6c" stroked="f">
                <v:shadow on="t" color="black" opacity="22937f" origin=",.5" offset="0,.63889mm"/>
              </v:rect>
            </w:pict>
          </mc:Fallback>
        </mc:AlternateContent>
      </w:r>
      <w:r w:rsidRPr="00014661">
        <w:rPr>
          <w:rFonts w:asciiTheme="majorHAnsi" w:eastAsia="Roboto" w:hAnsiTheme="majorHAnsi" w:cs="Roboto"/>
          <w:noProof/>
          <w:szCs w:val="24"/>
          <w:lang w:eastAsia="en-AU"/>
        </w:rPr>
        <w:drawing>
          <wp:anchor distT="0" distB="0" distL="114300" distR="114300" simplePos="0" relativeHeight="251682816" behindDoc="0" locked="0" layoutInCell="1" allowOverlap="1" wp14:anchorId="790A925A" wp14:editId="5DAE7E7E">
            <wp:simplePos x="0" y="0"/>
            <wp:positionH relativeFrom="column">
              <wp:posOffset>4963795</wp:posOffset>
            </wp:positionH>
            <wp:positionV relativeFrom="paragraph">
              <wp:posOffset>7412174</wp:posOffset>
            </wp:positionV>
            <wp:extent cx="737870" cy="737870"/>
            <wp:effectExtent l="0" t="0" r="5080" b="5080"/>
            <wp:wrapTopAndBottom/>
            <wp:docPr id="55" name="Picture 55"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7870" cy="737870"/>
                    </a:xfrm>
                    <a:prstGeom prst="rect">
                      <a:avLst/>
                    </a:prstGeom>
                  </pic:spPr>
                </pic:pic>
              </a:graphicData>
            </a:graphic>
            <wp14:sizeRelH relativeFrom="margin">
              <wp14:pctWidth>0</wp14:pctWidth>
            </wp14:sizeRelH>
            <wp14:sizeRelV relativeFrom="margin">
              <wp14:pctHeight>0</wp14:pctHeight>
            </wp14:sizeRelV>
          </wp:anchor>
        </w:drawing>
      </w:r>
      <w:r w:rsidRPr="00014661">
        <w:rPr>
          <w:rFonts w:asciiTheme="majorHAnsi" w:eastAsia="Roboto" w:hAnsiTheme="majorHAnsi" w:cs="Roboto"/>
          <w:szCs w:val="24"/>
          <w:lang w:eastAsia="en-AU"/>
        </w:rPr>
        <w:br w:type="page"/>
      </w:r>
    </w:p>
    <w:p w14:paraId="19C96437" w14:textId="1A0CAFA8" w:rsidR="0027386E" w:rsidRDefault="0027386E" w:rsidP="0027386E">
      <w:pPr>
        <w:pStyle w:val="H2-Black"/>
      </w:pPr>
      <w:bookmarkStart w:id="95" w:name="_Toc114131985"/>
      <w:r w:rsidRPr="0027386E">
        <w:lastRenderedPageBreak/>
        <w:t>Selection of the final suite of taglines</w:t>
      </w:r>
      <w:bookmarkEnd w:id="95"/>
    </w:p>
    <w:p w14:paraId="31E30D17" w14:textId="77777777" w:rsidR="0027386E" w:rsidRDefault="00650D56" w:rsidP="0027386E">
      <w:pPr>
        <w:pStyle w:val="H3-Nospacing"/>
      </w:pPr>
      <w:r w:rsidRPr="00014661">
        <w:t>Selection of the final suite of taglines</w:t>
      </w:r>
    </w:p>
    <w:p w14:paraId="6B651FD8" w14:textId="6E79EC64" w:rsidR="00650D56" w:rsidRPr="00A2227E" w:rsidRDefault="00650D56" w:rsidP="00650D56">
      <w:pPr>
        <w:rPr>
          <w:rFonts w:asciiTheme="majorHAnsi" w:eastAsia="Times New Roman" w:hAnsiTheme="majorHAnsi" w:cstheme="majorBidi"/>
          <w:color w:val="3A4E4E"/>
        </w:rPr>
      </w:pPr>
      <w:r w:rsidRPr="00A2227E">
        <w:rPr>
          <w:rFonts w:asciiTheme="majorHAnsi" w:eastAsia="Times New Roman" w:hAnsiTheme="majorHAnsi" w:cstheme="majorBidi"/>
          <w:color w:val="3A4E4E"/>
        </w:rPr>
        <w:t xml:space="preserve">The results across these various rating themes, in particular the difference in performance across the key audiences, indicates that a single ‘cover-all’ tagline could not be identified. </w:t>
      </w:r>
    </w:p>
    <w:p w14:paraId="5A023E84" w14:textId="2669C41A" w:rsidR="00650D56" w:rsidRPr="00390164" w:rsidRDefault="00650D56" w:rsidP="00390164">
      <w:pPr>
        <w:spacing w:after="380"/>
        <w:rPr>
          <w:rFonts w:asciiTheme="majorHAnsi" w:hAnsiTheme="majorHAnsi"/>
          <w:b/>
          <w:bCs/>
        </w:rPr>
      </w:pPr>
      <w:bookmarkStart w:id="96" w:name="_Toc97902150"/>
      <w:bookmarkStart w:id="97" w:name="_Toc97902270"/>
      <w:bookmarkStart w:id="98" w:name="_Toc98432417"/>
      <w:r w:rsidRPr="00390164">
        <w:rPr>
          <w:rFonts w:asciiTheme="majorHAnsi" w:hAnsiTheme="majorHAnsi"/>
        </w:rPr>
        <w:t>Instead, a set of seven taglines that perform well on various attributes among the various audiences were identified (listed here in no particular order). Qualitative analysis of the individual taglines follows.</w:t>
      </w:r>
      <w:bookmarkEnd w:id="96"/>
      <w:bookmarkEnd w:id="97"/>
      <w:bookmarkEnd w:id="98"/>
    </w:p>
    <w:p w14:paraId="63D62405" w14:textId="3B71A3C1" w:rsidR="00650D56" w:rsidRPr="00014661" w:rsidRDefault="00650D56" w:rsidP="00650D56">
      <w:pPr>
        <w:rPr>
          <w:rFonts w:asciiTheme="majorHAnsi" w:hAnsiTheme="majorHAnsi"/>
        </w:rPr>
      </w:pPr>
      <w:r w:rsidRPr="00014661">
        <w:rPr>
          <w:rFonts w:asciiTheme="majorHAnsi" w:hAnsiTheme="majorHAnsi"/>
          <w:noProof/>
          <w:lang w:eastAsia="en-AU"/>
        </w:rPr>
        <w:drawing>
          <wp:inline distT="0" distB="0" distL="0" distR="0" wp14:anchorId="069FA6F5" wp14:editId="4819C747">
            <wp:extent cx="5646420" cy="3048000"/>
            <wp:effectExtent l="0" t="0" r="4445" b="0"/>
            <wp:docPr id="63" name="Picture 63" descr="The image contains a table that compares different elements of seven taglines. The taglines listed are: ‘Chances are you’re about to lose’, ‘Think. Is this a bet you really want to place?’, ‘What’s gambling really costing you?’, ‘What are you really gambling with?’, ‘You win some. You lose more’, ‘What are you prepared to lose today? Set a deposit limit’, and ‘Imagine what you could be buying instead’. &#10;&#10;The different categories being measured are ‘regular online wagerers’, ‘gen-pop rejecters’, ‘gen-pop non-rejecters, ‘high risk/problem gamblers’ and ‘low/medium risk’. There is also a column for considerations. Each element is ranked with either a green, yellow, or red circle. Green is for strong performance, yellow is for moderate performance and red is for weak performance. &#10;&#10;The first tagline is ‘Chance are you’re about to lose’. It ranked strong performance in regular online wagerers, gen-pop rejecters, gen-pop non-rejecters and low/medium risk. It ranked moderate performance in high risk/problem gamblers. &#10;&#10;Next is ‘Think. Is this a bet you really want to place?’, which ranked strong performance in regular online wagerers, gen-pop rejecters, gen-pop non-rejecters and low/medium risk. It ranked moderate performance in high risk/problem gamblers. It also has a consideration which reads: Most effective in-app; unlikely to intercept in a mainstream media format as the viewer is not currently placing a bet. &#10;&#10;Next is ‘What’s gambling really costing you?’. It ranked moderate performance in regular online wagerers and low/medium risk. It ranked strong performance in gen-pop rejecters, gen-pop non-rejecters and high risk/problem gamblers. &#10;&#10;Next is ‘What are you really gambling with?’. It ranked moderate performance in regular online wagerers, gen-pop rejecters and high risk/problem gamblers. It received strong performance ratings in gen-pop non-rejecters and low/medium risk. It has a consideration which reads: Very lukewarm qualitative response. Similarities to ‘what’s gambling really costing you?’ but weaker performance. &#10;&#10;Next is ‘You win some. You lose more’. It received moderate performance in regular online wagerers and strong performance in gen-pop rejecters, gen-pop non-rejecters, high risk/problem gamblers and low/medium risk. It has a consideration which reads: Limited potential among regular online wagerers quantitatively. Risk of misreading as more commonly known phrase, ‘You win some, you lose some’, which may render the tagline as a dismissal of risk. Recommend reading aloud to avoid this.&#10;&#10;Next is ‘What are you prepared to lose today? Set a deposit limit’. It received moderate performance in gen-pop rejecters and low/medium risk and strong performance in regular online wagerers, gen-pop non-rejecters and high risk/problem gamblers. It has a consideration which reads: Most effective in-app; unlikely to intercept in a mainstream media format as the viewer is not currently placing a bet.&#10;&#10;Last is ‘imagine what you could be buying instead’. It ranked strong performance in gen-pop non-rejecters and high risk/problem gamblers. It ranked moderate performance in regular online wagerers, gen-pop rejecters and low/medium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e image contains a table that compares different elements of seven taglines. The taglines listed are: ‘Chances are you’re about to lose’, ‘Think. Is this a bet you really want to place?’, ‘What’s gambling really costing you?’, ‘What are you really gambling with?’, ‘You win some. You lose more’, ‘What are you prepared to lose today? Set a deposit limit’, and ‘Imagine what you could be buying instead’. &#10;&#10;The different categories being measured are ‘regular online wagerers’, ‘gen-pop rejecters’, ‘gen-pop non-rejecters, ‘high risk/problem gamblers’ and ‘low/medium risk’. There is also a column for considerations. Each element is ranked with either a green, yellow, or red circle. Green is for strong performance, yellow is for moderate performance and red is for weak performance. &#10;&#10;The first tagline is ‘Chance are you’re about to lose’. It ranked strong performance in regular online wagerers, gen-pop rejecters, gen-pop non-rejecters and low/medium risk. It ranked moderate performance in high risk/problem gamblers. &#10;&#10;Next is ‘Think. Is this a bet you really want to place?’, which ranked strong performance in regular online wagerers, gen-pop rejecters, gen-pop non-rejecters and low/medium risk. It ranked moderate performance in high risk/problem gamblers. It also has a consideration which reads: Most effective in-app; unlikely to intercept in a mainstream media format as the viewer is not currently placing a bet. &#10;&#10;Next is ‘What’s gambling really costing you?’. It ranked moderate performance in regular online wagerers and low/medium risk. It ranked strong performance in gen-pop rejecters, gen-pop non-rejecters and high risk/problem gamblers. &#10;&#10;Next is ‘What are you really gambling with?’. It ranked moderate performance in regular online wagerers, gen-pop rejecters and high risk/problem gamblers. It received strong performance ratings in gen-pop non-rejecters and low/medium risk. It has a consideration which reads: Very lukewarm qualitative response. Similarities to ‘what’s gambling really costing you?’ but weaker performance. &#10;&#10;Next is ‘You win some. You lose more’. It received moderate performance in regular online wagerers and strong performance in gen-pop rejecters, gen-pop non-rejecters, high risk/problem gamblers and low/medium risk. It has a consideration which reads: Limited potential among regular online wagerers quantitatively. Risk of misreading as more commonly known phrase, ‘You win some, you lose some’, which may render the tagline as a dismissal of risk. Recommend reading aloud to avoid this.&#10;&#10;Next is ‘What are you prepared to lose today? Set a deposit limit’. It received moderate performance in gen-pop rejecters and low/medium risk and strong performance in regular online wagerers, gen-pop non-rejecters and high risk/problem gamblers. It has a consideration which reads: Most effective in-app; unlikely to intercept in a mainstream media format as the viewer is not currently placing a bet.&#10;&#10;Last is ‘imagine what you could be buying instead’. It ranked strong performance in gen-pop non-rejecters and high risk/problem gamblers. It ranked moderate performance in regular online wagerers, gen-pop rejecters and low/medium risk."/>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646420" cy="3048000"/>
                    </a:xfrm>
                    <a:prstGeom prst="rect">
                      <a:avLst/>
                    </a:prstGeom>
                    <a:noFill/>
                  </pic:spPr>
                </pic:pic>
              </a:graphicData>
            </a:graphic>
          </wp:inline>
        </w:drawing>
      </w:r>
    </w:p>
    <w:p w14:paraId="5A22BED8" w14:textId="3B4F454F" w:rsidR="00390164" w:rsidRPr="00390164" w:rsidRDefault="00390164" w:rsidP="00390164">
      <w:pPr>
        <w:pStyle w:val="H3"/>
      </w:pPr>
      <w:r w:rsidRPr="00390164">
        <w:t>Our selected suite of seven taglines</w:t>
      </w:r>
    </w:p>
    <w:p w14:paraId="6489C2C1" w14:textId="77777777" w:rsidR="00650D56" w:rsidRPr="00014661" w:rsidRDefault="00650D56" w:rsidP="000D4F65">
      <w:pPr>
        <w:shd w:val="clear" w:color="auto" w:fill="0000EF" w:themeFill="text2"/>
        <w:rPr>
          <w:rFonts w:asciiTheme="majorHAnsi" w:hAnsiTheme="majorHAnsi"/>
          <w:b/>
          <w:bCs/>
        </w:rPr>
      </w:pPr>
      <w:r w:rsidRPr="00014661">
        <w:rPr>
          <w:rFonts w:asciiTheme="majorHAnsi" w:hAnsiTheme="majorHAnsi"/>
          <w:b/>
          <w:bCs/>
        </w:rPr>
        <w:t>Chances are you’re about to lose. For free and confidential support call 1800 858 858 or visit gamblinghelponline.org.au</w:t>
      </w:r>
    </w:p>
    <w:p w14:paraId="3095D71B" w14:textId="1FAE8A90" w:rsidR="00A2227E" w:rsidRPr="00A2227E" w:rsidRDefault="00650D56" w:rsidP="00A2227E">
      <w:pPr>
        <w:rPr>
          <w:rFonts w:asciiTheme="majorHAnsi" w:eastAsia="Times New Roman" w:hAnsiTheme="majorHAnsi"/>
          <w:color w:val="3A4E4E"/>
        </w:rPr>
      </w:pPr>
      <w:r w:rsidRPr="00A2227E">
        <w:rPr>
          <w:rFonts w:asciiTheme="majorHAnsi" w:eastAsia="Times New Roman" w:hAnsiTheme="majorHAnsi"/>
          <w:color w:val="3A4E4E"/>
        </w:rPr>
        <w:t xml:space="preserve">The strongest tagline, this message was said to be compatible with all formats, including TVC, radio, online banners and in-app formats. </w:t>
      </w:r>
    </w:p>
    <w:p w14:paraId="20FEB639" w14:textId="16E116FA" w:rsidR="004F6574" w:rsidRPr="00A2227E" w:rsidRDefault="00650D56" w:rsidP="00390164">
      <w:pPr>
        <w:spacing w:after="380"/>
        <w:rPr>
          <w:rFonts w:asciiTheme="majorHAnsi" w:eastAsia="Times New Roman" w:hAnsiTheme="majorHAnsi"/>
          <w:color w:val="3A4E4E"/>
        </w:rPr>
      </w:pPr>
      <w:r w:rsidRPr="00A2227E">
        <w:rPr>
          <w:rFonts w:asciiTheme="majorHAnsi" w:eastAsia="Times New Roman" w:hAnsiTheme="majorHAnsi"/>
          <w:color w:val="3A4E4E"/>
        </w:rPr>
        <w:t>Participants felt that this message was a stated truth, describing the tagline as ‘genuine’ and ‘truthful’. By reminding participants of the likelihood of loss, the message intercepted their rational decision-making and caused them to reflect. Indeed, participants reacted strongly to the word ‘lose’, stating that this message was direct and unexpected.</w:t>
      </w:r>
    </w:p>
    <w:p w14:paraId="6B0D72F5" w14:textId="77777777" w:rsidR="00650D56" w:rsidRPr="00014661" w:rsidRDefault="00650D56" w:rsidP="00650D56">
      <w:pPr>
        <w:pStyle w:val="Quote"/>
        <w:rPr>
          <w:rFonts w:asciiTheme="majorHAnsi" w:hAnsiTheme="majorHAnsi"/>
        </w:rPr>
      </w:pPr>
      <w:bookmarkStart w:id="99" w:name="_Hlk96954209"/>
      <w:bookmarkStart w:id="100" w:name="_Hlk97894253"/>
      <w:r w:rsidRPr="00014661">
        <w:rPr>
          <w:rFonts w:asciiTheme="majorHAnsi" w:hAnsiTheme="majorHAnsi"/>
        </w:rPr>
        <w:t>“The chances are you’re about to lose, it’s just being real and honest…that’s a good warning.”</w:t>
      </w:r>
      <w:bookmarkEnd w:id="99"/>
      <w:r w:rsidRPr="00014661">
        <w:rPr>
          <w:rFonts w:asciiTheme="majorHAnsi" w:hAnsiTheme="majorHAnsi"/>
        </w:rPr>
        <w:t xml:space="preserve"> (Male, CALD, NSW, 27, High Risk).</w:t>
      </w:r>
    </w:p>
    <w:bookmarkEnd w:id="100"/>
    <w:p w14:paraId="7E00204E" w14:textId="76556BB2" w:rsidR="00650D56" w:rsidRPr="00014661" w:rsidRDefault="00650D56" w:rsidP="00650D56">
      <w:pPr>
        <w:jc w:val="center"/>
        <w:rPr>
          <w:rFonts w:asciiTheme="majorHAnsi" w:hAnsiTheme="majorHAnsi" w:cs="Calibri"/>
        </w:rPr>
      </w:pPr>
      <w:r w:rsidRPr="00014661">
        <w:rPr>
          <w:rFonts w:asciiTheme="majorHAnsi" w:hAnsiTheme="majorHAnsi" w:cs="Calibri"/>
          <w:i/>
          <w:iCs/>
        </w:rPr>
        <w:t xml:space="preserve">“Do I want to do it? It would make me think, chances are I’m going to lose, so I’m probably not going to win, so do I really want to do this? Do I want to do this? Look, no I’ll put it to something else. Of all the ones that have come up so far this has the most impact.” </w:t>
      </w:r>
      <w:r w:rsidR="00A2227E">
        <w:rPr>
          <w:rFonts w:asciiTheme="majorHAnsi" w:hAnsiTheme="majorHAnsi" w:cs="Calibri"/>
          <w:i/>
          <w:iCs/>
        </w:rPr>
        <w:br/>
      </w:r>
      <w:r w:rsidRPr="00014661">
        <w:rPr>
          <w:rFonts w:asciiTheme="majorHAnsi" w:hAnsiTheme="majorHAnsi" w:cs="Calibri"/>
          <w:i/>
          <w:iCs/>
        </w:rPr>
        <w:t xml:space="preserve">(Male, VIC, 50, </w:t>
      </w:r>
      <w:r w:rsidR="00A2227E">
        <w:rPr>
          <w:rFonts w:asciiTheme="majorHAnsi" w:hAnsiTheme="majorHAnsi" w:cs="Calibri"/>
          <w:i/>
          <w:iCs/>
        </w:rPr>
        <w:t>Moderate</w:t>
      </w:r>
      <w:r w:rsidRPr="00014661">
        <w:rPr>
          <w:rFonts w:asciiTheme="majorHAnsi" w:hAnsiTheme="majorHAnsi" w:cs="Calibri"/>
          <w:i/>
          <w:iCs/>
        </w:rPr>
        <w:t xml:space="preserve"> </w:t>
      </w:r>
      <w:r w:rsidR="00A2227E">
        <w:rPr>
          <w:rFonts w:asciiTheme="majorHAnsi" w:hAnsiTheme="majorHAnsi" w:cs="Calibri"/>
          <w:i/>
          <w:iCs/>
        </w:rPr>
        <w:t>R</w:t>
      </w:r>
      <w:r w:rsidRPr="00014661">
        <w:rPr>
          <w:rFonts w:asciiTheme="majorHAnsi" w:hAnsiTheme="majorHAnsi" w:cs="Calibri"/>
          <w:i/>
          <w:iCs/>
        </w:rPr>
        <w:t xml:space="preserve">isk). </w:t>
      </w:r>
    </w:p>
    <w:p w14:paraId="00B3A9C0" w14:textId="77777777" w:rsidR="00650D56" w:rsidRPr="00014661" w:rsidRDefault="00650D56" w:rsidP="00650D56">
      <w:pPr>
        <w:rPr>
          <w:rFonts w:asciiTheme="majorHAnsi" w:hAnsiTheme="majorHAnsi"/>
        </w:rPr>
      </w:pPr>
      <w:r w:rsidRPr="00014661">
        <w:rPr>
          <w:rFonts w:asciiTheme="majorHAnsi" w:hAnsiTheme="majorHAnsi"/>
        </w:rPr>
        <w:lastRenderedPageBreak/>
        <w:t>The meaning of this tagline was perceived as two-fold: a reminder that participants are more likely to lose a bet than win, and a reiteration of the perceived truth that ‘the house always wins.’ The direct, non-judgemental tone was said to be relatable and did not cause participants to reflexively dismiss the message; rather, they stated an inclination to reflect on their behaviour.</w:t>
      </w:r>
    </w:p>
    <w:p w14:paraId="46E35F23" w14:textId="59712005" w:rsidR="00A2227E" w:rsidRPr="00014661" w:rsidRDefault="00650D56" w:rsidP="00AE4AD0">
      <w:pPr>
        <w:spacing w:after="380"/>
        <w:rPr>
          <w:rFonts w:asciiTheme="majorHAnsi" w:hAnsiTheme="majorHAnsi"/>
        </w:rPr>
      </w:pPr>
      <w:r w:rsidRPr="00014661">
        <w:rPr>
          <w:rFonts w:asciiTheme="majorHAnsi" w:hAnsiTheme="majorHAnsi"/>
        </w:rPr>
        <w:t>The salience of this tagline was especially felt in the in-app betting screen format, with participants noting the confronting nature of the message before placing a bet would be likely to cause them to stop.</w:t>
      </w:r>
    </w:p>
    <w:p w14:paraId="53576C0F" w14:textId="77777777" w:rsidR="00AE4AD0" w:rsidRDefault="00650D56" w:rsidP="00AE4AD0">
      <w:pPr>
        <w:pStyle w:val="Quote"/>
        <w:spacing w:after="380"/>
        <w:rPr>
          <w:rFonts w:asciiTheme="majorHAnsi" w:hAnsiTheme="majorHAnsi"/>
          <w:sz w:val="24"/>
          <w:szCs w:val="24"/>
        </w:rPr>
      </w:pPr>
      <w:r w:rsidRPr="00014661">
        <w:rPr>
          <w:rFonts w:asciiTheme="majorHAnsi" w:hAnsiTheme="majorHAnsi"/>
          <w:sz w:val="24"/>
          <w:szCs w:val="24"/>
        </w:rPr>
        <w:t xml:space="preserve">“That’s definitely going to be a turn off when you’re making a bet and you see that (Male, WA, 35, </w:t>
      </w:r>
      <w:r w:rsidR="00A2227E">
        <w:rPr>
          <w:rFonts w:asciiTheme="majorHAnsi" w:hAnsiTheme="majorHAnsi"/>
          <w:sz w:val="24"/>
          <w:szCs w:val="24"/>
        </w:rPr>
        <w:t>Moderate</w:t>
      </w:r>
      <w:r w:rsidRPr="00014661">
        <w:rPr>
          <w:rFonts w:asciiTheme="majorHAnsi" w:hAnsiTheme="majorHAnsi"/>
          <w:sz w:val="24"/>
          <w:szCs w:val="24"/>
        </w:rPr>
        <w:t xml:space="preserve"> Risk).</w:t>
      </w:r>
    </w:p>
    <w:p w14:paraId="2FA83805" w14:textId="6244DFF2" w:rsidR="00650D56" w:rsidRPr="00773C03" w:rsidRDefault="00650D56" w:rsidP="00773C03">
      <w:pPr>
        <w:spacing w:after="600"/>
        <w:rPr>
          <w:sz w:val="24"/>
          <w:szCs w:val="24"/>
        </w:rPr>
      </w:pPr>
      <w:r w:rsidRPr="00773C03">
        <w:t>It is the recommendation of the research that this tagline be included in the final suite of seven, as it was seen to be very effective in intercepting potentially problematic gambling before it escalates.</w:t>
      </w:r>
    </w:p>
    <w:p w14:paraId="6379E870" w14:textId="77777777" w:rsidR="00650D56" w:rsidRPr="00014661" w:rsidRDefault="00650D56" w:rsidP="00203712">
      <w:pPr>
        <w:shd w:val="clear" w:color="auto" w:fill="0000EF" w:themeFill="text2"/>
        <w:rPr>
          <w:rFonts w:asciiTheme="majorHAnsi" w:hAnsiTheme="majorHAnsi"/>
          <w:b/>
          <w:bCs/>
        </w:rPr>
      </w:pPr>
      <w:r w:rsidRPr="00014661">
        <w:rPr>
          <w:rFonts w:asciiTheme="majorHAnsi" w:hAnsiTheme="majorHAnsi"/>
          <w:b/>
          <w:bCs/>
        </w:rPr>
        <w:t>Think. Is this a bet you really want to place? For free and confidential support call 1800 858 858 or visit gamblinghelponline.org.au</w:t>
      </w:r>
    </w:p>
    <w:p w14:paraId="107F713B" w14:textId="4CC7CA54" w:rsidR="00650D56" w:rsidRPr="00014661" w:rsidRDefault="00650D56" w:rsidP="00650D56">
      <w:pPr>
        <w:rPr>
          <w:rFonts w:asciiTheme="majorHAnsi" w:hAnsiTheme="majorHAnsi"/>
        </w:rPr>
      </w:pPr>
      <w:r w:rsidRPr="00014661">
        <w:rPr>
          <w:rFonts w:asciiTheme="majorHAnsi" w:hAnsiTheme="majorHAnsi"/>
        </w:rPr>
        <w:t xml:space="preserve">This tagline was particularly salient for participants due to its ‘attention-grabbing’ qualities, making it able to intercept decision-making specifically when using online betting apps. </w:t>
      </w:r>
    </w:p>
    <w:p w14:paraId="372BD36C" w14:textId="01089470" w:rsidR="004F6574" w:rsidRPr="00014661" w:rsidRDefault="00650D56" w:rsidP="00AE4AD0">
      <w:pPr>
        <w:spacing w:after="380"/>
        <w:rPr>
          <w:rFonts w:asciiTheme="majorHAnsi" w:hAnsiTheme="majorHAnsi"/>
        </w:rPr>
      </w:pPr>
      <w:r w:rsidRPr="00014661">
        <w:rPr>
          <w:rFonts w:asciiTheme="majorHAnsi" w:hAnsiTheme="majorHAnsi"/>
        </w:rPr>
        <w:t>The tagline seemed to be most effective when appearing before placing a bet, as the word ‘think’ grabbed their attention and intercepted decision-making. This part was generally seen as the most engaging part of the message, with the follow up question causing participants to engage with their decision and reflect on the question.</w:t>
      </w:r>
    </w:p>
    <w:p w14:paraId="5E244EEF" w14:textId="3603D8BB" w:rsidR="004F6574" w:rsidRPr="00014661" w:rsidRDefault="00650D56" w:rsidP="00AE4AD0">
      <w:pPr>
        <w:spacing w:after="380"/>
        <w:jc w:val="center"/>
        <w:rPr>
          <w:rFonts w:asciiTheme="majorHAnsi" w:hAnsiTheme="majorHAnsi" w:cs="Calibri"/>
          <w:i/>
          <w:iCs/>
        </w:rPr>
      </w:pPr>
      <w:r w:rsidRPr="00014661">
        <w:rPr>
          <w:rFonts w:asciiTheme="majorHAnsi" w:hAnsiTheme="majorHAnsi" w:cs="Calibri"/>
          <w:i/>
          <w:iCs/>
        </w:rPr>
        <w:t xml:space="preserve">“It’s not absolute. It’s just saying do you really want to place this bet, are you happy with that amount of money on it? This is great, it’s really aimed at all gamblers, particularly those who aren’t gambling in an unhealthy way but those who might be sliding towards it.” </w:t>
      </w:r>
      <w:r w:rsidR="00A2227E">
        <w:rPr>
          <w:rFonts w:asciiTheme="majorHAnsi" w:hAnsiTheme="majorHAnsi" w:cs="Calibri"/>
          <w:i/>
          <w:iCs/>
        </w:rPr>
        <w:br/>
      </w:r>
      <w:r w:rsidRPr="00014661">
        <w:rPr>
          <w:rFonts w:asciiTheme="majorHAnsi" w:hAnsiTheme="majorHAnsi" w:cs="Calibri"/>
          <w:i/>
          <w:iCs/>
        </w:rPr>
        <w:t>(Male, VIC, 22, Moderate Risk).</w:t>
      </w:r>
    </w:p>
    <w:p w14:paraId="4FFBCE25" w14:textId="77777777" w:rsidR="00650D56" w:rsidRPr="00014661" w:rsidRDefault="00650D56" w:rsidP="00650D56">
      <w:pPr>
        <w:rPr>
          <w:rFonts w:asciiTheme="majorHAnsi" w:hAnsiTheme="majorHAnsi"/>
        </w:rPr>
      </w:pPr>
      <w:r w:rsidRPr="00014661">
        <w:rPr>
          <w:rFonts w:asciiTheme="majorHAnsi" w:hAnsiTheme="majorHAnsi"/>
        </w:rPr>
        <w:t>However, some participants noted that the question ‘is this a bet you really want to place?’ felt disjointed in the context of the mainstream broadcast formats (TVC and radio) as betting usually was not taking place at the moment of engaging with this media.</w:t>
      </w:r>
    </w:p>
    <w:p w14:paraId="1983690F" w14:textId="4A9003AB" w:rsidR="00650D56" w:rsidRPr="00AE4AD0" w:rsidRDefault="00650D56" w:rsidP="00650D56">
      <w:pPr>
        <w:rPr>
          <w:rFonts w:asciiTheme="majorHAnsi" w:hAnsiTheme="majorHAnsi"/>
        </w:rPr>
      </w:pPr>
      <w:r w:rsidRPr="00014661">
        <w:rPr>
          <w:rFonts w:asciiTheme="majorHAnsi" w:hAnsiTheme="majorHAnsi"/>
        </w:rPr>
        <w:t>It is the recommendation of the research that this tagline be included in the final suite of seven</w:t>
      </w:r>
      <w:r w:rsidR="00A2227E">
        <w:rPr>
          <w:rFonts w:asciiTheme="majorHAnsi" w:hAnsiTheme="majorHAnsi"/>
        </w:rPr>
        <w:t>, utilised particularly in online betting platforms</w:t>
      </w:r>
      <w:r w:rsidRPr="00014661">
        <w:rPr>
          <w:rFonts w:asciiTheme="majorHAnsi" w:hAnsiTheme="majorHAnsi"/>
        </w:rPr>
        <w:t>.</w:t>
      </w:r>
    </w:p>
    <w:p w14:paraId="334878BE" w14:textId="77777777" w:rsidR="004F6574" w:rsidRDefault="004F6574">
      <w:pPr>
        <w:rPr>
          <w:rFonts w:asciiTheme="majorHAnsi" w:hAnsiTheme="majorHAnsi"/>
          <w:b/>
          <w:bCs/>
        </w:rPr>
      </w:pPr>
      <w:r>
        <w:rPr>
          <w:rFonts w:asciiTheme="majorHAnsi" w:hAnsiTheme="majorHAnsi"/>
          <w:b/>
          <w:bCs/>
        </w:rPr>
        <w:br w:type="page"/>
      </w:r>
    </w:p>
    <w:p w14:paraId="616231D9" w14:textId="46E7522E" w:rsidR="00650D56" w:rsidRPr="00014661" w:rsidRDefault="00650D56" w:rsidP="00203712">
      <w:pPr>
        <w:shd w:val="clear" w:color="auto" w:fill="0000EF" w:themeFill="text2"/>
        <w:rPr>
          <w:rFonts w:asciiTheme="majorHAnsi" w:hAnsiTheme="majorHAnsi"/>
          <w:b/>
          <w:bCs/>
        </w:rPr>
      </w:pPr>
      <w:r w:rsidRPr="00014661">
        <w:rPr>
          <w:rFonts w:asciiTheme="majorHAnsi" w:hAnsiTheme="majorHAnsi"/>
          <w:b/>
          <w:bCs/>
        </w:rPr>
        <w:lastRenderedPageBreak/>
        <w:t>What’s gambling really costing you? For free and confidential support call 1800 858 858 or visit gamblinghelponline.org.au</w:t>
      </w:r>
    </w:p>
    <w:p w14:paraId="3D816D20" w14:textId="77777777" w:rsidR="00650D56" w:rsidRPr="00014661" w:rsidRDefault="00650D56" w:rsidP="00650D56">
      <w:pPr>
        <w:rPr>
          <w:rFonts w:asciiTheme="majorHAnsi" w:hAnsiTheme="majorHAnsi"/>
        </w:rPr>
      </w:pPr>
      <w:r w:rsidRPr="00014661">
        <w:rPr>
          <w:rFonts w:asciiTheme="majorHAnsi" w:hAnsiTheme="majorHAnsi"/>
        </w:rPr>
        <w:t xml:space="preserve">This tagline was a high performer for gamblers of all risk profiles, with a number of participants claiming they had quickly understood the message. Though many participants considered this tagline purely in financial terms, the broader meaning of the message was clear to some, with the related ‘costs’ of time, family, and employment raised. </w:t>
      </w:r>
    </w:p>
    <w:p w14:paraId="590A950B" w14:textId="5D4257EB" w:rsidR="00650D56" w:rsidRPr="00014661" w:rsidRDefault="00650D56" w:rsidP="00AE4AD0">
      <w:pPr>
        <w:spacing w:after="380"/>
        <w:rPr>
          <w:rFonts w:asciiTheme="majorHAnsi" w:hAnsiTheme="majorHAnsi"/>
        </w:rPr>
      </w:pPr>
      <w:r w:rsidRPr="00014661">
        <w:rPr>
          <w:rFonts w:asciiTheme="majorHAnsi" w:hAnsiTheme="majorHAnsi"/>
        </w:rPr>
        <w:t>The tagline was said to be non-judgmental – instead of lecturing participants on controlling their gambling, the message puts the onus on the individual to reflect on their choices rather than directly telling them what to do.</w:t>
      </w:r>
    </w:p>
    <w:p w14:paraId="7B0DFE3D" w14:textId="330B37A8" w:rsidR="00650D56" w:rsidRPr="00AE4AD0" w:rsidRDefault="00650D56" w:rsidP="00AE4AD0">
      <w:pPr>
        <w:spacing w:after="380"/>
        <w:jc w:val="center"/>
        <w:rPr>
          <w:rFonts w:asciiTheme="majorHAnsi" w:hAnsiTheme="majorHAnsi" w:cs="Calibri"/>
          <w:i/>
          <w:iCs/>
        </w:rPr>
      </w:pPr>
      <w:r w:rsidRPr="00014661">
        <w:rPr>
          <w:rFonts w:asciiTheme="majorHAnsi" w:hAnsiTheme="majorHAnsi" w:cs="Calibri"/>
          <w:i/>
          <w:iCs/>
        </w:rPr>
        <w:t xml:space="preserve">“it’s telling gamblers to have a think about what they’re doing. It’s not telling people they’ve got a gambling problem it’s just asking them a question. It doesn’t seem to insinuate that you have a problem.” (Male, CALD, VIC, 44, </w:t>
      </w:r>
      <w:r w:rsidR="00A2227E">
        <w:rPr>
          <w:rFonts w:asciiTheme="majorHAnsi" w:hAnsiTheme="majorHAnsi" w:cs="Calibri"/>
          <w:i/>
          <w:iCs/>
        </w:rPr>
        <w:t>Moderate</w:t>
      </w:r>
      <w:r w:rsidRPr="00014661">
        <w:rPr>
          <w:rFonts w:asciiTheme="majorHAnsi" w:hAnsiTheme="majorHAnsi" w:cs="Calibri"/>
          <w:i/>
          <w:iCs/>
        </w:rPr>
        <w:t xml:space="preserve"> Risk).</w:t>
      </w:r>
    </w:p>
    <w:p w14:paraId="62DF5E86" w14:textId="77777777" w:rsidR="00650D56" w:rsidRPr="00014661" w:rsidRDefault="00650D56" w:rsidP="00650D56">
      <w:pPr>
        <w:rPr>
          <w:rFonts w:asciiTheme="majorHAnsi" w:hAnsiTheme="majorHAnsi"/>
        </w:rPr>
      </w:pPr>
      <w:r w:rsidRPr="00014661">
        <w:rPr>
          <w:rFonts w:asciiTheme="majorHAnsi" w:hAnsiTheme="majorHAnsi"/>
        </w:rPr>
        <w:t>A few participants said that the tagline felt like a standard government message, and it consequently did not resonate strongly with them. For others, the term ‘gambling’ was believed to be unrelated to online wagering. However, the term ‘gambling’ was said to be less off-putting for this tagline than for some others which used it.</w:t>
      </w:r>
    </w:p>
    <w:p w14:paraId="3B76E145" w14:textId="3F26BE99" w:rsidR="00650D56" w:rsidRPr="00014661" w:rsidRDefault="00650D56" w:rsidP="00AE4AD0">
      <w:pPr>
        <w:spacing w:after="380"/>
        <w:rPr>
          <w:rFonts w:asciiTheme="majorHAnsi" w:hAnsiTheme="majorHAnsi"/>
        </w:rPr>
      </w:pPr>
      <w:r w:rsidRPr="00014661">
        <w:rPr>
          <w:rFonts w:asciiTheme="majorHAnsi" w:hAnsiTheme="majorHAnsi"/>
        </w:rPr>
        <w:t>It is the recommendation of the research that this tagline be included in the final suite of seven.</w:t>
      </w:r>
    </w:p>
    <w:p w14:paraId="5AACF386" w14:textId="77777777" w:rsidR="00650D56" w:rsidRPr="00014661" w:rsidRDefault="00650D56" w:rsidP="00203712">
      <w:pPr>
        <w:shd w:val="clear" w:color="auto" w:fill="0000EF" w:themeFill="text2"/>
        <w:rPr>
          <w:rFonts w:asciiTheme="majorHAnsi" w:hAnsiTheme="majorHAnsi"/>
          <w:b/>
          <w:bCs/>
        </w:rPr>
      </w:pPr>
      <w:r w:rsidRPr="00014661">
        <w:rPr>
          <w:rFonts w:asciiTheme="majorHAnsi" w:hAnsiTheme="majorHAnsi"/>
          <w:b/>
          <w:bCs/>
        </w:rPr>
        <w:t>What are you prepared to lose today? Set a deposit limit. For free and confidential support call 1800 858 858 or visit gamblinghelponline.org.au</w:t>
      </w:r>
    </w:p>
    <w:p w14:paraId="38074541" w14:textId="2FBDBAAA" w:rsidR="00650D56" w:rsidRPr="00014661" w:rsidRDefault="00650D56" w:rsidP="00650D56">
      <w:pPr>
        <w:rPr>
          <w:rFonts w:asciiTheme="majorHAnsi" w:hAnsiTheme="majorHAnsi"/>
        </w:rPr>
      </w:pPr>
      <w:r w:rsidRPr="00014661">
        <w:rPr>
          <w:rFonts w:asciiTheme="majorHAnsi" w:hAnsiTheme="majorHAnsi"/>
        </w:rPr>
        <w:t>This tagline was considered most effective in-app, where its message was felt to be impactful and directly relevant for participants. The message was especially thought-provoking when shown upon opening the betting app and was said to effectively set the context for the betting experience, making participants slightly uncomfortable but not confronted or stigmatised.</w:t>
      </w:r>
    </w:p>
    <w:p w14:paraId="64C195A6" w14:textId="51DF4558" w:rsidR="004F6574" w:rsidRPr="00014661" w:rsidRDefault="00650D56" w:rsidP="00AE4AD0">
      <w:pPr>
        <w:spacing w:after="380"/>
        <w:rPr>
          <w:rFonts w:asciiTheme="majorHAnsi" w:hAnsiTheme="majorHAnsi"/>
        </w:rPr>
      </w:pPr>
      <w:r w:rsidRPr="00014661">
        <w:rPr>
          <w:rFonts w:asciiTheme="majorHAnsi" w:hAnsiTheme="majorHAnsi"/>
        </w:rPr>
        <w:t>The call to action of ‘Set a deposit limit’ resonated well with higher PGSI participants who reported that they had often gambled more than they could afford to lose. In particular, it was said that this call to action was a more helpful call to action than that of calling the helpline or visiting the website, which participants reported they were unlikely to do.</w:t>
      </w:r>
    </w:p>
    <w:p w14:paraId="109F0F7D" w14:textId="3C452AB8" w:rsidR="00650D56" w:rsidRPr="00014661" w:rsidRDefault="00650D56" w:rsidP="00AE4AD0">
      <w:pPr>
        <w:pStyle w:val="Quote"/>
        <w:spacing w:after="380"/>
        <w:rPr>
          <w:rFonts w:asciiTheme="majorHAnsi" w:hAnsiTheme="majorHAnsi"/>
        </w:rPr>
      </w:pPr>
      <w:r w:rsidRPr="00014661">
        <w:rPr>
          <w:rFonts w:asciiTheme="majorHAnsi" w:hAnsiTheme="majorHAnsi"/>
          <w:sz w:val="24"/>
          <w:szCs w:val="24"/>
        </w:rPr>
        <w:t xml:space="preserve">“That’s a good message, that’s how I got help [with gambling] I learned to set limits…this reminds me to set deposit limits” (Male, SA, 46, High Risk). </w:t>
      </w:r>
      <w:r w:rsidRPr="00014661">
        <w:rPr>
          <w:rFonts w:asciiTheme="majorHAnsi" w:hAnsiTheme="majorHAnsi"/>
        </w:rPr>
        <w:t>However, for participants who didn’t have experience with setting deposit limits or who self-excluded from problematic gambling, this call to action was not something they reported they would undertake.</w:t>
      </w:r>
    </w:p>
    <w:p w14:paraId="6D336914" w14:textId="0CFA6363" w:rsidR="00E470EA" w:rsidRDefault="00650D56" w:rsidP="00650D56">
      <w:pPr>
        <w:rPr>
          <w:rFonts w:asciiTheme="majorHAnsi" w:hAnsiTheme="majorHAnsi"/>
        </w:rPr>
        <w:sectPr w:rsidR="00E470EA" w:rsidSect="000A411E">
          <w:pgSz w:w="11907" w:h="16839"/>
          <w:pgMar w:top="1560" w:right="1701" w:bottom="1560" w:left="1418" w:header="0" w:footer="322" w:gutter="0"/>
          <w:cols w:space="720"/>
          <w:titlePg/>
        </w:sectPr>
      </w:pPr>
      <w:r w:rsidRPr="00014661">
        <w:rPr>
          <w:rFonts w:asciiTheme="majorHAnsi" w:hAnsiTheme="majorHAnsi"/>
        </w:rPr>
        <w:t>This was reinforced by the quantitative research, which showed (</w:t>
      </w:r>
      <w:r w:rsidRPr="00014661">
        <w:rPr>
          <w:rFonts w:asciiTheme="majorHAnsi" w:hAnsiTheme="majorHAnsi"/>
        </w:rPr>
        <w:fldChar w:fldCharType="begin"/>
      </w:r>
      <w:r w:rsidRPr="00014661">
        <w:rPr>
          <w:rFonts w:asciiTheme="majorHAnsi" w:hAnsiTheme="majorHAnsi"/>
        </w:rPr>
        <w:instrText xml:space="preserve"> REF _Ref96963230 \h  \* MERGEFORMAT </w:instrText>
      </w:r>
      <w:r w:rsidRPr="00014661">
        <w:rPr>
          <w:rFonts w:asciiTheme="majorHAnsi" w:hAnsiTheme="majorHAnsi"/>
        </w:rPr>
      </w:r>
      <w:r w:rsidRPr="00014661">
        <w:rPr>
          <w:rFonts w:asciiTheme="majorHAnsi" w:hAnsiTheme="majorHAnsi"/>
        </w:rPr>
        <w:fldChar w:fldCharType="separate"/>
      </w:r>
      <w:r w:rsidR="00315B95" w:rsidRPr="00014661">
        <w:rPr>
          <w:rFonts w:asciiTheme="majorHAnsi" w:hAnsiTheme="majorHAnsi"/>
        </w:rPr>
        <w:t xml:space="preserve">Figure </w:t>
      </w:r>
      <w:r w:rsidR="00315B95">
        <w:rPr>
          <w:rFonts w:asciiTheme="majorHAnsi" w:hAnsiTheme="majorHAnsi"/>
          <w:noProof/>
        </w:rPr>
        <w:t>12</w:t>
      </w:r>
      <w:r w:rsidRPr="00014661">
        <w:rPr>
          <w:rFonts w:asciiTheme="majorHAnsi" w:hAnsiTheme="majorHAnsi"/>
        </w:rPr>
        <w:fldChar w:fldCharType="end"/>
      </w:r>
      <w:r w:rsidRPr="00014661">
        <w:rPr>
          <w:rFonts w:asciiTheme="majorHAnsi" w:hAnsiTheme="majorHAnsi"/>
        </w:rPr>
        <w:t>) that this tagline tended to see stronger performance among online wagerers who already set a limit every time they play. At the other end of the spectrum, performance was relatively weak</w:t>
      </w:r>
      <w:r w:rsidR="00A2227E">
        <w:rPr>
          <w:rFonts w:asciiTheme="majorHAnsi" w:hAnsiTheme="majorHAnsi"/>
        </w:rPr>
        <w:t>er</w:t>
      </w:r>
      <w:r w:rsidRPr="00014661">
        <w:rPr>
          <w:rFonts w:asciiTheme="majorHAnsi" w:hAnsiTheme="majorHAnsi"/>
        </w:rPr>
        <w:t xml:space="preserve"> among online wagerers who never set a limit.</w:t>
      </w:r>
    </w:p>
    <w:p w14:paraId="4E67762B" w14:textId="512018A7" w:rsidR="00650D56" w:rsidRPr="00014661" w:rsidRDefault="00650D56" w:rsidP="00650D56">
      <w:pPr>
        <w:pStyle w:val="Captionstyle"/>
        <w:rPr>
          <w:rFonts w:asciiTheme="majorHAnsi" w:hAnsiTheme="majorHAnsi"/>
        </w:rPr>
      </w:pPr>
      <w:bookmarkStart w:id="101" w:name="_Ref96963230"/>
      <w:bookmarkStart w:id="102" w:name="_Toc97834511"/>
      <w:r w:rsidRPr="00014661">
        <w:rPr>
          <w:rFonts w:asciiTheme="majorHAnsi" w:hAnsiTheme="majorHAnsi"/>
        </w:rPr>
        <w:lastRenderedPageBreak/>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12</w:t>
      </w:r>
      <w:r w:rsidRPr="00014661">
        <w:rPr>
          <w:rFonts w:asciiTheme="majorHAnsi" w:hAnsiTheme="majorHAnsi"/>
        </w:rPr>
        <w:fldChar w:fldCharType="end"/>
      </w:r>
      <w:bookmarkEnd w:id="101"/>
      <w:r w:rsidRPr="00014661">
        <w:rPr>
          <w:rFonts w:asciiTheme="majorHAnsi" w:hAnsiTheme="majorHAnsi"/>
        </w:rPr>
        <w:t xml:space="preserve"> - Tagline ratings (9-10 agreement) – What are you prepared to lose today? Set a deposit limit - among Regular online wagerers by limit setting status</w:t>
      </w:r>
      <w:bookmarkEnd w:id="102"/>
    </w:p>
    <w:p w14:paraId="316D8C8C" w14:textId="7BD56186" w:rsidR="00E470EA" w:rsidRDefault="00E470EA" w:rsidP="00AE4AD0">
      <w:pPr>
        <w:pStyle w:val="Basesize"/>
        <w:spacing w:before="180" w:after="220"/>
        <w:rPr>
          <w:rFonts w:asciiTheme="majorHAnsi" w:hAnsiTheme="majorHAnsi"/>
          <w:i/>
          <w:iCs/>
          <w:sz w:val="18"/>
          <w:szCs w:val="18"/>
        </w:rPr>
      </w:pPr>
      <w:r>
        <w:rPr>
          <w:noProof/>
          <w:lang w:val="en-AU" w:eastAsia="en-AU"/>
        </w:rPr>
        <w:drawing>
          <wp:inline distT="0" distB="0" distL="0" distR="0" wp14:anchorId="440B484B" wp14:editId="3E65C22A">
            <wp:extent cx="5580380" cy="2016760"/>
            <wp:effectExtent l="0" t="0" r="3810" b="8890"/>
            <wp:docPr id="29" name="Picture 29" descr="Figure 12 – Tagline ratings (9-10 agreement) – What are you prepared to lose today? Set a deposit limit - among Regular online wagerers by limit setting status &#10;&#10;It grabs my attention&#10;Always set a limit: 25%&#10;Set a limit most of the time/occasionally: 15%&#10;Never set a limit: 9%&#10;&#10;It speaks to me on a personal level&#10;Always set a limit: 18%&#10;Set a limit most of the time/occasionally: 7%&#10;Never set a limit: 7%&#10;&#10;It makes me reconsider my spend or time limits while I’m playing&#10;Always set a limit: 22%&#10;Set a limit most of the time/occasionally: 13%&#10;Never set a limit: 8%&#10;&#10;It makes me reconsider whether I really want to place this bet&#10;Always set a limit: 17%&#10;Set a limit most of the time/occasionally: 12%&#10;Never set a limit: 5%&#10;&#10;It makes me think about what I could lose&#10;Always set a limit: 26%&#10;Set a limit most of the time/occasionally: 20%&#10;Never set a limit: 8%&#10;&#10;It makes me feel empowered&#10;Always set a limit: 14%&#10;Set a limit most of the time/occasionally: 4%&#10;Never set a limi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12 – Tagline ratings (9-10 agreement) – What are you prepared to lose today? Set a deposit limit - among Regular online wagerers by limit setting status &#10;&#10;It grabs my attention&#10;Always set a limit: 25%&#10;Set a limit most of the time/occasionally: 15%&#10;Never set a limit: 9%&#10;&#10;It speaks to me on a personal level&#10;Always set a limit: 18%&#10;Set a limit most of the time/occasionally: 7%&#10;Never set a limit: 7%&#10;&#10;It makes me reconsider my spend or time limits while I’m playing&#10;Always set a limit: 22%&#10;Set a limit most of the time/occasionally: 13%&#10;Never set a limit: 8%&#10;&#10;It makes me reconsider whether I really want to place this bet&#10;Always set a limit: 17%&#10;Set a limit most of the time/occasionally: 12%&#10;Never set a limit: 5%&#10;&#10;It makes me think about what I could lose&#10;Always set a limit: 26%&#10;Set a limit most of the time/occasionally: 20%&#10;Never set a limit: 8%&#10;&#10;It makes me feel empowered&#10;Always set a limit: 14%&#10;Set a limit most of the time/occasionally: 4%&#10;Never set a limit: 8%"/>
                    <pic:cNvPicPr/>
                  </pic:nvPicPr>
                  <pic:blipFill>
                    <a:blip r:embed="rId57"/>
                    <a:stretch>
                      <a:fillRect/>
                    </a:stretch>
                  </pic:blipFill>
                  <pic:spPr>
                    <a:xfrm>
                      <a:off x="0" y="0"/>
                      <a:ext cx="5580380" cy="2016760"/>
                    </a:xfrm>
                    <a:prstGeom prst="rect">
                      <a:avLst/>
                    </a:prstGeom>
                  </pic:spPr>
                </pic:pic>
              </a:graphicData>
            </a:graphic>
          </wp:inline>
        </w:drawing>
      </w:r>
    </w:p>
    <w:p w14:paraId="492F2A74" w14:textId="6004C103" w:rsidR="00650D56" w:rsidRPr="004F6574" w:rsidRDefault="00650D56" w:rsidP="00AE4AD0">
      <w:pPr>
        <w:pStyle w:val="Basesize"/>
        <w:spacing w:before="180" w:after="220"/>
        <w:rPr>
          <w:rFonts w:asciiTheme="majorHAnsi" w:hAnsiTheme="majorHAnsi"/>
          <w:i/>
          <w:iCs/>
          <w:sz w:val="18"/>
          <w:szCs w:val="18"/>
        </w:rPr>
      </w:pPr>
      <w:r w:rsidRPr="004F6574">
        <w:rPr>
          <w:rFonts w:asciiTheme="majorHAnsi" w:hAnsiTheme="majorHAnsi"/>
          <w:i/>
          <w:iCs/>
          <w:sz w:val="18"/>
          <w:szCs w:val="18"/>
        </w:rPr>
        <w:t>E2. We'd now like you to think about how well each of the below applies to this message. For each, please indicate on a scale from 0 to 10, where 0 means you feel that it doesn't apply at all to this message and 10 means you feel that it applies extremely well.</w:t>
      </w:r>
    </w:p>
    <w:p w14:paraId="317C80AE" w14:textId="77777777" w:rsidR="00650D56" w:rsidRPr="004F6574" w:rsidRDefault="00650D56" w:rsidP="00650D56">
      <w:pPr>
        <w:pStyle w:val="Basesize"/>
        <w:rPr>
          <w:rFonts w:asciiTheme="majorHAnsi" w:hAnsiTheme="majorHAnsi"/>
          <w:i/>
          <w:iCs/>
          <w:sz w:val="18"/>
          <w:szCs w:val="18"/>
        </w:rPr>
      </w:pPr>
      <w:r w:rsidRPr="004F6574">
        <w:rPr>
          <w:rFonts w:asciiTheme="majorHAnsi" w:hAnsiTheme="majorHAnsi"/>
          <w:i/>
          <w:iCs/>
          <w:sz w:val="18"/>
          <w:szCs w:val="18"/>
        </w:rPr>
        <w:t>Regular online wagerers, always set a limit n=63, set a limit most of the time/occasionally n=84, never set a limit n=36</w:t>
      </w:r>
    </w:p>
    <w:p w14:paraId="20A410CE" w14:textId="3FF182F1" w:rsidR="00650D56" w:rsidRPr="00014661" w:rsidRDefault="00650D56" w:rsidP="000476D2">
      <w:pPr>
        <w:spacing w:before="380" w:after="380"/>
        <w:rPr>
          <w:rFonts w:asciiTheme="majorHAnsi" w:hAnsiTheme="majorHAnsi"/>
        </w:rPr>
      </w:pPr>
      <w:r w:rsidRPr="00014661">
        <w:rPr>
          <w:rFonts w:asciiTheme="majorHAnsi" w:hAnsiTheme="majorHAnsi"/>
        </w:rPr>
        <w:t>It is the recommendation of the research that this tagline be included in the final suite of seven</w:t>
      </w:r>
      <w:r w:rsidR="00A2227E">
        <w:rPr>
          <w:rFonts w:asciiTheme="majorHAnsi" w:hAnsiTheme="majorHAnsi"/>
        </w:rPr>
        <w:t>, with its application in in-app settings</w:t>
      </w:r>
      <w:r w:rsidRPr="00014661">
        <w:rPr>
          <w:rFonts w:asciiTheme="majorHAnsi" w:hAnsiTheme="majorHAnsi"/>
        </w:rPr>
        <w:t>.</w:t>
      </w:r>
    </w:p>
    <w:p w14:paraId="51256EE6" w14:textId="77777777" w:rsidR="00650D56" w:rsidRPr="00014661" w:rsidRDefault="00650D56" w:rsidP="00203712">
      <w:pPr>
        <w:shd w:val="clear" w:color="auto" w:fill="0000EF" w:themeFill="text2"/>
        <w:rPr>
          <w:rFonts w:asciiTheme="majorHAnsi" w:hAnsiTheme="majorHAnsi"/>
          <w:b/>
          <w:bCs/>
        </w:rPr>
      </w:pPr>
      <w:r w:rsidRPr="00014661">
        <w:rPr>
          <w:rFonts w:asciiTheme="majorHAnsi" w:hAnsiTheme="majorHAnsi"/>
          <w:b/>
          <w:bCs/>
        </w:rPr>
        <w:t>Imagine what you could be buying instead. For free and confidential support call 1800 858 858 or visit gamblinghelponline.org.au</w:t>
      </w:r>
    </w:p>
    <w:p w14:paraId="241C5E83" w14:textId="77777777" w:rsidR="00650D56" w:rsidRPr="00014661" w:rsidRDefault="00650D56" w:rsidP="00650D56">
      <w:pPr>
        <w:rPr>
          <w:rFonts w:asciiTheme="majorHAnsi" w:hAnsiTheme="majorHAnsi"/>
        </w:rPr>
      </w:pPr>
      <w:r w:rsidRPr="00014661">
        <w:rPr>
          <w:rFonts w:asciiTheme="majorHAnsi" w:hAnsiTheme="majorHAnsi"/>
        </w:rPr>
        <w:t>Some participants reported that this tagline was direct and non-judgemental, inviting them to pause and reflect on their decision.</w:t>
      </w:r>
    </w:p>
    <w:p w14:paraId="3913FA42" w14:textId="778838AA" w:rsidR="00650D56" w:rsidRPr="00014661" w:rsidRDefault="00650D56" w:rsidP="00AE4AD0">
      <w:pPr>
        <w:spacing w:after="380"/>
        <w:rPr>
          <w:rFonts w:asciiTheme="majorHAnsi" w:hAnsiTheme="majorHAnsi"/>
        </w:rPr>
      </w:pPr>
      <w:r w:rsidRPr="00014661">
        <w:rPr>
          <w:rFonts w:asciiTheme="majorHAnsi" w:hAnsiTheme="majorHAnsi"/>
        </w:rPr>
        <w:t>However, for one or two participants, the word ‘buying’ was not seen as relevant in the context of gambling. Unlike the word ‘cost’ in other taglines, some participants remarked that gambling was not seen as a purchase. Some participants reported that this rendered the tagline less impactful, but others said that it caused them to pause and reflect on the other uses for the money, reconsidering the frame of reference for their gambling activities.</w:t>
      </w:r>
    </w:p>
    <w:p w14:paraId="65CFD85A" w14:textId="619C6589" w:rsidR="00AE4AD0" w:rsidRDefault="00650D56" w:rsidP="00AE4AD0">
      <w:pPr>
        <w:ind w:left="851"/>
        <w:jc w:val="center"/>
        <w:rPr>
          <w:rFonts w:asciiTheme="majorHAnsi" w:hAnsiTheme="majorHAnsi"/>
          <w:i/>
          <w:iCs/>
        </w:rPr>
      </w:pPr>
      <w:r w:rsidRPr="00014661">
        <w:rPr>
          <w:rFonts w:asciiTheme="majorHAnsi" w:hAnsiTheme="majorHAnsi"/>
          <w:i/>
          <w:iCs/>
        </w:rPr>
        <w:t xml:space="preserve">“It’s probably more aimed at people who either are just about to or already have a gambling problem and gambling effects their income or their ability to buy the necessities. The message does resonate, but I feel like the wording is just a bit off.” (Male, QLD, 27, </w:t>
      </w:r>
      <w:r w:rsidRPr="00014661">
        <w:rPr>
          <w:rFonts w:asciiTheme="majorHAnsi" w:hAnsiTheme="majorHAnsi" w:cs="Calibri"/>
          <w:i/>
          <w:iCs/>
        </w:rPr>
        <w:t xml:space="preserve">Low-Moderate </w:t>
      </w:r>
      <w:r w:rsidRPr="00014661">
        <w:rPr>
          <w:rFonts w:asciiTheme="majorHAnsi" w:hAnsiTheme="majorHAnsi"/>
          <w:i/>
          <w:iCs/>
        </w:rPr>
        <w:t>Risk)</w:t>
      </w:r>
    </w:p>
    <w:p w14:paraId="0956DA84" w14:textId="77777777" w:rsidR="00E470EA" w:rsidRDefault="00E470EA">
      <w:pPr>
        <w:rPr>
          <w:rFonts w:asciiTheme="majorHAnsi" w:hAnsiTheme="majorHAnsi"/>
          <w:i/>
          <w:iCs/>
        </w:rPr>
        <w:sectPr w:rsidR="00E470EA" w:rsidSect="00E470EA">
          <w:type w:val="continuous"/>
          <w:pgSz w:w="11907" w:h="16839"/>
          <w:pgMar w:top="1560" w:right="1701" w:bottom="1560" w:left="1418" w:header="0" w:footer="322" w:gutter="0"/>
          <w:cols w:space="720"/>
          <w:titlePg/>
        </w:sectPr>
      </w:pPr>
    </w:p>
    <w:p w14:paraId="47F01887" w14:textId="77777777" w:rsidR="00AE4AD0" w:rsidRDefault="00AE4AD0">
      <w:pPr>
        <w:rPr>
          <w:rFonts w:asciiTheme="majorHAnsi" w:hAnsiTheme="majorHAnsi"/>
          <w:i/>
          <w:iCs/>
        </w:rPr>
      </w:pPr>
      <w:r>
        <w:rPr>
          <w:rFonts w:asciiTheme="majorHAnsi" w:hAnsiTheme="majorHAnsi"/>
          <w:i/>
          <w:iCs/>
        </w:rPr>
        <w:br w:type="page"/>
      </w:r>
    </w:p>
    <w:p w14:paraId="71ABCF81" w14:textId="41AFC5C9" w:rsidR="00650D56" w:rsidRPr="00014661" w:rsidRDefault="00650D56" w:rsidP="00650D56">
      <w:pPr>
        <w:rPr>
          <w:rStyle w:val="Heading9Char"/>
        </w:rPr>
      </w:pPr>
      <w:r w:rsidRPr="00014661">
        <w:rPr>
          <w:rFonts w:asciiTheme="majorHAnsi" w:eastAsia="MS Gothic" w:hAnsiTheme="majorHAnsi"/>
        </w:rPr>
        <w:lastRenderedPageBreak/>
        <w:t xml:space="preserve">Although not one of the top five taglines overall, ‘Imagine what you could be buying instead’ performed highly among moderate-risk gamblers compared to the other PGSI categories, as shown in </w:t>
      </w:r>
      <w:r w:rsidRPr="00014661">
        <w:rPr>
          <w:rFonts w:asciiTheme="majorHAnsi" w:eastAsia="MS Gothic" w:hAnsiTheme="majorHAnsi"/>
        </w:rPr>
        <w:fldChar w:fldCharType="begin"/>
      </w:r>
      <w:r w:rsidRPr="00014661">
        <w:rPr>
          <w:rFonts w:asciiTheme="majorHAnsi" w:eastAsia="MS Gothic" w:hAnsiTheme="majorHAnsi"/>
        </w:rPr>
        <w:instrText xml:space="preserve"> REF _Ref96962091 \h  \* MERGEFORMAT </w:instrText>
      </w:r>
      <w:r w:rsidRPr="00014661">
        <w:rPr>
          <w:rFonts w:asciiTheme="majorHAnsi" w:eastAsia="MS Gothic" w:hAnsiTheme="majorHAnsi"/>
        </w:rPr>
      </w:r>
      <w:r w:rsidRPr="00014661">
        <w:rPr>
          <w:rFonts w:asciiTheme="majorHAnsi" w:eastAsia="MS Gothic" w:hAnsiTheme="majorHAnsi"/>
        </w:rPr>
        <w:fldChar w:fldCharType="separate"/>
      </w:r>
      <w:r w:rsidR="00315B95" w:rsidRPr="00014661">
        <w:rPr>
          <w:rFonts w:asciiTheme="majorHAnsi" w:hAnsiTheme="majorHAnsi"/>
        </w:rPr>
        <w:t xml:space="preserve">Figure </w:t>
      </w:r>
      <w:r w:rsidR="00315B95">
        <w:rPr>
          <w:rFonts w:asciiTheme="majorHAnsi" w:hAnsiTheme="majorHAnsi"/>
          <w:noProof/>
        </w:rPr>
        <w:t>13</w:t>
      </w:r>
      <w:r w:rsidRPr="00014661">
        <w:rPr>
          <w:rFonts w:asciiTheme="majorHAnsi" w:eastAsia="MS Gothic" w:hAnsiTheme="majorHAnsi"/>
        </w:rPr>
        <w:fldChar w:fldCharType="end"/>
      </w:r>
      <w:r w:rsidRPr="00014661">
        <w:rPr>
          <w:rFonts w:asciiTheme="majorHAnsi" w:eastAsia="MS Gothic" w:hAnsiTheme="majorHAnsi"/>
        </w:rPr>
        <w:t>.</w:t>
      </w:r>
    </w:p>
    <w:p w14:paraId="27EDBD8C" w14:textId="14244E4A" w:rsidR="00FD53C2" w:rsidRPr="00FD53C2" w:rsidRDefault="00650D56" w:rsidP="00FD53C2">
      <w:pPr>
        <w:pStyle w:val="Captionstyle"/>
        <w:rPr>
          <w:rFonts w:asciiTheme="majorHAnsi" w:hAnsiTheme="majorHAnsi"/>
        </w:rPr>
      </w:pPr>
      <w:bookmarkStart w:id="103" w:name="_Ref96962091"/>
      <w:bookmarkStart w:id="104" w:name="_Toc97834512"/>
      <w:r w:rsidRPr="00014661">
        <w:rPr>
          <w:rFonts w:asciiTheme="majorHAnsi" w:hAnsiTheme="majorHAnsi"/>
        </w:rPr>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13</w:t>
      </w:r>
      <w:r w:rsidRPr="00014661">
        <w:rPr>
          <w:rFonts w:asciiTheme="majorHAnsi" w:hAnsiTheme="majorHAnsi"/>
        </w:rPr>
        <w:fldChar w:fldCharType="end"/>
      </w:r>
      <w:bookmarkEnd w:id="103"/>
      <w:r w:rsidRPr="00014661">
        <w:rPr>
          <w:rFonts w:asciiTheme="majorHAnsi" w:hAnsiTheme="majorHAnsi"/>
        </w:rPr>
        <w:t xml:space="preserve"> - Tagline ratings (9-10 agreement) - Imagine what you could be buying instead – by PGSI classification</w:t>
      </w:r>
      <w:bookmarkEnd w:id="104"/>
    </w:p>
    <w:p w14:paraId="455B46C3" w14:textId="276E4D85" w:rsidR="00350C28" w:rsidRPr="00350C28" w:rsidRDefault="00350C28" w:rsidP="00350C28">
      <w:pPr>
        <w:pStyle w:val="Basesize"/>
        <w:spacing w:before="180"/>
        <w:jc w:val="center"/>
        <w:rPr>
          <w:rFonts w:asciiTheme="majorHAnsi" w:eastAsia="MS Gothic" w:hAnsiTheme="majorHAnsi"/>
          <w:sz w:val="18"/>
          <w:szCs w:val="18"/>
        </w:rPr>
      </w:pPr>
      <w:r>
        <w:rPr>
          <w:noProof/>
          <w:lang w:val="en-AU" w:eastAsia="en-AU"/>
        </w:rPr>
        <w:drawing>
          <wp:inline distT="0" distB="0" distL="0" distR="0" wp14:anchorId="4DA0C101" wp14:editId="3A088D7D">
            <wp:extent cx="5580380" cy="2041525"/>
            <wp:effectExtent l="0" t="0" r="3810" b="7620"/>
            <wp:docPr id="16" name="Picture 16" descr="Figure 13 - Tagline ratings (9-10 agreement) - Imagine what you could be buying instead – by PGSI classification&#10;Salience Average&#10;Non Gambler: 12%&#10;Low Risk: 10%&#10;Moderate Risk: 22%&#10;Problem Gambler: 19%&#10;&#10;Rational Average&#10;Non Gambler: 21%&#10;Low Risk: 18%&#10;Moderate Risk: 27%&#10;Problem Gambler: 17%&#10;&#10;Potential Impact Average&#10;Non Gambler: 9%&#10;Low Risk: 9%&#10;Moderate Risk: 18% &#10;Problem Gambler: 11%&#10;&#10;Emotional Positive Average:&#10;Non Gambler: 12%&#10;Low Risk: 6%&#10;Moderate Risk: 15%&#10;Problem Gambler: 13%&#10;&#10;Emotional Negative Average&#10;Non Gambler: 4%&#10;Low Risk: 7%&#10;Moderate Risk: 6% &#10;Problem Gambl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3 - Tagline ratings (9-10 agreement) - Imagine what you could be buying instead – by PGSI classification&#10;Salience Average&#10;Non Gambler: 12%&#10;Low Risk: 10%&#10;Moderate Risk: 22%&#10;Problem Gambler: 19%&#10;&#10;Rational Average&#10;Non Gambler: 21%&#10;Low Risk: 18%&#10;Moderate Risk: 27%&#10;Problem Gambler: 17%&#10;&#10;Potential Impact Average&#10;Non Gambler: 9%&#10;Low Risk: 9%&#10;Moderate Risk: 18% &#10;Problem Gambler: 11%&#10;&#10;Emotional Positive Average:&#10;Non Gambler: 12%&#10;Low Risk: 6%&#10;Moderate Risk: 15%&#10;Problem Gambler: 13%&#10;&#10;Emotional Negative Average&#10;Non Gambler: 4%&#10;Low Risk: 7%&#10;Moderate Risk: 6% &#10;Problem Gambler: 8%"/>
                    <pic:cNvPicPr/>
                  </pic:nvPicPr>
                  <pic:blipFill>
                    <a:blip r:embed="rId58"/>
                    <a:stretch>
                      <a:fillRect/>
                    </a:stretch>
                  </pic:blipFill>
                  <pic:spPr>
                    <a:xfrm>
                      <a:off x="0" y="0"/>
                      <a:ext cx="5580380" cy="2041525"/>
                    </a:xfrm>
                    <a:prstGeom prst="rect">
                      <a:avLst/>
                    </a:prstGeom>
                  </pic:spPr>
                </pic:pic>
              </a:graphicData>
            </a:graphic>
          </wp:inline>
        </w:drawing>
      </w:r>
    </w:p>
    <w:p w14:paraId="19B13EC9" w14:textId="425155F4" w:rsidR="00650D56" w:rsidRPr="004F6574" w:rsidRDefault="00650D56" w:rsidP="00584E2C">
      <w:pPr>
        <w:pStyle w:val="Basesize"/>
        <w:spacing w:before="180"/>
        <w:rPr>
          <w:rFonts w:asciiTheme="majorHAnsi" w:eastAsia="MS Gothic" w:hAnsiTheme="majorHAnsi"/>
          <w:i/>
          <w:iCs/>
          <w:sz w:val="18"/>
          <w:szCs w:val="18"/>
        </w:rPr>
      </w:pPr>
      <w:r w:rsidRPr="004F6574">
        <w:rPr>
          <w:rFonts w:asciiTheme="majorHAnsi" w:eastAsia="MS Gothic" w:hAnsiTheme="majorHAnsi"/>
          <w:i/>
          <w:iCs/>
          <w:sz w:val="18"/>
          <w:szCs w:val="18"/>
        </w:rPr>
        <w:t>E2. We'd now like you to think about how well each of the below applies to this message. For each, please indicate on a scale from 0 to 10, where 0 means you feel that it doesn't apply at all to this message and 10 means you feel that it applies extremely well.</w:t>
      </w:r>
    </w:p>
    <w:p w14:paraId="3FC2653C" w14:textId="60A6D8DF" w:rsidR="00650D56" w:rsidRPr="004F6574" w:rsidRDefault="00650D56" w:rsidP="004A0331">
      <w:pPr>
        <w:pStyle w:val="Basesize"/>
        <w:rPr>
          <w:rFonts w:asciiTheme="majorHAnsi" w:eastAsia="MS Gothic" w:hAnsiTheme="majorHAnsi"/>
          <w:i/>
          <w:iCs/>
          <w:sz w:val="18"/>
          <w:szCs w:val="18"/>
        </w:rPr>
      </w:pPr>
      <w:r w:rsidRPr="004F6574">
        <w:rPr>
          <w:rFonts w:asciiTheme="majorHAnsi" w:eastAsia="MS Gothic" w:hAnsiTheme="majorHAnsi"/>
          <w:i/>
          <w:iCs/>
          <w:sz w:val="18"/>
          <w:szCs w:val="18"/>
        </w:rPr>
        <w:t>Non-gamblers n=143-171, Low risk n=45-63, Moderate risk n=77-95, Problem gamblers n=89-105</w:t>
      </w:r>
    </w:p>
    <w:p w14:paraId="7DC8AC1B" w14:textId="1603C180" w:rsidR="00650D56" w:rsidRPr="00584E2C" w:rsidRDefault="00650D56" w:rsidP="004A0331">
      <w:pPr>
        <w:spacing w:before="380" w:after="380"/>
        <w:rPr>
          <w:rFonts w:asciiTheme="majorHAnsi" w:hAnsiTheme="majorHAnsi"/>
        </w:rPr>
      </w:pPr>
      <w:r w:rsidRPr="00014661">
        <w:rPr>
          <w:rFonts w:asciiTheme="majorHAnsi" w:hAnsiTheme="majorHAnsi"/>
        </w:rPr>
        <w:t xml:space="preserve">Despite </w:t>
      </w:r>
      <w:r w:rsidR="00A2227E">
        <w:rPr>
          <w:rFonts w:asciiTheme="majorHAnsi" w:hAnsiTheme="majorHAnsi"/>
        </w:rPr>
        <w:t xml:space="preserve">these few lukewarm </w:t>
      </w:r>
      <w:r w:rsidRPr="00014661">
        <w:rPr>
          <w:rFonts w:asciiTheme="majorHAnsi" w:hAnsiTheme="majorHAnsi"/>
        </w:rPr>
        <w:t>responses to the tagline, overall it was said to be a useful way to ask gamblers to think about their money in different terms, assisting in preventing people compulsively gambling without thought to the wider ramifications of their actions. It is the recommendation of the research that this tagline be included in the final suite of seven.</w:t>
      </w:r>
    </w:p>
    <w:p w14:paraId="167F94C0" w14:textId="77777777" w:rsidR="00650D56" w:rsidRPr="00014661" w:rsidRDefault="00650D56" w:rsidP="00203712">
      <w:pPr>
        <w:shd w:val="clear" w:color="auto" w:fill="0000EF" w:themeFill="text2"/>
        <w:rPr>
          <w:rFonts w:asciiTheme="majorHAnsi" w:hAnsiTheme="majorHAnsi"/>
          <w:b/>
          <w:bCs/>
        </w:rPr>
      </w:pPr>
      <w:r w:rsidRPr="00014661">
        <w:rPr>
          <w:rFonts w:asciiTheme="majorHAnsi" w:hAnsiTheme="majorHAnsi"/>
          <w:b/>
          <w:bCs/>
        </w:rPr>
        <w:t>You win some. You lose more. For free and confidential support call 1800 858 858 or visit gamblinghelponline.org.au</w:t>
      </w:r>
    </w:p>
    <w:p w14:paraId="6B62BF83" w14:textId="0ABD5553" w:rsidR="00650D56" w:rsidRPr="00014661" w:rsidRDefault="00650D56" w:rsidP="00584E2C">
      <w:pPr>
        <w:spacing w:after="380"/>
        <w:rPr>
          <w:rFonts w:asciiTheme="majorHAnsi" w:hAnsiTheme="majorHAnsi"/>
        </w:rPr>
      </w:pPr>
      <w:r w:rsidRPr="00014661">
        <w:rPr>
          <w:rFonts w:asciiTheme="majorHAnsi" w:hAnsiTheme="majorHAnsi"/>
        </w:rPr>
        <w:t>Multiple participants across all PGSI profiles felt this was a salient tagline, and its strong quantitative performance supports this, with the tagline coming across as one of the top five quantitative performers. A number of participants commented on the likely resonance across different levels of gambling engagement, with a belief this would resonate regardless of the regularity of gambling. Like ‘chances are’ it was said to reinforce a perceived truth and intercept rational decision-making.</w:t>
      </w:r>
    </w:p>
    <w:p w14:paraId="0226E328" w14:textId="2EB7C5D3" w:rsidR="00AE4AD0" w:rsidRDefault="00650D56" w:rsidP="00AE4AD0">
      <w:pPr>
        <w:ind w:left="720"/>
        <w:jc w:val="center"/>
        <w:rPr>
          <w:rFonts w:asciiTheme="majorHAnsi" w:hAnsiTheme="majorHAnsi"/>
          <w:b/>
          <w:bCs/>
        </w:rPr>
      </w:pPr>
      <w:r w:rsidRPr="00014661">
        <w:rPr>
          <w:rFonts w:asciiTheme="majorHAnsi" w:hAnsiTheme="majorHAnsi"/>
          <w:i/>
          <w:iCs/>
        </w:rPr>
        <w:t xml:space="preserve">“I completely agree with it… I don’t want to hear it but it’s so true! The amount of times you win is so scarce compared to the amount of times you lose.” (Male, QLD, 29, </w:t>
      </w:r>
      <w:r w:rsidRPr="00014661">
        <w:rPr>
          <w:rFonts w:asciiTheme="majorHAnsi" w:hAnsiTheme="majorHAnsi" w:cs="Calibri"/>
          <w:i/>
          <w:iCs/>
        </w:rPr>
        <w:t xml:space="preserve">Low-Moderate </w:t>
      </w:r>
      <w:r w:rsidRPr="00014661">
        <w:rPr>
          <w:rFonts w:asciiTheme="majorHAnsi" w:hAnsiTheme="majorHAnsi"/>
          <w:i/>
          <w:iCs/>
        </w:rPr>
        <w:t>Risk).</w:t>
      </w:r>
    </w:p>
    <w:p w14:paraId="5B2CEC31" w14:textId="77777777" w:rsidR="00AE4AD0" w:rsidRDefault="00AE4AD0">
      <w:pPr>
        <w:rPr>
          <w:rFonts w:asciiTheme="majorHAnsi" w:hAnsiTheme="majorHAnsi"/>
          <w:b/>
          <w:bCs/>
        </w:rPr>
      </w:pPr>
      <w:r>
        <w:rPr>
          <w:rFonts w:asciiTheme="majorHAnsi" w:hAnsiTheme="majorHAnsi"/>
          <w:b/>
          <w:bCs/>
        </w:rPr>
        <w:br w:type="page"/>
      </w:r>
    </w:p>
    <w:p w14:paraId="28E5391E" w14:textId="77777777" w:rsidR="00650D56" w:rsidRPr="00014661" w:rsidRDefault="00650D56" w:rsidP="00650D56">
      <w:pPr>
        <w:rPr>
          <w:rFonts w:asciiTheme="majorHAnsi" w:hAnsiTheme="majorHAnsi"/>
        </w:rPr>
      </w:pPr>
      <w:r w:rsidRPr="00014661">
        <w:rPr>
          <w:rFonts w:asciiTheme="majorHAnsi" w:hAnsiTheme="majorHAnsi"/>
        </w:rPr>
        <w:lastRenderedPageBreak/>
        <w:t>Though many participants were impressed by the tagline and enjoyed its word play, some confused it with the common expression ‘You win some. You lose some.’ This was exclusively a problem in formats where it was not read aloud (that is, in-app and online banner) rather than in those formats where it was read aloud (TVC, radio).</w:t>
      </w:r>
    </w:p>
    <w:p w14:paraId="60A93EF0" w14:textId="3871CA56" w:rsidR="00650D56" w:rsidRDefault="00650D56" w:rsidP="00650D56">
      <w:pPr>
        <w:rPr>
          <w:rFonts w:asciiTheme="majorHAnsi" w:hAnsiTheme="majorHAnsi"/>
        </w:rPr>
      </w:pPr>
      <w:r w:rsidRPr="00014661">
        <w:rPr>
          <w:rFonts w:asciiTheme="majorHAnsi" w:hAnsiTheme="majorHAnsi"/>
        </w:rPr>
        <w:t>However, while this was a minority response and occurred only in formats in which the tagline was not read aloud, this potential for misinterpretation is a significant concern. The meaning of ‘you win some. You lose some’ is to shrug off losses and if consumers misread the tagline there is a risk it would cause them to adopt a nonchalant approach to loss or potentially even increase their gambling behaviour. In particular, if this tagline were to be rolled out on a betting app, some participants reported that they would only read ‘You win some’ before dismissing the message and continuing with their bet.</w:t>
      </w:r>
    </w:p>
    <w:p w14:paraId="57E06C9B" w14:textId="12CAD730" w:rsidR="00650D56" w:rsidRDefault="00650D56" w:rsidP="004A0331">
      <w:pPr>
        <w:pStyle w:val="Quote"/>
        <w:spacing w:before="420" w:after="420"/>
        <w:rPr>
          <w:rFonts w:asciiTheme="majorHAnsi" w:eastAsia="Times New Roman" w:hAnsiTheme="majorHAnsi" w:cs="Times New Roman"/>
          <w:color w:val="3A4E4E"/>
          <w:sz w:val="24"/>
          <w:szCs w:val="24"/>
        </w:rPr>
      </w:pPr>
      <w:r w:rsidRPr="00014661">
        <w:rPr>
          <w:rFonts w:asciiTheme="majorHAnsi" w:eastAsia="Times New Roman" w:hAnsiTheme="majorHAnsi" w:cs="Times New Roman"/>
          <w:color w:val="3A4E4E"/>
          <w:sz w:val="24"/>
          <w:szCs w:val="24"/>
        </w:rPr>
        <w:t xml:space="preserve">“I think people will associate that phrase with ‘you win some, you lose some’…there’s still the positive component of the win there which I think people will hold onto”.  (Male, ACT, 42, </w:t>
      </w:r>
      <w:r w:rsidR="00A2227E">
        <w:rPr>
          <w:rFonts w:asciiTheme="majorHAnsi" w:eastAsia="Times New Roman" w:hAnsiTheme="majorHAnsi" w:cs="Times New Roman"/>
          <w:color w:val="3A4E4E"/>
          <w:sz w:val="24"/>
          <w:szCs w:val="24"/>
        </w:rPr>
        <w:t>Moderate</w:t>
      </w:r>
      <w:r w:rsidRPr="00014661">
        <w:rPr>
          <w:rFonts w:asciiTheme="majorHAnsi" w:eastAsia="Times New Roman" w:hAnsiTheme="majorHAnsi" w:cs="Times New Roman"/>
          <w:color w:val="3A4E4E"/>
          <w:sz w:val="24"/>
          <w:szCs w:val="24"/>
        </w:rPr>
        <w:t xml:space="preserve"> Risk)</w:t>
      </w:r>
    </w:p>
    <w:p w14:paraId="57B353F8" w14:textId="77777777" w:rsidR="00650D56" w:rsidRPr="00014661" w:rsidRDefault="00650D56" w:rsidP="00650D56">
      <w:pPr>
        <w:rPr>
          <w:rFonts w:asciiTheme="majorHAnsi" w:hAnsiTheme="majorHAnsi"/>
        </w:rPr>
      </w:pPr>
      <w:r w:rsidRPr="00014661">
        <w:rPr>
          <w:rFonts w:asciiTheme="majorHAnsi" w:hAnsiTheme="majorHAnsi"/>
        </w:rPr>
        <w:t>To further illustrate the risk of this tagline potentially being ‘shrugged off,’ particularly during a social situation, the data indicated that ‘You win some. You lose more.’ was stronger on salience and relatability among sole online wagerers compared to those who wager socially.</w:t>
      </w:r>
    </w:p>
    <w:p w14:paraId="15A92CE2" w14:textId="4E2D5773" w:rsidR="00650D56" w:rsidRPr="00014661" w:rsidRDefault="00650D56" w:rsidP="00650D56">
      <w:pPr>
        <w:pStyle w:val="Captionstyle"/>
        <w:rPr>
          <w:rFonts w:asciiTheme="majorHAnsi" w:hAnsiTheme="majorHAnsi"/>
        </w:rPr>
      </w:pPr>
      <w:bookmarkStart w:id="105" w:name="_Toc97834513"/>
      <w:r w:rsidRPr="00014661">
        <w:rPr>
          <w:rFonts w:asciiTheme="majorHAnsi" w:hAnsiTheme="majorHAnsi"/>
        </w:rPr>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14</w:t>
      </w:r>
      <w:r w:rsidRPr="00014661">
        <w:rPr>
          <w:rFonts w:asciiTheme="majorHAnsi" w:hAnsiTheme="majorHAnsi"/>
        </w:rPr>
        <w:fldChar w:fldCharType="end"/>
      </w:r>
      <w:r w:rsidRPr="00014661">
        <w:rPr>
          <w:rFonts w:asciiTheme="majorHAnsi" w:hAnsiTheme="majorHAnsi"/>
        </w:rPr>
        <w:t xml:space="preserve"> - Tagline ratings (9-10 agreement) – You win some. You lose more. – by sole vs social online wagerers</w:t>
      </w:r>
      <w:bookmarkEnd w:id="105"/>
    </w:p>
    <w:p w14:paraId="4749152A" w14:textId="57EDBE4B" w:rsidR="00FD53C2" w:rsidRPr="0010607A" w:rsidRDefault="00612133" w:rsidP="0010607A">
      <w:pPr>
        <w:jc w:val="center"/>
        <w:rPr>
          <w:rFonts w:asciiTheme="majorHAnsi" w:hAnsiTheme="majorHAnsi"/>
          <w:i/>
          <w:iCs/>
        </w:rPr>
      </w:pPr>
      <w:r>
        <w:rPr>
          <w:noProof/>
          <w:lang w:eastAsia="en-AU"/>
        </w:rPr>
        <w:drawing>
          <wp:inline distT="0" distB="0" distL="0" distR="0" wp14:anchorId="56AA33DD" wp14:editId="5322E6C2">
            <wp:extent cx="3926840" cy="1795855"/>
            <wp:effectExtent l="0" t="0" r="0" b="7620"/>
            <wp:docPr id="22" name="Picture 22" descr="Figure 14 - Tagline ratings (9-10 agreement) – You win some. You lose more. – by sole vs social online wagerers&#10;It grabs my attention&#10;Sole online wagerers: 17%&#10;Social online wagerers: 4%&#10;&#10;It speaks to me on a personal level&#10;Sole online wagerers: 12%&#10;Social online wagerers: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14 - Tagline ratings (9-10 agreement) – You win some. You lose more. – by sole vs social online wagerers&#10;It grabs my attention&#10;Sole online wagerers: 17%&#10;Social online wagerers: 4%&#10;&#10;It speaks to me on a personal level&#10;Sole online wagerers: 12%&#10;Social online wagerers: 2%&#10;"/>
                    <pic:cNvPicPr/>
                  </pic:nvPicPr>
                  <pic:blipFill>
                    <a:blip r:embed="rId59"/>
                    <a:stretch>
                      <a:fillRect/>
                    </a:stretch>
                  </pic:blipFill>
                  <pic:spPr>
                    <a:xfrm>
                      <a:off x="0" y="0"/>
                      <a:ext cx="3926840" cy="1795855"/>
                    </a:xfrm>
                    <a:prstGeom prst="rect">
                      <a:avLst/>
                    </a:prstGeom>
                  </pic:spPr>
                </pic:pic>
              </a:graphicData>
            </a:graphic>
          </wp:inline>
        </w:drawing>
      </w:r>
    </w:p>
    <w:p w14:paraId="22D176AF" w14:textId="30AA39EE" w:rsidR="00650D56" w:rsidRPr="004F6574" w:rsidRDefault="00650D56" w:rsidP="00650D56">
      <w:pPr>
        <w:pStyle w:val="Basesize"/>
        <w:rPr>
          <w:rFonts w:asciiTheme="majorHAnsi" w:hAnsiTheme="majorHAnsi"/>
          <w:i/>
          <w:iCs/>
          <w:sz w:val="18"/>
          <w:szCs w:val="18"/>
        </w:rPr>
      </w:pPr>
      <w:r w:rsidRPr="004F6574">
        <w:rPr>
          <w:rFonts w:asciiTheme="majorHAnsi" w:hAnsiTheme="majorHAnsi"/>
          <w:i/>
          <w:iCs/>
          <w:sz w:val="18"/>
          <w:szCs w:val="18"/>
        </w:rPr>
        <w:t>E2. We'd now like you to think about how well each of the below applies to this message. For each, please indicate on a scale from 0 to 10, where 0 means you feel that it doesn't apply at all to this message and 10 means you feel that it applies extremely well.</w:t>
      </w:r>
    </w:p>
    <w:p w14:paraId="58C2EF8A" w14:textId="77777777" w:rsidR="00650D56" w:rsidRPr="004F6574" w:rsidRDefault="00650D56" w:rsidP="00650D56">
      <w:pPr>
        <w:pStyle w:val="Basesize"/>
        <w:rPr>
          <w:rFonts w:asciiTheme="majorHAnsi" w:hAnsiTheme="majorHAnsi"/>
          <w:i/>
          <w:iCs/>
          <w:sz w:val="18"/>
          <w:szCs w:val="18"/>
        </w:rPr>
      </w:pPr>
      <w:r w:rsidRPr="004F6574">
        <w:rPr>
          <w:rFonts w:asciiTheme="majorHAnsi" w:hAnsiTheme="majorHAnsi"/>
          <w:i/>
          <w:iCs/>
          <w:sz w:val="18"/>
          <w:szCs w:val="18"/>
          <w:lang w:val="en-AU"/>
        </w:rPr>
        <w:t>Sole online wagerers n=175, Social online wagerers n=38</w:t>
      </w:r>
    </w:p>
    <w:p w14:paraId="5E5503D5" w14:textId="29424149" w:rsidR="0010607A" w:rsidRDefault="00650D56" w:rsidP="0010607A">
      <w:pPr>
        <w:spacing w:before="220"/>
        <w:rPr>
          <w:rFonts w:asciiTheme="majorHAnsi" w:hAnsiTheme="majorHAnsi"/>
        </w:rPr>
      </w:pPr>
      <w:r w:rsidRPr="00014661">
        <w:rPr>
          <w:rFonts w:asciiTheme="majorHAnsi" w:hAnsiTheme="majorHAnsi"/>
        </w:rPr>
        <w:t>Overall, when this tagline is well-understood, as occurred in the majority of cases, it had high salience and substantial impact, but the risks associated with its misinterpretation suggest that if it is to be included in the final suite, it must be used exclusively in settings where the tagline is read aloud: radio and television.</w:t>
      </w:r>
    </w:p>
    <w:p w14:paraId="6DCF5EBD" w14:textId="77777777" w:rsidR="0010607A" w:rsidRDefault="0010607A">
      <w:pPr>
        <w:rPr>
          <w:rFonts w:asciiTheme="majorHAnsi" w:hAnsiTheme="majorHAnsi"/>
        </w:rPr>
      </w:pPr>
      <w:r>
        <w:rPr>
          <w:rFonts w:asciiTheme="majorHAnsi" w:hAnsiTheme="majorHAnsi"/>
        </w:rPr>
        <w:br w:type="page"/>
      </w:r>
    </w:p>
    <w:p w14:paraId="33280403" w14:textId="77777777" w:rsidR="00650D56" w:rsidRPr="00014661" w:rsidRDefault="00650D56" w:rsidP="00203712">
      <w:pPr>
        <w:shd w:val="clear" w:color="auto" w:fill="0000EF" w:themeFill="text2"/>
        <w:rPr>
          <w:rFonts w:asciiTheme="majorHAnsi" w:hAnsiTheme="majorHAnsi"/>
          <w:b/>
          <w:bCs/>
        </w:rPr>
      </w:pPr>
      <w:r w:rsidRPr="00014661">
        <w:rPr>
          <w:rFonts w:asciiTheme="majorHAnsi" w:hAnsiTheme="majorHAnsi"/>
          <w:b/>
          <w:bCs/>
        </w:rPr>
        <w:lastRenderedPageBreak/>
        <w:t>What are you really gambling with? For free and confidential support call 1800 858 858 or visit gamblinghelponline.org.au</w:t>
      </w:r>
    </w:p>
    <w:p w14:paraId="212EC3A1" w14:textId="64D045A0" w:rsidR="00650D56" w:rsidRPr="00014661" w:rsidRDefault="00650D56" w:rsidP="004176F6">
      <w:pPr>
        <w:spacing w:after="380"/>
        <w:rPr>
          <w:rFonts w:asciiTheme="majorHAnsi" w:hAnsiTheme="majorHAnsi"/>
        </w:rPr>
      </w:pPr>
      <w:r w:rsidRPr="00014661">
        <w:rPr>
          <w:rFonts w:asciiTheme="majorHAnsi" w:hAnsiTheme="majorHAnsi"/>
        </w:rPr>
        <w:t xml:space="preserve">This tagline was generally considered a less impactful version of ‘What’s gambling really costing you?’ and when compared to </w:t>
      </w:r>
      <w:r w:rsidR="00F5379D">
        <w:rPr>
          <w:rFonts w:asciiTheme="majorHAnsi" w:hAnsiTheme="majorHAnsi"/>
        </w:rPr>
        <w:t>the latter</w:t>
      </w:r>
      <w:r w:rsidRPr="00014661">
        <w:rPr>
          <w:rFonts w:asciiTheme="majorHAnsi" w:hAnsiTheme="majorHAnsi"/>
        </w:rPr>
        <w:t>, was said to be more abstract and less specific.</w:t>
      </w:r>
    </w:p>
    <w:p w14:paraId="0172A1CF" w14:textId="77777777" w:rsidR="00650D56" w:rsidRPr="00014661" w:rsidRDefault="00650D56" w:rsidP="00650D56">
      <w:pPr>
        <w:rPr>
          <w:rFonts w:asciiTheme="majorHAnsi" w:hAnsiTheme="majorHAnsi"/>
        </w:rPr>
      </w:pPr>
      <w:r w:rsidRPr="00014661">
        <w:rPr>
          <w:rFonts w:asciiTheme="majorHAnsi" w:hAnsiTheme="majorHAnsi"/>
        </w:rPr>
        <w:t xml:space="preserve">The absence of the word ‘cost,’ a term with which gamblers are very familiar, rendered the question too abstract for some consumers, who were not inclined to consider the tagline on a deeper level and therefore easily dismissed it. </w:t>
      </w:r>
    </w:p>
    <w:p w14:paraId="5A7DDC49" w14:textId="77777777" w:rsidR="00650D56" w:rsidRPr="00014661" w:rsidRDefault="00650D56" w:rsidP="004A0331">
      <w:pPr>
        <w:spacing w:before="380" w:after="380"/>
        <w:ind w:left="850"/>
        <w:jc w:val="center"/>
        <w:rPr>
          <w:rFonts w:asciiTheme="majorHAnsi" w:hAnsiTheme="majorHAnsi"/>
          <w:i/>
          <w:iCs/>
        </w:rPr>
      </w:pPr>
      <w:r w:rsidRPr="00014661">
        <w:rPr>
          <w:rFonts w:asciiTheme="majorHAnsi" w:hAnsiTheme="majorHAnsi"/>
          <w:i/>
          <w:iCs/>
        </w:rPr>
        <w:t>“I just don’t really understand what it’s trying to say. Are you gambling with left over money, extra money, your family’s money? Can you really afford to make those bets? But those questions have never really stopped me in the past.” (Male, CALD, NSW, 27, High risk).</w:t>
      </w:r>
    </w:p>
    <w:p w14:paraId="1A6F8129" w14:textId="77777777" w:rsidR="00650D56" w:rsidRPr="00014661" w:rsidRDefault="00650D56" w:rsidP="00650D56">
      <w:pPr>
        <w:rPr>
          <w:rFonts w:asciiTheme="majorHAnsi" w:hAnsiTheme="majorHAnsi"/>
        </w:rPr>
      </w:pPr>
      <w:r w:rsidRPr="00014661">
        <w:rPr>
          <w:rFonts w:asciiTheme="majorHAnsi" w:hAnsiTheme="majorHAnsi"/>
        </w:rPr>
        <w:t>As with ‘worried about your gambling?’, participants claimed that this tagline was something one might expect to hear from the government, and this further reduced its impact.</w:t>
      </w:r>
    </w:p>
    <w:p w14:paraId="14281D02" w14:textId="77777777" w:rsidR="00650D56" w:rsidRPr="00014661" w:rsidRDefault="00650D56" w:rsidP="004176F6">
      <w:pPr>
        <w:spacing w:after="380"/>
        <w:rPr>
          <w:rFonts w:asciiTheme="majorHAnsi" w:hAnsiTheme="majorHAnsi"/>
          <w:b/>
          <w:bCs/>
        </w:rPr>
      </w:pPr>
      <w:r w:rsidRPr="00014661">
        <w:rPr>
          <w:rFonts w:asciiTheme="majorHAnsi" w:hAnsiTheme="majorHAnsi"/>
        </w:rPr>
        <w:t>Despite these perceptions, the tagline still performed well at engaging audiences in a non-judgemental way. As with other similar taglines, the question format was seen as creating agency and asking wagerers to consider their actions rather than judging them. This was said to be crucial in intercepting potentially harmful behaviour without increasing the likelihood of self-exclusion or stigmatisation. For this reason, it is the recommendation of the research that this tagline be included in the suite.</w:t>
      </w:r>
    </w:p>
    <w:p w14:paraId="727B8D20" w14:textId="6ED88C3D" w:rsidR="00650D56" w:rsidRPr="004176F6" w:rsidRDefault="004176F6" w:rsidP="004176F6">
      <w:pPr>
        <w:pStyle w:val="H3"/>
      </w:pPr>
      <w:r w:rsidRPr="004176F6">
        <w:t>Taglines excluded from the suite</w:t>
      </w:r>
    </w:p>
    <w:p w14:paraId="08E2056E" w14:textId="77777777" w:rsidR="00650D56" w:rsidRPr="00014661" w:rsidRDefault="00650D56" w:rsidP="00203712">
      <w:pPr>
        <w:shd w:val="clear" w:color="auto" w:fill="EDBD13" w:themeFill="accent5"/>
        <w:rPr>
          <w:rFonts w:asciiTheme="majorHAnsi" w:hAnsiTheme="majorHAnsi"/>
          <w:b/>
          <w:bCs/>
        </w:rPr>
      </w:pPr>
      <w:r w:rsidRPr="00014661">
        <w:rPr>
          <w:rFonts w:asciiTheme="majorHAnsi" w:hAnsiTheme="majorHAnsi"/>
          <w:b/>
          <w:bCs/>
        </w:rPr>
        <w:t>Betting too much?</w:t>
      </w:r>
      <w:r w:rsidRPr="00014661">
        <w:rPr>
          <w:rFonts w:asciiTheme="majorHAnsi" w:hAnsiTheme="majorHAnsi"/>
        </w:rPr>
        <w:t xml:space="preserve"> </w:t>
      </w:r>
      <w:r w:rsidRPr="00014661">
        <w:rPr>
          <w:rFonts w:asciiTheme="majorHAnsi" w:hAnsiTheme="majorHAnsi"/>
          <w:b/>
          <w:bCs/>
        </w:rPr>
        <w:t>For free and confidential support call 1800 858 858 or visit gamblinghelponline.org.au</w:t>
      </w:r>
    </w:p>
    <w:p w14:paraId="09C1DF42" w14:textId="0A233536" w:rsidR="00650D56" w:rsidRPr="00014661" w:rsidRDefault="00650D56" w:rsidP="00650D56">
      <w:pPr>
        <w:rPr>
          <w:rFonts w:asciiTheme="majorHAnsi" w:hAnsiTheme="majorHAnsi"/>
        </w:rPr>
      </w:pPr>
      <w:r w:rsidRPr="00014661">
        <w:rPr>
          <w:rFonts w:asciiTheme="majorHAnsi" w:hAnsiTheme="majorHAnsi"/>
        </w:rPr>
        <w:t>This tagline received a generally favourable qualitative response, especially when placed in the context of a betting app, where it was felt it was directly relevant.</w:t>
      </w:r>
    </w:p>
    <w:p w14:paraId="78110BE3" w14:textId="2971F7A5" w:rsidR="00650D56" w:rsidRPr="004176F6" w:rsidRDefault="00650D56" w:rsidP="004A0331">
      <w:pPr>
        <w:spacing w:before="380" w:after="380"/>
        <w:ind w:left="850"/>
        <w:jc w:val="center"/>
        <w:rPr>
          <w:rFonts w:asciiTheme="majorHAnsi" w:hAnsiTheme="majorHAnsi"/>
          <w:i/>
          <w:iCs/>
        </w:rPr>
      </w:pPr>
      <w:r w:rsidRPr="00014661">
        <w:rPr>
          <w:rFonts w:asciiTheme="majorHAnsi" w:hAnsiTheme="majorHAnsi"/>
          <w:i/>
          <w:iCs/>
        </w:rPr>
        <w:t xml:space="preserve">“Are you betting too much? I’ll listen to that. I could probably go down a bit and make it a more healthy gambling session. That would resonate with me more rather than an absolute statement” (Male, 22, VIC, </w:t>
      </w:r>
      <w:r w:rsidRPr="00014661">
        <w:rPr>
          <w:rFonts w:asciiTheme="majorHAnsi" w:hAnsiTheme="majorHAnsi" w:cs="Calibri"/>
          <w:i/>
          <w:iCs/>
        </w:rPr>
        <w:t xml:space="preserve">Low-Moderate </w:t>
      </w:r>
      <w:r w:rsidRPr="00014661">
        <w:rPr>
          <w:rFonts w:asciiTheme="majorHAnsi" w:hAnsiTheme="majorHAnsi"/>
          <w:i/>
          <w:iCs/>
        </w:rPr>
        <w:t>Risk).</w:t>
      </w:r>
    </w:p>
    <w:p w14:paraId="4102052A" w14:textId="77777777" w:rsidR="00650D56" w:rsidRPr="00014661" w:rsidRDefault="00650D56" w:rsidP="00650D56">
      <w:pPr>
        <w:rPr>
          <w:rFonts w:asciiTheme="majorHAnsi" w:hAnsiTheme="majorHAnsi"/>
        </w:rPr>
      </w:pPr>
      <w:r w:rsidRPr="00014661">
        <w:rPr>
          <w:rFonts w:asciiTheme="majorHAnsi" w:hAnsiTheme="majorHAnsi"/>
        </w:rPr>
        <w:t xml:space="preserve">The use of the word ‘betting’ was seen as a non-judgmental and relatable term. It was reported that this language was a common way for consumers to refer to their gambling, and it was said to be directly relevant to them. The direct, supportive tone was also praised and was said to encourage gambling in a healthy way, rather than stigmatising gambling behaviour and directing the consumer to cease altogether. </w:t>
      </w:r>
    </w:p>
    <w:p w14:paraId="684293E2" w14:textId="65D314A4" w:rsidR="00650D56" w:rsidRPr="004176F6" w:rsidRDefault="00650D56" w:rsidP="004A0331">
      <w:pPr>
        <w:keepNext/>
        <w:keepLines/>
        <w:spacing w:before="360" w:after="380"/>
        <w:ind w:left="850"/>
        <w:jc w:val="center"/>
        <w:rPr>
          <w:rFonts w:asciiTheme="majorHAnsi" w:hAnsiTheme="majorHAnsi"/>
          <w:i/>
          <w:iCs/>
        </w:rPr>
      </w:pPr>
      <w:r w:rsidRPr="00014661">
        <w:rPr>
          <w:rFonts w:asciiTheme="majorHAnsi" w:hAnsiTheme="majorHAnsi"/>
          <w:i/>
          <w:iCs/>
        </w:rPr>
        <w:lastRenderedPageBreak/>
        <w:t xml:space="preserve">“It’s short and it’s to the point, and it’s a question, you have to reflect on what you’re doing.” (Male, NSW, 19, </w:t>
      </w:r>
      <w:r w:rsidR="00A2227E">
        <w:rPr>
          <w:rFonts w:asciiTheme="majorHAnsi" w:hAnsiTheme="majorHAnsi"/>
          <w:i/>
          <w:iCs/>
        </w:rPr>
        <w:t xml:space="preserve">Moderate </w:t>
      </w:r>
      <w:r w:rsidRPr="00014661">
        <w:rPr>
          <w:rFonts w:asciiTheme="majorHAnsi" w:hAnsiTheme="majorHAnsi"/>
          <w:i/>
          <w:iCs/>
        </w:rPr>
        <w:t>Risk).</w:t>
      </w:r>
    </w:p>
    <w:p w14:paraId="5D303DE2" w14:textId="77777777" w:rsidR="00650D56" w:rsidRPr="00014661" w:rsidRDefault="00650D56" w:rsidP="004176F6">
      <w:pPr>
        <w:keepNext/>
        <w:keepLines/>
        <w:rPr>
          <w:rFonts w:asciiTheme="majorHAnsi" w:hAnsiTheme="majorHAnsi"/>
        </w:rPr>
      </w:pPr>
      <w:r w:rsidRPr="00014661">
        <w:rPr>
          <w:rFonts w:asciiTheme="majorHAnsi" w:hAnsiTheme="majorHAnsi"/>
        </w:rPr>
        <w:t>However, despite the generally favourable response, self-exclusion was high. Participants felt the descriptor of ‘too much’ lacked specificity and was entirely subjective to each consumer, making it easy to rationalise gambling habits. Additionally, when compared to ‘What’s gambling really costing you?’ the tagline was said to be limited to the financial outcomes of betting, rather than the more expansive ‘costs’ implied by the latter.</w:t>
      </w:r>
    </w:p>
    <w:p w14:paraId="39DC99F1" w14:textId="1E0103EF" w:rsidR="00650D56" w:rsidRPr="00014661" w:rsidRDefault="00650D56" w:rsidP="00650D56">
      <w:pPr>
        <w:rPr>
          <w:rFonts w:asciiTheme="majorHAnsi" w:hAnsiTheme="majorHAnsi"/>
        </w:rPr>
      </w:pPr>
      <w:r w:rsidRPr="00014661">
        <w:rPr>
          <w:rFonts w:asciiTheme="majorHAnsi" w:hAnsiTheme="majorHAnsi"/>
        </w:rPr>
        <w:t>It was also felt that this tagline was easy to ignore and was unlikely to intercept behaviour for this reason. The binary nature of the tagline (that is, the expected answer of ‘yes’ or ‘no’) was said to be less likely to trigger deep thought. As a result, though the tagline was seen as impactful in a betting app context, in other formats it was much less effective.</w:t>
      </w:r>
      <w:r w:rsidR="00F5379D">
        <w:rPr>
          <w:rFonts w:asciiTheme="majorHAnsi" w:hAnsiTheme="majorHAnsi"/>
        </w:rPr>
        <w:t xml:space="preserve"> This finding was supported by the quantitative research, in which this tagline performed weakly.</w:t>
      </w:r>
    </w:p>
    <w:p w14:paraId="7F698679" w14:textId="6CA6231F" w:rsidR="00650D56" w:rsidRPr="00014661" w:rsidRDefault="00650D56" w:rsidP="004176F6">
      <w:pPr>
        <w:spacing w:after="380"/>
        <w:rPr>
          <w:rFonts w:asciiTheme="majorHAnsi" w:hAnsiTheme="majorHAnsi"/>
        </w:rPr>
      </w:pPr>
      <w:r w:rsidRPr="00014661">
        <w:rPr>
          <w:rFonts w:asciiTheme="majorHAnsi" w:hAnsiTheme="majorHAnsi"/>
        </w:rPr>
        <w:t>It is the recommendation of the research that this tagline be excluded from the suite due to its weak quantitative performance and lack of specificity.</w:t>
      </w:r>
    </w:p>
    <w:p w14:paraId="0E58DD93" w14:textId="77777777" w:rsidR="00650D56" w:rsidRPr="00014661" w:rsidRDefault="00650D56" w:rsidP="00203712">
      <w:pPr>
        <w:shd w:val="clear" w:color="auto" w:fill="D02F4C" w:themeFill="accent1"/>
        <w:rPr>
          <w:rFonts w:asciiTheme="majorHAnsi" w:hAnsiTheme="majorHAnsi"/>
          <w:b/>
          <w:bCs/>
          <w:color w:val="FFFFFF" w:themeColor="background1"/>
        </w:rPr>
      </w:pPr>
      <w:r w:rsidRPr="00014661">
        <w:rPr>
          <w:rFonts w:asciiTheme="majorHAnsi" w:hAnsiTheme="majorHAnsi"/>
          <w:b/>
          <w:bCs/>
          <w:color w:val="FFFFFF" w:themeColor="background1"/>
        </w:rPr>
        <w:t>To stop gambling call Gambling Help on 1800 858 858 or visit gamblinghelponline.org.au</w:t>
      </w:r>
    </w:p>
    <w:p w14:paraId="62170C3C" w14:textId="2A7888F2" w:rsidR="00650D56" w:rsidRPr="00014661" w:rsidRDefault="00650D56" w:rsidP="00650D56">
      <w:pPr>
        <w:rPr>
          <w:rFonts w:asciiTheme="majorHAnsi" w:hAnsiTheme="majorHAnsi"/>
        </w:rPr>
      </w:pPr>
      <w:r w:rsidRPr="00014661">
        <w:rPr>
          <w:rFonts w:asciiTheme="majorHAnsi" w:hAnsiTheme="majorHAnsi"/>
        </w:rPr>
        <w:t>‘To stop gambling’ was widely regarded as the weakest tagline. An overwhelming majority of participants responded negatively to the tagline, labelling it as ‘lazy’ and ‘judgemental’.</w:t>
      </w:r>
    </w:p>
    <w:p w14:paraId="2D460DA1" w14:textId="121F25A6" w:rsidR="00650D56" w:rsidRPr="004176F6" w:rsidRDefault="00650D56" w:rsidP="004176F6">
      <w:pPr>
        <w:spacing w:before="220" w:after="380"/>
        <w:ind w:left="850"/>
        <w:jc w:val="center"/>
        <w:rPr>
          <w:rFonts w:asciiTheme="majorHAnsi" w:hAnsiTheme="majorHAnsi"/>
          <w:i/>
          <w:iCs/>
        </w:rPr>
      </w:pPr>
      <w:r w:rsidRPr="00014661">
        <w:rPr>
          <w:rFonts w:asciiTheme="majorHAnsi" w:hAnsiTheme="majorHAnsi"/>
          <w:i/>
          <w:iCs/>
        </w:rPr>
        <w:t>“It just feels like a disclaimer. To have this kind of message at the end of such a positive video of gambling, it just doesn’t weigh up. It’s just a closed question. It’s a dead end. It’s not asking people a question to make them think.” (Female, NSW, 48, High Risk).</w:t>
      </w:r>
    </w:p>
    <w:p w14:paraId="7385B63F" w14:textId="77777777" w:rsidR="00650D56" w:rsidRPr="00014661" w:rsidRDefault="00650D56" w:rsidP="00650D56">
      <w:pPr>
        <w:rPr>
          <w:rFonts w:asciiTheme="majorHAnsi" w:hAnsiTheme="majorHAnsi"/>
        </w:rPr>
      </w:pPr>
      <w:r w:rsidRPr="00014661">
        <w:rPr>
          <w:rFonts w:asciiTheme="majorHAnsi" w:hAnsiTheme="majorHAnsi"/>
        </w:rPr>
        <w:t>It was said that the tagline inherently implied that all gambling behaviour is problematic, leading to high levels of self-exclusion. Participants stated that because gambling was a legal activity, the message was unreasonable. A number of participants said they felt defensive and were moved to rationalise their behaviour, switching off from the message.</w:t>
      </w:r>
    </w:p>
    <w:p w14:paraId="7B997FA2" w14:textId="77777777" w:rsidR="00650D56" w:rsidRPr="00014661" w:rsidRDefault="00650D56" w:rsidP="00650D56">
      <w:pPr>
        <w:rPr>
          <w:rFonts w:asciiTheme="majorHAnsi" w:hAnsiTheme="majorHAnsi"/>
        </w:rPr>
      </w:pPr>
      <w:r w:rsidRPr="00014661">
        <w:rPr>
          <w:rFonts w:asciiTheme="majorHAnsi" w:hAnsiTheme="majorHAnsi"/>
        </w:rPr>
        <w:t>Participants were asked if other words – such as ‘quit’ or ‘cease’ – might replace ‘stop’, and while some said this might slightly improve the message, the belief remained that the message was inherently lacking in creativity, especially when compared to some of the other available taglines.</w:t>
      </w:r>
    </w:p>
    <w:p w14:paraId="30167516" w14:textId="3A8A0345" w:rsidR="00650D56" w:rsidRPr="00014661" w:rsidRDefault="00650D56" w:rsidP="004176F6">
      <w:pPr>
        <w:spacing w:after="380"/>
        <w:rPr>
          <w:rFonts w:asciiTheme="majorHAnsi" w:hAnsiTheme="majorHAnsi"/>
        </w:rPr>
      </w:pPr>
      <w:r w:rsidRPr="00014661">
        <w:rPr>
          <w:rFonts w:asciiTheme="majorHAnsi" w:hAnsiTheme="majorHAnsi"/>
        </w:rPr>
        <w:t>In addition, this tagline triggered anti-government sentiment, as participants reported feeling that they were being lectured at.</w:t>
      </w:r>
    </w:p>
    <w:p w14:paraId="6896A2EF" w14:textId="77777777" w:rsidR="00650D56" w:rsidRPr="00014661" w:rsidRDefault="00650D56" w:rsidP="00203712">
      <w:pPr>
        <w:shd w:val="clear" w:color="auto" w:fill="D02F4C" w:themeFill="accent1"/>
        <w:rPr>
          <w:rFonts w:asciiTheme="majorHAnsi" w:hAnsiTheme="majorHAnsi"/>
          <w:b/>
          <w:bCs/>
          <w:color w:val="FFFFFF" w:themeColor="background1"/>
        </w:rPr>
      </w:pPr>
      <w:r w:rsidRPr="00014661">
        <w:rPr>
          <w:rFonts w:asciiTheme="majorHAnsi" w:hAnsiTheme="majorHAnsi"/>
          <w:b/>
          <w:bCs/>
          <w:color w:val="FFFFFF" w:themeColor="background1"/>
        </w:rPr>
        <w:t>Worried about your gambling? We can help. Call 1800 858 858 or visit gamblinghelponline.org.au</w:t>
      </w:r>
    </w:p>
    <w:p w14:paraId="75F591C6" w14:textId="77777777" w:rsidR="00650D56" w:rsidRPr="00014661" w:rsidRDefault="00650D56" w:rsidP="00650D56">
      <w:pPr>
        <w:rPr>
          <w:rFonts w:asciiTheme="majorHAnsi" w:hAnsiTheme="majorHAnsi"/>
        </w:rPr>
      </w:pPr>
      <w:r w:rsidRPr="00014661">
        <w:rPr>
          <w:rFonts w:asciiTheme="majorHAnsi" w:hAnsiTheme="majorHAnsi"/>
        </w:rPr>
        <w:t>This tagline was not considered impactful or provocative to participants. The binary nature of the question meant that gamblers who heard or saw the tagline automatically responded “no” without reflecting on their behaviour. As with the direct question ‘Betting too much?’, participants stated it was easy to dismiss.</w:t>
      </w:r>
    </w:p>
    <w:p w14:paraId="65839B4A" w14:textId="08B23873" w:rsidR="00650D56" w:rsidRDefault="00650D56" w:rsidP="00157243">
      <w:pPr>
        <w:spacing w:before="220" w:after="0"/>
        <w:rPr>
          <w:rFonts w:asciiTheme="majorHAnsi" w:hAnsiTheme="majorHAnsi"/>
        </w:rPr>
      </w:pPr>
      <w:r w:rsidRPr="00014661">
        <w:rPr>
          <w:rFonts w:asciiTheme="majorHAnsi" w:hAnsiTheme="majorHAnsi"/>
        </w:rPr>
        <w:lastRenderedPageBreak/>
        <w:t>Problem gamblers in particular reported a tendency to self-exclude from this message and claimed that they did not need to ‘worry.’ In addition, this was said to sound like government communications and to therefore be easy to dismiss.</w:t>
      </w:r>
    </w:p>
    <w:p w14:paraId="4DB8F794" w14:textId="6DE9CA85" w:rsidR="004F6574" w:rsidRPr="000D55AF" w:rsidRDefault="00650D56" w:rsidP="00157243">
      <w:pPr>
        <w:pStyle w:val="Quote"/>
        <w:spacing w:before="380" w:after="380"/>
        <w:rPr>
          <w:rFonts w:asciiTheme="majorHAnsi" w:eastAsia="Times New Roman" w:hAnsiTheme="majorHAnsi" w:cs="Times New Roman"/>
          <w:color w:val="3A4E4E"/>
          <w:sz w:val="24"/>
          <w:szCs w:val="24"/>
        </w:rPr>
      </w:pPr>
      <w:r w:rsidRPr="00014661">
        <w:rPr>
          <w:rFonts w:asciiTheme="majorHAnsi" w:hAnsiTheme="majorHAnsi"/>
        </w:rPr>
        <w:t>“</w:t>
      </w:r>
      <w:r w:rsidRPr="00014661">
        <w:rPr>
          <w:rFonts w:asciiTheme="majorHAnsi" w:eastAsia="Times New Roman" w:hAnsiTheme="majorHAnsi" w:cs="Times New Roman"/>
          <w:color w:val="3A4E4E"/>
          <w:sz w:val="24"/>
          <w:szCs w:val="24"/>
        </w:rPr>
        <w:t>Most people with a gambling issue don’t admit to it so they might not act upon this message even though it’s put out there.” (Female, QLD, 42, High Risk).</w:t>
      </w:r>
    </w:p>
    <w:p w14:paraId="01727AFF" w14:textId="643400C7" w:rsidR="000D55AF" w:rsidRDefault="00650D56" w:rsidP="000D55AF">
      <w:pPr>
        <w:pStyle w:val="H3"/>
        <w:jc w:val="left"/>
        <w:rPr>
          <w:rStyle w:val="Heading9Char"/>
          <w:b w:val="0"/>
          <w:bCs w:val="0"/>
          <w:i w:val="0"/>
          <w:iCs w:val="0"/>
          <w:color w:val="0000EF" w:themeColor="text2"/>
          <w:sz w:val="28"/>
          <w:szCs w:val="28"/>
        </w:rPr>
      </w:pPr>
      <w:r w:rsidRPr="004F6574">
        <w:rPr>
          <w:rStyle w:val="Heading9Char"/>
          <w:i w:val="0"/>
          <w:iCs w:val="0"/>
          <w:color w:val="0000EF" w:themeColor="text2"/>
          <w:sz w:val="28"/>
          <w:szCs w:val="28"/>
        </w:rPr>
        <w:t>Performance of taglines among First Nations and CALD</w:t>
      </w:r>
      <w:r w:rsidR="000D55AF">
        <w:rPr>
          <w:rStyle w:val="Heading9Char"/>
          <w:i w:val="0"/>
          <w:iCs w:val="0"/>
          <w:color w:val="0000EF" w:themeColor="text2"/>
          <w:sz w:val="28"/>
          <w:szCs w:val="28"/>
        </w:rPr>
        <w:br/>
      </w:r>
      <w:r w:rsidRPr="004F6574">
        <w:rPr>
          <w:rStyle w:val="Heading9Char"/>
          <w:i w:val="0"/>
          <w:iCs w:val="0"/>
          <w:color w:val="0000EF" w:themeColor="text2"/>
          <w:sz w:val="28"/>
          <w:szCs w:val="28"/>
        </w:rPr>
        <w:t xml:space="preserve"> audiences</w:t>
      </w:r>
    </w:p>
    <w:p w14:paraId="219AE69E" w14:textId="5BEB7E38" w:rsidR="00650D56" w:rsidRPr="00014661" w:rsidRDefault="00650D56" w:rsidP="00650D56">
      <w:pPr>
        <w:rPr>
          <w:rFonts w:asciiTheme="majorHAnsi" w:eastAsia="MS Gothic" w:hAnsiTheme="majorHAnsi"/>
          <w:b/>
          <w:bCs/>
          <w:color w:val="739A2A"/>
          <w:sz w:val="26"/>
          <w:szCs w:val="26"/>
        </w:rPr>
      </w:pPr>
      <w:r w:rsidRPr="00014661">
        <w:rPr>
          <w:rFonts w:asciiTheme="majorHAnsi" w:hAnsiTheme="majorHAnsi"/>
        </w:rPr>
        <w:t>There were no significant differences between the results of First Nations and CALD audiences from those of the general population, with the same suite of taglines receiving favourable results.</w:t>
      </w:r>
    </w:p>
    <w:p w14:paraId="3AC362FD" w14:textId="77777777" w:rsidR="00650D56" w:rsidRPr="00014661" w:rsidRDefault="00650D56" w:rsidP="00650D56">
      <w:pPr>
        <w:rPr>
          <w:rFonts w:asciiTheme="majorHAnsi" w:hAnsiTheme="majorHAnsi"/>
        </w:rPr>
      </w:pPr>
      <w:r w:rsidRPr="00014661">
        <w:rPr>
          <w:rFonts w:asciiTheme="majorHAnsi" w:hAnsiTheme="majorHAnsi"/>
        </w:rPr>
        <w:t xml:space="preserve">Unfortunately, there was not sufficient sample in the quantitative study to extract data on First Nations response to the taglines. Qualitatively, 4 First Nations participants were consulted and 4 CALD participants. While this was a small sample, this provided an important opportunity to ensure that mainstream communications were taking specific cultural sensitivities into account, and that language used was clear for audiences with diverse linguistic and cultural backgrounds. Amongst First Nations and CALD participants, no clear differences in comprehension of semantics, language or intended messaging was reported. </w:t>
      </w:r>
    </w:p>
    <w:p w14:paraId="421E39F0" w14:textId="060EF6F5" w:rsidR="000D55AF" w:rsidRDefault="00650D56" w:rsidP="00650D56">
      <w:pPr>
        <w:rPr>
          <w:rFonts w:asciiTheme="majorHAnsi" w:hAnsiTheme="majorHAnsi"/>
        </w:rPr>
      </w:pPr>
      <w:r w:rsidRPr="00014661">
        <w:rPr>
          <w:rFonts w:asciiTheme="majorHAnsi" w:hAnsiTheme="majorHAnsi"/>
        </w:rPr>
        <w:t>Among CALD audiences (</w:t>
      </w:r>
      <w:r w:rsidRPr="00014661">
        <w:rPr>
          <w:rFonts w:asciiTheme="majorHAnsi" w:hAnsiTheme="majorHAnsi"/>
        </w:rPr>
        <w:fldChar w:fldCharType="begin"/>
      </w:r>
      <w:r w:rsidRPr="00014661">
        <w:rPr>
          <w:rFonts w:asciiTheme="majorHAnsi" w:hAnsiTheme="majorHAnsi"/>
        </w:rPr>
        <w:instrText xml:space="preserve"> REF _Ref97283608 \h  \* MERGEFORMAT </w:instrText>
      </w:r>
      <w:r w:rsidRPr="00014661">
        <w:rPr>
          <w:rFonts w:asciiTheme="majorHAnsi" w:hAnsiTheme="majorHAnsi"/>
        </w:rPr>
      </w:r>
      <w:r w:rsidRPr="00014661">
        <w:rPr>
          <w:rFonts w:asciiTheme="majorHAnsi" w:hAnsiTheme="majorHAnsi"/>
        </w:rPr>
        <w:fldChar w:fldCharType="separate"/>
      </w:r>
      <w:r w:rsidR="00315B95" w:rsidRPr="00014661">
        <w:rPr>
          <w:rFonts w:asciiTheme="majorHAnsi" w:hAnsiTheme="majorHAnsi"/>
        </w:rPr>
        <w:t xml:space="preserve">Figure </w:t>
      </w:r>
      <w:r w:rsidR="00315B95">
        <w:rPr>
          <w:rFonts w:asciiTheme="majorHAnsi" w:hAnsiTheme="majorHAnsi"/>
          <w:noProof/>
        </w:rPr>
        <w:t>15</w:t>
      </w:r>
      <w:r w:rsidRPr="00014661">
        <w:rPr>
          <w:rFonts w:asciiTheme="majorHAnsi" w:hAnsiTheme="majorHAnsi"/>
        </w:rPr>
        <w:fldChar w:fldCharType="end"/>
      </w:r>
      <w:r w:rsidRPr="00014661">
        <w:rPr>
          <w:rFonts w:asciiTheme="majorHAnsi" w:hAnsiTheme="majorHAnsi"/>
        </w:rPr>
        <w:t>), ‘What are you prepared to lose today?’ was one of the stronger performing taglines, rating particularly well on rational and emotional response and influencing potential action. ‘You win some</w:t>
      </w:r>
      <w:r w:rsidR="0096096E">
        <w:rPr>
          <w:rFonts w:asciiTheme="majorHAnsi" w:hAnsiTheme="majorHAnsi"/>
        </w:rPr>
        <w:t>. You lose more</w:t>
      </w:r>
      <w:r w:rsidRPr="00014661">
        <w:rPr>
          <w:rFonts w:asciiTheme="majorHAnsi" w:hAnsiTheme="majorHAnsi"/>
        </w:rPr>
        <w:t>’ performed the best on salience.</w:t>
      </w:r>
    </w:p>
    <w:p w14:paraId="7D724C3A" w14:textId="77777777" w:rsidR="000D55AF" w:rsidRDefault="000D55AF">
      <w:pPr>
        <w:rPr>
          <w:rFonts w:asciiTheme="majorHAnsi" w:hAnsiTheme="majorHAnsi"/>
        </w:rPr>
      </w:pPr>
      <w:r>
        <w:rPr>
          <w:rFonts w:asciiTheme="majorHAnsi" w:hAnsiTheme="majorHAnsi"/>
        </w:rPr>
        <w:br w:type="page"/>
      </w:r>
    </w:p>
    <w:p w14:paraId="456D9903" w14:textId="6FB84BFF" w:rsidR="00650D56" w:rsidRPr="003504D8" w:rsidRDefault="00650D56" w:rsidP="003504D8">
      <w:pPr>
        <w:pStyle w:val="Captionstyle"/>
        <w:rPr>
          <w:rFonts w:asciiTheme="majorHAnsi" w:hAnsiTheme="majorHAnsi"/>
        </w:rPr>
      </w:pPr>
      <w:bookmarkStart w:id="106" w:name="_Ref97283608"/>
      <w:bookmarkStart w:id="107" w:name="_Toc97834516"/>
      <w:r w:rsidRPr="00014661">
        <w:rPr>
          <w:rFonts w:asciiTheme="majorHAnsi" w:hAnsiTheme="majorHAnsi"/>
        </w:rPr>
        <w:lastRenderedPageBreak/>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15</w:t>
      </w:r>
      <w:r w:rsidRPr="00014661">
        <w:rPr>
          <w:rFonts w:asciiTheme="majorHAnsi" w:hAnsiTheme="majorHAnsi"/>
        </w:rPr>
        <w:fldChar w:fldCharType="end"/>
      </w:r>
      <w:bookmarkEnd w:id="106"/>
      <w:r w:rsidRPr="00014661">
        <w:rPr>
          <w:rFonts w:asciiTheme="majorHAnsi" w:hAnsiTheme="majorHAnsi"/>
        </w:rPr>
        <w:t xml:space="preserve"> - Summary of tagline performance – CALD audiences - Tagline ratings (9-10 agreement) – THEME AVERAGES</w:t>
      </w:r>
      <w:bookmarkEnd w:id="107"/>
    </w:p>
    <w:tbl>
      <w:tblPr>
        <w:tblStyle w:val="TableGrid1"/>
        <w:tblW w:w="10159" w:type="dxa"/>
        <w:tblCellMar>
          <w:left w:w="0" w:type="dxa"/>
          <w:right w:w="0" w:type="dxa"/>
        </w:tblCellMar>
        <w:tblLook w:val="0620" w:firstRow="1" w:lastRow="0" w:firstColumn="0" w:lastColumn="0" w:noHBand="1" w:noVBand="1"/>
        <w:tblDescription w:val="Summary of tagline performance – CALD audiences - Tagline ratings (9-10 agreement) – THEME AVERAGES"/>
      </w:tblPr>
      <w:tblGrid>
        <w:gridCol w:w="1287"/>
        <w:gridCol w:w="761"/>
        <w:gridCol w:w="976"/>
        <w:gridCol w:w="1013"/>
        <w:gridCol w:w="917"/>
        <w:gridCol w:w="703"/>
        <w:gridCol w:w="644"/>
        <w:gridCol w:w="941"/>
        <w:gridCol w:w="834"/>
        <w:gridCol w:w="1107"/>
        <w:gridCol w:w="976"/>
      </w:tblGrid>
      <w:tr w:rsidR="003504D8" w:rsidRPr="003504D8" w14:paraId="153B168A" w14:textId="77777777" w:rsidTr="009F29DE">
        <w:trPr>
          <w:cantSplit/>
          <w:trHeight w:val="1727"/>
          <w:tblHeader/>
        </w:trPr>
        <w:tc>
          <w:tcPr>
            <w:tcW w:w="1287" w:type="dxa"/>
            <w:tcBorders>
              <w:top w:val="single" w:sz="8" w:space="0" w:color="FFFFFF"/>
              <w:left w:val="single" w:sz="8" w:space="0" w:color="FFFFFF"/>
              <w:bottom w:val="nil"/>
              <w:right w:val="single" w:sz="8" w:space="0" w:color="FFFFFF"/>
            </w:tcBorders>
            <w:shd w:val="clear" w:color="auto" w:fill="005A76"/>
            <w:tcMar>
              <w:top w:w="4" w:type="dxa"/>
              <w:left w:w="4" w:type="dxa"/>
              <w:bottom w:w="0" w:type="dxa"/>
              <w:right w:w="4" w:type="dxa"/>
            </w:tcMar>
            <w:vAlign w:val="center"/>
            <w:hideMark/>
          </w:tcPr>
          <w:p w14:paraId="75B8862C" w14:textId="77777777" w:rsidR="003504D8" w:rsidRPr="003504D8" w:rsidRDefault="003504D8" w:rsidP="003504D8">
            <w:pPr>
              <w:rPr>
                <w:rFonts w:asciiTheme="majorHAnsi" w:hAnsiTheme="majorHAnsi"/>
                <w:i/>
                <w:iCs/>
                <w:sz w:val="18"/>
                <w:szCs w:val="18"/>
                <w:lang w:val="en-US"/>
              </w:rPr>
            </w:pPr>
          </w:p>
        </w:tc>
        <w:tc>
          <w:tcPr>
            <w:tcW w:w="761" w:type="dxa"/>
            <w:tcBorders>
              <w:top w:val="single" w:sz="8" w:space="0" w:color="FFFFFF"/>
              <w:left w:val="single" w:sz="8" w:space="0" w:color="FFFFFF"/>
              <w:bottom w:val="nil"/>
              <w:right w:val="single" w:sz="8" w:space="0" w:color="FFFFFF"/>
            </w:tcBorders>
            <w:shd w:val="clear" w:color="auto" w:fill="005A76"/>
            <w:tcMar>
              <w:top w:w="4" w:type="dxa"/>
              <w:left w:w="4" w:type="dxa"/>
              <w:bottom w:w="0" w:type="dxa"/>
              <w:right w:w="4" w:type="dxa"/>
            </w:tcMar>
            <w:vAlign w:val="center"/>
            <w:hideMark/>
          </w:tcPr>
          <w:p w14:paraId="430031BB" w14:textId="77777777" w:rsidR="003504D8" w:rsidRPr="003504D8" w:rsidRDefault="003504D8" w:rsidP="003504D8">
            <w:pPr>
              <w:rPr>
                <w:rFonts w:asciiTheme="majorHAnsi" w:hAnsiTheme="majorHAnsi"/>
                <w:i/>
                <w:iCs/>
                <w:color w:val="FFFFFF" w:themeColor="background1"/>
                <w:sz w:val="18"/>
                <w:szCs w:val="18"/>
                <w:lang w:val="en-US"/>
              </w:rPr>
            </w:pPr>
            <w:r w:rsidRPr="003504D8">
              <w:rPr>
                <w:rFonts w:asciiTheme="majorHAnsi" w:hAnsiTheme="majorHAnsi"/>
                <w:b/>
                <w:bCs/>
                <w:i/>
                <w:iCs/>
                <w:color w:val="FFFFFF" w:themeColor="background1"/>
                <w:sz w:val="18"/>
                <w:szCs w:val="18"/>
                <w:lang w:val="en-US"/>
              </w:rPr>
              <w:t xml:space="preserve">Betting too much? </w:t>
            </w:r>
          </w:p>
        </w:tc>
        <w:tc>
          <w:tcPr>
            <w:tcW w:w="976" w:type="dxa"/>
            <w:tcBorders>
              <w:top w:val="single" w:sz="8" w:space="0" w:color="FFFFFF"/>
              <w:left w:val="single" w:sz="8" w:space="0" w:color="FFFFFF"/>
              <w:bottom w:val="nil"/>
              <w:right w:val="single" w:sz="8" w:space="0" w:color="FFFFFF"/>
            </w:tcBorders>
            <w:shd w:val="clear" w:color="auto" w:fill="005A76"/>
            <w:tcMar>
              <w:top w:w="4" w:type="dxa"/>
              <w:left w:w="4" w:type="dxa"/>
              <w:bottom w:w="0" w:type="dxa"/>
              <w:right w:w="4" w:type="dxa"/>
            </w:tcMar>
            <w:vAlign w:val="center"/>
            <w:hideMark/>
          </w:tcPr>
          <w:p w14:paraId="7980B490" w14:textId="77777777" w:rsidR="003504D8" w:rsidRPr="003504D8" w:rsidRDefault="003504D8" w:rsidP="003504D8">
            <w:pPr>
              <w:rPr>
                <w:rFonts w:asciiTheme="majorHAnsi" w:hAnsiTheme="majorHAnsi"/>
                <w:i/>
                <w:iCs/>
                <w:color w:val="FFFFFF" w:themeColor="background1"/>
                <w:sz w:val="18"/>
                <w:szCs w:val="18"/>
                <w:lang w:val="en-US"/>
              </w:rPr>
            </w:pPr>
            <w:r w:rsidRPr="003504D8">
              <w:rPr>
                <w:rFonts w:asciiTheme="majorHAnsi" w:hAnsiTheme="majorHAnsi"/>
                <w:b/>
                <w:bCs/>
                <w:i/>
                <w:iCs/>
                <w:color w:val="FFFFFF" w:themeColor="background1"/>
                <w:sz w:val="18"/>
                <w:szCs w:val="18"/>
                <w:lang w:val="en-US"/>
              </w:rPr>
              <w:t xml:space="preserve">What’s gambling really costing you? </w:t>
            </w:r>
          </w:p>
        </w:tc>
        <w:tc>
          <w:tcPr>
            <w:tcW w:w="1013" w:type="dxa"/>
            <w:tcBorders>
              <w:top w:val="single" w:sz="8" w:space="0" w:color="FFFFFF"/>
              <w:left w:val="single" w:sz="8" w:space="0" w:color="FFFFFF"/>
              <w:bottom w:val="nil"/>
              <w:right w:val="single" w:sz="8" w:space="0" w:color="FFFFFF"/>
            </w:tcBorders>
            <w:shd w:val="clear" w:color="auto" w:fill="005A76"/>
            <w:tcMar>
              <w:top w:w="4" w:type="dxa"/>
              <w:left w:w="4" w:type="dxa"/>
              <w:bottom w:w="0" w:type="dxa"/>
              <w:right w:w="4" w:type="dxa"/>
            </w:tcMar>
            <w:vAlign w:val="center"/>
            <w:hideMark/>
          </w:tcPr>
          <w:p w14:paraId="599BEC27" w14:textId="77777777" w:rsidR="003504D8" w:rsidRPr="003504D8" w:rsidRDefault="003504D8" w:rsidP="003504D8">
            <w:pPr>
              <w:rPr>
                <w:rFonts w:asciiTheme="majorHAnsi" w:hAnsiTheme="majorHAnsi"/>
                <w:i/>
                <w:iCs/>
                <w:color w:val="FFFFFF" w:themeColor="background1"/>
                <w:sz w:val="18"/>
                <w:szCs w:val="18"/>
                <w:lang w:val="en-US"/>
              </w:rPr>
            </w:pPr>
            <w:r w:rsidRPr="003504D8">
              <w:rPr>
                <w:rFonts w:asciiTheme="majorHAnsi" w:hAnsiTheme="majorHAnsi"/>
                <w:b/>
                <w:bCs/>
                <w:i/>
                <w:iCs/>
                <w:color w:val="FFFFFF" w:themeColor="background1"/>
                <w:sz w:val="18"/>
                <w:szCs w:val="18"/>
                <w:lang w:val="en-US"/>
              </w:rPr>
              <w:t>To stop gambling call Gambling Help</w:t>
            </w:r>
          </w:p>
        </w:tc>
        <w:tc>
          <w:tcPr>
            <w:tcW w:w="917" w:type="dxa"/>
            <w:tcBorders>
              <w:top w:val="single" w:sz="8" w:space="0" w:color="FFFFFF"/>
              <w:left w:val="single" w:sz="8" w:space="0" w:color="FFFFFF"/>
              <w:bottom w:val="nil"/>
              <w:right w:val="single" w:sz="8" w:space="0" w:color="FFFFFF"/>
            </w:tcBorders>
            <w:shd w:val="clear" w:color="auto" w:fill="005A76"/>
            <w:tcMar>
              <w:top w:w="4" w:type="dxa"/>
              <w:left w:w="4" w:type="dxa"/>
              <w:bottom w:w="0" w:type="dxa"/>
              <w:right w:w="4" w:type="dxa"/>
            </w:tcMar>
            <w:vAlign w:val="center"/>
            <w:hideMark/>
          </w:tcPr>
          <w:p w14:paraId="4DBF671D" w14:textId="77777777" w:rsidR="003504D8" w:rsidRPr="003504D8" w:rsidRDefault="003504D8" w:rsidP="003504D8">
            <w:pPr>
              <w:rPr>
                <w:rFonts w:asciiTheme="majorHAnsi" w:hAnsiTheme="majorHAnsi"/>
                <w:i/>
                <w:iCs/>
                <w:color w:val="FFFFFF" w:themeColor="background1"/>
                <w:sz w:val="18"/>
                <w:szCs w:val="18"/>
                <w:lang w:val="en-US"/>
              </w:rPr>
            </w:pPr>
            <w:r w:rsidRPr="003504D8">
              <w:rPr>
                <w:rFonts w:asciiTheme="majorHAnsi" w:hAnsiTheme="majorHAnsi"/>
                <w:b/>
                <w:bCs/>
                <w:i/>
                <w:iCs/>
                <w:color w:val="FFFFFF" w:themeColor="background1"/>
                <w:sz w:val="18"/>
                <w:szCs w:val="18"/>
                <w:lang w:val="en-US"/>
              </w:rPr>
              <w:t xml:space="preserve">Chances are you’re about to lose. </w:t>
            </w:r>
          </w:p>
        </w:tc>
        <w:tc>
          <w:tcPr>
            <w:tcW w:w="703" w:type="dxa"/>
            <w:tcBorders>
              <w:top w:val="single" w:sz="8" w:space="0" w:color="FFFFFF"/>
              <w:left w:val="single" w:sz="8" w:space="0" w:color="FFFFFF"/>
              <w:bottom w:val="nil"/>
              <w:right w:val="single" w:sz="8" w:space="0" w:color="FFFFFF"/>
            </w:tcBorders>
            <w:shd w:val="clear" w:color="auto" w:fill="005A76"/>
            <w:tcMar>
              <w:top w:w="4" w:type="dxa"/>
              <w:left w:w="4" w:type="dxa"/>
              <w:bottom w:w="0" w:type="dxa"/>
              <w:right w:w="4" w:type="dxa"/>
            </w:tcMar>
            <w:vAlign w:val="center"/>
            <w:hideMark/>
          </w:tcPr>
          <w:p w14:paraId="42E3A04C" w14:textId="77777777" w:rsidR="003504D8" w:rsidRPr="003504D8" w:rsidRDefault="003504D8" w:rsidP="003504D8">
            <w:pPr>
              <w:rPr>
                <w:rFonts w:asciiTheme="majorHAnsi" w:hAnsiTheme="majorHAnsi"/>
                <w:i/>
                <w:iCs/>
                <w:color w:val="FFFFFF" w:themeColor="background1"/>
                <w:sz w:val="18"/>
                <w:szCs w:val="18"/>
                <w:lang w:val="en-US"/>
              </w:rPr>
            </w:pPr>
            <w:r w:rsidRPr="003504D8">
              <w:rPr>
                <w:rFonts w:asciiTheme="majorHAnsi" w:hAnsiTheme="majorHAnsi"/>
                <w:b/>
                <w:bCs/>
                <w:i/>
                <w:iCs/>
                <w:color w:val="FFFFFF" w:themeColor="background1"/>
                <w:sz w:val="18"/>
                <w:szCs w:val="18"/>
                <w:lang w:val="en-US"/>
              </w:rPr>
              <w:t xml:space="preserve">Think. Is this a bet you really want to place? </w:t>
            </w:r>
          </w:p>
        </w:tc>
        <w:tc>
          <w:tcPr>
            <w:tcW w:w="644" w:type="dxa"/>
            <w:tcBorders>
              <w:top w:val="single" w:sz="8" w:space="0" w:color="FFFFFF"/>
              <w:left w:val="single" w:sz="8" w:space="0" w:color="FFFFFF"/>
              <w:bottom w:val="single" w:sz="8" w:space="0" w:color="00ABDF"/>
              <w:right w:val="single" w:sz="8" w:space="0" w:color="FFFFFF"/>
            </w:tcBorders>
            <w:shd w:val="clear" w:color="auto" w:fill="005A76"/>
            <w:tcMar>
              <w:top w:w="4" w:type="dxa"/>
              <w:left w:w="4" w:type="dxa"/>
              <w:bottom w:w="0" w:type="dxa"/>
              <w:right w:w="4" w:type="dxa"/>
            </w:tcMar>
            <w:vAlign w:val="center"/>
            <w:hideMark/>
          </w:tcPr>
          <w:p w14:paraId="31895881" w14:textId="77777777" w:rsidR="003504D8" w:rsidRPr="003504D8" w:rsidRDefault="003504D8" w:rsidP="003504D8">
            <w:pPr>
              <w:rPr>
                <w:rFonts w:asciiTheme="majorHAnsi" w:hAnsiTheme="majorHAnsi"/>
                <w:i/>
                <w:iCs/>
                <w:color w:val="FFFFFF" w:themeColor="background1"/>
                <w:sz w:val="18"/>
                <w:szCs w:val="18"/>
                <w:lang w:val="en-US"/>
              </w:rPr>
            </w:pPr>
            <w:r w:rsidRPr="003504D8">
              <w:rPr>
                <w:rFonts w:asciiTheme="majorHAnsi" w:hAnsiTheme="majorHAnsi"/>
                <w:b/>
                <w:bCs/>
                <w:i/>
                <w:iCs/>
                <w:color w:val="FFFFFF" w:themeColor="background1"/>
                <w:sz w:val="18"/>
                <w:szCs w:val="18"/>
                <w:lang w:val="en-US"/>
              </w:rPr>
              <w:t xml:space="preserve">You win some. You lose more. </w:t>
            </w:r>
          </w:p>
        </w:tc>
        <w:tc>
          <w:tcPr>
            <w:tcW w:w="941" w:type="dxa"/>
            <w:tcBorders>
              <w:top w:val="single" w:sz="8" w:space="0" w:color="FFFFFF"/>
              <w:left w:val="single" w:sz="8" w:space="0" w:color="FFFFFF"/>
              <w:bottom w:val="nil"/>
              <w:right w:val="single" w:sz="8" w:space="0" w:color="FFFFFF"/>
            </w:tcBorders>
            <w:shd w:val="clear" w:color="auto" w:fill="005A76"/>
            <w:tcMar>
              <w:top w:w="4" w:type="dxa"/>
              <w:left w:w="4" w:type="dxa"/>
              <w:bottom w:w="0" w:type="dxa"/>
              <w:right w:w="4" w:type="dxa"/>
            </w:tcMar>
            <w:vAlign w:val="center"/>
            <w:hideMark/>
          </w:tcPr>
          <w:p w14:paraId="7D151EFB" w14:textId="77777777" w:rsidR="003504D8" w:rsidRPr="003504D8" w:rsidRDefault="003504D8" w:rsidP="003504D8">
            <w:pPr>
              <w:rPr>
                <w:rFonts w:asciiTheme="majorHAnsi" w:hAnsiTheme="majorHAnsi"/>
                <w:i/>
                <w:iCs/>
                <w:color w:val="FFFFFF" w:themeColor="background1"/>
                <w:sz w:val="18"/>
                <w:szCs w:val="18"/>
                <w:lang w:val="en-US"/>
              </w:rPr>
            </w:pPr>
            <w:r w:rsidRPr="003504D8">
              <w:rPr>
                <w:rFonts w:asciiTheme="majorHAnsi" w:hAnsiTheme="majorHAnsi"/>
                <w:b/>
                <w:bCs/>
                <w:i/>
                <w:iCs/>
                <w:color w:val="FFFFFF" w:themeColor="background1"/>
                <w:sz w:val="18"/>
                <w:szCs w:val="18"/>
                <w:lang w:val="en-US"/>
              </w:rPr>
              <w:t xml:space="preserve">What are you prepared to lose today? Set a deposit limit. </w:t>
            </w:r>
          </w:p>
        </w:tc>
        <w:tc>
          <w:tcPr>
            <w:tcW w:w="834" w:type="dxa"/>
            <w:tcBorders>
              <w:top w:val="single" w:sz="8" w:space="0" w:color="FFFFFF"/>
              <w:left w:val="single" w:sz="8" w:space="0" w:color="FFFFFF"/>
              <w:bottom w:val="nil"/>
              <w:right w:val="single" w:sz="8" w:space="0" w:color="FFFFFF"/>
            </w:tcBorders>
            <w:shd w:val="clear" w:color="auto" w:fill="005A76"/>
            <w:tcMar>
              <w:top w:w="4" w:type="dxa"/>
              <w:left w:w="4" w:type="dxa"/>
              <w:bottom w:w="0" w:type="dxa"/>
              <w:right w:w="4" w:type="dxa"/>
            </w:tcMar>
            <w:vAlign w:val="center"/>
            <w:hideMark/>
          </w:tcPr>
          <w:p w14:paraId="2E528662" w14:textId="77777777" w:rsidR="003504D8" w:rsidRPr="003504D8" w:rsidRDefault="003504D8" w:rsidP="003504D8">
            <w:pPr>
              <w:rPr>
                <w:rFonts w:asciiTheme="majorHAnsi" w:hAnsiTheme="majorHAnsi"/>
                <w:i/>
                <w:iCs/>
                <w:color w:val="FFFFFF" w:themeColor="background1"/>
                <w:sz w:val="18"/>
                <w:szCs w:val="18"/>
                <w:lang w:val="en-US"/>
              </w:rPr>
            </w:pPr>
            <w:r w:rsidRPr="003504D8">
              <w:rPr>
                <w:rFonts w:asciiTheme="majorHAnsi" w:hAnsiTheme="majorHAnsi"/>
                <w:b/>
                <w:bCs/>
                <w:i/>
                <w:iCs/>
                <w:color w:val="FFFFFF" w:themeColor="background1"/>
                <w:sz w:val="18"/>
                <w:szCs w:val="18"/>
                <w:lang w:val="en-US"/>
              </w:rPr>
              <w:t xml:space="preserve">Imagine what you could be buying instead. </w:t>
            </w:r>
          </w:p>
        </w:tc>
        <w:tc>
          <w:tcPr>
            <w:tcW w:w="1107" w:type="dxa"/>
            <w:tcBorders>
              <w:top w:val="single" w:sz="8" w:space="0" w:color="FFFFFF"/>
              <w:left w:val="single" w:sz="8" w:space="0" w:color="FFFFFF"/>
              <w:bottom w:val="nil"/>
              <w:right w:val="single" w:sz="8" w:space="0" w:color="FFFFFF"/>
            </w:tcBorders>
            <w:shd w:val="clear" w:color="auto" w:fill="005A76"/>
            <w:tcMar>
              <w:top w:w="4" w:type="dxa"/>
              <w:left w:w="4" w:type="dxa"/>
              <w:bottom w:w="0" w:type="dxa"/>
              <w:right w:w="4" w:type="dxa"/>
            </w:tcMar>
            <w:vAlign w:val="center"/>
            <w:hideMark/>
          </w:tcPr>
          <w:p w14:paraId="2EFA398A" w14:textId="77777777" w:rsidR="003504D8" w:rsidRPr="003504D8" w:rsidRDefault="003504D8" w:rsidP="003504D8">
            <w:pPr>
              <w:rPr>
                <w:rFonts w:asciiTheme="majorHAnsi" w:hAnsiTheme="majorHAnsi"/>
                <w:i/>
                <w:iCs/>
                <w:color w:val="FFFFFF" w:themeColor="background1"/>
                <w:sz w:val="18"/>
                <w:szCs w:val="18"/>
                <w:lang w:val="en-US"/>
              </w:rPr>
            </w:pPr>
            <w:r w:rsidRPr="003504D8">
              <w:rPr>
                <w:rFonts w:asciiTheme="majorHAnsi" w:hAnsiTheme="majorHAnsi"/>
                <w:b/>
                <w:bCs/>
                <w:i/>
                <w:iCs/>
                <w:color w:val="FFFFFF" w:themeColor="background1"/>
                <w:sz w:val="18"/>
                <w:szCs w:val="18"/>
                <w:lang w:val="en-US"/>
              </w:rPr>
              <w:t>Worried about your gambling? We can help.</w:t>
            </w:r>
          </w:p>
        </w:tc>
        <w:tc>
          <w:tcPr>
            <w:tcW w:w="976" w:type="dxa"/>
            <w:tcBorders>
              <w:top w:val="single" w:sz="8" w:space="0" w:color="FFFFFF"/>
              <w:left w:val="single" w:sz="8" w:space="0" w:color="FFFFFF"/>
              <w:bottom w:val="nil"/>
              <w:right w:val="single" w:sz="8" w:space="0" w:color="FFFFFF"/>
            </w:tcBorders>
            <w:shd w:val="clear" w:color="auto" w:fill="005A76"/>
            <w:tcMar>
              <w:top w:w="4" w:type="dxa"/>
              <w:left w:w="4" w:type="dxa"/>
              <w:bottom w:w="0" w:type="dxa"/>
              <w:right w:w="4" w:type="dxa"/>
            </w:tcMar>
            <w:vAlign w:val="center"/>
            <w:hideMark/>
          </w:tcPr>
          <w:p w14:paraId="507E381A" w14:textId="77777777" w:rsidR="003504D8" w:rsidRPr="003504D8" w:rsidRDefault="003504D8" w:rsidP="003504D8">
            <w:pPr>
              <w:rPr>
                <w:rFonts w:asciiTheme="majorHAnsi" w:hAnsiTheme="majorHAnsi"/>
                <w:i/>
                <w:iCs/>
                <w:color w:val="FFFFFF" w:themeColor="background1"/>
                <w:sz w:val="18"/>
                <w:szCs w:val="18"/>
                <w:lang w:val="en-US"/>
              </w:rPr>
            </w:pPr>
            <w:r w:rsidRPr="003504D8">
              <w:rPr>
                <w:rFonts w:asciiTheme="majorHAnsi" w:hAnsiTheme="majorHAnsi"/>
                <w:b/>
                <w:bCs/>
                <w:i/>
                <w:iCs/>
                <w:color w:val="FFFFFF" w:themeColor="background1"/>
                <w:sz w:val="18"/>
                <w:szCs w:val="18"/>
                <w:lang w:val="en-US"/>
              </w:rPr>
              <w:t xml:space="preserve">What are you really gambling with? </w:t>
            </w:r>
          </w:p>
        </w:tc>
      </w:tr>
      <w:tr w:rsidR="003504D8" w:rsidRPr="003504D8" w14:paraId="5C56380B" w14:textId="77777777" w:rsidTr="00A17023">
        <w:trPr>
          <w:cantSplit/>
          <w:trHeight w:val="450"/>
        </w:trPr>
        <w:tc>
          <w:tcPr>
            <w:tcW w:w="1287" w:type="dxa"/>
            <w:tcBorders>
              <w:top w:val="nil"/>
              <w:left w:val="nil"/>
              <w:bottom w:val="nil"/>
              <w:right w:val="nil"/>
            </w:tcBorders>
            <w:shd w:val="clear" w:color="auto" w:fill="E7F1F9"/>
            <w:tcMar>
              <w:top w:w="10" w:type="dxa"/>
              <w:left w:w="10" w:type="dxa"/>
              <w:bottom w:w="0" w:type="dxa"/>
              <w:right w:w="10" w:type="dxa"/>
            </w:tcMar>
            <w:vAlign w:val="center"/>
            <w:hideMark/>
          </w:tcPr>
          <w:p w14:paraId="16DC5E7D" w14:textId="77777777" w:rsidR="003504D8" w:rsidRPr="003504D8" w:rsidRDefault="003504D8" w:rsidP="00824217">
            <w:pPr>
              <w:spacing w:after="160"/>
              <w:rPr>
                <w:rFonts w:asciiTheme="majorHAnsi" w:hAnsiTheme="majorHAnsi"/>
                <w:i/>
                <w:iCs/>
                <w:sz w:val="18"/>
                <w:szCs w:val="18"/>
                <w:lang w:val="en-US"/>
              </w:rPr>
            </w:pPr>
            <w:r w:rsidRPr="003504D8">
              <w:rPr>
                <w:rFonts w:asciiTheme="majorHAnsi" w:hAnsiTheme="majorHAnsi"/>
                <w:i/>
                <w:iCs/>
                <w:sz w:val="18"/>
                <w:szCs w:val="18"/>
              </w:rPr>
              <w:t>SALIENCE AVERAGE</w:t>
            </w:r>
          </w:p>
        </w:tc>
        <w:tc>
          <w:tcPr>
            <w:tcW w:w="761" w:type="dxa"/>
            <w:tcBorders>
              <w:top w:val="nil"/>
              <w:left w:val="nil"/>
              <w:bottom w:val="nil"/>
              <w:right w:val="nil"/>
            </w:tcBorders>
            <w:shd w:val="clear" w:color="auto" w:fill="E7F1F9"/>
            <w:tcMar>
              <w:top w:w="10" w:type="dxa"/>
              <w:left w:w="10" w:type="dxa"/>
              <w:bottom w:w="0" w:type="dxa"/>
              <w:right w:w="10" w:type="dxa"/>
            </w:tcMar>
            <w:vAlign w:val="center"/>
            <w:hideMark/>
          </w:tcPr>
          <w:p w14:paraId="1F219749"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12%</w:t>
            </w:r>
          </w:p>
        </w:tc>
        <w:tc>
          <w:tcPr>
            <w:tcW w:w="976" w:type="dxa"/>
            <w:tcBorders>
              <w:top w:val="nil"/>
              <w:left w:val="nil"/>
              <w:bottom w:val="nil"/>
              <w:right w:val="nil"/>
            </w:tcBorders>
            <w:shd w:val="clear" w:color="auto" w:fill="E7F1F9"/>
            <w:tcMar>
              <w:top w:w="10" w:type="dxa"/>
              <w:left w:w="10" w:type="dxa"/>
              <w:bottom w:w="0" w:type="dxa"/>
              <w:right w:w="10" w:type="dxa"/>
            </w:tcMar>
            <w:vAlign w:val="center"/>
            <w:hideMark/>
          </w:tcPr>
          <w:p w14:paraId="66B595FF"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15%</w:t>
            </w:r>
          </w:p>
        </w:tc>
        <w:tc>
          <w:tcPr>
            <w:tcW w:w="1013" w:type="dxa"/>
            <w:tcBorders>
              <w:top w:val="nil"/>
              <w:left w:val="nil"/>
              <w:bottom w:val="nil"/>
              <w:right w:val="nil"/>
            </w:tcBorders>
            <w:shd w:val="clear" w:color="auto" w:fill="E7F1F9"/>
            <w:tcMar>
              <w:top w:w="10" w:type="dxa"/>
              <w:left w:w="10" w:type="dxa"/>
              <w:bottom w:w="0" w:type="dxa"/>
              <w:right w:w="10" w:type="dxa"/>
            </w:tcMar>
            <w:vAlign w:val="center"/>
            <w:hideMark/>
          </w:tcPr>
          <w:p w14:paraId="5F48469B"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13%</w:t>
            </w:r>
          </w:p>
        </w:tc>
        <w:tc>
          <w:tcPr>
            <w:tcW w:w="917" w:type="dxa"/>
            <w:tcBorders>
              <w:top w:val="nil"/>
              <w:left w:val="nil"/>
              <w:bottom w:val="nil"/>
              <w:right w:val="nil"/>
            </w:tcBorders>
            <w:shd w:val="clear" w:color="auto" w:fill="E7F1F9"/>
            <w:tcMar>
              <w:top w:w="10" w:type="dxa"/>
              <w:left w:w="10" w:type="dxa"/>
              <w:bottom w:w="0" w:type="dxa"/>
              <w:right w:w="10" w:type="dxa"/>
            </w:tcMar>
            <w:vAlign w:val="center"/>
            <w:hideMark/>
          </w:tcPr>
          <w:p w14:paraId="72C98285"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13%</w:t>
            </w:r>
          </w:p>
        </w:tc>
        <w:tc>
          <w:tcPr>
            <w:tcW w:w="703" w:type="dxa"/>
            <w:tcBorders>
              <w:top w:val="nil"/>
              <w:left w:val="nil"/>
              <w:bottom w:val="nil"/>
              <w:right w:val="single" w:sz="8" w:space="0" w:color="00ABDF"/>
            </w:tcBorders>
            <w:shd w:val="clear" w:color="auto" w:fill="E7F1F9"/>
            <w:tcMar>
              <w:top w:w="10" w:type="dxa"/>
              <w:left w:w="10" w:type="dxa"/>
              <w:bottom w:w="0" w:type="dxa"/>
              <w:right w:w="10" w:type="dxa"/>
            </w:tcMar>
            <w:vAlign w:val="center"/>
            <w:hideMark/>
          </w:tcPr>
          <w:p w14:paraId="37A11CD5"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13%</w:t>
            </w:r>
          </w:p>
        </w:tc>
        <w:tc>
          <w:tcPr>
            <w:tcW w:w="644" w:type="dxa"/>
            <w:tcBorders>
              <w:top w:val="single" w:sz="8" w:space="0" w:color="00ABDF"/>
              <w:left w:val="single" w:sz="8" w:space="0" w:color="00ABDF"/>
              <w:bottom w:val="single" w:sz="8" w:space="0" w:color="00ABDF"/>
              <w:right w:val="single" w:sz="8" w:space="0" w:color="00ABDF"/>
            </w:tcBorders>
            <w:shd w:val="clear" w:color="auto" w:fill="E7F1F9"/>
            <w:tcMar>
              <w:top w:w="10" w:type="dxa"/>
              <w:left w:w="10" w:type="dxa"/>
              <w:bottom w:w="0" w:type="dxa"/>
              <w:right w:w="10" w:type="dxa"/>
            </w:tcMar>
            <w:vAlign w:val="center"/>
            <w:hideMark/>
          </w:tcPr>
          <w:p w14:paraId="3ADBDC3D"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18%</w:t>
            </w:r>
          </w:p>
        </w:tc>
        <w:tc>
          <w:tcPr>
            <w:tcW w:w="941" w:type="dxa"/>
            <w:tcBorders>
              <w:top w:val="nil"/>
              <w:left w:val="single" w:sz="8" w:space="0" w:color="00ABDF"/>
              <w:bottom w:val="single" w:sz="8" w:space="0" w:color="00ABDF"/>
              <w:right w:val="nil"/>
            </w:tcBorders>
            <w:shd w:val="clear" w:color="auto" w:fill="E7F1F9"/>
            <w:tcMar>
              <w:top w:w="10" w:type="dxa"/>
              <w:left w:w="10" w:type="dxa"/>
              <w:bottom w:w="0" w:type="dxa"/>
              <w:right w:w="10" w:type="dxa"/>
            </w:tcMar>
            <w:vAlign w:val="center"/>
            <w:hideMark/>
          </w:tcPr>
          <w:p w14:paraId="1F9CE73B"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13%</w:t>
            </w:r>
          </w:p>
        </w:tc>
        <w:tc>
          <w:tcPr>
            <w:tcW w:w="834" w:type="dxa"/>
            <w:tcBorders>
              <w:top w:val="nil"/>
              <w:left w:val="nil"/>
              <w:bottom w:val="nil"/>
              <w:right w:val="nil"/>
            </w:tcBorders>
            <w:shd w:val="clear" w:color="auto" w:fill="E7F1F9"/>
            <w:tcMar>
              <w:top w:w="10" w:type="dxa"/>
              <w:left w:w="10" w:type="dxa"/>
              <w:bottom w:w="0" w:type="dxa"/>
              <w:right w:w="10" w:type="dxa"/>
            </w:tcMar>
            <w:vAlign w:val="center"/>
            <w:hideMark/>
          </w:tcPr>
          <w:p w14:paraId="615F7875"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12%</w:t>
            </w:r>
          </w:p>
        </w:tc>
        <w:tc>
          <w:tcPr>
            <w:tcW w:w="1107" w:type="dxa"/>
            <w:tcBorders>
              <w:top w:val="nil"/>
              <w:left w:val="nil"/>
              <w:bottom w:val="nil"/>
              <w:right w:val="nil"/>
            </w:tcBorders>
            <w:shd w:val="clear" w:color="auto" w:fill="E7F1F9"/>
            <w:tcMar>
              <w:top w:w="10" w:type="dxa"/>
              <w:left w:w="10" w:type="dxa"/>
              <w:bottom w:w="0" w:type="dxa"/>
              <w:right w:w="10" w:type="dxa"/>
            </w:tcMar>
            <w:vAlign w:val="center"/>
            <w:hideMark/>
          </w:tcPr>
          <w:p w14:paraId="269CF8EC"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16%</w:t>
            </w:r>
          </w:p>
        </w:tc>
        <w:tc>
          <w:tcPr>
            <w:tcW w:w="976" w:type="dxa"/>
            <w:tcBorders>
              <w:top w:val="nil"/>
              <w:left w:val="nil"/>
              <w:bottom w:val="nil"/>
              <w:right w:val="nil"/>
            </w:tcBorders>
            <w:shd w:val="clear" w:color="auto" w:fill="E7F1F9"/>
            <w:tcMar>
              <w:top w:w="10" w:type="dxa"/>
              <w:left w:w="10" w:type="dxa"/>
              <w:bottom w:w="0" w:type="dxa"/>
              <w:right w:w="10" w:type="dxa"/>
            </w:tcMar>
            <w:vAlign w:val="center"/>
            <w:hideMark/>
          </w:tcPr>
          <w:p w14:paraId="6F063618"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9%</w:t>
            </w:r>
          </w:p>
        </w:tc>
      </w:tr>
      <w:tr w:rsidR="003504D8" w:rsidRPr="003504D8" w14:paraId="76D965E1" w14:textId="77777777" w:rsidTr="00A17023">
        <w:trPr>
          <w:cantSplit/>
          <w:trHeight w:val="450"/>
        </w:trPr>
        <w:tc>
          <w:tcPr>
            <w:tcW w:w="1287" w:type="dxa"/>
            <w:tcBorders>
              <w:top w:val="nil"/>
              <w:left w:val="nil"/>
              <w:bottom w:val="nil"/>
              <w:right w:val="nil"/>
            </w:tcBorders>
            <w:shd w:val="clear" w:color="auto" w:fill="E7F1F9"/>
            <w:tcMar>
              <w:top w:w="10" w:type="dxa"/>
              <w:left w:w="10" w:type="dxa"/>
              <w:bottom w:w="0" w:type="dxa"/>
              <w:right w:w="10" w:type="dxa"/>
            </w:tcMar>
            <w:vAlign w:val="center"/>
            <w:hideMark/>
          </w:tcPr>
          <w:p w14:paraId="72B0EB9D" w14:textId="77777777" w:rsidR="003504D8" w:rsidRPr="003504D8" w:rsidRDefault="003504D8" w:rsidP="00824217">
            <w:pPr>
              <w:spacing w:after="160"/>
              <w:rPr>
                <w:rFonts w:asciiTheme="majorHAnsi" w:hAnsiTheme="majorHAnsi"/>
                <w:i/>
                <w:iCs/>
                <w:sz w:val="18"/>
                <w:szCs w:val="18"/>
                <w:lang w:val="en-US"/>
              </w:rPr>
            </w:pPr>
            <w:r w:rsidRPr="003504D8">
              <w:rPr>
                <w:rFonts w:asciiTheme="majorHAnsi" w:hAnsiTheme="majorHAnsi"/>
                <w:i/>
                <w:iCs/>
                <w:sz w:val="18"/>
                <w:szCs w:val="18"/>
              </w:rPr>
              <w:t>RATIONAL AVERAGE</w:t>
            </w:r>
          </w:p>
        </w:tc>
        <w:tc>
          <w:tcPr>
            <w:tcW w:w="761" w:type="dxa"/>
            <w:tcBorders>
              <w:top w:val="nil"/>
              <w:left w:val="nil"/>
              <w:bottom w:val="nil"/>
              <w:right w:val="nil"/>
            </w:tcBorders>
            <w:shd w:val="clear" w:color="auto" w:fill="E7F1F9"/>
            <w:tcMar>
              <w:top w:w="10" w:type="dxa"/>
              <w:left w:w="10" w:type="dxa"/>
              <w:bottom w:w="0" w:type="dxa"/>
              <w:right w:w="10" w:type="dxa"/>
            </w:tcMar>
            <w:vAlign w:val="center"/>
            <w:hideMark/>
          </w:tcPr>
          <w:p w14:paraId="084BDC47"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18%</w:t>
            </w:r>
          </w:p>
        </w:tc>
        <w:tc>
          <w:tcPr>
            <w:tcW w:w="976" w:type="dxa"/>
            <w:tcBorders>
              <w:top w:val="nil"/>
              <w:left w:val="nil"/>
              <w:bottom w:val="nil"/>
              <w:right w:val="nil"/>
            </w:tcBorders>
            <w:shd w:val="clear" w:color="auto" w:fill="E7F1F9"/>
            <w:tcMar>
              <w:top w:w="10" w:type="dxa"/>
              <w:left w:w="10" w:type="dxa"/>
              <w:bottom w:w="0" w:type="dxa"/>
              <w:right w:w="10" w:type="dxa"/>
            </w:tcMar>
            <w:vAlign w:val="center"/>
            <w:hideMark/>
          </w:tcPr>
          <w:p w14:paraId="614E352E"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20%</w:t>
            </w:r>
          </w:p>
        </w:tc>
        <w:tc>
          <w:tcPr>
            <w:tcW w:w="1013" w:type="dxa"/>
            <w:tcBorders>
              <w:top w:val="nil"/>
              <w:left w:val="nil"/>
              <w:bottom w:val="nil"/>
              <w:right w:val="nil"/>
            </w:tcBorders>
            <w:shd w:val="clear" w:color="auto" w:fill="E7F1F9"/>
            <w:tcMar>
              <w:top w:w="10" w:type="dxa"/>
              <w:left w:w="10" w:type="dxa"/>
              <w:bottom w:w="0" w:type="dxa"/>
              <w:right w:w="10" w:type="dxa"/>
            </w:tcMar>
            <w:vAlign w:val="center"/>
            <w:hideMark/>
          </w:tcPr>
          <w:p w14:paraId="105B180E"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20%</w:t>
            </w:r>
          </w:p>
        </w:tc>
        <w:tc>
          <w:tcPr>
            <w:tcW w:w="917" w:type="dxa"/>
            <w:tcBorders>
              <w:top w:val="nil"/>
              <w:left w:val="nil"/>
              <w:bottom w:val="nil"/>
              <w:right w:val="nil"/>
            </w:tcBorders>
            <w:shd w:val="clear" w:color="auto" w:fill="E7F1F9"/>
            <w:tcMar>
              <w:top w:w="10" w:type="dxa"/>
              <w:left w:w="10" w:type="dxa"/>
              <w:bottom w:w="0" w:type="dxa"/>
              <w:right w:w="10" w:type="dxa"/>
            </w:tcMar>
            <w:vAlign w:val="center"/>
            <w:hideMark/>
          </w:tcPr>
          <w:p w14:paraId="11B68B9C"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14%</w:t>
            </w:r>
          </w:p>
        </w:tc>
        <w:tc>
          <w:tcPr>
            <w:tcW w:w="703" w:type="dxa"/>
            <w:tcBorders>
              <w:top w:val="nil"/>
              <w:left w:val="nil"/>
              <w:bottom w:val="nil"/>
              <w:right w:val="nil"/>
            </w:tcBorders>
            <w:shd w:val="clear" w:color="auto" w:fill="E7F1F9"/>
            <w:tcMar>
              <w:top w:w="10" w:type="dxa"/>
              <w:left w:w="10" w:type="dxa"/>
              <w:bottom w:w="0" w:type="dxa"/>
              <w:right w:w="10" w:type="dxa"/>
            </w:tcMar>
            <w:vAlign w:val="center"/>
            <w:hideMark/>
          </w:tcPr>
          <w:p w14:paraId="23168DD4"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15%</w:t>
            </w:r>
          </w:p>
        </w:tc>
        <w:tc>
          <w:tcPr>
            <w:tcW w:w="644" w:type="dxa"/>
            <w:tcBorders>
              <w:top w:val="single" w:sz="8" w:space="0" w:color="00ABDF"/>
              <w:left w:val="nil"/>
              <w:bottom w:val="nil"/>
              <w:right w:val="single" w:sz="8" w:space="0" w:color="00ABDF"/>
            </w:tcBorders>
            <w:shd w:val="clear" w:color="auto" w:fill="E7F1F9"/>
            <w:tcMar>
              <w:top w:w="10" w:type="dxa"/>
              <w:left w:w="10" w:type="dxa"/>
              <w:bottom w:w="0" w:type="dxa"/>
              <w:right w:w="10" w:type="dxa"/>
            </w:tcMar>
            <w:vAlign w:val="center"/>
            <w:hideMark/>
          </w:tcPr>
          <w:p w14:paraId="334BD3A9"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22%</w:t>
            </w:r>
          </w:p>
        </w:tc>
        <w:tc>
          <w:tcPr>
            <w:tcW w:w="941" w:type="dxa"/>
            <w:tcBorders>
              <w:top w:val="single" w:sz="8" w:space="0" w:color="00ABDF"/>
              <w:left w:val="single" w:sz="8" w:space="0" w:color="00ABDF"/>
              <w:bottom w:val="nil"/>
              <w:right w:val="single" w:sz="8" w:space="0" w:color="00ABDF"/>
            </w:tcBorders>
            <w:shd w:val="clear" w:color="auto" w:fill="E7F1F9"/>
            <w:tcMar>
              <w:top w:w="10" w:type="dxa"/>
              <w:left w:w="10" w:type="dxa"/>
              <w:bottom w:w="0" w:type="dxa"/>
              <w:right w:w="10" w:type="dxa"/>
            </w:tcMar>
            <w:vAlign w:val="center"/>
            <w:hideMark/>
          </w:tcPr>
          <w:p w14:paraId="7F03C578"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27%</w:t>
            </w:r>
          </w:p>
        </w:tc>
        <w:tc>
          <w:tcPr>
            <w:tcW w:w="834" w:type="dxa"/>
            <w:tcBorders>
              <w:top w:val="nil"/>
              <w:left w:val="single" w:sz="8" w:space="0" w:color="00ABDF"/>
              <w:bottom w:val="nil"/>
              <w:right w:val="nil"/>
            </w:tcBorders>
            <w:shd w:val="clear" w:color="auto" w:fill="E7F1F9"/>
            <w:tcMar>
              <w:top w:w="10" w:type="dxa"/>
              <w:left w:w="10" w:type="dxa"/>
              <w:bottom w:w="0" w:type="dxa"/>
              <w:right w:w="10" w:type="dxa"/>
            </w:tcMar>
            <w:vAlign w:val="center"/>
            <w:hideMark/>
          </w:tcPr>
          <w:p w14:paraId="4EBB8CF2"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16%</w:t>
            </w:r>
          </w:p>
        </w:tc>
        <w:tc>
          <w:tcPr>
            <w:tcW w:w="1107" w:type="dxa"/>
            <w:tcBorders>
              <w:top w:val="nil"/>
              <w:left w:val="nil"/>
              <w:bottom w:val="nil"/>
              <w:right w:val="nil"/>
            </w:tcBorders>
            <w:shd w:val="clear" w:color="auto" w:fill="E7F1F9"/>
            <w:tcMar>
              <w:top w:w="10" w:type="dxa"/>
              <w:left w:w="10" w:type="dxa"/>
              <w:bottom w:w="0" w:type="dxa"/>
              <w:right w:w="10" w:type="dxa"/>
            </w:tcMar>
            <w:vAlign w:val="center"/>
            <w:hideMark/>
          </w:tcPr>
          <w:p w14:paraId="0C1AFF9A"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22%</w:t>
            </w:r>
          </w:p>
        </w:tc>
        <w:tc>
          <w:tcPr>
            <w:tcW w:w="976" w:type="dxa"/>
            <w:tcBorders>
              <w:top w:val="nil"/>
              <w:left w:val="nil"/>
              <w:bottom w:val="nil"/>
              <w:right w:val="nil"/>
            </w:tcBorders>
            <w:shd w:val="clear" w:color="auto" w:fill="E7F1F9"/>
            <w:tcMar>
              <w:top w:w="10" w:type="dxa"/>
              <w:left w:w="10" w:type="dxa"/>
              <w:bottom w:w="0" w:type="dxa"/>
              <w:right w:w="10" w:type="dxa"/>
            </w:tcMar>
            <w:vAlign w:val="center"/>
            <w:hideMark/>
          </w:tcPr>
          <w:p w14:paraId="02CC68B4"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14%</w:t>
            </w:r>
          </w:p>
        </w:tc>
      </w:tr>
      <w:tr w:rsidR="003504D8" w:rsidRPr="003504D8" w14:paraId="7B072A7F" w14:textId="77777777" w:rsidTr="00A17023">
        <w:trPr>
          <w:cantSplit/>
          <w:trHeight w:val="450"/>
        </w:trPr>
        <w:tc>
          <w:tcPr>
            <w:tcW w:w="1287" w:type="dxa"/>
            <w:tcBorders>
              <w:top w:val="nil"/>
              <w:left w:val="nil"/>
              <w:bottom w:val="nil"/>
              <w:right w:val="nil"/>
            </w:tcBorders>
            <w:shd w:val="clear" w:color="auto" w:fill="E7F1F9"/>
            <w:tcMar>
              <w:top w:w="10" w:type="dxa"/>
              <w:left w:w="10" w:type="dxa"/>
              <w:bottom w:w="0" w:type="dxa"/>
              <w:right w:w="10" w:type="dxa"/>
            </w:tcMar>
            <w:vAlign w:val="center"/>
            <w:hideMark/>
          </w:tcPr>
          <w:p w14:paraId="0D265431" w14:textId="77777777" w:rsidR="003504D8" w:rsidRPr="003504D8" w:rsidRDefault="003504D8" w:rsidP="00824217">
            <w:pPr>
              <w:spacing w:after="160"/>
              <w:rPr>
                <w:rFonts w:asciiTheme="majorHAnsi" w:hAnsiTheme="majorHAnsi"/>
                <w:i/>
                <w:iCs/>
                <w:sz w:val="18"/>
                <w:szCs w:val="18"/>
                <w:lang w:val="en-US"/>
              </w:rPr>
            </w:pPr>
            <w:r w:rsidRPr="003504D8">
              <w:rPr>
                <w:rFonts w:asciiTheme="majorHAnsi" w:hAnsiTheme="majorHAnsi"/>
                <w:i/>
                <w:iCs/>
                <w:sz w:val="18"/>
                <w:szCs w:val="18"/>
              </w:rPr>
              <w:t>POTENTIAL IMPACT AVERAGE</w:t>
            </w:r>
          </w:p>
        </w:tc>
        <w:tc>
          <w:tcPr>
            <w:tcW w:w="761" w:type="dxa"/>
            <w:tcBorders>
              <w:top w:val="nil"/>
              <w:left w:val="nil"/>
              <w:bottom w:val="nil"/>
              <w:right w:val="nil"/>
            </w:tcBorders>
            <w:shd w:val="clear" w:color="auto" w:fill="E7F1F9"/>
            <w:tcMar>
              <w:top w:w="10" w:type="dxa"/>
              <w:left w:w="10" w:type="dxa"/>
              <w:bottom w:w="0" w:type="dxa"/>
              <w:right w:w="10" w:type="dxa"/>
            </w:tcMar>
            <w:vAlign w:val="center"/>
            <w:hideMark/>
          </w:tcPr>
          <w:p w14:paraId="12789220"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11%</w:t>
            </w:r>
          </w:p>
        </w:tc>
        <w:tc>
          <w:tcPr>
            <w:tcW w:w="976" w:type="dxa"/>
            <w:tcBorders>
              <w:top w:val="nil"/>
              <w:left w:val="nil"/>
              <w:bottom w:val="nil"/>
              <w:right w:val="nil"/>
            </w:tcBorders>
            <w:shd w:val="clear" w:color="auto" w:fill="E7F1F9"/>
            <w:tcMar>
              <w:top w:w="10" w:type="dxa"/>
              <w:left w:w="10" w:type="dxa"/>
              <w:bottom w:w="0" w:type="dxa"/>
              <w:right w:w="10" w:type="dxa"/>
            </w:tcMar>
            <w:vAlign w:val="center"/>
            <w:hideMark/>
          </w:tcPr>
          <w:p w14:paraId="368AA38D"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16%</w:t>
            </w:r>
          </w:p>
        </w:tc>
        <w:tc>
          <w:tcPr>
            <w:tcW w:w="1013" w:type="dxa"/>
            <w:tcBorders>
              <w:top w:val="nil"/>
              <w:left w:val="nil"/>
              <w:bottom w:val="nil"/>
              <w:right w:val="nil"/>
            </w:tcBorders>
            <w:shd w:val="clear" w:color="auto" w:fill="E7F1F9"/>
            <w:tcMar>
              <w:top w:w="10" w:type="dxa"/>
              <w:left w:w="10" w:type="dxa"/>
              <w:bottom w:w="0" w:type="dxa"/>
              <w:right w:w="10" w:type="dxa"/>
            </w:tcMar>
            <w:vAlign w:val="center"/>
            <w:hideMark/>
          </w:tcPr>
          <w:p w14:paraId="7FB12E76"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16%</w:t>
            </w:r>
          </w:p>
        </w:tc>
        <w:tc>
          <w:tcPr>
            <w:tcW w:w="917" w:type="dxa"/>
            <w:tcBorders>
              <w:top w:val="nil"/>
              <w:left w:val="nil"/>
              <w:bottom w:val="nil"/>
              <w:right w:val="nil"/>
            </w:tcBorders>
            <w:shd w:val="clear" w:color="auto" w:fill="E7F1F9"/>
            <w:tcMar>
              <w:top w:w="10" w:type="dxa"/>
              <w:left w:w="10" w:type="dxa"/>
              <w:bottom w:w="0" w:type="dxa"/>
              <w:right w:w="10" w:type="dxa"/>
            </w:tcMar>
            <w:vAlign w:val="center"/>
            <w:hideMark/>
          </w:tcPr>
          <w:p w14:paraId="4B5067B1"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9%</w:t>
            </w:r>
          </w:p>
        </w:tc>
        <w:tc>
          <w:tcPr>
            <w:tcW w:w="703" w:type="dxa"/>
            <w:tcBorders>
              <w:top w:val="nil"/>
              <w:left w:val="nil"/>
              <w:bottom w:val="nil"/>
              <w:right w:val="nil"/>
            </w:tcBorders>
            <w:shd w:val="clear" w:color="auto" w:fill="E7F1F9"/>
            <w:tcMar>
              <w:top w:w="10" w:type="dxa"/>
              <w:left w:w="10" w:type="dxa"/>
              <w:bottom w:w="0" w:type="dxa"/>
              <w:right w:w="10" w:type="dxa"/>
            </w:tcMar>
            <w:vAlign w:val="center"/>
            <w:hideMark/>
          </w:tcPr>
          <w:p w14:paraId="66A6D0D5"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14%</w:t>
            </w:r>
          </w:p>
        </w:tc>
        <w:tc>
          <w:tcPr>
            <w:tcW w:w="644" w:type="dxa"/>
            <w:tcBorders>
              <w:top w:val="nil"/>
              <w:left w:val="nil"/>
              <w:bottom w:val="nil"/>
              <w:right w:val="single" w:sz="8" w:space="0" w:color="00ABDF"/>
            </w:tcBorders>
            <w:shd w:val="clear" w:color="auto" w:fill="E7F1F9"/>
            <w:tcMar>
              <w:top w:w="10" w:type="dxa"/>
              <w:left w:w="10" w:type="dxa"/>
              <w:bottom w:w="0" w:type="dxa"/>
              <w:right w:w="10" w:type="dxa"/>
            </w:tcMar>
            <w:vAlign w:val="center"/>
            <w:hideMark/>
          </w:tcPr>
          <w:p w14:paraId="28A66BEC"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10%</w:t>
            </w:r>
          </w:p>
        </w:tc>
        <w:tc>
          <w:tcPr>
            <w:tcW w:w="941" w:type="dxa"/>
            <w:tcBorders>
              <w:top w:val="nil"/>
              <w:left w:val="single" w:sz="8" w:space="0" w:color="00ABDF"/>
              <w:bottom w:val="nil"/>
              <w:right w:val="single" w:sz="8" w:space="0" w:color="00ABDF"/>
            </w:tcBorders>
            <w:shd w:val="clear" w:color="auto" w:fill="E7F1F9"/>
            <w:tcMar>
              <w:top w:w="10" w:type="dxa"/>
              <w:left w:w="10" w:type="dxa"/>
              <w:bottom w:w="0" w:type="dxa"/>
              <w:right w:w="10" w:type="dxa"/>
            </w:tcMar>
            <w:vAlign w:val="center"/>
            <w:hideMark/>
          </w:tcPr>
          <w:p w14:paraId="13870FD5"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22%</w:t>
            </w:r>
          </w:p>
        </w:tc>
        <w:tc>
          <w:tcPr>
            <w:tcW w:w="834" w:type="dxa"/>
            <w:tcBorders>
              <w:top w:val="nil"/>
              <w:left w:val="single" w:sz="8" w:space="0" w:color="00ABDF"/>
              <w:bottom w:val="nil"/>
              <w:right w:val="nil"/>
            </w:tcBorders>
            <w:shd w:val="clear" w:color="auto" w:fill="E7F1F9"/>
            <w:tcMar>
              <w:top w:w="10" w:type="dxa"/>
              <w:left w:w="10" w:type="dxa"/>
              <w:bottom w:w="0" w:type="dxa"/>
              <w:right w:w="10" w:type="dxa"/>
            </w:tcMar>
            <w:vAlign w:val="center"/>
            <w:hideMark/>
          </w:tcPr>
          <w:p w14:paraId="3F7722B7"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5%</w:t>
            </w:r>
          </w:p>
        </w:tc>
        <w:tc>
          <w:tcPr>
            <w:tcW w:w="1107" w:type="dxa"/>
            <w:tcBorders>
              <w:top w:val="nil"/>
              <w:left w:val="nil"/>
              <w:bottom w:val="nil"/>
              <w:right w:val="nil"/>
            </w:tcBorders>
            <w:shd w:val="clear" w:color="auto" w:fill="E7F1F9"/>
            <w:tcMar>
              <w:top w:w="10" w:type="dxa"/>
              <w:left w:w="10" w:type="dxa"/>
              <w:bottom w:w="0" w:type="dxa"/>
              <w:right w:w="10" w:type="dxa"/>
            </w:tcMar>
            <w:vAlign w:val="center"/>
            <w:hideMark/>
          </w:tcPr>
          <w:p w14:paraId="587B9322"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16%</w:t>
            </w:r>
          </w:p>
        </w:tc>
        <w:tc>
          <w:tcPr>
            <w:tcW w:w="976" w:type="dxa"/>
            <w:tcBorders>
              <w:top w:val="nil"/>
              <w:left w:val="nil"/>
              <w:bottom w:val="nil"/>
              <w:right w:val="nil"/>
            </w:tcBorders>
            <w:shd w:val="clear" w:color="auto" w:fill="E7F1F9"/>
            <w:tcMar>
              <w:top w:w="10" w:type="dxa"/>
              <w:left w:w="10" w:type="dxa"/>
              <w:bottom w:w="0" w:type="dxa"/>
              <w:right w:w="10" w:type="dxa"/>
            </w:tcMar>
            <w:vAlign w:val="center"/>
            <w:hideMark/>
          </w:tcPr>
          <w:p w14:paraId="17C8523A"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7%</w:t>
            </w:r>
          </w:p>
        </w:tc>
      </w:tr>
      <w:tr w:rsidR="003504D8" w:rsidRPr="003504D8" w14:paraId="280B66F0" w14:textId="77777777" w:rsidTr="00A17023">
        <w:trPr>
          <w:cantSplit/>
          <w:trHeight w:val="450"/>
        </w:trPr>
        <w:tc>
          <w:tcPr>
            <w:tcW w:w="1287" w:type="dxa"/>
            <w:tcBorders>
              <w:top w:val="nil"/>
              <w:left w:val="nil"/>
              <w:bottom w:val="nil"/>
              <w:right w:val="nil"/>
            </w:tcBorders>
            <w:shd w:val="clear" w:color="auto" w:fill="E7F1F9"/>
            <w:tcMar>
              <w:top w:w="10" w:type="dxa"/>
              <w:left w:w="10" w:type="dxa"/>
              <w:bottom w:w="0" w:type="dxa"/>
              <w:right w:w="10" w:type="dxa"/>
            </w:tcMar>
            <w:vAlign w:val="center"/>
            <w:hideMark/>
          </w:tcPr>
          <w:p w14:paraId="5CF64983" w14:textId="77777777" w:rsidR="003504D8" w:rsidRPr="003504D8" w:rsidRDefault="003504D8" w:rsidP="00824217">
            <w:pPr>
              <w:spacing w:after="160"/>
              <w:rPr>
                <w:rFonts w:asciiTheme="majorHAnsi" w:hAnsiTheme="majorHAnsi"/>
                <w:i/>
                <w:iCs/>
                <w:sz w:val="18"/>
                <w:szCs w:val="18"/>
                <w:lang w:val="en-US"/>
              </w:rPr>
            </w:pPr>
            <w:r w:rsidRPr="003504D8">
              <w:rPr>
                <w:rFonts w:asciiTheme="majorHAnsi" w:hAnsiTheme="majorHAnsi"/>
                <w:i/>
                <w:iCs/>
                <w:sz w:val="18"/>
                <w:szCs w:val="18"/>
              </w:rPr>
              <w:t>EMOTIONAL POSITIVE AVERAGE</w:t>
            </w:r>
          </w:p>
        </w:tc>
        <w:tc>
          <w:tcPr>
            <w:tcW w:w="761" w:type="dxa"/>
            <w:tcBorders>
              <w:top w:val="nil"/>
              <w:left w:val="nil"/>
              <w:bottom w:val="nil"/>
              <w:right w:val="nil"/>
            </w:tcBorders>
            <w:shd w:val="clear" w:color="auto" w:fill="E7F1F9"/>
            <w:tcMar>
              <w:top w:w="10" w:type="dxa"/>
              <w:left w:w="10" w:type="dxa"/>
              <w:bottom w:w="0" w:type="dxa"/>
              <w:right w:w="10" w:type="dxa"/>
            </w:tcMar>
            <w:vAlign w:val="center"/>
            <w:hideMark/>
          </w:tcPr>
          <w:p w14:paraId="6F6F1EB3"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10%</w:t>
            </w:r>
          </w:p>
        </w:tc>
        <w:tc>
          <w:tcPr>
            <w:tcW w:w="976" w:type="dxa"/>
            <w:tcBorders>
              <w:top w:val="nil"/>
              <w:left w:val="nil"/>
              <w:bottom w:val="nil"/>
              <w:right w:val="nil"/>
            </w:tcBorders>
            <w:shd w:val="clear" w:color="auto" w:fill="E7F1F9"/>
            <w:tcMar>
              <w:top w:w="10" w:type="dxa"/>
              <w:left w:w="10" w:type="dxa"/>
              <w:bottom w:w="0" w:type="dxa"/>
              <w:right w:w="10" w:type="dxa"/>
            </w:tcMar>
            <w:vAlign w:val="center"/>
            <w:hideMark/>
          </w:tcPr>
          <w:p w14:paraId="14F99963"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13%</w:t>
            </w:r>
          </w:p>
        </w:tc>
        <w:tc>
          <w:tcPr>
            <w:tcW w:w="1013" w:type="dxa"/>
            <w:tcBorders>
              <w:top w:val="nil"/>
              <w:left w:val="nil"/>
              <w:bottom w:val="nil"/>
              <w:right w:val="nil"/>
            </w:tcBorders>
            <w:shd w:val="clear" w:color="auto" w:fill="E7F1F9"/>
            <w:tcMar>
              <w:top w:w="10" w:type="dxa"/>
              <w:left w:w="10" w:type="dxa"/>
              <w:bottom w:w="0" w:type="dxa"/>
              <w:right w:w="10" w:type="dxa"/>
            </w:tcMar>
            <w:vAlign w:val="center"/>
            <w:hideMark/>
          </w:tcPr>
          <w:p w14:paraId="467E3538"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13%</w:t>
            </w:r>
          </w:p>
        </w:tc>
        <w:tc>
          <w:tcPr>
            <w:tcW w:w="917" w:type="dxa"/>
            <w:tcBorders>
              <w:top w:val="nil"/>
              <w:left w:val="nil"/>
              <w:bottom w:val="nil"/>
              <w:right w:val="nil"/>
            </w:tcBorders>
            <w:shd w:val="clear" w:color="auto" w:fill="E7F1F9"/>
            <w:tcMar>
              <w:top w:w="10" w:type="dxa"/>
              <w:left w:w="10" w:type="dxa"/>
              <w:bottom w:w="0" w:type="dxa"/>
              <w:right w:w="10" w:type="dxa"/>
            </w:tcMar>
            <w:vAlign w:val="center"/>
            <w:hideMark/>
          </w:tcPr>
          <w:p w14:paraId="72CC7F68"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5%</w:t>
            </w:r>
          </w:p>
        </w:tc>
        <w:tc>
          <w:tcPr>
            <w:tcW w:w="703" w:type="dxa"/>
            <w:tcBorders>
              <w:top w:val="nil"/>
              <w:left w:val="nil"/>
              <w:bottom w:val="nil"/>
              <w:right w:val="nil"/>
            </w:tcBorders>
            <w:shd w:val="clear" w:color="auto" w:fill="E7F1F9"/>
            <w:tcMar>
              <w:top w:w="10" w:type="dxa"/>
              <w:left w:w="10" w:type="dxa"/>
              <w:bottom w:w="0" w:type="dxa"/>
              <w:right w:w="10" w:type="dxa"/>
            </w:tcMar>
            <w:vAlign w:val="center"/>
            <w:hideMark/>
          </w:tcPr>
          <w:p w14:paraId="2A409F5C"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12%</w:t>
            </w:r>
          </w:p>
        </w:tc>
        <w:tc>
          <w:tcPr>
            <w:tcW w:w="644" w:type="dxa"/>
            <w:tcBorders>
              <w:top w:val="nil"/>
              <w:left w:val="nil"/>
              <w:bottom w:val="nil"/>
              <w:right w:val="single" w:sz="8" w:space="0" w:color="00ABDF"/>
            </w:tcBorders>
            <w:shd w:val="clear" w:color="auto" w:fill="E7F1F9"/>
            <w:tcMar>
              <w:top w:w="10" w:type="dxa"/>
              <w:left w:w="10" w:type="dxa"/>
              <w:bottom w:w="0" w:type="dxa"/>
              <w:right w:w="10" w:type="dxa"/>
            </w:tcMar>
            <w:vAlign w:val="center"/>
            <w:hideMark/>
          </w:tcPr>
          <w:p w14:paraId="0C2E5987"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9%</w:t>
            </w:r>
          </w:p>
        </w:tc>
        <w:tc>
          <w:tcPr>
            <w:tcW w:w="941" w:type="dxa"/>
            <w:tcBorders>
              <w:top w:val="nil"/>
              <w:left w:val="single" w:sz="8" w:space="0" w:color="00ABDF"/>
              <w:bottom w:val="nil"/>
              <w:right w:val="single" w:sz="8" w:space="0" w:color="00ABDF"/>
            </w:tcBorders>
            <w:shd w:val="clear" w:color="auto" w:fill="E7F1F9"/>
            <w:tcMar>
              <w:top w:w="10" w:type="dxa"/>
              <w:left w:w="10" w:type="dxa"/>
              <w:bottom w:w="0" w:type="dxa"/>
              <w:right w:w="10" w:type="dxa"/>
            </w:tcMar>
            <w:vAlign w:val="center"/>
            <w:hideMark/>
          </w:tcPr>
          <w:p w14:paraId="692D3FFF"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15%</w:t>
            </w:r>
          </w:p>
        </w:tc>
        <w:tc>
          <w:tcPr>
            <w:tcW w:w="834" w:type="dxa"/>
            <w:tcBorders>
              <w:top w:val="nil"/>
              <w:left w:val="single" w:sz="8" w:space="0" w:color="00ABDF"/>
              <w:bottom w:val="nil"/>
              <w:right w:val="nil"/>
            </w:tcBorders>
            <w:shd w:val="clear" w:color="auto" w:fill="E7F1F9"/>
            <w:tcMar>
              <w:top w:w="10" w:type="dxa"/>
              <w:left w:w="10" w:type="dxa"/>
              <w:bottom w:w="0" w:type="dxa"/>
              <w:right w:w="10" w:type="dxa"/>
            </w:tcMar>
            <w:vAlign w:val="center"/>
            <w:hideMark/>
          </w:tcPr>
          <w:p w14:paraId="07FCFD12"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6%</w:t>
            </w:r>
          </w:p>
        </w:tc>
        <w:tc>
          <w:tcPr>
            <w:tcW w:w="1107" w:type="dxa"/>
            <w:tcBorders>
              <w:top w:val="nil"/>
              <w:left w:val="nil"/>
              <w:bottom w:val="nil"/>
              <w:right w:val="nil"/>
            </w:tcBorders>
            <w:shd w:val="clear" w:color="auto" w:fill="E7F1F9"/>
            <w:tcMar>
              <w:top w:w="10" w:type="dxa"/>
              <w:left w:w="10" w:type="dxa"/>
              <w:bottom w:w="0" w:type="dxa"/>
              <w:right w:w="10" w:type="dxa"/>
            </w:tcMar>
            <w:vAlign w:val="center"/>
            <w:hideMark/>
          </w:tcPr>
          <w:p w14:paraId="0F855071"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14%</w:t>
            </w:r>
          </w:p>
        </w:tc>
        <w:tc>
          <w:tcPr>
            <w:tcW w:w="976" w:type="dxa"/>
            <w:tcBorders>
              <w:top w:val="nil"/>
              <w:left w:val="nil"/>
              <w:bottom w:val="nil"/>
              <w:right w:val="nil"/>
            </w:tcBorders>
            <w:shd w:val="clear" w:color="auto" w:fill="E7F1F9"/>
            <w:tcMar>
              <w:top w:w="10" w:type="dxa"/>
              <w:left w:w="10" w:type="dxa"/>
              <w:bottom w:w="0" w:type="dxa"/>
              <w:right w:w="10" w:type="dxa"/>
            </w:tcMar>
            <w:vAlign w:val="center"/>
            <w:hideMark/>
          </w:tcPr>
          <w:p w14:paraId="086BBBAC"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11%</w:t>
            </w:r>
          </w:p>
        </w:tc>
      </w:tr>
      <w:tr w:rsidR="003504D8" w:rsidRPr="003504D8" w14:paraId="407A464A" w14:textId="77777777" w:rsidTr="00A17023">
        <w:trPr>
          <w:cantSplit/>
          <w:trHeight w:val="450"/>
        </w:trPr>
        <w:tc>
          <w:tcPr>
            <w:tcW w:w="1287" w:type="dxa"/>
            <w:tcBorders>
              <w:top w:val="nil"/>
              <w:left w:val="nil"/>
              <w:bottom w:val="nil"/>
              <w:right w:val="nil"/>
            </w:tcBorders>
            <w:shd w:val="clear" w:color="auto" w:fill="E7F1F9"/>
            <w:tcMar>
              <w:top w:w="10" w:type="dxa"/>
              <w:left w:w="10" w:type="dxa"/>
              <w:bottom w:w="0" w:type="dxa"/>
              <w:right w:w="10" w:type="dxa"/>
            </w:tcMar>
            <w:vAlign w:val="center"/>
            <w:hideMark/>
          </w:tcPr>
          <w:p w14:paraId="5878DA88" w14:textId="77777777" w:rsidR="003504D8" w:rsidRPr="003504D8" w:rsidRDefault="003504D8" w:rsidP="00824217">
            <w:pPr>
              <w:spacing w:after="160"/>
              <w:rPr>
                <w:rFonts w:asciiTheme="majorHAnsi" w:hAnsiTheme="majorHAnsi"/>
                <w:i/>
                <w:iCs/>
                <w:sz w:val="18"/>
                <w:szCs w:val="18"/>
                <w:lang w:val="en-US"/>
              </w:rPr>
            </w:pPr>
            <w:r w:rsidRPr="003504D8">
              <w:rPr>
                <w:rFonts w:asciiTheme="majorHAnsi" w:hAnsiTheme="majorHAnsi"/>
                <w:i/>
                <w:iCs/>
                <w:sz w:val="18"/>
                <w:szCs w:val="18"/>
              </w:rPr>
              <w:t>EMOTIONAL NEGATIVE AVERAGE</w:t>
            </w:r>
          </w:p>
        </w:tc>
        <w:tc>
          <w:tcPr>
            <w:tcW w:w="761" w:type="dxa"/>
            <w:tcBorders>
              <w:top w:val="nil"/>
              <w:left w:val="nil"/>
              <w:bottom w:val="nil"/>
              <w:right w:val="nil"/>
            </w:tcBorders>
            <w:shd w:val="clear" w:color="auto" w:fill="E7F1F9"/>
            <w:tcMar>
              <w:top w:w="10" w:type="dxa"/>
              <w:left w:w="10" w:type="dxa"/>
              <w:bottom w:w="0" w:type="dxa"/>
              <w:right w:w="10" w:type="dxa"/>
            </w:tcMar>
            <w:vAlign w:val="center"/>
            <w:hideMark/>
          </w:tcPr>
          <w:p w14:paraId="2F6468FA"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8%</w:t>
            </w:r>
          </w:p>
        </w:tc>
        <w:tc>
          <w:tcPr>
            <w:tcW w:w="976" w:type="dxa"/>
            <w:tcBorders>
              <w:top w:val="nil"/>
              <w:left w:val="nil"/>
              <w:bottom w:val="nil"/>
              <w:right w:val="nil"/>
            </w:tcBorders>
            <w:shd w:val="clear" w:color="auto" w:fill="E7F1F9"/>
            <w:tcMar>
              <w:top w:w="10" w:type="dxa"/>
              <w:left w:w="10" w:type="dxa"/>
              <w:bottom w:w="0" w:type="dxa"/>
              <w:right w:w="10" w:type="dxa"/>
            </w:tcMar>
            <w:vAlign w:val="center"/>
            <w:hideMark/>
          </w:tcPr>
          <w:p w14:paraId="3A1C02EE"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8%</w:t>
            </w:r>
          </w:p>
        </w:tc>
        <w:tc>
          <w:tcPr>
            <w:tcW w:w="1013" w:type="dxa"/>
            <w:tcBorders>
              <w:top w:val="nil"/>
              <w:left w:val="nil"/>
              <w:bottom w:val="nil"/>
              <w:right w:val="nil"/>
            </w:tcBorders>
            <w:shd w:val="clear" w:color="auto" w:fill="E7F1F9"/>
            <w:tcMar>
              <w:top w:w="10" w:type="dxa"/>
              <w:left w:w="10" w:type="dxa"/>
              <w:bottom w:w="0" w:type="dxa"/>
              <w:right w:w="10" w:type="dxa"/>
            </w:tcMar>
            <w:vAlign w:val="center"/>
            <w:hideMark/>
          </w:tcPr>
          <w:p w14:paraId="5FA94292"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7%</w:t>
            </w:r>
          </w:p>
        </w:tc>
        <w:tc>
          <w:tcPr>
            <w:tcW w:w="917" w:type="dxa"/>
            <w:tcBorders>
              <w:top w:val="nil"/>
              <w:left w:val="nil"/>
              <w:bottom w:val="nil"/>
              <w:right w:val="nil"/>
            </w:tcBorders>
            <w:shd w:val="clear" w:color="auto" w:fill="E7F1F9"/>
            <w:tcMar>
              <w:top w:w="10" w:type="dxa"/>
              <w:left w:w="10" w:type="dxa"/>
              <w:bottom w:w="0" w:type="dxa"/>
              <w:right w:w="10" w:type="dxa"/>
            </w:tcMar>
            <w:vAlign w:val="center"/>
            <w:hideMark/>
          </w:tcPr>
          <w:p w14:paraId="7B6BBA45"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7%</w:t>
            </w:r>
          </w:p>
        </w:tc>
        <w:tc>
          <w:tcPr>
            <w:tcW w:w="703" w:type="dxa"/>
            <w:tcBorders>
              <w:top w:val="nil"/>
              <w:left w:val="nil"/>
              <w:bottom w:val="nil"/>
              <w:right w:val="nil"/>
            </w:tcBorders>
            <w:shd w:val="clear" w:color="auto" w:fill="E7F1F9"/>
            <w:tcMar>
              <w:top w:w="10" w:type="dxa"/>
              <w:left w:w="10" w:type="dxa"/>
              <w:bottom w:w="0" w:type="dxa"/>
              <w:right w:w="10" w:type="dxa"/>
            </w:tcMar>
            <w:vAlign w:val="center"/>
            <w:hideMark/>
          </w:tcPr>
          <w:p w14:paraId="6ED5E419"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8%</w:t>
            </w:r>
          </w:p>
        </w:tc>
        <w:tc>
          <w:tcPr>
            <w:tcW w:w="644" w:type="dxa"/>
            <w:tcBorders>
              <w:top w:val="nil"/>
              <w:left w:val="nil"/>
              <w:bottom w:val="nil"/>
              <w:right w:val="single" w:sz="8" w:space="0" w:color="00ABDF"/>
            </w:tcBorders>
            <w:shd w:val="clear" w:color="auto" w:fill="E7F1F9"/>
            <w:tcMar>
              <w:top w:w="10" w:type="dxa"/>
              <w:left w:w="10" w:type="dxa"/>
              <w:bottom w:w="0" w:type="dxa"/>
              <w:right w:w="10" w:type="dxa"/>
            </w:tcMar>
            <w:vAlign w:val="center"/>
            <w:hideMark/>
          </w:tcPr>
          <w:p w14:paraId="1E9C76D0"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9%</w:t>
            </w:r>
          </w:p>
        </w:tc>
        <w:tc>
          <w:tcPr>
            <w:tcW w:w="941" w:type="dxa"/>
            <w:tcBorders>
              <w:top w:val="nil"/>
              <w:left w:val="single" w:sz="8" w:space="0" w:color="00ABDF"/>
              <w:bottom w:val="single" w:sz="8" w:space="0" w:color="00ABDF"/>
              <w:right w:val="single" w:sz="8" w:space="0" w:color="00ABDF"/>
            </w:tcBorders>
            <w:shd w:val="clear" w:color="auto" w:fill="E7F1F9"/>
            <w:tcMar>
              <w:top w:w="10" w:type="dxa"/>
              <w:left w:w="10" w:type="dxa"/>
              <w:bottom w:w="0" w:type="dxa"/>
              <w:right w:w="10" w:type="dxa"/>
            </w:tcMar>
            <w:vAlign w:val="center"/>
            <w:hideMark/>
          </w:tcPr>
          <w:p w14:paraId="7386DA68"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10%</w:t>
            </w:r>
          </w:p>
        </w:tc>
        <w:tc>
          <w:tcPr>
            <w:tcW w:w="834" w:type="dxa"/>
            <w:tcBorders>
              <w:top w:val="nil"/>
              <w:left w:val="single" w:sz="8" w:space="0" w:color="00ABDF"/>
              <w:bottom w:val="nil"/>
              <w:right w:val="nil"/>
            </w:tcBorders>
            <w:shd w:val="clear" w:color="auto" w:fill="E7F1F9"/>
            <w:tcMar>
              <w:top w:w="10" w:type="dxa"/>
              <w:left w:w="10" w:type="dxa"/>
              <w:bottom w:w="0" w:type="dxa"/>
              <w:right w:w="10" w:type="dxa"/>
            </w:tcMar>
            <w:vAlign w:val="center"/>
            <w:hideMark/>
          </w:tcPr>
          <w:p w14:paraId="1775C79D"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5%</w:t>
            </w:r>
          </w:p>
        </w:tc>
        <w:tc>
          <w:tcPr>
            <w:tcW w:w="1107" w:type="dxa"/>
            <w:tcBorders>
              <w:top w:val="nil"/>
              <w:left w:val="nil"/>
              <w:bottom w:val="nil"/>
              <w:right w:val="nil"/>
            </w:tcBorders>
            <w:shd w:val="clear" w:color="auto" w:fill="E7F1F9"/>
            <w:tcMar>
              <w:top w:w="10" w:type="dxa"/>
              <w:left w:w="10" w:type="dxa"/>
              <w:bottom w:w="0" w:type="dxa"/>
              <w:right w:w="10" w:type="dxa"/>
            </w:tcMar>
            <w:vAlign w:val="center"/>
            <w:hideMark/>
          </w:tcPr>
          <w:p w14:paraId="1C778105"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9%</w:t>
            </w:r>
          </w:p>
        </w:tc>
        <w:tc>
          <w:tcPr>
            <w:tcW w:w="976" w:type="dxa"/>
            <w:tcBorders>
              <w:top w:val="nil"/>
              <w:left w:val="nil"/>
              <w:bottom w:val="nil"/>
              <w:right w:val="nil"/>
            </w:tcBorders>
            <w:shd w:val="clear" w:color="auto" w:fill="E7F1F9"/>
            <w:tcMar>
              <w:top w:w="10" w:type="dxa"/>
              <w:left w:w="10" w:type="dxa"/>
              <w:bottom w:w="0" w:type="dxa"/>
              <w:right w:w="10" w:type="dxa"/>
            </w:tcMar>
            <w:vAlign w:val="center"/>
            <w:hideMark/>
          </w:tcPr>
          <w:p w14:paraId="2F9D4C06" w14:textId="77777777" w:rsidR="003504D8" w:rsidRPr="003504D8" w:rsidRDefault="003504D8" w:rsidP="003504D8">
            <w:pPr>
              <w:rPr>
                <w:rFonts w:asciiTheme="majorHAnsi" w:hAnsiTheme="majorHAnsi"/>
                <w:i/>
                <w:iCs/>
                <w:sz w:val="18"/>
                <w:szCs w:val="18"/>
                <w:lang w:val="en-US"/>
              </w:rPr>
            </w:pPr>
            <w:r w:rsidRPr="003504D8">
              <w:rPr>
                <w:rFonts w:asciiTheme="majorHAnsi" w:hAnsiTheme="majorHAnsi"/>
                <w:i/>
                <w:iCs/>
                <w:sz w:val="18"/>
                <w:szCs w:val="18"/>
              </w:rPr>
              <w:t>7%</w:t>
            </w:r>
          </w:p>
        </w:tc>
      </w:tr>
    </w:tbl>
    <w:p w14:paraId="1893F09E" w14:textId="3BB49CBC" w:rsidR="00650D56" w:rsidRPr="004F6574" w:rsidRDefault="00650D56" w:rsidP="007142D0">
      <w:pPr>
        <w:spacing w:before="220"/>
        <w:rPr>
          <w:rFonts w:asciiTheme="majorHAnsi" w:hAnsiTheme="majorHAnsi"/>
          <w:i/>
          <w:iCs/>
          <w:sz w:val="18"/>
          <w:szCs w:val="18"/>
        </w:rPr>
      </w:pPr>
      <w:r w:rsidRPr="004F6574">
        <w:rPr>
          <w:rFonts w:asciiTheme="majorHAnsi" w:hAnsiTheme="majorHAnsi"/>
          <w:i/>
          <w:iCs/>
          <w:sz w:val="18"/>
          <w:szCs w:val="18"/>
          <w:lang w:val="en-US"/>
        </w:rPr>
        <w:t>E2. We'd now like you to think about how well each of the below applies to this message. For each, please indicate on a scale from 0 to 10, where 0 means you feel that it doesn't apply at all to this message and 10 means you feel that it applies extremely well.</w:t>
      </w:r>
    </w:p>
    <w:p w14:paraId="3F29FD11" w14:textId="41B76B44" w:rsidR="00650D56" w:rsidRPr="007142D0" w:rsidRDefault="00650D56" w:rsidP="00C36ED8">
      <w:pPr>
        <w:spacing w:after="600"/>
        <w:rPr>
          <w:rFonts w:asciiTheme="majorHAnsi" w:hAnsiTheme="majorHAnsi"/>
          <w:i/>
          <w:iCs/>
          <w:sz w:val="18"/>
          <w:szCs w:val="18"/>
          <w:lang w:val="en-US"/>
        </w:rPr>
      </w:pPr>
      <w:r w:rsidRPr="004F6574">
        <w:rPr>
          <w:rFonts w:asciiTheme="majorHAnsi" w:hAnsiTheme="majorHAnsi"/>
          <w:i/>
          <w:iCs/>
          <w:sz w:val="18"/>
          <w:szCs w:val="18"/>
          <w:lang w:val="en-US"/>
        </w:rPr>
        <w:t>CALD audiences n=48-75</w:t>
      </w:r>
    </w:p>
    <w:p w14:paraId="48DE4845" w14:textId="30E9A580" w:rsidR="00650D56" w:rsidRPr="004F6574" w:rsidRDefault="00650D56" w:rsidP="00632055">
      <w:pPr>
        <w:pStyle w:val="H3-Nospacing"/>
      </w:pPr>
      <w:bookmarkStart w:id="108" w:name="_Toc97902151"/>
      <w:bookmarkStart w:id="109" w:name="_Toc98432418"/>
      <w:r w:rsidRPr="004F6574">
        <w:t>Testing of taglines across particular formats</w:t>
      </w:r>
      <w:bookmarkEnd w:id="108"/>
      <w:bookmarkEnd w:id="109"/>
    </w:p>
    <w:p w14:paraId="128769C4" w14:textId="5ABCA6C3" w:rsidR="00650D56" w:rsidRPr="00014661" w:rsidRDefault="00650D56" w:rsidP="00650D56">
      <w:pPr>
        <w:rPr>
          <w:rFonts w:asciiTheme="majorHAnsi" w:eastAsia="MS Gothic" w:hAnsiTheme="majorHAnsi"/>
        </w:rPr>
      </w:pPr>
      <w:r w:rsidRPr="00014661">
        <w:rPr>
          <w:rFonts w:asciiTheme="majorHAnsi" w:eastAsia="MS Gothic" w:hAnsiTheme="majorHAnsi"/>
        </w:rPr>
        <w:t xml:space="preserve">Following the evaluation of the taglines in isolation, each tagline was then tested across various TVC, gambling app, radio ad and online banner formats to help identify which taglines performed the best across these media, as well as identifying the ideal placement and positioning of these taglines within each medium. </w:t>
      </w:r>
    </w:p>
    <w:p w14:paraId="3D9325BE" w14:textId="017815E9" w:rsidR="00632055" w:rsidRPr="00632055" w:rsidRDefault="00650D56" w:rsidP="00632055">
      <w:pPr>
        <w:pStyle w:val="H3"/>
        <w:rPr>
          <w:i/>
          <w:iCs/>
        </w:rPr>
      </w:pPr>
      <w:r w:rsidRPr="004F6574">
        <w:t>TVC Format</w:t>
      </w:r>
    </w:p>
    <w:p w14:paraId="59FC45DE" w14:textId="6559B575" w:rsidR="00650D56" w:rsidRPr="00014661" w:rsidRDefault="00650D56" w:rsidP="00650D56">
      <w:pPr>
        <w:rPr>
          <w:rFonts w:asciiTheme="majorHAnsi" w:hAnsiTheme="majorHAnsi"/>
        </w:rPr>
      </w:pPr>
      <w:r w:rsidRPr="00014661">
        <w:rPr>
          <w:rFonts w:asciiTheme="majorHAnsi" w:hAnsiTheme="majorHAnsi"/>
        </w:rPr>
        <w:t>A total of 16 TVC executions were tested encompassing six taglines. Across 12 of the TVCs the six taglines were each placed at the start of the TVC and at the end, all with a male voiceover and the call to action “For free and confidential support call 1800 858 858 or visit gamlbinghelponline.org.au” being read out after the tagline. Four additional executions were created in which two taglines were coupled with varying voiceovers and a shorter call to action being read out. One variation of the TVC with the tagline “What’s gambling really costing you?” was created – with a female voiceover with a shorter call to action (“For free and confidential support call the number on screen or visit gambling help online”).  Two variations of the TVC with the tagline “To stop gambling” were created – one with a male voiceover and a shorter call to action being read out, and a second with a female voiceover reading the full call to action.</w:t>
      </w:r>
    </w:p>
    <w:p w14:paraId="220F8EA8" w14:textId="676FF820" w:rsidR="00650D56" w:rsidRPr="00014661" w:rsidRDefault="00650D56" w:rsidP="00632055">
      <w:pPr>
        <w:spacing w:after="380"/>
        <w:rPr>
          <w:rFonts w:asciiTheme="majorHAnsi" w:hAnsiTheme="majorHAnsi"/>
        </w:rPr>
      </w:pPr>
      <w:r w:rsidRPr="00014661">
        <w:rPr>
          <w:rFonts w:asciiTheme="majorHAnsi" w:hAnsiTheme="majorHAnsi"/>
        </w:rPr>
        <w:lastRenderedPageBreak/>
        <w:t>In order to give participants and respondents the most authentic experience of viewing the tagline, each execution accompanied a recent advert from a prominent gambling company. Each tagline execution featured as white text on a black background, with the tagline capitalised, a format recommended by the previous Hall &amp; Partners research.</w:t>
      </w:r>
    </w:p>
    <w:p w14:paraId="49E08D0F" w14:textId="77777777" w:rsidR="00650D56" w:rsidRPr="00014661" w:rsidRDefault="00650D56" w:rsidP="00650D56">
      <w:pPr>
        <w:rPr>
          <w:rFonts w:asciiTheme="majorHAnsi" w:hAnsiTheme="majorHAnsi"/>
        </w:rPr>
      </w:pPr>
      <w:r w:rsidRPr="00014661">
        <w:rPr>
          <w:rFonts w:asciiTheme="majorHAnsi" w:hAnsiTheme="majorHAnsi"/>
          <w:noProof/>
          <w:lang w:eastAsia="en-AU"/>
        </w:rPr>
        <w:drawing>
          <wp:inline distT="0" distB="0" distL="0" distR="0" wp14:anchorId="04F7F4DE" wp14:editId="7BD17F47">
            <wp:extent cx="5540107" cy="2066925"/>
            <wp:effectExtent l="0" t="0" r="0" b="1905"/>
            <wp:docPr id="4267" name="Picture 4267" descr="The image includes six black boxes with white text inside. &#10;&#10;Box 1 has the tagline ‘Chances are you’re about to lose’. Smaller text underneath reads: For free and confidential support call 1800 858 858 or visit gamblinghelponline.org.au&#10;&#10;Box 2 has the tagline ‘What’s gambling really costing you?’. Smaller text underneath reads: For free and confidential support call 1800 858 858 or visit gamblinghelponline.org.au&#10;&#10;Box 3 has the tagline ‘To Stop Gambling’. Smaller text underneath reads: call Gambling Help 1800 858 858 or visit gamblinghelponline.org.au&#10;&#10;Box 4 has the tagline ‘Think. Is this a bet you really want to place?’. Smaller text underneath reads: For free and confidential support call 1800 858 858 or visit gamblinghelponline.org.au&#10;&#10;Box 5 has the tagline ‘Worried about your Gambling?’. Smaller text underneath reads: We can help. Call 1800 858 858 or visit gamblinghelponline.org.au&#10;&#10;Box 6 has the tagline ‘Imagine what you could be buying instead’. Smaller text underneath reads: For free and confidential support call 1800 858 858 or visit gamblinghelponline.org.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 name="Picture 4267" descr="The image includes six black boxes with white text inside. &#10;&#10;Box 1 has the tagline ‘Chances are you’re about to lose’. Smaller text underneath reads: For free and confidential support call 1800 858 858 or visit gamblinghelponline.org.au&#10;&#10;Box 2 has the tagline ‘What’s gambling really costing you?’. Smaller text underneath reads: For free and confidential support call 1800 858 858 or visit gamblinghelponline.org.au&#10;&#10;Box 3 has the tagline ‘To Stop Gambling’. Smaller text underneath reads: call Gambling Help 1800 858 858 or visit gamblinghelponline.org.au&#10;&#10;Box 4 has the tagline ‘Think. Is this a bet you really want to place?’. Smaller text underneath reads: For free and confidential support call 1800 858 858 or visit gamblinghelponline.org.au&#10;&#10;Box 5 has the tagline ‘Worried about your Gambling?’. Smaller text underneath reads: We can help. Call 1800 858 858 or visit gamblinghelponline.org.au&#10;&#10;Box 6 has the tagline ‘Imagine what you could be buying instead’. Smaller text underneath reads: For free and confidential support call 1800 858 858 or visit gamblinghelponline.org.au&#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40107" cy="2066925"/>
                    </a:xfrm>
                    <a:prstGeom prst="rect">
                      <a:avLst/>
                    </a:prstGeom>
                    <a:noFill/>
                  </pic:spPr>
                </pic:pic>
              </a:graphicData>
            </a:graphic>
          </wp:inline>
        </w:drawing>
      </w:r>
    </w:p>
    <w:p w14:paraId="4A05692C" w14:textId="677AB0C6" w:rsidR="00650D56" w:rsidRPr="00632055" w:rsidRDefault="00650D56" w:rsidP="00632055">
      <w:pPr>
        <w:spacing w:before="220" w:after="380"/>
        <w:rPr>
          <w:rFonts w:asciiTheme="majorHAnsi" w:hAnsiTheme="majorHAnsi"/>
        </w:rPr>
      </w:pPr>
      <w:r w:rsidRPr="00014661">
        <w:rPr>
          <w:rFonts w:asciiTheme="majorHAnsi" w:hAnsiTheme="majorHAnsi"/>
        </w:rPr>
        <w:t>In the quantitative survey, in order to understand the various levels of engagement with the taglines in situ, we used a second-by-second response analysis. On a scale of -50 to +50, online survey respondents used an interactive slider whilst each video and radio ad was played. Respondents could indicate how engaged they were with the material by moving the slider upwards and downwards as they saw different images and heard different messages, to indicate their level of positivity with the content.</w:t>
      </w:r>
    </w:p>
    <w:p w14:paraId="4CA096E6" w14:textId="77777777" w:rsidR="00650D56" w:rsidRPr="004F6574" w:rsidRDefault="00650D56" w:rsidP="00632055">
      <w:pPr>
        <w:pStyle w:val="H3"/>
      </w:pPr>
      <w:r w:rsidRPr="004F6574">
        <w:t>Best Positioning of Taglines</w:t>
      </w:r>
    </w:p>
    <w:p w14:paraId="47C9CE32" w14:textId="77777777" w:rsidR="00650D56" w:rsidRPr="00014661" w:rsidRDefault="00650D56" w:rsidP="000C1615">
      <w:pPr>
        <w:spacing w:after="0"/>
        <w:rPr>
          <w:rFonts w:asciiTheme="majorHAnsi" w:hAnsiTheme="majorHAnsi"/>
        </w:rPr>
      </w:pPr>
      <w:r w:rsidRPr="00014661">
        <w:rPr>
          <w:rFonts w:asciiTheme="majorHAnsi" w:hAnsiTheme="majorHAnsi"/>
        </w:rPr>
        <w:t>It was clear that the chosen taglines were more effective at the end of the TVC than at the beginning. This finding was also supported by the qualitative research. Taglines shown after a stimulating pro-gambling advertisement resulted in higher levels of reported engagement and cut-through than pre-TVC taglines due to a recency effect. When the tagline was shown at the beginning of the commercial, participants reported quickly forgetting the message of the tagline as they got caught up in the TVC.</w:t>
      </w:r>
    </w:p>
    <w:p w14:paraId="5E9F2D54" w14:textId="5ECF88E6" w:rsidR="00650D56" w:rsidRPr="00632055" w:rsidRDefault="00650D56" w:rsidP="000C1615">
      <w:pPr>
        <w:spacing w:before="480" w:after="480"/>
        <w:ind w:left="720"/>
        <w:jc w:val="center"/>
        <w:rPr>
          <w:rFonts w:asciiTheme="majorHAnsi" w:hAnsiTheme="majorHAnsi"/>
          <w:bCs/>
        </w:rPr>
      </w:pPr>
      <w:r w:rsidRPr="00014661">
        <w:rPr>
          <w:rFonts w:asciiTheme="majorHAnsi" w:hAnsiTheme="majorHAnsi"/>
          <w:i/>
          <w:iCs/>
        </w:rPr>
        <w:t xml:space="preserve">“If you’re pumped up from the ad, you’re not thinking about the tagline [at the beginning].” (Male, VIC, 23, </w:t>
      </w:r>
      <w:r w:rsidRPr="00014661">
        <w:rPr>
          <w:rFonts w:asciiTheme="majorHAnsi" w:hAnsiTheme="majorHAnsi" w:cs="Calibri"/>
          <w:i/>
          <w:iCs/>
        </w:rPr>
        <w:t xml:space="preserve">Low-Moderate </w:t>
      </w:r>
      <w:r w:rsidRPr="00014661">
        <w:rPr>
          <w:rFonts w:asciiTheme="majorHAnsi" w:hAnsiTheme="majorHAnsi"/>
          <w:i/>
          <w:iCs/>
        </w:rPr>
        <w:t>Risk)</w:t>
      </w:r>
    </w:p>
    <w:p w14:paraId="1B9ACD41" w14:textId="77777777" w:rsidR="00650D56" w:rsidRPr="004F6574" w:rsidRDefault="00650D56" w:rsidP="00632055">
      <w:pPr>
        <w:pStyle w:val="H3"/>
      </w:pPr>
      <w:r w:rsidRPr="004F6574">
        <w:t>Taglines shown at the end</w:t>
      </w:r>
    </w:p>
    <w:p w14:paraId="4B6F552E" w14:textId="77777777" w:rsidR="00315B95" w:rsidRDefault="00650D56" w:rsidP="00115370">
      <w:pPr>
        <w:rPr>
          <w:rFonts w:asciiTheme="majorHAnsi" w:hAnsiTheme="majorHAnsi"/>
        </w:rPr>
        <w:sectPr w:rsidR="00315B95" w:rsidSect="00E470EA">
          <w:type w:val="continuous"/>
          <w:pgSz w:w="11907" w:h="16839"/>
          <w:pgMar w:top="1560" w:right="1701" w:bottom="1560" w:left="1418" w:header="0" w:footer="322" w:gutter="0"/>
          <w:cols w:space="720"/>
          <w:titlePg/>
        </w:sectPr>
      </w:pPr>
      <w:r w:rsidRPr="00014661">
        <w:rPr>
          <w:rFonts w:asciiTheme="majorHAnsi" w:hAnsiTheme="majorHAnsi"/>
        </w:rPr>
        <w:fldChar w:fldCharType="begin"/>
      </w:r>
      <w:r w:rsidRPr="00014661">
        <w:rPr>
          <w:rFonts w:asciiTheme="majorHAnsi" w:hAnsiTheme="majorHAnsi"/>
        </w:rPr>
        <w:instrText xml:space="preserve"> REF _Ref96964684 \h  \* MERGEFORMAT </w:instrText>
      </w:r>
      <w:r w:rsidRPr="00014661">
        <w:rPr>
          <w:rFonts w:asciiTheme="majorHAnsi" w:hAnsiTheme="majorHAnsi"/>
        </w:rPr>
      </w:r>
      <w:r w:rsidRPr="00014661">
        <w:rPr>
          <w:rFonts w:asciiTheme="majorHAnsi" w:hAnsiTheme="majorHAnsi"/>
        </w:rPr>
        <w:fldChar w:fldCharType="separate"/>
      </w:r>
    </w:p>
    <w:p w14:paraId="0853192C" w14:textId="353426D6" w:rsidR="00612133" w:rsidRDefault="00315B95" w:rsidP="00115370">
      <w:pPr>
        <w:rPr>
          <w:rFonts w:asciiTheme="majorHAnsi" w:hAnsiTheme="majorHAnsi"/>
        </w:rPr>
        <w:sectPr w:rsidR="00612133" w:rsidSect="00E470EA">
          <w:type w:val="continuous"/>
          <w:pgSz w:w="11907" w:h="16839"/>
          <w:pgMar w:top="1560" w:right="1701" w:bottom="1560" w:left="1418" w:header="0" w:footer="322" w:gutter="0"/>
          <w:cols w:space="720"/>
          <w:titlePg/>
        </w:sectPr>
      </w:pPr>
      <w:r w:rsidRPr="00014661">
        <w:rPr>
          <w:rFonts w:asciiTheme="majorHAnsi" w:hAnsiTheme="majorHAnsi"/>
        </w:rPr>
        <w:t>Figure</w:t>
      </w:r>
      <w:r w:rsidRPr="00014661">
        <w:rPr>
          <w:rFonts w:asciiTheme="majorHAnsi" w:hAnsiTheme="majorHAnsi"/>
          <w:noProof/>
        </w:rPr>
        <w:t xml:space="preserve"> </w:t>
      </w:r>
      <w:r>
        <w:rPr>
          <w:rFonts w:asciiTheme="majorHAnsi" w:hAnsiTheme="majorHAnsi"/>
          <w:noProof/>
        </w:rPr>
        <w:t>16</w:t>
      </w:r>
      <w:r w:rsidR="00650D56" w:rsidRPr="00014661">
        <w:rPr>
          <w:rFonts w:asciiTheme="majorHAnsi" w:hAnsiTheme="majorHAnsi"/>
        </w:rPr>
        <w:fldChar w:fldCharType="end"/>
      </w:r>
      <w:r w:rsidR="00650D56" w:rsidRPr="00014661">
        <w:rPr>
          <w:rFonts w:asciiTheme="majorHAnsi" w:hAnsiTheme="majorHAnsi"/>
        </w:rPr>
        <w:t xml:space="preserve"> shows a summary of the engagement of the various taglines when placed at the end of the TVC among regular online wagerers. Among regular online wagerers, placing the taglines at the end of a positively performing TVC saw a drop off in engagement.</w:t>
      </w:r>
      <w:bookmarkStart w:id="110" w:name="_Ref96964684"/>
      <w:bookmarkStart w:id="111" w:name="_Toc97834517"/>
    </w:p>
    <w:p w14:paraId="34A9CEEF" w14:textId="14493DDB" w:rsidR="00650D56" w:rsidRPr="00014661" w:rsidRDefault="00650D56" w:rsidP="00650D56">
      <w:pPr>
        <w:pStyle w:val="Figure"/>
        <w:rPr>
          <w:rFonts w:asciiTheme="majorHAnsi" w:hAnsiTheme="majorHAnsi"/>
        </w:rPr>
      </w:pPr>
      <w:r w:rsidRPr="00014661">
        <w:rPr>
          <w:rFonts w:asciiTheme="majorHAnsi" w:hAnsiTheme="majorHAnsi"/>
        </w:rPr>
        <w:lastRenderedPageBreak/>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16</w:t>
      </w:r>
      <w:r w:rsidRPr="00014661">
        <w:rPr>
          <w:rFonts w:asciiTheme="majorHAnsi" w:hAnsiTheme="majorHAnsi"/>
        </w:rPr>
        <w:fldChar w:fldCharType="end"/>
      </w:r>
      <w:bookmarkEnd w:id="110"/>
      <w:r w:rsidRPr="00014661">
        <w:rPr>
          <w:rFonts w:asciiTheme="majorHAnsi" w:hAnsiTheme="majorHAnsi"/>
        </w:rPr>
        <w:t xml:space="preserve"> - TVC Second by second response – summary of all taglines at end – regular online wagerers</w:t>
      </w:r>
      <w:bookmarkEnd w:id="111"/>
    </w:p>
    <w:tbl>
      <w:tblPr>
        <w:tblStyle w:val="TableGrid2"/>
        <w:tblW w:w="10102" w:type="dxa"/>
        <w:tblLook w:val="04A0" w:firstRow="1" w:lastRow="0" w:firstColumn="1" w:lastColumn="0" w:noHBand="0" w:noVBand="1"/>
      </w:tblPr>
      <w:tblGrid>
        <w:gridCol w:w="987"/>
        <w:gridCol w:w="1186"/>
        <w:gridCol w:w="1072"/>
        <w:gridCol w:w="1072"/>
        <w:gridCol w:w="987"/>
        <w:gridCol w:w="1226"/>
        <w:gridCol w:w="959"/>
        <w:gridCol w:w="957"/>
        <w:gridCol w:w="1656"/>
      </w:tblGrid>
      <w:tr w:rsidR="005411CC" w:rsidRPr="005411CC" w14:paraId="408B2826" w14:textId="77777777" w:rsidTr="005411CC">
        <w:trPr>
          <w:cantSplit/>
          <w:tblHeader/>
        </w:trPr>
        <w:tc>
          <w:tcPr>
            <w:tcW w:w="987" w:type="dxa"/>
            <w:hideMark/>
          </w:tcPr>
          <w:p w14:paraId="0BAB150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Seconds</w:t>
            </w:r>
          </w:p>
        </w:tc>
        <w:tc>
          <w:tcPr>
            <w:tcW w:w="1186" w:type="dxa"/>
            <w:hideMark/>
          </w:tcPr>
          <w:p w14:paraId="3D5271F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What’s gambling really costing you? End</w:t>
            </w:r>
          </w:p>
        </w:tc>
        <w:tc>
          <w:tcPr>
            <w:tcW w:w="1072" w:type="dxa"/>
            <w:hideMark/>
          </w:tcPr>
          <w:p w14:paraId="1EEA714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To stop gambling call Gambling Help End long form</w:t>
            </w:r>
          </w:p>
        </w:tc>
        <w:tc>
          <w:tcPr>
            <w:tcW w:w="1072" w:type="dxa"/>
            <w:hideMark/>
          </w:tcPr>
          <w:p w14:paraId="2307E61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To stop gambling call Gambling Help End short form female</w:t>
            </w:r>
          </w:p>
        </w:tc>
        <w:tc>
          <w:tcPr>
            <w:tcW w:w="987" w:type="dxa"/>
            <w:hideMark/>
          </w:tcPr>
          <w:p w14:paraId="0112D68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To stop gambling call Gambling Help End short form male</w:t>
            </w:r>
          </w:p>
        </w:tc>
        <w:tc>
          <w:tcPr>
            <w:tcW w:w="1226" w:type="dxa"/>
            <w:hideMark/>
          </w:tcPr>
          <w:p w14:paraId="4ABCA82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Worried about your gambling? End</w:t>
            </w:r>
          </w:p>
        </w:tc>
        <w:tc>
          <w:tcPr>
            <w:tcW w:w="959" w:type="dxa"/>
            <w:hideMark/>
          </w:tcPr>
          <w:p w14:paraId="428C837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Chances are you’re about to lose End</w:t>
            </w:r>
          </w:p>
        </w:tc>
        <w:tc>
          <w:tcPr>
            <w:tcW w:w="957" w:type="dxa"/>
            <w:hideMark/>
          </w:tcPr>
          <w:p w14:paraId="239D401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Think. Is this a bet you really want to place? End</w:t>
            </w:r>
          </w:p>
        </w:tc>
        <w:tc>
          <w:tcPr>
            <w:tcW w:w="1656" w:type="dxa"/>
            <w:hideMark/>
          </w:tcPr>
          <w:p w14:paraId="62B122A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Imagine what you could be buying instead. End</w:t>
            </w:r>
          </w:p>
        </w:tc>
      </w:tr>
      <w:tr w:rsidR="005411CC" w:rsidRPr="005411CC" w14:paraId="206841CF" w14:textId="77777777" w:rsidTr="005411CC">
        <w:trPr>
          <w:cantSplit/>
          <w:tblHeader/>
        </w:trPr>
        <w:tc>
          <w:tcPr>
            <w:tcW w:w="987" w:type="dxa"/>
            <w:noWrap/>
            <w:hideMark/>
          </w:tcPr>
          <w:p w14:paraId="35901E9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w:t>
            </w:r>
          </w:p>
        </w:tc>
        <w:tc>
          <w:tcPr>
            <w:tcW w:w="1186" w:type="dxa"/>
            <w:noWrap/>
            <w:hideMark/>
          </w:tcPr>
          <w:p w14:paraId="74F21FB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1072" w:type="dxa"/>
            <w:noWrap/>
            <w:hideMark/>
          </w:tcPr>
          <w:p w14:paraId="07B82E7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1072" w:type="dxa"/>
            <w:noWrap/>
            <w:hideMark/>
          </w:tcPr>
          <w:p w14:paraId="3FDB438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987" w:type="dxa"/>
            <w:noWrap/>
            <w:hideMark/>
          </w:tcPr>
          <w:p w14:paraId="59B96F2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1226" w:type="dxa"/>
            <w:noWrap/>
            <w:hideMark/>
          </w:tcPr>
          <w:p w14:paraId="39E9E2F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959" w:type="dxa"/>
            <w:noWrap/>
            <w:hideMark/>
          </w:tcPr>
          <w:p w14:paraId="5CB5EA1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957" w:type="dxa"/>
            <w:noWrap/>
            <w:hideMark/>
          </w:tcPr>
          <w:p w14:paraId="49E32B1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1656" w:type="dxa"/>
            <w:noWrap/>
            <w:hideMark/>
          </w:tcPr>
          <w:p w14:paraId="2AF8A89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r>
      <w:tr w:rsidR="005411CC" w:rsidRPr="005411CC" w14:paraId="178CC487" w14:textId="77777777" w:rsidTr="005411CC">
        <w:trPr>
          <w:cantSplit/>
          <w:tblHeader/>
        </w:trPr>
        <w:tc>
          <w:tcPr>
            <w:tcW w:w="987" w:type="dxa"/>
            <w:noWrap/>
            <w:hideMark/>
          </w:tcPr>
          <w:p w14:paraId="5AB1685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w:t>
            </w:r>
          </w:p>
        </w:tc>
        <w:tc>
          <w:tcPr>
            <w:tcW w:w="1186" w:type="dxa"/>
            <w:noWrap/>
            <w:hideMark/>
          </w:tcPr>
          <w:p w14:paraId="62FC5F5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5.7</w:t>
            </w:r>
          </w:p>
        </w:tc>
        <w:tc>
          <w:tcPr>
            <w:tcW w:w="1072" w:type="dxa"/>
            <w:noWrap/>
            <w:hideMark/>
          </w:tcPr>
          <w:p w14:paraId="06E1897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5.7</w:t>
            </w:r>
          </w:p>
        </w:tc>
        <w:tc>
          <w:tcPr>
            <w:tcW w:w="1072" w:type="dxa"/>
            <w:noWrap/>
            <w:hideMark/>
          </w:tcPr>
          <w:p w14:paraId="1564127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5.7</w:t>
            </w:r>
          </w:p>
        </w:tc>
        <w:tc>
          <w:tcPr>
            <w:tcW w:w="987" w:type="dxa"/>
            <w:noWrap/>
            <w:hideMark/>
          </w:tcPr>
          <w:p w14:paraId="3B2556D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5.7</w:t>
            </w:r>
          </w:p>
        </w:tc>
        <w:tc>
          <w:tcPr>
            <w:tcW w:w="1226" w:type="dxa"/>
            <w:noWrap/>
            <w:hideMark/>
          </w:tcPr>
          <w:p w14:paraId="228065D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5.7</w:t>
            </w:r>
          </w:p>
        </w:tc>
        <w:tc>
          <w:tcPr>
            <w:tcW w:w="959" w:type="dxa"/>
            <w:noWrap/>
            <w:hideMark/>
          </w:tcPr>
          <w:p w14:paraId="32D0DC9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5.7</w:t>
            </w:r>
          </w:p>
        </w:tc>
        <w:tc>
          <w:tcPr>
            <w:tcW w:w="957" w:type="dxa"/>
            <w:noWrap/>
            <w:hideMark/>
          </w:tcPr>
          <w:p w14:paraId="11ABC97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5.7</w:t>
            </w:r>
          </w:p>
        </w:tc>
        <w:tc>
          <w:tcPr>
            <w:tcW w:w="1656" w:type="dxa"/>
            <w:noWrap/>
            <w:hideMark/>
          </w:tcPr>
          <w:p w14:paraId="065C21E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5.7</w:t>
            </w:r>
          </w:p>
        </w:tc>
      </w:tr>
      <w:tr w:rsidR="005411CC" w:rsidRPr="005411CC" w14:paraId="778CDDB3" w14:textId="77777777" w:rsidTr="005411CC">
        <w:trPr>
          <w:cantSplit/>
          <w:tblHeader/>
        </w:trPr>
        <w:tc>
          <w:tcPr>
            <w:tcW w:w="987" w:type="dxa"/>
            <w:noWrap/>
            <w:hideMark/>
          </w:tcPr>
          <w:p w14:paraId="0E5C385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w:t>
            </w:r>
          </w:p>
        </w:tc>
        <w:tc>
          <w:tcPr>
            <w:tcW w:w="1186" w:type="dxa"/>
            <w:noWrap/>
            <w:hideMark/>
          </w:tcPr>
          <w:p w14:paraId="02E9945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7.6</w:t>
            </w:r>
          </w:p>
        </w:tc>
        <w:tc>
          <w:tcPr>
            <w:tcW w:w="1072" w:type="dxa"/>
            <w:noWrap/>
            <w:hideMark/>
          </w:tcPr>
          <w:p w14:paraId="55ED367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7.6</w:t>
            </w:r>
          </w:p>
        </w:tc>
        <w:tc>
          <w:tcPr>
            <w:tcW w:w="1072" w:type="dxa"/>
            <w:noWrap/>
            <w:hideMark/>
          </w:tcPr>
          <w:p w14:paraId="084FFB3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7.6</w:t>
            </w:r>
          </w:p>
        </w:tc>
        <w:tc>
          <w:tcPr>
            <w:tcW w:w="987" w:type="dxa"/>
            <w:noWrap/>
            <w:hideMark/>
          </w:tcPr>
          <w:p w14:paraId="7F64E7A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7.6</w:t>
            </w:r>
          </w:p>
        </w:tc>
        <w:tc>
          <w:tcPr>
            <w:tcW w:w="1226" w:type="dxa"/>
            <w:noWrap/>
            <w:hideMark/>
          </w:tcPr>
          <w:p w14:paraId="5D181C3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7.6</w:t>
            </w:r>
          </w:p>
        </w:tc>
        <w:tc>
          <w:tcPr>
            <w:tcW w:w="959" w:type="dxa"/>
            <w:noWrap/>
            <w:hideMark/>
          </w:tcPr>
          <w:p w14:paraId="00FEE09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7.6</w:t>
            </w:r>
          </w:p>
        </w:tc>
        <w:tc>
          <w:tcPr>
            <w:tcW w:w="957" w:type="dxa"/>
            <w:noWrap/>
            <w:hideMark/>
          </w:tcPr>
          <w:p w14:paraId="4CFBCC3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7.6</w:t>
            </w:r>
          </w:p>
        </w:tc>
        <w:tc>
          <w:tcPr>
            <w:tcW w:w="1656" w:type="dxa"/>
            <w:noWrap/>
            <w:hideMark/>
          </w:tcPr>
          <w:p w14:paraId="72D52F8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7.6</w:t>
            </w:r>
          </w:p>
        </w:tc>
      </w:tr>
      <w:tr w:rsidR="005411CC" w:rsidRPr="005411CC" w14:paraId="13EB2F05" w14:textId="77777777" w:rsidTr="005411CC">
        <w:trPr>
          <w:cantSplit/>
          <w:tblHeader/>
        </w:trPr>
        <w:tc>
          <w:tcPr>
            <w:tcW w:w="987" w:type="dxa"/>
            <w:noWrap/>
            <w:hideMark/>
          </w:tcPr>
          <w:p w14:paraId="72221AE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w:t>
            </w:r>
          </w:p>
        </w:tc>
        <w:tc>
          <w:tcPr>
            <w:tcW w:w="1186" w:type="dxa"/>
            <w:noWrap/>
            <w:hideMark/>
          </w:tcPr>
          <w:p w14:paraId="216E178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9.3</w:t>
            </w:r>
          </w:p>
        </w:tc>
        <w:tc>
          <w:tcPr>
            <w:tcW w:w="1072" w:type="dxa"/>
            <w:noWrap/>
            <w:hideMark/>
          </w:tcPr>
          <w:p w14:paraId="1788B41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9.3</w:t>
            </w:r>
          </w:p>
        </w:tc>
        <w:tc>
          <w:tcPr>
            <w:tcW w:w="1072" w:type="dxa"/>
            <w:noWrap/>
            <w:hideMark/>
          </w:tcPr>
          <w:p w14:paraId="727286D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9.3</w:t>
            </w:r>
          </w:p>
        </w:tc>
        <w:tc>
          <w:tcPr>
            <w:tcW w:w="987" w:type="dxa"/>
            <w:noWrap/>
            <w:hideMark/>
          </w:tcPr>
          <w:p w14:paraId="2EACAD5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9.3</w:t>
            </w:r>
          </w:p>
        </w:tc>
        <w:tc>
          <w:tcPr>
            <w:tcW w:w="1226" w:type="dxa"/>
            <w:noWrap/>
            <w:hideMark/>
          </w:tcPr>
          <w:p w14:paraId="3181DEF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9.3</w:t>
            </w:r>
          </w:p>
        </w:tc>
        <w:tc>
          <w:tcPr>
            <w:tcW w:w="959" w:type="dxa"/>
            <w:noWrap/>
            <w:hideMark/>
          </w:tcPr>
          <w:p w14:paraId="5E53315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9.3</w:t>
            </w:r>
          </w:p>
        </w:tc>
        <w:tc>
          <w:tcPr>
            <w:tcW w:w="957" w:type="dxa"/>
            <w:noWrap/>
            <w:hideMark/>
          </w:tcPr>
          <w:p w14:paraId="3899F79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9.3</w:t>
            </w:r>
          </w:p>
        </w:tc>
        <w:tc>
          <w:tcPr>
            <w:tcW w:w="1656" w:type="dxa"/>
            <w:noWrap/>
            <w:hideMark/>
          </w:tcPr>
          <w:p w14:paraId="05BBE27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9.3</w:t>
            </w:r>
          </w:p>
        </w:tc>
      </w:tr>
      <w:tr w:rsidR="005411CC" w:rsidRPr="005411CC" w14:paraId="4639D0CE" w14:textId="77777777" w:rsidTr="005411CC">
        <w:trPr>
          <w:cantSplit/>
          <w:tblHeader/>
        </w:trPr>
        <w:tc>
          <w:tcPr>
            <w:tcW w:w="987" w:type="dxa"/>
            <w:noWrap/>
            <w:hideMark/>
          </w:tcPr>
          <w:p w14:paraId="4077931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w:t>
            </w:r>
          </w:p>
        </w:tc>
        <w:tc>
          <w:tcPr>
            <w:tcW w:w="1186" w:type="dxa"/>
            <w:noWrap/>
            <w:hideMark/>
          </w:tcPr>
          <w:p w14:paraId="465346C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12.4</w:t>
            </w:r>
          </w:p>
        </w:tc>
        <w:tc>
          <w:tcPr>
            <w:tcW w:w="1072" w:type="dxa"/>
            <w:noWrap/>
            <w:hideMark/>
          </w:tcPr>
          <w:p w14:paraId="03D0181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12.4</w:t>
            </w:r>
          </w:p>
        </w:tc>
        <w:tc>
          <w:tcPr>
            <w:tcW w:w="1072" w:type="dxa"/>
            <w:noWrap/>
            <w:hideMark/>
          </w:tcPr>
          <w:p w14:paraId="613805B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12.4</w:t>
            </w:r>
          </w:p>
        </w:tc>
        <w:tc>
          <w:tcPr>
            <w:tcW w:w="987" w:type="dxa"/>
            <w:noWrap/>
            <w:hideMark/>
          </w:tcPr>
          <w:p w14:paraId="3D40FB0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12.4</w:t>
            </w:r>
          </w:p>
        </w:tc>
        <w:tc>
          <w:tcPr>
            <w:tcW w:w="1226" w:type="dxa"/>
            <w:noWrap/>
            <w:hideMark/>
          </w:tcPr>
          <w:p w14:paraId="00EB0D7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12.4</w:t>
            </w:r>
          </w:p>
        </w:tc>
        <w:tc>
          <w:tcPr>
            <w:tcW w:w="959" w:type="dxa"/>
            <w:noWrap/>
            <w:hideMark/>
          </w:tcPr>
          <w:p w14:paraId="546F6FF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12.4</w:t>
            </w:r>
          </w:p>
        </w:tc>
        <w:tc>
          <w:tcPr>
            <w:tcW w:w="957" w:type="dxa"/>
            <w:noWrap/>
            <w:hideMark/>
          </w:tcPr>
          <w:p w14:paraId="5227D86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12.4</w:t>
            </w:r>
          </w:p>
        </w:tc>
        <w:tc>
          <w:tcPr>
            <w:tcW w:w="1656" w:type="dxa"/>
            <w:noWrap/>
            <w:hideMark/>
          </w:tcPr>
          <w:p w14:paraId="5DA60C7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12.4</w:t>
            </w:r>
          </w:p>
        </w:tc>
      </w:tr>
      <w:tr w:rsidR="005411CC" w:rsidRPr="005411CC" w14:paraId="55A51287" w14:textId="77777777" w:rsidTr="005411CC">
        <w:trPr>
          <w:cantSplit/>
          <w:tblHeader/>
        </w:trPr>
        <w:tc>
          <w:tcPr>
            <w:tcW w:w="987" w:type="dxa"/>
            <w:noWrap/>
            <w:hideMark/>
          </w:tcPr>
          <w:p w14:paraId="330C4DE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w:t>
            </w:r>
          </w:p>
        </w:tc>
        <w:tc>
          <w:tcPr>
            <w:tcW w:w="1186" w:type="dxa"/>
            <w:noWrap/>
            <w:hideMark/>
          </w:tcPr>
          <w:p w14:paraId="7A161D7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13.9</w:t>
            </w:r>
          </w:p>
        </w:tc>
        <w:tc>
          <w:tcPr>
            <w:tcW w:w="1072" w:type="dxa"/>
            <w:noWrap/>
            <w:hideMark/>
          </w:tcPr>
          <w:p w14:paraId="3D754A0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13.9</w:t>
            </w:r>
          </w:p>
        </w:tc>
        <w:tc>
          <w:tcPr>
            <w:tcW w:w="1072" w:type="dxa"/>
            <w:noWrap/>
            <w:hideMark/>
          </w:tcPr>
          <w:p w14:paraId="57A6BD3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13.9</w:t>
            </w:r>
          </w:p>
        </w:tc>
        <w:tc>
          <w:tcPr>
            <w:tcW w:w="987" w:type="dxa"/>
            <w:noWrap/>
            <w:hideMark/>
          </w:tcPr>
          <w:p w14:paraId="32B702A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13.9</w:t>
            </w:r>
          </w:p>
        </w:tc>
        <w:tc>
          <w:tcPr>
            <w:tcW w:w="1226" w:type="dxa"/>
            <w:noWrap/>
            <w:hideMark/>
          </w:tcPr>
          <w:p w14:paraId="31ECFE8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13.9</w:t>
            </w:r>
          </w:p>
        </w:tc>
        <w:tc>
          <w:tcPr>
            <w:tcW w:w="959" w:type="dxa"/>
            <w:noWrap/>
            <w:hideMark/>
          </w:tcPr>
          <w:p w14:paraId="6BEC8C2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13.9</w:t>
            </w:r>
          </w:p>
        </w:tc>
        <w:tc>
          <w:tcPr>
            <w:tcW w:w="957" w:type="dxa"/>
            <w:noWrap/>
            <w:hideMark/>
          </w:tcPr>
          <w:p w14:paraId="6CC9A69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13.9</w:t>
            </w:r>
          </w:p>
        </w:tc>
        <w:tc>
          <w:tcPr>
            <w:tcW w:w="1656" w:type="dxa"/>
            <w:noWrap/>
            <w:hideMark/>
          </w:tcPr>
          <w:p w14:paraId="0F088A0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13.9</w:t>
            </w:r>
          </w:p>
        </w:tc>
      </w:tr>
      <w:tr w:rsidR="005411CC" w:rsidRPr="005411CC" w14:paraId="73FC497E" w14:textId="77777777" w:rsidTr="005411CC">
        <w:trPr>
          <w:cantSplit/>
          <w:tblHeader/>
        </w:trPr>
        <w:tc>
          <w:tcPr>
            <w:tcW w:w="987" w:type="dxa"/>
            <w:noWrap/>
            <w:hideMark/>
          </w:tcPr>
          <w:p w14:paraId="38C49DE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w:t>
            </w:r>
          </w:p>
        </w:tc>
        <w:tc>
          <w:tcPr>
            <w:tcW w:w="1186" w:type="dxa"/>
            <w:noWrap/>
            <w:hideMark/>
          </w:tcPr>
          <w:p w14:paraId="69EAB77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13.2</w:t>
            </w:r>
          </w:p>
        </w:tc>
        <w:tc>
          <w:tcPr>
            <w:tcW w:w="1072" w:type="dxa"/>
            <w:noWrap/>
            <w:hideMark/>
          </w:tcPr>
          <w:p w14:paraId="6C8CC5B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13.2</w:t>
            </w:r>
          </w:p>
        </w:tc>
        <w:tc>
          <w:tcPr>
            <w:tcW w:w="1072" w:type="dxa"/>
            <w:noWrap/>
            <w:hideMark/>
          </w:tcPr>
          <w:p w14:paraId="6F8AD36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13.2</w:t>
            </w:r>
          </w:p>
        </w:tc>
        <w:tc>
          <w:tcPr>
            <w:tcW w:w="987" w:type="dxa"/>
            <w:noWrap/>
            <w:hideMark/>
          </w:tcPr>
          <w:p w14:paraId="3BDC037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13.2</w:t>
            </w:r>
          </w:p>
        </w:tc>
        <w:tc>
          <w:tcPr>
            <w:tcW w:w="1226" w:type="dxa"/>
            <w:noWrap/>
            <w:hideMark/>
          </w:tcPr>
          <w:p w14:paraId="027E7E6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13.2</w:t>
            </w:r>
          </w:p>
        </w:tc>
        <w:tc>
          <w:tcPr>
            <w:tcW w:w="959" w:type="dxa"/>
            <w:noWrap/>
            <w:hideMark/>
          </w:tcPr>
          <w:p w14:paraId="49C3B41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13.2</w:t>
            </w:r>
          </w:p>
        </w:tc>
        <w:tc>
          <w:tcPr>
            <w:tcW w:w="957" w:type="dxa"/>
            <w:noWrap/>
            <w:hideMark/>
          </w:tcPr>
          <w:p w14:paraId="73DFE60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13.2</w:t>
            </w:r>
          </w:p>
        </w:tc>
        <w:tc>
          <w:tcPr>
            <w:tcW w:w="1656" w:type="dxa"/>
            <w:noWrap/>
            <w:hideMark/>
          </w:tcPr>
          <w:p w14:paraId="6F88F3C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13.2</w:t>
            </w:r>
          </w:p>
        </w:tc>
      </w:tr>
      <w:tr w:rsidR="005411CC" w:rsidRPr="005411CC" w14:paraId="0109995F" w14:textId="77777777" w:rsidTr="005411CC">
        <w:trPr>
          <w:cantSplit/>
          <w:tblHeader/>
        </w:trPr>
        <w:tc>
          <w:tcPr>
            <w:tcW w:w="987" w:type="dxa"/>
            <w:noWrap/>
            <w:hideMark/>
          </w:tcPr>
          <w:p w14:paraId="309C55E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w:t>
            </w:r>
          </w:p>
        </w:tc>
        <w:tc>
          <w:tcPr>
            <w:tcW w:w="1186" w:type="dxa"/>
            <w:noWrap/>
            <w:hideMark/>
          </w:tcPr>
          <w:p w14:paraId="7897F40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12.1</w:t>
            </w:r>
          </w:p>
        </w:tc>
        <w:tc>
          <w:tcPr>
            <w:tcW w:w="1072" w:type="dxa"/>
            <w:noWrap/>
            <w:hideMark/>
          </w:tcPr>
          <w:p w14:paraId="787A89F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12.1</w:t>
            </w:r>
          </w:p>
        </w:tc>
        <w:tc>
          <w:tcPr>
            <w:tcW w:w="1072" w:type="dxa"/>
            <w:noWrap/>
            <w:hideMark/>
          </w:tcPr>
          <w:p w14:paraId="100B8A4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12.1</w:t>
            </w:r>
          </w:p>
        </w:tc>
        <w:tc>
          <w:tcPr>
            <w:tcW w:w="987" w:type="dxa"/>
            <w:noWrap/>
            <w:hideMark/>
          </w:tcPr>
          <w:p w14:paraId="25C536B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12.1</w:t>
            </w:r>
          </w:p>
        </w:tc>
        <w:tc>
          <w:tcPr>
            <w:tcW w:w="1226" w:type="dxa"/>
            <w:noWrap/>
            <w:hideMark/>
          </w:tcPr>
          <w:p w14:paraId="19CFD6C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12.1</w:t>
            </w:r>
          </w:p>
        </w:tc>
        <w:tc>
          <w:tcPr>
            <w:tcW w:w="959" w:type="dxa"/>
            <w:noWrap/>
            <w:hideMark/>
          </w:tcPr>
          <w:p w14:paraId="557060A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12.1</w:t>
            </w:r>
          </w:p>
        </w:tc>
        <w:tc>
          <w:tcPr>
            <w:tcW w:w="957" w:type="dxa"/>
            <w:noWrap/>
            <w:hideMark/>
          </w:tcPr>
          <w:p w14:paraId="5338828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12.1</w:t>
            </w:r>
          </w:p>
        </w:tc>
        <w:tc>
          <w:tcPr>
            <w:tcW w:w="1656" w:type="dxa"/>
            <w:noWrap/>
            <w:hideMark/>
          </w:tcPr>
          <w:p w14:paraId="39F4D7D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12.1</w:t>
            </w:r>
          </w:p>
        </w:tc>
      </w:tr>
      <w:tr w:rsidR="005411CC" w:rsidRPr="005411CC" w14:paraId="1C5AE138" w14:textId="77777777" w:rsidTr="005411CC">
        <w:trPr>
          <w:cantSplit/>
          <w:tblHeader/>
        </w:trPr>
        <w:tc>
          <w:tcPr>
            <w:tcW w:w="987" w:type="dxa"/>
            <w:noWrap/>
            <w:hideMark/>
          </w:tcPr>
          <w:p w14:paraId="684D767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8</w:t>
            </w:r>
          </w:p>
        </w:tc>
        <w:tc>
          <w:tcPr>
            <w:tcW w:w="1186" w:type="dxa"/>
            <w:noWrap/>
            <w:hideMark/>
          </w:tcPr>
          <w:p w14:paraId="7EC608A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11.7</w:t>
            </w:r>
          </w:p>
        </w:tc>
        <w:tc>
          <w:tcPr>
            <w:tcW w:w="1072" w:type="dxa"/>
            <w:noWrap/>
            <w:hideMark/>
          </w:tcPr>
          <w:p w14:paraId="0E478D3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11.7</w:t>
            </w:r>
          </w:p>
        </w:tc>
        <w:tc>
          <w:tcPr>
            <w:tcW w:w="1072" w:type="dxa"/>
            <w:noWrap/>
            <w:hideMark/>
          </w:tcPr>
          <w:p w14:paraId="6A00816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11.7</w:t>
            </w:r>
          </w:p>
        </w:tc>
        <w:tc>
          <w:tcPr>
            <w:tcW w:w="987" w:type="dxa"/>
            <w:noWrap/>
            <w:hideMark/>
          </w:tcPr>
          <w:p w14:paraId="3071BFF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11.7</w:t>
            </w:r>
          </w:p>
        </w:tc>
        <w:tc>
          <w:tcPr>
            <w:tcW w:w="1226" w:type="dxa"/>
            <w:noWrap/>
            <w:hideMark/>
          </w:tcPr>
          <w:p w14:paraId="16DD1A6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11.7</w:t>
            </w:r>
          </w:p>
        </w:tc>
        <w:tc>
          <w:tcPr>
            <w:tcW w:w="959" w:type="dxa"/>
            <w:noWrap/>
            <w:hideMark/>
          </w:tcPr>
          <w:p w14:paraId="3B4AAE7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11.7</w:t>
            </w:r>
          </w:p>
        </w:tc>
        <w:tc>
          <w:tcPr>
            <w:tcW w:w="957" w:type="dxa"/>
            <w:noWrap/>
            <w:hideMark/>
          </w:tcPr>
          <w:p w14:paraId="3B131AC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11.7</w:t>
            </w:r>
          </w:p>
        </w:tc>
        <w:tc>
          <w:tcPr>
            <w:tcW w:w="1656" w:type="dxa"/>
            <w:noWrap/>
            <w:hideMark/>
          </w:tcPr>
          <w:p w14:paraId="66F6926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11.7</w:t>
            </w:r>
          </w:p>
        </w:tc>
      </w:tr>
      <w:tr w:rsidR="005411CC" w:rsidRPr="005411CC" w14:paraId="3C08EB8F" w14:textId="77777777" w:rsidTr="005411CC">
        <w:trPr>
          <w:cantSplit/>
          <w:tblHeader/>
        </w:trPr>
        <w:tc>
          <w:tcPr>
            <w:tcW w:w="987" w:type="dxa"/>
            <w:noWrap/>
            <w:hideMark/>
          </w:tcPr>
          <w:p w14:paraId="657EE17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w:t>
            </w:r>
          </w:p>
        </w:tc>
        <w:tc>
          <w:tcPr>
            <w:tcW w:w="1186" w:type="dxa"/>
            <w:noWrap/>
            <w:hideMark/>
          </w:tcPr>
          <w:p w14:paraId="4F9D181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12.6</w:t>
            </w:r>
          </w:p>
        </w:tc>
        <w:tc>
          <w:tcPr>
            <w:tcW w:w="1072" w:type="dxa"/>
            <w:noWrap/>
            <w:hideMark/>
          </w:tcPr>
          <w:p w14:paraId="58B2974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12.6</w:t>
            </w:r>
          </w:p>
        </w:tc>
        <w:tc>
          <w:tcPr>
            <w:tcW w:w="1072" w:type="dxa"/>
            <w:noWrap/>
            <w:hideMark/>
          </w:tcPr>
          <w:p w14:paraId="566265F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12.6</w:t>
            </w:r>
          </w:p>
        </w:tc>
        <w:tc>
          <w:tcPr>
            <w:tcW w:w="987" w:type="dxa"/>
            <w:noWrap/>
            <w:hideMark/>
          </w:tcPr>
          <w:p w14:paraId="17EEB98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12.6</w:t>
            </w:r>
          </w:p>
        </w:tc>
        <w:tc>
          <w:tcPr>
            <w:tcW w:w="1226" w:type="dxa"/>
            <w:noWrap/>
            <w:hideMark/>
          </w:tcPr>
          <w:p w14:paraId="3C4F5E9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12.6</w:t>
            </w:r>
          </w:p>
        </w:tc>
        <w:tc>
          <w:tcPr>
            <w:tcW w:w="959" w:type="dxa"/>
            <w:noWrap/>
            <w:hideMark/>
          </w:tcPr>
          <w:p w14:paraId="4BED4AD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12.6</w:t>
            </w:r>
          </w:p>
        </w:tc>
        <w:tc>
          <w:tcPr>
            <w:tcW w:w="957" w:type="dxa"/>
            <w:noWrap/>
            <w:hideMark/>
          </w:tcPr>
          <w:p w14:paraId="695D98A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12.6</w:t>
            </w:r>
          </w:p>
        </w:tc>
        <w:tc>
          <w:tcPr>
            <w:tcW w:w="1656" w:type="dxa"/>
            <w:noWrap/>
            <w:hideMark/>
          </w:tcPr>
          <w:p w14:paraId="46B5805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12.6</w:t>
            </w:r>
          </w:p>
        </w:tc>
      </w:tr>
      <w:tr w:rsidR="005411CC" w:rsidRPr="005411CC" w14:paraId="6EA600C4" w14:textId="77777777" w:rsidTr="005411CC">
        <w:trPr>
          <w:cantSplit/>
          <w:tblHeader/>
        </w:trPr>
        <w:tc>
          <w:tcPr>
            <w:tcW w:w="987" w:type="dxa"/>
            <w:noWrap/>
            <w:hideMark/>
          </w:tcPr>
          <w:p w14:paraId="3D41AD0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w:t>
            </w:r>
          </w:p>
        </w:tc>
        <w:tc>
          <w:tcPr>
            <w:tcW w:w="1186" w:type="dxa"/>
            <w:noWrap/>
            <w:hideMark/>
          </w:tcPr>
          <w:p w14:paraId="1B96FA5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12.8</w:t>
            </w:r>
          </w:p>
        </w:tc>
        <w:tc>
          <w:tcPr>
            <w:tcW w:w="1072" w:type="dxa"/>
            <w:noWrap/>
            <w:hideMark/>
          </w:tcPr>
          <w:p w14:paraId="0A0DF86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12.8</w:t>
            </w:r>
          </w:p>
        </w:tc>
        <w:tc>
          <w:tcPr>
            <w:tcW w:w="1072" w:type="dxa"/>
            <w:noWrap/>
            <w:hideMark/>
          </w:tcPr>
          <w:p w14:paraId="54FF4E6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12.8</w:t>
            </w:r>
          </w:p>
        </w:tc>
        <w:tc>
          <w:tcPr>
            <w:tcW w:w="987" w:type="dxa"/>
            <w:noWrap/>
            <w:hideMark/>
          </w:tcPr>
          <w:p w14:paraId="616E933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12.8</w:t>
            </w:r>
          </w:p>
        </w:tc>
        <w:tc>
          <w:tcPr>
            <w:tcW w:w="1226" w:type="dxa"/>
            <w:noWrap/>
            <w:hideMark/>
          </w:tcPr>
          <w:p w14:paraId="6A13673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12.8</w:t>
            </w:r>
          </w:p>
        </w:tc>
        <w:tc>
          <w:tcPr>
            <w:tcW w:w="959" w:type="dxa"/>
            <w:noWrap/>
            <w:hideMark/>
          </w:tcPr>
          <w:p w14:paraId="056CBEC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12.8</w:t>
            </w:r>
          </w:p>
        </w:tc>
        <w:tc>
          <w:tcPr>
            <w:tcW w:w="957" w:type="dxa"/>
            <w:noWrap/>
            <w:hideMark/>
          </w:tcPr>
          <w:p w14:paraId="37E0429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12.8</w:t>
            </w:r>
          </w:p>
        </w:tc>
        <w:tc>
          <w:tcPr>
            <w:tcW w:w="1656" w:type="dxa"/>
            <w:noWrap/>
            <w:hideMark/>
          </w:tcPr>
          <w:p w14:paraId="31679AA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12.8</w:t>
            </w:r>
          </w:p>
        </w:tc>
      </w:tr>
      <w:tr w:rsidR="005411CC" w:rsidRPr="005411CC" w14:paraId="2610173A" w14:textId="77777777" w:rsidTr="005411CC">
        <w:trPr>
          <w:cantSplit/>
          <w:tblHeader/>
        </w:trPr>
        <w:tc>
          <w:tcPr>
            <w:tcW w:w="987" w:type="dxa"/>
            <w:noWrap/>
            <w:hideMark/>
          </w:tcPr>
          <w:p w14:paraId="71784D3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w:t>
            </w:r>
          </w:p>
        </w:tc>
        <w:tc>
          <w:tcPr>
            <w:tcW w:w="1186" w:type="dxa"/>
            <w:noWrap/>
            <w:hideMark/>
          </w:tcPr>
          <w:p w14:paraId="2F3669E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12.6</w:t>
            </w:r>
          </w:p>
        </w:tc>
        <w:tc>
          <w:tcPr>
            <w:tcW w:w="1072" w:type="dxa"/>
            <w:noWrap/>
            <w:hideMark/>
          </w:tcPr>
          <w:p w14:paraId="5588BA2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12.6</w:t>
            </w:r>
          </w:p>
        </w:tc>
        <w:tc>
          <w:tcPr>
            <w:tcW w:w="1072" w:type="dxa"/>
            <w:noWrap/>
            <w:hideMark/>
          </w:tcPr>
          <w:p w14:paraId="795B173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12.6</w:t>
            </w:r>
          </w:p>
        </w:tc>
        <w:tc>
          <w:tcPr>
            <w:tcW w:w="987" w:type="dxa"/>
            <w:noWrap/>
            <w:hideMark/>
          </w:tcPr>
          <w:p w14:paraId="369705D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12.6</w:t>
            </w:r>
          </w:p>
        </w:tc>
        <w:tc>
          <w:tcPr>
            <w:tcW w:w="1226" w:type="dxa"/>
            <w:noWrap/>
            <w:hideMark/>
          </w:tcPr>
          <w:p w14:paraId="5AC7764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12.6</w:t>
            </w:r>
          </w:p>
        </w:tc>
        <w:tc>
          <w:tcPr>
            <w:tcW w:w="959" w:type="dxa"/>
            <w:noWrap/>
            <w:hideMark/>
          </w:tcPr>
          <w:p w14:paraId="31122B1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12.6</w:t>
            </w:r>
          </w:p>
        </w:tc>
        <w:tc>
          <w:tcPr>
            <w:tcW w:w="957" w:type="dxa"/>
            <w:noWrap/>
            <w:hideMark/>
          </w:tcPr>
          <w:p w14:paraId="210CA16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12.6</w:t>
            </w:r>
          </w:p>
        </w:tc>
        <w:tc>
          <w:tcPr>
            <w:tcW w:w="1656" w:type="dxa"/>
            <w:noWrap/>
            <w:hideMark/>
          </w:tcPr>
          <w:p w14:paraId="7C99745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12.6</w:t>
            </w:r>
          </w:p>
        </w:tc>
      </w:tr>
      <w:tr w:rsidR="005411CC" w:rsidRPr="005411CC" w14:paraId="5B94D799" w14:textId="77777777" w:rsidTr="005411CC">
        <w:trPr>
          <w:cantSplit/>
          <w:tblHeader/>
        </w:trPr>
        <w:tc>
          <w:tcPr>
            <w:tcW w:w="987" w:type="dxa"/>
            <w:noWrap/>
            <w:hideMark/>
          </w:tcPr>
          <w:p w14:paraId="5257D0C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w:t>
            </w:r>
          </w:p>
        </w:tc>
        <w:tc>
          <w:tcPr>
            <w:tcW w:w="1186" w:type="dxa"/>
            <w:noWrap/>
            <w:hideMark/>
          </w:tcPr>
          <w:p w14:paraId="0DF151C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13.3</w:t>
            </w:r>
          </w:p>
        </w:tc>
        <w:tc>
          <w:tcPr>
            <w:tcW w:w="1072" w:type="dxa"/>
            <w:noWrap/>
            <w:hideMark/>
          </w:tcPr>
          <w:p w14:paraId="7DDB70A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13.3</w:t>
            </w:r>
          </w:p>
        </w:tc>
        <w:tc>
          <w:tcPr>
            <w:tcW w:w="1072" w:type="dxa"/>
            <w:noWrap/>
            <w:hideMark/>
          </w:tcPr>
          <w:p w14:paraId="667D67F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13.3</w:t>
            </w:r>
          </w:p>
        </w:tc>
        <w:tc>
          <w:tcPr>
            <w:tcW w:w="987" w:type="dxa"/>
            <w:noWrap/>
            <w:hideMark/>
          </w:tcPr>
          <w:p w14:paraId="740A830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13.3</w:t>
            </w:r>
          </w:p>
        </w:tc>
        <w:tc>
          <w:tcPr>
            <w:tcW w:w="1226" w:type="dxa"/>
            <w:noWrap/>
            <w:hideMark/>
          </w:tcPr>
          <w:p w14:paraId="5250F5D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13.3</w:t>
            </w:r>
          </w:p>
        </w:tc>
        <w:tc>
          <w:tcPr>
            <w:tcW w:w="959" w:type="dxa"/>
            <w:noWrap/>
            <w:hideMark/>
          </w:tcPr>
          <w:p w14:paraId="06F3F46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13.3</w:t>
            </w:r>
          </w:p>
        </w:tc>
        <w:tc>
          <w:tcPr>
            <w:tcW w:w="957" w:type="dxa"/>
            <w:noWrap/>
            <w:hideMark/>
          </w:tcPr>
          <w:p w14:paraId="57F2D45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13.3</w:t>
            </w:r>
          </w:p>
        </w:tc>
        <w:tc>
          <w:tcPr>
            <w:tcW w:w="1656" w:type="dxa"/>
            <w:noWrap/>
            <w:hideMark/>
          </w:tcPr>
          <w:p w14:paraId="19C9537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13.3</w:t>
            </w:r>
          </w:p>
        </w:tc>
      </w:tr>
      <w:tr w:rsidR="005411CC" w:rsidRPr="005411CC" w14:paraId="16BF4255" w14:textId="77777777" w:rsidTr="005411CC">
        <w:trPr>
          <w:cantSplit/>
          <w:tblHeader/>
        </w:trPr>
        <w:tc>
          <w:tcPr>
            <w:tcW w:w="987" w:type="dxa"/>
            <w:noWrap/>
            <w:hideMark/>
          </w:tcPr>
          <w:p w14:paraId="781FE5B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w:t>
            </w:r>
          </w:p>
        </w:tc>
        <w:tc>
          <w:tcPr>
            <w:tcW w:w="1186" w:type="dxa"/>
            <w:noWrap/>
            <w:hideMark/>
          </w:tcPr>
          <w:p w14:paraId="7ABC953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14.2</w:t>
            </w:r>
          </w:p>
        </w:tc>
        <w:tc>
          <w:tcPr>
            <w:tcW w:w="1072" w:type="dxa"/>
            <w:noWrap/>
            <w:hideMark/>
          </w:tcPr>
          <w:p w14:paraId="2FB5430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14.2</w:t>
            </w:r>
          </w:p>
        </w:tc>
        <w:tc>
          <w:tcPr>
            <w:tcW w:w="1072" w:type="dxa"/>
            <w:noWrap/>
            <w:hideMark/>
          </w:tcPr>
          <w:p w14:paraId="57D8907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14.2</w:t>
            </w:r>
          </w:p>
        </w:tc>
        <w:tc>
          <w:tcPr>
            <w:tcW w:w="987" w:type="dxa"/>
            <w:noWrap/>
            <w:hideMark/>
          </w:tcPr>
          <w:p w14:paraId="2A2A54C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14.2</w:t>
            </w:r>
          </w:p>
        </w:tc>
        <w:tc>
          <w:tcPr>
            <w:tcW w:w="1226" w:type="dxa"/>
            <w:noWrap/>
            <w:hideMark/>
          </w:tcPr>
          <w:p w14:paraId="35026D2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14.2</w:t>
            </w:r>
          </w:p>
        </w:tc>
        <w:tc>
          <w:tcPr>
            <w:tcW w:w="959" w:type="dxa"/>
            <w:noWrap/>
            <w:hideMark/>
          </w:tcPr>
          <w:p w14:paraId="3922EA8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14.2</w:t>
            </w:r>
          </w:p>
        </w:tc>
        <w:tc>
          <w:tcPr>
            <w:tcW w:w="957" w:type="dxa"/>
            <w:noWrap/>
            <w:hideMark/>
          </w:tcPr>
          <w:p w14:paraId="0B8C2A1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14.2</w:t>
            </w:r>
          </w:p>
        </w:tc>
        <w:tc>
          <w:tcPr>
            <w:tcW w:w="1656" w:type="dxa"/>
            <w:noWrap/>
            <w:hideMark/>
          </w:tcPr>
          <w:p w14:paraId="1B368CA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14.2</w:t>
            </w:r>
          </w:p>
        </w:tc>
      </w:tr>
      <w:tr w:rsidR="005411CC" w:rsidRPr="005411CC" w14:paraId="1538F721" w14:textId="77777777" w:rsidTr="005411CC">
        <w:trPr>
          <w:cantSplit/>
          <w:tblHeader/>
        </w:trPr>
        <w:tc>
          <w:tcPr>
            <w:tcW w:w="987" w:type="dxa"/>
            <w:noWrap/>
            <w:hideMark/>
          </w:tcPr>
          <w:p w14:paraId="426071E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1186" w:type="dxa"/>
            <w:noWrap/>
            <w:hideMark/>
          </w:tcPr>
          <w:p w14:paraId="08FF49A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14.9</w:t>
            </w:r>
          </w:p>
        </w:tc>
        <w:tc>
          <w:tcPr>
            <w:tcW w:w="1072" w:type="dxa"/>
            <w:noWrap/>
            <w:hideMark/>
          </w:tcPr>
          <w:p w14:paraId="44BA044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14.9</w:t>
            </w:r>
          </w:p>
        </w:tc>
        <w:tc>
          <w:tcPr>
            <w:tcW w:w="1072" w:type="dxa"/>
            <w:noWrap/>
            <w:hideMark/>
          </w:tcPr>
          <w:p w14:paraId="2F430BD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14.9</w:t>
            </w:r>
          </w:p>
        </w:tc>
        <w:tc>
          <w:tcPr>
            <w:tcW w:w="987" w:type="dxa"/>
            <w:noWrap/>
            <w:hideMark/>
          </w:tcPr>
          <w:p w14:paraId="3A2AB84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14.9</w:t>
            </w:r>
          </w:p>
        </w:tc>
        <w:tc>
          <w:tcPr>
            <w:tcW w:w="1226" w:type="dxa"/>
            <w:noWrap/>
            <w:hideMark/>
          </w:tcPr>
          <w:p w14:paraId="13EBA4C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14.9</w:t>
            </w:r>
          </w:p>
        </w:tc>
        <w:tc>
          <w:tcPr>
            <w:tcW w:w="959" w:type="dxa"/>
            <w:noWrap/>
            <w:hideMark/>
          </w:tcPr>
          <w:p w14:paraId="521E2AB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14.9</w:t>
            </w:r>
          </w:p>
        </w:tc>
        <w:tc>
          <w:tcPr>
            <w:tcW w:w="957" w:type="dxa"/>
            <w:noWrap/>
            <w:hideMark/>
          </w:tcPr>
          <w:p w14:paraId="6A5A351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14.9</w:t>
            </w:r>
          </w:p>
        </w:tc>
        <w:tc>
          <w:tcPr>
            <w:tcW w:w="1656" w:type="dxa"/>
            <w:noWrap/>
            <w:hideMark/>
          </w:tcPr>
          <w:p w14:paraId="21B4193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14.9</w:t>
            </w:r>
          </w:p>
        </w:tc>
      </w:tr>
      <w:tr w:rsidR="005411CC" w:rsidRPr="005411CC" w14:paraId="0F77BF8E" w14:textId="77777777" w:rsidTr="005411CC">
        <w:trPr>
          <w:cantSplit/>
          <w:tblHeader/>
        </w:trPr>
        <w:tc>
          <w:tcPr>
            <w:tcW w:w="987" w:type="dxa"/>
            <w:noWrap/>
            <w:hideMark/>
          </w:tcPr>
          <w:p w14:paraId="456D68C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w:t>
            </w:r>
          </w:p>
        </w:tc>
        <w:tc>
          <w:tcPr>
            <w:tcW w:w="1186" w:type="dxa"/>
            <w:noWrap/>
            <w:hideMark/>
          </w:tcPr>
          <w:p w14:paraId="1159988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14.8</w:t>
            </w:r>
          </w:p>
        </w:tc>
        <w:tc>
          <w:tcPr>
            <w:tcW w:w="1072" w:type="dxa"/>
            <w:noWrap/>
            <w:hideMark/>
          </w:tcPr>
          <w:p w14:paraId="353E0F2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14.8</w:t>
            </w:r>
          </w:p>
        </w:tc>
        <w:tc>
          <w:tcPr>
            <w:tcW w:w="1072" w:type="dxa"/>
            <w:noWrap/>
            <w:hideMark/>
          </w:tcPr>
          <w:p w14:paraId="28D8DC6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14.8</w:t>
            </w:r>
          </w:p>
        </w:tc>
        <w:tc>
          <w:tcPr>
            <w:tcW w:w="987" w:type="dxa"/>
            <w:noWrap/>
            <w:hideMark/>
          </w:tcPr>
          <w:p w14:paraId="228D52D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14.8</w:t>
            </w:r>
          </w:p>
        </w:tc>
        <w:tc>
          <w:tcPr>
            <w:tcW w:w="1226" w:type="dxa"/>
            <w:noWrap/>
            <w:hideMark/>
          </w:tcPr>
          <w:p w14:paraId="22AEA9C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14.8</w:t>
            </w:r>
          </w:p>
        </w:tc>
        <w:tc>
          <w:tcPr>
            <w:tcW w:w="959" w:type="dxa"/>
            <w:noWrap/>
            <w:hideMark/>
          </w:tcPr>
          <w:p w14:paraId="21B4750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14.8</w:t>
            </w:r>
          </w:p>
        </w:tc>
        <w:tc>
          <w:tcPr>
            <w:tcW w:w="957" w:type="dxa"/>
            <w:noWrap/>
            <w:hideMark/>
          </w:tcPr>
          <w:p w14:paraId="22F9CAA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14.8</w:t>
            </w:r>
          </w:p>
        </w:tc>
        <w:tc>
          <w:tcPr>
            <w:tcW w:w="1656" w:type="dxa"/>
            <w:noWrap/>
            <w:hideMark/>
          </w:tcPr>
          <w:p w14:paraId="63DF7AD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14.8</w:t>
            </w:r>
          </w:p>
        </w:tc>
      </w:tr>
      <w:tr w:rsidR="005411CC" w:rsidRPr="005411CC" w14:paraId="14D84670" w14:textId="77777777" w:rsidTr="005411CC">
        <w:trPr>
          <w:cantSplit/>
          <w:tblHeader/>
        </w:trPr>
        <w:tc>
          <w:tcPr>
            <w:tcW w:w="987" w:type="dxa"/>
            <w:noWrap/>
            <w:hideMark/>
          </w:tcPr>
          <w:p w14:paraId="7FFC685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w:t>
            </w:r>
          </w:p>
        </w:tc>
        <w:tc>
          <w:tcPr>
            <w:tcW w:w="1186" w:type="dxa"/>
            <w:noWrap/>
            <w:hideMark/>
          </w:tcPr>
          <w:p w14:paraId="113B2BC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15.0</w:t>
            </w:r>
          </w:p>
        </w:tc>
        <w:tc>
          <w:tcPr>
            <w:tcW w:w="1072" w:type="dxa"/>
            <w:noWrap/>
            <w:hideMark/>
          </w:tcPr>
          <w:p w14:paraId="260AE28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15.0</w:t>
            </w:r>
          </w:p>
        </w:tc>
        <w:tc>
          <w:tcPr>
            <w:tcW w:w="1072" w:type="dxa"/>
            <w:noWrap/>
            <w:hideMark/>
          </w:tcPr>
          <w:p w14:paraId="0AA15D9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15.0</w:t>
            </w:r>
          </w:p>
        </w:tc>
        <w:tc>
          <w:tcPr>
            <w:tcW w:w="987" w:type="dxa"/>
            <w:noWrap/>
            <w:hideMark/>
          </w:tcPr>
          <w:p w14:paraId="6B8F353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15.0</w:t>
            </w:r>
          </w:p>
        </w:tc>
        <w:tc>
          <w:tcPr>
            <w:tcW w:w="1226" w:type="dxa"/>
            <w:noWrap/>
            <w:hideMark/>
          </w:tcPr>
          <w:p w14:paraId="6FF8E83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15.0</w:t>
            </w:r>
          </w:p>
        </w:tc>
        <w:tc>
          <w:tcPr>
            <w:tcW w:w="959" w:type="dxa"/>
            <w:noWrap/>
            <w:hideMark/>
          </w:tcPr>
          <w:p w14:paraId="3AF0E45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15.0</w:t>
            </w:r>
          </w:p>
        </w:tc>
        <w:tc>
          <w:tcPr>
            <w:tcW w:w="957" w:type="dxa"/>
            <w:noWrap/>
            <w:hideMark/>
          </w:tcPr>
          <w:p w14:paraId="4674A22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15.0</w:t>
            </w:r>
          </w:p>
        </w:tc>
        <w:tc>
          <w:tcPr>
            <w:tcW w:w="1656" w:type="dxa"/>
            <w:noWrap/>
            <w:hideMark/>
          </w:tcPr>
          <w:p w14:paraId="037E06D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15.0</w:t>
            </w:r>
          </w:p>
        </w:tc>
      </w:tr>
      <w:tr w:rsidR="005411CC" w:rsidRPr="005411CC" w14:paraId="2D385497" w14:textId="77777777" w:rsidTr="005411CC">
        <w:trPr>
          <w:cantSplit/>
          <w:tblHeader/>
        </w:trPr>
        <w:tc>
          <w:tcPr>
            <w:tcW w:w="987" w:type="dxa"/>
            <w:noWrap/>
            <w:hideMark/>
          </w:tcPr>
          <w:p w14:paraId="4812E73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17</w:t>
            </w:r>
          </w:p>
        </w:tc>
        <w:tc>
          <w:tcPr>
            <w:tcW w:w="1186" w:type="dxa"/>
            <w:noWrap/>
            <w:hideMark/>
          </w:tcPr>
          <w:p w14:paraId="183E03F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15.1</w:t>
            </w:r>
          </w:p>
        </w:tc>
        <w:tc>
          <w:tcPr>
            <w:tcW w:w="1072" w:type="dxa"/>
            <w:noWrap/>
            <w:hideMark/>
          </w:tcPr>
          <w:p w14:paraId="1E2B481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15.1</w:t>
            </w:r>
          </w:p>
        </w:tc>
        <w:tc>
          <w:tcPr>
            <w:tcW w:w="1072" w:type="dxa"/>
            <w:noWrap/>
            <w:hideMark/>
          </w:tcPr>
          <w:p w14:paraId="7D7A668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15.1</w:t>
            </w:r>
          </w:p>
        </w:tc>
        <w:tc>
          <w:tcPr>
            <w:tcW w:w="987" w:type="dxa"/>
            <w:noWrap/>
            <w:hideMark/>
          </w:tcPr>
          <w:p w14:paraId="5BBB919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15.1</w:t>
            </w:r>
          </w:p>
        </w:tc>
        <w:tc>
          <w:tcPr>
            <w:tcW w:w="1226" w:type="dxa"/>
            <w:noWrap/>
            <w:hideMark/>
          </w:tcPr>
          <w:p w14:paraId="45CD648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15.1</w:t>
            </w:r>
          </w:p>
        </w:tc>
        <w:tc>
          <w:tcPr>
            <w:tcW w:w="959" w:type="dxa"/>
            <w:noWrap/>
            <w:hideMark/>
          </w:tcPr>
          <w:p w14:paraId="7396C05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15.1</w:t>
            </w:r>
          </w:p>
        </w:tc>
        <w:tc>
          <w:tcPr>
            <w:tcW w:w="957" w:type="dxa"/>
            <w:noWrap/>
            <w:hideMark/>
          </w:tcPr>
          <w:p w14:paraId="795D00D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15.1</w:t>
            </w:r>
          </w:p>
        </w:tc>
        <w:tc>
          <w:tcPr>
            <w:tcW w:w="1656" w:type="dxa"/>
            <w:noWrap/>
            <w:hideMark/>
          </w:tcPr>
          <w:p w14:paraId="7FF676C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15.1</w:t>
            </w:r>
          </w:p>
        </w:tc>
      </w:tr>
      <w:tr w:rsidR="005411CC" w:rsidRPr="005411CC" w14:paraId="51A213E0" w14:textId="77777777" w:rsidTr="005411CC">
        <w:trPr>
          <w:cantSplit/>
          <w:tblHeader/>
        </w:trPr>
        <w:tc>
          <w:tcPr>
            <w:tcW w:w="987" w:type="dxa"/>
            <w:noWrap/>
            <w:hideMark/>
          </w:tcPr>
          <w:p w14:paraId="6511EEA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18</w:t>
            </w:r>
          </w:p>
        </w:tc>
        <w:tc>
          <w:tcPr>
            <w:tcW w:w="1186" w:type="dxa"/>
            <w:noWrap/>
            <w:hideMark/>
          </w:tcPr>
          <w:p w14:paraId="7BFDA00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14.6</w:t>
            </w:r>
          </w:p>
        </w:tc>
        <w:tc>
          <w:tcPr>
            <w:tcW w:w="1072" w:type="dxa"/>
            <w:noWrap/>
            <w:hideMark/>
          </w:tcPr>
          <w:p w14:paraId="4BF06C0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14.6</w:t>
            </w:r>
          </w:p>
        </w:tc>
        <w:tc>
          <w:tcPr>
            <w:tcW w:w="1072" w:type="dxa"/>
            <w:noWrap/>
            <w:hideMark/>
          </w:tcPr>
          <w:p w14:paraId="616D39C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14.6</w:t>
            </w:r>
          </w:p>
        </w:tc>
        <w:tc>
          <w:tcPr>
            <w:tcW w:w="987" w:type="dxa"/>
            <w:noWrap/>
            <w:hideMark/>
          </w:tcPr>
          <w:p w14:paraId="364DB2E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14.6</w:t>
            </w:r>
          </w:p>
        </w:tc>
        <w:tc>
          <w:tcPr>
            <w:tcW w:w="1226" w:type="dxa"/>
            <w:noWrap/>
            <w:hideMark/>
          </w:tcPr>
          <w:p w14:paraId="5DD5F3B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14.6</w:t>
            </w:r>
          </w:p>
        </w:tc>
        <w:tc>
          <w:tcPr>
            <w:tcW w:w="959" w:type="dxa"/>
            <w:noWrap/>
            <w:hideMark/>
          </w:tcPr>
          <w:p w14:paraId="73F336C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14.6</w:t>
            </w:r>
          </w:p>
        </w:tc>
        <w:tc>
          <w:tcPr>
            <w:tcW w:w="957" w:type="dxa"/>
            <w:noWrap/>
            <w:hideMark/>
          </w:tcPr>
          <w:p w14:paraId="548949D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14.6</w:t>
            </w:r>
          </w:p>
        </w:tc>
        <w:tc>
          <w:tcPr>
            <w:tcW w:w="1656" w:type="dxa"/>
            <w:noWrap/>
            <w:hideMark/>
          </w:tcPr>
          <w:p w14:paraId="31E24C9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14.6</w:t>
            </w:r>
          </w:p>
        </w:tc>
      </w:tr>
      <w:tr w:rsidR="005411CC" w:rsidRPr="005411CC" w14:paraId="6C9D872B" w14:textId="77777777" w:rsidTr="005411CC">
        <w:trPr>
          <w:cantSplit/>
          <w:tblHeader/>
        </w:trPr>
        <w:tc>
          <w:tcPr>
            <w:tcW w:w="987" w:type="dxa"/>
            <w:noWrap/>
            <w:hideMark/>
          </w:tcPr>
          <w:p w14:paraId="51E1675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19</w:t>
            </w:r>
          </w:p>
        </w:tc>
        <w:tc>
          <w:tcPr>
            <w:tcW w:w="1186" w:type="dxa"/>
            <w:noWrap/>
            <w:hideMark/>
          </w:tcPr>
          <w:p w14:paraId="4F46752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14.8</w:t>
            </w:r>
          </w:p>
        </w:tc>
        <w:tc>
          <w:tcPr>
            <w:tcW w:w="1072" w:type="dxa"/>
            <w:noWrap/>
            <w:hideMark/>
          </w:tcPr>
          <w:p w14:paraId="5D0A5A3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14.8</w:t>
            </w:r>
          </w:p>
        </w:tc>
        <w:tc>
          <w:tcPr>
            <w:tcW w:w="1072" w:type="dxa"/>
            <w:noWrap/>
            <w:hideMark/>
          </w:tcPr>
          <w:p w14:paraId="713427D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14.8</w:t>
            </w:r>
          </w:p>
        </w:tc>
        <w:tc>
          <w:tcPr>
            <w:tcW w:w="987" w:type="dxa"/>
            <w:noWrap/>
            <w:hideMark/>
          </w:tcPr>
          <w:p w14:paraId="78E9CCA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14.8</w:t>
            </w:r>
          </w:p>
        </w:tc>
        <w:tc>
          <w:tcPr>
            <w:tcW w:w="1226" w:type="dxa"/>
            <w:noWrap/>
            <w:hideMark/>
          </w:tcPr>
          <w:p w14:paraId="3C5D299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14.8</w:t>
            </w:r>
          </w:p>
        </w:tc>
        <w:tc>
          <w:tcPr>
            <w:tcW w:w="959" w:type="dxa"/>
            <w:noWrap/>
            <w:hideMark/>
          </w:tcPr>
          <w:p w14:paraId="5D124B1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14.8</w:t>
            </w:r>
          </w:p>
        </w:tc>
        <w:tc>
          <w:tcPr>
            <w:tcW w:w="957" w:type="dxa"/>
            <w:noWrap/>
            <w:hideMark/>
          </w:tcPr>
          <w:p w14:paraId="21D8AAF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14.8</w:t>
            </w:r>
          </w:p>
        </w:tc>
        <w:tc>
          <w:tcPr>
            <w:tcW w:w="1656" w:type="dxa"/>
            <w:noWrap/>
            <w:hideMark/>
          </w:tcPr>
          <w:p w14:paraId="1024BE1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14.8</w:t>
            </w:r>
          </w:p>
        </w:tc>
      </w:tr>
      <w:tr w:rsidR="005411CC" w:rsidRPr="005411CC" w14:paraId="701AD968" w14:textId="77777777" w:rsidTr="005411CC">
        <w:trPr>
          <w:cantSplit/>
          <w:tblHeader/>
        </w:trPr>
        <w:tc>
          <w:tcPr>
            <w:tcW w:w="987" w:type="dxa"/>
            <w:noWrap/>
            <w:hideMark/>
          </w:tcPr>
          <w:p w14:paraId="72575E6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20</w:t>
            </w:r>
          </w:p>
        </w:tc>
        <w:tc>
          <w:tcPr>
            <w:tcW w:w="1186" w:type="dxa"/>
            <w:noWrap/>
            <w:hideMark/>
          </w:tcPr>
          <w:p w14:paraId="1CCD70E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15.0</w:t>
            </w:r>
          </w:p>
        </w:tc>
        <w:tc>
          <w:tcPr>
            <w:tcW w:w="1072" w:type="dxa"/>
            <w:noWrap/>
            <w:hideMark/>
          </w:tcPr>
          <w:p w14:paraId="107145E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15.0</w:t>
            </w:r>
          </w:p>
        </w:tc>
        <w:tc>
          <w:tcPr>
            <w:tcW w:w="1072" w:type="dxa"/>
            <w:noWrap/>
            <w:hideMark/>
          </w:tcPr>
          <w:p w14:paraId="64929B2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15.0</w:t>
            </w:r>
          </w:p>
        </w:tc>
        <w:tc>
          <w:tcPr>
            <w:tcW w:w="987" w:type="dxa"/>
            <w:noWrap/>
            <w:hideMark/>
          </w:tcPr>
          <w:p w14:paraId="6757463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15.0</w:t>
            </w:r>
          </w:p>
        </w:tc>
        <w:tc>
          <w:tcPr>
            <w:tcW w:w="1226" w:type="dxa"/>
            <w:noWrap/>
            <w:hideMark/>
          </w:tcPr>
          <w:p w14:paraId="1A2E83E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15.0</w:t>
            </w:r>
          </w:p>
        </w:tc>
        <w:tc>
          <w:tcPr>
            <w:tcW w:w="959" w:type="dxa"/>
            <w:noWrap/>
            <w:hideMark/>
          </w:tcPr>
          <w:p w14:paraId="0587046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15.0</w:t>
            </w:r>
          </w:p>
        </w:tc>
        <w:tc>
          <w:tcPr>
            <w:tcW w:w="957" w:type="dxa"/>
            <w:noWrap/>
            <w:hideMark/>
          </w:tcPr>
          <w:p w14:paraId="27C14BF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15.0</w:t>
            </w:r>
          </w:p>
        </w:tc>
        <w:tc>
          <w:tcPr>
            <w:tcW w:w="1656" w:type="dxa"/>
            <w:noWrap/>
            <w:hideMark/>
          </w:tcPr>
          <w:p w14:paraId="3D8D484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15.0</w:t>
            </w:r>
          </w:p>
        </w:tc>
      </w:tr>
      <w:tr w:rsidR="005411CC" w:rsidRPr="005411CC" w14:paraId="30F30532" w14:textId="77777777" w:rsidTr="005411CC">
        <w:trPr>
          <w:cantSplit/>
          <w:tblHeader/>
        </w:trPr>
        <w:tc>
          <w:tcPr>
            <w:tcW w:w="987" w:type="dxa"/>
            <w:noWrap/>
            <w:hideMark/>
          </w:tcPr>
          <w:p w14:paraId="5113502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21</w:t>
            </w:r>
          </w:p>
        </w:tc>
        <w:tc>
          <w:tcPr>
            <w:tcW w:w="1186" w:type="dxa"/>
            <w:noWrap/>
            <w:hideMark/>
          </w:tcPr>
          <w:p w14:paraId="6CF7059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15.3</w:t>
            </w:r>
          </w:p>
        </w:tc>
        <w:tc>
          <w:tcPr>
            <w:tcW w:w="1072" w:type="dxa"/>
            <w:noWrap/>
            <w:hideMark/>
          </w:tcPr>
          <w:p w14:paraId="5B9E63B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15.3</w:t>
            </w:r>
          </w:p>
        </w:tc>
        <w:tc>
          <w:tcPr>
            <w:tcW w:w="1072" w:type="dxa"/>
            <w:noWrap/>
            <w:hideMark/>
          </w:tcPr>
          <w:p w14:paraId="666573D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15.3</w:t>
            </w:r>
          </w:p>
        </w:tc>
        <w:tc>
          <w:tcPr>
            <w:tcW w:w="987" w:type="dxa"/>
            <w:noWrap/>
            <w:hideMark/>
          </w:tcPr>
          <w:p w14:paraId="5D192C8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15.3</w:t>
            </w:r>
          </w:p>
        </w:tc>
        <w:tc>
          <w:tcPr>
            <w:tcW w:w="1226" w:type="dxa"/>
            <w:noWrap/>
            <w:hideMark/>
          </w:tcPr>
          <w:p w14:paraId="29CE572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15.3</w:t>
            </w:r>
          </w:p>
        </w:tc>
        <w:tc>
          <w:tcPr>
            <w:tcW w:w="959" w:type="dxa"/>
            <w:noWrap/>
            <w:hideMark/>
          </w:tcPr>
          <w:p w14:paraId="6BF2C67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15.3</w:t>
            </w:r>
          </w:p>
        </w:tc>
        <w:tc>
          <w:tcPr>
            <w:tcW w:w="957" w:type="dxa"/>
            <w:noWrap/>
            <w:hideMark/>
          </w:tcPr>
          <w:p w14:paraId="5BB4A5C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15.3</w:t>
            </w:r>
          </w:p>
        </w:tc>
        <w:tc>
          <w:tcPr>
            <w:tcW w:w="1656" w:type="dxa"/>
            <w:noWrap/>
            <w:hideMark/>
          </w:tcPr>
          <w:p w14:paraId="3C47FE4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15.3</w:t>
            </w:r>
          </w:p>
        </w:tc>
      </w:tr>
      <w:tr w:rsidR="005411CC" w:rsidRPr="005411CC" w14:paraId="529986BB" w14:textId="77777777" w:rsidTr="005411CC">
        <w:trPr>
          <w:cantSplit/>
          <w:tblHeader/>
        </w:trPr>
        <w:tc>
          <w:tcPr>
            <w:tcW w:w="987" w:type="dxa"/>
            <w:noWrap/>
            <w:hideMark/>
          </w:tcPr>
          <w:p w14:paraId="761B1E5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22</w:t>
            </w:r>
          </w:p>
        </w:tc>
        <w:tc>
          <w:tcPr>
            <w:tcW w:w="1186" w:type="dxa"/>
            <w:noWrap/>
            <w:hideMark/>
          </w:tcPr>
          <w:p w14:paraId="0968AF6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15.2</w:t>
            </w:r>
          </w:p>
        </w:tc>
        <w:tc>
          <w:tcPr>
            <w:tcW w:w="1072" w:type="dxa"/>
            <w:noWrap/>
            <w:hideMark/>
          </w:tcPr>
          <w:p w14:paraId="101DBF3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15.2</w:t>
            </w:r>
          </w:p>
        </w:tc>
        <w:tc>
          <w:tcPr>
            <w:tcW w:w="1072" w:type="dxa"/>
            <w:noWrap/>
            <w:hideMark/>
          </w:tcPr>
          <w:p w14:paraId="603C53D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15.2</w:t>
            </w:r>
          </w:p>
        </w:tc>
        <w:tc>
          <w:tcPr>
            <w:tcW w:w="987" w:type="dxa"/>
            <w:noWrap/>
            <w:hideMark/>
          </w:tcPr>
          <w:p w14:paraId="0568B91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15.2</w:t>
            </w:r>
          </w:p>
        </w:tc>
        <w:tc>
          <w:tcPr>
            <w:tcW w:w="1226" w:type="dxa"/>
            <w:noWrap/>
            <w:hideMark/>
          </w:tcPr>
          <w:p w14:paraId="1D928A3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15.2</w:t>
            </w:r>
          </w:p>
        </w:tc>
        <w:tc>
          <w:tcPr>
            <w:tcW w:w="959" w:type="dxa"/>
            <w:noWrap/>
            <w:hideMark/>
          </w:tcPr>
          <w:p w14:paraId="19CD436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15.2</w:t>
            </w:r>
          </w:p>
        </w:tc>
        <w:tc>
          <w:tcPr>
            <w:tcW w:w="957" w:type="dxa"/>
            <w:noWrap/>
            <w:hideMark/>
          </w:tcPr>
          <w:p w14:paraId="729FEE6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15.2</w:t>
            </w:r>
          </w:p>
        </w:tc>
        <w:tc>
          <w:tcPr>
            <w:tcW w:w="1656" w:type="dxa"/>
            <w:noWrap/>
            <w:hideMark/>
          </w:tcPr>
          <w:p w14:paraId="7C89EEC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15.2</w:t>
            </w:r>
          </w:p>
        </w:tc>
      </w:tr>
      <w:tr w:rsidR="005411CC" w:rsidRPr="005411CC" w14:paraId="1A94B06A" w14:textId="77777777" w:rsidTr="005411CC">
        <w:trPr>
          <w:cantSplit/>
          <w:tblHeader/>
        </w:trPr>
        <w:tc>
          <w:tcPr>
            <w:tcW w:w="987" w:type="dxa"/>
            <w:noWrap/>
            <w:hideMark/>
          </w:tcPr>
          <w:p w14:paraId="66D2905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23</w:t>
            </w:r>
          </w:p>
        </w:tc>
        <w:tc>
          <w:tcPr>
            <w:tcW w:w="1186" w:type="dxa"/>
            <w:noWrap/>
            <w:hideMark/>
          </w:tcPr>
          <w:p w14:paraId="36F7723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15.4</w:t>
            </w:r>
          </w:p>
        </w:tc>
        <w:tc>
          <w:tcPr>
            <w:tcW w:w="1072" w:type="dxa"/>
            <w:noWrap/>
            <w:hideMark/>
          </w:tcPr>
          <w:p w14:paraId="4DE51B9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15.4</w:t>
            </w:r>
          </w:p>
        </w:tc>
        <w:tc>
          <w:tcPr>
            <w:tcW w:w="1072" w:type="dxa"/>
            <w:noWrap/>
            <w:hideMark/>
          </w:tcPr>
          <w:p w14:paraId="6961575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15.4</w:t>
            </w:r>
          </w:p>
        </w:tc>
        <w:tc>
          <w:tcPr>
            <w:tcW w:w="987" w:type="dxa"/>
            <w:noWrap/>
            <w:hideMark/>
          </w:tcPr>
          <w:p w14:paraId="566151E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15.4</w:t>
            </w:r>
          </w:p>
        </w:tc>
        <w:tc>
          <w:tcPr>
            <w:tcW w:w="1226" w:type="dxa"/>
            <w:noWrap/>
            <w:hideMark/>
          </w:tcPr>
          <w:p w14:paraId="6E8F802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15.4</w:t>
            </w:r>
          </w:p>
        </w:tc>
        <w:tc>
          <w:tcPr>
            <w:tcW w:w="959" w:type="dxa"/>
            <w:noWrap/>
            <w:hideMark/>
          </w:tcPr>
          <w:p w14:paraId="123345D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15.4</w:t>
            </w:r>
          </w:p>
        </w:tc>
        <w:tc>
          <w:tcPr>
            <w:tcW w:w="957" w:type="dxa"/>
            <w:noWrap/>
            <w:hideMark/>
          </w:tcPr>
          <w:p w14:paraId="540AE01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15.4</w:t>
            </w:r>
          </w:p>
        </w:tc>
        <w:tc>
          <w:tcPr>
            <w:tcW w:w="1656" w:type="dxa"/>
            <w:noWrap/>
            <w:hideMark/>
          </w:tcPr>
          <w:p w14:paraId="404462F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15.4</w:t>
            </w:r>
          </w:p>
        </w:tc>
      </w:tr>
      <w:tr w:rsidR="005411CC" w:rsidRPr="005411CC" w14:paraId="7E01A943" w14:textId="77777777" w:rsidTr="005411CC">
        <w:trPr>
          <w:cantSplit/>
          <w:tblHeader/>
        </w:trPr>
        <w:tc>
          <w:tcPr>
            <w:tcW w:w="987" w:type="dxa"/>
            <w:noWrap/>
            <w:hideMark/>
          </w:tcPr>
          <w:p w14:paraId="5540857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24</w:t>
            </w:r>
          </w:p>
        </w:tc>
        <w:tc>
          <w:tcPr>
            <w:tcW w:w="1186" w:type="dxa"/>
            <w:noWrap/>
            <w:hideMark/>
          </w:tcPr>
          <w:p w14:paraId="274CC72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15.2</w:t>
            </w:r>
          </w:p>
        </w:tc>
        <w:tc>
          <w:tcPr>
            <w:tcW w:w="1072" w:type="dxa"/>
            <w:noWrap/>
            <w:hideMark/>
          </w:tcPr>
          <w:p w14:paraId="477FE68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15.2</w:t>
            </w:r>
          </w:p>
        </w:tc>
        <w:tc>
          <w:tcPr>
            <w:tcW w:w="1072" w:type="dxa"/>
            <w:noWrap/>
            <w:hideMark/>
          </w:tcPr>
          <w:p w14:paraId="10BA881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15.2</w:t>
            </w:r>
          </w:p>
        </w:tc>
        <w:tc>
          <w:tcPr>
            <w:tcW w:w="987" w:type="dxa"/>
            <w:noWrap/>
            <w:hideMark/>
          </w:tcPr>
          <w:p w14:paraId="5F0431D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15.2</w:t>
            </w:r>
          </w:p>
        </w:tc>
        <w:tc>
          <w:tcPr>
            <w:tcW w:w="1226" w:type="dxa"/>
            <w:noWrap/>
            <w:hideMark/>
          </w:tcPr>
          <w:p w14:paraId="3EF93AF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15.2</w:t>
            </w:r>
          </w:p>
        </w:tc>
        <w:tc>
          <w:tcPr>
            <w:tcW w:w="959" w:type="dxa"/>
            <w:noWrap/>
            <w:hideMark/>
          </w:tcPr>
          <w:p w14:paraId="7A579CC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15.2</w:t>
            </w:r>
          </w:p>
        </w:tc>
        <w:tc>
          <w:tcPr>
            <w:tcW w:w="957" w:type="dxa"/>
            <w:noWrap/>
            <w:hideMark/>
          </w:tcPr>
          <w:p w14:paraId="0E26349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15.2</w:t>
            </w:r>
          </w:p>
        </w:tc>
        <w:tc>
          <w:tcPr>
            <w:tcW w:w="1656" w:type="dxa"/>
            <w:noWrap/>
            <w:hideMark/>
          </w:tcPr>
          <w:p w14:paraId="6ABD5F6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15.2</w:t>
            </w:r>
          </w:p>
        </w:tc>
      </w:tr>
      <w:tr w:rsidR="005411CC" w:rsidRPr="005411CC" w14:paraId="4B243FD6" w14:textId="77777777" w:rsidTr="005411CC">
        <w:trPr>
          <w:cantSplit/>
          <w:tblHeader/>
        </w:trPr>
        <w:tc>
          <w:tcPr>
            <w:tcW w:w="987" w:type="dxa"/>
            <w:noWrap/>
            <w:hideMark/>
          </w:tcPr>
          <w:p w14:paraId="20C76E0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25</w:t>
            </w:r>
          </w:p>
        </w:tc>
        <w:tc>
          <w:tcPr>
            <w:tcW w:w="1186" w:type="dxa"/>
            <w:noWrap/>
            <w:hideMark/>
          </w:tcPr>
          <w:p w14:paraId="1DD57BD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15.0</w:t>
            </w:r>
          </w:p>
        </w:tc>
        <w:tc>
          <w:tcPr>
            <w:tcW w:w="1072" w:type="dxa"/>
            <w:noWrap/>
            <w:hideMark/>
          </w:tcPr>
          <w:p w14:paraId="21FC5A1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15.0</w:t>
            </w:r>
          </w:p>
        </w:tc>
        <w:tc>
          <w:tcPr>
            <w:tcW w:w="1072" w:type="dxa"/>
            <w:noWrap/>
            <w:hideMark/>
          </w:tcPr>
          <w:p w14:paraId="6918272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15.0</w:t>
            </w:r>
          </w:p>
        </w:tc>
        <w:tc>
          <w:tcPr>
            <w:tcW w:w="987" w:type="dxa"/>
            <w:noWrap/>
            <w:hideMark/>
          </w:tcPr>
          <w:p w14:paraId="5EA2C90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15.0</w:t>
            </w:r>
          </w:p>
        </w:tc>
        <w:tc>
          <w:tcPr>
            <w:tcW w:w="1226" w:type="dxa"/>
            <w:noWrap/>
            <w:hideMark/>
          </w:tcPr>
          <w:p w14:paraId="2605E9E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15.0</w:t>
            </w:r>
          </w:p>
        </w:tc>
        <w:tc>
          <w:tcPr>
            <w:tcW w:w="959" w:type="dxa"/>
            <w:noWrap/>
            <w:hideMark/>
          </w:tcPr>
          <w:p w14:paraId="4BEC1CA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15.0</w:t>
            </w:r>
          </w:p>
        </w:tc>
        <w:tc>
          <w:tcPr>
            <w:tcW w:w="957" w:type="dxa"/>
            <w:noWrap/>
            <w:hideMark/>
          </w:tcPr>
          <w:p w14:paraId="3C13768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15.0</w:t>
            </w:r>
          </w:p>
        </w:tc>
        <w:tc>
          <w:tcPr>
            <w:tcW w:w="1656" w:type="dxa"/>
            <w:noWrap/>
            <w:hideMark/>
          </w:tcPr>
          <w:p w14:paraId="51B5EBC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15.0</w:t>
            </w:r>
          </w:p>
        </w:tc>
      </w:tr>
      <w:tr w:rsidR="005411CC" w:rsidRPr="005411CC" w14:paraId="3E249316" w14:textId="77777777" w:rsidTr="005411CC">
        <w:trPr>
          <w:cantSplit/>
          <w:tblHeader/>
        </w:trPr>
        <w:tc>
          <w:tcPr>
            <w:tcW w:w="987" w:type="dxa"/>
            <w:noWrap/>
            <w:hideMark/>
          </w:tcPr>
          <w:p w14:paraId="48B1D43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26</w:t>
            </w:r>
          </w:p>
        </w:tc>
        <w:tc>
          <w:tcPr>
            <w:tcW w:w="1186" w:type="dxa"/>
            <w:noWrap/>
            <w:hideMark/>
          </w:tcPr>
          <w:p w14:paraId="6926921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15.2</w:t>
            </w:r>
          </w:p>
        </w:tc>
        <w:tc>
          <w:tcPr>
            <w:tcW w:w="1072" w:type="dxa"/>
            <w:noWrap/>
            <w:hideMark/>
          </w:tcPr>
          <w:p w14:paraId="07BFC6A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15.2</w:t>
            </w:r>
          </w:p>
        </w:tc>
        <w:tc>
          <w:tcPr>
            <w:tcW w:w="1072" w:type="dxa"/>
            <w:noWrap/>
            <w:hideMark/>
          </w:tcPr>
          <w:p w14:paraId="63352BB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15.2</w:t>
            </w:r>
          </w:p>
        </w:tc>
        <w:tc>
          <w:tcPr>
            <w:tcW w:w="987" w:type="dxa"/>
            <w:noWrap/>
            <w:hideMark/>
          </w:tcPr>
          <w:p w14:paraId="09DB020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15.2</w:t>
            </w:r>
          </w:p>
        </w:tc>
        <w:tc>
          <w:tcPr>
            <w:tcW w:w="1226" w:type="dxa"/>
            <w:noWrap/>
            <w:hideMark/>
          </w:tcPr>
          <w:p w14:paraId="31E93AE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15.2</w:t>
            </w:r>
          </w:p>
        </w:tc>
        <w:tc>
          <w:tcPr>
            <w:tcW w:w="959" w:type="dxa"/>
            <w:noWrap/>
            <w:hideMark/>
          </w:tcPr>
          <w:p w14:paraId="5B86906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15.2</w:t>
            </w:r>
          </w:p>
        </w:tc>
        <w:tc>
          <w:tcPr>
            <w:tcW w:w="957" w:type="dxa"/>
            <w:noWrap/>
            <w:hideMark/>
          </w:tcPr>
          <w:p w14:paraId="545DC3D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15.2</w:t>
            </w:r>
          </w:p>
        </w:tc>
        <w:tc>
          <w:tcPr>
            <w:tcW w:w="1656" w:type="dxa"/>
            <w:noWrap/>
            <w:hideMark/>
          </w:tcPr>
          <w:p w14:paraId="2C2FBAF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15.2</w:t>
            </w:r>
          </w:p>
        </w:tc>
      </w:tr>
      <w:tr w:rsidR="005411CC" w:rsidRPr="005411CC" w14:paraId="69A5B389" w14:textId="77777777" w:rsidTr="005411CC">
        <w:trPr>
          <w:cantSplit/>
          <w:tblHeader/>
        </w:trPr>
        <w:tc>
          <w:tcPr>
            <w:tcW w:w="987" w:type="dxa"/>
            <w:noWrap/>
            <w:hideMark/>
          </w:tcPr>
          <w:p w14:paraId="1C2B886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27</w:t>
            </w:r>
          </w:p>
        </w:tc>
        <w:tc>
          <w:tcPr>
            <w:tcW w:w="1186" w:type="dxa"/>
            <w:noWrap/>
            <w:hideMark/>
          </w:tcPr>
          <w:p w14:paraId="4D1D00A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16.4</w:t>
            </w:r>
          </w:p>
        </w:tc>
        <w:tc>
          <w:tcPr>
            <w:tcW w:w="1072" w:type="dxa"/>
            <w:noWrap/>
            <w:hideMark/>
          </w:tcPr>
          <w:p w14:paraId="6CAFF99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16.4</w:t>
            </w:r>
          </w:p>
        </w:tc>
        <w:tc>
          <w:tcPr>
            <w:tcW w:w="1072" w:type="dxa"/>
            <w:noWrap/>
            <w:hideMark/>
          </w:tcPr>
          <w:p w14:paraId="3605E7C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16.4</w:t>
            </w:r>
          </w:p>
        </w:tc>
        <w:tc>
          <w:tcPr>
            <w:tcW w:w="987" w:type="dxa"/>
            <w:noWrap/>
            <w:hideMark/>
          </w:tcPr>
          <w:p w14:paraId="1B9A58E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16.4</w:t>
            </w:r>
          </w:p>
        </w:tc>
        <w:tc>
          <w:tcPr>
            <w:tcW w:w="1226" w:type="dxa"/>
            <w:noWrap/>
            <w:hideMark/>
          </w:tcPr>
          <w:p w14:paraId="0B51369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16.4</w:t>
            </w:r>
          </w:p>
        </w:tc>
        <w:tc>
          <w:tcPr>
            <w:tcW w:w="959" w:type="dxa"/>
            <w:noWrap/>
            <w:hideMark/>
          </w:tcPr>
          <w:p w14:paraId="45A7F9D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16.4</w:t>
            </w:r>
          </w:p>
        </w:tc>
        <w:tc>
          <w:tcPr>
            <w:tcW w:w="957" w:type="dxa"/>
            <w:noWrap/>
            <w:hideMark/>
          </w:tcPr>
          <w:p w14:paraId="5827EB9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16.4</w:t>
            </w:r>
          </w:p>
        </w:tc>
        <w:tc>
          <w:tcPr>
            <w:tcW w:w="1656" w:type="dxa"/>
            <w:noWrap/>
            <w:hideMark/>
          </w:tcPr>
          <w:p w14:paraId="0E86EFA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16.4</w:t>
            </w:r>
          </w:p>
        </w:tc>
      </w:tr>
      <w:tr w:rsidR="005411CC" w:rsidRPr="005411CC" w14:paraId="52C94AED" w14:textId="77777777" w:rsidTr="005411CC">
        <w:trPr>
          <w:cantSplit/>
          <w:tblHeader/>
        </w:trPr>
        <w:tc>
          <w:tcPr>
            <w:tcW w:w="987" w:type="dxa"/>
            <w:noWrap/>
            <w:hideMark/>
          </w:tcPr>
          <w:p w14:paraId="14E579F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28</w:t>
            </w:r>
          </w:p>
        </w:tc>
        <w:tc>
          <w:tcPr>
            <w:tcW w:w="1186" w:type="dxa"/>
            <w:noWrap/>
            <w:hideMark/>
          </w:tcPr>
          <w:p w14:paraId="4285DC5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16.9</w:t>
            </w:r>
          </w:p>
        </w:tc>
        <w:tc>
          <w:tcPr>
            <w:tcW w:w="1072" w:type="dxa"/>
            <w:noWrap/>
            <w:hideMark/>
          </w:tcPr>
          <w:p w14:paraId="2462D1F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16.9</w:t>
            </w:r>
          </w:p>
        </w:tc>
        <w:tc>
          <w:tcPr>
            <w:tcW w:w="1072" w:type="dxa"/>
            <w:noWrap/>
            <w:hideMark/>
          </w:tcPr>
          <w:p w14:paraId="7E1ED5A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16.9</w:t>
            </w:r>
          </w:p>
        </w:tc>
        <w:tc>
          <w:tcPr>
            <w:tcW w:w="987" w:type="dxa"/>
            <w:noWrap/>
            <w:hideMark/>
          </w:tcPr>
          <w:p w14:paraId="7FF8A7A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16.9</w:t>
            </w:r>
          </w:p>
        </w:tc>
        <w:tc>
          <w:tcPr>
            <w:tcW w:w="1226" w:type="dxa"/>
            <w:noWrap/>
            <w:hideMark/>
          </w:tcPr>
          <w:p w14:paraId="0144FFC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16.9</w:t>
            </w:r>
          </w:p>
        </w:tc>
        <w:tc>
          <w:tcPr>
            <w:tcW w:w="959" w:type="dxa"/>
            <w:noWrap/>
            <w:hideMark/>
          </w:tcPr>
          <w:p w14:paraId="4F16034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16.9</w:t>
            </w:r>
          </w:p>
        </w:tc>
        <w:tc>
          <w:tcPr>
            <w:tcW w:w="957" w:type="dxa"/>
            <w:noWrap/>
            <w:hideMark/>
          </w:tcPr>
          <w:p w14:paraId="1A87E62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16.9</w:t>
            </w:r>
          </w:p>
        </w:tc>
        <w:tc>
          <w:tcPr>
            <w:tcW w:w="1656" w:type="dxa"/>
            <w:noWrap/>
            <w:hideMark/>
          </w:tcPr>
          <w:p w14:paraId="6A94352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16.9</w:t>
            </w:r>
          </w:p>
        </w:tc>
      </w:tr>
      <w:tr w:rsidR="005411CC" w:rsidRPr="005411CC" w14:paraId="24503728" w14:textId="77777777" w:rsidTr="005411CC">
        <w:trPr>
          <w:cantSplit/>
          <w:tblHeader/>
        </w:trPr>
        <w:tc>
          <w:tcPr>
            <w:tcW w:w="987" w:type="dxa"/>
            <w:noWrap/>
            <w:hideMark/>
          </w:tcPr>
          <w:p w14:paraId="0F4C53C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29</w:t>
            </w:r>
          </w:p>
        </w:tc>
        <w:tc>
          <w:tcPr>
            <w:tcW w:w="1186" w:type="dxa"/>
            <w:noWrap/>
            <w:hideMark/>
          </w:tcPr>
          <w:p w14:paraId="7E37699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17.3</w:t>
            </w:r>
          </w:p>
        </w:tc>
        <w:tc>
          <w:tcPr>
            <w:tcW w:w="1072" w:type="dxa"/>
            <w:noWrap/>
            <w:hideMark/>
          </w:tcPr>
          <w:p w14:paraId="2EDA8D5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17.3</w:t>
            </w:r>
          </w:p>
        </w:tc>
        <w:tc>
          <w:tcPr>
            <w:tcW w:w="1072" w:type="dxa"/>
            <w:noWrap/>
            <w:hideMark/>
          </w:tcPr>
          <w:p w14:paraId="116D012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17.3</w:t>
            </w:r>
          </w:p>
        </w:tc>
        <w:tc>
          <w:tcPr>
            <w:tcW w:w="987" w:type="dxa"/>
            <w:noWrap/>
            <w:hideMark/>
          </w:tcPr>
          <w:p w14:paraId="1DD2C22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17.3</w:t>
            </w:r>
          </w:p>
        </w:tc>
        <w:tc>
          <w:tcPr>
            <w:tcW w:w="1226" w:type="dxa"/>
            <w:noWrap/>
            <w:hideMark/>
          </w:tcPr>
          <w:p w14:paraId="396F7C2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17.3</w:t>
            </w:r>
          </w:p>
        </w:tc>
        <w:tc>
          <w:tcPr>
            <w:tcW w:w="959" w:type="dxa"/>
            <w:noWrap/>
            <w:hideMark/>
          </w:tcPr>
          <w:p w14:paraId="04FBD00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17.3</w:t>
            </w:r>
          </w:p>
        </w:tc>
        <w:tc>
          <w:tcPr>
            <w:tcW w:w="957" w:type="dxa"/>
            <w:noWrap/>
            <w:hideMark/>
          </w:tcPr>
          <w:p w14:paraId="4B682B7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17.3</w:t>
            </w:r>
          </w:p>
        </w:tc>
        <w:tc>
          <w:tcPr>
            <w:tcW w:w="1656" w:type="dxa"/>
            <w:noWrap/>
            <w:hideMark/>
          </w:tcPr>
          <w:p w14:paraId="7657E09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17.3</w:t>
            </w:r>
          </w:p>
        </w:tc>
      </w:tr>
      <w:tr w:rsidR="005411CC" w:rsidRPr="005411CC" w14:paraId="7BA5EA19" w14:textId="77777777" w:rsidTr="005411CC">
        <w:trPr>
          <w:cantSplit/>
          <w:tblHeader/>
        </w:trPr>
        <w:tc>
          <w:tcPr>
            <w:tcW w:w="987" w:type="dxa"/>
            <w:noWrap/>
          </w:tcPr>
          <w:p w14:paraId="623AC021" w14:textId="17654A0F"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TAGLINE STARTS HERE</w:t>
            </w:r>
          </w:p>
        </w:tc>
        <w:tc>
          <w:tcPr>
            <w:tcW w:w="1186" w:type="dxa"/>
            <w:noWrap/>
          </w:tcPr>
          <w:p w14:paraId="02E98E3B" w14:textId="77777777" w:rsidR="005411CC" w:rsidRPr="005411CC" w:rsidRDefault="005411CC" w:rsidP="005411CC">
            <w:pPr>
              <w:rPr>
                <w:rFonts w:asciiTheme="majorHAnsi" w:eastAsia="Calibri" w:hAnsiTheme="majorHAnsi" w:cs="Times New Roman"/>
                <w:sz w:val="18"/>
                <w:szCs w:val="18"/>
              </w:rPr>
            </w:pPr>
          </w:p>
        </w:tc>
        <w:tc>
          <w:tcPr>
            <w:tcW w:w="1072" w:type="dxa"/>
            <w:noWrap/>
          </w:tcPr>
          <w:p w14:paraId="5502288D" w14:textId="77777777" w:rsidR="005411CC" w:rsidRPr="005411CC" w:rsidRDefault="005411CC" w:rsidP="005411CC">
            <w:pPr>
              <w:rPr>
                <w:rFonts w:asciiTheme="majorHAnsi" w:eastAsia="Calibri" w:hAnsiTheme="majorHAnsi" w:cs="Times New Roman"/>
                <w:sz w:val="18"/>
                <w:szCs w:val="18"/>
              </w:rPr>
            </w:pPr>
          </w:p>
        </w:tc>
        <w:tc>
          <w:tcPr>
            <w:tcW w:w="1072" w:type="dxa"/>
            <w:noWrap/>
          </w:tcPr>
          <w:p w14:paraId="4EDA8F20" w14:textId="77777777" w:rsidR="005411CC" w:rsidRPr="005411CC" w:rsidRDefault="005411CC" w:rsidP="005411CC">
            <w:pPr>
              <w:rPr>
                <w:rFonts w:asciiTheme="majorHAnsi" w:eastAsia="Calibri" w:hAnsiTheme="majorHAnsi" w:cs="Times New Roman"/>
                <w:sz w:val="18"/>
                <w:szCs w:val="18"/>
              </w:rPr>
            </w:pPr>
          </w:p>
        </w:tc>
        <w:tc>
          <w:tcPr>
            <w:tcW w:w="987" w:type="dxa"/>
            <w:noWrap/>
          </w:tcPr>
          <w:p w14:paraId="31B1B0AB" w14:textId="77777777" w:rsidR="005411CC" w:rsidRPr="005411CC" w:rsidRDefault="005411CC" w:rsidP="005411CC">
            <w:pPr>
              <w:rPr>
                <w:rFonts w:asciiTheme="majorHAnsi" w:eastAsia="Calibri" w:hAnsiTheme="majorHAnsi" w:cs="Times New Roman"/>
                <w:sz w:val="18"/>
                <w:szCs w:val="18"/>
              </w:rPr>
            </w:pPr>
          </w:p>
        </w:tc>
        <w:tc>
          <w:tcPr>
            <w:tcW w:w="1226" w:type="dxa"/>
            <w:noWrap/>
          </w:tcPr>
          <w:p w14:paraId="08D35522" w14:textId="77777777" w:rsidR="005411CC" w:rsidRPr="005411CC" w:rsidRDefault="005411CC" w:rsidP="005411CC">
            <w:pPr>
              <w:rPr>
                <w:rFonts w:asciiTheme="majorHAnsi" w:eastAsia="Calibri" w:hAnsiTheme="majorHAnsi" w:cs="Times New Roman"/>
                <w:sz w:val="18"/>
                <w:szCs w:val="18"/>
              </w:rPr>
            </w:pPr>
          </w:p>
        </w:tc>
        <w:tc>
          <w:tcPr>
            <w:tcW w:w="959" w:type="dxa"/>
            <w:noWrap/>
          </w:tcPr>
          <w:p w14:paraId="2E75B7FE" w14:textId="77777777" w:rsidR="005411CC" w:rsidRPr="005411CC" w:rsidRDefault="005411CC" w:rsidP="005411CC">
            <w:pPr>
              <w:rPr>
                <w:rFonts w:asciiTheme="majorHAnsi" w:eastAsia="Calibri" w:hAnsiTheme="majorHAnsi" w:cs="Times New Roman"/>
                <w:sz w:val="18"/>
                <w:szCs w:val="18"/>
              </w:rPr>
            </w:pPr>
          </w:p>
        </w:tc>
        <w:tc>
          <w:tcPr>
            <w:tcW w:w="957" w:type="dxa"/>
            <w:noWrap/>
          </w:tcPr>
          <w:p w14:paraId="75205F6A" w14:textId="77777777" w:rsidR="005411CC" w:rsidRPr="005411CC" w:rsidRDefault="005411CC" w:rsidP="005411CC">
            <w:pPr>
              <w:rPr>
                <w:rFonts w:asciiTheme="majorHAnsi" w:eastAsia="Calibri" w:hAnsiTheme="majorHAnsi" w:cs="Times New Roman"/>
                <w:sz w:val="18"/>
                <w:szCs w:val="18"/>
              </w:rPr>
            </w:pPr>
          </w:p>
        </w:tc>
        <w:tc>
          <w:tcPr>
            <w:tcW w:w="1656" w:type="dxa"/>
            <w:noWrap/>
          </w:tcPr>
          <w:p w14:paraId="75F96508" w14:textId="77777777" w:rsidR="005411CC" w:rsidRPr="005411CC" w:rsidRDefault="005411CC" w:rsidP="005411CC">
            <w:pPr>
              <w:rPr>
                <w:rFonts w:asciiTheme="majorHAnsi" w:eastAsia="Calibri" w:hAnsiTheme="majorHAnsi" w:cs="Times New Roman"/>
                <w:sz w:val="18"/>
                <w:szCs w:val="18"/>
              </w:rPr>
            </w:pPr>
          </w:p>
        </w:tc>
      </w:tr>
      <w:tr w:rsidR="005411CC" w:rsidRPr="005411CC" w14:paraId="439F3653" w14:textId="77777777" w:rsidTr="005411CC">
        <w:trPr>
          <w:cantSplit/>
          <w:tblHeader/>
        </w:trPr>
        <w:tc>
          <w:tcPr>
            <w:tcW w:w="987" w:type="dxa"/>
            <w:noWrap/>
            <w:hideMark/>
          </w:tcPr>
          <w:p w14:paraId="5B6E952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30</w:t>
            </w:r>
          </w:p>
        </w:tc>
        <w:tc>
          <w:tcPr>
            <w:tcW w:w="1186" w:type="dxa"/>
            <w:noWrap/>
            <w:hideMark/>
          </w:tcPr>
          <w:p w14:paraId="3C5DED9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17.1</w:t>
            </w:r>
          </w:p>
        </w:tc>
        <w:tc>
          <w:tcPr>
            <w:tcW w:w="1072" w:type="dxa"/>
            <w:noWrap/>
            <w:hideMark/>
          </w:tcPr>
          <w:p w14:paraId="7A6F892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17.0</w:t>
            </w:r>
          </w:p>
        </w:tc>
        <w:tc>
          <w:tcPr>
            <w:tcW w:w="1072" w:type="dxa"/>
            <w:noWrap/>
            <w:hideMark/>
          </w:tcPr>
          <w:p w14:paraId="23EE515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17.2</w:t>
            </w:r>
          </w:p>
        </w:tc>
        <w:tc>
          <w:tcPr>
            <w:tcW w:w="987" w:type="dxa"/>
            <w:noWrap/>
            <w:hideMark/>
          </w:tcPr>
          <w:p w14:paraId="08B3A09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16.6</w:t>
            </w:r>
          </w:p>
        </w:tc>
        <w:tc>
          <w:tcPr>
            <w:tcW w:w="1226" w:type="dxa"/>
            <w:noWrap/>
            <w:hideMark/>
          </w:tcPr>
          <w:p w14:paraId="6E25ACB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16.1</w:t>
            </w:r>
          </w:p>
        </w:tc>
        <w:tc>
          <w:tcPr>
            <w:tcW w:w="959" w:type="dxa"/>
            <w:noWrap/>
            <w:hideMark/>
          </w:tcPr>
          <w:p w14:paraId="365F776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16.4</w:t>
            </w:r>
          </w:p>
        </w:tc>
        <w:tc>
          <w:tcPr>
            <w:tcW w:w="957" w:type="dxa"/>
            <w:noWrap/>
            <w:hideMark/>
          </w:tcPr>
          <w:p w14:paraId="077416D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16.6</w:t>
            </w:r>
          </w:p>
        </w:tc>
        <w:tc>
          <w:tcPr>
            <w:tcW w:w="1656" w:type="dxa"/>
            <w:noWrap/>
            <w:hideMark/>
          </w:tcPr>
          <w:p w14:paraId="0B9DE67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16.0</w:t>
            </w:r>
          </w:p>
        </w:tc>
      </w:tr>
      <w:tr w:rsidR="005411CC" w:rsidRPr="005411CC" w14:paraId="751AF672" w14:textId="77777777" w:rsidTr="005411CC">
        <w:trPr>
          <w:cantSplit/>
          <w:tblHeader/>
        </w:trPr>
        <w:tc>
          <w:tcPr>
            <w:tcW w:w="987" w:type="dxa"/>
            <w:noWrap/>
            <w:hideMark/>
          </w:tcPr>
          <w:p w14:paraId="4DF3F8D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31</w:t>
            </w:r>
          </w:p>
        </w:tc>
        <w:tc>
          <w:tcPr>
            <w:tcW w:w="1186" w:type="dxa"/>
            <w:noWrap/>
            <w:hideMark/>
          </w:tcPr>
          <w:p w14:paraId="239E8FD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14.2</w:t>
            </w:r>
          </w:p>
        </w:tc>
        <w:tc>
          <w:tcPr>
            <w:tcW w:w="1072" w:type="dxa"/>
            <w:noWrap/>
            <w:hideMark/>
          </w:tcPr>
          <w:p w14:paraId="15014AB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14.0</w:t>
            </w:r>
          </w:p>
        </w:tc>
        <w:tc>
          <w:tcPr>
            <w:tcW w:w="1072" w:type="dxa"/>
            <w:noWrap/>
            <w:hideMark/>
          </w:tcPr>
          <w:p w14:paraId="6D9BB12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13.9</w:t>
            </w:r>
          </w:p>
        </w:tc>
        <w:tc>
          <w:tcPr>
            <w:tcW w:w="987" w:type="dxa"/>
            <w:noWrap/>
            <w:hideMark/>
          </w:tcPr>
          <w:p w14:paraId="08E9311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12.5</w:t>
            </w:r>
          </w:p>
        </w:tc>
        <w:tc>
          <w:tcPr>
            <w:tcW w:w="1226" w:type="dxa"/>
            <w:noWrap/>
            <w:hideMark/>
          </w:tcPr>
          <w:p w14:paraId="750D111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14.3</w:t>
            </w:r>
          </w:p>
        </w:tc>
        <w:tc>
          <w:tcPr>
            <w:tcW w:w="959" w:type="dxa"/>
            <w:noWrap/>
            <w:hideMark/>
          </w:tcPr>
          <w:p w14:paraId="1155F2C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15.5</w:t>
            </w:r>
          </w:p>
        </w:tc>
        <w:tc>
          <w:tcPr>
            <w:tcW w:w="957" w:type="dxa"/>
            <w:noWrap/>
            <w:hideMark/>
          </w:tcPr>
          <w:p w14:paraId="2950931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14.1</w:t>
            </w:r>
          </w:p>
        </w:tc>
        <w:tc>
          <w:tcPr>
            <w:tcW w:w="1656" w:type="dxa"/>
            <w:noWrap/>
            <w:hideMark/>
          </w:tcPr>
          <w:p w14:paraId="1327B36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14.2</w:t>
            </w:r>
          </w:p>
        </w:tc>
      </w:tr>
      <w:tr w:rsidR="005411CC" w:rsidRPr="005411CC" w14:paraId="1F144670" w14:textId="77777777" w:rsidTr="005411CC">
        <w:trPr>
          <w:cantSplit/>
          <w:tblHeader/>
        </w:trPr>
        <w:tc>
          <w:tcPr>
            <w:tcW w:w="987" w:type="dxa"/>
            <w:noWrap/>
            <w:hideMark/>
          </w:tcPr>
          <w:p w14:paraId="266D66C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32</w:t>
            </w:r>
          </w:p>
        </w:tc>
        <w:tc>
          <w:tcPr>
            <w:tcW w:w="1186" w:type="dxa"/>
            <w:noWrap/>
            <w:hideMark/>
          </w:tcPr>
          <w:p w14:paraId="4E0DBC2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12.1</w:t>
            </w:r>
          </w:p>
        </w:tc>
        <w:tc>
          <w:tcPr>
            <w:tcW w:w="1072" w:type="dxa"/>
            <w:noWrap/>
            <w:hideMark/>
          </w:tcPr>
          <w:p w14:paraId="7FF93E9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11.3</w:t>
            </w:r>
          </w:p>
        </w:tc>
        <w:tc>
          <w:tcPr>
            <w:tcW w:w="1072" w:type="dxa"/>
            <w:noWrap/>
            <w:hideMark/>
          </w:tcPr>
          <w:p w14:paraId="17E45B0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13.4</w:t>
            </w:r>
          </w:p>
        </w:tc>
        <w:tc>
          <w:tcPr>
            <w:tcW w:w="987" w:type="dxa"/>
            <w:noWrap/>
            <w:hideMark/>
          </w:tcPr>
          <w:p w14:paraId="2E8468A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10.6</w:t>
            </w:r>
          </w:p>
        </w:tc>
        <w:tc>
          <w:tcPr>
            <w:tcW w:w="1226" w:type="dxa"/>
            <w:noWrap/>
            <w:hideMark/>
          </w:tcPr>
          <w:p w14:paraId="28B0352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12.7</w:t>
            </w:r>
          </w:p>
        </w:tc>
        <w:tc>
          <w:tcPr>
            <w:tcW w:w="959" w:type="dxa"/>
            <w:noWrap/>
            <w:hideMark/>
          </w:tcPr>
          <w:p w14:paraId="0AF3C22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14.4</w:t>
            </w:r>
          </w:p>
        </w:tc>
        <w:tc>
          <w:tcPr>
            <w:tcW w:w="957" w:type="dxa"/>
            <w:noWrap/>
            <w:hideMark/>
          </w:tcPr>
          <w:p w14:paraId="446C39B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11.4</w:t>
            </w:r>
          </w:p>
        </w:tc>
        <w:tc>
          <w:tcPr>
            <w:tcW w:w="1656" w:type="dxa"/>
            <w:noWrap/>
            <w:hideMark/>
          </w:tcPr>
          <w:p w14:paraId="06EF22B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12.9</w:t>
            </w:r>
          </w:p>
        </w:tc>
      </w:tr>
      <w:tr w:rsidR="005411CC" w:rsidRPr="005411CC" w14:paraId="0250713E" w14:textId="77777777" w:rsidTr="005411CC">
        <w:trPr>
          <w:cantSplit/>
          <w:tblHeader/>
        </w:trPr>
        <w:tc>
          <w:tcPr>
            <w:tcW w:w="987" w:type="dxa"/>
            <w:noWrap/>
            <w:hideMark/>
          </w:tcPr>
          <w:p w14:paraId="67DEFCB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33</w:t>
            </w:r>
          </w:p>
        </w:tc>
        <w:tc>
          <w:tcPr>
            <w:tcW w:w="1186" w:type="dxa"/>
            <w:noWrap/>
            <w:hideMark/>
          </w:tcPr>
          <w:p w14:paraId="7092FED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11.0</w:t>
            </w:r>
          </w:p>
        </w:tc>
        <w:tc>
          <w:tcPr>
            <w:tcW w:w="1072" w:type="dxa"/>
            <w:noWrap/>
            <w:hideMark/>
          </w:tcPr>
          <w:p w14:paraId="5247FEB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11.7</w:t>
            </w:r>
          </w:p>
        </w:tc>
        <w:tc>
          <w:tcPr>
            <w:tcW w:w="1072" w:type="dxa"/>
            <w:noWrap/>
            <w:hideMark/>
          </w:tcPr>
          <w:p w14:paraId="2F0450C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13.4</w:t>
            </w:r>
          </w:p>
        </w:tc>
        <w:tc>
          <w:tcPr>
            <w:tcW w:w="987" w:type="dxa"/>
            <w:noWrap/>
            <w:hideMark/>
          </w:tcPr>
          <w:p w14:paraId="539BE45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10.5</w:t>
            </w:r>
          </w:p>
        </w:tc>
        <w:tc>
          <w:tcPr>
            <w:tcW w:w="1226" w:type="dxa"/>
            <w:noWrap/>
            <w:hideMark/>
          </w:tcPr>
          <w:p w14:paraId="1E94D09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12.5</w:t>
            </w:r>
          </w:p>
        </w:tc>
        <w:tc>
          <w:tcPr>
            <w:tcW w:w="959" w:type="dxa"/>
            <w:noWrap/>
            <w:hideMark/>
          </w:tcPr>
          <w:p w14:paraId="4E127CD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13.4</w:t>
            </w:r>
          </w:p>
        </w:tc>
        <w:tc>
          <w:tcPr>
            <w:tcW w:w="957" w:type="dxa"/>
            <w:noWrap/>
            <w:hideMark/>
          </w:tcPr>
          <w:p w14:paraId="364CB52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11.3</w:t>
            </w:r>
          </w:p>
        </w:tc>
        <w:tc>
          <w:tcPr>
            <w:tcW w:w="1656" w:type="dxa"/>
            <w:noWrap/>
            <w:hideMark/>
          </w:tcPr>
          <w:p w14:paraId="37CE599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12.1</w:t>
            </w:r>
          </w:p>
        </w:tc>
      </w:tr>
      <w:tr w:rsidR="005411CC" w:rsidRPr="005411CC" w14:paraId="53609120" w14:textId="77777777" w:rsidTr="005411CC">
        <w:trPr>
          <w:cantSplit/>
          <w:tblHeader/>
        </w:trPr>
        <w:tc>
          <w:tcPr>
            <w:tcW w:w="987" w:type="dxa"/>
            <w:noWrap/>
            <w:hideMark/>
          </w:tcPr>
          <w:p w14:paraId="63151A8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34</w:t>
            </w:r>
          </w:p>
        </w:tc>
        <w:tc>
          <w:tcPr>
            <w:tcW w:w="1186" w:type="dxa"/>
            <w:noWrap/>
            <w:hideMark/>
          </w:tcPr>
          <w:p w14:paraId="3BA6D5E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10.5</w:t>
            </w:r>
          </w:p>
        </w:tc>
        <w:tc>
          <w:tcPr>
            <w:tcW w:w="1072" w:type="dxa"/>
            <w:noWrap/>
            <w:hideMark/>
          </w:tcPr>
          <w:p w14:paraId="0A68E63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12.3</w:t>
            </w:r>
          </w:p>
        </w:tc>
        <w:tc>
          <w:tcPr>
            <w:tcW w:w="1072" w:type="dxa"/>
            <w:noWrap/>
            <w:hideMark/>
          </w:tcPr>
          <w:p w14:paraId="7555C4DE" w14:textId="77777777" w:rsidR="005411CC" w:rsidRPr="005411CC" w:rsidRDefault="005411CC" w:rsidP="005411CC">
            <w:pPr>
              <w:rPr>
                <w:rFonts w:asciiTheme="majorHAnsi" w:eastAsia="Calibri" w:hAnsiTheme="majorHAnsi" w:cs="Times New Roman"/>
                <w:sz w:val="18"/>
                <w:szCs w:val="18"/>
              </w:rPr>
            </w:pPr>
          </w:p>
        </w:tc>
        <w:tc>
          <w:tcPr>
            <w:tcW w:w="987" w:type="dxa"/>
            <w:noWrap/>
            <w:hideMark/>
          </w:tcPr>
          <w:p w14:paraId="766E6B83" w14:textId="77777777" w:rsidR="005411CC" w:rsidRPr="005411CC" w:rsidRDefault="005411CC" w:rsidP="005411CC">
            <w:pPr>
              <w:rPr>
                <w:rFonts w:asciiTheme="majorHAnsi" w:eastAsia="Calibri" w:hAnsiTheme="majorHAnsi" w:cs="Times New Roman"/>
                <w:sz w:val="18"/>
                <w:szCs w:val="18"/>
              </w:rPr>
            </w:pPr>
          </w:p>
        </w:tc>
        <w:tc>
          <w:tcPr>
            <w:tcW w:w="1226" w:type="dxa"/>
            <w:noWrap/>
            <w:hideMark/>
          </w:tcPr>
          <w:p w14:paraId="051F6BF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12.1</w:t>
            </w:r>
          </w:p>
        </w:tc>
        <w:tc>
          <w:tcPr>
            <w:tcW w:w="959" w:type="dxa"/>
            <w:noWrap/>
            <w:hideMark/>
          </w:tcPr>
          <w:p w14:paraId="217DA17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11.7</w:t>
            </w:r>
          </w:p>
        </w:tc>
        <w:tc>
          <w:tcPr>
            <w:tcW w:w="957" w:type="dxa"/>
            <w:noWrap/>
            <w:hideMark/>
          </w:tcPr>
          <w:p w14:paraId="6BA76D8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10.6</w:t>
            </w:r>
          </w:p>
        </w:tc>
        <w:tc>
          <w:tcPr>
            <w:tcW w:w="1656" w:type="dxa"/>
            <w:noWrap/>
            <w:hideMark/>
          </w:tcPr>
          <w:p w14:paraId="1121A91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12.1</w:t>
            </w:r>
          </w:p>
        </w:tc>
      </w:tr>
      <w:tr w:rsidR="005411CC" w:rsidRPr="005411CC" w14:paraId="1EBBF4CA" w14:textId="77777777" w:rsidTr="005411CC">
        <w:trPr>
          <w:cantSplit/>
          <w:tblHeader/>
        </w:trPr>
        <w:tc>
          <w:tcPr>
            <w:tcW w:w="987" w:type="dxa"/>
            <w:noWrap/>
            <w:hideMark/>
          </w:tcPr>
          <w:p w14:paraId="3AAC543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35</w:t>
            </w:r>
          </w:p>
        </w:tc>
        <w:tc>
          <w:tcPr>
            <w:tcW w:w="1186" w:type="dxa"/>
            <w:noWrap/>
            <w:hideMark/>
          </w:tcPr>
          <w:p w14:paraId="00268DE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10.6</w:t>
            </w:r>
          </w:p>
        </w:tc>
        <w:tc>
          <w:tcPr>
            <w:tcW w:w="1072" w:type="dxa"/>
            <w:noWrap/>
            <w:hideMark/>
          </w:tcPr>
          <w:p w14:paraId="621FAACA" w14:textId="77777777" w:rsidR="005411CC" w:rsidRPr="005411CC" w:rsidRDefault="005411CC" w:rsidP="005411CC">
            <w:pPr>
              <w:rPr>
                <w:rFonts w:asciiTheme="majorHAnsi" w:eastAsia="Calibri" w:hAnsiTheme="majorHAnsi" w:cs="Times New Roman"/>
                <w:sz w:val="18"/>
                <w:szCs w:val="18"/>
              </w:rPr>
            </w:pPr>
          </w:p>
        </w:tc>
        <w:tc>
          <w:tcPr>
            <w:tcW w:w="1072" w:type="dxa"/>
            <w:noWrap/>
            <w:hideMark/>
          </w:tcPr>
          <w:p w14:paraId="73E80496" w14:textId="77777777" w:rsidR="005411CC" w:rsidRPr="005411CC" w:rsidRDefault="005411CC" w:rsidP="005411CC">
            <w:pPr>
              <w:rPr>
                <w:rFonts w:asciiTheme="majorHAnsi" w:eastAsia="Calibri" w:hAnsiTheme="majorHAnsi" w:cs="Times New Roman"/>
                <w:sz w:val="18"/>
                <w:szCs w:val="18"/>
              </w:rPr>
            </w:pPr>
          </w:p>
        </w:tc>
        <w:tc>
          <w:tcPr>
            <w:tcW w:w="987" w:type="dxa"/>
            <w:noWrap/>
            <w:hideMark/>
          </w:tcPr>
          <w:p w14:paraId="2704EABA" w14:textId="77777777" w:rsidR="005411CC" w:rsidRPr="005411CC" w:rsidRDefault="005411CC" w:rsidP="005411CC">
            <w:pPr>
              <w:rPr>
                <w:rFonts w:asciiTheme="majorHAnsi" w:eastAsia="Calibri" w:hAnsiTheme="majorHAnsi" w:cs="Times New Roman"/>
                <w:sz w:val="18"/>
                <w:szCs w:val="18"/>
              </w:rPr>
            </w:pPr>
          </w:p>
        </w:tc>
        <w:tc>
          <w:tcPr>
            <w:tcW w:w="1226" w:type="dxa"/>
            <w:noWrap/>
            <w:hideMark/>
          </w:tcPr>
          <w:p w14:paraId="02AD9B58" w14:textId="77777777" w:rsidR="005411CC" w:rsidRPr="005411CC" w:rsidRDefault="005411CC" w:rsidP="005411CC">
            <w:pPr>
              <w:rPr>
                <w:rFonts w:asciiTheme="majorHAnsi" w:eastAsia="Calibri" w:hAnsiTheme="majorHAnsi" w:cs="Times New Roman"/>
                <w:sz w:val="18"/>
                <w:szCs w:val="18"/>
              </w:rPr>
            </w:pPr>
          </w:p>
        </w:tc>
        <w:tc>
          <w:tcPr>
            <w:tcW w:w="959" w:type="dxa"/>
            <w:noWrap/>
            <w:hideMark/>
          </w:tcPr>
          <w:p w14:paraId="592D342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11.7</w:t>
            </w:r>
          </w:p>
        </w:tc>
        <w:tc>
          <w:tcPr>
            <w:tcW w:w="957" w:type="dxa"/>
            <w:noWrap/>
            <w:hideMark/>
          </w:tcPr>
          <w:p w14:paraId="36372E1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10.3</w:t>
            </w:r>
          </w:p>
        </w:tc>
        <w:tc>
          <w:tcPr>
            <w:tcW w:w="1656" w:type="dxa"/>
            <w:noWrap/>
            <w:hideMark/>
          </w:tcPr>
          <w:p w14:paraId="7DF0ECD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11.6</w:t>
            </w:r>
          </w:p>
        </w:tc>
      </w:tr>
      <w:tr w:rsidR="005411CC" w:rsidRPr="005411CC" w14:paraId="646B3136" w14:textId="77777777" w:rsidTr="005411CC">
        <w:trPr>
          <w:cantSplit/>
          <w:tblHeader/>
        </w:trPr>
        <w:tc>
          <w:tcPr>
            <w:tcW w:w="987" w:type="dxa"/>
            <w:noWrap/>
            <w:hideMark/>
          </w:tcPr>
          <w:p w14:paraId="2BAAB1D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36</w:t>
            </w:r>
          </w:p>
        </w:tc>
        <w:tc>
          <w:tcPr>
            <w:tcW w:w="1186" w:type="dxa"/>
            <w:noWrap/>
            <w:hideMark/>
          </w:tcPr>
          <w:p w14:paraId="4E755162" w14:textId="77777777" w:rsidR="005411CC" w:rsidRPr="005411CC" w:rsidRDefault="005411CC" w:rsidP="005411CC">
            <w:pPr>
              <w:rPr>
                <w:rFonts w:asciiTheme="majorHAnsi" w:eastAsia="Calibri" w:hAnsiTheme="majorHAnsi" w:cs="Times New Roman"/>
                <w:sz w:val="18"/>
                <w:szCs w:val="18"/>
              </w:rPr>
            </w:pPr>
          </w:p>
        </w:tc>
        <w:tc>
          <w:tcPr>
            <w:tcW w:w="1072" w:type="dxa"/>
            <w:noWrap/>
            <w:hideMark/>
          </w:tcPr>
          <w:p w14:paraId="05BFF2FF" w14:textId="77777777" w:rsidR="005411CC" w:rsidRPr="005411CC" w:rsidRDefault="005411CC" w:rsidP="005411CC">
            <w:pPr>
              <w:rPr>
                <w:rFonts w:asciiTheme="majorHAnsi" w:eastAsia="Calibri" w:hAnsiTheme="majorHAnsi" w:cs="Times New Roman"/>
                <w:sz w:val="18"/>
                <w:szCs w:val="18"/>
              </w:rPr>
            </w:pPr>
          </w:p>
        </w:tc>
        <w:tc>
          <w:tcPr>
            <w:tcW w:w="1072" w:type="dxa"/>
            <w:noWrap/>
            <w:hideMark/>
          </w:tcPr>
          <w:p w14:paraId="2FD9E4AC" w14:textId="77777777" w:rsidR="005411CC" w:rsidRPr="005411CC" w:rsidRDefault="005411CC" w:rsidP="005411CC">
            <w:pPr>
              <w:rPr>
                <w:rFonts w:asciiTheme="majorHAnsi" w:eastAsia="Calibri" w:hAnsiTheme="majorHAnsi" w:cs="Times New Roman"/>
                <w:sz w:val="18"/>
                <w:szCs w:val="18"/>
              </w:rPr>
            </w:pPr>
          </w:p>
        </w:tc>
        <w:tc>
          <w:tcPr>
            <w:tcW w:w="987" w:type="dxa"/>
            <w:noWrap/>
            <w:hideMark/>
          </w:tcPr>
          <w:p w14:paraId="552671A0" w14:textId="77777777" w:rsidR="005411CC" w:rsidRPr="005411CC" w:rsidRDefault="005411CC" w:rsidP="005411CC">
            <w:pPr>
              <w:rPr>
                <w:rFonts w:asciiTheme="majorHAnsi" w:eastAsia="Calibri" w:hAnsiTheme="majorHAnsi" w:cs="Times New Roman"/>
                <w:sz w:val="18"/>
                <w:szCs w:val="18"/>
              </w:rPr>
            </w:pPr>
          </w:p>
        </w:tc>
        <w:tc>
          <w:tcPr>
            <w:tcW w:w="1226" w:type="dxa"/>
            <w:noWrap/>
            <w:hideMark/>
          </w:tcPr>
          <w:p w14:paraId="3EE1EA7B" w14:textId="77777777" w:rsidR="005411CC" w:rsidRPr="005411CC" w:rsidRDefault="005411CC" w:rsidP="005411CC">
            <w:pPr>
              <w:rPr>
                <w:rFonts w:asciiTheme="majorHAnsi" w:eastAsia="Calibri" w:hAnsiTheme="majorHAnsi" w:cs="Times New Roman"/>
                <w:sz w:val="18"/>
                <w:szCs w:val="18"/>
              </w:rPr>
            </w:pPr>
          </w:p>
        </w:tc>
        <w:tc>
          <w:tcPr>
            <w:tcW w:w="959" w:type="dxa"/>
            <w:noWrap/>
            <w:hideMark/>
          </w:tcPr>
          <w:p w14:paraId="7BED44F9" w14:textId="77777777" w:rsidR="005411CC" w:rsidRPr="005411CC" w:rsidRDefault="005411CC" w:rsidP="005411CC">
            <w:pPr>
              <w:rPr>
                <w:rFonts w:asciiTheme="majorHAnsi" w:eastAsia="Calibri" w:hAnsiTheme="majorHAnsi" w:cs="Times New Roman"/>
                <w:sz w:val="18"/>
                <w:szCs w:val="18"/>
              </w:rPr>
            </w:pPr>
          </w:p>
        </w:tc>
        <w:tc>
          <w:tcPr>
            <w:tcW w:w="957" w:type="dxa"/>
            <w:noWrap/>
            <w:hideMark/>
          </w:tcPr>
          <w:p w14:paraId="587C11E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10.3</w:t>
            </w:r>
          </w:p>
        </w:tc>
        <w:tc>
          <w:tcPr>
            <w:tcW w:w="1656" w:type="dxa"/>
            <w:noWrap/>
            <w:hideMark/>
          </w:tcPr>
          <w:p w14:paraId="2AC8622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11.5</w:t>
            </w:r>
          </w:p>
        </w:tc>
      </w:tr>
    </w:tbl>
    <w:p w14:paraId="1EC63C6E" w14:textId="0434E8E6" w:rsidR="00650D56" w:rsidRPr="004F6574" w:rsidRDefault="00650D56" w:rsidP="00632055">
      <w:pPr>
        <w:pStyle w:val="Basesize"/>
        <w:spacing w:before="180" w:after="220"/>
        <w:rPr>
          <w:rFonts w:asciiTheme="majorHAnsi" w:hAnsiTheme="majorHAnsi"/>
          <w:i/>
          <w:iCs/>
          <w:sz w:val="18"/>
          <w:szCs w:val="18"/>
        </w:rPr>
      </w:pPr>
      <w:r w:rsidRPr="004F6574">
        <w:rPr>
          <w:rFonts w:asciiTheme="majorHAnsi" w:hAnsiTheme="majorHAnsi"/>
          <w:i/>
          <w:iCs/>
          <w:sz w:val="18"/>
          <w:szCs w:val="18"/>
        </w:rPr>
        <w:t>F1. Now we'd like to play you this ad that you may see on TV. As the ad plays, use the slider on the side of the screen to indicate how you feel as you see different images and hear different messages. The MORE positive you feel, move the slider towards the top. The LESS positive you feel, move the slider towards the bottom. Please continue to move the slider as you see different images and hear different messages.</w:t>
      </w:r>
    </w:p>
    <w:p w14:paraId="14B0A630" w14:textId="130B11E0" w:rsidR="00650D56" w:rsidRPr="00632055" w:rsidRDefault="00650D56" w:rsidP="00632055">
      <w:pPr>
        <w:pStyle w:val="Basesize"/>
        <w:rPr>
          <w:rFonts w:asciiTheme="majorHAnsi" w:hAnsiTheme="majorHAnsi"/>
          <w:i/>
          <w:iCs/>
          <w:sz w:val="18"/>
          <w:szCs w:val="18"/>
        </w:rPr>
      </w:pPr>
      <w:r w:rsidRPr="004F6574">
        <w:rPr>
          <w:rFonts w:asciiTheme="majorHAnsi" w:hAnsiTheme="majorHAnsi"/>
          <w:i/>
          <w:iCs/>
          <w:sz w:val="18"/>
          <w:szCs w:val="18"/>
        </w:rPr>
        <w:t>Base: Regular online wagerers, n=159-338 per TVC</w:t>
      </w:r>
    </w:p>
    <w:p w14:paraId="144F9759" w14:textId="77777777" w:rsidR="00315B95" w:rsidRDefault="00650D56">
      <w:pPr>
        <w:rPr>
          <w:rFonts w:asciiTheme="majorHAnsi" w:hAnsiTheme="majorHAnsi"/>
        </w:rPr>
        <w:sectPr w:rsidR="00315B95" w:rsidSect="005411CC">
          <w:pgSz w:w="11907" w:h="16839"/>
          <w:pgMar w:top="1560" w:right="1701" w:bottom="1560" w:left="1418" w:header="0" w:footer="322" w:gutter="0"/>
          <w:cols w:space="720"/>
          <w:titlePg/>
          <w:docGrid w:linePitch="299"/>
        </w:sectPr>
      </w:pPr>
      <w:r w:rsidRPr="00014661">
        <w:rPr>
          <w:rFonts w:asciiTheme="majorHAnsi" w:hAnsiTheme="majorHAnsi"/>
        </w:rPr>
        <w:t xml:space="preserve">When determining the maximum drop off for each of the taglines in this format as shown in </w:t>
      </w:r>
      <w:r w:rsidRPr="00014661">
        <w:rPr>
          <w:rFonts w:asciiTheme="majorHAnsi" w:hAnsiTheme="majorHAnsi"/>
        </w:rPr>
        <w:fldChar w:fldCharType="begin"/>
      </w:r>
      <w:r w:rsidRPr="00014661">
        <w:rPr>
          <w:rFonts w:asciiTheme="majorHAnsi" w:hAnsiTheme="majorHAnsi"/>
        </w:rPr>
        <w:instrText xml:space="preserve"> REF _Ref96964914 \h  \* MERGEFORMAT </w:instrText>
      </w:r>
      <w:r w:rsidRPr="00014661">
        <w:rPr>
          <w:rFonts w:asciiTheme="majorHAnsi" w:hAnsiTheme="majorHAnsi"/>
        </w:rPr>
      </w:r>
      <w:r w:rsidRPr="00014661">
        <w:rPr>
          <w:rFonts w:asciiTheme="majorHAnsi" w:hAnsiTheme="majorHAnsi"/>
        </w:rPr>
        <w:fldChar w:fldCharType="separate"/>
      </w:r>
    </w:p>
    <w:p w14:paraId="57E42A12" w14:textId="30769949" w:rsidR="00650D56" w:rsidRPr="00014661" w:rsidRDefault="00315B95" w:rsidP="00650D56">
      <w:pPr>
        <w:rPr>
          <w:rFonts w:asciiTheme="majorHAnsi" w:hAnsiTheme="majorHAnsi"/>
        </w:rPr>
      </w:pPr>
      <w:r w:rsidRPr="00014661">
        <w:rPr>
          <w:rFonts w:asciiTheme="majorHAnsi" w:hAnsiTheme="majorHAnsi"/>
        </w:rPr>
        <w:lastRenderedPageBreak/>
        <w:t>Figure</w:t>
      </w:r>
      <w:r w:rsidRPr="00014661">
        <w:rPr>
          <w:rFonts w:asciiTheme="majorHAnsi" w:hAnsiTheme="majorHAnsi"/>
          <w:noProof/>
        </w:rPr>
        <w:t xml:space="preserve"> </w:t>
      </w:r>
      <w:r>
        <w:rPr>
          <w:rFonts w:asciiTheme="majorHAnsi" w:hAnsiTheme="majorHAnsi"/>
          <w:noProof/>
        </w:rPr>
        <w:t>17</w:t>
      </w:r>
      <w:r w:rsidR="00650D56" w:rsidRPr="00014661">
        <w:rPr>
          <w:rFonts w:asciiTheme="majorHAnsi" w:hAnsiTheme="majorHAnsi"/>
        </w:rPr>
        <w:fldChar w:fldCharType="end"/>
      </w:r>
      <w:r w:rsidR="00650D56" w:rsidRPr="00014661">
        <w:rPr>
          <w:rFonts w:asciiTheme="majorHAnsi" w:hAnsiTheme="majorHAnsi"/>
        </w:rPr>
        <w:t>, the short form female version of ‘To stop gambling’ as well as ‘Worried about your gambling</w:t>
      </w:r>
      <w:r w:rsidR="0096096E">
        <w:rPr>
          <w:rFonts w:asciiTheme="majorHAnsi" w:hAnsiTheme="majorHAnsi"/>
        </w:rPr>
        <w:t>?</w:t>
      </w:r>
      <w:r w:rsidR="00650D56" w:rsidRPr="00014661">
        <w:rPr>
          <w:rFonts w:asciiTheme="majorHAnsi" w:hAnsiTheme="majorHAnsi"/>
        </w:rPr>
        <w:t>’ and ‘Chances are you’re about to lose’ resulted in the lowest level of drop off in engagement at the end of the TVC among regular online wagerers.</w:t>
      </w:r>
    </w:p>
    <w:p w14:paraId="3F0C0B1C" w14:textId="6CA10B2C" w:rsidR="004F6574" w:rsidRDefault="004F6574">
      <w:pPr>
        <w:rPr>
          <w:rFonts w:asciiTheme="majorHAnsi" w:hAnsiTheme="majorHAnsi"/>
        </w:rPr>
        <w:sectPr w:rsidR="004F6574" w:rsidSect="005411CC">
          <w:pgSz w:w="11907" w:h="16839"/>
          <w:pgMar w:top="1560" w:right="1701" w:bottom="1560" w:left="1418" w:header="0" w:footer="322" w:gutter="0"/>
          <w:cols w:space="720"/>
          <w:titlePg/>
          <w:docGrid w:linePitch="299"/>
        </w:sectPr>
      </w:pPr>
      <w:bookmarkStart w:id="112" w:name="_Ref96964914"/>
      <w:bookmarkStart w:id="113" w:name="_Toc97834518"/>
    </w:p>
    <w:p w14:paraId="0BB87981" w14:textId="69AE407C" w:rsidR="00650D56" w:rsidRPr="00014661" w:rsidRDefault="00650D56" w:rsidP="003504D8">
      <w:pPr>
        <w:pStyle w:val="Captionstyle"/>
        <w:rPr>
          <w:rFonts w:asciiTheme="majorHAnsi" w:hAnsiTheme="majorHAnsi"/>
        </w:rPr>
      </w:pPr>
      <w:r w:rsidRPr="00014661">
        <w:rPr>
          <w:rFonts w:asciiTheme="majorHAnsi" w:hAnsiTheme="majorHAnsi"/>
        </w:rPr>
        <w:lastRenderedPageBreak/>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17</w:t>
      </w:r>
      <w:r w:rsidRPr="00014661">
        <w:rPr>
          <w:rFonts w:asciiTheme="majorHAnsi" w:hAnsiTheme="majorHAnsi"/>
        </w:rPr>
        <w:fldChar w:fldCharType="end"/>
      </w:r>
      <w:bookmarkEnd w:id="112"/>
      <w:r w:rsidRPr="00014661">
        <w:rPr>
          <w:rFonts w:asciiTheme="majorHAnsi" w:hAnsiTheme="majorHAnsi"/>
        </w:rPr>
        <w:t xml:space="preserve"> - TVC Second by second response – summary of all taglines at end - Maximum drop off from baseline - Regular online wagerers</w:t>
      </w:r>
      <w:bookmarkEnd w:id="113"/>
    </w:p>
    <w:tbl>
      <w:tblPr>
        <w:tblStyle w:val="TableGrid1"/>
        <w:tblW w:w="9671" w:type="dxa"/>
        <w:tblCellMar>
          <w:left w:w="0" w:type="dxa"/>
          <w:right w:w="0" w:type="dxa"/>
        </w:tblCellMar>
        <w:tblLook w:val="0620" w:firstRow="1" w:lastRow="0" w:firstColumn="0" w:lastColumn="0" w:noHBand="1" w:noVBand="1"/>
        <w:tblDescription w:val="TVC Second by second response – summary of all taglines at end - Maximum drop off from baseline - Regular online wagerers"/>
      </w:tblPr>
      <w:tblGrid>
        <w:gridCol w:w="1227"/>
        <w:gridCol w:w="1293"/>
        <w:gridCol w:w="1293"/>
        <w:gridCol w:w="1293"/>
        <w:gridCol w:w="1391"/>
        <w:gridCol w:w="1194"/>
        <w:gridCol w:w="900"/>
        <w:gridCol w:w="1080"/>
      </w:tblGrid>
      <w:tr w:rsidR="003504D8" w:rsidRPr="003504D8" w14:paraId="26ACC7FD" w14:textId="77777777" w:rsidTr="009F29DE">
        <w:trPr>
          <w:cantSplit/>
          <w:trHeight w:val="1294"/>
          <w:tblHeader/>
        </w:trPr>
        <w:tc>
          <w:tcPr>
            <w:tcW w:w="1227"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0D6FE46A" w14:textId="77777777" w:rsidR="003504D8" w:rsidRPr="003504D8" w:rsidRDefault="003504D8" w:rsidP="003504D8">
            <w:pPr>
              <w:pStyle w:val="Basesize"/>
              <w:rPr>
                <w:rFonts w:asciiTheme="majorHAnsi" w:hAnsiTheme="majorHAnsi"/>
                <w:color w:val="FFFFFF" w:themeColor="background1"/>
                <w:sz w:val="18"/>
                <w:szCs w:val="18"/>
                <w:lang w:val="en-US"/>
              </w:rPr>
            </w:pPr>
            <w:r w:rsidRPr="003504D8">
              <w:rPr>
                <w:rFonts w:asciiTheme="majorHAnsi" w:hAnsiTheme="majorHAnsi"/>
                <w:color w:val="FFFFFF" w:themeColor="background1"/>
                <w:sz w:val="18"/>
                <w:szCs w:val="18"/>
                <w:lang w:val="en-US"/>
              </w:rPr>
              <w:t>What’s gambling really costing you? End</w:t>
            </w:r>
          </w:p>
        </w:tc>
        <w:tc>
          <w:tcPr>
            <w:tcW w:w="1293"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189A723A" w14:textId="77777777" w:rsidR="003504D8" w:rsidRPr="003504D8" w:rsidRDefault="003504D8" w:rsidP="003504D8">
            <w:pPr>
              <w:pStyle w:val="Basesize"/>
              <w:rPr>
                <w:rFonts w:asciiTheme="majorHAnsi" w:hAnsiTheme="majorHAnsi"/>
                <w:color w:val="FFFFFF" w:themeColor="background1"/>
                <w:sz w:val="18"/>
                <w:szCs w:val="18"/>
                <w:lang w:val="en-US"/>
              </w:rPr>
            </w:pPr>
            <w:r w:rsidRPr="003504D8">
              <w:rPr>
                <w:rFonts w:asciiTheme="majorHAnsi" w:hAnsiTheme="majorHAnsi"/>
                <w:color w:val="FFFFFF" w:themeColor="background1"/>
                <w:sz w:val="18"/>
                <w:szCs w:val="18"/>
                <w:lang w:val="en-US"/>
              </w:rPr>
              <w:t>To stop gambling call Gambling Help End long form</w:t>
            </w:r>
          </w:p>
        </w:tc>
        <w:tc>
          <w:tcPr>
            <w:tcW w:w="1293"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781CEBFD" w14:textId="77777777" w:rsidR="003504D8" w:rsidRPr="003504D8" w:rsidRDefault="003504D8" w:rsidP="003504D8">
            <w:pPr>
              <w:pStyle w:val="Basesize"/>
              <w:rPr>
                <w:rFonts w:asciiTheme="majorHAnsi" w:hAnsiTheme="majorHAnsi"/>
                <w:color w:val="FFFFFF" w:themeColor="background1"/>
                <w:sz w:val="18"/>
                <w:szCs w:val="18"/>
                <w:lang w:val="en-US"/>
              </w:rPr>
            </w:pPr>
            <w:r w:rsidRPr="003504D8">
              <w:rPr>
                <w:rFonts w:asciiTheme="majorHAnsi" w:hAnsiTheme="majorHAnsi"/>
                <w:color w:val="FFFFFF" w:themeColor="background1"/>
                <w:sz w:val="18"/>
                <w:szCs w:val="18"/>
                <w:lang w:val="en-US"/>
              </w:rPr>
              <w:t>To stop gambling call Gambling Help End short form female</w:t>
            </w:r>
          </w:p>
        </w:tc>
        <w:tc>
          <w:tcPr>
            <w:tcW w:w="1293"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08964FB6" w14:textId="77777777" w:rsidR="003504D8" w:rsidRPr="003504D8" w:rsidRDefault="003504D8" w:rsidP="003504D8">
            <w:pPr>
              <w:pStyle w:val="Basesize"/>
              <w:rPr>
                <w:rFonts w:asciiTheme="majorHAnsi" w:hAnsiTheme="majorHAnsi"/>
                <w:color w:val="FFFFFF" w:themeColor="background1"/>
                <w:sz w:val="18"/>
                <w:szCs w:val="18"/>
                <w:lang w:val="en-US"/>
              </w:rPr>
            </w:pPr>
            <w:r w:rsidRPr="003504D8">
              <w:rPr>
                <w:rFonts w:asciiTheme="majorHAnsi" w:hAnsiTheme="majorHAnsi"/>
                <w:color w:val="FFFFFF" w:themeColor="background1"/>
                <w:sz w:val="18"/>
                <w:szCs w:val="18"/>
                <w:lang w:val="en-US"/>
              </w:rPr>
              <w:t>To stop gambling call Gambling Help End short form male</w:t>
            </w:r>
          </w:p>
        </w:tc>
        <w:tc>
          <w:tcPr>
            <w:tcW w:w="1391"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097CA3E8" w14:textId="77777777" w:rsidR="003504D8" w:rsidRPr="003504D8" w:rsidRDefault="003504D8" w:rsidP="003504D8">
            <w:pPr>
              <w:pStyle w:val="Basesize"/>
              <w:rPr>
                <w:rFonts w:asciiTheme="majorHAnsi" w:hAnsiTheme="majorHAnsi"/>
                <w:color w:val="FFFFFF" w:themeColor="background1"/>
                <w:sz w:val="18"/>
                <w:szCs w:val="18"/>
                <w:lang w:val="en-US"/>
              </w:rPr>
            </w:pPr>
            <w:r w:rsidRPr="003504D8">
              <w:rPr>
                <w:rFonts w:asciiTheme="majorHAnsi" w:hAnsiTheme="majorHAnsi"/>
                <w:color w:val="FFFFFF" w:themeColor="background1"/>
                <w:sz w:val="18"/>
                <w:szCs w:val="18"/>
                <w:lang w:val="en-US"/>
              </w:rPr>
              <w:t>Worried about your gambling? End</w:t>
            </w:r>
          </w:p>
        </w:tc>
        <w:tc>
          <w:tcPr>
            <w:tcW w:w="1194"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0DA8A3E5" w14:textId="77777777" w:rsidR="003504D8" w:rsidRPr="003504D8" w:rsidRDefault="003504D8" w:rsidP="003504D8">
            <w:pPr>
              <w:pStyle w:val="Basesize"/>
              <w:rPr>
                <w:rFonts w:asciiTheme="majorHAnsi" w:hAnsiTheme="majorHAnsi"/>
                <w:color w:val="FFFFFF" w:themeColor="background1"/>
                <w:sz w:val="18"/>
                <w:szCs w:val="18"/>
                <w:lang w:val="en-US"/>
              </w:rPr>
            </w:pPr>
            <w:r w:rsidRPr="003504D8">
              <w:rPr>
                <w:rFonts w:asciiTheme="majorHAnsi" w:hAnsiTheme="majorHAnsi"/>
                <w:color w:val="FFFFFF" w:themeColor="background1"/>
                <w:sz w:val="18"/>
                <w:szCs w:val="18"/>
                <w:lang w:val="en-US"/>
              </w:rPr>
              <w:t>Chances are you’re about to lose End</w:t>
            </w:r>
          </w:p>
        </w:tc>
        <w:tc>
          <w:tcPr>
            <w:tcW w:w="900"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19A44CE7" w14:textId="77777777" w:rsidR="003504D8" w:rsidRPr="003504D8" w:rsidRDefault="003504D8" w:rsidP="003504D8">
            <w:pPr>
              <w:pStyle w:val="Basesize"/>
              <w:rPr>
                <w:rFonts w:asciiTheme="majorHAnsi" w:hAnsiTheme="majorHAnsi"/>
                <w:color w:val="FFFFFF" w:themeColor="background1"/>
                <w:sz w:val="18"/>
                <w:szCs w:val="18"/>
                <w:lang w:val="en-US"/>
              </w:rPr>
            </w:pPr>
            <w:r w:rsidRPr="003504D8">
              <w:rPr>
                <w:rFonts w:asciiTheme="majorHAnsi" w:hAnsiTheme="majorHAnsi"/>
                <w:color w:val="FFFFFF" w:themeColor="background1"/>
                <w:sz w:val="18"/>
                <w:szCs w:val="18"/>
                <w:lang w:val="en-US"/>
              </w:rPr>
              <w:t>Think. Is this a bet you really want to place? End</w:t>
            </w:r>
          </w:p>
        </w:tc>
        <w:tc>
          <w:tcPr>
            <w:tcW w:w="1080"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4F27030C" w14:textId="77777777" w:rsidR="003504D8" w:rsidRPr="003504D8" w:rsidRDefault="003504D8" w:rsidP="003504D8">
            <w:pPr>
              <w:pStyle w:val="Basesize"/>
              <w:rPr>
                <w:rFonts w:asciiTheme="majorHAnsi" w:hAnsiTheme="majorHAnsi"/>
                <w:color w:val="FFFFFF" w:themeColor="background1"/>
                <w:sz w:val="18"/>
                <w:szCs w:val="18"/>
                <w:lang w:val="en-US"/>
              </w:rPr>
            </w:pPr>
            <w:r w:rsidRPr="003504D8">
              <w:rPr>
                <w:rFonts w:asciiTheme="majorHAnsi" w:hAnsiTheme="majorHAnsi"/>
                <w:color w:val="FFFFFF" w:themeColor="background1"/>
                <w:sz w:val="18"/>
                <w:szCs w:val="18"/>
                <w:lang w:val="en-US"/>
              </w:rPr>
              <w:t>Imagine what you could be buying instead. End</w:t>
            </w:r>
          </w:p>
        </w:tc>
      </w:tr>
      <w:tr w:rsidR="003504D8" w:rsidRPr="003504D8" w14:paraId="357F632F" w14:textId="77777777" w:rsidTr="00632055">
        <w:trPr>
          <w:cantSplit/>
          <w:trHeight w:val="309"/>
        </w:trPr>
        <w:tc>
          <w:tcPr>
            <w:tcW w:w="1227"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bottom"/>
            <w:hideMark/>
          </w:tcPr>
          <w:p w14:paraId="4D810C93"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-6.8</w:t>
            </w:r>
          </w:p>
        </w:tc>
        <w:tc>
          <w:tcPr>
            <w:tcW w:w="1293"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bottom"/>
            <w:hideMark/>
          </w:tcPr>
          <w:p w14:paraId="6ACC512C"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-6.1</w:t>
            </w:r>
          </w:p>
        </w:tc>
        <w:tc>
          <w:tcPr>
            <w:tcW w:w="1293"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bottom"/>
            <w:hideMark/>
          </w:tcPr>
          <w:p w14:paraId="3B52E2CC"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-4.0</w:t>
            </w:r>
          </w:p>
        </w:tc>
        <w:tc>
          <w:tcPr>
            <w:tcW w:w="1293"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bottom"/>
            <w:hideMark/>
          </w:tcPr>
          <w:p w14:paraId="75D36F78"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-6.8</w:t>
            </w:r>
          </w:p>
        </w:tc>
        <w:tc>
          <w:tcPr>
            <w:tcW w:w="1391"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bottom"/>
            <w:hideMark/>
          </w:tcPr>
          <w:p w14:paraId="4B6833BF"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-5.3</w:t>
            </w:r>
          </w:p>
        </w:tc>
        <w:tc>
          <w:tcPr>
            <w:tcW w:w="1194"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bottom"/>
            <w:hideMark/>
          </w:tcPr>
          <w:p w14:paraId="7796089D"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-5.7</w:t>
            </w:r>
          </w:p>
        </w:tc>
        <w:tc>
          <w:tcPr>
            <w:tcW w:w="900"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bottom"/>
            <w:hideMark/>
          </w:tcPr>
          <w:p w14:paraId="51D57442"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-7.0</w:t>
            </w:r>
          </w:p>
        </w:tc>
        <w:tc>
          <w:tcPr>
            <w:tcW w:w="1080"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bottom"/>
            <w:hideMark/>
          </w:tcPr>
          <w:p w14:paraId="04D9E052"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-5.8</w:t>
            </w:r>
          </w:p>
        </w:tc>
      </w:tr>
    </w:tbl>
    <w:p w14:paraId="3F1A123F" w14:textId="61B0F5EB" w:rsidR="00650D56" w:rsidRPr="004F6574" w:rsidRDefault="00650D56" w:rsidP="00884524">
      <w:pPr>
        <w:pStyle w:val="Basesize"/>
        <w:spacing w:before="180" w:after="220"/>
        <w:rPr>
          <w:rFonts w:asciiTheme="majorHAnsi" w:hAnsiTheme="majorHAnsi"/>
          <w:i/>
          <w:iCs/>
          <w:sz w:val="18"/>
          <w:szCs w:val="18"/>
        </w:rPr>
      </w:pPr>
      <w:r w:rsidRPr="004F6574">
        <w:rPr>
          <w:rFonts w:asciiTheme="majorHAnsi" w:hAnsiTheme="majorHAnsi"/>
          <w:i/>
          <w:iCs/>
          <w:sz w:val="18"/>
          <w:szCs w:val="18"/>
        </w:rPr>
        <w:t>F1. Now we'd like to play you this ad that you may see on TV. As the ad plays, use the slider on the side of the screen to indicate how you feel as you see different images and hear different messages. The MORE positive you feel, move the slider towards the top. The LESS positive you feel, move the slider towards the bottom. Please continue to move the slider as you see different images and hear different messages.</w:t>
      </w:r>
    </w:p>
    <w:p w14:paraId="663AC032" w14:textId="5083FD43" w:rsidR="00650D56" w:rsidRPr="004F6574" w:rsidRDefault="00650D56" w:rsidP="00650D56">
      <w:pPr>
        <w:pStyle w:val="Basesize"/>
        <w:rPr>
          <w:rFonts w:asciiTheme="majorHAnsi" w:hAnsiTheme="majorHAnsi"/>
          <w:i/>
          <w:iCs/>
          <w:sz w:val="18"/>
          <w:szCs w:val="18"/>
        </w:rPr>
      </w:pPr>
      <w:r w:rsidRPr="004F6574">
        <w:rPr>
          <w:rFonts w:asciiTheme="majorHAnsi" w:hAnsiTheme="majorHAnsi"/>
          <w:i/>
          <w:iCs/>
          <w:sz w:val="18"/>
          <w:szCs w:val="18"/>
        </w:rPr>
        <w:t>Base: Regular online wagerers, n=159-338 per TVC</w:t>
      </w:r>
    </w:p>
    <w:p w14:paraId="5A7B8EDF" w14:textId="34A71F91" w:rsidR="00650D56" w:rsidRPr="00014661" w:rsidRDefault="00650D56" w:rsidP="00650D56">
      <w:pPr>
        <w:rPr>
          <w:rFonts w:asciiTheme="majorHAnsi" w:hAnsiTheme="majorHAnsi"/>
        </w:rPr>
      </w:pPr>
      <w:r w:rsidRPr="00014661">
        <w:rPr>
          <w:rFonts w:asciiTheme="majorHAnsi" w:hAnsiTheme="majorHAnsi"/>
        </w:rPr>
        <w:t xml:space="preserve">Respondents then rated the TVCs across a range of diagnostics. </w:t>
      </w:r>
      <w:r w:rsidRPr="00014661">
        <w:rPr>
          <w:rFonts w:asciiTheme="majorHAnsi" w:hAnsiTheme="majorHAnsi"/>
        </w:rPr>
        <w:fldChar w:fldCharType="begin"/>
      </w:r>
      <w:r w:rsidRPr="00014661">
        <w:rPr>
          <w:rFonts w:asciiTheme="majorHAnsi" w:hAnsiTheme="majorHAnsi"/>
        </w:rPr>
        <w:instrText xml:space="preserve"> REF _Ref96965117 \h  \* MERGEFORMAT </w:instrText>
      </w:r>
      <w:r w:rsidRPr="00014661">
        <w:rPr>
          <w:rFonts w:asciiTheme="majorHAnsi" w:hAnsiTheme="majorHAnsi"/>
        </w:rPr>
      </w:r>
      <w:r w:rsidRPr="00014661">
        <w:rPr>
          <w:rFonts w:asciiTheme="majorHAnsi" w:hAnsiTheme="majorHAnsi"/>
        </w:rPr>
        <w:fldChar w:fldCharType="separate"/>
      </w:r>
      <w:r w:rsidR="00315B95" w:rsidRPr="00014661">
        <w:rPr>
          <w:rFonts w:asciiTheme="majorHAnsi" w:hAnsiTheme="majorHAnsi"/>
        </w:rPr>
        <w:t xml:space="preserve">Figure </w:t>
      </w:r>
      <w:r w:rsidR="00315B95">
        <w:rPr>
          <w:rFonts w:asciiTheme="majorHAnsi" w:hAnsiTheme="majorHAnsi"/>
          <w:noProof/>
        </w:rPr>
        <w:t>18</w:t>
      </w:r>
      <w:r w:rsidRPr="00014661">
        <w:rPr>
          <w:rFonts w:asciiTheme="majorHAnsi" w:hAnsiTheme="majorHAnsi"/>
        </w:rPr>
        <w:fldChar w:fldCharType="end"/>
      </w:r>
      <w:r w:rsidRPr="00014661">
        <w:rPr>
          <w:rFonts w:asciiTheme="majorHAnsi" w:hAnsiTheme="majorHAnsi"/>
        </w:rPr>
        <w:t xml:space="preserve"> shows that while all TVC ‘end form’ taglines performed close together, ‘Chances are</w:t>
      </w:r>
      <w:r w:rsidR="0096096E">
        <w:rPr>
          <w:rFonts w:asciiTheme="majorHAnsi" w:hAnsiTheme="majorHAnsi"/>
        </w:rPr>
        <w:t xml:space="preserve"> you’re about to lose</w:t>
      </w:r>
      <w:r w:rsidRPr="00014661">
        <w:rPr>
          <w:rFonts w:asciiTheme="majorHAnsi" w:hAnsiTheme="majorHAnsi"/>
        </w:rPr>
        <w:t>’ achieved the best overall performance among regular online wagerers.</w:t>
      </w:r>
    </w:p>
    <w:p w14:paraId="0E0F2D52" w14:textId="61268197" w:rsidR="00650D56" w:rsidRPr="00014661" w:rsidRDefault="00650D56" w:rsidP="003504D8">
      <w:pPr>
        <w:pStyle w:val="Captionstyle"/>
        <w:rPr>
          <w:rFonts w:asciiTheme="majorHAnsi" w:hAnsiTheme="majorHAnsi"/>
        </w:rPr>
      </w:pPr>
      <w:bookmarkStart w:id="114" w:name="_Ref96965117"/>
      <w:bookmarkStart w:id="115" w:name="_Toc97834519"/>
      <w:r w:rsidRPr="00014661">
        <w:rPr>
          <w:rFonts w:asciiTheme="majorHAnsi" w:hAnsiTheme="majorHAnsi"/>
        </w:rPr>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18</w:t>
      </w:r>
      <w:r w:rsidRPr="00014661">
        <w:rPr>
          <w:rFonts w:asciiTheme="majorHAnsi" w:hAnsiTheme="majorHAnsi"/>
        </w:rPr>
        <w:fldChar w:fldCharType="end"/>
      </w:r>
      <w:bookmarkEnd w:id="114"/>
      <w:r w:rsidRPr="00014661">
        <w:rPr>
          <w:rFonts w:asciiTheme="majorHAnsi" w:hAnsiTheme="majorHAnsi"/>
        </w:rPr>
        <w:t xml:space="preserve"> - TVC Tagline Diagnostics – summary of all taglines at end - Regular online wagerers</w:t>
      </w:r>
      <w:bookmarkEnd w:id="115"/>
    </w:p>
    <w:tbl>
      <w:tblPr>
        <w:tblStyle w:val="TableGrid1"/>
        <w:tblW w:w="9560" w:type="dxa"/>
        <w:tblCellMar>
          <w:left w:w="0" w:type="dxa"/>
          <w:right w:w="0" w:type="dxa"/>
        </w:tblCellMar>
        <w:tblLook w:val="0620" w:firstRow="1" w:lastRow="0" w:firstColumn="0" w:lastColumn="0" w:noHBand="1" w:noVBand="1"/>
        <w:tblDescription w:val="TVC Tagline Diagnostics – summary of all taglines at end - Regular online wagerers"/>
      </w:tblPr>
      <w:tblGrid>
        <w:gridCol w:w="2252"/>
        <w:gridCol w:w="916"/>
        <w:gridCol w:w="924"/>
        <w:gridCol w:w="924"/>
        <w:gridCol w:w="924"/>
        <w:gridCol w:w="937"/>
        <w:gridCol w:w="912"/>
        <w:gridCol w:w="874"/>
        <w:gridCol w:w="897"/>
      </w:tblGrid>
      <w:tr w:rsidR="003504D8" w:rsidRPr="003504D8" w14:paraId="3E58EC24" w14:textId="77777777" w:rsidTr="00D34BA5">
        <w:trPr>
          <w:cantSplit/>
          <w:trHeight w:val="1500"/>
          <w:tblHeader/>
        </w:trPr>
        <w:tc>
          <w:tcPr>
            <w:tcW w:w="2252"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bottom"/>
            <w:hideMark/>
          </w:tcPr>
          <w:p w14:paraId="441B9E4E" w14:textId="77777777" w:rsidR="003504D8" w:rsidRPr="003504D8" w:rsidRDefault="003504D8" w:rsidP="003504D8">
            <w:pPr>
              <w:pStyle w:val="Basesize"/>
              <w:rPr>
                <w:rFonts w:asciiTheme="majorHAnsi" w:hAnsiTheme="majorHAnsi"/>
                <w:sz w:val="18"/>
                <w:szCs w:val="18"/>
                <w:lang w:val="en-US"/>
              </w:rPr>
            </w:pPr>
          </w:p>
        </w:tc>
        <w:tc>
          <w:tcPr>
            <w:tcW w:w="916"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bottom"/>
            <w:hideMark/>
          </w:tcPr>
          <w:p w14:paraId="7294FA23" w14:textId="77777777" w:rsidR="003504D8" w:rsidRPr="003504D8" w:rsidRDefault="003504D8" w:rsidP="003504D8">
            <w:pPr>
              <w:pStyle w:val="Basesize"/>
              <w:rPr>
                <w:rFonts w:asciiTheme="majorHAnsi" w:hAnsiTheme="majorHAnsi"/>
                <w:color w:val="FFFFFF" w:themeColor="background1"/>
                <w:sz w:val="18"/>
                <w:szCs w:val="18"/>
                <w:lang w:val="en-US"/>
              </w:rPr>
            </w:pPr>
            <w:r w:rsidRPr="003504D8">
              <w:rPr>
                <w:rFonts w:asciiTheme="majorHAnsi" w:hAnsiTheme="majorHAnsi"/>
                <w:color w:val="FFFFFF" w:themeColor="background1"/>
                <w:sz w:val="18"/>
                <w:szCs w:val="18"/>
                <w:lang w:val="en-US"/>
              </w:rPr>
              <w:t>What’s gambling really costing you? End</w:t>
            </w:r>
          </w:p>
        </w:tc>
        <w:tc>
          <w:tcPr>
            <w:tcW w:w="924"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bottom"/>
            <w:hideMark/>
          </w:tcPr>
          <w:p w14:paraId="584D0ED1" w14:textId="77777777" w:rsidR="003504D8" w:rsidRPr="003504D8" w:rsidRDefault="003504D8" w:rsidP="003504D8">
            <w:pPr>
              <w:pStyle w:val="Basesize"/>
              <w:rPr>
                <w:rFonts w:asciiTheme="majorHAnsi" w:hAnsiTheme="majorHAnsi"/>
                <w:color w:val="FFFFFF" w:themeColor="background1"/>
                <w:sz w:val="18"/>
                <w:szCs w:val="18"/>
                <w:lang w:val="en-US"/>
              </w:rPr>
            </w:pPr>
            <w:r w:rsidRPr="003504D8">
              <w:rPr>
                <w:rFonts w:asciiTheme="majorHAnsi" w:hAnsiTheme="majorHAnsi"/>
                <w:color w:val="FFFFFF" w:themeColor="background1"/>
                <w:sz w:val="18"/>
                <w:szCs w:val="18"/>
                <w:lang w:val="en-US"/>
              </w:rPr>
              <w:t>To stop gambling call Gambling Help End long form</w:t>
            </w:r>
          </w:p>
        </w:tc>
        <w:tc>
          <w:tcPr>
            <w:tcW w:w="924"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bottom"/>
            <w:hideMark/>
          </w:tcPr>
          <w:p w14:paraId="1F3E5CBE" w14:textId="77777777" w:rsidR="003504D8" w:rsidRPr="003504D8" w:rsidRDefault="003504D8" w:rsidP="003504D8">
            <w:pPr>
              <w:pStyle w:val="Basesize"/>
              <w:rPr>
                <w:rFonts w:asciiTheme="majorHAnsi" w:hAnsiTheme="majorHAnsi"/>
                <w:color w:val="FFFFFF" w:themeColor="background1"/>
                <w:sz w:val="18"/>
                <w:szCs w:val="18"/>
                <w:lang w:val="en-US"/>
              </w:rPr>
            </w:pPr>
            <w:r w:rsidRPr="003504D8">
              <w:rPr>
                <w:rFonts w:asciiTheme="majorHAnsi" w:hAnsiTheme="majorHAnsi"/>
                <w:color w:val="FFFFFF" w:themeColor="background1"/>
                <w:sz w:val="18"/>
                <w:szCs w:val="18"/>
                <w:lang w:val="en-US"/>
              </w:rPr>
              <w:t>To stop gambling call Gambling Help End short form female</w:t>
            </w:r>
          </w:p>
        </w:tc>
        <w:tc>
          <w:tcPr>
            <w:tcW w:w="924"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bottom"/>
            <w:hideMark/>
          </w:tcPr>
          <w:p w14:paraId="36789F52" w14:textId="77777777" w:rsidR="003504D8" w:rsidRPr="003504D8" w:rsidRDefault="003504D8" w:rsidP="003504D8">
            <w:pPr>
              <w:pStyle w:val="Basesize"/>
              <w:rPr>
                <w:rFonts w:asciiTheme="majorHAnsi" w:hAnsiTheme="majorHAnsi"/>
                <w:color w:val="FFFFFF" w:themeColor="background1"/>
                <w:sz w:val="18"/>
                <w:szCs w:val="18"/>
                <w:lang w:val="en-US"/>
              </w:rPr>
            </w:pPr>
            <w:r w:rsidRPr="003504D8">
              <w:rPr>
                <w:rFonts w:asciiTheme="majorHAnsi" w:hAnsiTheme="majorHAnsi"/>
                <w:color w:val="FFFFFF" w:themeColor="background1"/>
                <w:sz w:val="18"/>
                <w:szCs w:val="18"/>
                <w:lang w:val="en-US"/>
              </w:rPr>
              <w:t>To stop gambling call Gambling Help End short form male</w:t>
            </w:r>
          </w:p>
        </w:tc>
        <w:tc>
          <w:tcPr>
            <w:tcW w:w="937"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bottom"/>
            <w:hideMark/>
          </w:tcPr>
          <w:p w14:paraId="4C84CC67" w14:textId="77777777" w:rsidR="003504D8" w:rsidRPr="003504D8" w:rsidRDefault="003504D8" w:rsidP="003504D8">
            <w:pPr>
              <w:pStyle w:val="Basesize"/>
              <w:rPr>
                <w:rFonts w:asciiTheme="majorHAnsi" w:hAnsiTheme="majorHAnsi"/>
                <w:color w:val="FFFFFF" w:themeColor="background1"/>
                <w:sz w:val="18"/>
                <w:szCs w:val="18"/>
                <w:lang w:val="en-US"/>
              </w:rPr>
            </w:pPr>
            <w:r w:rsidRPr="003504D8">
              <w:rPr>
                <w:rFonts w:asciiTheme="majorHAnsi" w:hAnsiTheme="majorHAnsi"/>
                <w:color w:val="FFFFFF" w:themeColor="background1"/>
                <w:sz w:val="18"/>
                <w:szCs w:val="18"/>
                <w:lang w:val="en-US"/>
              </w:rPr>
              <w:t>Worried about your gambling? End</w:t>
            </w:r>
          </w:p>
        </w:tc>
        <w:tc>
          <w:tcPr>
            <w:tcW w:w="912"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bottom"/>
            <w:hideMark/>
          </w:tcPr>
          <w:p w14:paraId="1DA26D6D" w14:textId="23C71919" w:rsidR="003504D8" w:rsidRPr="003504D8" w:rsidRDefault="003504D8" w:rsidP="003504D8">
            <w:pPr>
              <w:pStyle w:val="Basesize"/>
              <w:rPr>
                <w:rFonts w:asciiTheme="majorHAnsi" w:hAnsiTheme="majorHAnsi"/>
                <w:color w:val="FFFFFF" w:themeColor="background1"/>
                <w:sz w:val="18"/>
                <w:szCs w:val="18"/>
                <w:lang w:val="en-US"/>
              </w:rPr>
            </w:pPr>
            <w:r w:rsidRPr="003504D8">
              <w:rPr>
                <w:rFonts w:asciiTheme="majorHAnsi" w:hAnsiTheme="majorHAnsi"/>
                <w:color w:val="FFFFFF" w:themeColor="background1"/>
                <w:sz w:val="18"/>
                <w:szCs w:val="18"/>
                <w:lang w:val="en-US"/>
              </w:rPr>
              <w:t>Chances are you’re about to lose End</w:t>
            </w:r>
          </w:p>
        </w:tc>
        <w:tc>
          <w:tcPr>
            <w:tcW w:w="874"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bottom"/>
            <w:hideMark/>
          </w:tcPr>
          <w:p w14:paraId="7B4CB88C" w14:textId="77777777" w:rsidR="003504D8" w:rsidRPr="003504D8" w:rsidRDefault="003504D8" w:rsidP="003504D8">
            <w:pPr>
              <w:pStyle w:val="Basesize"/>
              <w:rPr>
                <w:rFonts w:asciiTheme="majorHAnsi" w:hAnsiTheme="majorHAnsi"/>
                <w:color w:val="FFFFFF" w:themeColor="background1"/>
                <w:sz w:val="18"/>
                <w:szCs w:val="18"/>
                <w:lang w:val="en-US"/>
              </w:rPr>
            </w:pPr>
            <w:r w:rsidRPr="003504D8">
              <w:rPr>
                <w:rFonts w:asciiTheme="majorHAnsi" w:hAnsiTheme="majorHAnsi"/>
                <w:color w:val="FFFFFF" w:themeColor="background1"/>
                <w:sz w:val="18"/>
                <w:szCs w:val="18"/>
                <w:lang w:val="en-US"/>
              </w:rPr>
              <w:t>Think. Is this a bet you really want to place? End</w:t>
            </w:r>
          </w:p>
        </w:tc>
        <w:tc>
          <w:tcPr>
            <w:tcW w:w="897"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bottom"/>
            <w:hideMark/>
          </w:tcPr>
          <w:p w14:paraId="4950DDC7" w14:textId="77777777" w:rsidR="003504D8" w:rsidRPr="003504D8" w:rsidRDefault="003504D8" w:rsidP="003504D8">
            <w:pPr>
              <w:pStyle w:val="Basesize"/>
              <w:rPr>
                <w:rFonts w:asciiTheme="majorHAnsi" w:hAnsiTheme="majorHAnsi"/>
                <w:color w:val="FFFFFF" w:themeColor="background1"/>
                <w:sz w:val="18"/>
                <w:szCs w:val="18"/>
                <w:lang w:val="en-US"/>
              </w:rPr>
            </w:pPr>
            <w:r w:rsidRPr="003504D8">
              <w:rPr>
                <w:rFonts w:asciiTheme="majorHAnsi" w:hAnsiTheme="majorHAnsi"/>
                <w:color w:val="FFFFFF" w:themeColor="background1"/>
                <w:sz w:val="18"/>
                <w:szCs w:val="18"/>
                <w:lang w:val="en-US"/>
              </w:rPr>
              <w:t>Imagine what you could be buying instead. End</w:t>
            </w:r>
          </w:p>
        </w:tc>
      </w:tr>
      <w:tr w:rsidR="003504D8" w:rsidRPr="003504D8" w14:paraId="24FD0FF8" w14:textId="77777777" w:rsidTr="00884524">
        <w:trPr>
          <w:cantSplit/>
          <w:trHeight w:val="608"/>
        </w:trPr>
        <w:tc>
          <w:tcPr>
            <w:tcW w:w="2252"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467FA8A"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US"/>
              </w:rPr>
              <w:t>The message grabbed my attention</w:t>
            </w:r>
          </w:p>
        </w:tc>
        <w:tc>
          <w:tcPr>
            <w:tcW w:w="916"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4037BB0"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47%</w:t>
            </w:r>
          </w:p>
        </w:tc>
        <w:tc>
          <w:tcPr>
            <w:tcW w:w="924"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4ACFD02"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41%</w:t>
            </w:r>
          </w:p>
        </w:tc>
        <w:tc>
          <w:tcPr>
            <w:tcW w:w="924"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B73090D"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46%</w:t>
            </w:r>
          </w:p>
        </w:tc>
        <w:tc>
          <w:tcPr>
            <w:tcW w:w="924"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72EEA9A" w14:textId="7486A66B"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34%</w:t>
            </w:r>
          </w:p>
        </w:tc>
        <w:tc>
          <w:tcPr>
            <w:tcW w:w="937"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DEAD63C" w14:textId="0309A337" w:rsidR="003504D8" w:rsidRPr="003504D8" w:rsidRDefault="003504D8" w:rsidP="003504D8">
            <w:pPr>
              <w:pStyle w:val="Basesize"/>
              <w:rPr>
                <w:rFonts w:asciiTheme="majorHAnsi" w:hAnsiTheme="majorHAnsi"/>
                <w:sz w:val="18"/>
                <w:szCs w:val="18"/>
                <w:lang w:val="en-US"/>
              </w:rPr>
            </w:pPr>
            <w:r w:rsidRPr="006E61FE">
              <w:rPr>
                <w:rFonts w:asciiTheme="majorHAnsi" w:hAnsiTheme="majorHAnsi"/>
                <w:noProof/>
                <w:sz w:val="18"/>
                <w:szCs w:val="18"/>
                <w:lang w:val="en-AU"/>
              </w:rPr>
              <mc:AlternateContent>
                <mc:Choice Requires="wps">
                  <w:drawing>
                    <wp:anchor distT="0" distB="0" distL="114300" distR="114300" simplePos="0" relativeHeight="251791360" behindDoc="0" locked="0" layoutInCell="1" allowOverlap="1" wp14:anchorId="56CB2EE9" wp14:editId="484B9675">
                      <wp:simplePos x="0" y="0"/>
                      <wp:positionH relativeFrom="column">
                        <wp:posOffset>567690</wp:posOffset>
                      </wp:positionH>
                      <wp:positionV relativeFrom="paragraph">
                        <wp:posOffset>-1016000</wp:posOffset>
                      </wp:positionV>
                      <wp:extent cx="585470" cy="4041140"/>
                      <wp:effectExtent l="19050" t="19050" r="24130" b="16510"/>
                      <wp:wrapNone/>
                      <wp:docPr id="4286" name="Rectangle 5"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585470" cy="4041140"/>
                              </a:xfrm>
                              <a:prstGeom prst="rect">
                                <a:avLst/>
                              </a:prstGeom>
                              <a:noFill/>
                              <a:ln w="285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8E92E14" id="Rectangle 5" o:spid="_x0000_s1026" alt="Decorative" style="position:absolute;margin-left:44.7pt;margin-top:-80pt;width:46.1pt;height:318.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" filled="f" strokecolor="black [3213]" strokeweight="2.25pt">
                      <v:stroke dashstyle="dash"/>
                    </v:rect>
                  </w:pict>
                </mc:Fallback>
              </mc:AlternateContent>
            </w:r>
            <w:r w:rsidRPr="003504D8">
              <w:rPr>
                <w:rFonts w:asciiTheme="majorHAnsi" w:hAnsiTheme="majorHAnsi"/>
                <w:sz w:val="18"/>
                <w:szCs w:val="18"/>
                <w:lang w:val="en-AU"/>
              </w:rPr>
              <w:t>42%</w:t>
            </w:r>
          </w:p>
        </w:tc>
        <w:tc>
          <w:tcPr>
            <w:tcW w:w="912"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5298FCB" w14:textId="14E33D13"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52%</w:t>
            </w:r>
          </w:p>
        </w:tc>
        <w:tc>
          <w:tcPr>
            <w:tcW w:w="874"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67E29F9"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40%</w:t>
            </w:r>
          </w:p>
        </w:tc>
        <w:tc>
          <w:tcPr>
            <w:tcW w:w="897"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11D1D63"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44%</w:t>
            </w:r>
          </w:p>
        </w:tc>
      </w:tr>
      <w:tr w:rsidR="003504D8" w:rsidRPr="003504D8" w14:paraId="687F6522" w14:textId="77777777" w:rsidTr="00884524">
        <w:trPr>
          <w:cantSplit/>
          <w:trHeight w:val="608"/>
        </w:trPr>
        <w:tc>
          <w:tcPr>
            <w:tcW w:w="225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B5A6EFE"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US"/>
              </w:rPr>
              <w:t>I don't remember seeing this message at all</w:t>
            </w:r>
          </w:p>
        </w:tc>
        <w:tc>
          <w:tcPr>
            <w:tcW w:w="916"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760CE34"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4%</w:t>
            </w:r>
          </w:p>
        </w:tc>
        <w:tc>
          <w:tcPr>
            <w:tcW w:w="924"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7D3891D"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9%</w:t>
            </w:r>
          </w:p>
        </w:tc>
        <w:tc>
          <w:tcPr>
            <w:tcW w:w="924"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94010D9"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5%</w:t>
            </w:r>
          </w:p>
        </w:tc>
        <w:tc>
          <w:tcPr>
            <w:tcW w:w="924"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9D34393"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11%</w:t>
            </w:r>
          </w:p>
        </w:tc>
        <w:tc>
          <w:tcPr>
            <w:tcW w:w="93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8D44A14" w14:textId="6050E7DE"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7%</w:t>
            </w:r>
          </w:p>
        </w:tc>
        <w:tc>
          <w:tcPr>
            <w:tcW w:w="91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32A956B" w14:textId="09650A18"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8%</w:t>
            </w:r>
          </w:p>
        </w:tc>
        <w:tc>
          <w:tcPr>
            <w:tcW w:w="874"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3B2ED88"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8%</w:t>
            </w:r>
          </w:p>
        </w:tc>
        <w:tc>
          <w:tcPr>
            <w:tcW w:w="89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24F5511"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9%</w:t>
            </w:r>
          </w:p>
        </w:tc>
      </w:tr>
      <w:tr w:rsidR="003504D8" w:rsidRPr="003504D8" w14:paraId="30643250" w14:textId="77777777" w:rsidTr="00884524">
        <w:trPr>
          <w:cantSplit/>
          <w:trHeight w:val="309"/>
        </w:trPr>
        <w:tc>
          <w:tcPr>
            <w:tcW w:w="225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A57C235"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US"/>
              </w:rPr>
              <w:t>The text was too small</w:t>
            </w:r>
          </w:p>
        </w:tc>
        <w:tc>
          <w:tcPr>
            <w:tcW w:w="916"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3C26AEF"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3%</w:t>
            </w:r>
          </w:p>
        </w:tc>
        <w:tc>
          <w:tcPr>
            <w:tcW w:w="924"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48D1A15"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2%</w:t>
            </w:r>
          </w:p>
        </w:tc>
        <w:tc>
          <w:tcPr>
            <w:tcW w:w="924"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42E6780"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3%</w:t>
            </w:r>
          </w:p>
        </w:tc>
        <w:tc>
          <w:tcPr>
            <w:tcW w:w="924"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3458B78"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2%</w:t>
            </w:r>
          </w:p>
        </w:tc>
        <w:tc>
          <w:tcPr>
            <w:tcW w:w="93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E0438A2" w14:textId="3BA03F8F"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2%</w:t>
            </w:r>
          </w:p>
        </w:tc>
        <w:tc>
          <w:tcPr>
            <w:tcW w:w="91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2FD87FA"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1%</w:t>
            </w:r>
          </w:p>
        </w:tc>
        <w:tc>
          <w:tcPr>
            <w:tcW w:w="874"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35655AA"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2%</w:t>
            </w:r>
          </w:p>
        </w:tc>
        <w:tc>
          <w:tcPr>
            <w:tcW w:w="89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2213E69"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3%</w:t>
            </w:r>
          </w:p>
        </w:tc>
      </w:tr>
      <w:tr w:rsidR="003504D8" w:rsidRPr="003504D8" w14:paraId="22FAA50C" w14:textId="77777777" w:rsidTr="00884524">
        <w:trPr>
          <w:cantSplit/>
          <w:trHeight w:val="908"/>
        </w:trPr>
        <w:tc>
          <w:tcPr>
            <w:tcW w:w="225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EEAFDAF"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US"/>
              </w:rPr>
              <w:t>It makes me want to search online for more information about gambling help</w:t>
            </w:r>
          </w:p>
        </w:tc>
        <w:tc>
          <w:tcPr>
            <w:tcW w:w="916"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812D526"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13%</w:t>
            </w:r>
          </w:p>
        </w:tc>
        <w:tc>
          <w:tcPr>
            <w:tcW w:w="924"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58803F3"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12%</w:t>
            </w:r>
          </w:p>
        </w:tc>
        <w:tc>
          <w:tcPr>
            <w:tcW w:w="924"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E0C3F65"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15%</w:t>
            </w:r>
          </w:p>
        </w:tc>
        <w:tc>
          <w:tcPr>
            <w:tcW w:w="924"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6E8CF6B" w14:textId="1D29CB10"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12%</w:t>
            </w:r>
          </w:p>
        </w:tc>
        <w:tc>
          <w:tcPr>
            <w:tcW w:w="93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C6A31E2" w14:textId="659C4B21"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13%</w:t>
            </w:r>
          </w:p>
        </w:tc>
        <w:tc>
          <w:tcPr>
            <w:tcW w:w="91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108883C"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16%</w:t>
            </w:r>
          </w:p>
        </w:tc>
        <w:tc>
          <w:tcPr>
            <w:tcW w:w="874"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F5F5D88"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13%</w:t>
            </w:r>
          </w:p>
        </w:tc>
        <w:tc>
          <w:tcPr>
            <w:tcW w:w="89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8940E70"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14%</w:t>
            </w:r>
          </w:p>
        </w:tc>
      </w:tr>
      <w:tr w:rsidR="003504D8" w:rsidRPr="003504D8" w14:paraId="3C08FC85" w14:textId="77777777" w:rsidTr="00884524">
        <w:trPr>
          <w:cantSplit/>
          <w:trHeight w:val="608"/>
        </w:trPr>
        <w:tc>
          <w:tcPr>
            <w:tcW w:w="225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49A8658"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US"/>
              </w:rPr>
              <w:t>It makes me want to call the phoneline (1800 858 858)</w:t>
            </w:r>
          </w:p>
        </w:tc>
        <w:tc>
          <w:tcPr>
            <w:tcW w:w="916"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7208E4C"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10%</w:t>
            </w:r>
          </w:p>
        </w:tc>
        <w:tc>
          <w:tcPr>
            <w:tcW w:w="924"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6FFD984"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12%</w:t>
            </w:r>
          </w:p>
        </w:tc>
        <w:tc>
          <w:tcPr>
            <w:tcW w:w="924"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04889F9" w14:textId="37181EE3"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13%</w:t>
            </w:r>
          </w:p>
        </w:tc>
        <w:tc>
          <w:tcPr>
            <w:tcW w:w="924"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9E1FA64"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8%</w:t>
            </w:r>
          </w:p>
        </w:tc>
        <w:tc>
          <w:tcPr>
            <w:tcW w:w="93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D4F7524"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11%</w:t>
            </w:r>
          </w:p>
        </w:tc>
        <w:tc>
          <w:tcPr>
            <w:tcW w:w="91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C4DC35E"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12%</w:t>
            </w:r>
          </w:p>
        </w:tc>
        <w:tc>
          <w:tcPr>
            <w:tcW w:w="874"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E4CA618"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6%</w:t>
            </w:r>
          </w:p>
        </w:tc>
        <w:tc>
          <w:tcPr>
            <w:tcW w:w="89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D8CC25C"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13%</w:t>
            </w:r>
          </w:p>
        </w:tc>
      </w:tr>
      <w:tr w:rsidR="003504D8" w:rsidRPr="003504D8" w14:paraId="6B8E5E85" w14:textId="77777777" w:rsidTr="00884524">
        <w:trPr>
          <w:cantSplit/>
          <w:trHeight w:val="908"/>
        </w:trPr>
        <w:tc>
          <w:tcPr>
            <w:tcW w:w="225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FCC3D87"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US"/>
              </w:rPr>
              <w:t>It makes me want to visit the website (gamblinghelponline.org.au)</w:t>
            </w:r>
          </w:p>
        </w:tc>
        <w:tc>
          <w:tcPr>
            <w:tcW w:w="916"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9613B43" w14:textId="3619D92E"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14%</w:t>
            </w:r>
          </w:p>
        </w:tc>
        <w:tc>
          <w:tcPr>
            <w:tcW w:w="924"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22B3D4D"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17%</w:t>
            </w:r>
          </w:p>
        </w:tc>
        <w:tc>
          <w:tcPr>
            <w:tcW w:w="924"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FDB8326"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17%</w:t>
            </w:r>
          </w:p>
        </w:tc>
        <w:tc>
          <w:tcPr>
            <w:tcW w:w="924"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34309EA"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10%</w:t>
            </w:r>
          </w:p>
        </w:tc>
        <w:tc>
          <w:tcPr>
            <w:tcW w:w="93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DE0504A"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16%</w:t>
            </w:r>
          </w:p>
        </w:tc>
        <w:tc>
          <w:tcPr>
            <w:tcW w:w="91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1751181"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15%</w:t>
            </w:r>
          </w:p>
        </w:tc>
        <w:tc>
          <w:tcPr>
            <w:tcW w:w="874"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32D6DFD"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13%</w:t>
            </w:r>
          </w:p>
        </w:tc>
        <w:tc>
          <w:tcPr>
            <w:tcW w:w="89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0E13A82"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14%</w:t>
            </w:r>
          </w:p>
        </w:tc>
      </w:tr>
      <w:tr w:rsidR="003504D8" w:rsidRPr="003504D8" w14:paraId="52815404" w14:textId="77777777" w:rsidTr="00884524">
        <w:trPr>
          <w:cantSplit/>
          <w:trHeight w:val="608"/>
        </w:trPr>
        <w:tc>
          <w:tcPr>
            <w:tcW w:w="225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FCD1797"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US"/>
              </w:rPr>
              <w:t>It makes me want to be more mindful about how much I gamble</w:t>
            </w:r>
          </w:p>
        </w:tc>
        <w:tc>
          <w:tcPr>
            <w:tcW w:w="916"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A0EDEB1"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31%</w:t>
            </w:r>
          </w:p>
        </w:tc>
        <w:tc>
          <w:tcPr>
            <w:tcW w:w="924"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781CFD0"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29%</w:t>
            </w:r>
          </w:p>
        </w:tc>
        <w:tc>
          <w:tcPr>
            <w:tcW w:w="924"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A0E6283"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30%</w:t>
            </w:r>
          </w:p>
        </w:tc>
        <w:tc>
          <w:tcPr>
            <w:tcW w:w="924"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4E6107C"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36%</w:t>
            </w:r>
          </w:p>
        </w:tc>
        <w:tc>
          <w:tcPr>
            <w:tcW w:w="93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913372C"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28%</w:t>
            </w:r>
          </w:p>
        </w:tc>
        <w:tc>
          <w:tcPr>
            <w:tcW w:w="91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1384975"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39%</w:t>
            </w:r>
          </w:p>
        </w:tc>
        <w:tc>
          <w:tcPr>
            <w:tcW w:w="874"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766E95E"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32%</w:t>
            </w:r>
          </w:p>
        </w:tc>
        <w:tc>
          <w:tcPr>
            <w:tcW w:w="89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2138926" w14:textId="77777777" w:rsidR="003504D8" w:rsidRPr="003504D8" w:rsidRDefault="003504D8" w:rsidP="003504D8">
            <w:pPr>
              <w:pStyle w:val="Basesize"/>
              <w:rPr>
                <w:rFonts w:asciiTheme="majorHAnsi" w:hAnsiTheme="majorHAnsi"/>
                <w:sz w:val="18"/>
                <w:szCs w:val="18"/>
                <w:lang w:val="en-US"/>
              </w:rPr>
            </w:pPr>
            <w:r w:rsidRPr="003504D8">
              <w:rPr>
                <w:rFonts w:asciiTheme="majorHAnsi" w:hAnsiTheme="majorHAnsi"/>
                <w:sz w:val="18"/>
                <w:szCs w:val="18"/>
                <w:lang w:val="en-AU"/>
              </w:rPr>
              <w:t>37%</w:t>
            </w:r>
          </w:p>
        </w:tc>
      </w:tr>
    </w:tbl>
    <w:p w14:paraId="774A4AB9" w14:textId="6C725AAC" w:rsidR="00650D56" w:rsidRPr="004F6574" w:rsidRDefault="00650D56" w:rsidP="00884524">
      <w:pPr>
        <w:pStyle w:val="Basesize"/>
        <w:spacing w:before="180"/>
        <w:rPr>
          <w:rFonts w:asciiTheme="majorHAnsi" w:hAnsiTheme="majorHAnsi"/>
          <w:i/>
          <w:iCs/>
          <w:sz w:val="18"/>
          <w:szCs w:val="18"/>
        </w:rPr>
      </w:pPr>
      <w:r w:rsidRPr="004F6574">
        <w:rPr>
          <w:rFonts w:asciiTheme="majorHAnsi" w:hAnsiTheme="majorHAnsi"/>
          <w:i/>
          <w:iCs/>
          <w:sz w:val="18"/>
          <w:szCs w:val="18"/>
        </w:rPr>
        <w:t>F2. We'd now like you to focus on this message that appeared in the advert you just watched. Which of the following do you feel best applies to this message?.</w:t>
      </w:r>
    </w:p>
    <w:p w14:paraId="3B42C91A" w14:textId="59885C88" w:rsidR="00650D56" w:rsidRPr="00884524" w:rsidRDefault="00650D56" w:rsidP="00884524">
      <w:pPr>
        <w:pStyle w:val="Basesize"/>
        <w:spacing w:after="220"/>
        <w:rPr>
          <w:rFonts w:asciiTheme="majorHAnsi" w:hAnsiTheme="majorHAnsi"/>
          <w:i/>
          <w:iCs/>
          <w:sz w:val="18"/>
          <w:szCs w:val="18"/>
        </w:rPr>
      </w:pPr>
      <w:r w:rsidRPr="004F6574">
        <w:rPr>
          <w:rFonts w:asciiTheme="majorHAnsi" w:hAnsiTheme="majorHAnsi"/>
          <w:i/>
          <w:iCs/>
          <w:sz w:val="18"/>
          <w:szCs w:val="18"/>
        </w:rPr>
        <w:t>Base: Regular online wagerers, n=159-338</w:t>
      </w:r>
    </w:p>
    <w:p w14:paraId="4C12F9B4" w14:textId="3D6801B9" w:rsidR="004F6574" w:rsidRDefault="00650D56" w:rsidP="00650D56">
      <w:pPr>
        <w:rPr>
          <w:rFonts w:asciiTheme="majorHAnsi" w:hAnsiTheme="majorHAnsi"/>
        </w:rPr>
        <w:sectPr w:rsidR="004F6574" w:rsidSect="000A411E">
          <w:pgSz w:w="11907" w:h="16839"/>
          <w:pgMar w:top="1560" w:right="1701" w:bottom="1560" w:left="1418" w:header="0" w:footer="322" w:gutter="0"/>
          <w:cols w:space="720"/>
          <w:titlePg/>
        </w:sectPr>
      </w:pPr>
      <w:r w:rsidRPr="00014661">
        <w:rPr>
          <w:rFonts w:asciiTheme="majorHAnsi" w:hAnsiTheme="majorHAnsi"/>
        </w:rPr>
        <w:lastRenderedPageBreak/>
        <w:t xml:space="preserve">In contrast to the regular online wagerers, the selected commercial did not engage gen-pop rejecters well, as this audience is disengaged from gambling advertising.  </w:t>
      </w:r>
      <w:r w:rsidRPr="00014661">
        <w:rPr>
          <w:rFonts w:asciiTheme="majorHAnsi" w:hAnsiTheme="majorHAnsi"/>
        </w:rPr>
        <w:fldChar w:fldCharType="begin"/>
      </w:r>
      <w:r w:rsidRPr="00014661">
        <w:rPr>
          <w:rFonts w:asciiTheme="majorHAnsi" w:hAnsiTheme="majorHAnsi"/>
        </w:rPr>
        <w:instrText xml:space="preserve"> REF _Ref96965258 \h  \* MERGEFORMAT </w:instrText>
      </w:r>
      <w:r w:rsidRPr="00014661">
        <w:rPr>
          <w:rFonts w:asciiTheme="majorHAnsi" w:hAnsiTheme="majorHAnsi"/>
        </w:rPr>
      </w:r>
      <w:r w:rsidRPr="00014661">
        <w:rPr>
          <w:rFonts w:asciiTheme="majorHAnsi" w:hAnsiTheme="majorHAnsi"/>
        </w:rPr>
        <w:fldChar w:fldCharType="separate"/>
      </w:r>
      <w:r w:rsidR="00315B95" w:rsidRPr="00014661">
        <w:rPr>
          <w:rFonts w:asciiTheme="majorHAnsi" w:hAnsiTheme="majorHAnsi"/>
        </w:rPr>
        <w:t xml:space="preserve">Figure </w:t>
      </w:r>
      <w:r w:rsidR="00315B95">
        <w:rPr>
          <w:rFonts w:asciiTheme="majorHAnsi" w:hAnsiTheme="majorHAnsi"/>
          <w:noProof/>
        </w:rPr>
        <w:t>19</w:t>
      </w:r>
      <w:r w:rsidRPr="00014661">
        <w:rPr>
          <w:rFonts w:asciiTheme="majorHAnsi" w:hAnsiTheme="majorHAnsi"/>
        </w:rPr>
        <w:fldChar w:fldCharType="end"/>
      </w:r>
      <w:r w:rsidRPr="00014661">
        <w:rPr>
          <w:rFonts w:asciiTheme="majorHAnsi" w:hAnsiTheme="majorHAnsi"/>
        </w:rPr>
        <w:t xml:space="preserve"> shows that the taglines at the end tended to serve as a relief at the end of the ad among this cohort, resulting in an increase in engagement.</w:t>
      </w:r>
    </w:p>
    <w:p w14:paraId="3A7B6942" w14:textId="612AB5A4" w:rsidR="00650D56" w:rsidRPr="00014661" w:rsidRDefault="00650D56" w:rsidP="00650D56">
      <w:pPr>
        <w:pStyle w:val="Captionstyle"/>
        <w:rPr>
          <w:rFonts w:asciiTheme="majorHAnsi" w:hAnsiTheme="majorHAnsi"/>
        </w:rPr>
      </w:pPr>
      <w:bookmarkStart w:id="116" w:name="_Ref96965258"/>
      <w:bookmarkStart w:id="117" w:name="_Toc97834520"/>
      <w:r w:rsidRPr="00014661">
        <w:rPr>
          <w:rFonts w:asciiTheme="majorHAnsi" w:hAnsiTheme="majorHAnsi"/>
        </w:rPr>
        <w:lastRenderedPageBreak/>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19</w:t>
      </w:r>
      <w:r w:rsidRPr="00014661">
        <w:rPr>
          <w:rFonts w:asciiTheme="majorHAnsi" w:hAnsiTheme="majorHAnsi"/>
        </w:rPr>
        <w:fldChar w:fldCharType="end"/>
      </w:r>
      <w:bookmarkEnd w:id="116"/>
      <w:r w:rsidRPr="00014661">
        <w:rPr>
          <w:rFonts w:asciiTheme="majorHAnsi" w:hAnsiTheme="majorHAnsi"/>
        </w:rPr>
        <w:t xml:space="preserve"> - TVC Second by second response – summary of all taglines at end - Gen-pop rejecters</w:t>
      </w:r>
      <w:bookmarkEnd w:id="117"/>
    </w:p>
    <w:p w14:paraId="2D65991B" w14:textId="77777777" w:rsidR="005411CC" w:rsidRPr="00014661" w:rsidRDefault="00650D56" w:rsidP="005411CC">
      <w:pPr>
        <w:pStyle w:val="Basesize"/>
        <w:spacing w:before="400"/>
        <w:rPr>
          <w:rFonts w:asciiTheme="majorHAnsi" w:hAnsiTheme="majorHAnsi"/>
        </w:rPr>
      </w:pPr>
      <w:r w:rsidRPr="00014661">
        <w:rPr>
          <w:rFonts w:asciiTheme="majorHAnsi" w:hAnsiTheme="majorHAnsi"/>
        </w:rPr>
        <w:t>F1. Now we'd like to play you this ad that you may see on TV. As</w:t>
      </w:r>
    </w:p>
    <w:tbl>
      <w:tblPr>
        <w:tblStyle w:val="TableGrid2"/>
        <w:tblW w:w="9950" w:type="dxa"/>
        <w:tblLook w:val="04A0" w:firstRow="1" w:lastRow="0" w:firstColumn="1" w:lastColumn="0" w:noHBand="0" w:noVBand="1"/>
      </w:tblPr>
      <w:tblGrid>
        <w:gridCol w:w="987"/>
        <w:gridCol w:w="1033"/>
        <w:gridCol w:w="1067"/>
        <w:gridCol w:w="1157"/>
        <w:gridCol w:w="1125"/>
        <w:gridCol w:w="1134"/>
        <w:gridCol w:w="955"/>
        <w:gridCol w:w="969"/>
        <w:gridCol w:w="1523"/>
      </w:tblGrid>
      <w:tr w:rsidR="005411CC" w:rsidRPr="005411CC" w14:paraId="553C5FE0" w14:textId="77777777" w:rsidTr="005411CC">
        <w:trPr>
          <w:cantSplit/>
          <w:trHeight w:val="1481"/>
          <w:tblHeader/>
        </w:trPr>
        <w:tc>
          <w:tcPr>
            <w:tcW w:w="987" w:type="dxa"/>
            <w:hideMark/>
          </w:tcPr>
          <w:p w14:paraId="2DAF635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Seconds</w:t>
            </w:r>
          </w:p>
        </w:tc>
        <w:tc>
          <w:tcPr>
            <w:tcW w:w="1033" w:type="dxa"/>
            <w:noWrap/>
            <w:hideMark/>
          </w:tcPr>
          <w:p w14:paraId="3C830C3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What’s gambling really costing you? End</w:t>
            </w:r>
          </w:p>
        </w:tc>
        <w:tc>
          <w:tcPr>
            <w:tcW w:w="1067" w:type="dxa"/>
            <w:noWrap/>
            <w:hideMark/>
          </w:tcPr>
          <w:p w14:paraId="0A77C33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To stop gambling call Gambling Help End long form</w:t>
            </w:r>
          </w:p>
        </w:tc>
        <w:tc>
          <w:tcPr>
            <w:tcW w:w="1157" w:type="dxa"/>
            <w:noWrap/>
            <w:hideMark/>
          </w:tcPr>
          <w:p w14:paraId="2F88E1C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To stop gambling call Gambling Help End short form female</w:t>
            </w:r>
          </w:p>
        </w:tc>
        <w:tc>
          <w:tcPr>
            <w:tcW w:w="1125" w:type="dxa"/>
            <w:noWrap/>
            <w:hideMark/>
          </w:tcPr>
          <w:p w14:paraId="314A967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To stop gambling call Gambling Help End short form male</w:t>
            </w:r>
          </w:p>
        </w:tc>
        <w:tc>
          <w:tcPr>
            <w:tcW w:w="1134" w:type="dxa"/>
            <w:noWrap/>
            <w:hideMark/>
          </w:tcPr>
          <w:p w14:paraId="157B20C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Worried about your gambling? End</w:t>
            </w:r>
          </w:p>
        </w:tc>
        <w:tc>
          <w:tcPr>
            <w:tcW w:w="955" w:type="dxa"/>
            <w:noWrap/>
            <w:hideMark/>
          </w:tcPr>
          <w:p w14:paraId="2FA5726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Chances are you’re about to lose End</w:t>
            </w:r>
          </w:p>
        </w:tc>
        <w:tc>
          <w:tcPr>
            <w:tcW w:w="969" w:type="dxa"/>
            <w:noWrap/>
            <w:hideMark/>
          </w:tcPr>
          <w:p w14:paraId="792363E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Think. Is this a bet you really want to place? End</w:t>
            </w:r>
          </w:p>
        </w:tc>
        <w:tc>
          <w:tcPr>
            <w:tcW w:w="1523" w:type="dxa"/>
            <w:noWrap/>
            <w:hideMark/>
          </w:tcPr>
          <w:p w14:paraId="5DBDCBB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Imagine what you could be buying instead. End</w:t>
            </w:r>
          </w:p>
        </w:tc>
      </w:tr>
      <w:tr w:rsidR="005411CC" w:rsidRPr="005411CC" w14:paraId="32EDE4D1" w14:textId="77777777" w:rsidTr="005411CC">
        <w:trPr>
          <w:cantSplit/>
          <w:trHeight w:val="300"/>
        </w:trPr>
        <w:tc>
          <w:tcPr>
            <w:tcW w:w="987" w:type="dxa"/>
            <w:noWrap/>
            <w:hideMark/>
          </w:tcPr>
          <w:p w14:paraId="08370A0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w:t>
            </w:r>
          </w:p>
        </w:tc>
        <w:tc>
          <w:tcPr>
            <w:tcW w:w="1033" w:type="dxa"/>
            <w:noWrap/>
            <w:hideMark/>
          </w:tcPr>
          <w:p w14:paraId="4287F5A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1067" w:type="dxa"/>
            <w:noWrap/>
            <w:hideMark/>
          </w:tcPr>
          <w:p w14:paraId="74E8A67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1157" w:type="dxa"/>
            <w:noWrap/>
            <w:hideMark/>
          </w:tcPr>
          <w:p w14:paraId="1C4815E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1125" w:type="dxa"/>
            <w:noWrap/>
            <w:hideMark/>
          </w:tcPr>
          <w:p w14:paraId="147D089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1134" w:type="dxa"/>
            <w:noWrap/>
            <w:hideMark/>
          </w:tcPr>
          <w:p w14:paraId="1BBEB81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955" w:type="dxa"/>
            <w:noWrap/>
            <w:hideMark/>
          </w:tcPr>
          <w:p w14:paraId="7EA8DEC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969" w:type="dxa"/>
            <w:noWrap/>
            <w:hideMark/>
          </w:tcPr>
          <w:p w14:paraId="2F789B9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1523" w:type="dxa"/>
            <w:noWrap/>
            <w:hideMark/>
          </w:tcPr>
          <w:p w14:paraId="40F5DB6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r>
      <w:tr w:rsidR="005411CC" w:rsidRPr="005411CC" w14:paraId="0A640708" w14:textId="77777777" w:rsidTr="005411CC">
        <w:trPr>
          <w:cantSplit/>
          <w:trHeight w:val="300"/>
        </w:trPr>
        <w:tc>
          <w:tcPr>
            <w:tcW w:w="987" w:type="dxa"/>
            <w:noWrap/>
            <w:hideMark/>
          </w:tcPr>
          <w:p w14:paraId="6B6FF1D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w:t>
            </w:r>
          </w:p>
        </w:tc>
        <w:tc>
          <w:tcPr>
            <w:tcW w:w="1033" w:type="dxa"/>
            <w:noWrap/>
            <w:hideMark/>
          </w:tcPr>
          <w:p w14:paraId="409D2BE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1067" w:type="dxa"/>
            <w:noWrap/>
            <w:hideMark/>
          </w:tcPr>
          <w:p w14:paraId="68AB221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1157" w:type="dxa"/>
            <w:noWrap/>
            <w:hideMark/>
          </w:tcPr>
          <w:p w14:paraId="084814B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1125" w:type="dxa"/>
            <w:noWrap/>
            <w:hideMark/>
          </w:tcPr>
          <w:p w14:paraId="504F7F1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1134" w:type="dxa"/>
            <w:noWrap/>
            <w:hideMark/>
          </w:tcPr>
          <w:p w14:paraId="14CB10D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955" w:type="dxa"/>
            <w:noWrap/>
            <w:hideMark/>
          </w:tcPr>
          <w:p w14:paraId="4D52A5A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969" w:type="dxa"/>
            <w:noWrap/>
            <w:hideMark/>
          </w:tcPr>
          <w:p w14:paraId="76AA00C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1523" w:type="dxa"/>
            <w:noWrap/>
            <w:hideMark/>
          </w:tcPr>
          <w:p w14:paraId="72ED084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r>
      <w:tr w:rsidR="005411CC" w:rsidRPr="005411CC" w14:paraId="18F773FD" w14:textId="77777777" w:rsidTr="005411CC">
        <w:trPr>
          <w:cantSplit/>
          <w:trHeight w:val="300"/>
        </w:trPr>
        <w:tc>
          <w:tcPr>
            <w:tcW w:w="987" w:type="dxa"/>
            <w:noWrap/>
            <w:hideMark/>
          </w:tcPr>
          <w:p w14:paraId="3A6E730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w:t>
            </w:r>
          </w:p>
        </w:tc>
        <w:tc>
          <w:tcPr>
            <w:tcW w:w="1033" w:type="dxa"/>
            <w:noWrap/>
            <w:hideMark/>
          </w:tcPr>
          <w:p w14:paraId="3A3FCB6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-0.4</w:t>
            </w:r>
          </w:p>
        </w:tc>
        <w:tc>
          <w:tcPr>
            <w:tcW w:w="1067" w:type="dxa"/>
            <w:noWrap/>
            <w:hideMark/>
          </w:tcPr>
          <w:p w14:paraId="3C6C066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-0.4</w:t>
            </w:r>
          </w:p>
        </w:tc>
        <w:tc>
          <w:tcPr>
            <w:tcW w:w="1157" w:type="dxa"/>
            <w:noWrap/>
            <w:hideMark/>
          </w:tcPr>
          <w:p w14:paraId="173EE6F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-0.4</w:t>
            </w:r>
          </w:p>
        </w:tc>
        <w:tc>
          <w:tcPr>
            <w:tcW w:w="1125" w:type="dxa"/>
            <w:noWrap/>
            <w:hideMark/>
          </w:tcPr>
          <w:p w14:paraId="632FCFD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-0.4</w:t>
            </w:r>
          </w:p>
        </w:tc>
        <w:tc>
          <w:tcPr>
            <w:tcW w:w="1134" w:type="dxa"/>
            <w:noWrap/>
            <w:hideMark/>
          </w:tcPr>
          <w:p w14:paraId="3C44A4A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-0.4</w:t>
            </w:r>
          </w:p>
        </w:tc>
        <w:tc>
          <w:tcPr>
            <w:tcW w:w="955" w:type="dxa"/>
            <w:noWrap/>
            <w:hideMark/>
          </w:tcPr>
          <w:p w14:paraId="306E3E3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-0.4</w:t>
            </w:r>
          </w:p>
        </w:tc>
        <w:tc>
          <w:tcPr>
            <w:tcW w:w="969" w:type="dxa"/>
            <w:noWrap/>
            <w:hideMark/>
          </w:tcPr>
          <w:p w14:paraId="105594C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-0.4</w:t>
            </w:r>
          </w:p>
        </w:tc>
        <w:tc>
          <w:tcPr>
            <w:tcW w:w="1523" w:type="dxa"/>
            <w:noWrap/>
            <w:hideMark/>
          </w:tcPr>
          <w:p w14:paraId="3E38829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-0.4</w:t>
            </w:r>
          </w:p>
        </w:tc>
      </w:tr>
      <w:tr w:rsidR="005411CC" w:rsidRPr="005411CC" w14:paraId="44BEB5C4" w14:textId="77777777" w:rsidTr="005411CC">
        <w:trPr>
          <w:cantSplit/>
          <w:trHeight w:val="300"/>
        </w:trPr>
        <w:tc>
          <w:tcPr>
            <w:tcW w:w="987" w:type="dxa"/>
            <w:noWrap/>
            <w:hideMark/>
          </w:tcPr>
          <w:p w14:paraId="6829782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w:t>
            </w:r>
          </w:p>
        </w:tc>
        <w:tc>
          <w:tcPr>
            <w:tcW w:w="1033" w:type="dxa"/>
            <w:noWrap/>
            <w:hideMark/>
          </w:tcPr>
          <w:p w14:paraId="19F3D97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1067" w:type="dxa"/>
            <w:noWrap/>
            <w:hideMark/>
          </w:tcPr>
          <w:p w14:paraId="3AEBA8B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1157" w:type="dxa"/>
            <w:noWrap/>
            <w:hideMark/>
          </w:tcPr>
          <w:p w14:paraId="7DB53F1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1125" w:type="dxa"/>
            <w:noWrap/>
            <w:hideMark/>
          </w:tcPr>
          <w:p w14:paraId="2D4131F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1134" w:type="dxa"/>
            <w:noWrap/>
            <w:hideMark/>
          </w:tcPr>
          <w:p w14:paraId="3925980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955" w:type="dxa"/>
            <w:noWrap/>
            <w:hideMark/>
          </w:tcPr>
          <w:p w14:paraId="72464E8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969" w:type="dxa"/>
            <w:noWrap/>
            <w:hideMark/>
          </w:tcPr>
          <w:p w14:paraId="0E40B41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1523" w:type="dxa"/>
            <w:noWrap/>
            <w:hideMark/>
          </w:tcPr>
          <w:p w14:paraId="634AB99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r>
      <w:tr w:rsidR="005411CC" w:rsidRPr="005411CC" w14:paraId="068E7A58" w14:textId="77777777" w:rsidTr="005411CC">
        <w:trPr>
          <w:cantSplit/>
          <w:trHeight w:val="300"/>
        </w:trPr>
        <w:tc>
          <w:tcPr>
            <w:tcW w:w="987" w:type="dxa"/>
            <w:noWrap/>
            <w:hideMark/>
          </w:tcPr>
          <w:p w14:paraId="634FE6D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w:t>
            </w:r>
          </w:p>
        </w:tc>
        <w:tc>
          <w:tcPr>
            <w:tcW w:w="1033" w:type="dxa"/>
            <w:noWrap/>
            <w:hideMark/>
          </w:tcPr>
          <w:p w14:paraId="0B586AC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-1.8</w:t>
            </w:r>
          </w:p>
        </w:tc>
        <w:tc>
          <w:tcPr>
            <w:tcW w:w="1067" w:type="dxa"/>
            <w:noWrap/>
            <w:hideMark/>
          </w:tcPr>
          <w:p w14:paraId="5A051A8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-1.8</w:t>
            </w:r>
          </w:p>
        </w:tc>
        <w:tc>
          <w:tcPr>
            <w:tcW w:w="1157" w:type="dxa"/>
            <w:noWrap/>
            <w:hideMark/>
          </w:tcPr>
          <w:p w14:paraId="10D681E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-1.8</w:t>
            </w:r>
          </w:p>
        </w:tc>
        <w:tc>
          <w:tcPr>
            <w:tcW w:w="1125" w:type="dxa"/>
            <w:noWrap/>
            <w:hideMark/>
          </w:tcPr>
          <w:p w14:paraId="1042803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-1.8</w:t>
            </w:r>
          </w:p>
        </w:tc>
        <w:tc>
          <w:tcPr>
            <w:tcW w:w="1134" w:type="dxa"/>
            <w:noWrap/>
            <w:hideMark/>
          </w:tcPr>
          <w:p w14:paraId="623D9D2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-1.8</w:t>
            </w:r>
          </w:p>
        </w:tc>
        <w:tc>
          <w:tcPr>
            <w:tcW w:w="955" w:type="dxa"/>
            <w:noWrap/>
            <w:hideMark/>
          </w:tcPr>
          <w:p w14:paraId="70C23BC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-1.8</w:t>
            </w:r>
          </w:p>
        </w:tc>
        <w:tc>
          <w:tcPr>
            <w:tcW w:w="969" w:type="dxa"/>
            <w:noWrap/>
            <w:hideMark/>
          </w:tcPr>
          <w:p w14:paraId="667C28F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-1.8</w:t>
            </w:r>
          </w:p>
        </w:tc>
        <w:tc>
          <w:tcPr>
            <w:tcW w:w="1523" w:type="dxa"/>
            <w:noWrap/>
            <w:hideMark/>
          </w:tcPr>
          <w:p w14:paraId="443D811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-1.8</w:t>
            </w:r>
          </w:p>
        </w:tc>
      </w:tr>
      <w:tr w:rsidR="005411CC" w:rsidRPr="005411CC" w14:paraId="07F63013" w14:textId="77777777" w:rsidTr="005411CC">
        <w:trPr>
          <w:cantSplit/>
          <w:trHeight w:val="300"/>
        </w:trPr>
        <w:tc>
          <w:tcPr>
            <w:tcW w:w="987" w:type="dxa"/>
            <w:noWrap/>
            <w:hideMark/>
          </w:tcPr>
          <w:p w14:paraId="22F848C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w:t>
            </w:r>
          </w:p>
        </w:tc>
        <w:tc>
          <w:tcPr>
            <w:tcW w:w="1033" w:type="dxa"/>
            <w:noWrap/>
            <w:hideMark/>
          </w:tcPr>
          <w:p w14:paraId="2A0CC6B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-1.8</w:t>
            </w:r>
          </w:p>
        </w:tc>
        <w:tc>
          <w:tcPr>
            <w:tcW w:w="1067" w:type="dxa"/>
            <w:noWrap/>
            <w:hideMark/>
          </w:tcPr>
          <w:p w14:paraId="4730652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-1.8</w:t>
            </w:r>
          </w:p>
        </w:tc>
        <w:tc>
          <w:tcPr>
            <w:tcW w:w="1157" w:type="dxa"/>
            <w:noWrap/>
            <w:hideMark/>
          </w:tcPr>
          <w:p w14:paraId="26A62B2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-1.8</w:t>
            </w:r>
          </w:p>
        </w:tc>
        <w:tc>
          <w:tcPr>
            <w:tcW w:w="1125" w:type="dxa"/>
            <w:noWrap/>
            <w:hideMark/>
          </w:tcPr>
          <w:p w14:paraId="4FD1DBF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-1.8</w:t>
            </w:r>
          </w:p>
        </w:tc>
        <w:tc>
          <w:tcPr>
            <w:tcW w:w="1134" w:type="dxa"/>
            <w:noWrap/>
            <w:hideMark/>
          </w:tcPr>
          <w:p w14:paraId="40F0956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-1.8</w:t>
            </w:r>
          </w:p>
        </w:tc>
        <w:tc>
          <w:tcPr>
            <w:tcW w:w="955" w:type="dxa"/>
            <w:noWrap/>
            <w:hideMark/>
          </w:tcPr>
          <w:p w14:paraId="68A0883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-1.8</w:t>
            </w:r>
          </w:p>
        </w:tc>
        <w:tc>
          <w:tcPr>
            <w:tcW w:w="969" w:type="dxa"/>
            <w:noWrap/>
            <w:hideMark/>
          </w:tcPr>
          <w:p w14:paraId="719703E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-1.8</w:t>
            </w:r>
          </w:p>
        </w:tc>
        <w:tc>
          <w:tcPr>
            <w:tcW w:w="1523" w:type="dxa"/>
            <w:noWrap/>
            <w:hideMark/>
          </w:tcPr>
          <w:p w14:paraId="497E28F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-1.8</w:t>
            </w:r>
          </w:p>
        </w:tc>
      </w:tr>
      <w:tr w:rsidR="005411CC" w:rsidRPr="005411CC" w14:paraId="37231F1E" w14:textId="77777777" w:rsidTr="005411CC">
        <w:trPr>
          <w:cantSplit/>
          <w:trHeight w:val="300"/>
        </w:trPr>
        <w:tc>
          <w:tcPr>
            <w:tcW w:w="987" w:type="dxa"/>
            <w:noWrap/>
            <w:hideMark/>
          </w:tcPr>
          <w:p w14:paraId="0A9F000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w:t>
            </w:r>
          </w:p>
        </w:tc>
        <w:tc>
          <w:tcPr>
            <w:tcW w:w="1033" w:type="dxa"/>
            <w:noWrap/>
            <w:hideMark/>
          </w:tcPr>
          <w:p w14:paraId="10D1C09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-2.8</w:t>
            </w:r>
          </w:p>
        </w:tc>
        <w:tc>
          <w:tcPr>
            <w:tcW w:w="1067" w:type="dxa"/>
            <w:noWrap/>
            <w:hideMark/>
          </w:tcPr>
          <w:p w14:paraId="59D596A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-2.8</w:t>
            </w:r>
          </w:p>
        </w:tc>
        <w:tc>
          <w:tcPr>
            <w:tcW w:w="1157" w:type="dxa"/>
            <w:noWrap/>
            <w:hideMark/>
          </w:tcPr>
          <w:p w14:paraId="72024B6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-2.8</w:t>
            </w:r>
          </w:p>
        </w:tc>
        <w:tc>
          <w:tcPr>
            <w:tcW w:w="1125" w:type="dxa"/>
            <w:noWrap/>
            <w:hideMark/>
          </w:tcPr>
          <w:p w14:paraId="5D1499F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-2.8</w:t>
            </w:r>
          </w:p>
        </w:tc>
        <w:tc>
          <w:tcPr>
            <w:tcW w:w="1134" w:type="dxa"/>
            <w:noWrap/>
            <w:hideMark/>
          </w:tcPr>
          <w:p w14:paraId="7A63A53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-2.8</w:t>
            </w:r>
          </w:p>
        </w:tc>
        <w:tc>
          <w:tcPr>
            <w:tcW w:w="955" w:type="dxa"/>
            <w:noWrap/>
            <w:hideMark/>
          </w:tcPr>
          <w:p w14:paraId="5BC6454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-2.8</w:t>
            </w:r>
          </w:p>
        </w:tc>
        <w:tc>
          <w:tcPr>
            <w:tcW w:w="969" w:type="dxa"/>
            <w:noWrap/>
            <w:hideMark/>
          </w:tcPr>
          <w:p w14:paraId="605CE9B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-2.8</w:t>
            </w:r>
          </w:p>
        </w:tc>
        <w:tc>
          <w:tcPr>
            <w:tcW w:w="1523" w:type="dxa"/>
            <w:noWrap/>
            <w:hideMark/>
          </w:tcPr>
          <w:p w14:paraId="6780114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-2.8</w:t>
            </w:r>
          </w:p>
        </w:tc>
      </w:tr>
      <w:tr w:rsidR="005411CC" w:rsidRPr="005411CC" w14:paraId="53F2ABD8" w14:textId="77777777" w:rsidTr="005411CC">
        <w:trPr>
          <w:cantSplit/>
          <w:trHeight w:val="300"/>
        </w:trPr>
        <w:tc>
          <w:tcPr>
            <w:tcW w:w="987" w:type="dxa"/>
            <w:noWrap/>
            <w:hideMark/>
          </w:tcPr>
          <w:p w14:paraId="596D8B5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w:t>
            </w:r>
          </w:p>
        </w:tc>
        <w:tc>
          <w:tcPr>
            <w:tcW w:w="1033" w:type="dxa"/>
            <w:noWrap/>
            <w:hideMark/>
          </w:tcPr>
          <w:p w14:paraId="5A86EFA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-3.4</w:t>
            </w:r>
          </w:p>
        </w:tc>
        <w:tc>
          <w:tcPr>
            <w:tcW w:w="1067" w:type="dxa"/>
            <w:noWrap/>
            <w:hideMark/>
          </w:tcPr>
          <w:p w14:paraId="05A4C73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-3.4</w:t>
            </w:r>
          </w:p>
        </w:tc>
        <w:tc>
          <w:tcPr>
            <w:tcW w:w="1157" w:type="dxa"/>
            <w:noWrap/>
            <w:hideMark/>
          </w:tcPr>
          <w:p w14:paraId="1D7B51E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-3.4</w:t>
            </w:r>
          </w:p>
        </w:tc>
        <w:tc>
          <w:tcPr>
            <w:tcW w:w="1125" w:type="dxa"/>
            <w:noWrap/>
            <w:hideMark/>
          </w:tcPr>
          <w:p w14:paraId="1F01413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-3.4</w:t>
            </w:r>
          </w:p>
        </w:tc>
        <w:tc>
          <w:tcPr>
            <w:tcW w:w="1134" w:type="dxa"/>
            <w:noWrap/>
            <w:hideMark/>
          </w:tcPr>
          <w:p w14:paraId="0E2EB27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-3.4</w:t>
            </w:r>
          </w:p>
        </w:tc>
        <w:tc>
          <w:tcPr>
            <w:tcW w:w="955" w:type="dxa"/>
            <w:noWrap/>
            <w:hideMark/>
          </w:tcPr>
          <w:p w14:paraId="30816BE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-3.4</w:t>
            </w:r>
          </w:p>
        </w:tc>
        <w:tc>
          <w:tcPr>
            <w:tcW w:w="969" w:type="dxa"/>
            <w:noWrap/>
            <w:hideMark/>
          </w:tcPr>
          <w:p w14:paraId="701458B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-3.4</w:t>
            </w:r>
          </w:p>
        </w:tc>
        <w:tc>
          <w:tcPr>
            <w:tcW w:w="1523" w:type="dxa"/>
            <w:noWrap/>
            <w:hideMark/>
          </w:tcPr>
          <w:p w14:paraId="579D989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-3.4</w:t>
            </w:r>
          </w:p>
        </w:tc>
      </w:tr>
      <w:tr w:rsidR="005411CC" w:rsidRPr="005411CC" w14:paraId="4A46E24D" w14:textId="77777777" w:rsidTr="005411CC">
        <w:trPr>
          <w:cantSplit/>
          <w:trHeight w:val="300"/>
        </w:trPr>
        <w:tc>
          <w:tcPr>
            <w:tcW w:w="987" w:type="dxa"/>
            <w:noWrap/>
            <w:hideMark/>
          </w:tcPr>
          <w:p w14:paraId="1FB76E0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8</w:t>
            </w:r>
          </w:p>
        </w:tc>
        <w:tc>
          <w:tcPr>
            <w:tcW w:w="1033" w:type="dxa"/>
            <w:noWrap/>
            <w:hideMark/>
          </w:tcPr>
          <w:p w14:paraId="5B043C2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-4.2</w:t>
            </w:r>
          </w:p>
        </w:tc>
        <w:tc>
          <w:tcPr>
            <w:tcW w:w="1067" w:type="dxa"/>
            <w:noWrap/>
            <w:hideMark/>
          </w:tcPr>
          <w:p w14:paraId="4C85C1C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-4.2</w:t>
            </w:r>
          </w:p>
        </w:tc>
        <w:tc>
          <w:tcPr>
            <w:tcW w:w="1157" w:type="dxa"/>
            <w:noWrap/>
            <w:hideMark/>
          </w:tcPr>
          <w:p w14:paraId="4267959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-4.2</w:t>
            </w:r>
          </w:p>
        </w:tc>
        <w:tc>
          <w:tcPr>
            <w:tcW w:w="1125" w:type="dxa"/>
            <w:noWrap/>
            <w:hideMark/>
          </w:tcPr>
          <w:p w14:paraId="1AE2480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-4.2</w:t>
            </w:r>
          </w:p>
        </w:tc>
        <w:tc>
          <w:tcPr>
            <w:tcW w:w="1134" w:type="dxa"/>
            <w:noWrap/>
            <w:hideMark/>
          </w:tcPr>
          <w:p w14:paraId="75F0FDC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-4.2</w:t>
            </w:r>
          </w:p>
        </w:tc>
        <w:tc>
          <w:tcPr>
            <w:tcW w:w="955" w:type="dxa"/>
            <w:noWrap/>
            <w:hideMark/>
          </w:tcPr>
          <w:p w14:paraId="39452DC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-4.2</w:t>
            </w:r>
          </w:p>
        </w:tc>
        <w:tc>
          <w:tcPr>
            <w:tcW w:w="969" w:type="dxa"/>
            <w:noWrap/>
            <w:hideMark/>
          </w:tcPr>
          <w:p w14:paraId="2DF9639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-4.2</w:t>
            </w:r>
          </w:p>
        </w:tc>
        <w:tc>
          <w:tcPr>
            <w:tcW w:w="1523" w:type="dxa"/>
            <w:noWrap/>
            <w:hideMark/>
          </w:tcPr>
          <w:p w14:paraId="536E51D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-4.2</w:t>
            </w:r>
          </w:p>
        </w:tc>
      </w:tr>
      <w:tr w:rsidR="005411CC" w:rsidRPr="005411CC" w14:paraId="76BB3283" w14:textId="77777777" w:rsidTr="005411CC">
        <w:trPr>
          <w:cantSplit/>
          <w:trHeight w:val="300"/>
        </w:trPr>
        <w:tc>
          <w:tcPr>
            <w:tcW w:w="987" w:type="dxa"/>
            <w:noWrap/>
            <w:hideMark/>
          </w:tcPr>
          <w:p w14:paraId="1C64701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w:t>
            </w:r>
          </w:p>
        </w:tc>
        <w:tc>
          <w:tcPr>
            <w:tcW w:w="1033" w:type="dxa"/>
            <w:noWrap/>
            <w:hideMark/>
          </w:tcPr>
          <w:p w14:paraId="542D5DE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-4.4</w:t>
            </w:r>
          </w:p>
        </w:tc>
        <w:tc>
          <w:tcPr>
            <w:tcW w:w="1067" w:type="dxa"/>
            <w:noWrap/>
            <w:hideMark/>
          </w:tcPr>
          <w:p w14:paraId="6B78333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-4.4</w:t>
            </w:r>
          </w:p>
        </w:tc>
        <w:tc>
          <w:tcPr>
            <w:tcW w:w="1157" w:type="dxa"/>
            <w:noWrap/>
            <w:hideMark/>
          </w:tcPr>
          <w:p w14:paraId="7D50DB8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-4.4</w:t>
            </w:r>
          </w:p>
        </w:tc>
        <w:tc>
          <w:tcPr>
            <w:tcW w:w="1125" w:type="dxa"/>
            <w:noWrap/>
            <w:hideMark/>
          </w:tcPr>
          <w:p w14:paraId="2203C11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-4.4</w:t>
            </w:r>
          </w:p>
        </w:tc>
        <w:tc>
          <w:tcPr>
            <w:tcW w:w="1134" w:type="dxa"/>
            <w:noWrap/>
            <w:hideMark/>
          </w:tcPr>
          <w:p w14:paraId="05123AA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-4.4</w:t>
            </w:r>
          </w:p>
        </w:tc>
        <w:tc>
          <w:tcPr>
            <w:tcW w:w="955" w:type="dxa"/>
            <w:noWrap/>
            <w:hideMark/>
          </w:tcPr>
          <w:p w14:paraId="27603F0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-4.4</w:t>
            </w:r>
          </w:p>
        </w:tc>
        <w:tc>
          <w:tcPr>
            <w:tcW w:w="969" w:type="dxa"/>
            <w:noWrap/>
            <w:hideMark/>
          </w:tcPr>
          <w:p w14:paraId="325FCCA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-4.4</w:t>
            </w:r>
          </w:p>
        </w:tc>
        <w:tc>
          <w:tcPr>
            <w:tcW w:w="1523" w:type="dxa"/>
            <w:noWrap/>
            <w:hideMark/>
          </w:tcPr>
          <w:p w14:paraId="203A46C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-4.4</w:t>
            </w:r>
          </w:p>
        </w:tc>
      </w:tr>
      <w:tr w:rsidR="005411CC" w:rsidRPr="005411CC" w14:paraId="08854DC5" w14:textId="77777777" w:rsidTr="005411CC">
        <w:trPr>
          <w:cantSplit/>
          <w:trHeight w:val="300"/>
        </w:trPr>
        <w:tc>
          <w:tcPr>
            <w:tcW w:w="987" w:type="dxa"/>
            <w:noWrap/>
            <w:hideMark/>
          </w:tcPr>
          <w:p w14:paraId="068DB81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w:t>
            </w:r>
          </w:p>
        </w:tc>
        <w:tc>
          <w:tcPr>
            <w:tcW w:w="1033" w:type="dxa"/>
            <w:noWrap/>
            <w:hideMark/>
          </w:tcPr>
          <w:p w14:paraId="05DBFE6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-4.9</w:t>
            </w:r>
          </w:p>
        </w:tc>
        <w:tc>
          <w:tcPr>
            <w:tcW w:w="1067" w:type="dxa"/>
            <w:noWrap/>
            <w:hideMark/>
          </w:tcPr>
          <w:p w14:paraId="63BCA50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-4.9</w:t>
            </w:r>
          </w:p>
        </w:tc>
        <w:tc>
          <w:tcPr>
            <w:tcW w:w="1157" w:type="dxa"/>
            <w:noWrap/>
            <w:hideMark/>
          </w:tcPr>
          <w:p w14:paraId="5713693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-4.9</w:t>
            </w:r>
          </w:p>
        </w:tc>
        <w:tc>
          <w:tcPr>
            <w:tcW w:w="1125" w:type="dxa"/>
            <w:noWrap/>
            <w:hideMark/>
          </w:tcPr>
          <w:p w14:paraId="1EB91A6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-4.9</w:t>
            </w:r>
          </w:p>
        </w:tc>
        <w:tc>
          <w:tcPr>
            <w:tcW w:w="1134" w:type="dxa"/>
            <w:noWrap/>
            <w:hideMark/>
          </w:tcPr>
          <w:p w14:paraId="3E35F78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-4.9</w:t>
            </w:r>
          </w:p>
        </w:tc>
        <w:tc>
          <w:tcPr>
            <w:tcW w:w="955" w:type="dxa"/>
            <w:noWrap/>
            <w:hideMark/>
          </w:tcPr>
          <w:p w14:paraId="3766767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-4.9</w:t>
            </w:r>
          </w:p>
        </w:tc>
        <w:tc>
          <w:tcPr>
            <w:tcW w:w="969" w:type="dxa"/>
            <w:noWrap/>
            <w:hideMark/>
          </w:tcPr>
          <w:p w14:paraId="70DAE34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-4.9</w:t>
            </w:r>
          </w:p>
        </w:tc>
        <w:tc>
          <w:tcPr>
            <w:tcW w:w="1523" w:type="dxa"/>
            <w:noWrap/>
            <w:hideMark/>
          </w:tcPr>
          <w:p w14:paraId="184E224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-4.9</w:t>
            </w:r>
          </w:p>
        </w:tc>
      </w:tr>
      <w:tr w:rsidR="005411CC" w:rsidRPr="005411CC" w14:paraId="476773FB" w14:textId="77777777" w:rsidTr="005411CC">
        <w:trPr>
          <w:cantSplit/>
          <w:trHeight w:val="300"/>
        </w:trPr>
        <w:tc>
          <w:tcPr>
            <w:tcW w:w="987" w:type="dxa"/>
            <w:noWrap/>
            <w:hideMark/>
          </w:tcPr>
          <w:p w14:paraId="7D05217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w:t>
            </w:r>
          </w:p>
        </w:tc>
        <w:tc>
          <w:tcPr>
            <w:tcW w:w="1033" w:type="dxa"/>
            <w:noWrap/>
            <w:hideMark/>
          </w:tcPr>
          <w:p w14:paraId="48E25E4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-5.5</w:t>
            </w:r>
          </w:p>
        </w:tc>
        <w:tc>
          <w:tcPr>
            <w:tcW w:w="1067" w:type="dxa"/>
            <w:noWrap/>
            <w:hideMark/>
          </w:tcPr>
          <w:p w14:paraId="2F468CC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-5.5</w:t>
            </w:r>
          </w:p>
        </w:tc>
        <w:tc>
          <w:tcPr>
            <w:tcW w:w="1157" w:type="dxa"/>
            <w:noWrap/>
            <w:hideMark/>
          </w:tcPr>
          <w:p w14:paraId="409270E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-5.5</w:t>
            </w:r>
          </w:p>
        </w:tc>
        <w:tc>
          <w:tcPr>
            <w:tcW w:w="1125" w:type="dxa"/>
            <w:noWrap/>
            <w:hideMark/>
          </w:tcPr>
          <w:p w14:paraId="4D01140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-5.5</w:t>
            </w:r>
          </w:p>
        </w:tc>
        <w:tc>
          <w:tcPr>
            <w:tcW w:w="1134" w:type="dxa"/>
            <w:noWrap/>
            <w:hideMark/>
          </w:tcPr>
          <w:p w14:paraId="3D69EB1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-5.5</w:t>
            </w:r>
          </w:p>
        </w:tc>
        <w:tc>
          <w:tcPr>
            <w:tcW w:w="955" w:type="dxa"/>
            <w:noWrap/>
            <w:hideMark/>
          </w:tcPr>
          <w:p w14:paraId="236BD08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-5.5</w:t>
            </w:r>
          </w:p>
        </w:tc>
        <w:tc>
          <w:tcPr>
            <w:tcW w:w="969" w:type="dxa"/>
            <w:noWrap/>
            <w:hideMark/>
          </w:tcPr>
          <w:p w14:paraId="7A2CA83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-5.5</w:t>
            </w:r>
          </w:p>
        </w:tc>
        <w:tc>
          <w:tcPr>
            <w:tcW w:w="1523" w:type="dxa"/>
            <w:noWrap/>
            <w:hideMark/>
          </w:tcPr>
          <w:p w14:paraId="1E3DE42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-5.5</w:t>
            </w:r>
          </w:p>
        </w:tc>
      </w:tr>
      <w:tr w:rsidR="005411CC" w:rsidRPr="005411CC" w14:paraId="4B1C6350" w14:textId="77777777" w:rsidTr="005411CC">
        <w:trPr>
          <w:cantSplit/>
          <w:trHeight w:val="300"/>
        </w:trPr>
        <w:tc>
          <w:tcPr>
            <w:tcW w:w="987" w:type="dxa"/>
            <w:noWrap/>
            <w:hideMark/>
          </w:tcPr>
          <w:p w14:paraId="66D931A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w:t>
            </w:r>
          </w:p>
        </w:tc>
        <w:tc>
          <w:tcPr>
            <w:tcW w:w="1033" w:type="dxa"/>
            <w:noWrap/>
            <w:hideMark/>
          </w:tcPr>
          <w:p w14:paraId="3552F33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-5.1</w:t>
            </w:r>
          </w:p>
        </w:tc>
        <w:tc>
          <w:tcPr>
            <w:tcW w:w="1067" w:type="dxa"/>
            <w:noWrap/>
            <w:hideMark/>
          </w:tcPr>
          <w:p w14:paraId="4A486DA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-5.1</w:t>
            </w:r>
          </w:p>
        </w:tc>
        <w:tc>
          <w:tcPr>
            <w:tcW w:w="1157" w:type="dxa"/>
            <w:noWrap/>
            <w:hideMark/>
          </w:tcPr>
          <w:p w14:paraId="57A2704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-5.1</w:t>
            </w:r>
          </w:p>
        </w:tc>
        <w:tc>
          <w:tcPr>
            <w:tcW w:w="1125" w:type="dxa"/>
            <w:noWrap/>
            <w:hideMark/>
          </w:tcPr>
          <w:p w14:paraId="0DB98BB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-5.1</w:t>
            </w:r>
          </w:p>
        </w:tc>
        <w:tc>
          <w:tcPr>
            <w:tcW w:w="1134" w:type="dxa"/>
            <w:noWrap/>
            <w:hideMark/>
          </w:tcPr>
          <w:p w14:paraId="2231A90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-5.1</w:t>
            </w:r>
          </w:p>
        </w:tc>
        <w:tc>
          <w:tcPr>
            <w:tcW w:w="955" w:type="dxa"/>
            <w:noWrap/>
            <w:hideMark/>
          </w:tcPr>
          <w:p w14:paraId="662D1D5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-5.1</w:t>
            </w:r>
          </w:p>
        </w:tc>
        <w:tc>
          <w:tcPr>
            <w:tcW w:w="969" w:type="dxa"/>
            <w:noWrap/>
            <w:hideMark/>
          </w:tcPr>
          <w:p w14:paraId="6BCBA99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-5.1</w:t>
            </w:r>
          </w:p>
        </w:tc>
        <w:tc>
          <w:tcPr>
            <w:tcW w:w="1523" w:type="dxa"/>
            <w:noWrap/>
            <w:hideMark/>
          </w:tcPr>
          <w:p w14:paraId="7F35B98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-5.1</w:t>
            </w:r>
          </w:p>
        </w:tc>
      </w:tr>
      <w:tr w:rsidR="005411CC" w:rsidRPr="005411CC" w14:paraId="0ADAD124" w14:textId="77777777" w:rsidTr="005411CC">
        <w:trPr>
          <w:cantSplit/>
          <w:trHeight w:val="300"/>
        </w:trPr>
        <w:tc>
          <w:tcPr>
            <w:tcW w:w="987" w:type="dxa"/>
            <w:noWrap/>
            <w:hideMark/>
          </w:tcPr>
          <w:p w14:paraId="1B1ACF1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w:t>
            </w:r>
          </w:p>
        </w:tc>
        <w:tc>
          <w:tcPr>
            <w:tcW w:w="1033" w:type="dxa"/>
            <w:noWrap/>
            <w:hideMark/>
          </w:tcPr>
          <w:p w14:paraId="6E87E68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-4.9</w:t>
            </w:r>
          </w:p>
        </w:tc>
        <w:tc>
          <w:tcPr>
            <w:tcW w:w="1067" w:type="dxa"/>
            <w:noWrap/>
            <w:hideMark/>
          </w:tcPr>
          <w:p w14:paraId="6EA3607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-4.9</w:t>
            </w:r>
          </w:p>
        </w:tc>
        <w:tc>
          <w:tcPr>
            <w:tcW w:w="1157" w:type="dxa"/>
            <w:noWrap/>
            <w:hideMark/>
          </w:tcPr>
          <w:p w14:paraId="0CB9BC6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-4.9</w:t>
            </w:r>
          </w:p>
        </w:tc>
        <w:tc>
          <w:tcPr>
            <w:tcW w:w="1125" w:type="dxa"/>
            <w:noWrap/>
            <w:hideMark/>
          </w:tcPr>
          <w:p w14:paraId="4C7EAF2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-4.9</w:t>
            </w:r>
          </w:p>
        </w:tc>
        <w:tc>
          <w:tcPr>
            <w:tcW w:w="1134" w:type="dxa"/>
            <w:noWrap/>
            <w:hideMark/>
          </w:tcPr>
          <w:p w14:paraId="3311B02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-4.9</w:t>
            </w:r>
          </w:p>
        </w:tc>
        <w:tc>
          <w:tcPr>
            <w:tcW w:w="955" w:type="dxa"/>
            <w:noWrap/>
            <w:hideMark/>
          </w:tcPr>
          <w:p w14:paraId="489E905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-4.9</w:t>
            </w:r>
          </w:p>
        </w:tc>
        <w:tc>
          <w:tcPr>
            <w:tcW w:w="969" w:type="dxa"/>
            <w:noWrap/>
            <w:hideMark/>
          </w:tcPr>
          <w:p w14:paraId="061550B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-4.9</w:t>
            </w:r>
          </w:p>
        </w:tc>
        <w:tc>
          <w:tcPr>
            <w:tcW w:w="1523" w:type="dxa"/>
            <w:noWrap/>
            <w:hideMark/>
          </w:tcPr>
          <w:p w14:paraId="7AC5A1B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-4.9</w:t>
            </w:r>
          </w:p>
        </w:tc>
      </w:tr>
      <w:tr w:rsidR="005411CC" w:rsidRPr="005411CC" w14:paraId="04523C97" w14:textId="77777777" w:rsidTr="005411CC">
        <w:trPr>
          <w:cantSplit/>
          <w:trHeight w:val="300"/>
        </w:trPr>
        <w:tc>
          <w:tcPr>
            <w:tcW w:w="987" w:type="dxa"/>
            <w:noWrap/>
            <w:hideMark/>
          </w:tcPr>
          <w:p w14:paraId="079600C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1033" w:type="dxa"/>
            <w:noWrap/>
            <w:hideMark/>
          </w:tcPr>
          <w:p w14:paraId="20A7F28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-5.1</w:t>
            </w:r>
          </w:p>
        </w:tc>
        <w:tc>
          <w:tcPr>
            <w:tcW w:w="1067" w:type="dxa"/>
            <w:noWrap/>
            <w:hideMark/>
          </w:tcPr>
          <w:p w14:paraId="6610465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-5.1</w:t>
            </w:r>
          </w:p>
        </w:tc>
        <w:tc>
          <w:tcPr>
            <w:tcW w:w="1157" w:type="dxa"/>
            <w:noWrap/>
            <w:hideMark/>
          </w:tcPr>
          <w:p w14:paraId="19683A6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-5.1</w:t>
            </w:r>
          </w:p>
        </w:tc>
        <w:tc>
          <w:tcPr>
            <w:tcW w:w="1125" w:type="dxa"/>
            <w:noWrap/>
            <w:hideMark/>
          </w:tcPr>
          <w:p w14:paraId="4E95220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-5.1</w:t>
            </w:r>
          </w:p>
        </w:tc>
        <w:tc>
          <w:tcPr>
            <w:tcW w:w="1134" w:type="dxa"/>
            <w:noWrap/>
            <w:hideMark/>
          </w:tcPr>
          <w:p w14:paraId="4A46A77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-5.1</w:t>
            </w:r>
          </w:p>
        </w:tc>
        <w:tc>
          <w:tcPr>
            <w:tcW w:w="955" w:type="dxa"/>
            <w:noWrap/>
            <w:hideMark/>
          </w:tcPr>
          <w:p w14:paraId="1392E93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-5.1</w:t>
            </w:r>
          </w:p>
        </w:tc>
        <w:tc>
          <w:tcPr>
            <w:tcW w:w="969" w:type="dxa"/>
            <w:noWrap/>
            <w:hideMark/>
          </w:tcPr>
          <w:p w14:paraId="060A38F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-5.1</w:t>
            </w:r>
          </w:p>
        </w:tc>
        <w:tc>
          <w:tcPr>
            <w:tcW w:w="1523" w:type="dxa"/>
            <w:noWrap/>
            <w:hideMark/>
          </w:tcPr>
          <w:p w14:paraId="51389FA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-5.1</w:t>
            </w:r>
          </w:p>
        </w:tc>
      </w:tr>
      <w:tr w:rsidR="005411CC" w:rsidRPr="005411CC" w14:paraId="7A50D071" w14:textId="77777777" w:rsidTr="005411CC">
        <w:trPr>
          <w:cantSplit/>
          <w:trHeight w:val="300"/>
        </w:trPr>
        <w:tc>
          <w:tcPr>
            <w:tcW w:w="987" w:type="dxa"/>
            <w:noWrap/>
            <w:hideMark/>
          </w:tcPr>
          <w:p w14:paraId="61EB1BA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w:t>
            </w:r>
          </w:p>
        </w:tc>
        <w:tc>
          <w:tcPr>
            <w:tcW w:w="1033" w:type="dxa"/>
            <w:noWrap/>
            <w:hideMark/>
          </w:tcPr>
          <w:p w14:paraId="1391F69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-5.4</w:t>
            </w:r>
          </w:p>
        </w:tc>
        <w:tc>
          <w:tcPr>
            <w:tcW w:w="1067" w:type="dxa"/>
            <w:noWrap/>
            <w:hideMark/>
          </w:tcPr>
          <w:p w14:paraId="61AD0B6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-5.4</w:t>
            </w:r>
          </w:p>
        </w:tc>
        <w:tc>
          <w:tcPr>
            <w:tcW w:w="1157" w:type="dxa"/>
            <w:noWrap/>
            <w:hideMark/>
          </w:tcPr>
          <w:p w14:paraId="469AD8B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-5.4</w:t>
            </w:r>
          </w:p>
        </w:tc>
        <w:tc>
          <w:tcPr>
            <w:tcW w:w="1125" w:type="dxa"/>
            <w:noWrap/>
            <w:hideMark/>
          </w:tcPr>
          <w:p w14:paraId="3D77BE3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-5.4</w:t>
            </w:r>
          </w:p>
        </w:tc>
        <w:tc>
          <w:tcPr>
            <w:tcW w:w="1134" w:type="dxa"/>
            <w:noWrap/>
            <w:hideMark/>
          </w:tcPr>
          <w:p w14:paraId="35C91B7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-5.4</w:t>
            </w:r>
          </w:p>
        </w:tc>
        <w:tc>
          <w:tcPr>
            <w:tcW w:w="955" w:type="dxa"/>
            <w:noWrap/>
            <w:hideMark/>
          </w:tcPr>
          <w:p w14:paraId="7F30B6F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-5.4</w:t>
            </w:r>
          </w:p>
        </w:tc>
        <w:tc>
          <w:tcPr>
            <w:tcW w:w="969" w:type="dxa"/>
            <w:noWrap/>
            <w:hideMark/>
          </w:tcPr>
          <w:p w14:paraId="0AE82E2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-5.4</w:t>
            </w:r>
          </w:p>
        </w:tc>
        <w:tc>
          <w:tcPr>
            <w:tcW w:w="1523" w:type="dxa"/>
            <w:noWrap/>
            <w:hideMark/>
          </w:tcPr>
          <w:p w14:paraId="083F2A9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-5.4</w:t>
            </w:r>
          </w:p>
        </w:tc>
      </w:tr>
      <w:tr w:rsidR="005411CC" w:rsidRPr="005411CC" w14:paraId="2EE84F47" w14:textId="77777777" w:rsidTr="005411CC">
        <w:trPr>
          <w:cantSplit/>
          <w:trHeight w:val="300"/>
        </w:trPr>
        <w:tc>
          <w:tcPr>
            <w:tcW w:w="987" w:type="dxa"/>
            <w:noWrap/>
            <w:hideMark/>
          </w:tcPr>
          <w:p w14:paraId="0959821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w:t>
            </w:r>
          </w:p>
        </w:tc>
        <w:tc>
          <w:tcPr>
            <w:tcW w:w="1033" w:type="dxa"/>
            <w:noWrap/>
            <w:hideMark/>
          </w:tcPr>
          <w:p w14:paraId="49E0ED7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-5.7</w:t>
            </w:r>
          </w:p>
        </w:tc>
        <w:tc>
          <w:tcPr>
            <w:tcW w:w="1067" w:type="dxa"/>
            <w:noWrap/>
            <w:hideMark/>
          </w:tcPr>
          <w:p w14:paraId="55020BA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-5.7</w:t>
            </w:r>
          </w:p>
        </w:tc>
        <w:tc>
          <w:tcPr>
            <w:tcW w:w="1157" w:type="dxa"/>
            <w:noWrap/>
            <w:hideMark/>
          </w:tcPr>
          <w:p w14:paraId="4A84D17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-5.7</w:t>
            </w:r>
          </w:p>
        </w:tc>
        <w:tc>
          <w:tcPr>
            <w:tcW w:w="1125" w:type="dxa"/>
            <w:noWrap/>
            <w:hideMark/>
          </w:tcPr>
          <w:p w14:paraId="6464A1F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-5.7</w:t>
            </w:r>
          </w:p>
        </w:tc>
        <w:tc>
          <w:tcPr>
            <w:tcW w:w="1134" w:type="dxa"/>
            <w:noWrap/>
            <w:hideMark/>
          </w:tcPr>
          <w:p w14:paraId="03A7460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-5.7</w:t>
            </w:r>
          </w:p>
        </w:tc>
        <w:tc>
          <w:tcPr>
            <w:tcW w:w="955" w:type="dxa"/>
            <w:noWrap/>
            <w:hideMark/>
          </w:tcPr>
          <w:p w14:paraId="43350E5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-5.7</w:t>
            </w:r>
          </w:p>
        </w:tc>
        <w:tc>
          <w:tcPr>
            <w:tcW w:w="969" w:type="dxa"/>
            <w:noWrap/>
            <w:hideMark/>
          </w:tcPr>
          <w:p w14:paraId="657517F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-5.7</w:t>
            </w:r>
          </w:p>
        </w:tc>
        <w:tc>
          <w:tcPr>
            <w:tcW w:w="1523" w:type="dxa"/>
            <w:noWrap/>
            <w:hideMark/>
          </w:tcPr>
          <w:p w14:paraId="58256D8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-5.7</w:t>
            </w:r>
          </w:p>
        </w:tc>
      </w:tr>
      <w:tr w:rsidR="005411CC" w:rsidRPr="005411CC" w14:paraId="25F209C3" w14:textId="77777777" w:rsidTr="005411CC">
        <w:trPr>
          <w:cantSplit/>
          <w:trHeight w:val="300"/>
        </w:trPr>
        <w:tc>
          <w:tcPr>
            <w:tcW w:w="987" w:type="dxa"/>
            <w:noWrap/>
            <w:hideMark/>
          </w:tcPr>
          <w:p w14:paraId="2136323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17</w:t>
            </w:r>
          </w:p>
        </w:tc>
        <w:tc>
          <w:tcPr>
            <w:tcW w:w="1033" w:type="dxa"/>
            <w:noWrap/>
            <w:hideMark/>
          </w:tcPr>
          <w:p w14:paraId="3730E5C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-6.1</w:t>
            </w:r>
          </w:p>
        </w:tc>
        <w:tc>
          <w:tcPr>
            <w:tcW w:w="1067" w:type="dxa"/>
            <w:noWrap/>
            <w:hideMark/>
          </w:tcPr>
          <w:p w14:paraId="69ED05C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-6.1</w:t>
            </w:r>
          </w:p>
        </w:tc>
        <w:tc>
          <w:tcPr>
            <w:tcW w:w="1157" w:type="dxa"/>
            <w:noWrap/>
            <w:hideMark/>
          </w:tcPr>
          <w:p w14:paraId="4503530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-6.1</w:t>
            </w:r>
          </w:p>
        </w:tc>
        <w:tc>
          <w:tcPr>
            <w:tcW w:w="1125" w:type="dxa"/>
            <w:noWrap/>
            <w:hideMark/>
          </w:tcPr>
          <w:p w14:paraId="2B94DBB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-6.1</w:t>
            </w:r>
          </w:p>
        </w:tc>
        <w:tc>
          <w:tcPr>
            <w:tcW w:w="1134" w:type="dxa"/>
            <w:noWrap/>
            <w:hideMark/>
          </w:tcPr>
          <w:p w14:paraId="08BD700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-6.1</w:t>
            </w:r>
          </w:p>
        </w:tc>
        <w:tc>
          <w:tcPr>
            <w:tcW w:w="955" w:type="dxa"/>
            <w:noWrap/>
            <w:hideMark/>
          </w:tcPr>
          <w:p w14:paraId="667F2B4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-6.1</w:t>
            </w:r>
          </w:p>
        </w:tc>
        <w:tc>
          <w:tcPr>
            <w:tcW w:w="969" w:type="dxa"/>
            <w:noWrap/>
            <w:hideMark/>
          </w:tcPr>
          <w:p w14:paraId="37AD581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-6.1</w:t>
            </w:r>
          </w:p>
        </w:tc>
        <w:tc>
          <w:tcPr>
            <w:tcW w:w="1523" w:type="dxa"/>
            <w:noWrap/>
            <w:hideMark/>
          </w:tcPr>
          <w:p w14:paraId="1018E41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-6.1</w:t>
            </w:r>
          </w:p>
        </w:tc>
      </w:tr>
      <w:tr w:rsidR="005411CC" w:rsidRPr="005411CC" w14:paraId="0B42FA87" w14:textId="77777777" w:rsidTr="005411CC">
        <w:trPr>
          <w:cantSplit/>
          <w:trHeight w:val="300"/>
        </w:trPr>
        <w:tc>
          <w:tcPr>
            <w:tcW w:w="987" w:type="dxa"/>
            <w:noWrap/>
            <w:hideMark/>
          </w:tcPr>
          <w:p w14:paraId="516D506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18</w:t>
            </w:r>
          </w:p>
        </w:tc>
        <w:tc>
          <w:tcPr>
            <w:tcW w:w="1033" w:type="dxa"/>
            <w:noWrap/>
            <w:hideMark/>
          </w:tcPr>
          <w:p w14:paraId="69B2AC6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-6.1</w:t>
            </w:r>
          </w:p>
        </w:tc>
        <w:tc>
          <w:tcPr>
            <w:tcW w:w="1067" w:type="dxa"/>
            <w:noWrap/>
            <w:hideMark/>
          </w:tcPr>
          <w:p w14:paraId="068DBB1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-6.1</w:t>
            </w:r>
          </w:p>
        </w:tc>
        <w:tc>
          <w:tcPr>
            <w:tcW w:w="1157" w:type="dxa"/>
            <w:noWrap/>
            <w:hideMark/>
          </w:tcPr>
          <w:p w14:paraId="064F7E5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-6.1</w:t>
            </w:r>
          </w:p>
        </w:tc>
        <w:tc>
          <w:tcPr>
            <w:tcW w:w="1125" w:type="dxa"/>
            <w:noWrap/>
            <w:hideMark/>
          </w:tcPr>
          <w:p w14:paraId="32AE4AF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-6.1</w:t>
            </w:r>
          </w:p>
        </w:tc>
        <w:tc>
          <w:tcPr>
            <w:tcW w:w="1134" w:type="dxa"/>
            <w:noWrap/>
            <w:hideMark/>
          </w:tcPr>
          <w:p w14:paraId="637E8F2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-6.1</w:t>
            </w:r>
          </w:p>
        </w:tc>
        <w:tc>
          <w:tcPr>
            <w:tcW w:w="955" w:type="dxa"/>
            <w:noWrap/>
            <w:hideMark/>
          </w:tcPr>
          <w:p w14:paraId="0947294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-6.1</w:t>
            </w:r>
          </w:p>
        </w:tc>
        <w:tc>
          <w:tcPr>
            <w:tcW w:w="969" w:type="dxa"/>
            <w:noWrap/>
            <w:hideMark/>
          </w:tcPr>
          <w:p w14:paraId="0A068B2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-6.1</w:t>
            </w:r>
          </w:p>
        </w:tc>
        <w:tc>
          <w:tcPr>
            <w:tcW w:w="1523" w:type="dxa"/>
            <w:noWrap/>
            <w:hideMark/>
          </w:tcPr>
          <w:p w14:paraId="3814A67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-6.1</w:t>
            </w:r>
          </w:p>
        </w:tc>
      </w:tr>
      <w:tr w:rsidR="005411CC" w:rsidRPr="005411CC" w14:paraId="007FAB4B" w14:textId="77777777" w:rsidTr="005411CC">
        <w:trPr>
          <w:cantSplit/>
          <w:trHeight w:val="300"/>
        </w:trPr>
        <w:tc>
          <w:tcPr>
            <w:tcW w:w="987" w:type="dxa"/>
            <w:noWrap/>
            <w:hideMark/>
          </w:tcPr>
          <w:p w14:paraId="2391B19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19</w:t>
            </w:r>
          </w:p>
        </w:tc>
        <w:tc>
          <w:tcPr>
            <w:tcW w:w="1033" w:type="dxa"/>
            <w:noWrap/>
            <w:hideMark/>
          </w:tcPr>
          <w:p w14:paraId="275779B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-6.3</w:t>
            </w:r>
          </w:p>
        </w:tc>
        <w:tc>
          <w:tcPr>
            <w:tcW w:w="1067" w:type="dxa"/>
            <w:noWrap/>
            <w:hideMark/>
          </w:tcPr>
          <w:p w14:paraId="61E5960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-6.3</w:t>
            </w:r>
          </w:p>
        </w:tc>
        <w:tc>
          <w:tcPr>
            <w:tcW w:w="1157" w:type="dxa"/>
            <w:noWrap/>
            <w:hideMark/>
          </w:tcPr>
          <w:p w14:paraId="3FBA8DD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-6.3</w:t>
            </w:r>
          </w:p>
        </w:tc>
        <w:tc>
          <w:tcPr>
            <w:tcW w:w="1125" w:type="dxa"/>
            <w:noWrap/>
            <w:hideMark/>
          </w:tcPr>
          <w:p w14:paraId="72E093D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-6.3</w:t>
            </w:r>
          </w:p>
        </w:tc>
        <w:tc>
          <w:tcPr>
            <w:tcW w:w="1134" w:type="dxa"/>
            <w:noWrap/>
            <w:hideMark/>
          </w:tcPr>
          <w:p w14:paraId="2C94D9C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-6.3</w:t>
            </w:r>
          </w:p>
        </w:tc>
        <w:tc>
          <w:tcPr>
            <w:tcW w:w="955" w:type="dxa"/>
            <w:noWrap/>
            <w:hideMark/>
          </w:tcPr>
          <w:p w14:paraId="6572869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-6.3</w:t>
            </w:r>
          </w:p>
        </w:tc>
        <w:tc>
          <w:tcPr>
            <w:tcW w:w="969" w:type="dxa"/>
            <w:noWrap/>
            <w:hideMark/>
          </w:tcPr>
          <w:p w14:paraId="75A1777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-6.3</w:t>
            </w:r>
          </w:p>
        </w:tc>
        <w:tc>
          <w:tcPr>
            <w:tcW w:w="1523" w:type="dxa"/>
            <w:noWrap/>
            <w:hideMark/>
          </w:tcPr>
          <w:p w14:paraId="4E71D83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-6.3</w:t>
            </w:r>
          </w:p>
        </w:tc>
      </w:tr>
      <w:tr w:rsidR="005411CC" w:rsidRPr="005411CC" w14:paraId="6F2E8A78" w14:textId="77777777" w:rsidTr="005411CC">
        <w:trPr>
          <w:cantSplit/>
          <w:trHeight w:val="300"/>
        </w:trPr>
        <w:tc>
          <w:tcPr>
            <w:tcW w:w="987" w:type="dxa"/>
            <w:noWrap/>
            <w:hideMark/>
          </w:tcPr>
          <w:p w14:paraId="3CDB076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20</w:t>
            </w:r>
          </w:p>
        </w:tc>
        <w:tc>
          <w:tcPr>
            <w:tcW w:w="1033" w:type="dxa"/>
            <w:noWrap/>
            <w:hideMark/>
          </w:tcPr>
          <w:p w14:paraId="39B7EC3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-6.3</w:t>
            </w:r>
          </w:p>
        </w:tc>
        <w:tc>
          <w:tcPr>
            <w:tcW w:w="1067" w:type="dxa"/>
            <w:noWrap/>
            <w:hideMark/>
          </w:tcPr>
          <w:p w14:paraId="5FEE9BB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-6.3</w:t>
            </w:r>
          </w:p>
        </w:tc>
        <w:tc>
          <w:tcPr>
            <w:tcW w:w="1157" w:type="dxa"/>
            <w:noWrap/>
            <w:hideMark/>
          </w:tcPr>
          <w:p w14:paraId="5FD917E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-6.3</w:t>
            </w:r>
          </w:p>
        </w:tc>
        <w:tc>
          <w:tcPr>
            <w:tcW w:w="1125" w:type="dxa"/>
            <w:noWrap/>
            <w:hideMark/>
          </w:tcPr>
          <w:p w14:paraId="26777B0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-6.3</w:t>
            </w:r>
          </w:p>
        </w:tc>
        <w:tc>
          <w:tcPr>
            <w:tcW w:w="1134" w:type="dxa"/>
            <w:noWrap/>
            <w:hideMark/>
          </w:tcPr>
          <w:p w14:paraId="50B84BA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-6.3</w:t>
            </w:r>
          </w:p>
        </w:tc>
        <w:tc>
          <w:tcPr>
            <w:tcW w:w="955" w:type="dxa"/>
            <w:noWrap/>
            <w:hideMark/>
          </w:tcPr>
          <w:p w14:paraId="493C47A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-6.3</w:t>
            </w:r>
          </w:p>
        </w:tc>
        <w:tc>
          <w:tcPr>
            <w:tcW w:w="969" w:type="dxa"/>
            <w:noWrap/>
            <w:hideMark/>
          </w:tcPr>
          <w:p w14:paraId="289490C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-6.3</w:t>
            </w:r>
          </w:p>
        </w:tc>
        <w:tc>
          <w:tcPr>
            <w:tcW w:w="1523" w:type="dxa"/>
            <w:noWrap/>
            <w:hideMark/>
          </w:tcPr>
          <w:p w14:paraId="6683F3D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-6.3</w:t>
            </w:r>
          </w:p>
        </w:tc>
      </w:tr>
      <w:tr w:rsidR="005411CC" w:rsidRPr="005411CC" w14:paraId="12B532F4" w14:textId="77777777" w:rsidTr="005411CC">
        <w:trPr>
          <w:cantSplit/>
          <w:trHeight w:val="300"/>
        </w:trPr>
        <w:tc>
          <w:tcPr>
            <w:tcW w:w="987" w:type="dxa"/>
            <w:noWrap/>
            <w:hideMark/>
          </w:tcPr>
          <w:p w14:paraId="6783181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21</w:t>
            </w:r>
          </w:p>
        </w:tc>
        <w:tc>
          <w:tcPr>
            <w:tcW w:w="1033" w:type="dxa"/>
            <w:noWrap/>
            <w:hideMark/>
          </w:tcPr>
          <w:p w14:paraId="2B4076B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-6.7</w:t>
            </w:r>
          </w:p>
        </w:tc>
        <w:tc>
          <w:tcPr>
            <w:tcW w:w="1067" w:type="dxa"/>
            <w:noWrap/>
            <w:hideMark/>
          </w:tcPr>
          <w:p w14:paraId="6315FE3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-6.7</w:t>
            </w:r>
          </w:p>
        </w:tc>
        <w:tc>
          <w:tcPr>
            <w:tcW w:w="1157" w:type="dxa"/>
            <w:noWrap/>
            <w:hideMark/>
          </w:tcPr>
          <w:p w14:paraId="5DC6CB1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-6.7</w:t>
            </w:r>
          </w:p>
        </w:tc>
        <w:tc>
          <w:tcPr>
            <w:tcW w:w="1125" w:type="dxa"/>
            <w:noWrap/>
            <w:hideMark/>
          </w:tcPr>
          <w:p w14:paraId="2E69166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-6.7</w:t>
            </w:r>
          </w:p>
        </w:tc>
        <w:tc>
          <w:tcPr>
            <w:tcW w:w="1134" w:type="dxa"/>
            <w:noWrap/>
            <w:hideMark/>
          </w:tcPr>
          <w:p w14:paraId="108D555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-6.7</w:t>
            </w:r>
          </w:p>
        </w:tc>
        <w:tc>
          <w:tcPr>
            <w:tcW w:w="955" w:type="dxa"/>
            <w:noWrap/>
            <w:hideMark/>
          </w:tcPr>
          <w:p w14:paraId="190FE85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-6.7</w:t>
            </w:r>
          </w:p>
        </w:tc>
        <w:tc>
          <w:tcPr>
            <w:tcW w:w="969" w:type="dxa"/>
            <w:noWrap/>
            <w:hideMark/>
          </w:tcPr>
          <w:p w14:paraId="1250FD2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-6.7</w:t>
            </w:r>
          </w:p>
        </w:tc>
        <w:tc>
          <w:tcPr>
            <w:tcW w:w="1523" w:type="dxa"/>
            <w:noWrap/>
            <w:hideMark/>
          </w:tcPr>
          <w:p w14:paraId="480C160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-6.7</w:t>
            </w:r>
          </w:p>
        </w:tc>
      </w:tr>
      <w:tr w:rsidR="005411CC" w:rsidRPr="005411CC" w14:paraId="3E3FAE7D" w14:textId="77777777" w:rsidTr="005411CC">
        <w:trPr>
          <w:cantSplit/>
          <w:trHeight w:val="300"/>
        </w:trPr>
        <w:tc>
          <w:tcPr>
            <w:tcW w:w="987" w:type="dxa"/>
            <w:noWrap/>
            <w:hideMark/>
          </w:tcPr>
          <w:p w14:paraId="4C70878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22</w:t>
            </w:r>
          </w:p>
        </w:tc>
        <w:tc>
          <w:tcPr>
            <w:tcW w:w="1033" w:type="dxa"/>
            <w:noWrap/>
            <w:hideMark/>
          </w:tcPr>
          <w:p w14:paraId="140BBAB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-6.9</w:t>
            </w:r>
          </w:p>
        </w:tc>
        <w:tc>
          <w:tcPr>
            <w:tcW w:w="1067" w:type="dxa"/>
            <w:noWrap/>
            <w:hideMark/>
          </w:tcPr>
          <w:p w14:paraId="2107615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-6.9</w:t>
            </w:r>
          </w:p>
        </w:tc>
        <w:tc>
          <w:tcPr>
            <w:tcW w:w="1157" w:type="dxa"/>
            <w:noWrap/>
            <w:hideMark/>
          </w:tcPr>
          <w:p w14:paraId="332F06E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-6.9</w:t>
            </w:r>
          </w:p>
        </w:tc>
        <w:tc>
          <w:tcPr>
            <w:tcW w:w="1125" w:type="dxa"/>
            <w:noWrap/>
            <w:hideMark/>
          </w:tcPr>
          <w:p w14:paraId="2E29794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-6.9</w:t>
            </w:r>
          </w:p>
        </w:tc>
        <w:tc>
          <w:tcPr>
            <w:tcW w:w="1134" w:type="dxa"/>
            <w:noWrap/>
            <w:hideMark/>
          </w:tcPr>
          <w:p w14:paraId="081E881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-6.9</w:t>
            </w:r>
          </w:p>
        </w:tc>
        <w:tc>
          <w:tcPr>
            <w:tcW w:w="955" w:type="dxa"/>
            <w:noWrap/>
            <w:hideMark/>
          </w:tcPr>
          <w:p w14:paraId="16569D8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-6.9</w:t>
            </w:r>
          </w:p>
        </w:tc>
        <w:tc>
          <w:tcPr>
            <w:tcW w:w="969" w:type="dxa"/>
            <w:noWrap/>
            <w:hideMark/>
          </w:tcPr>
          <w:p w14:paraId="13E674C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-6.9</w:t>
            </w:r>
          </w:p>
        </w:tc>
        <w:tc>
          <w:tcPr>
            <w:tcW w:w="1523" w:type="dxa"/>
            <w:noWrap/>
            <w:hideMark/>
          </w:tcPr>
          <w:p w14:paraId="0B1BA2C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-6.9</w:t>
            </w:r>
          </w:p>
        </w:tc>
      </w:tr>
      <w:tr w:rsidR="005411CC" w:rsidRPr="005411CC" w14:paraId="6359F51B" w14:textId="77777777" w:rsidTr="005411CC">
        <w:trPr>
          <w:cantSplit/>
          <w:trHeight w:val="300"/>
        </w:trPr>
        <w:tc>
          <w:tcPr>
            <w:tcW w:w="987" w:type="dxa"/>
            <w:noWrap/>
            <w:hideMark/>
          </w:tcPr>
          <w:p w14:paraId="2C15CC3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23</w:t>
            </w:r>
          </w:p>
        </w:tc>
        <w:tc>
          <w:tcPr>
            <w:tcW w:w="1033" w:type="dxa"/>
            <w:noWrap/>
            <w:hideMark/>
          </w:tcPr>
          <w:p w14:paraId="5B48863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-7.0</w:t>
            </w:r>
          </w:p>
        </w:tc>
        <w:tc>
          <w:tcPr>
            <w:tcW w:w="1067" w:type="dxa"/>
            <w:noWrap/>
            <w:hideMark/>
          </w:tcPr>
          <w:p w14:paraId="0852C2B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-7.0</w:t>
            </w:r>
          </w:p>
        </w:tc>
        <w:tc>
          <w:tcPr>
            <w:tcW w:w="1157" w:type="dxa"/>
            <w:noWrap/>
            <w:hideMark/>
          </w:tcPr>
          <w:p w14:paraId="6A04467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-7.0</w:t>
            </w:r>
          </w:p>
        </w:tc>
        <w:tc>
          <w:tcPr>
            <w:tcW w:w="1125" w:type="dxa"/>
            <w:noWrap/>
            <w:hideMark/>
          </w:tcPr>
          <w:p w14:paraId="4110EDB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-7.0</w:t>
            </w:r>
          </w:p>
        </w:tc>
        <w:tc>
          <w:tcPr>
            <w:tcW w:w="1134" w:type="dxa"/>
            <w:noWrap/>
            <w:hideMark/>
          </w:tcPr>
          <w:p w14:paraId="417D850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-7.0</w:t>
            </w:r>
          </w:p>
        </w:tc>
        <w:tc>
          <w:tcPr>
            <w:tcW w:w="955" w:type="dxa"/>
            <w:noWrap/>
            <w:hideMark/>
          </w:tcPr>
          <w:p w14:paraId="0765A38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-7.0</w:t>
            </w:r>
          </w:p>
        </w:tc>
        <w:tc>
          <w:tcPr>
            <w:tcW w:w="969" w:type="dxa"/>
            <w:noWrap/>
            <w:hideMark/>
          </w:tcPr>
          <w:p w14:paraId="613E61A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-7.0</w:t>
            </w:r>
          </w:p>
        </w:tc>
        <w:tc>
          <w:tcPr>
            <w:tcW w:w="1523" w:type="dxa"/>
            <w:noWrap/>
            <w:hideMark/>
          </w:tcPr>
          <w:p w14:paraId="3135430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-7.0</w:t>
            </w:r>
          </w:p>
        </w:tc>
      </w:tr>
      <w:tr w:rsidR="005411CC" w:rsidRPr="005411CC" w14:paraId="4CCE514B" w14:textId="77777777" w:rsidTr="005411CC">
        <w:trPr>
          <w:cantSplit/>
          <w:trHeight w:val="300"/>
        </w:trPr>
        <w:tc>
          <w:tcPr>
            <w:tcW w:w="987" w:type="dxa"/>
            <w:noWrap/>
            <w:hideMark/>
          </w:tcPr>
          <w:p w14:paraId="0D1CED2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24</w:t>
            </w:r>
          </w:p>
        </w:tc>
        <w:tc>
          <w:tcPr>
            <w:tcW w:w="1033" w:type="dxa"/>
            <w:noWrap/>
            <w:hideMark/>
          </w:tcPr>
          <w:p w14:paraId="29C354B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-7.6</w:t>
            </w:r>
          </w:p>
        </w:tc>
        <w:tc>
          <w:tcPr>
            <w:tcW w:w="1067" w:type="dxa"/>
            <w:noWrap/>
            <w:hideMark/>
          </w:tcPr>
          <w:p w14:paraId="45962FB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-7.6</w:t>
            </w:r>
          </w:p>
        </w:tc>
        <w:tc>
          <w:tcPr>
            <w:tcW w:w="1157" w:type="dxa"/>
            <w:noWrap/>
            <w:hideMark/>
          </w:tcPr>
          <w:p w14:paraId="2DB0AE7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-7.6</w:t>
            </w:r>
          </w:p>
        </w:tc>
        <w:tc>
          <w:tcPr>
            <w:tcW w:w="1125" w:type="dxa"/>
            <w:noWrap/>
            <w:hideMark/>
          </w:tcPr>
          <w:p w14:paraId="6E22975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-7.6</w:t>
            </w:r>
          </w:p>
        </w:tc>
        <w:tc>
          <w:tcPr>
            <w:tcW w:w="1134" w:type="dxa"/>
            <w:noWrap/>
            <w:hideMark/>
          </w:tcPr>
          <w:p w14:paraId="4014218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-7.6</w:t>
            </w:r>
          </w:p>
        </w:tc>
        <w:tc>
          <w:tcPr>
            <w:tcW w:w="955" w:type="dxa"/>
            <w:noWrap/>
            <w:hideMark/>
          </w:tcPr>
          <w:p w14:paraId="5F57BBF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-7.6</w:t>
            </w:r>
          </w:p>
        </w:tc>
        <w:tc>
          <w:tcPr>
            <w:tcW w:w="969" w:type="dxa"/>
            <w:noWrap/>
            <w:hideMark/>
          </w:tcPr>
          <w:p w14:paraId="43D2F73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-7.6</w:t>
            </w:r>
          </w:p>
        </w:tc>
        <w:tc>
          <w:tcPr>
            <w:tcW w:w="1523" w:type="dxa"/>
            <w:noWrap/>
            <w:hideMark/>
          </w:tcPr>
          <w:p w14:paraId="0F62652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-7.6</w:t>
            </w:r>
          </w:p>
        </w:tc>
      </w:tr>
      <w:tr w:rsidR="005411CC" w:rsidRPr="005411CC" w14:paraId="278DDF71" w14:textId="77777777" w:rsidTr="005411CC">
        <w:trPr>
          <w:cantSplit/>
          <w:trHeight w:val="300"/>
        </w:trPr>
        <w:tc>
          <w:tcPr>
            <w:tcW w:w="987" w:type="dxa"/>
            <w:noWrap/>
            <w:hideMark/>
          </w:tcPr>
          <w:p w14:paraId="22118DD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25</w:t>
            </w:r>
          </w:p>
        </w:tc>
        <w:tc>
          <w:tcPr>
            <w:tcW w:w="1033" w:type="dxa"/>
            <w:noWrap/>
            <w:hideMark/>
          </w:tcPr>
          <w:p w14:paraId="167AC0D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-7.7</w:t>
            </w:r>
          </w:p>
        </w:tc>
        <w:tc>
          <w:tcPr>
            <w:tcW w:w="1067" w:type="dxa"/>
            <w:noWrap/>
            <w:hideMark/>
          </w:tcPr>
          <w:p w14:paraId="7E4545E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-7.7</w:t>
            </w:r>
          </w:p>
        </w:tc>
        <w:tc>
          <w:tcPr>
            <w:tcW w:w="1157" w:type="dxa"/>
            <w:noWrap/>
            <w:hideMark/>
          </w:tcPr>
          <w:p w14:paraId="4298BA6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-7.7</w:t>
            </w:r>
          </w:p>
        </w:tc>
        <w:tc>
          <w:tcPr>
            <w:tcW w:w="1125" w:type="dxa"/>
            <w:noWrap/>
            <w:hideMark/>
          </w:tcPr>
          <w:p w14:paraId="78335CC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-7.7</w:t>
            </w:r>
          </w:p>
        </w:tc>
        <w:tc>
          <w:tcPr>
            <w:tcW w:w="1134" w:type="dxa"/>
            <w:noWrap/>
            <w:hideMark/>
          </w:tcPr>
          <w:p w14:paraId="657B1EF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-7.7</w:t>
            </w:r>
          </w:p>
        </w:tc>
        <w:tc>
          <w:tcPr>
            <w:tcW w:w="955" w:type="dxa"/>
            <w:noWrap/>
            <w:hideMark/>
          </w:tcPr>
          <w:p w14:paraId="3F5F366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-7.7</w:t>
            </w:r>
          </w:p>
        </w:tc>
        <w:tc>
          <w:tcPr>
            <w:tcW w:w="969" w:type="dxa"/>
            <w:noWrap/>
            <w:hideMark/>
          </w:tcPr>
          <w:p w14:paraId="42B6FD5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-7.7</w:t>
            </w:r>
          </w:p>
        </w:tc>
        <w:tc>
          <w:tcPr>
            <w:tcW w:w="1523" w:type="dxa"/>
            <w:noWrap/>
            <w:hideMark/>
          </w:tcPr>
          <w:p w14:paraId="01229A8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-7.7</w:t>
            </w:r>
          </w:p>
        </w:tc>
      </w:tr>
      <w:tr w:rsidR="005411CC" w:rsidRPr="005411CC" w14:paraId="3AEAF370" w14:textId="77777777" w:rsidTr="005411CC">
        <w:trPr>
          <w:cantSplit/>
          <w:trHeight w:val="300"/>
        </w:trPr>
        <w:tc>
          <w:tcPr>
            <w:tcW w:w="987" w:type="dxa"/>
            <w:noWrap/>
            <w:hideMark/>
          </w:tcPr>
          <w:p w14:paraId="08C1BBB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26</w:t>
            </w:r>
          </w:p>
        </w:tc>
        <w:tc>
          <w:tcPr>
            <w:tcW w:w="1033" w:type="dxa"/>
            <w:noWrap/>
            <w:hideMark/>
          </w:tcPr>
          <w:p w14:paraId="0B4AE2F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-7.7</w:t>
            </w:r>
          </w:p>
        </w:tc>
        <w:tc>
          <w:tcPr>
            <w:tcW w:w="1067" w:type="dxa"/>
            <w:noWrap/>
            <w:hideMark/>
          </w:tcPr>
          <w:p w14:paraId="52F0DAA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-7.7</w:t>
            </w:r>
          </w:p>
        </w:tc>
        <w:tc>
          <w:tcPr>
            <w:tcW w:w="1157" w:type="dxa"/>
            <w:noWrap/>
            <w:hideMark/>
          </w:tcPr>
          <w:p w14:paraId="7D01297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-7.7</w:t>
            </w:r>
          </w:p>
        </w:tc>
        <w:tc>
          <w:tcPr>
            <w:tcW w:w="1125" w:type="dxa"/>
            <w:noWrap/>
            <w:hideMark/>
          </w:tcPr>
          <w:p w14:paraId="30A0DF3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-7.7</w:t>
            </w:r>
          </w:p>
        </w:tc>
        <w:tc>
          <w:tcPr>
            <w:tcW w:w="1134" w:type="dxa"/>
            <w:noWrap/>
            <w:hideMark/>
          </w:tcPr>
          <w:p w14:paraId="26A066A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-7.7</w:t>
            </w:r>
          </w:p>
        </w:tc>
        <w:tc>
          <w:tcPr>
            <w:tcW w:w="955" w:type="dxa"/>
            <w:noWrap/>
            <w:hideMark/>
          </w:tcPr>
          <w:p w14:paraId="728EB91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-7.7</w:t>
            </w:r>
          </w:p>
        </w:tc>
        <w:tc>
          <w:tcPr>
            <w:tcW w:w="969" w:type="dxa"/>
            <w:noWrap/>
            <w:hideMark/>
          </w:tcPr>
          <w:p w14:paraId="685F3F1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-7.7</w:t>
            </w:r>
          </w:p>
        </w:tc>
        <w:tc>
          <w:tcPr>
            <w:tcW w:w="1523" w:type="dxa"/>
            <w:noWrap/>
            <w:hideMark/>
          </w:tcPr>
          <w:p w14:paraId="2904DEF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-7.7</w:t>
            </w:r>
          </w:p>
        </w:tc>
      </w:tr>
      <w:tr w:rsidR="005411CC" w:rsidRPr="005411CC" w14:paraId="2B2637A7" w14:textId="77777777" w:rsidTr="005411CC">
        <w:trPr>
          <w:cantSplit/>
          <w:trHeight w:val="300"/>
        </w:trPr>
        <w:tc>
          <w:tcPr>
            <w:tcW w:w="987" w:type="dxa"/>
            <w:noWrap/>
            <w:hideMark/>
          </w:tcPr>
          <w:p w14:paraId="6289E8A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27</w:t>
            </w:r>
          </w:p>
        </w:tc>
        <w:tc>
          <w:tcPr>
            <w:tcW w:w="1033" w:type="dxa"/>
            <w:noWrap/>
            <w:hideMark/>
          </w:tcPr>
          <w:p w14:paraId="5FAE334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-7.8</w:t>
            </w:r>
          </w:p>
        </w:tc>
        <w:tc>
          <w:tcPr>
            <w:tcW w:w="1067" w:type="dxa"/>
            <w:noWrap/>
            <w:hideMark/>
          </w:tcPr>
          <w:p w14:paraId="38F19C2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-7.8</w:t>
            </w:r>
          </w:p>
        </w:tc>
        <w:tc>
          <w:tcPr>
            <w:tcW w:w="1157" w:type="dxa"/>
            <w:noWrap/>
            <w:hideMark/>
          </w:tcPr>
          <w:p w14:paraId="280180C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-7.8</w:t>
            </w:r>
          </w:p>
        </w:tc>
        <w:tc>
          <w:tcPr>
            <w:tcW w:w="1125" w:type="dxa"/>
            <w:noWrap/>
            <w:hideMark/>
          </w:tcPr>
          <w:p w14:paraId="5CB72E7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-7.8</w:t>
            </w:r>
          </w:p>
        </w:tc>
        <w:tc>
          <w:tcPr>
            <w:tcW w:w="1134" w:type="dxa"/>
            <w:noWrap/>
            <w:hideMark/>
          </w:tcPr>
          <w:p w14:paraId="7A7F281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-7.8</w:t>
            </w:r>
          </w:p>
        </w:tc>
        <w:tc>
          <w:tcPr>
            <w:tcW w:w="955" w:type="dxa"/>
            <w:noWrap/>
            <w:hideMark/>
          </w:tcPr>
          <w:p w14:paraId="7B32849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-7.8</w:t>
            </w:r>
          </w:p>
        </w:tc>
        <w:tc>
          <w:tcPr>
            <w:tcW w:w="969" w:type="dxa"/>
            <w:noWrap/>
            <w:hideMark/>
          </w:tcPr>
          <w:p w14:paraId="5C14E37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-7.8</w:t>
            </w:r>
          </w:p>
        </w:tc>
        <w:tc>
          <w:tcPr>
            <w:tcW w:w="1523" w:type="dxa"/>
            <w:noWrap/>
            <w:hideMark/>
          </w:tcPr>
          <w:p w14:paraId="2867A4B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-7.8</w:t>
            </w:r>
          </w:p>
        </w:tc>
      </w:tr>
      <w:tr w:rsidR="005411CC" w:rsidRPr="005411CC" w14:paraId="43709FDF" w14:textId="77777777" w:rsidTr="005411CC">
        <w:trPr>
          <w:cantSplit/>
          <w:trHeight w:val="300"/>
        </w:trPr>
        <w:tc>
          <w:tcPr>
            <w:tcW w:w="987" w:type="dxa"/>
            <w:noWrap/>
            <w:hideMark/>
          </w:tcPr>
          <w:p w14:paraId="7431C63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28</w:t>
            </w:r>
          </w:p>
        </w:tc>
        <w:tc>
          <w:tcPr>
            <w:tcW w:w="1033" w:type="dxa"/>
            <w:noWrap/>
            <w:hideMark/>
          </w:tcPr>
          <w:p w14:paraId="348E80A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-7.5</w:t>
            </w:r>
          </w:p>
        </w:tc>
        <w:tc>
          <w:tcPr>
            <w:tcW w:w="1067" w:type="dxa"/>
            <w:noWrap/>
            <w:hideMark/>
          </w:tcPr>
          <w:p w14:paraId="59E9672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-7.5</w:t>
            </w:r>
          </w:p>
        </w:tc>
        <w:tc>
          <w:tcPr>
            <w:tcW w:w="1157" w:type="dxa"/>
            <w:noWrap/>
            <w:hideMark/>
          </w:tcPr>
          <w:p w14:paraId="6A26DB4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-7.5</w:t>
            </w:r>
          </w:p>
        </w:tc>
        <w:tc>
          <w:tcPr>
            <w:tcW w:w="1125" w:type="dxa"/>
            <w:noWrap/>
            <w:hideMark/>
          </w:tcPr>
          <w:p w14:paraId="6FB7B8D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-7.5</w:t>
            </w:r>
          </w:p>
        </w:tc>
        <w:tc>
          <w:tcPr>
            <w:tcW w:w="1134" w:type="dxa"/>
            <w:noWrap/>
            <w:hideMark/>
          </w:tcPr>
          <w:p w14:paraId="763A0B5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-7.5</w:t>
            </w:r>
          </w:p>
        </w:tc>
        <w:tc>
          <w:tcPr>
            <w:tcW w:w="955" w:type="dxa"/>
            <w:noWrap/>
            <w:hideMark/>
          </w:tcPr>
          <w:p w14:paraId="2BD19AD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-7.5</w:t>
            </w:r>
          </w:p>
        </w:tc>
        <w:tc>
          <w:tcPr>
            <w:tcW w:w="969" w:type="dxa"/>
            <w:noWrap/>
            <w:hideMark/>
          </w:tcPr>
          <w:p w14:paraId="232CFCC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-7.5</w:t>
            </w:r>
          </w:p>
        </w:tc>
        <w:tc>
          <w:tcPr>
            <w:tcW w:w="1523" w:type="dxa"/>
            <w:noWrap/>
            <w:hideMark/>
          </w:tcPr>
          <w:p w14:paraId="0FEAF2C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-7.5</w:t>
            </w:r>
          </w:p>
        </w:tc>
      </w:tr>
      <w:tr w:rsidR="005411CC" w:rsidRPr="005411CC" w14:paraId="41E2A7C9" w14:textId="77777777" w:rsidTr="005411CC">
        <w:trPr>
          <w:cantSplit/>
          <w:trHeight w:val="300"/>
        </w:trPr>
        <w:tc>
          <w:tcPr>
            <w:tcW w:w="987" w:type="dxa"/>
            <w:noWrap/>
            <w:hideMark/>
          </w:tcPr>
          <w:p w14:paraId="52B2173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29</w:t>
            </w:r>
          </w:p>
        </w:tc>
        <w:tc>
          <w:tcPr>
            <w:tcW w:w="1033" w:type="dxa"/>
            <w:noWrap/>
            <w:hideMark/>
          </w:tcPr>
          <w:p w14:paraId="15314D5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-7.6</w:t>
            </w:r>
          </w:p>
        </w:tc>
        <w:tc>
          <w:tcPr>
            <w:tcW w:w="1067" w:type="dxa"/>
            <w:noWrap/>
            <w:hideMark/>
          </w:tcPr>
          <w:p w14:paraId="1F7174A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-7.6</w:t>
            </w:r>
          </w:p>
        </w:tc>
        <w:tc>
          <w:tcPr>
            <w:tcW w:w="1157" w:type="dxa"/>
            <w:noWrap/>
            <w:hideMark/>
          </w:tcPr>
          <w:p w14:paraId="5E93EC6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-7.6</w:t>
            </w:r>
          </w:p>
        </w:tc>
        <w:tc>
          <w:tcPr>
            <w:tcW w:w="1125" w:type="dxa"/>
            <w:noWrap/>
            <w:hideMark/>
          </w:tcPr>
          <w:p w14:paraId="6BE1E45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-7.6</w:t>
            </w:r>
          </w:p>
        </w:tc>
        <w:tc>
          <w:tcPr>
            <w:tcW w:w="1134" w:type="dxa"/>
            <w:noWrap/>
            <w:hideMark/>
          </w:tcPr>
          <w:p w14:paraId="5400E5A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-7.6</w:t>
            </w:r>
          </w:p>
        </w:tc>
        <w:tc>
          <w:tcPr>
            <w:tcW w:w="955" w:type="dxa"/>
            <w:noWrap/>
            <w:hideMark/>
          </w:tcPr>
          <w:p w14:paraId="4176CC4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-7.6</w:t>
            </w:r>
          </w:p>
        </w:tc>
        <w:tc>
          <w:tcPr>
            <w:tcW w:w="969" w:type="dxa"/>
            <w:noWrap/>
            <w:hideMark/>
          </w:tcPr>
          <w:p w14:paraId="0587716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-7.6</w:t>
            </w:r>
          </w:p>
        </w:tc>
        <w:tc>
          <w:tcPr>
            <w:tcW w:w="1523" w:type="dxa"/>
            <w:noWrap/>
            <w:hideMark/>
          </w:tcPr>
          <w:p w14:paraId="381612F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-7.6</w:t>
            </w:r>
          </w:p>
        </w:tc>
      </w:tr>
      <w:tr w:rsidR="005411CC" w:rsidRPr="005411CC" w14:paraId="7EC45FCD" w14:textId="77777777" w:rsidTr="005411CC">
        <w:trPr>
          <w:cantSplit/>
          <w:trHeight w:val="300"/>
        </w:trPr>
        <w:tc>
          <w:tcPr>
            <w:tcW w:w="987" w:type="dxa"/>
            <w:noWrap/>
          </w:tcPr>
          <w:p w14:paraId="5E999C67" w14:textId="67AC270D"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TAGLINE STARTS HERE</w:t>
            </w:r>
          </w:p>
        </w:tc>
        <w:tc>
          <w:tcPr>
            <w:tcW w:w="1033" w:type="dxa"/>
            <w:noWrap/>
          </w:tcPr>
          <w:p w14:paraId="4611FF39" w14:textId="77777777" w:rsidR="005411CC" w:rsidRPr="005411CC" w:rsidRDefault="005411CC" w:rsidP="005411CC">
            <w:pPr>
              <w:rPr>
                <w:rFonts w:asciiTheme="majorHAnsi" w:eastAsia="Calibri" w:hAnsiTheme="majorHAnsi" w:cs="Times New Roman"/>
                <w:sz w:val="18"/>
                <w:szCs w:val="18"/>
              </w:rPr>
            </w:pPr>
          </w:p>
        </w:tc>
        <w:tc>
          <w:tcPr>
            <w:tcW w:w="1067" w:type="dxa"/>
            <w:noWrap/>
          </w:tcPr>
          <w:p w14:paraId="3B790573" w14:textId="77777777" w:rsidR="005411CC" w:rsidRPr="005411CC" w:rsidRDefault="005411CC" w:rsidP="005411CC">
            <w:pPr>
              <w:rPr>
                <w:rFonts w:asciiTheme="majorHAnsi" w:eastAsia="Calibri" w:hAnsiTheme="majorHAnsi" w:cs="Times New Roman"/>
                <w:sz w:val="18"/>
                <w:szCs w:val="18"/>
              </w:rPr>
            </w:pPr>
          </w:p>
        </w:tc>
        <w:tc>
          <w:tcPr>
            <w:tcW w:w="1157" w:type="dxa"/>
            <w:noWrap/>
          </w:tcPr>
          <w:p w14:paraId="2CD2DB27" w14:textId="77777777" w:rsidR="005411CC" w:rsidRPr="005411CC" w:rsidRDefault="005411CC" w:rsidP="005411CC">
            <w:pPr>
              <w:rPr>
                <w:rFonts w:asciiTheme="majorHAnsi" w:eastAsia="Calibri" w:hAnsiTheme="majorHAnsi" w:cs="Times New Roman"/>
                <w:sz w:val="18"/>
                <w:szCs w:val="18"/>
              </w:rPr>
            </w:pPr>
          </w:p>
        </w:tc>
        <w:tc>
          <w:tcPr>
            <w:tcW w:w="1125" w:type="dxa"/>
            <w:noWrap/>
          </w:tcPr>
          <w:p w14:paraId="302E40DC" w14:textId="77777777" w:rsidR="005411CC" w:rsidRPr="005411CC" w:rsidRDefault="005411CC" w:rsidP="005411CC">
            <w:pPr>
              <w:rPr>
                <w:rFonts w:asciiTheme="majorHAnsi" w:eastAsia="Calibri" w:hAnsiTheme="majorHAnsi" w:cs="Times New Roman"/>
                <w:sz w:val="18"/>
                <w:szCs w:val="18"/>
              </w:rPr>
            </w:pPr>
          </w:p>
        </w:tc>
        <w:tc>
          <w:tcPr>
            <w:tcW w:w="1134" w:type="dxa"/>
            <w:noWrap/>
          </w:tcPr>
          <w:p w14:paraId="797AFBA7" w14:textId="77777777" w:rsidR="005411CC" w:rsidRPr="005411CC" w:rsidRDefault="005411CC" w:rsidP="005411CC">
            <w:pPr>
              <w:rPr>
                <w:rFonts w:asciiTheme="majorHAnsi" w:eastAsia="Calibri" w:hAnsiTheme="majorHAnsi" w:cs="Times New Roman"/>
                <w:sz w:val="18"/>
                <w:szCs w:val="18"/>
              </w:rPr>
            </w:pPr>
          </w:p>
        </w:tc>
        <w:tc>
          <w:tcPr>
            <w:tcW w:w="955" w:type="dxa"/>
            <w:noWrap/>
          </w:tcPr>
          <w:p w14:paraId="7E153DA9" w14:textId="77777777" w:rsidR="005411CC" w:rsidRPr="005411CC" w:rsidRDefault="005411CC" w:rsidP="005411CC">
            <w:pPr>
              <w:rPr>
                <w:rFonts w:asciiTheme="majorHAnsi" w:eastAsia="Calibri" w:hAnsiTheme="majorHAnsi" w:cs="Times New Roman"/>
                <w:sz w:val="18"/>
                <w:szCs w:val="18"/>
              </w:rPr>
            </w:pPr>
          </w:p>
        </w:tc>
        <w:tc>
          <w:tcPr>
            <w:tcW w:w="969" w:type="dxa"/>
            <w:noWrap/>
          </w:tcPr>
          <w:p w14:paraId="0FEB7050" w14:textId="77777777" w:rsidR="005411CC" w:rsidRPr="005411CC" w:rsidRDefault="005411CC" w:rsidP="005411CC">
            <w:pPr>
              <w:rPr>
                <w:rFonts w:asciiTheme="majorHAnsi" w:eastAsia="Calibri" w:hAnsiTheme="majorHAnsi" w:cs="Times New Roman"/>
                <w:sz w:val="18"/>
                <w:szCs w:val="18"/>
              </w:rPr>
            </w:pPr>
          </w:p>
        </w:tc>
        <w:tc>
          <w:tcPr>
            <w:tcW w:w="1523" w:type="dxa"/>
            <w:noWrap/>
          </w:tcPr>
          <w:p w14:paraId="5640608A" w14:textId="77777777" w:rsidR="005411CC" w:rsidRPr="005411CC" w:rsidRDefault="005411CC" w:rsidP="005411CC">
            <w:pPr>
              <w:rPr>
                <w:rFonts w:asciiTheme="majorHAnsi" w:eastAsia="Calibri" w:hAnsiTheme="majorHAnsi" w:cs="Times New Roman"/>
                <w:sz w:val="18"/>
                <w:szCs w:val="18"/>
              </w:rPr>
            </w:pPr>
          </w:p>
        </w:tc>
      </w:tr>
      <w:tr w:rsidR="005411CC" w:rsidRPr="005411CC" w14:paraId="685361DB" w14:textId="77777777" w:rsidTr="005411CC">
        <w:trPr>
          <w:cantSplit/>
          <w:trHeight w:val="300"/>
        </w:trPr>
        <w:tc>
          <w:tcPr>
            <w:tcW w:w="987" w:type="dxa"/>
            <w:noWrap/>
            <w:hideMark/>
          </w:tcPr>
          <w:p w14:paraId="4051CF3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30</w:t>
            </w:r>
          </w:p>
        </w:tc>
        <w:tc>
          <w:tcPr>
            <w:tcW w:w="1033" w:type="dxa"/>
            <w:noWrap/>
            <w:hideMark/>
          </w:tcPr>
          <w:p w14:paraId="1D87962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-8.5</w:t>
            </w:r>
          </w:p>
        </w:tc>
        <w:tc>
          <w:tcPr>
            <w:tcW w:w="1067" w:type="dxa"/>
            <w:noWrap/>
            <w:hideMark/>
          </w:tcPr>
          <w:p w14:paraId="7597157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-8.1</w:t>
            </w:r>
          </w:p>
        </w:tc>
        <w:tc>
          <w:tcPr>
            <w:tcW w:w="1157" w:type="dxa"/>
            <w:noWrap/>
            <w:hideMark/>
          </w:tcPr>
          <w:p w14:paraId="401ED61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-6.7</w:t>
            </w:r>
          </w:p>
        </w:tc>
        <w:tc>
          <w:tcPr>
            <w:tcW w:w="1125" w:type="dxa"/>
            <w:noWrap/>
            <w:hideMark/>
          </w:tcPr>
          <w:p w14:paraId="7A07E6D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-7.9</w:t>
            </w:r>
          </w:p>
        </w:tc>
        <w:tc>
          <w:tcPr>
            <w:tcW w:w="1134" w:type="dxa"/>
            <w:noWrap/>
            <w:hideMark/>
          </w:tcPr>
          <w:p w14:paraId="1C2F2EE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-8.4</w:t>
            </w:r>
          </w:p>
        </w:tc>
        <w:tc>
          <w:tcPr>
            <w:tcW w:w="955" w:type="dxa"/>
            <w:noWrap/>
            <w:hideMark/>
          </w:tcPr>
          <w:p w14:paraId="59263BE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-5.1</w:t>
            </w:r>
          </w:p>
        </w:tc>
        <w:tc>
          <w:tcPr>
            <w:tcW w:w="969" w:type="dxa"/>
            <w:noWrap/>
            <w:hideMark/>
          </w:tcPr>
          <w:p w14:paraId="2AD45E9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-8.1</w:t>
            </w:r>
          </w:p>
        </w:tc>
        <w:tc>
          <w:tcPr>
            <w:tcW w:w="1523" w:type="dxa"/>
            <w:noWrap/>
            <w:hideMark/>
          </w:tcPr>
          <w:p w14:paraId="303E7D2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-4.5</w:t>
            </w:r>
          </w:p>
        </w:tc>
      </w:tr>
      <w:tr w:rsidR="005411CC" w:rsidRPr="005411CC" w14:paraId="1355268F" w14:textId="77777777" w:rsidTr="005411CC">
        <w:trPr>
          <w:cantSplit/>
          <w:trHeight w:val="300"/>
        </w:trPr>
        <w:tc>
          <w:tcPr>
            <w:tcW w:w="987" w:type="dxa"/>
            <w:noWrap/>
            <w:hideMark/>
          </w:tcPr>
          <w:p w14:paraId="61DE0CF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31</w:t>
            </w:r>
          </w:p>
        </w:tc>
        <w:tc>
          <w:tcPr>
            <w:tcW w:w="1033" w:type="dxa"/>
            <w:noWrap/>
            <w:hideMark/>
          </w:tcPr>
          <w:p w14:paraId="1EA4239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-6.4</w:t>
            </w:r>
          </w:p>
        </w:tc>
        <w:tc>
          <w:tcPr>
            <w:tcW w:w="1067" w:type="dxa"/>
            <w:noWrap/>
            <w:hideMark/>
          </w:tcPr>
          <w:p w14:paraId="19F72D9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-6.7</w:t>
            </w:r>
          </w:p>
        </w:tc>
        <w:tc>
          <w:tcPr>
            <w:tcW w:w="1157" w:type="dxa"/>
            <w:noWrap/>
            <w:hideMark/>
          </w:tcPr>
          <w:p w14:paraId="3A9D588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-5.0</w:t>
            </w:r>
          </w:p>
        </w:tc>
        <w:tc>
          <w:tcPr>
            <w:tcW w:w="1125" w:type="dxa"/>
            <w:noWrap/>
            <w:hideMark/>
          </w:tcPr>
          <w:p w14:paraId="415AA00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-4.4</w:t>
            </w:r>
          </w:p>
        </w:tc>
        <w:tc>
          <w:tcPr>
            <w:tcW w:w="1134" w:type="dxa"/>
            <w:noWrap/>
            <w:hideMark/>
          </w:tcPr>
          <w:p w14:paraId="4CBA8DC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-4.1</w:t>
            </w:r>
          </w:p>
        </w:tc>
        <w:tc>
          <w:tcPr>
            <w:tcW w:w="955" w:type="dxa"/>
            <w:noWrap/>
            <w:hideMark/>
          </w:tcPr>
          <w:p w14:paraId="2BDDE59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-2.2</w:t>
            </w:r>
          </w:p>
        </w:tc>
        <w:tc>
          <w:tcPr>
            <w:tcW w:w="969" w:type="dxa"/>
            <w:noWrap/>
            <w:hideMark/>
          </w:tcPr>
          <w:p w14:paraId="7ABD5A3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-8.0</w:t>
            </w:r>
          </w:p>
        </w:tc>
        <w:tc>
          <w:tcPr>
            <w:tcW w:w="1523" w:type="dxa"/>
            <w:noWrap/>
            <w:hideMark/>
          </w:tcPr>
          <w:p w14:paraId="4D3C09E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-2.5</w:t>
            </w:r>
          </w:p>
        </w:tc>
      </w:tr>
      <w:tr w:rsidR="005411CC" w:rsidRPr="005411CC" w14:paraId="31F7C914" w14:textId="77777777" w:rsidTr="005411CC">
        <w:trPr>
          <w:cantSplit/>
          <w:trHeight w:val="300"/>
        </w:trPr>
        <w:tc>
          <w:tcPr>
            <w:tcW w:w="987" w:type="dxa"/>
            <w:noWrap/>
            <w:hideMark/>
          </w:tcPr>
          <w:p w14:paraId="44B4F98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32</w:t>
            </w:r>
          </w:p>
        </w:tc>
        <w:tc>
          <w:tcPr>
            <w:tcW w:w="1033" w:type="dxa"/>
            <w:noWrap/>
            <w:hideMark/>
          </w:tcPr>
          <w:p w14:paraId="6DD608C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-4.2</w:t>
            </w:r>
          </w:p>
        </w:tc>
        <w:tc>
          <w:tcPr>
            <w:tcW w:w="1067" w:type="dxa"/>
            <w:noWrap/>
            <w:hideMark/>
          </w:tcPr>
          <w:p w14:paraId="471CD9B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-3.6</w:t>
            </w:r>
          </w:p>
        </w:tc>
        <w:tc>
          <w:tcPr>
            <w:tcW w:w="1157" w:type="dxa"/>
            <w:noWrap/>
            <w:hideMark/>
          </w:tcPr>
          <w:p w14:paraId="38D85C1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1.7</w:t>
            </w:r>
          </w:p>
        </w:tc>
        <w:tc>
          <w:tcPr>
            <w:tcW w:w="1125" w:type="dxa"/>
            <w:noWrap/>
            <w:hideMark/>
          </w:tcPr>
          <w:p w14:paraId="5F52348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w:t>
            </w:r>
          </w:p>
        </w:tc>
        <w:tc>
          <w:tcPr>
            <w:tcW w:w="1134" w:type="dxa"/>
            <w:noWrap/>
            <w:hideMark/>
          </w:tcPr>
          <w:p w14:paraId="6FB4F14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-3.4</w:t>
            </w:r>
          </w:p>
        </w:tc>
        <w:tc>
          <w:tcPr>
            <w:tcW w:w="955" w:type="dxa"/>
            <w:noWrap/>
            <w:hideMark/>
          </w:tcPr>
          <w:p w14:paraId="0B994EB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-0.4</w:t>
            </w:r>
          </w:p>
        </w:tc>
        <w:tc>
          <w:tcPr>
            <w:tcW w:w="969" w:type="dxa"/>
            <w:noWrap/>
            <w:hideMark/>
          </w:tcPr>
          <w:p w14:paraId="136EA4F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-6.1</w:t>
            </w:r>
          </w:p>
        </w:tc>
        <w:tc>
          <w:tcPr>
            <w:tcW w:w="1523" w:type="dxa"/>
            <w:noWrap/>
            <w:hideMark/>
          </w:tcPr>
          <w:p w14:paraId="16BB7EA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-0.9</w:t>
            </w:r>
          </w:p>
        </w:tc>
      </w:tr>
      <w:tr w:rsidR="005411CC" w:rsidRPr="005411CC" w14:paraId="100ACA49" w14:textId="77777777" w:rsidTr="005411CC">
        <w:trPr>
          <w:cantSplit/>
          <w:trHeight w:val="300"/>
        </w:trPr>
        <w:tc>
          <w:tcPr>
            <w:tcW w:w="987" w:type="dxa"/>
            <w:noWrap/>
            <w:hideMark/>
          </w:tcPr>
          <w:p w14:paraId="09E9E56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lastRenderedPageBreak/>
              <w:t>33</w:t>
            </w:r>
          </w:p>
        </w:tc>
        <w:tc>
          <w:tcPr>
            <w:tcW w:w="1033" w:type="dxa"/>
            <w:noWrap/>
            <w:hideMark/>
          </w:tcPr>
          <w:p w14:paraId="6D1156E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-2.7</w:t>
            </w:r>
          </w:p>
        </w:tc>
        <w:tc>
          <w:tcPr>
            <w:tcW w:w="1067" w:type="dxa"/>
            <w:noWrap/>
            <w:hideMark/>
          </w:tcPr>
          <w:p w14:paraId="4D40FE7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-5.3</w:t>
            </w:r>
          </w:p>
        </w:tc>
        <w:tc>
          <w:tcPr>
            <w:tcW w:w="1157" w:type="dxa"/>
            <w:noWrap/>
            <w:hideMark/>
          </w:tcPr>
          <w:p w14:paraId="516F0DF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2.5</w:t>
            </w:r>
          </w:p>
        </w:tc>
        <w:tc>
          <w:tcPr>
            <w:tcW w:w="1125" w:type="dxa"/>
            <w:noWrap/>
            <w:hideMark/>
          </w:tcPr>
          <w:p w14:paraId="2C76DA4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-1.9</w:t>
            </w:r>
          </w:p>
        </w:tc>
        <w:tc>
          <w:tcPr>
            <w:tcW w:w="1134" w:type="dxa"/>
            <w:noWrap/>
            <w:hideMark/>
          </w:tcPr>
          <w:p w14:paraId="66A095B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-4.0</w:t>
            </w:r>
          </w:p>
        </w:tc>
        <w:tc>
          <w:tcPr>
            <w:tcW w:w="955" w:type="dxa"/>
            <w:noWrap/>
            <w:hideMark/>
          </w:tcPr>
          <w:p w14:paraId="399C184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2.2</w:t>
            </w:r>
          </w:p>
        </w:tc>
        <w:tc>
          <w:tcPr>
            <w:tcW w:w="969" w:type="dxa"/>
            <w:noWrap/>
            <w:hideMark/>
          </w:tcPr>
          <w:p w14:paraId="345BEEE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-5.2</w:t>
            </w:r>
          </w:p>
        </w:tc>
        <w:tc>
          <w:tcPr>
            <w:tcW w:w="1523" w:type="dxa"/>
            <w:noWrap/>
            <w:hideMark/>
          </w:tcPr>
          <w:p w14:paraId="45E8D39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0.2</w:t>
            </w:r>
          </w:p>
        </w:tc>
      </w:tr>
      <w:tr w:rsidR="005411CC" w:rsidRPr="005411CC" w14:paraId="57C35AA9" w14:textId="77777777" w:rsidTr="005411CC">
        <w:trPr>
          <w:cantSplit/>
          <w:trHeight w:val="300"/>
        </w:trPr>
        <w:tc>
          <w:tcPr>
            <w:tcW w:w="987" w:type="dxa"/>
            <w:noWrap/>
            <w:hideMark/>
          </w:tcPr>
          <w:p w14:paraId="08FF185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34</w:t>
            </w:r>
          </w:p>
        </w:tc>
        <w:tc>
          <w:tcPr>
            <w:tcW w:w="1033" w:type="dxa"/>
            <w:noWrap/>
            <w:hideMark/>
          </w:tcPr>
          <w:p w14:paraId="3D5619A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-2.6</w:t>
            </w:r>
          </w:p>
        </w:tc>
        <w:tc>
          <w:tcPr>
            <w:tcW w:w="1067" w:type="dxa"/>
            <w:noWrap/>
            <w:hideMark/>
          </w:tcPr>
          <w:p w14:paraId="2B21DC4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-5.7</w:t>
            </w:r>
          </w:p>
        </w:tc>
        <w:tc>
          <w:tcPr>
            <w:tcW w:w="1157" w:type="dxa"/>
            <w:noWrap/>
            <w:hideMark/>
          </w:tcPr>
          <w:p w14:paraId="4D0D5342" w14:textId="77777777" w:rsidR="005411CC" w:rsidRPr="005411CC" w:rsidRDefault="005411CC" w:rsidP="005411CC">
            <w:pPr>
              <w:rPr>
                <w:rFonts w:asciiTheme="majorHAnsi" w:eastAsia="Calibri" w:hAnsiTheme="majorHAnsi" w:cs="Times New Roman"/>
                <w:sz w:val="18"/>
                <w:szCs w:val="18"/>
              </w:rPr>
            </w:pPr>
          </w:p>
        </w:tc>
        <w:tc>
          <w:tcPr>
            <w:tcW w:w="1125" w:type="dxa"/>
            <w:noWrap/>
            <w:hideMark/>
          </w:tcPr>
          <w:p w14:paraId="133FEA4A" w14:textId="77777777" w:rsidR="005411CC" w:rsidRPr="005411CC" w:rsidRDefault="005411CC" w:rsidP="005411CC">
            <w:pPr>
              <w:rPr>
                <w:rFonts w:asciiTheme="majorHAnsi" w:eastAsia="Calibri" w:hAnsiTheme="majorHAnsi" w:cs="Times New Roman"/>
                <w:sz w:val="18"/>
                <w:szCs w:val="18"/>
              </w:rPr>
            </w:pPr>
          </w:p>
        </w:tc>
        <w:tc>
          <w:tcPr>
            <w:tcW w:w="1134" w:type="dxa"/>
            <w:noWrap/>
            <w:hideMark/>
          </w:tcPr>
          <w:p w14:paraId="160BCE2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-3.4</w:t>
            </w:r>
          </w:p>
        </w:tc>
        <w:tc>
          <w:tcPr>
            <w:tcW w:w="955" w:type="dxa"/>
            <w:noWrap/>
            <w:hideMark/>
          </w:tcPr>
          <w:p w14:paraId="5DF0B3F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2.8</w:t>
            </w:r>
          </w:p>
        </w:tc>
        <w:tc>
          <w:tcPr>
            <w:tcW w:w="969" w:type="dxa"/>
            <w:noWrap/>
            <w:hideMark/>
          </w:tcPr>
          <w:p w14:paraId="7635DA7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-4.7</w:t>
            </w:r>
          </w:p>
        </w:tc>
        <w:tc>
          <w:tcPr>
            <w:tcW w:w="1523" w:type="dxa"/>
            <w:noWrap/>
            <w:hideMark/>
          </w:tcPr>
          <w:p w14:paraId="0B0B9E4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2.8</w:t>
            </w:r>
          </w:p>
        </w:tc>
      </w:tr>
      <w:tr w:rsidR="005411CC" w:rsidRPr="005411CC" w14:paraId="1EBB4C23" w14:textId="77777777" w:rsidTr="005411CC">
        <w:trPr>
          <w:cantSplit/>
          <w:trHeight w:val="300"/>
        </w:trPr>
        <w:tc>
          <w:tcPr>
            <w:tcW w:w="987" w:type="dxa"/>
            <w:noWrap/>
            <w:hideMark/>
          </w:tcPr>
          <w:p w14:paraId="7C79FBE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35</w:t>
            </w:r>
          </w:p>
        </w:tc>
        <w:tc>
          <w:tcPr>
            <w:tcW w:w="1033" w:type="dxa"/>
            <w:noWrap/>
            <w:hideMark/>
          </w:tcPr>
          <w:p w14:paraId="6EC2C0E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-2.4</w:t>
            </w:r>
          </w:p>
        </w:tc>
        <w:tc>
          <w:tcPr>
            <w:tcW w:w="1067" w:type="dxa"/>
            <w:noWrap/>
            <w:hideMark/>
          </w:tcPr>
          <w:p w14:paraId="40708B2F" w14:textId="77777777" w:rsidR="005411CC" w:rsidRPr="005411CC" w:rsidRDefault="005411CC" w:rsidP="005411CC">
            <w:pPr>
              <w:rPr>
                <w:rFonts w:asciiTheme="majorHAnsi" w:eastAsia="Calibri" w:hAnsiTheme="majorHAnsi" w:cs="Times New Roman"/>
                <w:sz w:val="18"/>
                <w:szCs w:val="18"/>
              </w:rPr>
            </w:pPr>
          </w:p>
        </w:tc>
        <w:tc>
          <w:tcPr>
            <w:tcW w:w="1157" w:type="dxa"/>
            <w:noWrap/>
            <w:hideMark/>
          </w:tcPr>
          <w:p w14:paraId="38985561" w14:textId="77777777" w:rsidR="005411CC" w:rsidRPr="005411CC" w:rsidRDefault="005411CC" w:rsidP="005411CC">
            <w:pPr>
              <w:rPr>
                <w:rFonts w:asciiTheme="majorHAnsi" w:eastAsia="Calibri" w:hAnsiTheme="majorHAnsi" w:cs="Times New Roman"/>
                <w:sz w:val="18"/>
                <w:szCs w:val="18"/>
              </w:rPr>
            </w:pPr>
          </w:p>
        </w:tc>
        <w:tc>
          <w:tcPr>
            <w:tcW w:w="1125" w:type="dxa"/>
            <w:noWrap/>
            <w:hideMark/>
          </w:tcPr>
          <w:p w14:paraId="471032C5" w14:textId="77777777" w:rsidR="005411CC" w:rsidRPr="005411CC" w:rsidRDefault="005411CC" w:rsidP="005411CC">
            <w:pPr>
              <w:rPr>
                <w:rFonts w:asciiTheme="majorHAnsi" w:eastAsia="Calibri" w:hAnsiTheme="majorHAnsi" w:cs="Times New Roman"/>
                <w:sz w:val="18"/>
                <w:szCs w:val="18"/>
              </w:rPr>
            </w:pPr>
          </w:p>
        </w:tc>
        <w:tc>
          <w:tcPr>
            <w:tcW w:w="1134" w:type="dxa"/>
            <w:noWrap/>
            <w:hideMark/>
          </w:tcPr>
          <w:p w14:paraId="537882D0" w14:textId="77777777" w:rsidR="005411CC" w:rsidRPr="005411CC" w:rsidRDefault="005411CC" w:rsidP="005411CC">
            <w:pPr>
              <w:rPr>
                <w:rFonts w:asciiTheme="majorHAnsi" w:eastAsia="Calibri" w:hAnsiTheme="majorHAnsi" w:cs="Times New Roman"/>
                <w:sz w:val="18"/>
                <w:szCs w:val="18"/>
              </w:rPr>
            </w:pPr>
          </w:p>
        </w:tc>
        <w:tc>
          <w:tcPr>
            <w:tcW w:w="955" w:type="dxa"/>
            <w:noWrap/>
            <w:hideMark/>
          </w:tcPr>
          <w:p w14:paraId="513F37D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2.9</w:t>
            </w:r>
          </w:p>
        </w:tc>
        <w:tc>
          <w:tcPr>
            <w:tcW w:w="969" w:type="dxa"/>
            <w:noWrap/>
            <w:hideMark/>
          </w:tcPr>
          <w:p w14:paraId="014DD12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-3.1</w:t>
            </w:r>
          </w:p>
        </w:tc>
        <w:tc>
          <w:tcPr>
            <w:tcW w:w="1523" w:type="dxa"/>
            <w:noWrap/>
            <w:hideMark/>
          </w:tcPr>
          <w:p w14:paraId="215D98C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3.5</w:t>
            </w:r>
          </w:p>
        </w:tc>
      </w:tr>
      <w:tr w:rsidR="005411CC" w:rsidRPr="005411CC" w14:paraId="2D2E7235" w14:textId="77777777" w:rsidTr="005411CC">
        <w:trPr>
          <w:cantSplit/>
          <w:trHeight w:val="300"/>
        </w:trPr>
        <w:tc>
          <w:tcPr>
            <w:tcW w:w="987" w:type="dxa"/>
            <w:noWrap/>
            <w:hideMark/>
          </w:tcPr>
          <w:p w14:paraId="1264960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36</w:t>
            </w:r>
          </w:p>
        </w:tc>
        <w:tc>
          <w:tcPr>
            <w:tcW w:w="1033" w:type="dxa"/>
            <w:noWrap/>
            <w:hideMark/>
          </w:tcPr>
          <w:p w14:paraId="37DC21F5" w14:textId="77777777" w:rsidR="005411CC" w:rsidRPr="005411CC" w:rsidRDefault="005411CC" w:rsidP="005411CC">
            <w:pPr>
              <w:rPr>
                <w:rFonts w:asciiTheme="majorHAnsi" w:eastAsia="Calibri" w:hAnsiTheme="majorHAnsi" w:cs="Times New Roman"/>
                <w:sz w:val="18"/>
                <w:szCs w:val="18"/>
              </w:rPr>
            </w:pPr>
          </w:p>
        </w:tc>
        <w:tc>
          <w:tcPr>
            <w:tcW w:w="1067" w:type="dxa"/>
            <w:noWrap/>
            <w:hideMark/>
          </w:tcPr>
          <w:p w14:paraId="130F97ED" w14:textId="77777777" w:rsidR="005411CC" w:rsidRPr="005411CC" w:rsidRDefault="005411CC" w:rsidP="005411CC">
            <w:pPr>
              <w:rPr>
                <w:rFonts w:asciiTheme="majorHAnsi" w:eastAsia="Calibri" w:hAnsiTheme="majorHAnsi" w:cs="Times New Roman"/>
                <w:sz w:val="18"/>
                <w:szCs w:val="18"/>
              </w:rPr>
            </w:pPr>
          </w:p>
        </w:tc>
        <w:tc>
          <w:tcPr>
            <w:tcW w:w="1157" w:type="dxa"/>
            <w:noWrap/>
            <w:hideMark/>
          </w:tcPr>
          <w:p w14:paraId="584407B5" w14:textId="77777777" w:rsidR="005411CC" w:rsidRPr="005411CC" w:rsidRDefault="005411CC" w:rsidP="005411CC">
            <w:pPr>
              <w:rPr>
                <w:rFonts w:asciiTheme="majorHAnsi" w:eastAsia="Calibri" w:hAnsiTheme="majorHAnsi" w:cs="Times New Roman"/>
                <w:sz w:val="18"/>
                <w:szCs w:val="18"/>
              </w:rPr>
            </w:pPr>
          </w:p>
        </w:tc>
        <w:tc>
          <w:tcPr>
            <w:tcW w:w="1125" w:type="dxa"/>
            <w:noWrap/>
            <w:hideMark/>
          </w:tcPr>
          <w:p w14:paraId="44E895D4" w14:textId="77777777" w:rsidR="005411CC" w:rsidRPr="005411CC" w:rsidRDefault="005411CC" w:rsidP="005411CC">
            <w:pPr>
              <w:rPr>
                <w:rFonts w:asciiTheme="majorHAnsi" w:eastAsia="Calibri" w:hAnsiTheme="majorHAnsi" w:cs="Times New Roman"/>
                <w:sz w:val="18"/>
                <w:szCs w:val="18"/>
              </w:rPr>
            </w:pPr>
          </w:p>
        </w:tc>
        <w:tc>
          <w:tcPr>
            <w:tcW w:w="1134" w:type="dxa"/>
            <w:noWrap/>
            <w:hideMark/>
          </w:tcPr>
          <w:p w14:paraId="29C8AF26" w14:textId="77777777" w:rsidR="005411CC" w:rsidRPr="005411CC" w:rsidRDefault="005411CC" w:rsidP="005411CC">
            <w:pPr>
              <w:rPr>
                <w:rFonts w:asciiTheme="majorHAnsi" w:eastAsia="Calibri" w:hAnsiTheme="majorHAnsi" w:cs="Times New Roman"/>
                <w:sz w:val="18"/>
                <w:szCs w:val="18"/>
              </w:rPr>
            </w:pPr>
          </w:p>
        </w:tc>
        <w:tc>
          <w:tcPr>
            <w:tcW w:w="955" w:type="dxa"/>
            <w:noWrap/>
            <w:hideMark/>
          </w:tcPr>
          <w:p w14:paraId="12F40313" w14:textId="77777777" w:rsidR="005411CC" w:rsidRPr="005411CC" w:rsidRDefault="005411CC" w:rsidP="005411CC">
            <w:pPr>
              <w:rPr>
                <w:rFonts w:asciiTheme="majorHAnsi" w:eastAsia="Calibri" w:hAnsiTheme="majorHAnsi" w:cs="Times New Roman"/>
                <w:sz w:val="18"/>
                <w:szCs w:val="18"/>
              </w:rPr>
            </w:pPr>
          </w:p>
        </w:tc>
        <w:tc>
          <w:tcPr>
            <w:tcW w:w="969" w:type="dxa"/>
            <w:noWrap/>
            <w:hideMark/>
          </w:tcPr>
          <w:p w14:paraId="3626A13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-3.3</w:t>
            </w:r>
          </w:p>
        </w:tc>
        <w:tc>
          <w:tcPr>
            <w:tcW w:w="1523" w:type="dxa"/>
            <w:noWrap/>
            <w:hideMark/>
          </w:tcPr>
          <w:p w14:paraId="030335A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4.2</w:t>
            </w:r>
          </w:p>
        </w:tc>
      </w:tr>
    </w:tbl>
    <w:p w14:paraId="32516D4E" w14:textId="13B8A383" w:rsidR="00650D56" w:rsidRPr="00014661" w:rsidRDefault="00650D56" w:rsidP="00DE4FC8">
      <w:pPr>
        <w:pStyle w:val="Basesize"/>
        <w:spacing w:before="180"/>
        <w:rPr>
          <w:rFonts w:asciiTheme="majorHAnsi" w:hAnsiTheme="majorHAnsi"/>
        </w:rPr>
      </w:pPr>
      <w:r w:rsidRPr="00014661">
        <w:rPr>
          <w:rFonts w:asciiTheme="majorHAnsi" w:hAnsiTheme="majorHAnsi"/>
        </w:rPr>
        <w:t xml:space="preserve"> the ad plays, use the slider on the side of the screen to indicate how you feel as you see different images and hear different messages. The MORE positive you feel, move the slider towards the top. The LESS positive you feel, move the slider towards the bottom. Please continue to move the slider as you see different images and hear different messages.</w:t>
      </w:r>
    </w:p>
    <w:p w14:paraId="78DB0E31" w14:textId="75EC6154" w:rsidR="00650D56" w:rsidRPr="00014661" w:rsidRDefault="00650D56" w:rsidP="00DE4FC8">
      <w:pPr>
        <w:pStyle w:val="Basesize"/>
        <w:spacing w:after="300"/>
        <w:rPr>
          <w:rFonts w:asciiTheme="majorHAnsi" w:hAnsiTheme="majorHAnsi"/>
        </w:rPr>
      </w:pPr>
      <w:r w:rsidRPr="00014661">
        <w:rPr>
          <w:rFonts w:asciiTheme="majorHAnsi" w:hAnsiTheme="majorHAnsi"/>
        </w:rPr>
        <w:t>Base: Gen-pop rejecters, n=74-167</w:t>
      </w:r>
    </w:p>
    <w:p w14:paraId="16C6C950" w14:textId="7A1DC0A5" w:rsidR="005F096B" w:rsidRDefault="00650D56" w:rsidP="00650D56">
      <w:pPr>
        <w:rPr>
          <w:rFonts w:asciiTheme="majorHAnsi" w:hAnsiTheme="majorHAnsi"/>
        </w:rPr>
        <w:sectPr w:rsidR="005F096B" w:rsidSect="005411CC">
          <w:pgSz w:w="11907" w:h="16839"/>
          <w:pgMar w:top="1560" w:right="1701" w:bottom="1560" w:left="1418" w:header="0" w:footer="322" w:gutter="0"/>
          <w:cols w:space="720"/>
          <w:titlePg/>
          <w:docGrid w:linePitch="299"/>
        </w:sectPr>
      </w:pPr>
      <w:r w:rsidRPr="00014661">
        <w:rPr>
          <w:rFonts w:asciiTheme="majorHAnsi" w:hAnsiTheme="majorHAnsi"/>
        </w:rPr>
        <w:t xml:space="preserve">When considering the maximum rise in engagement of the taglines from the baseline as shown in </w:t>
      </w:r>
      <w:r w:rsidRPr="00014661">
        <w:rPr>
          <w:rFonts w:asciiTheme="majorHAnsi" w:hAnsiTheme="majorHAnsi"/>
        </w:rPr>
        <w:fldChar w:fldCharType="begin"/>
      </w:r>
      <w:r w:rsidRPr="00014661">
        <w:rPr>
          <w:rFonts w:asciiTheme="majorHAnsi" w:hAnsiTheme="majorHAnsi"/>
        </w:rPr>
        <w:instrText xml:space="preserve"> REF _Ref96965483 \h  \* MERGEFORMAT </w:instrText>
      </w:r>
      <w:r w:rsidRPr="00014661">
        <w:rPr>
          <w:rFonts w:asciiTheme="majorHAnsi" w:hAnsiTheme="majorHAnsi"/>
        </w:rPr>
      </w:r>
      <w:r w:rsidRPr="00014661">
        <w:rPr>
          <w:rFonts w:asciiTheme="majorHAnsi" w:hAnsiTheme="majorHAnsi"/>
        </w:rPr>
        <w:fldChar w:fldCharType="separate"/>
      </w:r>
      <w:r w:rsidR="00315B95" w:rsidRPr="00014661">
        <w:rPr>
          <w:rFonts w:asciiTheme="majorHAnsi" w:hAnsiTheme="majorHAnsi"/>
        </w:rPr>
        <w:t xml:space="preserve">Figure </w:t>
      </w:r>
      <w:r w:rsidR="00315B95">
        <w:rPr>
          <w:rFonts w:asciiTheme="majorHAnsi" w:hAnsiTheme="majorHAnsi"/>
          <w:noProof/>
        </w:rPr>
        <w:t>20</w:t>
      </w:r>
      <w:r w:rsidRPr="00014661">
        <w:rPr>
          <w:rFonts w:asciiTheme="majorHAnsi" w:hAnsiTheme="majorHAnsi"/>
        </w:rPr>
        <w:fldChar w:fldCharType="end"/>
      </w:r>
      <w:r w:rsidRPr="00014661">
        <w:rPr>
          <w:rFonts w:asciiTheme="majorHAnsi" w:hAnsiTheme="majorHAnsi"/>
        </w:rPr>
        <w:t>, similar to the regular online wagerers, the short form female version of ‘To stop gambling’ and ‘Chances are</w:t>
      </w:r>
      <w:r w:rsidR="0096096E">
        <w:rPr>
          <w:rFonts w:asciiTheme="majorHAnsi" w:hAnsiTheme="majorHAnsi"/>
        </w:rPr>
        <w:t xml:space="preserve"> you’re about to lose</w:t>
      </w:r>
      <w:r w:rsidRPr="00014661">
        <w:rPr>
          <w:rFonts w:asciiTheme="majorHAnsi" w:hAnsiTheme="majorHAnsi"/>
        </w:rPr>
        <w:t>’ as well as ‘Imagine what you could be buying</w:t>
      </w:r>
      <w:r w:rsidR="0096096E">
        <w:rPr>
          <w:rFonts w:asciiTheme="majorHAnsi" w:hAnsiTheme="majorHAnsi"/>
        </w:rPr>
        <w:t xml:space="preserve"> instead</w:t>
      </w:r>
      <w:r w:rsidRPr="00014661">
        <w:rPr>
          <w:rFonts w:asciiTheme="majorHAnsi" w:hAnsiTheme="majorHAnsi"/>
        </w:rPr>
        <w:t>’ managed to achieve the highest maximum engagement levels from the TVC baseline among the gen-pop rejecters.</w:t>
      </w:r>
    </w:p>
    <w:p w14:paraId="176B78BD" w14:textId="7323D4EB" w:rsidR="003504D8" w:rsidRDefault="00650D56" w:rsidP="006E61FE">
      <w:pPr>
        <w:pStyle w:val="Captionstyle"/>
        <w:rPr>
          <w:rFonts w:asciiTheme="majorHAnsi" w:hAnsiTheme="majorHAnsi"/>
          <w:i w:val="0"/>
          <w:iCs w:val="0"/>
          <w:sz w:val="18"/>
          <w:szCs w:val="18"/>
        </w:rPr>
      </w:pPr>
      <w:bookmarkStart w:id="118" w:name="_Ref96965483"/>
      <w:bookmarkStart w:id="119" w:name="_Toc97834521"/>
      <w:r w:rsidRPr="00014661">
        <w:rPr>
          <w:rFonts w:asciiTheme="majorHAnsi" w:hAnsiTheme="majorHAnsi"/>
        </w:rPr>
        <w:lastRenderedPageBreak/>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20</w:t>
      </w:r>
      <w:r w:rsidRPr="00014661">
        <w:rPr>
          <w:rFonts w:asciiTheme="majorHAnsi" w:hAnsiTheme="majorHAnsi"/>
        </w:rPr>
        <w:fldChar w:fldCharType="end"/>
      </w:r>
      <w:bookmarkEnd w:id="118"/>
      <w:r w:rsidRPr="00014661">
        <w:rPr>
          <w:rFonts w:asciiTheme="majorHAnsi" w:hAnsiTheme="majorHAnsi"/>
        </w:rPr>
        <w:t xml:space="preserve"> - TVC Second by second response – summary of all taglines at end - Maximum rise from baseline - Gen-pop rejecters</w:t>
      </w:r>
      <w:bookmarkEnd w:id="119"/>
    </w:p>
    <w:tbl>
      <w:tblPr>
        <w:tblStyle w:val="TableGrid1"/>
        <w:tblW w:w="9520" w:type="dxa"/>
        <w:tblCellMar>
          <w:left w:w="0" w:type="dxa"/>
          <w:right w:w="0" w:type="dxa"/>
        </w:tblCellMar>
        <w:tblLook w:val="0620" w:firstRow="1" w:lastRow="0" w:firstColumn="0" w:lastColumn="0" w:noHBand="1" w:noVBand="1"/>
        <w:tblDescription w:val="TVC Second by second response – summary of all taglines at end - Maximum rise from baseline - Gen-pop rejecters"/>
      </w:tblPr>
      <w:tblGrid>
        <w:gridCol w:w="1190"/>
        <w:gridCol w:w="1190"/>
        <w:gridCol w:w="1190"/>
        <w:gridCol w:w="1190"/>
        <w:gridCol w:w="1190"/>
        <w:gridCol w:w="1190"/>
        <w:gridCol w:w="1190"/>
        <w:gridCol w:w="1190"/>
      </w:tblGrid>
      <w:tr w:rsidR="006E61FE" w:rsidRPr="006E61FE" w14:paraId="2D1BE3E0" w14:textId="77777777" w:rsidTr="00D34BA5">
        <w:trPr>
          <w:trHeight w:val="1159"/>
        </w:trPr>
        <w:tc>
          <w:tcPr>
            <w:tcW w:w="1190"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7A019B43" w14:textId="77777777" w:rsidR="006E61FE" w:rsidRPr="006E61FE" w:rsidRDefault="006E61FE" w:rsidP="006E61FE">
            <w:pPr>
              <w:pStyle w:val="Basesize"/>
              <w:rPr>
                <w:rFonts w:asciiTheme="majorHAnsi" w:hAnsiTheme="majorHAnsi"/>
                <w:color w:val="FFFFFF" w:themeColor="background1"/>
                <w:sz w:val="18"/>
                <w:szCs w:val="18"/>
                <w:lang w:val="en-US"/>
              </w:rPr>
            </w:pPr>
            <w:r w:rsidRPr="006E61FE">
              <w:rPr>
                <w:rFonts w:asciiTheme="majorHAnsi" w:hAnsiTheme="majorHAnsi"/>
                <w:color w:val="FFFFFF" w:themeColor="background1"/>
                <w:sz w:val="18"/>
                <w:szCs w:val="18"/>
                <w:lang w:val="en-US"/>
              </w:rPr>
              <w:t>What’s gambling really costing you? End</w:t>
            </w:r>
          </w:p>
        </w:tc>
        <w:tc>
          <w:tcPr>
            <w:tcW w:w="1190"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2AAE5054" w14:textId="77777777" w:rsidR="006E61FE" w:rsidRPr="006E61FE" w:rsidRDefault="006E61FE" w:rsidP="006E61FE">
            <w:pPr>
              <w:pStyle w:val="Basesize"/>
              <w:rPr>
                <w:rFonts w:asciiTheme="majorHAnsi" w:hAnsiTheme="majorHAnsi"/>
                <w:color w:val="FFFFFF" w:themeColor="background1"/>
                <w:sz w:val="18"/>
                <w:szCs w:val="18"/>
                <w:lang w:val="en-US"/>
              </w:rPr>
            </w:pPr>
            <w:r w:rsidRPr="006E61FE">
              <w:rPr>
                <w:rFonts w:asciiTheme="majorHAnsi" w:hAnsiTheme="majorHAnsi"/>
                <w:color w:val="FFFFFF" w:themeColor="background1"/>
                <w:sz w:val="18"/>
                <w:szCs w:val="18"/>
                <w:lang w:val="en-US"/>
              </w:rPr>
              <w:t>To stop gambling call Gambling Help End long form</w:t>
            </w:r>
          </w:p>
        </w:tc>
        <w:tc>
          <w:tcPr>
            <w:tcW w:w="1190"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7C4C6B12" w14:textId="77777777" w:rsidR="006E61FE" w:rsidRPr="006E61FE" w:rsidRDefault="006E61FE" w:rsidP="006E61FE">
            <w:pPr>
              <w:pStyle w:val="Basesize"/>
              <w:rPr>
                <w:rFonts w:asciiTheme="majorHAnsi" w:hAnsiTheme="majorHAnsi"/>
                <w:color w:val="FFFFFF" w:themeColor="background1"/>
                <w:sz w:val="18"/>
                <w:szCs w:val="18"/>
                <w:lang w:val="en-US"/>
              </w:rPr>
            </w:pPr>
            <w:r w:rsidRPr="006E61FE">
              <w:rPr>
                <w:rFonts w:asciiTheme="majorHAnsi" w:hAnsiTheme="majorHAnsi"/>
                <w:color w:val="FFFFFF" w:themeColor="background1"/>
                <w:sz w:val="18"/>
                <w:szCs w:val="18"/>
                <w:lang w:val="en-US"/>
              </w:rPr>
              <w:t>To stop gambling call Gambling Help End short form female</w:t>
            </w:r>
          </w:p>
        </w:tc>
        <w:tc>
          <w:tcPr>
            <w:tcW w:w="1190"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1AB49976" w14:textId="77777777" w:rsidR="006E61FE" w:rsidRPr="006E61FE" w:rsidRDefault="006E61FE" w:rsidP="006E61FE">
            <w:pPr>
              <w:pStyle w:val="Basesize"/>
              <w:rPr>
                <w:rFonts w:asciiTheme="majorHAnsi" w:hAnsiTheme="majorHAnsi"/>
                <w:color w:val="FFFFFF" w:themeColor="background1"/>
                <w:sz w:val="18"/>
                <w:szCs w:val="18"/>
                <w:lang w:val="en-US"/>
              </w:rPr>
            </w:pPr>
            <w:r w:rsidRPr="006E61FE">
              <w:rPr>
                <w:rFonts w:asciiTheme="majorHAnsi" w:hAnsiTheme="majorHAnsi"/>
                <w:color w:val="FFFFFF" w:themeColor="background1"/>
                <w:sz w:val="18"/>
                <w:szCs w:val="18"/>
                <w:lang w:val="en-US"/>
              </w:rPr>
              <w:t>To stop gambling call Gambling Help End short form male</w:t>
            </w:r>
          </w:p>
        </w:tc>
        <w:tc>
          <w:tcPr>
            <w:tcW w:w="1190"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1D700A87" w14:textId="77777777" w:rsidR="006E61FE" w:rsidRPr="006E61FE" w:rsidRDefault="006E61FE" w:rsidP="006E61FE">
            <w:pPr>
              <w:pStyle w:val="Basesize"/>
              <w:rPr>
                <w:rFonts w:asciiTheme="majorHAnsi" w:hAnsiTheme="majorHAnsi"/>
                <w:color w:val="FFFFFF" w:themeColor="background1"/>
                <w:sz w:val="18"/>
                <w:szCs w:val="18"/>
                <w:lang w:val="en-US"/>
              </w:rPr>
            </w:pPr>
            <w:r w:rsidRPr="006E61FE">
              <w:rPr>
                <w:rFonts w:asciiTheme="majorHAnsi" w:hAnsiTheme="majorHAnsi"/>
                <w:color w:val="FFFFFF" w:themeColor="background1"/>
                <w:sz w:val="18"/>
                <w:szCs w:val="18"/>
                <w:lang w:val="en-US"/>
              </w:rPr>
              <w:t>Worried about your gambling? End</w:t>
            </w:r>
          </w:p>
        </w:tc>
        <w:tc>
          <w:tcPr>
            <w:tcW w:w="1190"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6E509B88" w14:textId="77777777" w:rsidR="006E61FE" w:rsidRPr="006E61FE" w:rsidRDefault="006E61FE" w:rsidP="006E61FE">
            <w:pPr>
              <w:pStyle w:val="Basesize"/>
              <w:rPr>
                <w:rFonts w:asciiTheme="majorHAnsi" w:hAnsiTheme="majorHAnsi"/>
                <w:color w:val="FFFFFF" w:themeColor="background1"/>
                <w:sz w:val="18"/>
                <w:szCs w:val="18"/>
                <w:lang w:val="en-US"/>
              </w:rPr>
            </w:pPr>
            <w:r w:rsidRPr="006E61FE">
              <w:rPr>
                <w:rFonts w:asciiTheme="majorHAnsi" w:hAnsiTheme="majorHAnsi"/>
                <w:color w:val="FFFFFF" w:themeColor="background1"/>
                <w:sz w:val="18"/>
                <w:szCs w:val="18"/>
                <w:lang w:val="en-US"/>
              </w:rPr>
              <w:t>Chances are you’re about to lose End</w:t>
            </w:r>
          </w:p>
        </w:tc>
        <w:tc>
          <w:tcPr>
            <w:tcW w:w="1190"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256B9CFB" w14:textId="77777777" w:rsidR="006E61FE" w:rsidRPr="006E61FE" w:rsidRDefault="006E61FE" w:rsidP="006E61FE">
            <w:pPr>
              <w:pStyle w:val="Basesize"/>
              <w:rPr>
                <w:rFonts w:asciiTheme="majorHAnsi" w:hAnsiTheme="majorHAnsi"/>
                <w:color w:val="FFFFFF" w:themeColor="background1"/>
                <w:sz w:val="18"/>
                <w:szCs w:val="18"/>
                <w:lang w:val="en-US"/>
              </w:rPr>
            </w:pPr>
            <w:r w:rsidRPr="006E61FE">
              <w:rPr>
                <w:rFonts w:asciiTheme="majorHAnsi" w:hAnsiTheme="majorHAnsi"/>
                <w:color w:val="FFFFFF" w:themeColor="background1"/>
                <w:sz w:val="18"/>
                <w:szCs w:val="18"/>
                <w:lang w:val="en-US"/>
              </w:rPr>
              <w:t>Think. Is this a bet you really want to place? End</w:t>
            </w:r>
          </w:p>
        </w:tc>
        <w:tc>
          <w:tcPr>
            <w:tcW w:w="1190"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2C72044E" w14:textId="77777777" w:rsidR="006E61FE" w:rsidRPr="006E61FE" w:rsidRDefault="006E61FE" w:rsidP="006E61FE">
            <w:pPr>
              <w:pStyle w:val="Basesize"/>
              <w:rPr>
                <w:rFonts w:asciiTheme="majorHAnsi" w:hAnsiTheme="majorHAnsi"/>
                <w:color w:val="FFFFFF" w:themeColor="background1"/>
                <w:sz w:val="18"/>
                <w:szCs w:val="18"/>
                <w:lang w:val="en-US"/>
              </w:rPr>
            </w:pPr>
            <w:r w:rsidRPr="006E61FE">
              <w:rPr>
                <w:rFonts w:asciiTheme="majorHAnsi" w:hAnsiTheme="majorHAnsi"/>
                <w:color w:val="FFFFFF" w:themeColor="background1"/>
                <w:sz w:val="18"/>
                <w:szCs w:val="18"/>
                <w:lang w:val="en-US"/>
              </w:rPr>
              <w:t>Imagine what you could be buying instead. End</w:t>
            </w:r>
          </w:p>
        </w:tc>
      </w:tr>
      <w:tr w:rsidR="006E61FE" w:rsidRPr="006E61FE" w14:paraId="3C08ADA7" w14:textId="77777777" w:rsidTr="006E61FE">
        <w:trPr>
          <w:trHeight w:val="277"/>
        </w:trPr>
        <w:tc>
          <w:tcPr>
            <w:tcW w:w="1190"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bottom"/>
            <w:hideMark/>
          </w:tcPr>
          <w:p w14:paraId="2201E36A" w14:textId="77777777" w:rsidR="006E61FE" w:rsidRPr="006E61FE" w:rsidRDefault="006E61FE" w:rsidP="006E61FE">
            <w:pPr>
              <w:pStyle w:val="Basesize"/>
              <w:rPr>
                <w:rFonts w:asciiTheme="majorHAnsi" w:hAnsiTheme="majorHAnsi"/>
                <w:sz w:val="18"/>
                <w:szCs w:val="18"/>
                <w:lang w:val="en-US"/>
              </w:rPr>
            </w:pPr>
            <w:r w:rsidRPr="006E61FE">
              <w:rPr>
                <w:rFonts w:asciiTheme="majorHAnsi" w:hAnsiTheme="majorHAnsi"/>
                <w:sz w:val="18"/>
                <w:szCs w:val="18"/>
                <w:lang w:val="en-AU"/>
              </w:rPr>
              <w:t>-2.4</w:t>
            </w:r>
          </w:p>
        </w:tc>
        <w:tc>
          <w:tcPr>
            <w:tcW w:w="1190"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bottom"/>
            <w:hideMark/>
          </w:tcPr>
          <w:p w14:paraId="3D7E2795" w14:textId="77777777" w:rsidR="006E61FE" w:rsidRPr="006E61FE" w:rsidRDefault="006E61FE" w:rsidP="006E61FE">
            <w:pPr>
              <w:pStyle w:val="Basesize"/>
              <w:rPr>
                <w:rFonts w:asciiTheme="majorHAnsi" w:hAnsiTheme="majorHAnsi"/>
                <w:sz w:val="18"/>
                <w:szCs w:val="18"/>
                <w:lang w:val="en-US"/>
              </w:rPr>
            </w:pPr>
            <w:r w:rsidRPr="006E61FE">
              <w:rPr>
                <w:rFonts w:asciiTheme="majorHAnsi" w:hAnsiTheme="majorHAnsi"/>
                <w:sz w:val="18"/>
                <w:szCs w:val="18"/>
                <w:lang w:val="en-AU"/>
              </w:rPr>
              <w:t>-3.6</w:t>
            </w:r>
          </w:p>
        </w:tc>
        <w:tc>
          <w:tcPr>
            <w:tcW w:w="1190"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bottom"/>
            <w:hideMark/>
          </w:tcPr>
          <w:p w14:paraId="2BC1634F" w14:textId="77777777" w:rsidR="006E61FE" w:rsidRPr="006E61FE" w:rsidRDefault="006E61FE" w:rsidP="006E61FE">
            <w:pPr>
              <w:pStyle w:val="Basesize"/>
              <w:rPr>
                <w:rFonts w:asciiTheme="majorHAnsi" w:hAnsiTheme="majorHAnsi"/>
                <w:sz w:val="18"/>
                <w:szCs w:val="18"/>
                <w:lang w:val="en-US"/>
              </w:rPr>
            </w:pPr>
            <w:r w:rsidRPr="006E61FE">
              <w:rPr>
                <w:rFonts w:asciiTheme="majorHAnsi" w:hAnsiTheme="majorHAnsi"/>
                <w:sz w:val="18"/>
                <w:szCs w:val="18"/>
                <w:lang w:val="en-AU"/>
              </w:rPr>
              <w:t>2.5</w:t>
            </w:r>
          </w:p>
        </w:tc>
        <w:tc>
          <w:tcPr>
            <w:tcW w:w="1190"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bottom"/>
            <w:hideMark/>
          </w:tcPr>
          <w:p w14:paraId="350BA1EB" w14:textId="77777777" w:rsidR="006E61FE" w:rsidRPr="006E61FE" w:rsidRDefault="006E61FE" w:rsidP="006E61FE">
            <w:pPr>
              <w:pStyle w:val="Basesize"/>
              <w:rPr>
                <w:rFonts w:asciiTheme="majorHAnsi" w:hAnsiTheme="majorHAnsi"/>
                <w:sz w:val="18"/>
                <w:szCs w:val="18"/>
                <w:lang w:val="en-US"/>
              </w:rPr>
            </w:pPr>
            <w:r w:rsidRPr="006E61FE">
              <w:rPr>
                <w:rFonts w:asciiTheme="majorHAnsi" w:hAnsiTheme="majorHAnsi"/>
                <w:sz w:val="18"/>
                <w:szCs w:val="18"/>
                <w:lang w:val="en-AU"/>
              </w:rPr>
              <w:t>-1.5</w:t>
            </w:r>
          </w:p>
        </w:tc>
        <w:tc>
          <w:tcPr>
            <w:tcW w:w="1190"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bottom"/>
            <w:hideMark/>
          </w:tcPr>
          <w:p w14:paraId="1A4F9482" w14:textId="77777777" w:rsidR="006E61FE" w:rsidRPr="006E61FE" w:rsidRDefault="006E61FE" w:rsidP="006E61FE">
            <w:pPr>
              <w:pStyle w:val="Basesize"/>
              <w:rPr>
                <w:rFonts w:asciiTheme="majorHAnsi" w:hAnsiTheme="majorHAnsi"/>
                <w:sz w:val="18"/>
                <w:szCs w:val="18"/>
                <w:lang w:val="en-US"/>
              </w:rPr>
            </w:pPr>
            <w:r w:rsidRPr="006E61FE">
              <w:rPr>
                <w:rFonts w:asciiTheme="majorHAnsi" w:hAnsiTheme="majorHAnsi"/>
                <w:sz w:val="18"/>
                <w:szCs w:val="18"/>
                <w:lang w:val="en-AU"/>
              </w:rPr>
              <w:t>-3.4</w:t>
            </w:r>
          </w:p>
        </w:tc>
        <w:tc>
          <w:tcPr>
            <w:tcW w:w="1190"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bottom"/>
            <w:hideMark/>
          </w:tcPr>
          <w:p w14:paraId="7A00F46C" w14:textId="77777777" w:rsidR="006E61FE" w:rsidRPr="006E61FE" w:rsidRDefault="006E61FE" w:rsidP="006E61FE">
            <w:pPr>
              <w:pStyle w:val="Basesize"/>
              <w:rPr>
                <w:rFonts w:asciiTheme="majorHAnsi" w:hAnsiTheme="majorHAnsi"/>
                <w:sz w:val="18"/>
                <w:szCs w:val="18"/>
                <w:lang w:val="en-US"/>
              </w:rPr>
            </w:pPr>
            <w:r w:rsidRPr="006E61FE">
              <w:rPr>
                <w:rFonts w:asciiTheme="majorHAnsi" w:hAnsiTheme="majorHAnsi"/>
                <w:sz w:val="18"/>
                <w:szCs w:val="18"/>
                <w:lang w:val="en-AU"/>
              </w:rPr>
              <w:t>2.9</w:t>
            </w:r>
          </w:p>
        </w:tc>
        <w:tc>
          <w:tcPr>
            <w:tcW w:w="1190"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bottom"/>
            <w:hideMark/>
          </w:tcPr>
          <w:p w14:paraId="11ADD217" w14:textId="77777777" w:rsidR="006E61FE" w:rsidRPr="006E61FE" w:rsidRDefault="006E61FE" w:rsidP="006E61FE">
            <w:pPr>
              <w:pStyle w:val="Basesize"/>
              <w:rPr>
                <w:rFonts w:asciiTheme="majorHAnsi" w:hAnsiTheme="majorHAnsi"/>
                <w:sz w:val="18"/>
                <w:szCs w:val="18"/>
                <w:lang w:val="en-US"/>
              </w:rPr>
            </w:pPr>
            <w:r w:rsidRPr="006E61FE">
              <w:rPr>
                <w:rFonts w:asciiTheme="majorHAnsi" w:hAnsiTheme="majorHAnsi"/>
                <w:sz w:val="18"/>
                <w:szCs w:val="18"/>
                <w:lang w:val="en-AU"/>
              </w:rPr>
              <w:t>-3.1</w:t>
            </w:r>
          </w:p>
        </w:tc>
        <w:tc>
          <w:tcPr>
            <w:tcW w:w="1190"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bottom"/>
            <w:hideMark/>
          </w:tcPr>
          <w:p w14:paraId="546183C3" w14:textId="77777777" w:rsidR="006E61FE" w:rsidRPr="006E61FE" w:rsidRDefault="006E61FE" w:rsidP="006E61FE">
            <w:pPr>
              <w:pStyle w:val="Basesize"/>
              <w:rPr>
                <w:rFonts w:asciiTheme="majorHAnsi" w:hAnsiTheme="majorHAnsi"/>
                <w:sz w:val="18"/>
                <w:szCs w:val="18"/>
                <w:lang w:val="en-US"/>
              </w:rPr>
            </w:pPr>
            <w:r w:rsidRPr="006E61FE">
              <w:rPr>
                <w:rFonts w:asciiTheme="majorHAnsi" w:hAnsiTheme="majorHAnsi"/>
                <w:sz w:val="18"/>
                <w:szCs w:val="18"/>
                <w:lang w:val="en-AU"/>
              </w:rPr>
              <w:t>3.5</w:t>
            </w:r>
          </w:p>
        </w:tc>
      </w:tr>
    </w:tbl>
    <w:p w14:paraId="438A67CB" w14:textId="77777777" w:rsidR="00A44F4A" w:rsidRPr="004F6574" w:rsidRDefault="00A44F4A" w:rsidP="00A44F4A">
      <w:pPr>
        <w:pStyle w:val="Basesize"/>
        <w:spacing w:before="240"/>
        <w:rPr>
          <w:rFonts w:asciiTheme="majorHAnsi" w:hAnsiTheme="majorHAnsi"/>
          <w:i/>
          <w:iCs/>
          <w:sz w:val="18"/>
          <w:szCs w:val="18"/>
        </w:rPr>
      </w:pPr>
      <w:r w:rsidRPr="004F6574">
        <w:rPr>
          <w:rFonts w:asciiTheme="majorHAnsi" w:hAnsiTheme="majorHAnsi"/>
          <w:i/>
          <w:iCs/>
          <w:sz w:val="18"/>
          <w:szCs w:val="18"/>
        </w:rPr>
        <w:t>F1. Now we'd like to play you this ad that you may see on TV. As the ad plays, use the slider on the side of the screen to indicate how you feel as you see different images and hear different messages. The MORE positive you feel, move the slider towards the top. The LESS positive you feel, move the slider towards the bottom. Please continue to move the slider as you see different images and hear different messages.</w:t>
      </w:r>
    </w:p>
    <w:p w14:paraId="2FBCA426" w14:textId="77777777" w:rsidR="00A44F4A" w:rsidRPr="002042E5" w:rsidRDefault="00A44F4A" w:rsidP="00A44F4A">
      <w:pPr>
        <w:pStyle w:val="Basesize"/>
        <w:spacing w:after="380"/>
        <w:rPr>
          <w:rFonts w:asciiTheme="majorHAnsi" w:hAnsiTheme="majorHAnsi"/>
          <w:i/>
          <w:iCs/>
          <w:sz w:val="18"/>
          <w:szCs w:val="18"/>
        </w:rPr>
      </w:pPr>
      <w:r w:rsidRPr="004F6574">
        <w:rPr>
          <w:rFonts w:asciiTheme="majorHAnsi" w:hAnsiTheme="majorHAnsi"/>
          <w:i/>
          <w:iCs/>
          <w:sz w:val="18"/>
          <w:szCs w:val="18"/>
        </w:rPr>
        <w:t>Base: Gen-pop rejecters, n=74-167</w:t>
      </w:r>
    </w:p>
    <w:p w14:paraId="5E8C32D9" w14:textId="77777777" w:rsidR="00315B95" w:rsidRPr="00315B95" w:rsidRDefault="00A44F4A">
      <w:pPr>
        <w:rPr>
          <w:rFonts w:asciiTheme="majorHAnsi" w:hAnsiTheme="majorHAnsi"/>
        </w:rPr>
      </w:pPr>
      <w:r w:rsidRPr="00014661">
        <w:rPr>
          <w:rFonts w:asciiTheme="majorHAnsi" w:hAnsiTheme="majorHAnsi"/>
        </w:rPr>
        <w:t xml:space="preserve">While the TVC did not perform as poorly among the gen-pop non-rejecters, the taglines again served as some form of relief, as shown in </w:t>
      </w:r>
      <w:r w:rsidRPr="00014661">
        <w:rPr>
          <w:rFonts w:asciiTheme="majorHAnsi" w:hAnsiTheme="majorHAnsi"/>
        </w:rPr>
        <w:fldChar w:fldCharType="begin"/>
      </w:r>
      <w:r w:rsidRPr="00014661">
        <w:rPr>
          <w:rFonts w:asciiTheme="majorHAnsi" w:hAnsiTheme="majorHAnsi"/>
        </w:rPr>
        <w:instrText xml:space="preserve"> REF _Ref96966258 \h  \* MERGEFORMAT </w:instrText>
      </w:r>
      <w:r w:rsidRPr="00014661">
        <w:rPr>
          <w:rFonts w:asciiTheme="majorHAnsi" w:hAnsiTheme="majorHAnsi"/>
        </w:rPr>
      </w:r>
      <w:r w:rsidRPr="00014661">
        <w:rPr>
          <w:rFonts w:asciiTheme="majorHAnsi" w:hAnsiTheme="majorHAnsi"/>
        </w:rPr>
        <w:fldChar w:fldCharType="separate"/>
      </w:r>
      <w:r w:rsidR="00315B95">
        <w:rPr>
          <w:rFonts w:asciiTheme="majorHAnsi" w:hAnsiTheme="majorHAnsi"/>
        </w:rPr>
        <w:br w:type="page"/>
      </w:r>
    </w:p>
    <w:p w14:paraId="26709684" w14:textId="45CEAF66" w:rsidR="00A44F4A" w:rsidRDefault="00315B95" w:rsidP="00A44F4A">
      <w:pPr>
        <w:rPr>
          <w:rFonts w:asciiTheme="majorHAnsi" w:hAnsiTheme="majorHAnsi"/>
          <w:i/>
          <w:iCs/>
          <w:sz w:val="18"/>
          <w:szCs w:val="18"/>
        </w:rPr>
      </w:pPr>
      <w:r w:rsidRPr="00014661">
        <w:rPr>
          <w:rFonts w:asciiTheme="majorHAnsi" w:hAnsiTheme="majorHAnsi"/>
          <w:noProof/>
        </w:rPr>
        <w:lastRenderedPageBreak/>
        <w:t>Figure</w:t>
      </w:r>
      <w:r w:rsidRPr="00014661">
        <w:rPr>
          <w:rFonts w:asciiTheme="majorHAnsi" w:hAnsiTheme="majorHAnsi"/>
        </w:rPr>
        <w:t xml:space="preserve"> </w:t>
      </w:r>
      <w:r>
        <w:rPr>
          <w:rFonts w:asciiTheme="majorHAnsi" w:hAnsiTheme="majorHAnsi"/>
          <w:noProof/>
        </w:rPr>
        <w:t>21</w:t>
      </w:r>
      <w:r w:rsidR="00A44F4A" w:rsidRPr="00014661">
        <w:rPr>
          <w:rFonts w:asciiTheme="majorHAnsi" w:hAnsiTheme="majorHAnsi"/>
        </w:rPr>
        <w:fldChar w:fldCharType="end"/>
      </w:r>
    </w:p>
    <w:p w14:paraId="7FF95B00" w14:textId="77777777" w:rsidR="00A44F4A" w:rsidRDefault="00A44F4A">
      <w:pPr>
        <w:rPr>
          <w:rFonts w:asciiTheme="majorHAnsi" w:hAnsiTheme="majorHAnsi"/>
          <w:i/>
          <w:iCs/>
          <w:sz w:val="18"/>
          <w:szCs w:val="18"/>
        </w:rPr>
      </w:pPr>
    </w:p>
    <w:p w14:paraId="1B9D3E88" w14:textId="484AFDD9" w:rsidR="00A44F4A" w:rsidRDefault="00A44F4A">
      <w:pPr>
        <w:rPr>
          <w:rFonts w:asciiTheme="majorHAnsi" w:hAnsiTheme="majorHAnsi"/>
          <w:i/>
          <w:iCs/>
          <w:sz w:val="18"/>
          <w:szCs w:val="18"/>
        </w:rPr>
        <w:sectPr w:rsidR="00A44F4A" w:rsidSect="005F096B">
          <w:pgSz w:w="11907" w:h="16839"/>
          <w:pgMar w:top="1560" w:right="1701" w:bottom="1560" w:left="1418" w:header="0" w:footer="322" w:gutter="0"/>
          <w:cols w:space="720"/>
          <w:titlePg/>
          <w:docGrid w:linePitch="299"/>
        </w:sectPr>
      </w:pPr>
    </w:p>
    <w:p w14:paraId="16C3B6EF" w14:textId="77777777" w:rsidR="005411CC" w:rsidRDefault="005411CC">
      <w:pPr>
        <w:rPr>
          <w:rFonts w:asciiTheme="majorHAnsi" w:eastAsia="Times New Roman" w:hAnsiTheme="majorHAnsi" w:cs="Times New Roman"/>
          <w:b/>
          <w:i/>
          <w:iCs/>
          <w:color w:val="3A4E4E"/>
          <w:sz w:val="24"/>
          <w:szCs w:val="24"/>
          <w:lang w:val="en-GB"/>
        </w:rPr>
      </w:pPr>
      <w:bookmarkStart w:id="120" w:name="_Ref96966258"/>
      <w:bookmarkStart w:id="121" w:name="_Toc97834522"/>
      <w:r>
        <w:rPr>
          <w:rFonts w:asciiTheme="majorHAnsi" w:hAnsiTheme="majorHAnsi"/>
        </w:rPr>
        <w:br w:type="page"/>
      </w:r>
    </w:p>
    <w:p w14:paraId="1567EE62" w14:textId="199C4E37" w:rsidR="00650D56" w:rsidRDefault="00650D56" w:rsidP="00650D56">
      <w:pPr>
        <w:pStyle w:val="Captionstyle"/>
        <w:rPr>
          <w:rFonts w:asciiTheme="majorHAnsi" w:hAnsiTheme="majorHAnsi"/>
        </w:rPr>
      </w:pPr>
      <w:r w:rsidRPr="00014661">
        <w:rPr>
          <w:rFonts w:asciiTheme="majorHAnsi" w:hAnsiTheme="majorHAnsi"/>
        </w:rPr>
        <w:lastRenderedPageBreak/>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21</w:t>
      </w:r>
      <w:r w:rsidRPr="00014661">
        <w:rPr>
          <w:rFonts w:asciiTheme="majorHAnsi" w:hAnsiTheme="majorHAnsi"/>
        </w:rPr>
        <w:fldChar w:fldCharType="end"/>
      </w:r>
      <w:bookmarkEnd w:id="120"/>
      <w:r w:rsidRPr="00014661">
        <w:rPr>
          <w:rFonts w:asciiTheme="majorHAnsi" w:hAnsiTheme="majorHAnsi"/>
        </w:rPr>
        <w:t xml:space="preserve"> - TVC Second by second response – summary of all taglines at end – gen-pop non-rejecters</w:t>
      </w:r>
      <w:bookmarkEnd w:id="121"/>
    </w:p>
    <w:tbl>
      <w:tblPr>
        <w:tblStyle w:val="TableGrid2"/>
        <w:tblW w:w="9930" w:type="dxa"/>
        <w:tblLook w:val="04A0" w:firstRow="1" w:lastRow="0" w:firstColumn="1" w:lastColumn="0" w:noHBand="0" w:noVBand="1"/>
      </w:tblPr>
      <w:tblGrid>
        <w:gridCol w:w="1644"/>
        <w:gridCol w:w="1037"/>
        <w:gridCol w:w="1072"/>
        <w:gridCol w:w="1072"/>
        <w:gridCol w:w="1072"/>
        <w:gridCol w:w="1139"/>
        <w:gridCol w:w="959"/>
        <w:gridCol w:w="896"/>
        <w:gridCol w:w="1039"/>
      </w:tblGrid>
      <w:tr w:rsidR="005411CC" w:rsidRPr="005411CC" w14:paraId="6DD9E348" w14:textId="77777777" w:rsidTr="005411CC">
        <w:trPr>
          <w:cantSplit/>
          <w:trHeight w:val="1481"/>
          <w:tblHeader/>
        </w:trPr>
        <w:tc>
          <w:tcPr>
            <w:tcW w:w="1644" w:type="dxa"/>
            <w:hideMark/>
          </w:tcPr>
          <w:p w14:paraId="41A0FBB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Seconds</w:t>
            </w:r>
          </w:p>
        </w:tc>
        <w:tc>
          <w:tcPr>
            <w:tcW w:w="1037" w:type="dxa"/>
            <w:hideMark/>
          </w:tcPr>
          <w:p w14:paraId="57E65F7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What’s gambling really costing you? End</w:t>
            </w:r>
          </w:p>
        </w:tc>
        <w:tc>
          <w:tcPr>
            <w:tcW w:w="1072" w:type="dxa"/>
            <w:hideMark/>
          </w:tcPr>
          <w:p w14:paraId="3BE9685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To stop gambling call Gambling Help End long form</w:t>
            </w:r>
          </w:p>
        </w:tc>
        <w:tc>
          <w:tcPr>
            <w:tcW w:w="1072" w:type="dxa"/>
            <w:hideMark/>
          </w:tcPr>
          <w:p w14:paraId="0453D09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To stop gambling call Gambling Help End short form female</w:t>
            </w:r>
          </w:p>
        </w:tc>
        <w:tc>
          <w:tcPr>
            <w:tcW w:w="1072" w:type="dxa"/>
            <w:hideMark/>
          </w:tcPr>
          <w:p w14:paraId="1E759FD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To stop gambling call Gambling Help End short form male</w:t>
            </w:r>
          </w:p>
        </w:tc>
        <w:tc>
          <w:tcPr>
            <w:tcW w:w="1139" w:type="dxa"/>
            <w:hideMark/>
          </w:tcPr>
          <w:p w14:paraId="218218C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Worried about your gambling? End</w:t>
            </w:r>
          </w:p>
        </w:tc>
        <w:tc>
          <w:tcPr>
            <w:tcW w:w="959" w:type="dxa"/>
            <w:hideMark/>
          </w:tcPr>
          <w:p w14:paraId="16FC848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Chances are you’re about to lose End</w:t>
            </w:r>
          </w:p>
        </w:tc>
        <w:tc>
          <w:tcPr>
            <w:tcW w:w="896" w:type="dxa"/>
            <w:hideMark/>
          </w:tcPr>
          <w:p w14:paraId="7075BFE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Think. Is this a bet you really want to place? End</w:t>
            </w:r>
          </w:p>
        </w:tc>
        <w:tc>
          <w:tcPr>
            <w:tcW w:w="1039" w:type="dxa"/>
            <w:hideMark/>
          </w:tcPr>
          <w:p w14:paraId="7050FBD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Imagine what you could be buying instead. End</w:t>
            </w:r>
          </w:p>
        </w:tc>
      </w:tr>
      <w:tr w:rsidR="005411CC" w:rsidRPr="005411CC" w14:paraId="088BBBA3" w14:textId="77777777" w:rsidTr="005411CC">
        <w:trPr>
          <w:cantSplit/>
          <w:trHeight w:val="300"/>
        </w:trPr>
        <w:tc>
          <w:tcPr>
            <w:tcW w:w="1644" w:type="dxa"/>
            <w:noWrap/>
            <w:hideMark/>
          </w:tcPr>
          <w:p w14:paraId="5AF1375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w:t>
            </w:r>
          </w:p>
        </w:tc>
        <w:tc>
          <w:tcPr>
            <w:tcW w:w="1037" w:type="dxa"/>
            <w:noWrap/>
            <w:hideMark/>
          </w:tcPr>
          <w:p w14:paraId="72E4097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1072" w:type="dxa"/>
            <w:noWrap/>
            <w:hideMark/>
          </w:tcPr>
          <w:p w14:paraId="314D3CA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1072" w:type="dxa"/>
            <w:noWrap/>
            <w:hideMark/>
          </w:tcPr>
          <w:p w14:paraId="7B1BD11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1072" w:type="dxa"/>
            <w:noWrap/>
            <w:hideMark/>
          </w:tcPr>
          <w:p w14:paraId="7532439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1139" w:type="dxa"/>
            <w:noWrap/>
            <w:hideMark/>
          </w:tcPr>
          <w:p w14:paraId="2456D93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959" w:type="dxa"/>
            <w:noWrap/>
            <w:hideMark/>
          </w:tcPr>
          <w:p w14:paraId="32D8984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896" w:type="dxa"/>
            <w:noWrap/>
            <w:hideMark/>
          </w:tcPr>
          <w:p w14:paraId="3A55DE1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1039" w:type="dxa"/>
            <w:noWrap/>
            <w:hideMark/>
          </w:tcPr>
          <w:p w14:paraId="0B34ED9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r>
      <w:tr w:rsidR="005411CC" w:rsidRPr="005411CC" w14:paraId="1631A52F" w14:textId="77777777" w:rsidTr="005411CC">
        <w:trPr>
          <w:cantSplit/>
          <w:trHeight w:val="300"/>
        </w:trPr>
        <w:tc>
          <w:tcPr>
            <w:tcW w:w="1644" w:type="dxa"/>
            <w:noWrap/>
            <w:hideMark/>
          </w:tcPr>
          <w:p w14:paraId="73AA006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w:t>
            </w:r>
          </w:p>
        </w:tc>
        <w:tc>
          <w:tcPr>
            <w:tcW w:w="1037" w:type="dxa"/>
            <w:noWrap/>
            <w:hideMark/>
          </w:tcPr>
          <w:p w14:paraId="5BDE655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2.1</w:t>
            </w:r>
          </w:p>
        </w:tc>
        <w:tc>
          <w:tcPr>
            <w:tcW w:w="1072" w:type="dxa"/>
            <w:noWrap/>
            <w:hideMark/>
          </w:tcPr>
          <w:p w14:paraId="7DE32A4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2.1</w:t>
            </w:r>
          </w:p>
        </w:tc>
        <w:tc>
          <w:tcPr>
            <w:tcW w:w="1072" w:type="dxa"/>
            <w:noWrap/>
            <w:hideMark/>
          </w:tcPr>
          <w:p w14:paraId="0EDAA87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2.1</w:t>
            </w:r>
          </w:p>
        </w:tc>
        <w:tc>
          <w:tcPr>
            <w:tcW w:w="1072" w:type="dxa"/>
            <w:noWrap/>
            <w:hideMark/>
          </w:tcPr>
          <w:p w14:paraId="757C89D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2.1</w:t>
            </w:r>
          </w:p>
        </w:tc>
        <w:tc>
          <w:tcPr>
            <w:tcW w:w="1139" w:type="dxa"/>
            <w:noWrap/>
            <w:hideMark/>
          </w:tcPr>
          <w:p w14:paraId="45C1871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2.1</w:t>
            </w:r>
          </w:p>
        </w:tc>
        <w:tc>
          <w:tcPr>
            <w:tcW w:w="959" w:type="dxa"/>
            <w:noWrap/>
            <w:hideMark/>
          </w:tcPr>
          <w:p w14:paraId="2C68C3B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2.1</w:t>
            </w:r>
          </w:p>
        </w:tc>
        <w:tc>
          <w:tcPr>
            <w:tcW w:w="896" w:type="dxa"/>
            <w:noWrap/>
            <w:hideMark/>
          </w:tcPr>
          <w:p w14:paraId="4A282F9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2.1</w:t>
            </w:r>
          </w:p>
        </w:tc>
        <w:tc>
          <w:tcPr>
            <w:tcW w:w="1039" w:type="dxa"/>
            <w:noWrap/>
            <w:hideMark/>
          </w:tcPr>
          <w:p w14:paraId="02B5DED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2.1</w:t>
            </w:r>
          </w:p>
        </w:tc>
      </w:tr>
      <w:tr w:rsidR="005411CC" w:rsidRPr="005411CC" w14:paraId="049F1583" w14:textId="77777777" w:rsidTr="005411CC">
        <w:trPr>
          <w:cantSplit/>
          <w:trHeight w:val="300"/>
        </w:trPr>
        <w:tc>
          <w:tcPr>
            <w:tcW w:w="1644" w:type="dxa"/>
            <w:noWrap/>
            <w:hideMark/>
          </w:tcPr>
          <w:p w14:paraId="099ACAD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w:t>
            </w:r>
          </w:p>
        </w:tc>
        <w:tc>
          <w:tcPr>
            <w:tcW w:w="1037" w:type="dxa"/>
            <w:noWrap/>
            <w:hideMark/>
          </w:tcPr>
          <w:p w14:paraId="1263EDD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2.0</w:t>
            </w:r>
          </w:p>
        </w:tc>
        <w:tc>
          <w:tcPr>
            <w:tcW w:w="1072" w:type="dxa"/>
            <w:noWrap/>
            <w:hideMark/>
          </w:tcPr>
          <w:p w14:paraId="1EA7841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2.0</w:t>
            </w:r>
          </w:p>
        </w:tc>
        <w:tc>
          <w:tcPr>
            <w:tcW w:w="1072" w:type="dxa"/>
            <w:noWrap/>
            <w:hideMark/>
          </w:tcPr>
          <w:p w14:paraId="1B82D79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2.0</w:t>
            </w:r>
          </w:p>
        </w:tc>
        <w:tc>
          <w:tcPr>
            <w:tcW w:w="1072" w:type="dxa"/>
            <w:noWrap/>
            <w:hideMark/>
          </w:tcPr>
          <w:p w14:paraId="0595C46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2.0</w:t>
            </w:r>
          </w:p>
        </w:tc>
        <w:tc>
          <w:tcPr>
            <w:tcW w:w="1139" w:type="dxa"/>
            <w:noWrap/>
            <w:hideMark/>
          </w:tcPr>
          <w:p w14:paraId="5D9B6EC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2.0</w:t>
            </w:r>
          </w:p>
        </w:tc>
        <w:tc>
          <w:tcPr>
            <w:tcW w:w="959" w:type="dxa"/>
            <w:noWrap/>
            <w:hideMark/>
          </w:tcPr>
          <w:p w14:paraId="2EF5318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2.0</w:t>
            </w:r>
          </w:p>
        </w:tc>
        <w:tc>
          <w:tcPr>
            <w:tcW w:w="896" w:type="dxa"/>
            <w:noWrap/>
            <w:hideMark/>
          </w:tcPr>
          <w:p w14:paraId="0F79666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2.0</w:t>
            </w:r>
          </w:p>
        </w:tc>
        <w:tc>
          <w:tcPr>
            <w:tcW w:w="1039" w:type="dxa"/>
            <w:noWrap/>
            <w:hideMark/>
          </w:tcPr>
          <w:p w14:paraId="3F5A41E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2.0</w:t>
            </w:r>
          </w:p>
        </w:tc>
      </w:tr>
      <w:tr w:rsidR="005411CC" w:rsidRPr="005411CC" w14:paraId="41F1EEC7" w14:textId="77777777" w:rsidTr="005411CC">
        <w:trPr>
          <w:cantSplit/>
          <w:trHeight w:val="300"/>
        </w:trPr>
        <w:tc>
          <w:tcPr>
            <w:tcW w:w="1644" w:type="dxa"/>
            <w:noWrap/>
            <w:hideMark/>
          </w:tcPr>
          <w:p w14:paraId="6608E6D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w:t>
            </w:r>
          </w:p>
        </w:tc>
        <w:tc>
          <w:tcPr>
            <w:tcW w:w="1037" w:type="dxa"/>
            <w:noWrap/>
            <w:hideMark/>
          </w:tcPr>
          <w:p w14:paraId="7E8D361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2.4</w:t>
            </w:r>
          </w:p>
        </w:tc>
        <w:tc>
          <w:tcPr>
            <w:tcW w:w="1072" w:type="dxa"/>
            <w:noWrap/>
            <w:hideMark/>
          </w:tcPr>
          <w:p w14:paraId="0A61556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2.4</w:t>
            </w:r>
          </w:p>
        </w:tc>
        <w:tc>
          <w:tcPr>
            <w:tcW w:w="1072" w:type="dxa"/>
            <w:noWrap/>
            <w:hideMark/>
          </w:tcPr>
          <w:p w14:paraId="5316B8E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2.4</w:t>
            </w:r>
          </w:p>
        </w:tc>
        <w:tc>
          <w:tcPr>
            <w:tcW w:w="1072" w:type="dxa"/>
            <w:noWrap/>
            <w:hideMark/>
          </w:tcPr>
          <w:p w14:paraId="29C1016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2.4</w:t>
            </w:r>
          </w:p>
        </w:tc>
        <w:tc>
          <w:tcPr>
            <w:tcW w:w="1139" w:type="dxa"/>
            <w:noWrap/>
            <w:hideMark/>
          </w:tcPr>
          <w:p w14:paraId="6C60048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2.4</w:t>
            </w:r>
          </w:p>
        </w:tc>
        <w:tc>
          <w:tcPr>
            <w:tcW w:w="959" w:type="dxa"/>
            <w:noWrap/>
            <w:hideMark/>
          </w:tcPr>
          <w:p w14:paraId="3A9A20F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2.4</w:t>
            </w:r>
          </w:p>
        </w:tc>
        <w:tc>
          <w:tcPr>
            <w:tcW w:w="896" w:type="dxa"/>
            <w:noWrap/>
            <w:hideMark/>
          </w:tcPr>
          <w:p w14:paraId="45EF2B2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2.4</w:t>
            </w:r>
          </w:p>
        </w:tc>
        <w:tc>
          <w:tcPr>
            <w:tcW w:w="1039" w:type="dxa"/>
            <w:noWrap/>
            <w:hideMark/>
          </w:tcPr>
          <w:p w14:paraId="035729F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2.4</w:t>
            </w:r>
          </w:p>
        </w:tc>
      </w:tr>
      <w:tr w:rsidR="005411CC" w:rsidRPr="005411CC" w14:paraId="6C937D43" w14:textId="77777777" w:rsidTr="005411CC">
        <w:trPr>
          <w:cantSplit/>
          <w:trHeight w:val="300"/>
        </w:trPr>
        <w:tc>
          <w:tcPr>
            <w:tcW w:w="1644" w:type="dxa"/>
            <w:noWrap/>
            <w:hideMark/>
          </w:tcPr>
          <w:p w14:paraId="7962206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w:t>
            </w:r>
          </w:p>
        </w:tc>
        <w:tc>
          <w:tcPr>
            <w:tcW w:w="1037" w:type="dxa"/>
            <w:noWrap/>
            <w:hideMark/>
          </w:tcPr>
          <w:p w14:paraId="448226F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2.2</w:t>
            </w:r>
          </w:p>
        </w:tc>
        <w:tc>
          <w:tcPr>
            <w:tcW w:w="1072" w:type="dxa"/>
            <w:noWrap/>
            <w:hideMark/>
          </w:tcPr>
          <w:p w14:paraId="501EF02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2.2</w:t>
            </w:r>
          </w:p>
        </w:tc>
        <w:tc>
          <w:tcPr>
            <w:tcW w:w="1072" w:type="dxa"/>
            <w:noWrap/>
            <w:hideMark/>
          </w:tcPr>
          <w:p w14:paraId="4DF0217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2.2</w:t>
            </w:r>
          </w:p>
        </w:tc>
        <w:tc>
          <w:tcPr>
            <w:tcW w:w="1072" w:type="dxa"/>
            <w:noWrap/>
            <w:hideMark/>
          </w:tcPr>
          <w:p w14:paraId="1040EAD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2.2</w:t>
            </w:r>
          </w:p>
        </w:tc>
        <w:tc>
          <w:tcPr>
            <w:tcW w:w="1139" w:type="dxa"/>
            <w:noWrap/>
            <w:hideMark/>
          </w:tcPr>
          <w:p w14:paraId="257ED3D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2.2</w:t>
            </w:r>
          </w:p>
        </w:tc>
        <w:tc>
          <w:tcPr>
            <w:tcW w:w="959" w:type="dxa"/>
            <w:noWrap/>
            <w:hideMark/>
          </w:tcPr>
          <w:p w14:paraId="0D91916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2.2</w:t>
            </w:r>
          </w:p>
        </w:tc>
        <w:tc>
          <w:tcPr>
            <w:tcW w:w="896" w:type="dxa"/>
            <w:noWrap/>
            <w:hideMark/>
          </w:tcPr>
          <w:p w14:paraId="248331D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2.2</w:t>
            </w:r>
          </w:p>
        </w:tc>
        <w:tc>
          <w:tcPr>
            <w:tcW w:w="1039" w:type="dxa"/>
            <w:noWrap/>
            <w:hideMark/>
          </w:tcPr>
          <w:p w14:paraId="581D069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2.2</w:t>
            </w:r>
          </w:p>
        </w:tc>
      </w:tr>
      <w:tr w:rsidR="005411CC" w:rsidRPr="005411CC" w14:paraId="512452B1" w14:textId="77777777" w:rsidTr="005411CC">
        <w:trPr>
          <w:cantSplit/>
          <w:trHeight w:val="300"/>
        </w:trPr>
        <w:tc>
          <w:tcPr>
            <w:tcW w:w="1644" w:type="dxa"/>
            <w:noWrap/>
            <w:hideMark/>
          </w:tcPr>
          <w:p w14:paraId="7139777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w:t>
            </w:r>
          </w:p>
        </w:tc>
        <w:tc>
          <w:tcPr>
            <w:tcW w:w="1037" w:type="dxa"/>
            <w:noWrap/>
            <w:hideMark/>
          </w:tcPr>
          <w:p w14:paraId="44A7E68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2.7</w:t>
            </w:r>
          </w:p>
        </w:tc>
        <w:tc>
          <w:tcPr>
            <w:tcW w:w="1072" w:type="dxa"/>
            <w:noWrap/>
            <w:hideMark/>
          </w:tcPr>
          <w:p w14:paraId="7843464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2.7</w:t>
            </w:r>
          </w:p>
        </w:tc>
        <w:tc>
          <w:tcPr>
            <w:tcW w:w="1072" w:type="dxa"/>
            <w:noWrap/>
            <w:hideMark/>
          </w:tcPr>
          <w:p w14:paraId="47EBA99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2.7</w:t>
            </w:r>
          </w:p>
        </w:tc>
        <w:tc>
          <w:tcPr>
            <w:tcW w:w="1072" w:type="dxa"/>
            <w:noWrap/>
            <w:hideMark/>
          </w:tcPr>
          <w:p w14:paraId="36D7099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2.7</w:t>
            </w:r>
          </w:p>
        </w:tc>
        <w:tc>
          <w:tcPr>
            <w:tcW w:w="1139" w:type="dxa"/>
            <w:noWrap/>
            <w:hideMark/>
          </w:tcPr>
          <w:p w14:paraId="72987F2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2.7</w:t>
            </w:r>
          </w:p>
        </w:tc>
        <w:tc>
          <w:tcPr>
            <w:tcW w:w="959" w:type="dxa"/>
            <w:noWrap/>
            <w:hideMark/>
          </w:tcPr>
          <w:p w14:paraId="5F5236E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2.7</w:t>
            </w:r>
          </w:p>
        </w:tc>
        <w:tc>
          <w:tcPr>
            <w:tcW w:w="896" w:type="dxa"/>
            <w:noWrap/>
            <w:hideMark/>
          </w:tcPr>
          <w:p w14:paraId="7011505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2.7</w:t>
            </w:r>
          </w:p>
        </w:tc>
        <w:tc>
          <w:tcPr>
            <w:tcW w:w="1039" w:type="dxa"/>
            <w:noWrap/>
            <w:hideMark/>
          </w:tcPr>
          <w:p w14:paraId="6344600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2.7</w:t>
            </w:r>
          </w:p>
        </w:tc>
      </w:tr>
      <w:tr w:rsidR="005411CC" w:rsidRPr="005411CC" w14:paraId="492F2AE1" w14:textId="77777777" w:rsidTr="005411CC">
        <w:trPr>
          <w:cantSplit/>
          <w:trHeight w:val="300"/>
        </w:trPr>
        <w:tc>
          <w:tcPr>
            <w:tcW w:w="1644" w:type="dxa"/>
            <w:noWrap/>
            <w:hideMark/>
          </w:tcPr>
          <w:p w14:paraId="798536F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w:t>
            </w:r>
          </w:p>
        </w:tc>
        <w:tc>
          <w:tcPr>
            <w:tcW w:w="1037" w:type="dxa"/>
            <w:noWrap/>
            <w:hideMark/>
          </w:tcPr>
          <w:p w14:paraId="069A02A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2.6</w:t>
            </w:r>
          </w:p>
        </w:tc>
        <w:tc>
          <w:tcPr>
            <w:tcW w:w="1072" w:type="dxa"/>
            <w:noWrap/>
            <w:hideMark/>
          </w:tcPr>
          <w:p w14:paraId="5D63F28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2.6</w:t>
            </w:r>
          </w:p>
        </w:tc>
        <w:tc>
          <w:tcPr>
            <w:tcW w:w="1072" w:type="dxa"/>
            <w:noWrap/>
            <w:hideMark/>
          </w:tcPr>
          <w:p w14:paraId="5E5BA0D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2.6</w:t>
            </w:r>
          </w:p>
        </w:tc>
        <w:tc>
          <w:tcPr>
            <w:tcW w:w="1072" w:type="dxa"/>
            <w:noWrap/>
            <w:hideMark/>
          </w:tcPr>
          <w:p w14:paraId="7C36781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2.6</w:t>
            </w:r>
          </w:p>
        </w:tc>
        <w:tc>
          <w:tcPr>
            <w:tcW w:w="1139" w:type="dxa"/>
            <w:noWrap/>
            <w:hideMark/>
          </w:tcPr>
          <w:p w14:paraId="50A9698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2.6</w:t>
            </w:r>
          </w:p>
        </w:tc>
        <w:tc>
          <w:tcPr>
            <w:tcW w:w="959" w:type="dxa"/>
            <w:noWrap/>
            <w:hideMark/>
          </w:tcPr>
          <w:p w14:paraId="0E4297B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2.6</w:t>
            </w:r>
          </w:p>
        </w:tc>
        <w:tc>
          <w:tcPr>
            <w:tcW w:w="896" w:type="dxa"/>
            <w:noWrap/>
            <w:hideMark/>
          </w:tcPr>
          <w:p w14:paraId="2BC242D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2.6</w:t>
            </w:r>
          </w:p>
        </w:tc>
        <w:tc>
          <w:tcPr>
            <w:tcW w:w="1039" w:type="dxa"/>
            <w:noWrap/>
            <w:hideMark/>
          </w:tcPr>
          <w:p w14:paraId="568BB86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2.6</w:t>
            </w:r>
          </w:p>
        </w:tc>
      </w:tr>
      <w:tr w:rsidR="005411CC" w:rsidRPr="005411CC" w14:paraId="7AE05B45" w14:textId="77777777" w:rsidTr="005411CC">
        <w:trPr>
          <w:cantSplit/>
          <w:trHeight w:val="300"/>
        </w:trPr>
        <w:tc>
          <w:tcPr>
            <w:tcW w:w="1644" w:type="dxa"/>
            <w:noWrap/>
            <w:hideMark/>
          </w:tcPr>
          <w:p w14:paraId="318CC83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w:t>
            </w:r>
          </w:p>
        </w:tc>
        <w:tc>
          <w:tcPr>
            <w:tcW w:w="1037" w:type="dxa"/>
            <w:noWrap/>
            <w:hideMark/>
          </w:tcPr>
          <w:p w14:paraId="00E8BA1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w:t>
            </w:r>
          </w:p>
        </w:tc>
        <w:tc>
          <w:tcPr>
            <w:tcW w:w="1072" w:type="dxa"/>
            <w:noWrap/>
            <w:hideMark/>
          </w:tcPr>
          <w:p w14:paraId="7B3810B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w:t>
            </w:r>
          </w:p>
        </w:tc>
        <w:tc>
          <w:tcPr>
            <w:tcW w:w="1072" w:type="dxa"/>
            <w:noWrap/>
            <w:hideMark/>
          </w:tcPr>
          <w:p w14:paraId="30E55EA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w:t>
            </w:r>
          </w:p>
        </w:tc>
        <w:tc>
          <w:tcPr>
            <w:tcW w:w="1072" w:type="dxa"/>
            <w:noWrap/>
            <w:hideMark/>
          </w:tcPr>
          <w:p w14:paraId="6A6DC1F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w:t>
            </w:r>
          </w:p>
        </w:tc>
        <w:tc>
          <w:tcPr>
            <w:tcW w:w="1139" w:type="dxa"/>
            <w:noWrap/>
            <w:hideMark/>
          </w:tcPr>
          <w:p w14:paraId="0FB7775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w:t>
            </w:r>
          </w:p>
        </w:tc>
        <w:tc>
          <w:tcPr>
            <w:tcW w:w="959" w:type="dxa"/>
            <w:noWrap/>
            <w:hideMark/>
          </w:tcPr>
          <w:p w14:paraId="0C698D6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w:t>
            </w:r>
          </w:p>
        </w:tc>
        <w:tc>
          <w:tcPr>
            <w:tcW w:w="896" w:type="dxa"/>
            <w:noWrap/>
            <w:hideMark/>
          </w:tcPr>
          <w:p w14:paraId="4861C77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w:t>
            </w:r>
          </w:p>
        </w:tc>
        <w:tc>
          <w:tcPr>
            <w:tcW w:w="1039" w:type="dxa"/>
            <w:noWrap/>
            <w:hideMark/>
          </w:tcPr>
          <w:p w14:paraId="6A2DD20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w:t>
            </w:r>
          </w:p>
        </w:tc>
      </w:tr>
      <w:tr w:rsidR="005411CC" w:rsidRPr="005411CC" w14:paraId="19284E3E" w14:textId="77777777" w:rsidTr="005411CC">
        <w:trPr>
          <w:cantSplit/>
          <w:trHeight w:val="300"/>
        </w:trPr>
        <w:tc>
          <w:tcPr>
            <w:tcW w:w="1644" w:type="dxa"/>
            <w:noWrap/>
            <w:hideMark/>
          </w:tcPr>
          <w:p w14:paraId="0C1A4D6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8</w:t>
            </w:r>
          </w:p>
        </w:tc>
        <w:tc>
          <w:tcPr>
            <w:tcW w:w="1037" w:type="dxa"/>
            <w:noWrap/>
            <w:hideMark/>
          </w:tcPr>
          <w:p w14:paraId="6817E1B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0.7</w:t>
            </w:r>
          </w:p>
        </w:tc>
        <w:tc>
          <w:tcPr>
            <w:tcW w:w="1072" w:type="dxa"/>
            <w:noWrap/>
            <w:hideMark/>
          </w:tcPr>
          <w:p w14:paraId="773C563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0.7</w:t>
            </w:r>
          </w:p>
        </w:tc>
        <w:tc>
          <w:tcPr>
            <w:tcW w:w="1072" w:type="dxa"/>
            <w:noWrap/>
            <w:hideMark/>
          </w:tcPr>
          <w:p w14:paraId="60C4898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0.7</w:t>
            </w:r>
          </w:p>
        </w:tc>
        <w:tc>
          <w:tcPr>
            <w:tcW w:w="1072" w:type="dxa"/>
            <w:noWrap/>
            <w:hideMark/>
          </w:tcPr>
          <w:p w14:paraId="6EDC91C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0.7</w:t>
            </w:r>
          </w:p>
        </w:tc>
        <w:tc>
          <w:tcPr>
            <w:tcW w:w="1139" w:type="dxa"/>
            <w:noWrap/>
            <w:hideMark/>
          </w:tcPr>
          <w:p w14:paraId="1ED2413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0.7</w:t>
            </w:r>
          </w:p>
        </w:tc>
        <w:tc>
          <w:tcPr>
            <w:tcW w:w="959" w:type="dxa"/>
            <w:noWrap/>
            <w:hideMark/>
          </w:tcPr>
          <w:p w14:paraId="031B8E8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0.7</w:t>
            </w:r>
          </w:p>
        </w:tc>
        <w:tc>
          <w:tcPr>
            <w:tcW w:w="896" w:type="dxa"/>
            <w:noWrap/>
            <w:hideMark/>
          </w:tcPr>
          <w:p w14:paraId="5336A9F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0.7</w:t>
            </w:r>
          </w:p>
        </w:tc>
        <w:tc>
          <w:tcPr>
            <w:tcW w:w="1039" w:type="dxa"/>
            <w:noWrap/>
            <w:hideMark/>
          </w:tcPr>
          <w:p w14:paraId="7322CD3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0.7</w:t>
            </w:r>
          </w:p>
        </w:tc>
      </w:tr>
      <w:tr w:rsidR="005411CC" w:rsidRPr="005411CC" w14:paraId="1C886361" w14:textId="77777777" w:rsidTr="005411CC">
        <w:trPr>
          <w:cantSplit/>
          <w:trHeight w:val="300"/>
        </w:trPr>
        <w:tc>
          <w:tcPr>
            <w:tcW w:w="1644" w:type="dxa"/>
            <w:noWrap/>
            <w:hideMark/>
          </w:tcPr>
          <w:p w14:paraId="3A4E531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w:t>
            </w:r>
          </w:p>
        </w:tc>
        <w:tc>
          <w:tcPr>
            <w:tcW w:w="1037" w:type="dxa"/>
            <w:noWrap/>
            <w:hideMark/>
          </w:tcPr>
          <w:p w14:paraId="69D6D73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1072" w:type="dxa"/>
            <w:noWrap/>
            <w:hideMark/>
          </w:tcPr>
          <w:p w14:paraId="720B8A2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1072" w:type="dxa"/>
            <w:noWrap/>
            <w:hideMark/>
          </w:tcPr>
          <w:p w14:paraId="3FC11D2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1072" w:type="dxa"/>
            <w:noWrap/>
            <w:hideMark/>
          </w:tcPr>
          <w:p w14:paraId="6E88CA4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1139" w:type="dxa"/>
            <w:noWrap/>
            <w:hideMark/>
          </w:tcPr>
          <w:p w14:paraId="10C4962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959" w:type="dxa"/>
            <w:noWrap/>
            <w:hideMark/>
          </w:tcPr>
          <w:p w14:paraId="60C03A8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896" w:type="dxa"/>
            <w:noWrap/>
            <w:hideMark/>
          </w:tcPr>
          <w:p w14:paraId="4992B61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1039" w:type="dxa"/>
            <w:noWrap/>
            <w:hideMark/>
          </w:tcPr>
          <w:p w14:paraId="1C5FA6A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r>
      <w:tr w:rsidR="005411CC" w:rsidRPr="005411CC" w14:paraId="30DA44DE" w14:textId="77777777" w:rsidTr="005411CC">
        <w:trPr>
          <w:cantSplit/>
          <w:trHeight w:val="300"/>
        </w:trPr>
        <w:tc>
          <w:tcPr>
            <w:tcW w:w="1644" w:type="dxa"/>
            <w:noWrap/>
            <w:hideMark/>
          </w:tcPr>
          <w:p w14:paraId="3759418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w:t>
            </w:r>
          </w:p>
        </w:tc>
        <w:tc>
          <w:tcPr>
            <w:tcW w:w="1037" w:type="dxa"/>
            <w:noWrap/>
            <w:hideMark/>
          </w:tcPr>
          <w:p w14:paraId="7632AD5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1072" w:type="dxa"/>
            <w:noWrap/>
            <w:hideMark/>
          </w:tcPr>
          <w:p w14:paraId="11315E7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1072" w:type="dxa"/>
            <w:noWrap/>
            <w:hideMark/>
          </w:tcPr>
          <w:p w14:paraId="2E00DB8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1072" w:type="dxa"/>
            <w:noWrap/>
            <w:hideMark/>
          </w:tcPr>
          <w:p w14:paraId="71F3D3D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1139" w:type="dxa"/>
            <w:noWrap/>
            <w:hideMark/>
          </w:tcPr>
          <w:p w14:paraId="3213BA1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959" w:type="dxa"/>
            <w:noWrap/>
            <w:hideMark/>
          </w:tcPr>
          <w:p w14:paraId="39D731D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896" w:type="dxa"/>
            <w:noWrap/>
            <w:hideMark/>
          </w:tcPr>
          <w:p w14:paraId="0F9EE58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1039" w:type="dxa"/>
            <w:noWrap/>
            <w:hideMark/>
          </w:tcPr>
          <w:p w14:paraId="5DD78A1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r>
      <w:tr w:rsidR="005411CC" w:rsidRPr="005411CC" w14:paraId="2AC20DF1" w14:textId="77777777" w:rsidTr="005411CC">
        <w:trPr>
          <w:cantSplit/>
          <w:trHeight w:val="300"/>
        </w:trPr>
        <w:tc>
          <w:tcPr>
            <w:tcW w:w="1644" w:type="dxa"/>
            <w:noWrap/>
            <w:hideMark/>
          </w:tcPr>
          <w:p w14:paraId="4090B35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w:t>
            </w:r>
          </w:p>
        </w:tc>
        <w:tc>
          <w:tcPr>
            <w:tcW w:w="1037" w:type="dxa"/>
            <w:noWrap/>
            <w:hideMark/>
          </w:tcPr>
          <w:p w14:paraId="0A3C0CE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1072" w:type="dxa"/>
            <w:noWrap/>
            <w:hideMark/>
          </w:tcPr>
          <w:p w14:paraId="3CC7078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1072" w:type="dxa"/>
            <w:noWrap/>
            <w:hideMark/>
          </w:tcPr>
          <w:p w14:paraId="3A77ABB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1072" w:type="dxa"/>
            <w:noWrap/>
            <w:hideMark/>
          </w:tcPr>
          <w:p w14:paraId="1C02784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1139" w:type="dxa"/>
            <w:noWrap/>
            <w:hideMark/>
          </w:tcPr>
          <w:p w14:paraId="25CBE5A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959" w:type="dxa"/>
            <w:noWrap/>
            <w:hideMark/>
          </w:tcPr>
          <w:p w14:paraId="1A35E63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896" w:type="dxa"/>
            <w:noWrap/>
            <w:hideMark/>
          </w:tcPr>
          <w:p w14:paraId="20CD04A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1039" w:type="dxa"/>
            <w:noWrap/>
            <w:hideMark/>
          </w:tcPr>
          <w:p w14:paraId="7438312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r>
      <w:tr w:rsidR="005411CC" w:rsidRPr="005411CC" w14:paraId="28539530" w14:textId="77777777" w:rsidTr="005411CC">
        <w:trPr>
          <w:cantSplit/>
          <w:trHeight w:val="300"/>
        </w:trPr>
        <w:tc>
          <w:tcPr>
            <w:tcW w:w="1644" w:type="dxa"/>
            <w:noWrap/>
            <w:hideMark/>
          </w:tcPr>
          <w:p w14:paraId="719DA4B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w:t>
            </w:r>
          </w:p>
        </w:tc>
        <w:tc>
          <w:tcPr>
            <w:tcW w:w="1037" w:type="dxa"/>
            <w:noWrap/>
            <w:hideMark/>
          </w:tcPr>
          <w:p w14:paraId="47C4522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0.2</w:t>
            </w:r>
          </w:p>
        </w:tc>
        <w:tc>
          <w:tcPr>
            <w:tcW w:w="1072" w:type="dxa"/>
            <w:noWrap/>
            <w:hideMark/>
          </w:tcPr>
          <w:p w14:paraId="5191589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0.2</w:t>
            </w:r>
          </w:p>
        </w:tc>
        <w:tc>
          <w:tcPr>
            <w:tcW w:w="1072" w:type="dxa"/>
            <w:noWrap/>
            <w:hideMark/>
          </w:tcPr>
          <w:p w14:paraId="5000ADA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0.2</w:t>
            </w:r>
          </w:p>
        </w:tc>
        <w:tc>
          <w:tcPr>
            <w:tcW w:w="1072" w:type="dxa"/>
            <w:noWrap/>
            <w:hideMark/>
          </w:tcPr>
          <w:p w14:paraId="4513228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0.2</w:t>
            </w:r>
          </w:p>
        </w:tc>
        <w:tc>
          <w:tcPr>
            <w:tcW w:w="1139" w:type="dxa"/>
            <w:noWrap/>
            <w:hideMark/>
          </w:tcPr>
          <w:p w14:paraId="0A218C9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0.2</w:t>
            </w:r>
          </w:p>
        </w:tc>
        <w:tc>
          <w:tcPr>
            <w:tcW w:w="959" w:type="dxa"/>
            <w:noWrap/>
            <w:hideMark/>
          </w:tcPr>
          <w:p w14:paraId="441B18A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0.2</w:t>
            </w:r>
          </w:p>
        </w:tc>
        <w:tc>
          <w:tcPr>
            <w:tcW w:w="896" w:type="dxa"/>
            <w:noWrap/>
            <w:hideMark/>
          </w:tcPr>
          <w:p w14:paraId="5E8DA76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0.2</w:t>
            </w:r>
          </w:p>
        </w:tc>
        <w:tc>
          <w:tcPr>
            <w:tcW w:w="1039" w:type="dxa"/>
            <w:noWrap/>
            <w:hideMark/>
          </w:tcPr>
          <w:p w14:paraId="7B5C8B2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0.2</w:t>
            </w:r>
          </w:p>
        </w:tc>
      </w:tr>
      <w:tr w:rsidR="005411CC" w:rsidRPr="005411CC" w14:paraId="7844B7CD" w14:textId="77777777" w:rsidTr="005411CC">
        <w:trPr>
          <w:cantSplit/>
          <w:trHeight w:val="300"/>
        </w:trPr>
        <w:tc>
          <w:tcPr>
            <w:tcW w:w="1644" w:type="dxa"/>
            <w:noWrap/>
            <w:hideMark/>
          </w:tcPr>
          <w:p w14:paraId="298F1E7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w:t>
            </w:r>
          </w:p>
        </w:tc>
        <w:tc>
          <w:tcPr>
            <w:tcW w:w="1037" w:type="dxa"/>
            <w:noWrap/>
            <w:hideMark/>
          </w:tcPr>
          <w:p w14:paraId="7291894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0.5</w:t>
            </w:r>
          </w:p>
        </w:tc>
        <w:tc>
          <w:tcPr>
            <w:tcW w:w="1072" w:type="dxa"/>
            <w:noWrap/>
            <w:hideMark/>
          </w:tcPr>
          <w:p w14:paraId="544B9FB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0.5</w:t>
            </w:r>
          </w:p>
        </w:tc>
        <w:tc>
          <w:tcPr>
            <w:tcW w:w="1072" w:type="dxa"/>
            <w:noWrap/>
            <w:hideMark/>
          </w:tcPr>
          <w:p w14:paraId="743BEBC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0.5</w:t>
            </w:r>
          </w:p>
        </w:tc>
        <w:tc>
          <w:tcPr>
            <w:tcW w:w="1072" w:type="dxa"/>
            <w:noWrap/>
            <w:hideMark/>
          </w:tcPr>
          <w:p w14:paraId="39D019A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0.5</w:t>
            </w:r>
          </w:p>
        </w:tc>
        <w:tc>
          <w:tcPr>
            <w:tcW w:w="1139" w:type="dxa"/>
            <w:noWrap/>
            <w:hideMark/>
          </w:tcPr>
          <w:p w14:paraId="7F7469D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0.5</w:t>
            </w:r>
          </w:p>
        </w:tc>
        <w:tc>
          <w:tcPr>
            <w:tcW w:w="959" w:type="dxa"/>
            <w:noWrap/>
            <w:hideMark/>
          </w:tcPr>
          <w:p w14:paraId="300D3EF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0.5</w:t>
            </w:r>
          </w:p>
        </w:tc>
        <w:tc>
          <w:tcPr>
            <w:tcW w:w="896" w:type="dxa"/>
            <w:noWrap/>
            <w:hideMark/>
          </w:tcPr>
          <w:p w14:paraId="073545E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0.5</w:t>
            </w:r>
          </w:p>
        </w:tc>
        <w:tc>
          <w:tcPr>
            <w:tcW w:w="1039" w:type="dxa"/>
            <w:noWrap/>
            <w:hideMark/>
          </w:tcPr>
          <w:p w14:paraId="21C75CE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0.5</w:t>
            </w:r>
          </w:p>
        </w:tc>
      </w:tr>
      <w:tr w:rsidR="005411CC" w:rsidRPr="005411CC" w14:paraId="46FBD4E5" w14:textId="77777777" w:rsidTr="005411CC">
        <w:trPr>
          <w:cantSplit/>
          <w:trHeight w:val="300"/>
        </w:trPr>
        <w:tc>
          <w:tcPr>
            <w:tcW w:w="1644" w:type="dxa"/>
            <w:noWrap/>
            <w:hideMark/>
          </w:tcPr>
          <w:p w14:paraId="7F4C2D2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1037" w:type="dxa"/>
            <w:noWrap/>
            <w:hideMark/>
          </w:tcPr>
          <w:p w14:paraId="286D30C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0.6</w:t>
            </w:r>
          </w:p>
        </w:tc>
        <w:tc>
          <w:tcPr>
            <w:tcW w:w="1072" w:type="dxa"/>
            <w:noWrap/>
            <w:hideMark/>
          </w:tcPr>
          <w:p w14:paraId="7FF4DC4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0.6</w:t>
            </w:r>
          </w:p>
        </w:tc>
        <w:tc>
          <w:tcPr>
            <w:tcW w:w="1072" w:type="dxa"/>
            <w:noWrap/>
            <w:hideMark/>
          </w:tcPr>
          <w:p w14:paraId="6FB4043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0.6</w:t>
            </w:r>
          </w:p>
        </w:tc>
        <w:tc>
          <w:tcPr>
            <w:tcW w:w="1072" w:type="dxa"/>
            <w:noWrap/>
            <w:hideMark/>
          </w:tcPr>
          <w:p w14:paraId="681252D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0.6</w:t>
            </w:r>
          </w:p>
        </w:tc>
        <w:tc>
          <w:tcPr>
            <w:tcW w:w="1139" w:type="dxa"/>
            <w:noWrap/>
            <w:hideMark/>
          </w:tcPr>
          <w:p w14:paraId="22022B5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0.6</w:t>
            </w:r>
          </w:p>
        </w:tc>
        <w:tc>
          <w:tcPr>
            <w:tcW w:w="959" w:type="dxa"/>
            <w:noWrap/>
            <w:hideMark/>
          </w:tcPr>
          <w:p w14:paraId="4844E1B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0.6</w:t>
            </w:r>
          </w:p>
        </w:tc>
        <w:tc>
          <w:tcPr>
            <w:tcW w:w="896" w:type="dxa"/>
            <w:noWrap/>
            <w:hideMark/>
          </w:tcPr>
          <w:p w14:paraId="1594567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0.6</w:t>
            </w:r>
          </w:p>
        </w:tc>
        <w:tc>
          <w:tcPr>
            <w:tcW w:w="1039" w:type="dxa"/>
            <w:noWrap/>
            <w:hideMark/>
          </w:tcPr>
          <w:p w14:paraId="76C6E2E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0.6</w:t>
            </w:r>
          </w:p>
        </w:tc>
      </w:tr>
      <w:tr w:rsidR="005411CC" w:rsidRPr="005411CC" w14:paraId="55F08B62" w14:textId="77777777" w:rsidTr="005411CC">
        <w:trPr>
          <w:cantSplit/>
          <w:trHeight w:val="300"/>
        </w:trPr>
        <w:tc>
          <w:tcPr>
            <w:tcW w:w="1644" w:type="dxa"/>
            <w:noWrap/>
            <w:hideMark/>
          </w:tcPr>
          <w:p w14:paraId="46231D5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w:t>
            </w:r>
          </w:p>
        </w:tc>
        <w:tc>
          <w:tcPr>
            <w:tcW w:w="1037" w:type="dxa"/>
            <w:noWrap/>
            <w:hideMark/>
          </w:tcPr>
          <w:p w14:paraId="4C29B61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0.7</w:t>
            </w:r>
          </w:p>
        </w:tc>
        <w:tc>
          <w:tcPr>
            <w:tcW w:w="1072" w:type="dxa"/>
            <w:noWrap/>
            <w:hideMark/>
          </w:tcPr>
          <w:p w14:paraId="773BC3F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0.7</w:t>
            </w:r>
          </w:p>
        </w:tc>
        <w:tc>
          <w:tcPr>
            <w:tcW w:w="1072" w:type="dxa"/>
            <w:noWrap/>
            <w:hideMark/>
          </w:tcPr>
          <w:p w14:paraId="4AD976E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0.7</w:t>
            </w:r>
          </w:p>
        </w:tc>
        <w:tc>
          <w:tcPr>
            <w:tcW w:w="1072" w:type="dxa"/>
            <w:noWrap/>
            <w:hideMark/>
          </w:tcPr>
          <w:p w14:paraId="13B3612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0.7</w:t>
            </w:r>
          </w:p>
        </w:tc>
        <w:tc>
          <w:tcPr>
            <w:tcW w:w="1139" w:type="dxa"/>
            <w:noWrap/>
            <w:hideMark/>
          </w:tcPr>
          <w:p w14:paraId="63A2B17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0.7</w:t>
            </w:r>
          </w:p>
        </w:tc>
        <w:tc>
          <w:tcPr>
            <w:tcW w:w="959" w:type="dxa"/>
            <w:noWrap/>
            <w:hideMark/>
          </w:tcPr>
          <w:p w14:paraId="737FFB9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0.7</w:t>
            </w:r>
          </w:p>
        </w:tc>
        <w:tc>
          <w:tcPr>
            <w:tcW w:w="896" w:type="dxa"/>
            <w:noWrap/>
            <w:hideMark/>
          </w:tcPr>
          <w:p w14:paraId="0FE3173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0.7</w:t>
            </w:r>
          </w:p>
        </w:tc>
        <w:tc>
          <w:tcPr>
            <w:tcW w:w="1039" w:type="dxa"/>
            <w:noWrap/>
            <w:hideMark/>
          </w:tcPr>
          <w:p w14:paraId="15FE402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0.7</w:t>
            </w:r>
          </w:p>
        </w:tc>
      </w:tr>
      <w:tr w:rsidR="005411CC" w:rsidRPr="005411CC" w14:paraId="74FF7F65" w14:textId="77777777" w:rsidTr="005411CC">
        <w:trPr>
          <w:cantSplit/>
          <w:trHeight w:val="300"/>
        </w:trPr>
        <w:tc>
          <w:tcPr>
            <w:tcW w:w="1644" w:type="dxa"/>
            <w:noWrap/>
            <w:hideMark/>
          </w:tcPr>
          <w:p w14:paraId="08201FA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w:t>
            </w:r>
          </w:p>
        </w:tc>
        <w:tc>
          <w:tcPr>
            <w:tcW w:w="1037" w:type="dxa"/>
            <w:noWrap/>
            <w:hideMark/>
          </w:tcPr>
          <w:p w14:paraId="536BC0A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1072" w:type="dxa"/>
            <w:noWrap/>
            <w:hideMark/>
          </w:tcPr>
          <w:p w14:paraId="67C9D4B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1072" w:type="dxa"/>
            <w:noWrap/>
            <w:hideMark/>
          </w:tcPr>
          <w:p w14:paraId="44F1CCA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1072" w:type="dxa"/>
            <w:noWrap/>
            <w:hideMark/>
          </w:tcPr>
          <w:p w14:paraId="0B45765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1139" w:type="dxa"/>
            <w:noWrap/>
            <w:hideMark/>
          </w:tcPr>
          <w:p w14:paraId="02D9C69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959" w:type="dxa"/>
            <w:noWrap/>
            <w:hideMark/>
          </w:tcPr>
          <w:p w14:paraId="77A55B2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896" w:type="dxa"/>
            <w:noWrap/>
            <w:hideMark/>
          </w:tcPr>
          <w:p w14:paraId="1DA723D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1039" w:type="dxa"/>
            <w:noWrap/>
            <w:hideMark/>
          </w:tcPr>
          <w:p w14:paraId="3016C7E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r>
      <w:tr w:rsidR="005411CC" w:rsidRPr="005411CC" w14:paraId="1653346E" w14:textId="77777777" w:rsidTr="005411CC">
        <w:trPr>
          <w:cantSplit/>
          <w:trHeight w:val="300"/>
        </w:trPr>
        <w:tc>
          <w:tcPr>
            <w:tcW w:w="1644" w:type="dxa"/>
            <w:noWrap/>
            <w:hideMark/>
          </w:tcPr>
          <w:p w14:paraId="08C7326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17</w:t>
            </w:r>
          </w:p>
        </w:tc>
        <w:tc>
          <w:tcPr>
            <w:tcW w:w="1037" w:type="dxa"/>
            <w:noWrap/>
            <w:hideMark/>
          </w:tcPr>
          <w:p w14:paraId="5CE5D59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-0.2</w:t>
            </w:r>
          </w:p>
        </w:tc>
        <w:tc>
          <w:tcPr>
            <w:tcW w:w="1072" w:type="dxa"/>
            <w:noWrap/>
            <w:hideMark/>
          </w:tcPr>
          <w:p w14:paraId="783ED2F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-0.2</w:t>
            </w:r>
          </w:p>
        </w:tc>
        <w:tc>
          <w:tcPr>
            <w:tcW w:w="1072" w:type="dxa"/>
            <w:noWrap/>
            <w:hideMark/>
          </w:tcPr>
          <w:p w14:paraId="1D30763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-0.2</w:t>
            </w:r>
          </w:p>
        </w:tc>
        <w:tc>
          <w:tcPr>
            <w:tcW w:w="1072" w:type="dxa"/>
            <w:noWrap/>
            <w:hideMark/>
          </w:tcPr>
          <w:p w14:paraId="673515F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-0.2</w:t>
            </w:r>
          </w:p>
        </w:tc>
        <w:tc>
          <w:tcPr>
            <w:tcW w:w="1139" w:type="dxa"/>
            <w:noWrap/>
            <w:hideMark/>
          </w:tcPr>
          <w:p w14:paraId="7A99999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-0.2</w:t>
            </w:r>
          </w:p>
        </w:tc>
        <w:tc>
          <w:tcPr>
            <w:tcW w:w="959" w:type="dxa"/>
            <w:noWrap/>
            <w:hideMark/>
          </w:tcPr>
          <w:p w14:paraId="71A5703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-0.2</w:t>
            </w:r>
          </w:p>
        </w:tc>
        <w:tc>
          <w:tcPr>
            <w:tcW w:w="896" w:type="dxa"/>
            <w:noWrap/>
            <w:hideMark/>
          </w:tcPr>
          <w:p w14:paraId="72D0049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-0.2</w:t>
            </w:r>
          </w:p>
        </w:tc>
        <w:tc>
          <w:tcPr>
            <w:tcW w:w="1039" w:type="dxa"/>
            <w:noWrap/>
            <w:hideMark/>
          </w:tcPr>
          <w:p w14:paraId="314DF23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-0.2</w:t>
            </w:r>
          </w:p>
        </w:tc>
      </w:tr>
      <w:tr w:rsidR="005411CC" w:rsidRPr="005411CC" w14:paraId="2773151A" w14:textId="77777777" w:rsidTr="005411CC">
        <w:trPr>
          <w:cantSplit/>
          <w:trHeight w:val="300"/>
        </w:trPr>
        <w:tc>
          <w:tcPr>
            <w:tcW w:w="1644" w:type="dxa"/>
            <w:noWrap/>
            <w:hideMark/>
          </w:tcPr>
          <w:p w14:paraId="110F15C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18</w:t>
            </w:r>
          </w:p>
        </w:tc>
        <w:tc>
          <w:tcPr>
            <w:tcW w:w="1037" w:type="dxa"/>
            <w:noWrap/>
            <w:hideMark/>
          </w:tcPr>
          <w:p w14:paraId="0AC29D5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-0.4</w:t>
            </w:r>
          </w:p>
        </w:tc>
        <w:tc>
          <w:tcPr>
            <w:tcW w:w="1072" w:type="dxa"/>
            <w:noWrap/>
            <w:hideMark/>
          </w:tcPr>
          <w:p w14:paraId="671B526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-0.4</w:t>
            </w:r>
          </w:p>
        </w:tc>
        <w:tc>
          <w:tcPr>
            <w:tcW w:w="1072" w:type="dxa"/>
            <w:noWrap/>
            <w:hideMark/>
          </w:tcPr>
          <w:p w14:paraId="1E35D31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-0.4</w:t>
            </w:r>
          </w:p>
        </w:tc>
        <w:tc>
          <w:tcPr>
            <w:tcW w:w="1072" w:type="dxa"/>
            <w:noWrap/>
            <w:hideMark/>
          </w:tcPr>
          <w:p w14:paraId="11EF519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-0.4</w:t>
            </w:r>
          </w:p>
        </w:tc>
        <w:tc>
          <w:tcPr>
            <w:tcW w:w="1139" w:type="dxa"/>
            <w:noWrap/>
            <w:hideMark/>
          </w:tcPr>
          <w:p w14:paraId="25194DC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-0.4</w:t>
            </w:r>
          </w:p>
        </w:tc>
        <w:tc>
          <w:tcPr>
            <w:tcW w:w="959" w:type="dxa"/>
            <w:noWrap/>
            <w:hideMark/>
          </w:tcPr>
          <w:p w14:paraId="56CA32F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-0.4</w:t>
            </w:r>
          </w:p>
        </w:tc>
        <w:tc>
          <w:tcPr>
            <w:tcW w:w="896" w:type="dxa"/>
            <w:noWrap/>
            <w:hideMark/>
          </w:tcPr>
          <w:p w14:paraId="2612463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-0.4</w:t>
            </w:r>
          </w:p>
        </w:tc>
        <w:tc>
          <w:tcPr>
            <w:tcW w:w="1039" w:type="dxa"/>
            <w:noWrap/>
            <w:hideMark/>
          </w:tcPr>
          <w:p w14:paraId="261C519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-0.4</w:t>
            </w:r>
          </w:p>
        </w:tc>
      </w:tr>
      <w:tr w:rsidR="005411CC" w:rsidRPr="005411CC" w14:paraId="6E9BA783" w14:textId="77777777" w:rsidTr="005411CC">
        <w:trPr>
          <w:cantSplit/>
          <w:trHeight w:val="300"/>
        </w:trPr>
        <w:tc>
          <w:tcPr>
            <w:tcW w:w="1644" w:type="dxa"/>
            <w:noWrap/>
            <w:hideMark/>
          </w:tcPr>
          <w:p w14:paraId="04FD5AF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19</w:t>
            </w:r>
          </w:p>
        </w:tc>
        <w:tc>
          <w:tcPr>
            <w:tcW w:w="1037" w:type="dxa"/>
            <w:noWrap/>
            <w:hideMark/>
          </w:tcPr>
          <w:p w14:paraId="06978B6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-0.7</w:t>
            </w:r>
          </w:p>
        </w:tc>
        <w:tc>
          <w:tcPr>
            <w:tcW w:w="1072" w:type="dxa"/>
            <w:noWrap/>
            <w:hideMark/>
          </w:tcPr>
          <w:p w14:paraId="7ECAACF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-0.7</w:t>
            </w:r>
          </w:p>
        </w:tc>
        <w:tc>
          <w:tcPr>
            <w:tcW w:w="1072" w:type="dxa"/>
            <w:noWrap/>
            <w:hideMark/>
          </w:tcPr>
          <w:p w14:paraId="4059E6A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-0.7</w:t>
            </w:r>
          </w:p>
        </w:tc>
        <w:tc>
          <w:tcPr>
            <w:tcW w:w="1072" w:type="dxa"/>
            <w:noWrap/>
            <w:hideMark/>
          </w:tcPr>
          <w:p w14:paraId="53F18E2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-0.7</w:t>
            </w:r>
          </w:p>
        </w:tc>
        <w:tc>
          <w:tcPr>
            <w:tcW w:w="1139" w:type="dxa"/>
            <w:noWrap/>
            <w:hideMark/>
          </w:tcPr>
          <w:p w14:paraId="74E8061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-0.7</w:t>
            </w:r>
          </w:p>
        </w:tc>
        <w:tc>
          <w:tcPr>
            <w:tcW w:w="959" w:type="dxa"/>
            <w:noWrap/>
            <w:hideMark/>
          </w:tcPr>
          <w:p w14:paraId="043EDE4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-0.7</w:t>
            </w:r>
          </w:p>
        </w:tc>
        <w:tc>
          <w:tcPr>
            <w:tcW w:w="896" w:type="dxa"/>
            <w:noWrap/>
            <w:hideMark/>
          </w:tcPr>
          <w:p w14:paraId="7AE2F52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-0.7</w:t>
            </w:r>
          </w:p>
        </w:tc>
        <w:tc>
          <w:tcPr>
            <w:tcW w:w="1039" w:type="dxa"/>
            <w:noWrap/>
            <w:hideMark/>
          </w:tcPr>
          <w:p w14:paraId="6FE2E5E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-0.7</w:t>
            </w:r>
          </w:p>
        </w:tc>
      </w:tr>
      <w:tr w:rsidR="005411CC" w:rsidRPr="005411CC" w14:paraId="47A17790" w14:textId="77777777" w:rsidTr="005411CC">
        <w:trPr>
          <w:cantSplit/>
          <w:trHeight w:val="300"/>
        </w:trPr>
        <w:tc>
          <w:tcPr>
            <w:tcW w:w="1644" w:type="dxa"/>
            <w:noWrap/>
            <w:hideMark/>
          </w:tcPr>
          <w:p w14:paraId="6476348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20</w:t>
            </w:r>
          </w:p>
        </w:tc>
        <w:tc>
          <w:tcPr>
            <w:tcW w:w="1037" w:type="dxa"/>
            <w:noWrap/>
            <w:hideMark/>
          </w:tcPr>
          <w:p w14:paraId="25C9836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-0.5</w:t>
            </w:r>
          </w:p>
        </w:tc>
        <w:tc>
          <w:tcPr>
            <w:tcW w:w="1072" w:type="dxa"/>
            <w:noWrap/>
            <w:hideMark/>
          </w:tcPr>
          <w:p w14:paraId="3EC2928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-0.5</w:t>
            </w:r>
          </w:p>
        </w:tc>
        <w:tc>
          <w:tcPr>
            <w:tcW w:w="1072" w:type="dxa"/>
            <w:noWrap/>
            <w:hideMark/>
          </w:tcPr>
          <w:p w14:paraId="497D3BC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-0.5</w:t>
            </w:r>
          </w:p>
        </w:tc>
        <w:tc>
          <w:tcPr>
            <w:tcW w:w="1072" w:type="dxa"/>
            <w:noWrap/>
            <w:hideMark/>
          </w:tcPr>
          <w:p w14:paraId="646A6A1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-0.5</w:t>
            </w:r>
          </w:p>
        </w:tc>
        <w:tc>
          <w:tcPr>
            <w:tcW w:w="1139" w:type="dxa"/>
            <w:noWrap/>
            <w:hideMark/>
          </w:tcPr>
          <w:p w14:paraId="61744A9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-0.5</w:t>
            </w:r>
          </w:p>
        </w:tc>
        <w:tc>
          <w:tcPr>
            <w:tcW w:w="959" w:type="dxa"/>
            <w:noWrap/>
            <w:hideMark/>
          </w:tcPr>
          <w:p w14:paraId="455F88E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-0.5</w:t>
            </w:r>
          </w:p>
        </w:tc>
        <w:tc>
          <w:tcPr>
            <w:tcW w:w="896" w:type="dxa"/>
            <w:noWrap/>
            <w:hideMark/>
          </w:tcPr>
          <w:p w14:paraId="7D15042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-0.5</w:t>
            </w:r>
          </w:p>
        </w:tc>
        <w:tc>
          <w:tcPr>
            <w:tcW w:w="1039" w:type="dxa"/>
            <w:noWrap/>
            <w:hideMark/>
          </w:tcPr>
          <w:p w14:paraId="2A4C2E8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-0.5</w:t>
            </w:r>
          </w:p>
        </w:tc>
      </w:tr>
      <w:tr w:rsidR="005411CC" w:rsidRPr="005411CC" w14:paraId="0EB968B5" w14:textId="77777777" w:rsidTr="005411CC">
        <w:trPr>
          <w:cantSplit/>
          <w:trHeight w:val="300"/>
        </w:trPr>
        <w:tc>
          <w:tcPr>
            <w:tcW w:w="1644" w:type="dxa"/>
            <w:noWrap/>
            <w:hideMark/>
          </w:tcPr>
          <w:p w14:paraId="1874A19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21</w:t>
            </w:r>
          </w:p>
        </w:tc>
        <w:tc>
          <w:tcPr>
            <w:tcW w:w="1037" w:type="dxa"/>
            <w:noWrap/>
            <w:hideMark/>
          </w:tcPr>
          <w:p w14:paraId="4D67BBE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-0.6</w:t>
            </w:r>
          </w:p>
        </w:tc>
        <w:tc>
          <w:tcPr>
            <w:tcW w:w="1072" w:type="dxa"/>
            <w:noWrap/>
            <w:hideMark/>
          </w:tcPr>
          <w:p w14:paraId="1FA0608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-0.6</w:t>
            </w:r>
          </w:p>
        </w:tc>
        <w:tc>
          <w:tcPr>
            <w:tcW w:w="1072" w:type="dxa"/>
            <w:noWrap/>
            <w:hideMark/>
          </w:tcPr>
          <w:p w14:paraId="66A45CE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-0.6</w:t>
            </w:r>
          </w:p>
        </w:tc>
        <w:tc>
          <w:tcPr>
            <w:tcW w:w="1072" w:type="dxa"/>
            <w:noWrap/>
            <w:hideMark/>
          </w:tcPr>
          <w:p w14:paraId="4A8C204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-0.6</w:t>
            </w:r>
          </w:p>
        </w:tc>
        <w:tc>
          <w:tcPr>
            <w:tcW w:w="1139" w:type="dxa"/>
            <w:noWrap/>
            <w:hideMark/>
          </w:tcPr>
          <w:p w14:paraId="7CBECC8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-0.6</w:t>
            </w:r>
          </w:p>
        </w:tc>
        <w:tc>
          <w:tcPr>
            <w:tcW w:w="959" w:type="dxa"/>
            <w:noWrap/>
            <w:hideMark/>
          </w:tcPr>
          <w:p w14:paraId="3EBA6D7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-0.6</w:t>
            </w:r>
          </w:p>
        </w:tc>
        <w:tc>
          <w:tcPr>
            <w:tcW w:w="896" w:type="dxa"/>
            <w:noWrap/>
            <w:hideMark/>
          </w:tcPr>
          <w:p w14:paraId="1105DD6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-0.6</w:t>
            </w:r>
          </w:p>
        </w:tc>
        <w:tc>
          <w:tcPr>
            <w:tcW w:w="1039" w:type="dxa"/>
            <w:noWrap/>
            <w:hideMark/>
          </w:tcPr>
          <w:p w14:paraId="290A645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-0.6</w:t>
            </w:r>
          </w:p>
        </w:tc>
      </w:tr>
      <w:tr w:rsidR="005411CC" w:rsidRPr="005411CC" w14:paraId="0D2D3AD9" w14:textId="77777777" w:rsidTr="005411CC">
        <w:trPr>
          <w:cantSplit/>
          <w:trHeight w:val="300"/>
        </w:trPr>
        <w:tc>
          <w:tcPr>
            <w:tcW w:w="1644" w:type="dxa"/>
            <w:noWrap/>
            <w:hideMark/>
          </w:tcPr>
          <w:p w14:paraId="79F2933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22</w:t>
            </w:r>
          </w:p>
        </w:tc>
        <w:tc>
          <w:tcPr>
            <w:tcW w:w="1037" w:type="dxa"/>
            <w:noWrap/>
            <w:hideMark/>
          </w:tcPr>
          <w:p w14:paraId="6A0665F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-0.9</w:t>
            </w:r>
          </w:p>
        </w:tc>
        <w:tc>
          <w:tcPr>
            <w:tcW w:w="1072" w:type="dxa"/>
            <w:noWrap/>
            <w:hideMark/>
          </w:tcPr>
          <w:p w14:paraId="1281BAF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-0.9</w:t>
            </w:r>
          </w:p>
        </w:tc>
        <w:tc>
          <w:tcPr>
            <w:tcW w:w="1072" w:type="dxa"/>
            <w:noWrap/>
            <w:hideMark/>
          </w:tcPr>
          <w:p w14:paraId="15EEB5E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-0.9</w:t>
            </w:r>
          </w:p>
        </w:tc>
        <w:tc>
          <w:tcPr>
            <w:tcW w:w="1072" w:type="dxa"/>
            <w:noWrap/>
            <w:hideMark/>
          </w:tcPr>
          <w:p w14:paraId="01C62C4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-0.9</w:t>
            </w:r>
          </w:p>
        </w:tc>
        <w:tc>
          <w:tcPr>
            <w:tcW w:w="1139" w:type="dxa"/>
            <w:noWrap/>
            <w:hideMark/>
          </w:tcPr>
          <w:p w14:paraId="2A9D57D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-0.9</w:t>
            </w:r>
          </w:p>
        </w:tc>
        <w:tc>
          <w:tcPr>
            <w:tcW w:w="959" w:type="dxa"/>
            <w:noWrap/>
            <w:hideMark/>
          </w:tcPr>
          <w:p w14:paraId="713FA7D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-0.9</w:t>
            </w:r>
          </w:p>
        </w:tc>
        <w:tc>
          <w:tcPr>
            <w:tcW w:w="896" w:type="dxa"/>
            <w:noWrap/>
            <w:hideMark/>
          </w:tcPr>
          <w:p w14:paraId="3217316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-0.9</w:t>
            </w:r>
          </w:p>
        </w:tc>
        <w:tc>
          <w:tcPr>
            <w:tcW w:w="1039" w:type="dxa"/>
            <w:noWrap/>
            <w:hideMark/>
          </w:tcPr>
          <w:p w14:paraId="3ECE58B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-0.9</w:t>
            </w:r>
          </w:p>
        </w:tc>
      </w:tr>
      <w:tr w:rsidR="005411CC" w:rsidRPr="005411CC" w14:paraId="077A8393" w14:textId="77777777" w:rsidTr="005411CC">
        <w:trPr>
          <w:cantSplit/>
          <w:trHeight w:val="300"/>
        </w:trPr>
        <w:tc>
          <w:tcPr>
            <w:tcW w:w="1644" w:type="dxa"/>
            <w:noWrap/>
            <w:hideMark/>
          </w:tcPr>
          <w:p w14:paraId="1B37415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23</w:t>
            </w:r>
          </w:p>
        </w:tc>
        <w:tc>
          <w:tcPr>
            <w:tcW w:w="1037" w:type="dxa"/>
            <w:noWrap/>
            <w:hideMark/>
          </w:tcPr>
          <w:p w14:paraId="31D199E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w:t>
            </w:r>
          </w:p>
        </w:tc>
        <w:tc>
          <w:tcPr>
            <w:tcW w:w="1072" w:type="dxa"/>
            <w:noWrap/>
            <w:hideMark/>
          </w:tcPr>
          <w:p w14:paraId="5109950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w:t>
            </w:r>
          </w:p>
        </w:tc>
        <w:tc>
          <w:tcPr>
            <w:tcW w:w="1072" w:type="dxa"/>
            <w:noWrap/>
            <w:hideMark/>
          </w:tcPr>
          <w:p w14:paraId="77A6CEC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w:t>
            </w:r>
          </w:p>
        </w:tc>
        <w:tc>
          <w:tcPr>
            <w:tcW w:w="1072" w:type="dxa"/>
            <w:noWrap/>
            <w:hideMark/>
          </w:tcPr>
          <w:p w14:paraId="5558CDE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w:t>
            </w:r>
          </w:p>
        </w:tc>
        <w:tc>
          <w:tcPr>
            <w:tcW w:w="1139" w:type="dxa"/>
            <w:noWrap/>
            <w:hideMark/>
          </w:tcPr>
          <w:p w14:paraId="4AE0677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w:t>
            </w:r>
          </w:p>
        </w:tc>
        <w:tc>
          <w:tcPr>
            <w:tcW w:w="959" w:type="dxa"/>
            <w:noWrap/>
            <w:hideMark/>
          </w:tcPr>
          <w:p w14:paraId="1DED474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w:t>
            </w:r>
          </w:p>
        </w:tc>
        <w:tc>
          <w:tcPr>
            <w:tcW w:w="896" w:type="dxa"/>
            <w:noWrap/>
            <w:hideMark/>
          </w:tcPr>
          <w:p w14:paraId="32D5020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w:t>
            </w:r>
          </w:p>
        </w:tc>
        <w:tc>
          <w:tcPr>
            <w:tcW w:w="1039" w:type="dxa"/>
            <w:noWrap/>
            <w:hideMark/>
          </w:tcPr>
          <w:p w14:paraId="30BAC09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w:t>
            </w:r>
          </w:p>
        </w:tc>
      </w:tr>
      <w:tr w:rsidR="005411CC" w:rsidRPr="005411CC" w14:paraId="6B0E8E23" w14:textId="77777777" w:rsidTr="005411CC">
        <w:trPr>
          <w:cantSplit/>
          <w:trHeight w:val="300"/>
        </w:trPr>
        <w:tc>
          <w:tcPr>
            <w:tcW w:w="1644" w:type="dxa"/>
            <w:noWrap/>
            <w:hideMark/>
          </w:tcPr>
          <w:p w14:paraId="02164C6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24</w:t>
            </w:r>
          </w:p>
        </w:tc>
        <w:tc>
          <w:tcPr>
            <w:tcW w:w="1037" w:type="dxa"/>
            <w:noWrap/>
            <w:hideMark/>
          </w:tcPr>
          <w:p w14:paraId="2C7E1FD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1072" w:type="dxa"/>
            <w:noWrap/>
            <w:hideMark/>
          </w:tcPr>
          <w:p w14:paraId="7D98C18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1072" w:type="dxa"/>
            <w:noWrap/>
            <w:hideMark/>
          </w:tcPr>
          <w:p w14:paraId="6844D53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1072" w:type="dxa"/>
            <w:noWrap/>
            <w:hideMark/>
          </w:tcPr>
          <w:p w14:paraId="33B3BCE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1139" w:type="dxa"/>
            <w:noWrap/>
            <w:hideMark/>
          </w:tcPr>
          <w:p w14:paraId="1162A65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959" w:type="dxa"/>
            <w:noWrap/>
            <w:hideMark/>
          </w:tcPr>
          <w:p w14:paraId="10930DF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896" w:type="dxa"/>
            <w:noWrap/>
            <w:hideMark/>
          </w:tcPr>
          <w:p w14:paraId="748BEB2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1039" w:type="dxa"/>
            <w:noWrap/>
            <w:hideMark/>
          </w:tcPr>
          <w:p w14:paraId="36C97EB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r>
      <w:tr w:rsidR="005411CC" w:rsidRPr="005411CC" w14:paraId="1BFE36EE" w14:textId="77777777" w:rsidTr="005411CC">
        <w:trPr>
          <w:cantSplit/>
          <w:trHeight w:val="300"/>
        </w:trPr>
        <w:tc>
          <w:tcPr>
            <w:tcW w:w="1644" w:type="dxa"/>
            <w:noWrap/>
            <w:hideMark/>
          </w:tcPr>
          <w:p w14:paraId="286FD13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25</w:t>
            </w:r>
          </w:p>
        </w:tc>
        <w:tc>
          <w:tcPr>
            <w:tcW w:w="1037" w:type="dxa"/>
            <w:noWrap/>
            <w:hideMark/>
          </w:tcPr>
          <w:p w14:paraId="64BB338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w:t>
            </w:r>
          </w:p>
        </w:tc>
        <w:tc>
          <w:tcPr>
            <w:tcW w:w="1072" w:type="dxa"/>
            <w:noWrap/>
            <w:hideMark/>
          </w:tcPr>
          <w:p w14:paraId="7CB4B37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w:t>
            </w:r>
          </w:p>
        </w:tc>
        <w:tc>
          <w:tcPr>
            <w:tcW w:w="1072" w:type="dxa"/>
            <w:noWrap/>
            <w:hideMark/>
          </w:tcPr>
          <w:p w14:paraId="3B56760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w:t>
            </w:r>
          </w:p>
        </w:tc>
        <w:tc>
          <w:tcPr>
            <w:tcW w:w="1072" w:type="dxa"/>
            <w:noWrap/>
            <w:hideMark/>
          </w:tcPr>
          <w:p w14:paraId="7EFB16F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w:t>
            </w:r>
          </w:p>
        </w:tc>
        <w:tc>
          <w:tcPr>
            <w:tcW w:w="1139" w:type="dxa"/>
            <w:noWrap/>
            <w:hideMark/>
          </w:tcPr>
          <w:p w14:paraId="01AC66C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w:t>
            </w:r>
          </w:p>
        </w:tc>
        <w:tc>
          <w:tcPr>
            <w:tcW w:w="959" w:type="dxa"/>
            <w:noWrap/>
            <w:hideMark/>
          </w:tcPr>
          <w:p w14:paraId="4DEEEB5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w:t>
            </w:r>
          </w:p>
        </w:tc>
        <w:tc>
          <w:tcPr>
            <w:tcW w:w="896" w:type="dxa"/>
            <w:noWrap/>
            <w:hideMark/>
          </w:tcPr>
          <w:p w14:paraId="61C6E0F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w:t>
            </w:r>
          </w:p>
        </w:tc>
        <w:tc>
          <w:tcPr>
            <w:tcW w:w="1039" w:type="dxa"/>
            <w:noWrap/>
            <w:hideMark/>
          </w:tcPr>
          <w:p w14:paraId="25B1405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w:t>
            </w:r>
          </w:p>
        </w:tc>
      </w:tr>
      <w:tr w:rsidR="005411CC" w:rsidRPr="005411CC" w14:paraId="073DDF9D" w14:textId="77777777" w:rsidTr="005411CC">
        <w:trPr>
          <w:cantSplit/>
          <w:trHeight w:val="300"/>
        </w:trPr>
        <w:tc>
          <w:tcPr>
            <w:tcW w:w="1644" w:type="dxa"/>
            <w:noWrap/>
            <w:hideMark/>
          </w:tcPr>
          <w:p w14:paraId="028DFC7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26</w:t>
            </w:r>
          </w:p>
        </w:tc>
        <w:tc>
          <w:tcPr>
            <w:tcW w:w="1037" w:type="dxa"/>
            <w:noWrap/>
            <w:hideMark/>
          </w:tcPr>
          <w:p w14:paraId="1C1B16F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w:t>
            </w:r>
          </w:p>
        </w:tc>
        <w:tc>
          <w:tcPr>
            <w:tcW w:w="1072" w:type="dxa"/>
            <w:noWrap/>
            <w:hideMark/>
          </w:tcPr>
          <w:p w14:paraId="564C718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w:t>
            </w:r>
          </w:p>
        </w:tc>
        <w:tc>
          <w:tcPr>
            <w:tcW w:w="1072" w:type="dxa"/>
            <w:noWrap/>
            <w:hideMark/>
          </w:tcPr>
          <w:p w14:paraId="4DACEFB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w:t>
            </w:r>
          </w:p>
        </w:tc>
        <w:tc>
          <w:tcPr>
            <w:tcW w:w="1072" w:type="dxa"/>
            <w:noWrap/>
            <w:hideMark/>
          </w:tcPr>
          <w:p w14:paraId="7E74E98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w:t>
            </w:r>
          </w:p>
        </w:tc>
        <w:tc>
          <w:tcPr>
            <w:tcW w:w="1139" w:type="dxa"/>
            <w:noWrap/>
            <w:hideMark/>
          </w:tcPr>
          <w:p w14:paraId="662F42F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w:t>
            </w:r>
          </w:p>
        </w:tc>
        <w:tc>
          <w:tcPr>
            <w:tcW w:w="959" w:type="dxa"/>
            <w:noWrap/>
            <w:hideMark/>
          </w:tcPr>
          <w:p w14:paraId="3E29120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w:t>
            </w:r>
          </w:p>
        </w:tc>
        <w:tc>
          <w:tcPr>
            <w:tcW w:w="896" w:type="dxa"/>
            <w:noWrap/>
            <w:hideMark/>
          </w:tcPr>
          <w:p w14:paraId="48A4E8D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w:t>
            </w:r>
          </w:p>
        </w:tc>
        <w:tc>
          <w:tcPr>
            <w:tcW w:w="1039" w:type="dxa"/>
            <w:noWrap/>
            <w:hideMark/>
          </w:tcPr>
          <w:p w14:paraId="79853B3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w:t>
            </w:r>
          </w:p>
        </w:tc>
      </w:tr>
      <w:tr w:rsidR="005411CC" w:rsidRPr="005411CC" w14:paraId="7B6A96D5" w14:textId="77777777" w:rsidTr="005411CC">
        <w:trPr>
          <w:cantSplit/>
          <w:trHeight w:val="300"/>
        </w:trPr>
        <w:tc>
          <w:tcPr>
            <w:tcW w:w="1644" w:type="dxa"/>
            <w:noWrap/>
            <w:hideMark/>
          </w:tcPr>
          <w:p w14:paraId="6BB83EB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27</w:t>
            </w:r>
          </w:p>
        </w:tc>
        <w:tc>
          <w:tcPr>
            <w:tcW w:w="1037" w:type="dxa"/>
            <w:noWrap/>
            <w:hideMark/>
          </w:tcPr>
          <w:p w14:paraId="164A9A3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w:t>
            </w:r>
          </w:p>
        </w:tc>
        <w:tc>
          <w:tcPr>
            <w:tcW w:w="1072" w:type="dxa"/>
            <w:noWrap/>
            <w:hideMark/>
          </w:tcPr>
          <w:p w14:paraId="470A2E2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w:t>
            </w:r>
          </w:p>
        </w:tc>
        <w:tc>
          <w:tcPr>
            <w:tcW w:w="1072" w:type="dxa"/>
            <w:noWrap/>
            <w:hideMark/>
          </w:tcPr>
          <w:p w14:paraId="6C988A2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w:t>
            </w:r>
          </w:p>
        </w:tc>
        <w:tc>
          <w:tcPr>
            <w:tcW w:w="1072" w:type="dxa"/>
            <w:noWrap/>
            <w:hideMark/>
          </w:tcPr>
          <w:p w14:paraId="32F8855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w:t>
            </w:r>
          </w:p>
        </w:tc>
        <w:tc>
          <w:tcPr>
            <w:tcW w:w="1139" w:type="dxa"/>
            <w:noWrap/>
            <w:hideMark/>
          </w:tcPr>
          <w:p w14:paraId="031FEA4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w:t>
            </w:r>
          </w:p>
        </w:tc>
        <w:tc>
          <w:tcPr>
            <w:tcW w:w="959" w:type="dxa"/>
            <w:noWrap/>
            <w:hideMark/>
          </w:tcPr>
          <w:p w14:paraId="7A6B0B1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w:t>
            </w:r>
          </w:p>
        </w:tc>
        <w:tc>
          <w:tcPr>
            <w:tcW w:w="896" w:type="dxa"/>
            <w:noWrap/>
            <w:hideMark/>
          </w:tcPr>
          <w:p w14:paraId="779664A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w:t>
            </w:r>
          </w:p>
        </w:tc>
        <w:tc>
          <w:tcPr>
            <w:tcW w:w="1039" w:type="dxa"/>
            <w:noWrap/>
            <w:hideMark/>
          </w:tcPr>
          <w:p w14:paraId="5F9F401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w:t>
            </w:r>
          </w:p>
        </w:tc>
      </w:tr>
      <w:tr w:rsidR="005411CC" w:rsidRPr="005411CC" w14:paraId="17069CA7" w14:textId="77777777" w:rsidTr="005411CC">
        <w:trPr>
          <w:cantSplit/>
          <w:trHeight w:val="300"/>
        </w:trPr>
        <w:tc>
          <w:tcPr>
            <w:tcW w:w="1644" w:type="dxa"/>
            <w:noWrap/>
            <w:hideMark/>
          </w:tcPr>
          <w:p w14:paraId="4329597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28</w:t>
            </w:r>
          </w:p>
        </w:tc>
        <w:tc>
          <w:tcPr>
            <w:tcW w:w="1037" w:type="dxa"/>
            <w:noWrap/>
            <w:hideMark/>
          </w:tcPr>
          <w:p w14:paraId="245A469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1072" w:type="dxa"/>
            <w:noWrap/>
            <w:hideMark/>
          </w:tcPr>
          <w:p w14:paraId="3653855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1072" w:type="dxa"/>
            <w:noWrap/>
            <w:hideMark/>
          </w:tcPr>
          <w:p w14:paraId="3D3057E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1072" w:type="dxa"/>
            <w:noWrap/>
            <w:hideMark/>
          </w:tcPr>
          <w:p w14:paraId="02A9940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1139" w:type="dxa"/>
            <w:noWrap/>
            <w:hideMark/>
          </w:tcPr>
          <w:p w14:paraId="3E9FEF1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959" w:type="dxa"/>
            <w:noWrap/>
            <w:hideMark/>
          </w:tcPr>
          <w:p w14:paraId="18A3069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896" w:type="dxa"/>
            <w:noWrap/>
            <w:hideMark/>
          </w:tcPr>
          <w:p w14:paraId="4140AE2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1039" w:type="dxa"/>
            <w:noWrap/>
            <w:hideMark/>
          </w:tcPr>
          <w:p w14:paraId="69665CE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r>
      <w:tr w:rsidR="005411CC" w:rsidRPr="005411CC" w14:paraId="6EDFF8EF" w14:textId="77777777" w:rsidTr="005411CC">
        <w:trPr>
          <w:cantSplit/>
          <w:trHeight w:val="300"/>
        </w:trPr>
        <w:tc>
          <w:tcPr>
            <w:tcW w:w="1644" w:type="dxa"/>
            <w:noWrap/>
            <w:hideMark/>
          </w:tcPr>
          <w:p w14:paraId="73B475E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29</w:t>
            </w:r>
          </w:p>
        </w:tc>
        <w:tc>
          <w:tcPr>
            <w:tcW w:w="1037" w:type="dxa"/>
            <w:noWrap/>
            <w:hideMark/>
          </w:tcPr>
          <w:p w14:paraId="6D1B0FF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w:t>
            </w:r>
          </w:p>
        </w:tc>
        <w:tc>
          <w:tcPr>
            <w:tcW w:w="1072" w:type="dxa"/>
            <w:noWrap/>
            <w:hideMark/>
          </w:tcPr>
          <w:p w14:paraId="423FEDF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w:t>
            </w:r>
          </w:p>
        </w:tc>
        <w:tc>
          <w:tcPr>
            <w:tcW w:w="1072" w:type="dxa"/>
            <w:noWrap/>
            <w:hideMark/>
          </w:tcPr>
          <w:p w14:paraId="2998ECF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w:t>
            </w:r>
          </w:p>
        </w:tc>
        <w:tc>
          <w:tcPr>
            <w:tcW w:w="1072" w:type="dxa"/>
            <w:noWrap/>
            <w:hideMark/>
          </w:tcPr>
          <w:p w14:paraId="6AC8214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w:t>
            </w:r>
          </w:p>
        </w:tc>
        <w:tc>
          <w:tcPr>
            <w:tcW w:w="1139" w:type="dxa"/>
            <w:noWrap/>
            <w:hideMark/>
          </w:tcPr>
          <w:p w14:paraId="1AB0FD8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w:t>
            </w:r>
          </w:p>
        </w:tc>
        <w:tc>
          <w:tcPr>
            <w:tcW w:w="959" w:type="dxa"/>
            <w:noWrap/>
            <w:hideMark/>
          </w:tcPr>
          <w:p w14:paraId="12FA029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w:t>
            </w:r>
          </w:p>
        </w:tc>
        <w:tc>
          <w:tcPr>
            <w:tcW w:w="896" w:type="dxa"/>
            <w:noWrap/>
            <w:hideMark/>
          </w:tcPr>
          <w:p w14:paraId="1C418A8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w:t>
            </w:r>
          </w:p>
        </w:tc>
        <w:tc>
          <w:tcPr>
            <w:tcW w:w="1039" w:type="dxa"/>
            <w:noWrap/>
            <w:hideMark/>
          </w:tcPr>
          <w:p w14:paraId="196C680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w:t>
            </w:r>
          </w:p>
        </w:tc>
      </w:tr>
      <w:tr w:rsidR="005411CC" w:rsidRPr="005411CC" w14:paraId="7AF7EB14" w14:textId="77777777" w:rsidTr="005411CC">
        <w:trPr>
          <w:cantSplit/>
          <w:trHeight w:val="300"/>
        </w:trPr>
        <w:tc>
          <w:tcPr>
            <w:tcW w:w="1644" w:type="dxa"/>
            <w:noWrap/>
          </w:tcPr>
          <w:p w14:paraId="6D9B5709" w14:textId="5386721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lang w:val="en-AU"/>
              </w:rPr>
              <w:t>TAGLINE STARTS HERE</w:t>
            </w:r>
          </w:p>
        </w:tc>
        <w:tc>
          <w:tcPr>
            <w:tcW w:w="1037" w:type="dxa"/>
            <w:noWrap/>
          </w:tcPr>
          <w:p w14:paraId="7B66DF90" w14:textId="77777777" w:rsidR="005411CC" w:rsidRPr="005411CC" w:rsidRDefault="005411CC" w:rsidP="005411CC">
            <w:pPr>
              <w:rPr>
                <w:rFonts w:asciiTheme="majorHAnsi" w:eastAsia="Calibri" w:hAnsiTheme="majorHAnsi" w:cs="Times New Roman"/>
                <w:sz w:val="18"/>
                <w:szCs w:val="18"/>
              </w:rPr>
            </w:pPr>
          </w:p>
        </w:tc>
        <w:tc>
          <w:tcPr>
            <w:tcW w:w="1072" w:type="dxa"/>
            <w:noWrap/>
          </w:tcPr>
          <w:p w14:paraId="349B9BB6" w14:textId="77777777" w:rsidR="005411CC" w:rsidRPr="005411CC" w:rsidRDefault="005411CC" w:rsidP="005411CC">
            <w:pPr>
              <w:rPr>
                <w:rFonts w:asciiTheme="majorHAnsi" w:eastAsia="Calibri" w:hAnsiTheme="majorHAnsi" w:cs="Times New Roman"/>
                <w:sz w:val="18"/>
                <w:szCs w:val="18"/>
              </w:rPr>
            </w:pPr>
          </w:p>
        </w:tc>
        <w:tc>
          <w:tcPr>
            <w:tcW w:w="1072" w:type="dxa"/>
            <w:noWrap/>
          </w:tcPr>
          <w:p w14:paraId="50B16D75" w14:textId="77777777" w:rsidR="005411CC" w:rsidRPr="005411CC" w:rsidRDefault="005411CC" w:rsidP="005411CC">
            <w:pPr>
              <w:rPr>
                <w:rFonts w:asciiTheme="majorHAnsi" w:eastAsia="Calibri" w:hAnsiTheme="majorHAnsi" w:cs="Times New Roman"/>
                <w:sz w:val="18"/>
                <w:szCs w:val="18"/>
              </w:rPr>
            </w:pPr>
          </w:p>
        </w:tc>
        <w:tc>
          <w:tcPr>
            <w:tcW w:w="1072" w:type="dxa"/>
            <w:noWrap/>
          </w:tcPr>
          <w:p w14:paraId="41C10143" w14:textId="77777777" w:rsidR="005411CC" w:rsidRPr="005411CC" w:rsidRDefault="005411CC" w:rsidP="005411CC">
            <w:pPr>
              <w:rPr>
                <w:rFonts w:asciiTheme="majorHAnsi" w:eastAsia="Calibri" w:hAnsiTheme="majorHAnsi" w:cs="Times New Roman"/>
                <w:sz w:val="18"/>
                <w:szCs w:val="18"/>
              </w:rPr>
            </w:pPr>
          </w:p>
        </w:tc>
        <w:tc>
          <w:tcPr>
            <w:tcW w:w="1139" w:type="dxa"/>
            <w:noWrap/>
          </w:tcPr>
          <w:p w14:paraId="245A466D" w14:textId="77777777" w:rsidR="005411CC" w:rsidRPr="005411CC" w:rsidRDefault="005411CC" w:rsidP="005411CC">
            <w:pPr>
              <w:rPr>
                <w:rFonts w:asciiTheme="majorHAnsi" w:eastAsia="Calibri" w:hAnsiTheme="majorHAnsi" w:cs="Times New Roman"/>
                <w:sz w:val="18"/>
                <w:szCs w:val="18"/>
              </w:rPr>
            </w:pPr>
          </w:p>
        </w:tc>
        <w:tc>
          <w:tcPr>
            <w:tcW w:w="959" w:type="dxa"/>
            <w:noWrap/>
          </w:tcPr>
          <w:p w14:paraId="364C8A55" w14:textId="77777777" w:rsidR="005411CC" w:rsidRPr="005411CC" w:rsidRDefault="005411CC" w:rsidP="005411CC">
            <w:pPr>
              <w:rPr>
                <w:rFonts w:asciiTheme="majorHAnsi" w:eastAsia="Calibri" w:hAnsiTheme="majorHAnsi" w:cs="Times New Roman"/>
                <w:sz w:val="18"/>
                <w:szCs w:val="18"/>
              </w:rPr>
            </w:pPr>
          </w:p>
        </w:tc>
        <w:tc>
          <w:tcPr>
            <w:tcW w:w="896" w:type="dxa"/>
            <w:noWrap/>
          </w:tcPr>
          <w:p w14:paraId="3163A457" w14:textId="77777777" w:rsidR="005411CC" w:rsidRPr="005411CC" w:rsidRDefault="005411CC" w:rsidP="005411CC">
            <w:pPr>
              <w:rPr>
                <w:rFonts w:asciiTheme="majorHAnsi" w:eastAsia="Calibri" w:hAnsiTheme="majorHAnsi" w:cs="Times New Roman"/>
                <w:sz w:val="18"/>
                <w:szCs w:val="18"/>
              </w:rPr>
            </w:pPr>
          </w:p>
        </w:tc>
        <w:tc>
          <w:tcPr>
            <w:tcW w:w="1039" w:type="dxa"/>
            <w:noWrap/>
          </w:tcPr>
          <w:p w14:paraId="56A45FB1" w14:textId="77777777" w:rsidR="005411CC" w:rsidRPr="005411CC" w:rsidRDefault="005411CC" w:rsidP="005411CC">
            <w:pPr>
              <w:rPr>
                <w:rFonts w:asciiTheme="majorHAnsi" w:eastAsia="Calibri" w:hAnsiTheme="majorHAnsi" w:cs="Times New Roman"/>
                <w:sz w:val="18"/>
                <w:szCs w:val="18"/>
              </w:rPr>
            </w:pPr>
          </w:p>
        </w:tc>
      </w:tr>
      <w:tr w:rsidR="005411CC" w:rsidRPr="005411CC" w14:paraId="79928798" w14:textId="77777777" w:rsidTr="005411CC">
        <w:trPr>
          <w:cantSplit/>
          <w:trHeight w:val="300"/>
        </w:trPr>
        <w:tc>
          <w:tcPr>
            <w:tcW w:w="1644" w:type="dxa"/>
            <w:noWrap/>
            <w:hideMark/>
          </w:tcPr>
          <w:p w14:paraId="652CCD2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30</w:t>
            </w:r>
          </w:p>
        </w:tc>
        <w:tc>
          <w:tcPr>
            <w:tcW w:w="1037" w:type="dxa"/>
            <w:noWrap/>
            <w:hideMark/>
          </w:tcPr>
          <w:p w14:paraId="02C698C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w:t>
            </w:r>
          </w:p>
        </w:tc>
        <w:tc>
          <w:tcPr>
            <w:tcW w:w="1072" w:type="dxa"/>
            <w:noWrap/>
            <w:hideMark/>
          </w:tcPr>
          <w:p w14:paraId="17DEB9D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1072" w:type="dxa"/>
            <w:noWrap/>
            <w:hideMark/>
          </w:tcPr>
          <w:p w14:paraId="568C60D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-0.2</w:t>
            </w:r>
          </w:p>
        </w:tc>
        <w:tc>
          <w:tcPr>
            <w:tcW w:w="1072" w:type="dxa"/>
            <w:noWrap/>
            <w:hideMark/>
          </w:tcPr>
          <w:p w14:paraId="626D2DD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0.8</w:t>
            </w:r>
          </w:p>
        </w:tc>
        <w:tc>
          <w:tcPr>
            <w:tcW w:w="1139" w:type="dxa"/>
            <w:noWrap/>
            <w:hideMark/>
          </w:tcPr>
          <w:p w14:paraId="1184815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w:t>
            </w:r>
          </w:p>
        </w:tc>
        <w:tc>
          <w:tcPr>
            <w:tcW w:w="959" w:type="dxa"/>
            <w:noWrap/>
            <w:hideMark/>
          </w:tcPr>
          <w:p w14:paraId="236310E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896" w:type="dxa"/>
            <w:noWrap/>
            <w:hideMark/>
          </w:tcPr>
          <w:p w14:paraId="2A8CDC3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1039" w:type="dxa"/>
            <w:noWrap/>
            <w:hideMark/>
          </w:tcPr>
          <w:p w14:paraId="78E80EF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0.8</w:t>
            </w:r>
          </w:p>
        </w:tc>
      </w:tr>
      <w:tr w:rsidR="005411CC" w:rsidRPr="005411CC" w14:paraId="6F2594D1" w14:textId="77777777" w:rsidTr="005411CC">
        <w:trPr>
          <w:cantSplit/>
          <w:trHeight w:val="300"/>
        </w:trPr>
        <w:tc>
          <w:tcPr>
            <w:tcW w:w="1644" w:type="dxa"/>
            <w:noWrap/>
            <w:hideMark/>
          </w:tcPr>
          <w:p w14:paraId="0568D43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31</w:t>
            </w:r>
          </w:p>
        </w:tc>
        <w:tc>
          <w:tcPr>
            <w:tcW w:w="1037" w:type="dxa"/>
            <w:noWrap/>
            <w:hideMark/>
          </w:tcPr>
          <w:p w14:paraId="21A247E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0.7</w:t>
            </w:r>
          </w:p>
        </w:tc>
        <w:tc>
          <w:tcPr>
            <w:tcW w:w="1072" w:type="dxa"/>
            <w:noWrap/>
            <w:hideMark/>
          </w:tcPr>
          <w:p w14:paraId="69AC4CE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-1.7</w:t>
            </w:r>
          </w:p>
        </w:tc>
        <w:tc>
          <w:tcPr>
            <w:tcW w:w="1072" w:type="dxa"/>
            <w:noWrap/>
            <w:hideMark/>
          </w:tcPr>
          <w:p w14:paraId="120FA67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w:t>
            </w:r>
          </w:p>
        </w:tc>
        <w:tc>
          <w:tcPr>
            <w:tcW w:w="1072" w:type="dxa"/>
            <w:noWrap/>
            <w:hideMark/>
          </w:tcPr>
          <w:p w14:paraId="7D720DE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2.5</w:t>
            </w:r>
          </w:p>
        </w:tc>
        <w:tc>
          <w:tcPr>
            <w:tcW w:w="1139" w:type="dxa"/>
            <w:noWrap/>
            <w:hideMark/>
          </w:tcPr>
          <w:p w14:paraId="1B8D301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-1.7</w:t>
            </w:r>
          </w:p>
        </w:tc>
        <w:tc>
          <w:tcPr>
            <w:tcW w:w="959" w:type="dxa"/>
            <w:noWrap/>
            <w:hideMark/>
          </w:tcPr>
          <w:p w14:paraId="127B9B7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3.2</w:t>
            </w:r>
          </w:p>
        </w:tc>
        <w:tc>
          <w:tcPr>
            <w:tcW w:w="896" w:type="dxa"/>
            <w:noWrap/>
            <w:hideMark/>
          </w:tcPr>
          <w:p w14:paraId="2B089A7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0.1</w:t>
            </w:r>
          </w:p>
        </w:tc>
        <w:tc>
          <w:tcPr>
            <w:tcW w:w="1039" w:type="dxa"/>
            <w:noWrap/>
            <w:hideMark/>
          </w:tcPr>
          <w:p w14:paraId="0419DC5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4.2</w:t>
            </w:r>
          </w:p>
        </w:tc>
      </w:tr>
      <w:tr w:rsidR="005411CC" w:rsidRPr="005411CC" w14:paraId="07751411" w14:textId="77777777" w:rsidTr="005411CC">
        <w:trPr>
          <w:cantSplit/>
          <w:trHeight w:val="300"/>
        </w:trPr>
        <w:tc>
          <w:tcPr>
            <w:tcW w:w="1644" w:type="dxa"/>
            <w:noWrap/>
            <w:hideMark/>
          </w:tcPr>
          <w:p w14:paraId="0FCB192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32</w:t>
            </w:r>
          </w:p>
        </w:tc>
        <w:tc>
          <w:tcPr>
            <w:tcW w:w="1037" w:type="dxa"/>
            <w:noWrap/>
            <w:hideMark/>
          </w:tcPr>
          <w:p w14:paraId="7D8FBC8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w:t>
            </w:r>
          </w:p>
        </w:tc>
        <w:tc>
          <w:tcPr>
            <w:tcW w:w="1072" w:type="dxa"/>
            <w:noWrap/>
            <w:hideMark/>
          </w:tcPr>
          <w:p w14:paraId="0E41B54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-0.9</w:t>
            </w:r>
          </w:p>
        </w:tc>
        <w:tc>
          <w:tcPr>
            <w:tcW w:w="1072" w:type="dxa"/>
            <w:noWrap/>
            <w:hideMark/>
          </w:tcPr>
          <w:p w14:paraId="09D4646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2.9</w:t>
            </w:r>
          </w:p>
        </w:tc>
        <w:tc>
          <w:tcPr>
            <w:tcW w:w="1072" w:type="dxa"/>
            <w:noWrap/>
            <w:hideMark/>
          </w:tcPr>
          <w:p w14:paraId="341C5D5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3.0</w:t>
            </w:r>
          </w:p>
        </w:tc>
        <w:tc>
          <w:tcPr>
            <w:tcW w:w="1139" w:type="dxa"/>
            <w:noWrap/>
            <w:hideMark/>
          </w:tcPr>
          <w:p w14:paraId="3F35CCF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-0.8</w:t>
            </w:r>
          </w:p>
        </w:tc>
        <w:tc>
          <w:tcPr>
            <w:tcW w:w="959" w:type="dxa"/>
            <w:noWrap/>
            <w:hideMark/>
          </w:tcPr>
          <w:p w14:paraId="0E04EAF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5.4</w:t>
            </w:r>
          </w:p>
        </w:tc>
        <w:tc>
          <w:tcPr>
            <w:tcW w:w="896" w:type="dxa"/>
            <w:noWrap/>
            <w:hideMark/>
          </w:tcPr>
          <w:p w14:paraId="6DB6A0E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0.5</w:t>
            </w:r>
          </w:p>
        </w:tc>
        <w:tc>
          <w:tcPr>
            <w:tcW w:w="1039" w:type="dxa"/>
            <w:noWrap/>
            <w:hideMark/>
          </w:tcPr>
          <w:p w14:paraId="1248A1D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3.7</w:t>
            </w:r>
          </w:p>
        </w:tc>
      </w:tr>
      <w:tr w:rsidR="005411CC" w:rsidRPr="005411CC" w14:paraId="3F487006" w14:textId="77777777" w:rsidTr="005411CC">
        <w:trPr>
          <w:cantSplit/>
          <w:trHeight w:val="300"/>
        </w:trPr>
        <w:tc>
          <w:tcPr>
            <w:tcW w:w="1644" w:type="dxa"/>
            <w:noWrap/>
            <w:hideMark/>
          </w:tcPr>
          <w:p w14:paraId="318F7FA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33</w:t>
            </w:r>
          </w:p>
        </w:tc>
        <w:tc>
          <w:tcPr>
            <w:tcW w:w="1037" w:type="dxa"/>
            <w:noWrap/>
            <w:hideMark/>
          </w:tcPr>
          <w:p w14:paraId="6922163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2.5</w:t>
            </w:r>
          </w:p>
        </w:tc>
        <w:tc>
          <w:tcPr>
            <w:tcW w:w="1072" w:type="dxa"/>
            <w:noWrap/>
            <w:hideMark/>
          </w:tcPr>
          <w:p w14:paraId="5BBA49C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1072" w:type="dxa"/>
            <w:noWrap/>
            <w:hideMark/>
          </w:tcPr>
          <w:p w14:paraId="14ADAB1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2.2</w:t>
            </w:r>
          </w:p>
        </w:tc>
        <w:tc>
          <w:tcPr>
            <w:tcW w:w="1072" w:type="dxa"/>
            <w:noWrap/>
            <w:hideMark/>
          </w:tcPr>
          <w:p w14:paraId="658A647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2.8</w:t>
            </w:r>
          </w:p>
        </w:tc>
        <w:tc>
          <w:tcPr>
            <w:tcW w:w="1139" w:type="dxa"/>
            <w:noWrap/>
            <w:hideMark/>
          </w:tcPr>
          <w:p w14:paraId="093DA09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0.5</w:t>
            </w:r>
          </w:p>
        </w:tc>
        <w:tc>
          <w:tcPr>
            <w:tcW w:w="959" w:type="dxa"/>
            <w:noWrap/>
            <w:hideMark/>
          </w:tcPr>
          <w:p w14:paraId="1C45CB5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4.9</w:t>
            </w:r>
          </w:p>
        </w:tc>
        <w:tc>
          <w:tcPr>
            <w:tcW w:w="896" w:type="dxa"/>
            <w:noWrap/>
            <w:hideMark/>
          </w:tcPr>
          <w:p w14:paraId="3C97B62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w:t>
            </w:r>
          </w:p>
        </w:tc>
        <w:tc>
          <w:tcPr>
            <w:tcW w:w="1039" w:type="dxa"/>
            <w:noWrap/>
            <w:hideMark/>
          </w:tcPr>
          <w:p w14:paraId="2334E52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3.4</w:t>
            </w:r>
          </w:p>
        </w:tc>
      </w:tr>
      <w:tr w:rsidR="005411CC" w:rsidRPr="005411CC" w14:paraId="68CAD076" w14:textId="77777777" w:rsidTr="005411CC">
        <w:trPr>
          <w:cantSplit/>
          <w:trHeight w:val="300"/>
        </w:trPr>
        <w:tc>
          <w:tcPr>
            <w:tcW w:w="1644" w:type="dxa"/>
            <w:noWrap/>
            <w:hideMark/>
          </w:tcPr>
          <w:p w14:paraId="58FE620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34</w:t>
            </w:r>
          </w:p>
        </w:tc>
        <w:tc>
          <w:tcPr>
            <w:tcW w:w="1037" w:type="dxa"/>
            <w:noWrap/>
            <w:hideMark/>
          </w:tcPr>
          <w:p w14:paraId="3202B9A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1.9</w:t>
            </w:r>
          </w:p>
        </w:tc>
        <w:tc>
          <w:tcPr>
            <w:tcW w:w="1072" w:type="dxa"/>
            <w:noWrap/>
            <w:hideMark/>
          </w:tcPr>
          <w:p w14:paraId="2D99D83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2.9</w:t>
            </w:r>
          </w:p>
        </w:tc>
        <w:tc>
          <w:tcPr>
            <w:tcW w:w="1072" w:type="dxa"/>
            <w:noWrap/>
            <w:hideMark/>
          </w:tcPr>
          <w:p w14:paraId="0209BDC9" w14:textId="77777777" w:rsidR="005411CC" w:rsidRPr="005411CC" w:rsidRDefault="005411CC" w:rsidP="005411CC">
            <w:pPr>
              <w:rPr>
                <w:rFonts w:asciiTheme="majorHAnsi" w:eastAsia="Calibri" w:hAnsiTheme="majorHAnsi" w:cs="Times New Roman"/>
                <w:sz w:val="18"/>
                <w:szCs w:val="18"/>
              </w:rPr>
            </w:pPr>
          </w:p>
        </w:tc>
        <w:tc>
          <w:tcPr>
            <w:tcW w:w="1072" w:type="dxa"/>
            <w:noWrap/>
            <w:hideMark/>
          </w:tcPr>
          <w:p w14:paraId="4AC273C7" w14:textId="77777777" w:rsidR="005411CC" w:rsidRPr="005411CC" w:rsidRDefault="005411CC" w:rsidP="005411CC">
            <w:pPr>
              <w:rPr>
                <w:rFonts w:asciiTheme="majorHAnsi" w:eastAsia="Calibri" w:hAnsiTheme="majorHAnsi" w:cs="Times New Roman"/>
                <w:sz w:val="18"/>
                <w:szCs w:val="18"/>
              </w:rPr>
            </w:pPr>
          </w:p>
        </w:tc>
        <w:tc>
          <w:tcPr>
            <w:tcW w:w="1139" w:type="dxa"/>
            <w:noWrap/>
            <w:hideMark/>
          </w:tcPr>
          <w:p w14:paraId="20E0762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w:t>
            </w:r>
          </w:p>
        </w:tc>
        <w:tc>
          <w:tcPr>
            <w:tcW w:w="959" w:type="dxa"/>
            <w:noWrap/>
            <w:hideMark/>
          </w:tcPr>
          <w:p w14:paraId="5E20C2D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5.9</w:t>
            </w:r>
          </w:p>
        </w:tc>
        <w:tc>
          <w:tcPr>
            <w:tcW w:w="896" w:type="dxa"/>
            <w:noWrap/>
            <w:hideMark/>
          </w:tcPr>
          <w:p w14:paraId="29E0107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2.8</w:t>
            </w:r>
          </w:p>
        </w:tc>
        <w:tc>
          <w:tcPr>
            <w:tcW w:w="1039" w:type="dxa"/>
            <w:noWrap/>
            <w:hideMark/>
          </w:tcPr>
          <w:p w14:paraId="13E58FD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3.8</w:t>
            </w:r>
          </w:p>
        </w:tc>
      </w:tr>
      <w:tr w:rsidR="005411CC" w:rsidRPr="005411CC" w14:paraId="088D8791" w14:textId="77777777" w:rsidTr="005411CC">
        <w:trPr>
          <w:cantSplit/>
          <w:trHeight w:val="300"/>
        </w:trPr>
        <w:tc>
          <w:tcPr>
            <w:tcW w:w="1644" w:type="dxa"/>
            <w:noWrap/>
            <w:hideMark/>
          </w:tcPr>
          <w:p w14:paraId="47AC3E0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lastRenderedPageBreak/>
              <w:t>35</w:t>
            </w:r>
          </w:p>
        </w:tc>
        <w:tc>
          <w:tcPr>
            <w:tcW w:w="1037" w:type="dxa"/>
            <w:noWrap/>
            <w:hideMark/>
          </w:tcPr>
          <w:p w14:paraId="35D4290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1.9</w:t>
            </w:r>
          </w:p>
        </w:tc>
        <w:tc>
          <w:tcPr>
            <w:tcW w:w="1072" w:type="dxa"/>
            <w:noWrap/>
            <w:hideMark/>
          </w:tcPr>
          <w:p w14:paraId="2736918A" w14:textId="77777777" w:rsidR="005411CC" w:rsidRPr="005411CC" w:rsidRDefault="005411CC" w:rsidP="005411CC">
            <w:pPr>
              <w:rPr>
                <w:rFonts w:asciiTheme="majorHAnsi" w:eastAsia="Calibri" w:hAnsiTheme="majorHAnsi" w:cs="Times New Roman"/>
                <w:sz w:val="18"/>
                <w:szCs w:val="18"/>
              </w:rPr>
            </w:pPr>
          </w:p>
        </w:tc>
        <w:tc>
          <w:tcPr>
            <w:tcW w:w="1072" w:type="dxa"/>
            <w:noWrap/>
            <w:hideMark/>
          </w:tcPr>
          <w:p w14:paraId="737A241C" w14:textId="77777777" w:rsidR="005411CC" w:rsidRPr="005411CC" w:rsidRDefault="005411CC" w:rsidP="005411CC">
            <w:pPr>
              <w:rPr>
                <w:rFonts w:asciiTheme="majorHAnsi" w:eastAsia="Calibri" w:hAnsiTheme="majorHAnsi" w:cs="Times New Roman"/>
                <w:sz w:val="18"/>
                <w:szCs w:val="18"/>
              </w:rPr>
            </w:pPr>
          </w:p>
        </w:tc>
        <w:tc>
          <w:tcPr>
            <w:tcW w:w="1072" w:type="dxa"/>
            <w:noWrap/>
            <w:hideMark/>
          </w:tcPr>
          <w:p w14:paraId="2FC8433A" w14:textId="77777777" w:rsidR="005411CC" w:rsidRPr="005411CC" w:rsidRDefault="005411CC" w:rsidP="005411CC">
            <w:pPr>
              <w:rPr>
                <w:rFonts w:asciiTheme="majorHAnsi" w:eastAsia="Calibri" w:hAnsiTheme="majorHAnsi" w:cs="Times New Roman"/>
                <w:sz w:val="18"/>
                <w:szCs w:val="18"/>
              </w:rPr>
            </w:pPr>
          </w:p>
        </w:tc>
        <w:tc>
          <w:tcPr>
            <w:tcW w:w="1139" w:type="dxa"/>
            <w:noWrap/>
            <w:hideMark/>
          </w:tcPr>
          <w:p w14:paraId="30C7E80E" w14:textId="77777777" w:rsidR="005411CC" w:rsidRPr="005411CC" w:rsidRDefault="005411CC" w:rsidP="005411CC">
            <w:pPr>
              <w:rPr>
                <w:rFonts w:asciiTheme="majorHAnsi" w:eastAsia="Calibri" w:hAnsiTheme="majorHAnsi" w:cs="Times New Roman"/>
                <w:sz w:val="18"/>
                <w:szCs w:val="18"/>
              </w:rPr>
            </w:pPr>
          </w:p>
        </w:tc>
        <w:tc>
          <w:tcPr>
            <w:tcW w:w="959" w:type="dxa"/>
            <w:noWrap/>
            <w:hideMark/>
          </w:tcPr>
          <w:p w14:paraId="001E2EB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6.7</w:t>
            </w:r>
          </w:p>
        </w:tc>
        <w:tc>
          <w:tcPr>
            <w:tcW w:w="896" w:type="dxa"/>
            <w:noWrap/>
            <w:hideMark/>
          </w:tcPr>
          <w:p w14:paraId="20F2DCD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4.0</w:t>
            </w:r>
          </w:p>
        </w:tc>
        <w:tc>
          <w:tcPr>
            <w:tcW w:w="1039" w:type="dxa"/>
            <w:noWrap/>
            <w:hideMark/>
          </w:tcPr>
          <w:p w14:paraId="200F5DC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4.2</w:t>
            </w:r>
          </w:p>
        </w:tc>
      </w:tr>
      <w:tr w:rsidR="005411CC" w:rsidRPr="005411CC" w14:paraId="0399FFFB" w14:textId="77777777" w:rsidTr="005411CC">
        <w:trPr>
          <w:cantSplit/>
          <w:trHeight w:val="300"/>
        </w:trPr>
        <w:tc>
          <w:tcPr>
            <w:tcW w:w="1644" w:type="dxa"/>
            <w:noWrap/>
            <w:hideMark/>
          </w:tcPr>
          <w:p w14:paraId="38968B3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36</w:t>
            </w:r>
          </w:p>
        </w:tc>
        <w:tc>
          <w:tcPr>
            <w:tcW w:w="1037" w:type="dxa"/>
            <w:noWrap/>
            <w:hideMark/>
          </w:tcPr>
          <w:p w14:paraId="02675FAD" w14:textId="77777777" w:rsidR="005411CC" w:rsidRPr="005411CC" w:rsidRDefault="005411CC" w:rsidP="005411CC">
            <w:pPr>
              <w:rPr>
                <w:rFonts w:asciiTheme="majorHAnsi" w:eastAsia="Calibri" w:hAnsiTheme="majorHAnsi" w:cs="Times New Roman"/>
                <w:sz w:val="18"/>
                <w:szCs w:val="18"/>
              </w:rPr>
            </w:pPr>
          </w:p>
        </w:tc>
        <w:tc>
          <w:tcPr>
            <w:tcW w:w="1072" w:type="dxa"/>
            <w:noWrap/>
            <w:hideMark/>
          </w:tcPr>
          <w:p w14:paraId="52CE2725" w14:textId="77777777" w:rsidR="005411CC" w:rsidRPr="005411CC" w:rsidRDefault="005411CC" w:rsidP="005411CC">
            <w:pPr>
              <w:rPr>
                <w:rFonts w:asciiTheme="majorHAnsi" w:eastAsia="Calibri" w:hAnsiTheme="majorHAnsi" w:cs="Times New Roman"/>
                <w:sz w:val="18"/>
                <w:szCs w:val="18"/>
              </w:rPr>
            </w:pPr>
          </w:p>
        </w:tc>
        <w:tc>
          <w:tcPr>
            <w:tcW w:w="1072" w:type="dxa"/>
            <w:noWrap/>
            <w:hideMark/>
          </w:tcPr>
          <w:p w14:paraId="49C0923B" w14:textId="77777777" w:rsidR="005411CC" w:rsidRPr="005411CC" w:rsidRDefault="005411CC" w:rsidP="005411CC">
            <w:pPr>
              <w:rPr>
                <w:rFonts w:asciiTheme="majorHAnsi" w:eastAsia="Calibri" w:hAnsiTheme="majorHAnsi" w:cs="Times New Roman"/>
                <w:sz w:val="18"/>
                <w:szCs w:val="18"/>
              </w:rPr>
            </w:pPr>
          </w:p>
        </w:tc>
        <w:tc>
          <w:tcPr>
            <w:tcW w:w="1072" w:type="dxa"/>
            <w:noWrap/>
            <w:hideMark/>
          </w:tcPr>
          <w:p w14:paraId="7BB6BF77" w14:textId="77777777" w:rsidR="005411CC" w:rsidRPr="005411CC" w:rsidRDefault="005411CC" w:rsidP="005411CC">
            <w:pPr>
              <w:rPr>
                <w:rFonts w:asciiTheme="majorHAnsi" w:eastAsia="Calibri" w:hAnsiTheme="majorHAnsi" w:cs="Times New Roman"/>
                <w:sz w:val="18"/>
                <w:szCs w:val="18"/>
              </w:rPr>
            </w:pPr>
          </w:p>
        </w:tc>
        <w:tc>
          <w:tcPr>
            <w:tcW w:w="1139" w:type="dxa"/>
            <w:noWrap/>
            <w:hideMark/>
          </w:tcPr>
          <w:p w14:paraId="2CDC36DC" w14:textId="77777777" w:rsidR="005411CC" w:rsidRPr="005411CC" w:rsidRDefault="005411CC" w:rsidP="005411CC">
            <w:pPr>
              <w:rPr>
                <w:rFonts w:asciiTheme="majorHAnsi" w:eastAsia="Calibri" w:hAnsiTheme="majorHAnsi" w:cs="Times New Roman"/>
                <w:sz w:val="18"/>
                <w:szCs w:val="18"/>
              </w:rPr>
            </w:pPr>
          </w:p>
        </w:tc>
        <w:tc>
          <w:tcPr>
            <w:tcW w:w="959" w:type="dxa"/>
            <w:noWrap/>
            <w:hideMark/>
          </w:tcPr>
          <w:p w14:paraId="17316EDD" w14:textId="77777777" w:rsidR="005411CC" w:rsidRPr="005411CC" w:rsidRDefault="005411CC" w:rsidP="005411CC">
            <w:pPr>
              <w:rPr>
                <w:rFonts w:asciiTheme="majorHAnsi" w:eastAsia="Calibri" w:hAnsiTheme="majorHAnsi" w:cs="Times New Roman"/>
                <w:sz w:val="18"/>
                <w:szCs w:val="18"/>
              </w:rPr>
            </w:pPr>
          </w:p>
        </w:tc>
        <w:tc>
          <w:tcPr>
            <w:tcW w:w="896" w:type="dxa"/>
            <w:noWrap/>
            <w:hideMark/>
          </w:tcPr>
          <w:p w14:paraId="5E76DF1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4.3</w:t>
            </w:r>
          </w:p>
        </w:tc>
        <w:tc>
          <w:tcPr>
            <w:tcW w:w="1039" w:type="dxa"/>
            <w:noWrap/>
            <w:hideMark/>
          </w:tcPr>
          <w:p w14:paraId="11584D4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4.3</w:t>
            </w:r>
          </w:p>
        </w:tc>
      </w:tr>
    </w:tbl>
    <w:p w14:paraId="213B17F9" w14:textId="1DBBD8F1" w:rsidR="00650D56" w:rsidRPr="004F6574" w:rsidRDefault="00650D56" w:rsidP="002042E5">
      <w:pPr>
        <w:pStyle w:val="Basesize"/>
        <w:spacing w:before="180"/>
        <w:rPr>
          <w:rFonts w:asciiTheme="majorHAnsi" w:hAnsiTheme="majorHAnsi"/>
          <w:i/>
          <w:iCs/>
          <w:sz w:val="18"/>
          <w:szCs w:val="18"/>
        </w:rPr>
      </w:pPr>
      <w:r w:rsidRPr="004F6574">
        <w:rPr>
          <w:rFonts w:asciiTheme="majorHAnsi" w:hAnsiTheme="majorHAnsi"/>
          <w:i/>
          <w:iCs/>
          <w:sz w:val="18"/>
          <w:szCs w:val="18"/>
        </w:rPr>
        <w:t>F1. Now we'd like to play you this ad that you may see on TV. As the ad plays, use the slider on the side of the screen to indicate how you feel as you see different images and hear different messages. The MORE positive you feel, move the slider towards the top. The LESS positive you feel, move the slider towards the bottom. Please continue to move the slider as you see different images and hear different messages.</w:t>
      </w:r>
    </w:p>
    <w:p w14:paraId="73136DC4" w14:textId="5B6B5B30" w:rsidR="00650D56" w:rsidRPr="00C908DE" w:rsidRDefault="00650D56" w:rsidP="002042E5">
      <w:pPr>
        <w:pStyle w:val="Basesize"/>
        <w:spacing w:after="380"/>
        <w:rPr>
          <w:rFonts w:asciiTheme="majorHAnsi" w:hAnsiTheme="majorHAnsi"/>
          <w:i/>
          <w:iCs/>
          <w:sz w:val="18"/>
          <w:szCs w:val="18"/>
          <w:lang w:val="fr-CA"/>
        </w:rPr>
      </w:pPr>
      <w:r w:rsidRPr="00C908DE">
        <w:rPr>
          <w:rFonts w:asciiTheme="majorHAnsi" w:hAnsiTheme="majorHAnsi"/>
          <w:i/>
          <w:iCs/>
          <w:sz w:val="18"/>
          <w:szCs w:val="18"/>
          <w:lang w:val="fr-CA"/>
        </w:rPr>
        <w:t>Base: Gen-pop non-rejecters =n=74-168</w:t>
      </w:r>
    </w:p>
    <w:p w14:paraId="1322110B" w14:textId="50B0E2E0" w:rsidR="00A44F4A" w:rsidRDefault="00650D56" w:rsidP="00A44F4A">
      <w:pPr>
        <w:jc w:val="center"/>
        <w:rPr>
          <w:rFonts w:asciiTheme="majorHAnsi" w:hAnsiTheme="majorHAnsi"/>
        </w:rPr>
      </w:pPr>
      <w:r w:rsidRPr="00014661">
        <w:rPr>
          <w:rFonts w:asciiTheme="majorHAnsi" w:hAnsiTheme="majorHAnsi"/>
        </w:rPr>
        <w:t>Among the gen-pop non-rejecters, ‘Chances are</w:t>
      </w:r>
      <w:r w:rsidR="0096096E">
        <w:rPr>
          <w:rFonts w:asciiTheme="majorHAnsi" w:hAnsiTheme="majorHAnsi"/>
        </w:rPr>
        <w:t xml:space="preserve"> you’re about to lose</w:t>
      </w:r>
      <w:r w:rsidRPr="00014661">
        <w:rPr>
          <w:rFonts w:asciiTheme="majorHAnsi" w:hAnsiTheme="majorHAnsi"/>
        </w:rPr>
        <w:t xml:space="preserve">’ managed to reach the highest peak from the TVC baseline, well above the other taglines, as seen in </w:t>
      </w:r>
      <w:r w:rsidRPr="00014661">
        <w:rPr>
          <w:rFonts w:asciiTheme="majorHAnsi" w:hAnsiTheme="majorHAnsi"/>
        </w:rPr>
        <w:fldChar w:fldCharType="begin"/>
      </w:r>
      <w:r w:rsidRPr="00014661">
        <w:rPr>
          <w:rFonts w:asciiTheme="majorHAnsi" w:hAnsiTheme="majorHAnsi"/>
        </w:rPr>
        <w:instrText xml:space="preserve"> REF _Ref96966359 \h  \* MERGEFORMAT </w:instrText>
      </w:r>
      <w:r w:rsidRPr="00014661">
        <w:rPr>
          <w:rFonts w:asciiTheme="majorHAnsi" w:hAnsiTheme="majorHAnsi"/>
        </w:rPr>
      </w:r>
      <w:r w:rsidRPr="00014661">
        <w:rPr>
          <w:rFonts w:asciiTheme="majorHAnsi" w:hAnsiTheme="majorHAnsi"/>
        </w:rPr>
        <w:fldChar w:fldCharType="separate"/>
      </w:r>
      <w:r w:rsidR="00315B95" w:rsidRPr="00014661">
        <w:rPr>
          <w:rFonts w:asciiTheme="majorHAnsi" w:hAnsiTheme="majorHAnsi"/>
        </w:rPr>
        <w:t xml:space="preserve">Figure </w:t>
      </w:r>
      <w:r w:rsidR="00315B95">
        <w:rPr>
          <w:rFonts w:asciiTheme="majorHAnsi" w:hAnsiTheme="majorHAnsi"/>
          <w:noProof/>
        </w:rPr>
        <w:t>22</w:t>
      </w:r>
      <w:r w:rsidRPr="00014661">
        <w:rPr>
          <w:rFonts w:asciiTheme="majorHAnsi" w:hAnsiTheme="majorHAnsi"/>
        </w:rPr>
        <w:fldChar w:fldCharType="end"/>
      </w:r>
    </w:p>
    <w:p w14:paraId="61BEE83C" w14:textId="40FABE31" w:rsidR="005F096B" w:rsidRDefault="005F096B" w:rsidP="00650D56">
      <w:pPr>
        <w:rPr>
          <w:rFonts w:asciiTheme="majorHAnsi" w:hAnsiTheme="majorHAnsi"/>
        </w:rPr>
        <w:sectPr w:rsidR="005F096B" w:rsidSect="005411CC">
          <w:type w:val="continuous"/>
          <w:pgSz w:w="11907" w:h="16839"/>
          <w:pgMar w:top="1560" w:right="1701" w:bottom="1560" w:left="1418" w:header="0" w:footer="322" w:gutter="0"/>
          <w:cols w:space="720"/>
          <w:titlePg/>
          <w:docGrid w:linePitch="299"/>
        </w:sectPr>
      </w:pPr>
    </w:p>
    <w:p w14:paraId="37BBD66B" w14:textId="6849760C" w:rsidR="00650D56" w:rsidRPr="00014661" w:rsidRDefault="00650D56" w:rsidP="00650D56">
      <w:pPr>
        <w:pStyle w:val="Captionstyle"/>
        <w:rPr>
          <w:rFonts w:asciiTheme="majorHAnsi" w:hAnsiTheme="majorHAnsi"/>
        </w:rPr>
      </w:pPr>
      <w:bookmarkStart w:id="122" w:name="_Ref96966359"/>
      <w:bookmarkStart w:id="123" w:name="_Toc97834523"/>
      <w:r w:rsidRPr="00014661">
        <w:rPr>
          <w:rFonts w:asciiTheme="majorHAnsi" w:hAnsiTheme="majorHAnsi"/>
        </w:rPr>
        <w:lastRenderedPageBreak/>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22</w:t>
      </w:r>
      <w:r w:rsidRPr="00014661">
        <w:rPr>
          <w:rFonts w:asciiTheme="majorHAnsi" w:hAnsiTheme="majorHAnsi"/>
        </w:rPr>
        <w:fldChar w:fldCharType="end"/>
      </w:r>
      <w:bookmarkEnd w:id="122"/>
      <w:r w:rsidRPr="00014661">
        <w:rPr>
          <w:rFonts w:asciiTheme="majorHAnsi" w:hAnsiTheme="majorHAnsi"/>
        </w:rPr>
        <w:t xml:space="preserve"> - TVC Second by second response – summary of all taglines at end - Maximum rise from baseline - Gen-pop non-rejecters</w:t>
      </w:r>
      <w:bookmarkEnd w:id="123"/>
    </w:p>
    <w:tbl>
      <w:tblPr>
        <w:tblStyle w:val="TableGrid1"/>
        <w:tblW w:w="9434" w:type="dxa"/>
        <w:tblCellMar>
          <w:left w:w="0" w:type="dxa"/>
          <w:right w:w="0" w:type="dxa"/>
        </w:tblCellMar>
        <w:tblLook w:val="0620" w:firstRow="1" w:lastRow="0" w:firstColumn="0" w:lastColumn="0" w:noHBand="1" w:noVBand="1"/>
        <w:tblDescription w:val="TVC Second by second response – summary of all taglines at end - Maximum rise from baseline - Gen-pop non-rejecters"/>
      </w:tblPr>
      <w:tblGrid>
        <w:gridCol w:w="1174"/>
        <w:gridCol w:w="1231"/>
        <w:gridCol w:w="1231"/>
        <w:gridCol w:w="1231"/>
        <w:gridCol w:w="1325"/>
        <w:gridCol w:w="1157"/>
        <w:gridCol w:w="992"/>
        <w:gridCol w:w="1093"/>
      </w:tblGrid>
      <w:tr w:rsidR="006E61FE" w:rsidRPr="006E61FE" w14:paraId="492AF2A3" w14:textId="77777777" w:rsidTr="00D34BA5">
        <w:trPr>
          <w:trHeight w:val="1171"/>
        </w:trPr>
        <w:tc>
          <w:tcPr>
            <w:tcW w:w="1174"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534CA032" w14:textId="77777777" w:rsidR="006E61FE" w:rsidRPr="006E61FE" w:rsidRDefault="006E61FE" w:rsidP="006E61FE">
            <w:pPr>
              <w:pStyle w:val="Basesize"/>
              <w:rPr>
                <w:rFonts w:asciiTheme="majorHAnsi" w:hAnsiTheme="majorHAnsi"/>
                <w:color w:val="FFFFFF" w:themeColor="background1"/>
                <w:sz w:val="18"/>
                <w:szCs w:val="18"/>
                <w:lang w:val="en-US"/>
              </w:rPr>
            </w:pPr>
            <w:r w:rsidRPr="006E61FE">
              <w:rPr>
                <w:rFonts w:asciiTheme="majorHAnsi" w:hAnsiTheme="majorHAnsi"/>
                <w:color w:val="FFFFFF" w:themeColor="background1"/>
                <w:sz w:val="18"/>
                <w:szCs w:val="18"/>
                <w:lang w:val="en-US"/>
              </w:rPr>
              <w:t>What’s gambling really costing you? End</w:t>
            </w:r>
          </w:p>
        </w:tc>
        <w:tc>
          <w:tcPr>
            <w:tcW w:w="1231"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3DAA6F16" w14:textId="77777777" w:rsidR="006E61FE" w:rsidRPr="006E61FE" w:rsidRDefault="006E61FE" w:rsidP="006E61FE">
            <w:pPr>
              <w:pStyle w:val="Basesize"/>
              <w:rPr>
                <w:rFonts w:asciiTheme="majorHAnsi" w:hAnsiTheme="majorHAnsi"/>
                <w:color w:val="FFFFFF" w:themeColor="background1"/>
                <w:sz w:val="18"/>
                <w:szCs w:val="18"/>
                <w:lang w:val="en-US"/>
              </w:rPr>
            </w:pPr>
            <w:r w:rsidRPr="006E61FE">
              <w:rPr>
                <w:rFonts w:asciiTheme="majorHAnsi" w:hAnsiTheme="majorHAnsi"/>
                <w:color w:val="FFFFFF" w:themeColor="background1"/>
                <w:sz w:val="18"/>
                <w:szCs w:val="18"/>
                <w:lang w:val="en-US"/>
              </w:rPr>
              <w:t>To stop gambling call Gambling Help End long form</w:t>
            </w:r>
          </w:p>
        </w:tc>
        <w:tc>
          <w:tcPr>
            <w:tcW w:w="1231"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4E747F6D" w14:textId="77777777" w:rsidR="006E61FE" w:rsidRPr="006E61FE" w:rsidRDefault="006E61FE" w:rsidP="006E61FE">
            <w:pPr>
              <w:pStyle w:val="Basesize"/>
              <w:rPr>
                <w:rFonts w:asciiTheme="majorHAnsi" w:hAnsiTheme="majorHAnsi"/>
                <w:color w:val="FFFFFF" w:themeColor="background1"/>
                <w:sz w:val="18"/>
                <w:szCs w:val="18"/>
                <w:lang w:val="en-US"/>
              </w:rPr>
            </w:pPr>
            <w:r w:rsidRPr="006E61FE">
              <w:rPr>
                <w:rFonts w:asciiTheme="majorHAnsi" w:hAnsiTheme="majorHAnsi"/>
                <w:color w:val="FFFFFF" w:themeColor="background1"/>
                <w:sz w:val="18"/>
                <w:szCs w:val="18"/>
                <w:lang w:val="en-US"/>
              </w:rPr>
              <w:t>To stop gambling call Gambling Help End short form female</w:t>
            </w:r>
          </w:p>
        </w:tc>
        <w:tc>
          <w:tcPr>
            <w:tcW w:w="1231"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664949AB" w14:textId="77777777" w:rsidR="006E61FE" w:rsidRPr="006E61FE" w:rsidRDefault="006E61FE" w:rsidP="006E61FE">
            <w:pPr>
              <w:pStyle w:val="Basesize"/>
              <w:rPr>
                <w:rFonts w:asciiTheme="majorHAnsi" w:hAnsiTheme="majorHAnsi"/>
                <w:color w:val="FFFFFF" w:themeColor="background1"/>
                <w:sz w:val="18"/>
                <w:szCs w:val="18"/>
                <w:lang w:val="en-US"/>
              </w:rPr>
            </w:pPr>
            <w:r w:rsidRPr="006E61FE">
              <w:rPr>
                <w:rFonts w:asciiTheme="majorHAnsi" w:hAnsiTheme="majorHAnsi"/>
                <w:color w:val="FFFFFF" w:themeColor="background1"/>
                <w:sz w:val="18"/>
                <w:szCs w:val="18"/>
                <w:lang w:val="en-US"/>
              </w:rPr>
              <w:t>To stop gambling call Gambling Help End short form male</w:t>
            </w:r>
          </w:p>
        </w:tc>
        <w:tc>
          <w:tcPr>
            <w:tcW w:w="1325"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249C137E" w14:textId="77777777" w:rsidR="006E61FE" w:rsidRPr="006E61FE" w:rsidRDefault="006E61FE" w:rsidP="006E61FE">
            <w:pPr>
              <w:pStyle w:val="Basesize"/>
              <w:rPr>
                <w:rFonts w:asciiTheme="majorHAnsi" w:hAnsiTheme="majorHAnsi"/>
                <w:color w:val="FFFFFF" w:themeColor="background1"/>
                <w:sz w:val="18"/>
                <w:szCs w:val="18"/>
                <w:lang w:val="en-US"/>
              </w:rPr>
            </w:pPr>
            <w:r w:rsidRPr="006E61FE">
              <w:rPr>
                <w:rFonts w:asciiTheme="majorHAnsi" w:hAnsiTheme="majorHAnsi"/>
                <w:color w:val="FFFFFF" w:themeColor="background1"/>
                <w:sz w:val="18"/>
                <w:szCs w:val="18"/>
                <w:lang w:val="en-US"/>
              </w:rPr>
              <w:t>Worried about your gambling? End</w:t>
            </w:r>
          </w:p>
        </w:tc>
        <w:tc>
          <w:tcPr>
            <w:tcW w:w="1157"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12A4919B" w14:textId="77777777" w:rsidR="006E61FE" w:rsidRPr="006E61FE" w:rsidRDefault="006E61FE" w:rsidP="006E61FE">
            <w:pPr>
              <w:pStyle w:val="Basesize"/>
              <w:rPr>
                <w:rFonts w:asciiTheme="majorHAnsi" w:hAnsiTheme="majorHAnsi"/>
                <w:color w:val="FFFFFF" w:themeColor="background1"/>
                <w:sz w:val="18"/>
                <w:szCs w:val="18"/>
                <w:lang w:val="en-US"/>
              </w:rPr>
            </w:pPr>
            <w:r w:rsidRPr="006E61FE">
              <w:rPr>
                <w:rFonts w:asciiTheme="majorHAnsi" w:hAnsiTheme="majorHAnsi"/>
                <w:color w:val="FFFFFF" w:themeColor="background1"/>
                <w:sz w:val="18"/>
                <w:szCs w:val="18"/>
                <w:lang w:val="en-US"/>
              </w:rPr>
              <w:t>Chances are you’re about to lose End</w:t>
            </w:r>
          </w:p>
        </w:tc>
        <w:tc>
          <w:tcPr>
            <w:tcW w:w="992"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4E72B010" w14:textId="77777777" w:rsidR="006E61FE" w:rsidRPr="006E61FE" w:rsidRDefault="006E61FE" w:rsidP="006E61FE">
            <w:pPr>
              <w:pStyle w:val="Basesize"/>
              <w:rPr>
                <w:rFonts w:asciiTheme="majorHAnsi" w:hAnsiTheme="majorHAnsi"/>
                <w:color w:val="FFFFFF" w:themeColor="background1"/>
                <w:sz w:val="18"/>
                <w:szCs w:val="18"/>
                <w:lang w:val="en-US"/>
              </w:rPr>
            </w:pPr>
            <w:r w:rsidRPr="006E61FE">
              <w:rPr>
                <w:rFonts w:asciiTheme="majorHAnsi" w:hAnsiTheme="majorHAnsi"/>
                <w:color w:val="FFFFFF" w:themeColor="background1"/>
                <w:sz w:val="18"/>
                <w:szCs w:val="18"/>
                <w:lang w:val="en-US"/>
              </w:rPr>
              <w:t>Think. Is this a bet you really want to place? End</w:t>
            </w:r>
          </w:p>
        </w:tc>
        <w:tc>
          <w:tcPr>
            <w:tcW w:w="1093"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20D93DF7" w14:textId="77777777" w:rsidR="006E61FE" w:rsidRPr="006E61FE" w:rsidRDefault="006E61FE" w:rsidP="006E61FE">
            <w:pPr>
              <w:pStyle w:val="Basesize"/>
              <w:rPr>
                <w:rFonts w:asciiTheme="majorHAnsi" w:hAnsiTheme="majorHAnsi"/>
                <w:color w:val="FFFFFF" w:themeColor="background1"/>
                <w:sz w:val="18"/>
                <w:szCs w:val="18"/>
                <w:lang w:val="en-US"/>
              </w:rPr>
            </w:pPr>
            <w:r w:rsidRPr="006E61FE">
              <w:rPr>
                <w:rFonts w:asciiTheme="majorHAnsi" w:hAnsiTheme="majorHAnsi"/>
                <w:color w:val="FFFFFF" w:themeColor="background1"/>
                <w:sz w:val="18"/>
                <w:szCs w:val="18"/>
                <w:lang w:val="en-US"/>
              </w:rPr>
              <w:t>Imagine what you could be buying instead. End</w:t>
            </w:r>
          </w:p>
        </w:tc>
      </w:tr>
      <w:tr w:rsidR="006E61FE" w:rsidRPr="006E61FE" w14:paraId="6CDD3BCD" w14:textId="77777777" w:rsidTr="006E61FE">
        <w:trPr>
          <w:trHeight w:val="280"/>
        </w:trPr>
        <w:tc>
          <w:tcPr>
            <w:tcW w:w="1174"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FAB431D" w14:textId="77777777" w:rsidR="006E61FE" w:rsidRPr="006E61FE" w:rsidRDefault="006E61FE" w:rsidP="006E61FE">
            <w:pPr>
              <w:pStyle w:val="Basesize"/>
              <w:rPr>
                <w:rFonts w:asciiTheme="majorHAnsi" w:hAnsiTheme="majorHAnsi"/>
                <w:sz w:val="18"/>
                <w:szCs w:val="18"/>
                <w:lang w:val="en-US"/>
              </w:rPr>
            </w:pPr>
            <w:r w:rsidRPr="006E61FE">
              <w:rPr>
                <w:rFonts w:asciiTheme="majorHAnsi" w:hAnsiTheme="majorHAnsi"/>
                <w:sz w:val="18"/>
                <w:szCs w:val="18"/>
                <w:lang w:val="en-AU"/>
              </w:rPr>
              <w:t>2.5</w:t>
            </w:r>
          </w:p>
        </w:tc>
        <w:tc>
          <w:tcPr>
            <w:tcW w:w="1231"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83A7897" w14:textId="77777777" w:rsidR="006E61FE" w:rsidRPr="006E61FE" w:rsidRDefault="006E61FE" w:rsidP="006E61FE">
            <w:pPr>
              <w:pStyle w:val="Basesize"/>
              <w:rPr>
                <w:rFonts w:asciiTheme="majorHAnsi" w:hAnsiTheme="majorHAnsi"/>
                <w:sz w:val="18"/>
                <w:szCs w:val="18"/>
                <w:lang w:val="en-US"/>
              </w:rPr>
            </w:pPr>
            <w:r w:rsidRPr="006E61FE">
              <w:rPr>
                <w:rFonts w:asciiTheme="majorHAnsi" w:hAnsiTheme="majorHAnsi"/>
                <w:sz w:val="18"/>
                <w:szCs w:val="18"/>
                <w:lang w:val="en-AU"/>
              </w:rPr>
              <w:t>2.9</w:t>
            </w:r>
          </w:p>
        </w:tc>
        <w:tc>
          <w:tcPr>
            <w:tcW w:w="1231"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6311684" w14:textId="77777777" w:rsidR="006E61FE" w:rsidRPr="006E61FE" w:rsidRDefault="006E61FE" w:rsidP="006E61FE">
            <w:pPr>
              <w:pStyle w:val="Basesize"/>
              <w:rPr>
                <w:rFonts w:asciiTheme="majorHAnsi" w:hAnsiTheme="majorHAnsi"/>
                <w:sz w:val="18"/>
                <w:szCs w:val="18"/>
                <w:lang w:val="en-US"/>
              </w:rPr>
            </w:pPr>
            <w:r w:rsidRPr="006E61FE">
              <w:rPr>
                <w:rFonts w:asciiTheme="majorHAnsi" w:hAnsiTheme="majorHAnsi"/>
                <w:sz w:val="18"/>
                <w:szCs w:val="18"/>
                <w:lang w:val="en-AU"/>
              </w:rPr>
              <w:t>2.9</w:t>
            </w:r>
          </w:p>
        </w:tc>
        <w:tc>
          <w:tcPr>
            <w:tcW w:w="1231"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439A1BE" w14:textId="77777777" w:rsidR="006E61FE" w:rsidRPr="006E61FE" w:rsidRDefault="006E61FE" w:rsidP="006E61FE">
            <w:pPr>
              <w:pStyle w:val="Basesize"/>
              <w:rPr>
                <w:rFonts w:asciiTheme="majorHAnsi" w:hAnsiTheme="majorHAnsi"/>
                <w:sz w:val="18"/>
                <w:szCs w:val="18"/>
                <w:lang w:val="en-US"/>
              </w:rPr>
            </w:pPr>
            <w:r w:rsidRPr="006E61FE">
              <w:rPr>
                <w:rFonts w:asciiTheme="majorHAnsi" w:hAnsiTheme="majorHAnsi"/>
                <w:sz w:val="18"/>
                <w:szCs w:val="18"/>
                <w:lang w:val="en-AU"/>
              </w:rPr>
              <w:t>3.0</w:t>
            </w:r>
          </w:p>
        </w:tc>
        <w:tc>
          <w:tcPr>
            <w:tcW w:w="1325"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1FEBD0F" w14:textId="77777777" w:rsidR="006E61FE" w:rsidRPr="006E61FE" w:rsidRDefault="006E61FE" w:rsidP="006E61FE">
            <w:pPr>
              <w:pStyle w:val="Basesize"/>
              <w:rPr>
                <w:rFonts w:asciiTheme="majorHAnsi" w:hAnsiTheme="majorHAnsi"/>
                <w:sz w:val="18"/>
                <w:szCs w:val="18"/>
                <w:lang w:val="en-US"/>
              </w:rPr>
            </w:pPr>
            <w:r w:rsidRPr="006E61FE">
              <w:rPr>
                <w:rFonts w:asciiTheme="majorHAnsi" w:hAnsiTheme="majorHAnsi"/>
                <w:sz w:val="18"/>
                <w:szCs w:val="18"/>
                <w:lang w:val="en-AU"/>
              </w:rPr>
              <w:t>1.3</w:t>
            </w:r>
          </w:p>
        </w:tc>
        <w:tc>
          <w:tcPr>
            <w:tcW w:w="1157"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4A7A36B" w14:textId="77777777" w:rsidR="006E61FE" w:rsidRPr="006E61FE" w:rsidRDefault="006E61FE" w:rsidP="006E61FE">
            <w:pPr>
              <w:pStyle w:val="Basesize"/>
              <w:rPr>
                <w:rFonts w:asciiTheme="majorHAnsi" w:hAnsiTheme="majorHAnsi"/>
                <w:sz w:val="18"/>
                <w:szCs w:val="18"/>
                <w:lang w:val="en-US"/>
              </w:rPr>
            </w:pPr>
            <w:r w:rsidRPr="006E61FE">
              <w:rPr>
                <w:rFonts w:asciiTheme="majorHAnsi" w:hAnsiTheme="majorHAnsi"/>
                <w:sz w:val="18"/>
                <w:szCs w:val="18"/>
                <w:lang w:val="en-AU"/>
              </w:rPr>
              <w:t>6.7</w:t>
            </w:r>
          </w:p>
        </w:tc>
        <w:tc>
          <w:tcPr>
            <w:tcW w:w="992"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E3517D7" w14:textId="77777777" w:rsidR="006E61FE" w:rsidRPr="006E61FE" w:rsidRDefault="006E61FE" w:rsidP="006E61FE">
            <w:pPr>
              <w:pStyle w:val="Basesize"/>
              <w:rPr>
                <w:rFonts w:asciiTheme="majorHAnsi" w:hAnsiTheme="majorHAnsi"/>
                <w:sz w:val="18"/>
                <w:szCs w:val="18"/>
                <w:lang w:val="en-US"/>
              </w:rPr>
            </w:pPr>
            <w:r w:rsidRPr="006E61FE">
              <w:rPr>
                <w:rFonts w:asciiTheme="majorHAnsi" w:hAnsiTheme="majorHAnsi"/>
                <w:sz w:val="18"/>
                <w:szCs w:val="18"/>
                <w:lang w:val="en-AU"/>
              </w:rPr>
              <w:t>4.0</w:t>
            </w:r>
          </w:p>
        </w:tc>
        <w:tc>
          <w:tcPr>
            <w:tcW w:w="1093"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5E06706" w14:textId="77777777" w:rsidR="006E61FE" w:rsidRPr="006E61FE" w:rsidRDefault="006E61FE" w:rsidP="006E61FE">
            <w:pPr>
              <w:pStyle w:val="Basesize"/>
              <w:rPr>
                <w:rFonts w:asciiTheme="majorHAnsi" w:hAnsiTheme="majorHAnsi"/>
                <w:sz w:val="18"/>
                <w:szCs w:val="18"/>
                <w:lang w:val="en-US"/>
              </w:rPr>
            </w:pPr>
            <w:r w:rsidRPr="006E61FE">
              <w:rPr>
                <w:rFonts w:asciiTheme="majorHAnsi" w:hAnsiTheme="majorHAnsi"/>
                <w:sz w:val="18"/>
                <w:szCs w:val="18"/>
                <w:lang w:val="en-AU"/>
              </w:rPr>
              <w:t>4.2</w:t>
            </w:r>
          </w:p>
        </w:tc>
      </w:tr>
    </w:tbl>
    <w:p w14:paraId="548C1BBE" w14:textId="410ECB51" w:rsidR="00650D56" w:rsidRPr="004F6574" w:rsidRDefault="00650D56" w:rsidP="006C214E">
      <w:pPr>
        <w:pStyle w:val="Basesize"/>
        <w:spacing w:before="180"/>
        <w:rPr>
          <w:rFonts w:asciiTheme="majorHAnsi" w:hAnsiTheme="majorHAnsi"/>
          <w:i/>
          <w:iCs/>
          <w:sz w:val="18"/>
          <w:szCs w:val="18"/>
        </w:rPr>
      </w:pPr>
      <w:r w:rsidRPr="004F6574">
        <w:rPr>
          <w:rFonts w:asciiTheme="majorHAnsi" w:hAnsiTheme="majorHAnsi"/>
          <w:i/>
          <w:iCs/>
          <w:sz w:val="18"/>
          <w:szCs w:val="18"/>
        </w:rPr>
        <w:t>F1. Now we'd like to play you this ad that you may see on TV. As the ad plays, use the slider on the side of the screen to indicate how you feel as you see different images and hear different messages. The MORE positive you feel, move the slider towards the top. The LESS positive you feel, move the slider towards the bottom. Please continue to move the slider as you see different images and hear different messages.</w:t>
      </w:r>
    </w:p>
    <w:p w14:paraId="117276CA" w14:textId="459CF438" w:rsidR="00650D56" w:rsidRPr="006C214E" w:rsidRDefault="00650D56" w:rsidP="006C214E">
      <w:pPr>
        <w:pStyle w:val="Basesize"/>
        <w:spacing w:after="380"/>
        <w:rPr>
          <w:rFonts w:asciiTheme="majorHAnsi" w:hAnsiTheme="majorHAnsi"/>
          <w:i/>
          <w:iCs/>
          <w:sz w:val="18"/>
          <w:szCs w:val="18"/>
          <w:lang w:val="fr-CA"/>
        </w:rPr>
      </w:pPr>
      <w:r w:rsidRPr="00C908DE">
        <w:rPr>
          <w:rFonts w:asciiTheme="majorHAnsi" w:hAnsiTheme="majorHAnsi"/>
          <w:i/>
          <w:iCs/>
          <w:sz w:val="18"/>
          <w:szCs w:val="18"/>
          <w:lang w:val="fr-CA"/>
        </w:rPr>
        <w:t>Base: Gen-pop non-rejecters, n=74-168</w:t>
      </w:r>
    </w:p>
    <w:p w14:paraId="6F43DCB3" w14:textId="77777777" w:rsidR="00650D56" w:rsidRPr="004F6574" w:rsidRDefault="00650D56" w:rsidP="00650D56">
      <w:pPr>
        <w:rPr>
          <w:rFonts w:asciiTheme="majorHAnsi" w:hAnsiTheme="majorHAnsi"/>
          <w:b/>
          <w:bCs/>
          <w:color w:val="0000EF" w:themeColor="text2"/>
          <w:sz w:val="28"/>
          <w:szCs w:val="32"/>
        </w:rPr>
      </w:pPr>
      <w:r w:rsidRPr="004F6574">
        <w:rPr>
          <w:rFonts w:asciiTheme="majorHAnsi" w:hAnsiTheme="majorHAnsi"/>
          <w:b/>
          <w:bCs/>
          <w:color w:val="0000EF" w:themeColor="text2"/>
          <w:sz w:val="28"/>
          <w:szCs w:val="32"/>
        </w:rPr>
        <w:t>Gender of Voiceover</w:t>
      </w:r>
    </w:p>
    <w:p w14:paraId="1976BD82" w14:textId="77777777" w:rsidR="00650D56" w:rsidRPr="00014661" w:rsidRDefault="00650D56" w:rsidP="00650D56">
      <w:pPr>
        <w:rPr>
          <w:rFonts w:asciiTheme="majorHAnsi" w:hAnsiTheme="majorHAnsi"/>
        </w:rPr>
      </w:pPr>
      <w:r w:rsidRPr="00014661">
        <w:rPr>
          <w:rFonts w:asciiTheme="majorHAnsi" w:hAnsiTheme="majorHAnsi"/>
        </w:rPr>
        <w:t>Participants stated that it was necessary to read the tagline aloud to ensure it was clearly understood and internalised quickly by the consumer, particularly in contexts where they were paying little attention (such as during a commercial break).</w:t>
      </w:r>
    </w:p>
    <w:p w14:paraId="30AADB3D" w14:textId="18927EBE" w:rsidR="00650D56" w:rsidRPr="00014661" w:rsidRDefault="00650D56" w:rsidP="006C214E">
      <w:pPr>
        <w:spacing w:after="380"/>
        <w:rPr>
          <w:rFonts w:asciiTheme="majorHAnsi" w:hAnsiTheme="majorHAnsi"/>
        </w:rPr>
      </w:pPr>
      <w:r w:rsidRPr="00014661">
        <w:rPr>
          <w:rFonts w:asciiTheme="majorHAnsi" w:hAnsiTheme="majorHAnsi"/>
        </w:rPr>
        <w:t>However, between the female and male voiceover options when reciting taglines, the qualitative research indicated that participants were split over whether a male or female voice was preferred, with the research inconclusive on this point.</w:t>
      </w:r>
    </w:p>
    <w:p w14:paraId="25A99132" w14:textId="77777777" w:rsidR="00650D56" w:rsidRPr="00014661" w:rsidRDefault="00650D56" w:rsidP="00650D56">
      <w:pPr>
        <w:rPr>
          <w:rFonts w:asciiTheme="majorHAnsi" w:hAnsiTheme="majorHAnsi"/>
        </w:rPr>
      </w:pPr>
      <w:r w:rsidRPr="00014661">
        <w:rPr>
          <w:rFonts w:asciiTheme="majorHAnsi" w:hAnsiTheme="majorHAnsi"/>
        </w:rPr>
        <w:t>Those who preferred the male voiceover overstated a perceived authoritative and neutral presence, while those who preferred the female voiceover described it as softer and less domineering.</w:t>
      </w:r>
    </w:p>
    <w:p w14:paraId="78568807" w14:textId="2447685F" w:rsidR="00650D56" w:rsidRPr="00014661" w:rsidRDefault="00650D56" w:rsidP="006C214E">
      <w:pPr>
        <w:spacing w:after="380"/>
        <w:rPr>
          <w:rFonts w:asciiTheme="majorHAnsi" w:hAnsiTheme="majorHAnsi"/>
        </w:rPr>
      </w:pPr>
      <w:r w:rsidRPr="00014661">
        <w:rPr>
          <w:rFonts w:asciiTheme="majorHAnsi" w:hAnsiTheme="majorHAnsi"/>
        </w:rPr>
        <w:t>There is therefore no recommendation on the gender of the voiceover made as a result of this research.</w:t>
      </w:r>
    </w:p>
    <w:p w14:paraId="2AAD683C" w14:textId="77777777" w:rsidR="00650D56" w:rsidRPr="004F6574" w:rsidRDefault="00650D56" w:rsidP="006C214E">
      <w:pPr>
        <w:pStyle w:val="H3"/>
      </w:pPr>
      <w:r w:rsidRPr="004F6574">
        <w:t>Length of Tagline</w:t>
      </w:r>
    </w:p>
    <w:p w14:paraId="59848AA8" w14:textId="77777777" w:rsidR="00650D56" w:rsidRPr="00014661" w:rsidRDefault="00650D56" w:rsidP="00650D56">
      <w:pPr>
        <w:rPr>
          <w:rFonts w:asciiTheme="majorHAnsi" w:hAnsiTheme="majorHAnsi"/>
        </w:rPr>
      </w:pPr>
      <w:r w:rsidRPr="00014661">
        <w:rPr>
          <w:rFonts w:asciiTheme="majorHAnsi" w:hAnsiTheme="majorHAnsi"/>
        </w:rPr>
        <w:t>A clear preference for the short version of the tagline (that is, one which stated ‘call this number or visit the website’ rather than reading the full text aloud) was articulated by qualitative participants. It was said that the shorter version humanised the message by providing a more personal and measured tone while the longer version’s rushed delivery reminded participants of a standard and forgettable government advertisement.</w:t>
      </w:r>
    </w:p>
    <w:p w14:paraId="356A6978" w14:textId="77777777" w:rsidR="00650D56" w:rsidRPr="00014661" w:rsidRDefault="00650D56" w:rsidP="00A32246">
      <w:pPr>
        <w:spacing w:before="380" w:after="380"/>
        <w:ind w:left="720"/>
        <w:jc w:val="center"/>
        <w:rPr>
          <w:rFonts w:asciiTheme="majorHAnsi" w:hAnsiTheme="majorHAnsi"/>
          <w:bCs/>
        </w:rPr>
      </w:pPr>
      <w:r w:rsidRPr="00014661">
        <w:rPr>
          <w:rFonts w:asciiTheme="majorHAnsi" w:hAnsiTheme="majorHAnsi"/>
          <w:i/>
          <w:iCs/>
        </w:rPr>
        <w:t>“Felt a bit more personal … more speaking to me than just reading the message.” (Male, QLD, 33, High Risk).</w:t>
      </w:r>
    </w:p>
    <w:p w14:paraId="5FC9A874" w14:textId="14DB71D2" w:rsidR="00650D56" w:rsidRPr="00014661" w:rsidRDefault="00650D56" w:rsidP="00650D56">
      <w:pPr>
        <w:rPr>
          <w:rFonts w:asciiTheme="majorHAnsi" w:hAnsiTheme="majorHAnsi"/>
        </w:rPr>
      </w:pPr>
      <w:r w:rsidRPr="00014661">
        <w:rPr>
          <w:rFonts w:asciiTheme="majorHAnsi" w:hAnsiTheme="majorHAnsi"/>
        </w:rPr>
        <w:t xml:space="preserve">The quantitative results suggest that when comparing the two gender formats of the short ‘To stop gambling’ tagline at the end of the TVC, the short form female version saw the best engagement among regular online wagerers and gen-pop rejecters, and equal with the long form male version among gen-pop non-rejecters, as shown in </w:t>
      </w:r>
      <w:r w:rsidRPr="00014661">
        <w:rPr>
          <w:rFonts w:asciiTheme="majorHAnsi" w:hAnsiTheme="majorHAnsi"/>
        </w:rPr>
        <w:fldChar w:fldCharType="begin"/>
      </w:r>
      <w:r w:rsidRPr="00014661">
        <w:rPr>
          <w:rFonts w:asciiTheme="majorHAnsi" w:hAnsiTheme="majorHAnsi"/>
        </w:rPr>
        <w:instrText xml:space="preserve"> REF _Ref96973760 \h  \* MERGEFORMAT </w:instrText>
      </w:r>
      <w:r w:rsidRPr="00014661">
        <w:rPr>
          <w:rFonts w:asciiTheme="majorHAnsi" w:hAnsiTheme="majorHAnsi"/>
        </w:rPr>
      </w:r>
      <w:r w:rsidRPr="00014661">
        <w:rPr>
          <w:rFonts w:asciiTheme="majorHAnsi" w:hAnsiTheme="majorHAnsi"/>
        </w:rPr>
        <w:fldChar w:fldCharType="separate"/>
      </w:r>
      <w:r w:rsidR="00315B95" w:rsidRPr="00014661">
        <w:rPr>
          <w:rFonts w:asciiTheme="majorHAnsi" w:hAnsiTheme="majorHAnsi"/>
        </w:rPr>
        <w:t xml:space="preserve">Figure </w:t>
      </w:r>
      <w:r w:rsidR="00315B95">
        <w:rPr>
          <w:rFonts w:asciiTheme="majorHAnsi" w:hAnsiTheme="majorHAnsi"/>
          <w:noProof/>
        </w:rPr>
        <w:t>23</w:t>
      </w:r>
      <w:r w:rsidRPr="00014661">
        <w:rPr>
          <w:rFonts w:asciiTheme="majorHAnsi" w:hAnsiTheme="majorHAnsi"/>
        </w:rPr>
        <w:fldChar w:fldCharType="end"/>
      </w:r>
      <w:r w:rsidRPr="00014661">
        <w:rPr>
          <w:rFonts w:asciiTheme="majorHAnsi" w:hAnsiTheme="majorHAnsi"/>
        </w:rPr>
        <w:t>.</w:t>
      </w:r>
    </w:p>
    <w:p w14:paraId="5650451A" w14:textId="16A6A702" w:rsidR="00650D56" w:rsidRDefault="00650D56" w:rsidP="00650D56">
      <w:pPr>
        <w:pStyle w:val="Captionstyle"/>
        <w:rPr>
          <w:rFonts w:asciiTheme="majorHAnsi" w:hAnsiTheme="majorHAnsi"/>
        </w:rPr>
      </w:pPr>
      <w:bookmarkStart w:id="124" w:name="_Ref96973760"/>
      <w:bookmarkStart w:id="125" w:name="_Toc97834524"/>
      <w:r w:rsidRPr="00014661">
        <w:rPr>
          <w:rFonts w:asciiTheme="majorHAnsi" w:hAnsiTheme="majorHAnsi"/>
        </w:rPr>
        <w:lastRenderedPageBreak/>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23</w:t>
      </w:r>
      <w:r w:rsidRPr="00014661">
        <w:rPr>
          <w:rFonts w:asciiTheme="majorHAnsi" w:hAnsiTheme="majorHAnsi"/>
        </w:rPr>
        <w:fldChar w:fldCharType="end"/>
      </w:r>
      <w:bookmarkEnd w:id="124"/>
      <w:r w:rsidRPr="00014661">
        <w:rPr>
          <w:rFonts w:asciiTheme="majorHAnsi" w:hAnsiTheme="majorHAnsi"/>
        </w:rPr>
        <w:t xml:space="preserve"> - TVC Second by second response – summary of ‘To stop gambling call’ taglines at end</w:t>
      </w:r>
      <w:bookmarkEnd w:id="125"/>
    </w:p>
    <w:p w14:paraId="6077E3EA" w14:textId="6629CA6F" w:rsidR="00650D56" w:rsidRPr="00D3528E" w:rsidRDefault="00D3528E" w:rsidP="00D3528E">
      <w:pPr>
        <w:spacing w:after="0"/>
        <w:jc w:val="center"/>
        <w:rPr>
          <w:rFonts w:asciiTheme="minorHAnsi"/>
          <w:color w:val="3A4E4E"/>
          <w:kern w:val="24"/>
          <w:sz w:val="20"/>
          <w:szCs w:val="20"/>
        </w:rPr>
      </w:pPr>
      <w:r w:rsidRPr="006E61FE">
        <w:rPr>
          <w:rFonts w:asciiTheme="minorHAnsi"/>
          <w:color w:val="3A4E4E"/>
          <w:kern w:val="24"/>
          <w:sz w:val="20"/>
          <w:szCs w:val="20"/>
        </w:rPr>
        <w:t>Maximum drop off from baseline</w:t>
      </w:r>
    </w:p>
    <w:tbl>
      <w:tblPr>
        <w:tblStyle w:val="TableGrid1"/>
        <w:tblW w:w="9092" w:type="dxa"/>
        <w:tblCellMar>
          <w:left w:w="0" w:type="dxa"/>
          <w:right w:w="0" w:type="dxa"/>
        </w:tblCellMar>
        <w:tblLook w:val="0620" w:firstRow="1" w:lastRow="0" w:firstColumn="0" w:lastColumn="0" w:noHBand="1" w:noVBand="1"/>
        <w:tblDescription w:val="TVC Second by second response – summary of ‘To stop gambling call’ taglines at end "/>
      </w:tblPr>
      <w:tblGrid>
        <w:gridCol w:w="3032"/>
        <w:gridCol w:w="3030"/>
        <w:gridCol w:w="3030"/>
      </w:tblGrid>
      <w:tr w:rsidR="006E61FE" w:rsidRPr="006E61FE" w14:paraId="05AF8872" w14:textId="77777777" w:rsidTr="00D34BA5">
        <w:trPr>
          <w:trHeight w:val="905"/>
        </w:trPr>
        <w:tc>
          <w:tcPr>
            <w:tcW w:w="3032"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2613D789" w14:textId="77777777" w:rsidR="006E61FE" w:rsidRPr="006E61FE" w:rsidRDefault="006E61FE" w:rsidP="006E61FE">
            <w:pPr>
              <w:pStyle w:val="Basesize"/>
              <w:rPr>
                <w:rFonts w:asciiTheme="majorHAnsi" w:hAnsiTheme="majorHAnsi"/>
                <w:color w:val="FFFFFF" w:themeColor="background1"/>
                <w:sz w:val="18"/>
                <w:szCs w:val="18"/>
                <w:lang w:val="en-US"/>
              </w:rPr>
            </w:pPr>
            <w:r w:rsidRPr="006E61FE">
              <w:rPr>
                <w:rFonts w:asciiTheme="majorHAnsi" w:hAnsiTheme="majorHAnsi"/>
                <w:color w:val="FFFFFF" w:themeColor="background1"/>
                <w:sz w:val="18"/>
                <w:szCs w:val="18"/>
                <w:lang w:val="en-US"/>
              </w:rPr>
              <w:t>To stop gambling call Gambling Help End long form</w:t>
            </w:r>
          </w:p>
        </w:tc>
        <w:tc>
          <w:tcPr>
            <w:tcW w:w="3030"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624068AD" w14:textId="77777777" w:rsidR="006E61FE" w:rsidRPr="006E61FE" w:rsidRDefault="006E61FE" w:rsidP="006E61FE">
            <w:pPr>
              <w:pStyle w:val="Basesize"/>
              <w:rPr>
                <w:rFonts w:asciiTheme="majorHAnsi" w:hAnsiTheme="majorHAnsi"/>
                <w:color w:val="FFFFFF" w:themeColor="background1"/>
                <w:sz w:val="18"/>
                <w:szCs w:val="18"/>
                <w:lang w:val="en-US"/>
              </w:rPr>
            </w:pPr>
            <w:r w:rsidRPr="006E61FE">
              <w:rPr>
                <w:rFonts w:asciiTheme="majorHAnsi" w:hAnsiTheme="majorHAnsi"/>
                <w:color w:val="FFFFFF" w:themeColor="background1"/>
                <w:sz w:val="18"/>
                <w:szCs w:val="18"/>
                <w:lang w:val="en-US"/>
              </w:rPr>
              <w:t>To stop gambling call Gambling Help End short form female</w:t>
            </w:r>
          </w:p>
        </w:tc>
        <w:tc>
          <w:tcPr>
            <w:tcW w:w="3030"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5BFCA0BE" w14:textId="77777777" w:rsidR="006E61FE" w:rsidRPr="006E61FE" w:rsidRDefault="006E61FE" w:rsidP="006E61FE">
            <w:pPr>
              <w:pStyle w:val="Basesize"/>
              <w:rPr>
                <w:rFonts w:asciiTheme="majorHAnsi" w:hAnsiTheme="majorHAnsi"/>
                <w:color w:val="FFFFFF" w:themeColor="background1"/>
                <w:sz w:val="18"/>
                <w:szCs w:val="18"/>
                <w:lang w:val="en-US"/>
              </w:rPr>
            </w:pPr>
            <w:r w:rsidRPr="006E61FE">
              <w:rPr>
                <w:rFonts w:asciiTheme="majorHAnsi" w:hAnsiTheme="majorHAnsi"/>
                <w:color w:val="FFFFFF" w:themeColor="background1"/>
                <w:sz w:val="18"/>
                <w:szCs w:val="18"/>
                <w:lang w:val="en-US"/>
              </w:rPr>
              <w:t>To stop gambling call Gambling Help End short form male</w:t>
            </w:r>
          </w:p>
        </w:tc>
      </w:tr>
      <w:tr w:rsidR="006E61FE" w:rsidRPr="006E61FE" w14:paraId="52DA4A65" w14:textId="77777777" w:rsidTr="006E61FE">
        <w:trPr>
          <w:trHeight w:val="216"/>
        </w:trPr>
        <w:tc>
          <w:tcPr>
            <w:tcW w:w="3032"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A1234B6" w14:textId="77777777" w:rsidR="006E61FE" w:rsidRPr="006E61FE" w:rsidRDefault="006E61FE" w:rsidP="006E61FE">
            <w:pPr>
              <w:pStyle w:val="Basesize"/>
              <w:rPr>
                <w:rFonts w:asciiTheme="majorHAnsi" w:hAnsiTheme="majorHAnsi"/>
                <w:sz w:val="18"/>
                <w:szCs w:val="18"/>
                <w:lang w:val="en-US"/>
              </w:rPr>
            </w:pPr>
            <w:r w:rsidRPr="006E61FE">
              <w:rPr>
                <w:rFonts w:asciiTheme="majorHAnsi" w:hAnsiTheme="majorHAnsi"/>
                <w:sz w:val="18"/>
                <w:szCs w:val="18"/>
                <w:lang w:val="en-AU"/>
              </w:rPr>
              <w:t>-6.1</w:t>
            </w:r>
          </w:p>
        </w:tc>
        <w:tc>
          <w:tcPr>
            <w:tcW w:w="3030"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77D05E7" w14:textId="77777777" w:rsidR="006E61FE" w:rsidRPr="006E61FE" w:rsidRDefault="006E61FE" w:rsidP="006E61FE">
            <w:pPr>
              <w:pStyle w:val="Basesize"/>
              <w:rPr>
                <w:rFonts w:asciiTheme="majorHAnsi" w:hAnsiTheme="majorHAnsi"/>
                <w:sz w:val="18"/>
                <w:szCs w:val="18"/>
                <w:lang w:val="en-US"/>
              </w:rPr>
            </w:pPr>
            <w:r w:rsidRPr="006E61FE">
              <w:rPr>
                <w:rFonts w:asciiTheme="majorHAnsi" w:hAnsiTheme="majorHAnsi"/>
                <w:sz w:val="18"/>
                <w:szCs w:val="18"/>
                <w:lang w:val="en-AU"/>
              </w:rPr>
              <w:t>-4.0</w:t>
            </w:r>
          </w:p>
        </w:tc>
        <w:tc>
          <w:tcPr>
            <w:tcW w:w="3030"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2585C50" w14:textId="77777777" w:rsidR="006E61FE" w:rsidRPr="006E61FE" w:rsidRDefault="006E61FE" w:rsidP="006E61FE">
            <w:pPr>
              <w:pStyle w:val="Basesize"/>
              <w:rPr>
                <w:rFonts w:asciiTheme="majorHAnsi" w:hAnsiTheme="majorHAnsi"/>
                <w:sz w:val="18"/>
                <w:szCs w:val="18"/>
                <w:lang w:val="en-US"/>
              </w:rPr>
            </w:pPr>
            <w:r w:rsidRPr="006E61FE">
              <w:rPr>
                <w:rFonts w:asciiTheme="majorHAnsi" w:hAnsiTheme="majorHAnsi"/>
                <w:sz w:val="18"/>
                <w:szCs w:val="18"/>
                <w:lang w:val="en-AU"/>
              </w:rPr>
              <w:t>-6.8</w:t>
            </w:r>
          </w:p>
        </w:tc>
      </w:tr>
    </w:tbl>
    <w:p w14:paraId="04193E69" w14:textId="77777777" w:rsidR="00D3528E" w:rsidRPr="006E61FE" w:rsidRDefault="00D3528E" w:rsidP="00D3528E">
      <w:pPr>
        <w:spacing w:before="180" w:line="240" w:lineRule="auto"/>
        <w:jc w:val="center"/>
        <w:textAlignment w:val="baseline"/>
        <w:rPr>
          <w:rFonts w:asciiTheme="minorHAnsi"/>
          <w:color w:val="3A4E4E"/>
          <w:kern w:val="24"/>
          <w:sz w:val="20"/>
          <w:szCs w:val="20"/>
        </w:rPr>
      </w:pPr>
      <w:r w:rsidRPr="006E61FE">
        <w:rPr>
          <w:rFonts w:asciiTheme="minorHAnsi"/>
          <w:color w:val="3A4E4E"/>
          <w:kern w:val="24"/>
          <w:sz w:val="20"/>
          <w:szCs w:val="20"/>
        </w:rPr>
        <w:t>Maximum rise from baseline</w:t>
      </w:r>
    </w:p>
    <w:p w14:paraId="467B41F1" w14:textId="0EA25AA7" w:rsidR="006E61FE" w:rsidRPr="00D3528E" w:rsidRDefault="00D3528E" w:rsidP="00D3528E">
      <w:pPr>
        <w:spacing w:line="240" w:lineRule="auto"/>
        <w:jc w:val="center"/>
        <w:textAlignment w:val="baseline"/>
        <w:rPr>
          <w:rFonts w:asciiTheme="minorHAnsi"/>
          <w:color w:val="3A4E4E"/>
          <w:kern w:val="24"/>
          <w:sz w:val="20"/>
          <w:szCs w:val="20"/>
        </w:rPr>
      </w:pPr>
      <w:r w:rsidRPr="006E61FE">
        <w:rPr>
          <w:rFonts w:asciiTheme="minorHAnsi"/>
          <w:color w:val="3A4E4E"/>
          <w:kern w:val="24"/>
          <w:sz w:val="20"/>
          <w:szCs w:val="20"/>
        </w:rPr>
        <w:t>Gen-pop rejecters</w:t>
      </w:r>
    </w:p>
    <w:tbl>
      <w:tblPr>
        <w:tblStyle w:val="TableGrid1"/>
        <w:tblW w:w="9101" w:type="dxa"/>
        <w:tblCellMar>
          <w:left w:w="0" w:type="dxa"/>
          <w:right w:w="0" w:type="dxa"/>
        </w:tblCellMar>
        <w:tblLook w:val="0620" w:firstRow="1" w:lastRow="0" w:firstColumn="0" w:lastColumn="0" w:noHBand="1" w:noVBand="1"/>
      </w:tblPr>
      <w:tblGrid>
        <w:gridCol w:w="3035"/>
        <w:gridCol w:w="3033"/>
        <w:gridCol w:w="3033"/>
      </w:tblGrid>
      <w:tr w:rsidR="006E61FE" w:rsidRPr="006E61FE" w14:paraId="5D8F9F3D" w14:textId="77777777" w:rsidTr="00D34BA5">
        <w:trPr>
          <w:trHeight w:val="457"/>
        </w:trPr>
        <w:tc>
          <w:tcPr>
            <w:tcW w:w="3035"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7C5B882B" w14:textId="77777777" w:rsidR="006E61FE" w:rsidRPr="006E61FE" w:rsidRDefault="006E61FE" w:rsidP="006E61FE">
            <w:pPr>
              <w:pStyle w:val="Basesize"/>
              <w:rPr>
                <w:rFonts w:asciiTheme="majorHAnsi" w:hAnsiTheme="majorHAnsi"/>
                <w:color w:val="FFFFFF" w:themeColor="background1"/>
                <w:sz w:val="18"/>
                <w:szCs w:val="18"/>
                <w:lang w:val="en-US"/>
              </w:rPr>
            </w:pPr>
            <w:r w:rsidRPr="006E61FE">
              <w:rPr>
                <w:rFonts w:asciiTheme="majorHAnsi" w:hAnsiTheme="majorHAnsi"/>
                <w:color w:val="FFFFFF" w:themeColor="background1"/>
                <w:sz w:val="18"/>
                <w:szCs w:val="18"/>
                <w:lang w:val="en-US"/>
              </w:rPr>
              <w:t>To stop gambling call Gambling Help End long form</w:t>
            </w:r>
          </w:p>
        </w:tc>
        <w:tc>
          <w:tcPr>
            <w:tcW w:w="3033"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5E83CD02" w14:textId="77777777" w:rsidR="006E61FE" w:rsidRPr="006E61FE" w:rsidRDefault="006E61FE" w:rsidP="006E61FE">
            <w:pPr>
              <w:pStyle w:val="Basesize"/>
              <w:rPr>
                <w:rFonts w:asciiTheme="majorHAnsi" w:hAnsiTheme="majorHAnsi"/>
                <w:color w:val="FFFFFF" w:themeColor="background1"/>
                <w:sz w:val="18"/>
                <w:szCs w:val="18"/>
                <w:lang w:val="en-US"/>
              </w:rPr>
            </w:pPr>
            <w:r w:rsidRPr="006E61FE">
              <w:rPr>
                <w:rFonts w:asciiTheme="majorHAnsi" w:hAnsiTheme="majorHAnsi"/>
                <w:color w:val="FFFFFF" w:themeColor="background1"/>
                <w:sz w:val="18"/>
                <w:szCs w:val="18"/>
                <w:lang w:val="en-US"/>
              </w:rPr>
              <w:t>To stop gambling call Gambling Help End short form female</w:t>
            </w:r>
          </w:p>
        </w:tc>
        <w:tc>
          <w:tcPr>
            <w:tcW w:w="3033"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015CBB71" w14:textId="77777777" w:rsidR="006E61FE" w:rsidRPr="006E61FE" w:rsidRDefault="006E61FE" w:rsidP="006E61FE">
            <w:pPr>
              <w:pStyle w:val="Basesize"/>
              <w:rPr>
                <w:rFonts w:asciiTheme="majorHAnsi" w:hAnsiTheme="majorHAnsi"/>
                <w:color w:val="FFFFFF" w:themeColor="background1"/>
                <w:sz w:val="18"/>
                <w:szCs w:val="18"/>
                <w:lang w:val="en-US"/>
              </w:rPr>
            </w:pPr>
            <w:r w:rsidRPr="006E61FE">
              <w:rPr>
                <w:rFonts w:asciiTheme="majorHAnsi" w:hAnsiTheme="majorHAnsi"/>
                <w:color w:val="FFFFFF" w:themeColor="background1"/>
                <w:sz w:val="18"/>
                <w:szCs w:val="18"/>
                <w:lang w:val="en-US"/>
              </w:rPr>
              <w:t>To stop gambling call Gambling Help End short form male</w:t>
            </w:r>
          </w:p>
        </w:tc>
      </w:tr>
      <w:tr w:rsidR="006E61FE" w:rsidRPr="006E61FE" w14:paraId="0786ACB7" w14:textId="77777777" w:rsidTr="006E61FE">
        <w:trPr>
          <w:trHeight w:val="108"/>
        </w:trPr>
        <w:tc>
          <w:tcPr>
            <w:tcW w:w="3035"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9DCC20C" w14:textId="77777777" w:rsidR="006E61FE" w:rsidRPr="006E61FE" w:rsidRDefault="006E61FE" w:rsidP="006E61FE">
            <w:pPr>
              <w:pStyle w:val="Basesize"/>
              <w:rPr>
                <w:rFonts w:asciiTheme="majorHAnsi" w:hAnsiTheme="majorHAnsi"/>
                <w:sz w:val="18"/>
                <w:szCs w:val="18"/>
                <w:lang w:val="en-US"/>
              </w:rPr>
            </w:pPr>
            <w:r w:rsidRPr="006E61FE">
              <w:rPr>
                <w:rFonts w:asciiTheme="majorHAnsi" w:hAnsiTheme="majorHAnsi"/>
                <w:sz w:val="18"/>
                <w:szCs w:val="18"/>
                <w:lang w:val="en-AU"/>
              </w:rPr>
              <w:t>-3.6</w:t>
            </w:r>
          </w:p>
        </w:tc>
        <w:tc>
          <w:tcPr>
            <w:tcW w:w="3033"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50D3853" w14:textId="77777777" w:rsidR="006E61FE" w:rsidRPr="006E61FE" w:rsidRDefault="006E61FE" w:rsidP="006E61FE">
            <w:pPr>
              <w:pStyle w:val="Basesize"/>
              <w:rPr>
                <w:rFonts w:asciiTheme="majorHAnsi" w:hAnsiTheme="majorHAnsi"/>
                <w:sz w:val="18"/>
                <w:szCs w:val="18"/>
                <w:lang w:val="en-US"/>
              </w:rPr>
            </w:pPr>
            <w:r w:rsidRPr="006E61FE">
              <w:rPr>
                <w:rFonts w:asciiTheme="majorHAnsi" w:hAnsiTheme="majorHAnsi"/>
                <w:sz w:val="18"/>
                <w:szCs w:val="18"/>
                <w:lang w:val="en-AU"/>
              </w:rPr>
              <w:t>2.5</w:t>
            </w:r>
          </w:p>
        </w:tc>
        <w:tc>
          <w:tcPr>
            <w:tcW w:w="3033"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736AC8E" w14:textId="77777777" w:rsidR="006E61FE" w:rsidRPr="006E61FE" w:rsidRDefault="006E61FE" w:rsidP="006E61FE">
            <w:pPr>
              <w:pStyle w:val="Basesize"/>
              <w:rPr>
                <w:rFonts w:asciiTheme="majorHAnsi" w:hAnsiTheme="majorHAnsi"/>
                <w:sz w:val="18"/>
                <w:szCs w:val="18"/>
                <w:lang w:val="en-US"/>
              </w:rPr>
            </w:pPr>
            <w:r w:rsidRPr="006E61FE">
              <w:rPr>
                <w:rFonts w:asciiTheme="majorHAnsi" w:hAnsiTheme="majorHAnsi"/>
                <w:sz w:val="18"/>
                <w:szCs w:val="18"/>
                <w:lang w:val="en-AU"/>
              </w:rPr>
              <w:t>-1.5</w:t>
            </w:r>
          </w:p>
        </w:tc>
      </w:tr>
    </w:tbl>
    <w:p w14:paraId="0BFBFEF2" w14:textId="77777777" w:rsidR="00D3528E" w:rsidRPr="006E61FE" w:rsidRDefault="00D3528E" w:rsidP="00D3528E">
      <w:pPr>
        <w:spacing w:before="160"/>
        <w:jc w:val="center"/>
        <w:textAlignment w:val="baseline"/>
        <w:rPr>
          <w:rFonts w:asciiTheme="minorHAnsi"/>
          <w:color w:val="3A4E4E"/>
          <w:kern w:val="24"/>
          <w:sz w:val="20"/>
          <w:szCs w:val="20"/>
        </w:rPr>
      </w:pPr>
      <w:r w:rsidRPr="006E61FE">
        <w:rPr>
          <w:rFonts w:asciiTheme="minorHAnsi"/>
          <w:color w:val="3A4E4E"/>
          <w:kern w:val="24"/>
          <w:sz w:val="20"/>
          <w:szCs w:val="20"/>
        </w:rPr>
        <w:t>Maximum rise from baseline</w:t>
      </w:r>
    </w:p>
    <w:p w14:paraId="445F529B" w14:textId="31EF8390" w:rsidR="006E61FE" w:rsidRDefault="00D3528E" w:rsidP="00D3528E">
      <w:pPr>
        <w:pStyle w:val="Basesize"/>
        <w:spacing w:after="160"/>
        <w:jc w:val="center"/>
        <w:rPr>
          <w:rFonts w:asciiTheme="majorHAnsi" w:hAnsiTheme="majorHAnsi"/>
          <w:i/>
          <w:iCs/>
          <w:sz w:val="18"/>
          <w:szCs w:val="18"/>
        </w:rPr>
      </w:pPr>
      <w:r w:rsidRPr="006E61FE">
        <w:rPr>
          <w:rFonts w:asciiTheme="minorHAnsi"/>
          <w:kern w:val="24"/>
          <w:sz w:val="20"/>
          <w:szCs w:val="20"/>
        </w:rPr>
        <w:t>Gen-pop non-rejecters</w:t>
      </w:r>
    </w:p>
    <w:tbl>
      <w:tblPr>
        <w:tblStyle w:val="TableGrid1"/>
        <w:tblW w:w="9050" w:type="dxa"/>
        <w:tblCellMar>
          <w:left w:w="0" w:type="dxa"/>
          <w:right w:w="0" w:type="dxa"/>
        </w:tblCellMar>
        <w:tblLook w:val="0620" w:firstRow="1" w:lastRow="0" w:firstColumn="0" w:lastColumn="0" w:noHBand="1" w:noVBand="1"/>
      </w:tblPr>
      <w:tblGrid>
        <w:gridCol w:w="3018"/>
        <w:gridCol w:w="3016"/>
        <w:gridCol w:w="3016"/>
      </w:tblGrid>
      <w:tr w:rsidR="006E61FE" w:rsidRPr="006E61FE" w14:paraId="68B0E2A3" w14:textId="77777777" w:rsidTr="00D34BA5">
        <w:trPr>
          <w:trHeight w:val="803"/>
        </w:trPr>
        <w:tc>
          <w:tcPr>
            <w:tcW w:w="3018"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41504A85" w14:textId="77777777" w:rsidR="006E61FE" w:rsidRPr="006E61FE" w:rsidRDefault="006E61FE" w:rsidP="006E61FE">
            <w:pPr>
              <w:pStyle w:val="Basesize"/>
              <w:rPr>
                <w:rFonts w:asciiTheme="majorHAnsi" w:hAnsiTheme="majorHAnsi"/>
                <w:color w:val="FFFFFF" w:themeColor="background1"/>
                <w:sz w:val="18"/>
                <w:szCs w:val="18"/>
                <w:lang w:val="en-US"/>
              </w:rPr>
            </w:pPr>
            <w:r w:rsidRPr="006E61FE">
              <w:rPr>
                <w:rFonts w:asciiTheme="majorHAnsi" w:hAnsiTheme="majorHAnsi"/>
                <w:color w:val="FFFFFF" w:themeColor="background1"/>
                <w:sz w:val="18"/>
                <w:szCs w:val="18"/>
                <w:lang w:val="en-US"/>
              </w:rPr>
              <w:t>To stop gambling call Gambling Help End long form</w:t>
            </w:r>
          </w:p>
        </w:tc>
        <w:tc>
          <w:tcPr>
            <w:tcW w:w="3016"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4047AB48" w14:textId="77777777" w:rsidR="006E61FE" w:rsidRPr="006E61FE" w:rsidRDefault="006E61FE" w:rsidP="006E61FE">
            <w:pPr>
              <w:pStyle w:val="Basesize"/>
              <w:rPr>
                <w:rFonts w:asciiTheme="majorHAnsi" w:hAnsiTheme="majorHAnsi"/>
                <w:color w:val="FFFFFF" w:themeColor="background1"/>
                <w:sz w:val="18"/>
                <w:szCs w:val="18"/>
                <w:lang w:val="en-US"/>
              </w:rPr>
            </w:pPr>
            <w:r w:rsidRPr="006E61FE">
              <w:rPr>
                <w:rFonts w:asciiTheme="majorHAnsi" w:hAnsiTheme="majorHAnsi"/>
                <w:color w:val="FFFFFF" w:themeColor="background1"/>
                <w:sz w:val="18"/>
                <w:szCs w:val="18"/>
                <w:lang w:val="en-US"/>
              </w:rPr>
              <w:t>To stop gambling call Gambling Help End short form female</w:t>
            </w:r>
          </w:p>
        </w:tc>
        <w:tc>
          <w:tcPr>
            <w:tcW w:w="3016"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1882B044" w14:textId="77777777" w:rsidR="006E61FE" w:rsidRPr="006E61FE" w:rsidRDefault="006E61FE" w:rsidP="006E61FE">
            <w:pPr>
              <w:pStyle w:val="Basesize"/>
              <w:rPr>
                <w:rFonts w:asciiTheme="majorHAnsi" w:hAnsiTheme="majorHAnsi"/>
                <w:color w:val="FFFFFF" w:themeColor="background1"/>
                <w:sz w:val="18"/>
                <w:szCs w:val="18"/>
                <w:lang w:val="en-US"/>
              </w:rPr>
            </w:pPr>
            <w:r w:rsidRPr="006E61FE">
              <w:rPr>
                <w:rFonts w:asciiTheme="majorHAnsi" w:hAnsiTheme="majorHAnsi"/>
                <w:color w:val="FFFFFF" w:themeColor="background1"/>
                <w:sz w:val="18"/>
                <w:szCs w:val="18"/>
                <w:lang w:val="en-US"/>
              </w:rPr>
              <w:t>To stop gambling call Gambling Help End short form male</w:t>
            </w:r>
          </w:p>
        </w:tc>
      </w:tr>
      <w:tr w:rsidR="006E61FE" w:rsidRPr="006E61FE" w14:paraId="2A12688C" w14:textId="77777777" w:rsidTr="006E61FE">
        <w:trPr>
          <w:trHeight w:val="192"/>
        </w:trPr>
        <w:tc>
          <w:tcPr>
            <w:tcW w:w="3018"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4F3816C" w14:textId="77777777" w:rsidR="006E61FE" w:rsidRPr="006E61FE" w:rsidRDefault="006E61FE" w:rsidP="006E61FE">
            <w:pPr>
              <w:pStyle w:val="Basesize"/>
              <w:rPr>
                <w:rFonts w:asciiTheme="majorHAnsi" w:hAnsiTheme="majorHAnsi"/>
                <w:sz w:val="18"/>
                <w:szCs w:val="18"/>
                <w:lang w:val="en-US"/>
              </w:rPr>
            </w:pPr>
            <w:r w:rsidRPr="006E61FE">
              <w:rPr>
                <w:rFonts w:asciiTheme="majorHAnsi" w:hAnsiTheme="majorHAnsi"/>
                <w:sz w:val="18"/>
                <w:szCs w:val="18"/>
                <w:lang w:val="en-AU"/>
              </w:rPr>
              <w:t>2.9</w:t>
            </w:r>
          </w:p>
        </w:tc>
        <w:tc>
          <w:tcPr>
            <w:tcW w:w="3016"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CB8EFE3" w14:textId="77777777" w:rsidR="006E61FE" w:rsidRPr="006E61FE" w:rsidRDefault="006E61FE" w:rsidP="006E61FE">
            <w:pPr>
              <w:pStyle w:val="Basesize"/>
              <w:rPr>
                <w:rFonts w:asciiTheme="majorHAnsi" w:hAnsiTheme="majorHAnsi"/>
                <w:sz w:val="18"/>
                <w:szCs w:val="18"/>
                <w:lang w:val="en-US"/>
              </w:rPr>
            </w:pPr>
            <w:r w:rsidRPr="006E61FE">
              <w:rPr>
                <w:rFonts w:asciiTheme="majorHAnsi" w:hAnsiTheme="majorHAnsi"/>
                <w:sz w:val="18"/>
                <w:szCs w:val="18"/>
                <w:lang w:val="en-AU"/>
              </w:rPr>
              <w:t>2.9</w:t>
            </w:r>
          </w:p>
        </w:tc>
        <w:tc>
          <w:tcPr>
            <w:tcW w:w="3016"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DD7C7A3" w14:textId="77777777" w:rsidR="006E61FE" w:rsidRPr="006E61FE" w:rsidRDefault="006E61FE" w:rsidP="006E61FE">
            <w:pPr>
              <w:pStyle w:val="Basesize"/>
              <w:rPr>
                <w:rFonts w:asciiTheme="majorHAnsi" w:hAnsiTheme="majorHAnsi"/>
                <w:sz w:val="18"/>
                <w:szCs w:val="18"/>
                <w:lang w:val="en-US"/>
              </w:rPr>
            </w:pPr>
            <w:r w:rsidRPr="006E61FE">
              <w:rPr>
                <w:rFonts w:asciiTheme="majorHAnsi" w:hAnsiTheme="majorHAnsi"/>
                <w:sz w:val="18"/>
                <w:szCs w:val="18"/>
                <w:lang w:val="en-AU"/>
              </w:rPr>
              <w:t>3.0</w:t>
            </w:r>
          </w:p>
        </w:tc>
      </w:tr>
    </w:tbl>
    <w:p w14:paraId="726F704E" w14:textId="6BC64A58" w:rsidR="00650D56" w:rsidRPr="004F6574" w:rsidRDefault="00650D56" w:rsidP="00D3528E">
      <w:pPr>
        <w:pStyle w:val="Basesize"/>
        <w:spacing w:before="180" w:after="220"/>
        <w:rPr>
          <w:rFonts w:asciiTheme="majorHAnsi" w:hAnsiTheme="majorHAnsi"/>
          <w:i/>
          <w:iCs/>
          <w:sz w:val="18"/>
          <w:szCs w:val="18"/>
        </w:rPr>
      </w:pPr>
      <w:r w:rsidRPr="004F6574">
        <w:rPr>
          <w:rFonts w:asciiTheme="majorHAnsi" w:hAnsiTheme="majorHAnsi"/>
          <w:i/>
          <w:iCs/>
          <w:sz w:val="18"/>
          <w:szCs w:val="18"/>
        </w:rPr>
        <w:t>F1. Now we'd like to play you this ad that you may see on TV. As the ad plays, use the slider on the side of the screen to indicate how you feel as you see different images and hear different messages. The MORE positive you feel, move the slider towards the top. The LESS positive you feel, move the slider towards the bottom. Please continue to move the slider as you see different images and hear different messages.</w:t>
      </w:r>
    </w:p>
    <w:p w14:paraId="4B826A3A" w14:textId="327CF9F9" w:rsidR="00650D56" w:rsidRPr="00D3528E" w:rsidRDefault="00650D56" w:rsidP="00D3528E">
      <w:pPr>
        <w:pStyle w:val="Basesize"/>
        <w:spacing w:after="220"/>
        <w:rPr>
          <w:rFonts w:asciiTheme="majorHAnsi" w:hAnsiTheme="majorHAnsi"/>
          <w:i/>
          <w:iCs/>
          <w:sz w:val="18"/>
          <w:szCs w:val="18"/>
        </w:rPr>
      </w:pPr>
      <w:r w:rsidRPr="004F6574">
        <w:rPr>
          <w:rFonts w:asciiTheme="majorHAnsi" w:hAnsiTheme="majorHAnsi"/>
          <w:i/>
          <w:iCs/>
          <w:sz w:val="18"/>
          <w:szCs w:val="18"/>
        </w:rPr>
        <w:t>Base: Regular online wagerers, n=159-338, Gen-pop rejecters, n=74-167, Gen-pop non-rejecters =n=74-168</w:t>
      </w:r>
    </w:p>
    <w:p w14:paraId="653203D7" w14:textId="77777777" w:rsidR="00650D56" w:rsidRPr="004F6574" w:rsidRDefault="00650D56" w:rsidP="00C4321D">
      <w:pPr>
        <w:pStyle w:val="H3"/>
      </w:pPr>
      <w:r w:rsidRPr="004F6574">
        <w:t>Taglines shown at the beginning</w:t>
      </w:r>
    </w:p>
    <w:p w14:paraId="30AC61EE" w14:textId="77777777" w:rsidR="00315B95" w:rsidRDefault="00650D56" w:rsidP="009F12EF">
      <w:pPr>
        <w:rPr>
          <w:rFonts w:asciiTheme="majorHAnsi" w:hAnsiTheme="majorHAnsi"/>
        </w:rPr>
      </w:pPr>
      <w:r w:rsidRPr="00014661">
        <w:rPr>
          <w:rFonts w:asciiTheme="majorHAnsi" w:hAnsiTheme="majorHAnsi"/>
        </w:rPr>
        <w:t xml:space="preserve">When placed at the front of the TVC, </w:t>
      </w:r>
      <w:r w:rsidRPr="00014661">
        <w:rPr>
          <w:rFonts w:asciiTheme="majorHAnsi" w:hAnsiTheme="majorHAnsi"/>
        </w:rPr>
        <w:fldChar w:fldCharType="begin"/>
      </w:r>
      <w:r w:rsidRPr="00014661">
        <w:rPr>
          <w:rFonts w:asciiTheme="majorHAnsi" w:hAnsiTheme="majorHAnsi"/>
        </w:rPr>
        <w:instrText xml:space="preserve"> REF _Ref96973903 \h  \* MERGEFORMAT </w:instrText>
      </w:r>
      <w:r w:rsidRPr="00014661">
        <w:rPr>
          <w:rFonts w:asciiTheme="majorHAnsi" w:hAnsiTheme="majorHAnsi"/>
        </w:rPr>
      </w:r>
      <w:r w:rsidRPr="00014661">
        <w:rPr>
          <w:rFonts w:asciiTheme="majorHAnsi" w:hAnsiTheme="majorHAnsi"/>
        </w:rPr>
        <w:fldChar w:fldCharType="separate"/>
      </w:r>
    </w:p>
    <w:p w14:paraId="6035A906" w14:textId="77777777" w:rsidR="00315B95" w:rsidRDefault="00315B95" w:rsidP="00315B95">
      <w:pPr>
        <w:rPr>
          <w:rFonts w:asciiTheme="majorHAnsi" w:hAnsiTheme="majorHAnsi"/>
        </w:rPr>
        <w:sectPr w:rsidR="00315B95" w:rsidSect="005F096B">
          <w:pgSz w:w="11907" w:h="16839"/>
          <w:pgMar w:top="1560" w:right="1701" w:bottom="1560" w:left="1418" w:header="0" w:footer="322" w:gutter="0"/>
          <w:cols w:space="720"/>
          <w:titlePg/>
        </w:sectPr>
      </w:pPr>
    </w:p>
    <w:p w14:paraId="73F20D4C" w14:textId="381426C2" w:rsidR="009F12EF" w:rsidRDefault="00315B95" w:rsidP="009F12EF">
      <w:pPr>
        <w:rPr>
          <w:rFonts w:asciiTheme="majorHAnsi" w:hAnsiTheme="majorHAnsi"/>
        </w:rPr>
      </w:pPr>
      <w:r w:rsidRPr="00014661">
        <w:rPr>
          <w:rFonts w:asciiTheme="majorHAnsi" w:hAnsiTheme="majorHAnsi"/>
          <w:noProof/>
        </w:rPr>
        <w:lastRenderedPageBreak/>
        <w:t>Figure</w:t>
      </w:r>
      <w:r w:rsidRPr="00014661">
        <w:rPr>
          <w:rFonts w:asciiTheme="majorHAnsi" w:hAnsiTheme="majorHAnsi"/>
        </w:rPr>
        <w:t xml:space="preserve"> </w:t>
      </w:r>
      <w:r>
        <w:rPr>
          <w:rFonts w:asciiTheme="majorHAnsi" w:hAnsiTheme="majorHAnsi"/>
          <w:noProof/>
        </w:rPr>
        <w:t>24</w:t>
      </w:r>
      <w:r w:rsidRPr="00014661">
        <w:rPr>
          <w:rFonts w:asciiTheme="majorHAnsi" w:hAnsiTheme="majorHAnsi"/>
        </w:rPr>
        <w:t xml:space="preserve"> - TVC Second by second response – summary of all taglines at front - Regular online wagerers</w:t>
      </w:r>
      <w:r w:rsidR="00650D56" w:rsidRPr="00014661">
        <w:rPr>
          <w:rFonts w:asciiTheme="majorHAnsi" w:hAnsiTheme="majorHAnsi"/>
        </w:rPr>
        <w:fldChar w:fldCharType="end"/>
      </w:r>
      <w:r w:rsidR="00650D56" w:rsidRPr="00014661">
        <w:rPr>
          <w:rFonts w:asciiTheme="majorHAnsi" w:hAnsiTheme="majorHAnsi"/>
        </w:rPr>
        <w:t xml:space="preserve"> illustrates that the taglines caused engagement to stall before the beginning of the actual TVC among regular online wagerers. Of particular note, ‘Chances are</w:t>
      </w:r>
      <w:r w:rsidR="0096096E">
        <w:rPr>
          <w:rFonts w:asciiTheme="majorHAnsi" w:hAnsiTheme="majorHAnsi"/>
        </w:rPr>
        <w:t xml:space="preserve"> you’re about to lose</w:t>
      </w:r>
      <w:r w:rsidR="00650D56" w:rsidRPr="00014661">
        <w:rPr>
          <w:rFonts w:asciiTheme="majorHAnsi" w:hAnsiTheme="majorHAnsi"/>
        </w:rPr>
        <w:t>’ saw a dip to the negative, while ‘Think</w:t>
      </w:r>
      <w:r w:rsidR="0096096E">
        <w:rPr>
          <w:rFonts w:asciiTheme="majorHAnsi" w:hAnsiTheme="majorHAnsi"/>
        </w:rPr>
        <w:t xml:space="preserve">. </w:t>
      </w:r>
      <w:r w:rsidR="0096096E" w:rsidRPr="00014661">
        <w:rPr>
          <w:rFonts w:asciiTheme="majorHAnsi" w:hAnsiTheme="majorHAnsi"/>
        </w:rPr>
        <w:t>Is this a bet you really want to place?</w:t>
      </w:r>
      <w:r w:rsidR="00650D56" w:rsidRPr="00014661">
        <w:rPr>
          <w:rFonts w:asciiTheme="majorHAnsi" w:hAnsiTheme="majorHAnsi"/>
        </w:rPr>
        <w:t>’ saw the strongest engagement of all taglines prior to the onset of the TVC.</w:t>
      </w:r>
      <w:bookmarkStart w:id="126" w:name="_Ref96973903"/>
      <w:bookmarkStart w:id="127" w:name="_Toc97834525"/>
    </w:p>
    <w:p w14:paraId="6E5F443A" w14:textId="77777777" w:rsidR="00591848" w:rsidRDefault="00591848" w:rsidP="00DA3237">
      <w:pPr>
        <w:pStyle w:val="Captionstyle"/>
        <w:spacing w:after="300"/>
        <w:rPr>
          <w:rFonts w:asciiTheme="majorHAnsi" w:hAnsiTheme="majorHAnsi"/>
        </w:rPr>
        <w:sectPr w:rsidR="00591848" w:rsidSect="005F096B">
          <w:pgSz w:w="11907" w:h="16839"/>
          <w:pgMar w:top="1560" w:right="1701" w:bottom="1560" w:left="1418" w:header="0" w:footer="322" w:gutter="0"/>
          <w:cols w:space="720"/>
          <w:titlePg/>
        </w:sectPr>
      </w:pPr>
    </w:p>
    <w:p w14:paraId="59506038" w14:textId="5B36E09E" w:rsidR="009F12EF" w:rsidRDefault="009F12EF" w:rsidP="00DA3237">
      <w:pPr>
        <w:pStyle w:val="Captionstyle"/>
        <w:spacing w:after="300"/>
        <w:rPr>
          <w:rFonts w:asciiTheme="majorHAnsi" w:hAnsiTheme="majorHAnsi"/>
        </w:rPr>
      </w:pPr>
      <w:r w:rsidRPr="00014661">
        <w:rPr>
          <w:rFonts w:asciiTheme="majorHAnsi" w:hAnsiTheme="majorHAnsi"/>
        </w:rPr>
        <w:lastRenderedPageBreak/>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24</w:t>
      </w:r>
      <w:r w:rsidRPr="00014661">
        <w:rPr>
          <w:rFonts w:asciiTheme="majorHAnsi" w:hAnsiTheme="majorHAnsi"/>
        </w:rPr>
        <w:fldChar w:fldCharType="end"/>
      </w:r>
      <w:r w:rsidRPr="00014661">
        <w:rPr>
          <w:rFonts w:asciiTheme="majorHAnsi" w:hAnsiTheme="majorHAnsi"/>
        </w:rPr>
        <w:t xml:space="preserve"> - TVC Second by second response – summary of all taglines at front - Regular online wagerers</w:t>
      </w:r>
      <w:bookmarkEnd w:id="126"/>
      <w:bookmarkEnd w:id="127"/>
    </w:p>
    <w:tbl>
      <w:tblPr>
        <w:tblStyle w:val="TableGrid5"/>
        <w:tblW w:w="0" w:type="auto"/>
        <w:tblLayout w:type="fixed"/>
        <w:tblLook w:val="04A0" w:firstRow="1" w:lastRow="0" w:firstColumn="1" w:lastColumn="0" w:noHBand="0" w:noVBand="1"/>
      </w:tblPr>
      <w:tblGrid>
        <w:gridCol w:w="921"/>
        <w:gridCol w:w="784"/>
        <w:gridCol w:w="1165"/>
        <w:gridCol w:w="1073"/>
        <w:gridCol w:w="1041"/>
        <w:gridCol w:w="1131"/>
        <w:gridCol w:w="823"/>
        <w:gridCol w:w="919"/>
        <w:gridCol w:w="921"/>
      </w:tblGrid>
      <w:tr w:rsidR="00ED0F24" w:rsidRPr="005411CC" w14:paraId="4D1B1622" w14:textId="77777777" w:rsidTr="00ED0F24">
        <w:trPr>
          <w:cantSplit/>
          <w:trHeight w:val="1598"/>
          <w:tblHeader/>
        </w:trPr>
        <w:tc>
          <w:tcPr>
            <w:tcW w:w="921" w:type="dxa"/>
            <w:hideMark/>
          </w:tcPr>
          <w:p w14:paraId="0E3FC56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Seconds</w:t>
            </w:r>
          </w:p>
        </w:tc>
        <w:tc>
          <w:tcPr>
            <w:tcW w:w="784" w:type="dxa"/>
            <w:hideMark/>
          </w:tcPr>
          <w:p w14:paraId="3F85B71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What’s gambling really costing you? Front</w:t>
            </w:r>
          </w:p>
        </w:tc>
        <w:tc>
          <w:tcPr>
            <w:tcW w:w="1165" w:type="dxa"/>
            <w:hideMark/>
          </w:tcPr>
          <w:p w14:paraId="07CD0A8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To stop gambling call Gambling Help Front long form</w:t>
            </w:r>
          </w:p>
        </w:tc>
        <w:tc>
          <w:tcPr>
            <w:tcW w:w="1073" w:type="dxa"/>
            <w:hideMark/>
          </w:tcPr>
          <w:p w14:paraId="6019A07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To stop gambling call Gambling Help Front short form female</w:t>
            </w:r>
          </w:p>
        </w:tc>
        <w:tc>
          <w:tcPr>
            <w:tcW w:w="1041" w:type="dxa"/>
            <w:hideMark/>
          </w:tcPr>
          <w:p w14:paraId="522E547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To stop gambling call Gambling Help Front short form male</w:t>
            </w:r>
          </w:p>
        </w:tc>
        <w:tc>
          <w:tcPr>
            <w:tcW w:w="1131" w:type="dxa"/>
            <w:hideMark/>
          </w:tcPr>
          <w:p w14:paraId="566A510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Worried about your gambling? Front</w:t>
            </w:r>
          </w:p>
        </w:tc>
        <w:tc>
          <w:tcPr>
            <w:tcW w:w="823" w:type="dxa"/>
            <w:hideMark/>
          </w:tcPr>
          <w:p w14:paraId="47B2B16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Chances are you’re about to lose Front</w:t>
            </w:r>
          </w:p>
        </w:tc>
        <w:tc>
          <w:tcPr>
            <w:tcW w:w="919" w:type="dxa"/>
            <w:hideMark/>
          </w:tcPr>
          <w:p w14:paraId="2D4BFFE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Think. Is this a bet you really want to place? Front</w:t>
            </w:r>
          </w:p>
        </w:tc>
        <w:tc>
          <w:tcPr>
            <w:tcW w:w="921" w:type="dxa"/>
            <w:hideMark/>
          </w:tcPr>
          <w:p w14:paraId="57A4173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Imagine what you could be buying instead. Front</w:t>
            </w:r>
          </w:p>
        </w:tc>
      </w:tr>
      <w:tr w:rsidR="00ED0F24" w:rsidRPr="005411CC" w14:paraId="6A7B641C" w14:textId="77777777" w:rsidTr="00ED0F24">
        <w:trPr>
          <w:cantSplit/>
          <w:trHeight w:val="300"/>
        </w:trPr>
        <w:tc>
          <w:tcPr>
            <w:tcW w:w="921" w:type="dxa"/>
            <w:noWrap/>
            <w:hideMark/>
          </w:tcPr>
          <w:p w14:paraId="232CF3F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w:t>
            </w:r>
          </w:p>
        </w:tc>
        <w:tc>
          <w:tcPr>
            <w:tcW w:w="784" w:type="dxa"/>
            <w:hideMark/>
          </w:tcPr>
          <w:p w14:paraId="0E97130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1165" w:type="dxa"/>
            <w:hideMark/>
          </w:tcPr>
          <w:p w14:paraId="54C0FEE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1073" w:type="dxa"/>
            <w:hideMark/>
          </w:tcPr>
          <w:p w14:paraId="0AFEDEB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1041" w:type="dxa"/>
            <w:hideMark/>
          </w:tcPr>
          <w:p w14:paraId="6EB22E2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1131" w:type="dxa"/>
            <w:hideMark/>
          </w:tcPr>
          <w:p w14:paraId="44A15FB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823" w:type="dxa"/>
            <w:hideMark/>
          </w:tcPr>
          <w:p w14:paraId="7DE0D4C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919" w:type="dxa"/>
            <w:hideMark/>
          </w:tcPr>
          <w:p w14:paraId="354EC69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c>
          <w:tcPr>
            <w:tcW w:w="921" w:type="dxa"/>
            <w:hideMark/>
          </w:tcPr>
          <w:p w14:paraId="2A250D4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0.0</w:t>
            </w:r>
          </w:p>
        </w:tc>
      </w:tr>
      <w:tr w:rsidR="00ED0F24" w:rsidRPr="005411CC" w14:paraId="1D3EEDE7" w14:textId="77777777" w:rsidTr="00ED0F24">
        <w:trPr>
          <w:cantSplit/>
          <w:trHeight w:val="300"/>
        </w:trPr>
        <w:tc>
          <w:tcPr>
            <w:tcW w:w="921" w:type="dxa"/>
            <w:noWrap/>
            <w:hideMark/>
          </w:tcPr>
          <w:p w14:paraId="1ABC880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w:t>
            </w:r>
          </w:p>
        </w:tc>
        <w:tc>
          <w:tcPr>
            <w:tcW w:w="784" w:type="dxa"/>
            <w:noWrap/>
            <w:hideMark/>
          </w:tcPr>
          <w:p w14:paraId="4DBB1FB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4.8</w:t>
            </w:r>
          </w:p>
        </w:tc>
        <w:tc>
          <w:tcPr>
            <w:tcW w:w="1165" w:type="dxa"/>
            <w:noWrap/>
            <w:hideMark/>
          </w:tcPr>
          <w:p w14:paraId="1EBC07D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2.2</w:t>
            </w:r>
          </w:p>
        </w:tc>
        <w:tc>
          <w:tcPr>
            <w:tcW w:w="1073" w:type="dxa"/>
            <w:noWrap/>
            <w:hideMark/>
          </w:tcPr>
          <w:p w14:paraId="2E85BFF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w:t>
            </w:r>
          </w:p>
        </w:tc>
        <w:tc>
          <w:tcPr>
            <w:tcW w:w="1041" w:type="dxa"/>
            <w:noWrap/>
            <w:hideMark/>
          </w:tcPr>
          <w:p w14:paraId="5C21253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2.1</w:t>
            </w:r>
          </w:p>
        </w:tc>
        <w:tc>
          <w:tcPr>
            <w:tcW w:w="1131" w:type="dxa"/>
            <w:noWrap/>
            <w:hideMark/>
          </w:tcPr>
          <w:p w14:paraId="7E9C9BD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3.4</w:t>
            </w:r>
          </w:p>
        </w:tc>
        <w:tc>
          <w:tcPr>
            <w:tcW w:w="823" w:type="dxa"/>
            <w:noWrap/>
            <w:hideMark/>
          </w:tcPr>
          <w:p w14:paraId="5912AB0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w:t>
            </w:r>
          </w:p>
        </w:tc>
        <w:tc>
          <w:tcPr>
            <w:tcW w:w="919" w:type="dxa"/>
            <w:noWrap/>
            <w:hideMark/>
          </w:tcPr>
          <w:p w14:paraId="3C37AFA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5.9</w:t>
            </w:r>
          </w:p>
        </w:tc>
        <w:tc>
          <w:tcPr>
            <w:tcW w:w="921" w:type="dxa"/>
            <w:noWrap/>
            <w:hideMark/>
          </w:tcPr>
          <w:p w14:paraId="3F5AE63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w:t>
            </w:r>
          </w:p>
        </w:tc>
      </w:tr>
      <w:tr w:rsidR="00ED0F24" w:rsidRPr="005411CC" w14:paraId="10ECEFAA" w14:textId="77777777" w:rsidTr="00ED0F24">
        <w:trPr>
          <w:cantSplit/>
          <w:trHeight w:val="300"/>
        </w:trPr>
        <w:tc>
          <w:tcPr>
            <w:tcW w:w="921" w:type="dxa"/>
            <w:noWrap/>
            <w:hideMark/>
          </w:tcPr>
          <w:p w14:paraId="12397E8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w:t>
            </w:r>
          </w:p>
        </w:tc>
        <w:tc>
          <w:tcPr>
            <w:tcW w:w="784" w:type="dxa"/>
            <w:noWrap/>
            <w:hideMark/>
          </w:tcPr>
          <w:p w14:paraId="42B8B39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4.2</w:t>
            </w:r>
          </w:p>
        </w:tc>
        <w:tc>
          <w:tcPr>
            <w:tcW w:w="1165" w:type="dxa"/>
            <w:noWrap/>
            <w:hideMark/>
          </w:tcPr>
          <w:p w14:paraId="42CDEBC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3.2</w:t>
            </w:r>
          </w:p>
        </w:tc>
        <w:tc>
          <w:tcPr>
            <w:tcW w:w="1073" w:type="dxa"/>
            <w:noWrap/>
            <w:hideMark/>
          </w:tcPr>
          <w:p w14:paraId="70DA7E1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2.6</w:t>
            </w:r>
          </w:p>
        </w:tc>
        <w:tc>
          <w:tcPr>
            <w:tcW w:w="1041" w:type="dxa"/>
            <w:noWrap/>
            <w:hideMark/>
          </w:tcPr>
          <w:p w14:paraId="09251C6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w:t>
            </w:r>
          </w:p>
        </w:tc>
        <w:tc>
          <w:tcPr>
            <w:tcW w:w="1131" w:type="dxa"/>
            <w:noWrap/>
            <w:hideMark/>
          </w:tcPr>
          <w:p w14:paraId="6FBFEE5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2.6</w:t>
            </w:r>
          </w:p>
        </w:tc>
        <w:tc>
          <w:tcPr>
            <w:tcW w:w="823" w:type="dxa"/>
            <w:noWrap/>
            <w:hideMark/>
          </w:tcPr>
          <w:p w14:paraId="312765A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-0.9</w:t>
            </w:r>
          </w:p>
        </w:tc>
        <w:tc>
          <w:tcPr>
            <w:tcW w:w="919" w:type="dxa"/>
            <w:noWrap/>
            <w:hideMark/>
          </w:tcPr>
          <w:p w14:paraId="4F73C72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7.0</w:t>
            </w:r>
          </w:p>
        </w:tc>
        <w:tc>
          <w:tcPr>
            <w:tcW w:w="921" w:type="dxa"/>
            <w:noWrap/>
            <w:hideMark/>
          </w:tcPr>
          <w:p w14:paraId="27AC1D4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w:t>
            </w:r>
          </w:p>
        </w:tc>
      </w:tr>
      <w:tr w:rsidR="00ED0F24" w:rsidRPr="005411CC" w14:paraId="1AC8BF4F" w14:textId="77777777" w:rsidTr="00ED0F24">
        <w:trPr>
          <w:cantSplit/>
          <w:trHeight w:val="300"/>
        </w:trPr>
        <w:tc>
          <w:tcPr>
            <w:tcW w:w="921" w:type="dxa"/>
            <w:noWrap/>
            <w:hideMark/>
          </w:tcPr>
          <w:p w14:paraId="6CB2F45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w:t>
            </w:r>
          </w:p>
        </w:tc>
        <w:tc>
          <w:tcPr>
            <w:tcW w:w="784" w:type="dxa"/>
            <w:noWrap/>
            <w:hideMark/>
          </w:tcPr>
          <w:p w14:paraId="2853C40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5.0</w:t>
            </w:r>
          </w:p>
        </w:tc>
        <w:tc>
          <w:tcPr>
            <w:tcW w:w="1165" w:type="dxa"/>
            <w:noWrap/>
            <w:hideMark/>
          </w:tcPr>
          <w:p w14:paraId="3094437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2.6</w:t>
            </w:r>
          </w:p>
        </w:tc>
        <w:tc>
          <w:tcPr>
            <w:tcW w:w="1073" w:type="dxa"/>
            <w:noWrap/>
            <w:hideMark/>
          </w:tcPr>
          <w:p w14:paraId="42EC2C6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3.7</w:t>
            </w:r>
          </w:p>
        </w:tc>
        <w:tc>
          <w:tcPr>
            <w:tcW w:w="1041" w:type="dxa"/>
            <w:noWrap/>
            <w:hideMark/>
          </w:tcPr>
          <w:p w14:paraId="797049E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1131" w:type="dxa"/>
            <w:noWrap/>
            <w:hideMark/>
          </w:tcPr>
          <w:p w14:paraId="63CFFEA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2.1</w:t>
            </w:r>
          </w:p>
        </w:tc>
        <w:tc>
          <w:tcPr>
            <w:tcW w:w="823" w:type="dxa"/>
            <w:noWrap/>
            <w:hideMark/>
          </w:tcPr>
          <w:p w14:paraId="3D684CE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-1.8</w:t>
            </w:r>
          </w:p>
        </w:tc>
        <w:tc>
          <w:tcPr>
            <w:tcW w:w="919" w:type="dxa"/>
            <w:noWrap/>
            <w:hideMark/>
          </w:tcPr>
          <w:p w14:paraId="655B927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8.1</w:t>
            </w:r>
          </w:p>
        </w:tc>
        <w:tc>
          <w:tcPr>
            <w:tcW w:w="921" w:type="dxa"/>
            <w:noWrap/>
            <w:hideMark/>
          </w:tcPr>
          <w:p w14:paraId="050E907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w:t>
            </w:r>
          </w:p>
        </w:tc>
      </w:tr>
      <w:tr w:rsidR="00ED0F24" w:rsidRPr="005411CC" w14:paraId="27966510" w14:textId="77777777" w:rsidTr="00ED0F24">
        <w:trPr>
          <w:cantSplit/>
          <w:trHeight w:val="300"/>
        </w:trPr>
        <w:tc>
          <w:tcPr>
            <w:tcW w:w="921" w:type="dxa"/>
            <w:noWrap/>
            <w:hideMark/>
          </w:tcPr>
          <w:p w14:paraId="225FF54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w:t>
            </w:r>
          </w:p>
        </w:tc>
        <w:tc>
          <w:tcPr>
            <w:tcW w:w="784" w:type="dxa"/>
            <w:noWrap/>
            <w:hideMark/>
          </w:tcPr>
          <w:p w14:paraId="56511B0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4.9</w:t>
            </w:r>
          </w:p>
        </w:tc>
        <w:tc>
          <w:tcPr>
            <w:tcW w:w="1165" w:type="dxa"/>
            <w:noWrap/>
            <w:hideMark/>
          </w:tcPr>
          <w:p w14:paraId="0087AA6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1073" w:type="dxa"/>
            <w:noWrap/>
            <w:hideMark/>
          </w:tcPr>
          <w:p w14:paraId="6FA0DB6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4.8</w:t>
            </w:r>
          </w:p>
        </w:tc>
        <w:tc>
          <w:tcPr>
            <w:tcW w:w="1041" w:type="dxa"/>
            <w:noWrap/>
            <w:hideMark/>
          </w:tcPr>
          <w:p w14:paraId="090CE74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2.1</w:t>
            </w:r>
          </w:p>
        </w:tc>
        <w:tc>
          <w:tcPr>
            <w:tcW w:w="1131" w:type="dxa"/>
            <w:noWrap/>
            <w:hideMark/>
          </w:tcPr>
          <w:p w14:paraId="4F11D92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3.1</w:t>
            </w:r>
          </w:p>
        </w:tc>
        <w:tc>
          <w:tcPr>
            <w:tcW w:w="823" w:type="dxa"/>
            <w:noWrap/>
            <w:hideMark/>
          </w:tcPr>
          <w:p w14:paraId="7AC55E4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-2.5</w:t>
            </w:r>
          </w:p>
        </w:tc>
        <w:tc>
          <w:tcPr>
            <w:tcW w:w="919" w:type="dxa"/>
            <w:noWrap/>
            <w:hideMark/>
          </w:tcPr>
          <w:p w14:paraId="00BE95D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8.3</w:t>
            </w:r>
          </w:p>
        </w:tc>
        <w:tc>
          <w:tcPr>
            <w:tcW w:w="921" w:type="dxa"/>
            <w:noWrap/>
            <w:hideMark/>
          </w:tcPr>
          <w:p w14:paraId="2A87676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0.8</w:t>
            </w:r>
          </w:p>
        </w:tc>
      </w:tr>
      <w:tr w:rsidR="00ED0F24" w:rsidRPr="005411CC" w14:paraId="5B7EA4ED" w14:textId="77777777" w:rsidTr="00ED0F24">
        <w:trPr>
          <w:cantSplit/>
          <w:trHeight w:val="300"/>
        </w:trPr>
        <w:tc>
          <w:tcPr>
            <w:tcW w:w="921" w:type="dxa"/>
            <w:noWrap/>
            <w:hideMark/>
          </w:tcPr>
          <w:p w14:paraId="4FAFCDD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w:t>
            </w:r>
          </w:p>
        </w:tc>
        <w:tc>
          <w:tcPr>
            <w:tcW w:w="784" w:type="dxa"/>
            <w:noWrap/>
            <w:hideMark/>
          </w:tcPr>
          <w:p w14:paraId="2678D46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4.4</w:t>
            </w:r>
          </w:p>
        </w:tc>
        <w:tc>
          <w:tcPr>
            <w:tcW w:w="1165" w:type="dxa"/>
            <w:noWrap/>
            <w:hideMark/>
          </w:tcPr>
          <w:p w14:paraId="0479A8C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4.5</w:t>
            </w:r>
          </w:p>
        </w:tc>
        <w:tc>
          <w:tcPr>
            <w:tcW w:w="1073" w:type="dxa"/>
            <w:noWrap/>
            <w:hideMark/>
          </w:tcPr>
          <w:p w14:paraId="4A4B70B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6.4</w:t>
            </w:r>
          </w:p>
        </w:tc>
        <w:tc>
          <w:tcPr>
            <w:tcW w:w="1041" w:type="dxa"/>
            <w:noWrap/>
            <w:hideMark/>
          </w:tcPr>
          <w:p w14:paraId="4B30FC3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2.9</w:t>
            </w:r>
          </w:p>
        </w:tc>
        <w:tc>
          <w:tcPr>
            <w:tcW w:w="1131" w:type="dxa"/>
            <w:noWrap/>
            <w:hideMark/>
          </w:tcPr>
          <w:p w14:paraId="3147D57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5.0</w:t>
            </w:r>
          </w:p>
        </w:tc>
        <w:tc>
          <w:tcPr>
            <w:tcW w:w="823" w:type="dxa"/>
            <w:noWrap/>
            <w:hideMark/>
          </w:tcPr>
          <w:p w14:paraId="2BD5252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-3.0</w:t>
            </w:r>
          </w:p>
        </w:tc>
        <w:tc>
          <w:tcPr>
            <w:tcW w:w="919" w:type="dxa"/>
            <w:noWrap/>
            <w:hideMark/>
          </w:tcPr>
          <w:p w14:paraId="2AFE0FD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8.9</w:t>
            </w:r>
          </w:p>
        </w:tc>
        <w:tc>
          <w:tcPr>
            <w:tcW w:w="921" w:type="dxa"/>
            <w:noWrap/>
            <w:hideMark/>
          </w:tcPr>
          <w:p w14:paraId="6FB3B04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0.7</w:t>
            </w:r>
          </w:p>
        </w:tc>
      </w:tr>
      <w:tr w:rsidR="00ED0F24" w:rsidRPr="005411CC" w14:paraId="5FE7E391" w14:textId="77777777" w:rsidTr="00ED0F24">
        <w:trPr>
          <w:cantSplit/>
          <w:trHeight w:val="300"/>
        </w:trPr>
        <w:tc>
          <w:tcPr>
            <w:tcW w:w="921" w:type="dxa"/>
            <w:noWrap/>
            <w:hideMark/>
          </w:tcPr>
          <w:p w14:paraId="248A122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w:t>
            </w:r>
          </w:p>
        </w:tc>
        <w:tc>
          <w:tcPr>
            <w:tcW w:w="784" w:type="dxa"/>
            <w:noWrap/>
            <w:hideMark/>
          </w:tcPr>
          <w:p w14:paraId="5FE75E3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5.3</w:t>
            </w:r>
          </w:p>
        </w:tc>
        <w:tc>
          <w:tcPr>
            <w:tcW w:w="1165" w:type="dxa"/>
            <w:noWrap/>
            <w:hideMark/>
          </w:tcPr>
          <w:p w14:paraId="4A178F4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5.9</w:t>
            </w:r>
          </w:p>
        </w:tc>
        <w:tc>
          <w:tcPr>
            <w:tcW w:w="1073" w:type="dxa"/>
            <w:noWrap/>
            <w:hideMark/>
          </w:tcPr>
          <w:p w14:paraId="04E12C7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9.0</w:t>
            </w:r>
          </w:p>
        </w:tc>
        <w:tc>
          <w:tcPr>
            <w:tcW w:w="1041" w:type="dxa"/>
            <w:noWrap/>
            <w:hideMark/>
          </w:tcPr>
          <w:p w14:paraId="4D74244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4.4</w:t>
            </w:r>
          </w:p>
        </w:tc>
        <w:tc>
          <w:tcPr>
            <w:tcW w:w="1131" w:type="dxa"/>
            <w:noWrap/>
            <w:hideMark/>
          </w:tcPr>
          <w:p w14:paraId="7BA191F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7.0</w:t>
            </w:r>
          </w:p>
        </w:tc>
        <w:tc>
          <w:tcPr>
            <w:tcW w:w="823" w:type="dxa"/>
            <w:noWrap/>
            <w:hideMark/>
          </w:tcPr>
          <w:p w14:paraId="00696B1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-1.9</w:t>
            </w:r>
          </w:p>
        </w:tc>
        <w:tc>
          <w:tcPr>
            <w:tcW w:w="919" w:type="dxa"/>
            <w:noWrap/>
            <w:hideMark/>
          </w:tcPr>
          <w:p w14:paraId="673E8B1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8.2</w:t>
            </w:r>
          </w:p>
        </w:tc>
        <w:tc>
          <w:tcPr>
            <w:tcW w:w="921" w:type="dxa"/>
            <w:noWrap/>
            <w:hideMark/>
          </w:tcPr>
          <w:p w14:paraId="656B494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w:t>
            </w:r>
          </w:p>
        </w:tc>
      </w:tr>
      <w:tr w:rsidR="00ED0F24" w:rsidRPr="005411CC" w14:paraId="0BA01C3C" w14:textId="77777777" w:rsidTr="00ED0F24">
        <w:trPr>
          <w:cantSplit/>
          <w:trHeight w:val="300"/>
        </w:trPr>
        <w:tc>
          <w:tcPr>
            <w:tcW w:w="921" w:type="dxa"/>
            <w:noWrap/>
            <w:hideMark/>
          </w:tcPr>
          <w:p w14:paraId="5E120E4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w:t>
            </w:r>
          </w:p>
        </w:tc>
        <w:tc>
          <w:tcPr>
            <w:tcW w:w="784" w:type="dxa"/>
            <w:noWrap/>
            <w:hideMark/>
          </w:tcPr>
          <w:p w14:paraId="75BAF3D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9.1</w:t>
            </w:r>
          </w:p>
        </w:tc>
        <w:tc>
          <w:tcPr>
            <w:tcW w:w="1165" w:type="dxa"/>
            <w:noWrap/>
            <w:hideMark/>
          </w:tcPr>
          <w:p w14:paraId="2029597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7.3</w:t>
            </w:r>
          </w:p>
        </w:tc>
        <w:tc>
          <w:tcPr>
            <w:tcW w:w="1073" w:type="dxa"/>
            <w:noWrap/>
            <w:hideMark/>
          </w:tcPr>
          <w:p w14:paraId="6D5A2CD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11.8</w:t>
            </w:r>
          </w:p>
        </w:tc>
        <w:tc>
          <w:tcPr>
            <w:tcW w:w="1041" w:type="dxa"/>
            <w:noWrap/>
            <w:hideMark/>
          </w:tcPr>
          <w:p w14:paraId="3776B1D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7.0</w:t>
            </w:r>
          </w:p>
        </w:tc>
        <w:tc>
          <w:tcPr>
            <w:tcW w:w="1131" w:type="dxa"/>
            <w:noWrap/>
            <w:hideMark/>
          </w:tcPr>
          <w:p w14:paraId="5F920DA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8.7</w:t>
            </w:r>
          </w:p>
        </w:tc>
        <w:tc>
          <w:tcPr>
            <w:tcW w:w="823" w:type="dxa"/>
            <w:noWrap/>
            <w:hideMark/>
          </w:tcPr>
          <w:p w14:paraId="01238E0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0.4</w:t>
            </w:r>
          </w:p>
        </w:tc>
        <w:tc>
          <w:tcPr>
            <w:tcW w:w="919" w:type="dxa"/>
            <w:noWrap/>
            <w:hideMark/>
          </w:tcPr>
          <w:p w14:paraId="4C0B5BE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10.1</w:t>
            </w:r>
          </w:p>
        </w:tc>
        <w:tc>
          <w:tcPr>
            <w:tcW w:w="921" w:type="dxa"/>
            <w:noWrap/>
            <w:hideMark/>
          </w:tcPr>
          <w:p w14:paraId="6AD1BF2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2.5</w:t>
            </w:r>
          </w:p>
        </w:tc>
      </w:tr>
      <w:tr w:rsidR="00ED0F24" w:rsidRPr="005411CC" w14:paraId="78A4353B" w14:textId="77777777" w:rsidTr="00ED0F24">
        <w:trPr>
          <w:cantSplit/>
          <w:trHeight w:val="300"/>
        </w:trPr>
        <w:tc>
          <w:tcPr>
            <w:tcW w:w="921" w:type="dxa"/>
            <w:noWrap/>
            <w:hideMark/>
          </w:tcPr>
          <w:p w14:paraId="1867D91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8</w:t>
            </w:r>
          </w:p>
        </w:tc>
        <w:tc>
          <w:tcPr>
            <w:tcW w:w="784" w:type="dxa"/>
            <w:noWrap/>
            <w:hideMark/>
          </w:tcPr>
          <w:p w14:paraId="62FF9F5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8.7</w:t>
            </w:r>
          </w:p>
        </w:tc>
        <w:tc>
          <w:tcPr>
            <w:tcW w:w="1165" w:type="dxa"/>
            <w:noWrap/>
            <w:hideMark/>
          </w:tcPr>
          <w:p w14:paraId="0390CCF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10.6</w:t>
            </w:r>
          </w:p>
        </w:tc>
        <w:tc>
          <w:tcPr>
            <w:tcW w:w="1073" w:type="dxa"/>
            <w:noWrap/>
            <w:hideMark/>
          </w:tcPr>
          <w:p w14:paraId="6513B29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12.0</w:t>
            </w:r>
          </w:p>
        </w:tc>
        <w:tc>
          <w:tcPr>
            <w:tcW w:w="1041" w:type="dxa"/>
            <w:noWrap/>
            <w:hideMark/>
          </w:tcPr>
          <w:p w14:paraId="3FB8022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7.7</w:t>
            </w:r>
          </w:p>
        </w:tc>
        <w:tc>
          <w:tcPr>
            <w:tcW w:w="1131" w:type="dxa"/>
            <w:noWrap/>
            <w:hideMark/>
          </w:tcPr>
          <w:p w14:paraId="1138940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12.8</w:t>
            </w:r>
          </w:p>
        </w:tc>
        <w:tc>
          <w:tcPr>
            <w:tcW w:w="823" w:type="dxa"/>
            <w:noWrap/>
            <w:hideMark/>
          </w:tcPr>
          <w:p w14:paraId="42947B6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1.9</w:t>
            </w:r>
          </w:p>
        </w:tc>
        <w:tc>
          <w:tcPr>
            <w:tcW w:w="919" w:type="dxa"/>
            <w:noWrap/>
            <w:hideMark/>
          </w:tcPr>
          <w:p w14:paraId="55501A7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12.3</w:t>
            </w:r>
          </w:p>
        </w:tc>
        <w:tc>
          <w:tcPr>
            <w:tcW w:w="921" w:type="dxa"/>
            <w:noWrap/>
            <w:hideMark/>
          </w:tcPr>
          <w:p w14:paraId="7D13B8C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3.7</w:t>
            </w:r>
          </w:p>
        </w:tc>
      </w:tr>
      <w:tr w:rsidR="00ED0F24" w:rsidRPr="005411CC" w14:paraId="65992610" w14:textId="77777777" w:rsidTr="00ED0F24">
        <w:trPr>
          <w:cantSplit/>
          <w:trHeight w:val="300"/>
        </w:trPr>
        <w:tc>
          <w:tcPr>
            <w:tcW w:w="921" w:type="dxa"/>
            <w:noWrap/>
            <w:hideMark/>
          </w:tcPr>
          <w:p w14:paraId="4E9B065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w:t>
            </w:r>
          </w:p>
        </w:tc>
        <w:tc>
          <w:tcPr>
            <w:tcW w:w="784" w:type="dxa"/>
            <w:noWrap/>
            <w:hideMark/>
          </w:tcPr>
          <w:p w14:paraId="2C4F968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11.7</w:t>
            </w:r>
          </w:p>
        </w:tc>
        <w:tc>
          <w:tcPr>
            <w:tcW w:w="1165" w:type="dxa"/>
            <w:noWrap/>
            <w:hideMark/>
          </w:tcPr>
          <w:p w14:paraId="044E2E6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12.9</w:t>
            </w:r>
          </w:p>
        </w:tc>
        <w:tc>
          <w:tcPr>
            <w:tcW w:w="1073" w:type="dxa"/>
            <w:noWrap/>
            <w:hideMark/>
          </w:tcPr>
          <w:p w14:paraId="4657073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11.5</w:t>
            </w:r>
          </w:p>
        </w:tc>
        <w:tc>
          <w:tcPr>
            <w:tcW w:w="1041" w:type="dxa"/>
            <w:noWrap/>
            <w:hideMark/>
          </w:tcPr>
          <w:p w14:paraId="13BC0AF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8.0</w:t>
            </w:r>
          </w:p>
        </w:tc>
        <w:tc>
          <w:tcPr>
            <w:tcW w:w="1131" w:type="dxa"/>
            <w:noWrap/>
            <w:hideMark/>
          </w:tcPr>
          <w:p w14:paraId="2FFC8A1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15.1</w:t>
            </w:r>
          </w:p>
        </w:tc>
        <w:tc>
          <w:tcPr>
            <w:tcW w:w="823" w:type="dxa"/>
            <w:noWrap/>
            <w:hideMark/>
          </w:tcPr>
          <w:p w14:paraId="064AFD6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5.7</w:t>
            </w:r>
          </w:p>
        </w:tc>
        <w:tc>
          <w:tcPr>
            <w:tcW w:w="919" w:type="dxa"/>
            <w:noWrap/>
            <w:hideMark/>
          </w:tcPr>
          <w:p w14:paraId="05E76EB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13.4</w:t>
            </w:r>
          </w:p>
        </w:tc>
        <w:tc>
          <w:tcPr>
            <w:tcW w:w="921" w:type="dxa"/>
            <w:noWrap/>
            <w:hideMark/>
          </w:tcPr>
          <w:p w14:paraId="1A8E713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5.7</w:t>
            </w:r>
          </w:p>
        </w:tc>
      </w:tr>
      <w:tr w:rsidR="00ED0F24" w:rsidRPr="005411CC" w14:paraId="32899E17" w14:textId="77777777" w:rsidTr="00ED0F24">
        <w:trPr>
          <w:cantSplit/>
          <w:trHeight w:val="300"/>
        </w:trPr>
        <w:tc>
          <w:tcPr>
            <w:tcW w:w="921" w:type="dxa"/>
            <w:noWrap/>
            <w:hideMark/>
          </w:tcPr>
          <w:p w14:paraId="3F5615A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w:t>
            </w:r>
          </w:p>
        </w:tc>
        <w:tc>
          <w:tcPr>
            <w:tcW w:w="784" w:type="dxa"/>
            <w:noWrap/>
            <w:hideMark/>
          </w:tcPr>
          <w:p w14:paraId="648A238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12.7</w:t>
            </w:r>
          </w:p>
        </w:tc>
        <w:tc>
          <w:tcPr>
            <w:tcW w:w="1165" w:type="dxa"/>
            <w:noWrap/>
            <w:hideMark/>
          </w:tcPr>
          <w:p w14:paraId="2280D24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12.4</w:t>
            </w:r>
          </w:p>
        </w:tc>
        <w:tc>
          <w:tcPr>
            <w:tcW w:w="1073" w:type="dxa"/>
            <w:noWrap/>
            <w:hideMark/>
          </w:tcPr>
          <w:p w14:paraId="43107D8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10.7</w:t>
            </w:r>
          </w:p>
        </w:tc>
        <w:tc>
          <w:tcPr>
            <w:tcW w:w="1041" w:type="dxa"/>
            <w:noWrap/>
            <w:hideMark/>
          </w:tcPr>
          <w:p w14:paraId="6AADA98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7.1</w:t>
            </w:r>
          </w:p>
        </w:tc>
        <w:tc>
          <w:tcPr>
            <w:tcW w:w="1131" w:type="dxa"/>
            <w:noWrap/>
            <w:hideMark/>
          </w:tcPr>
          <w:p w14:paraId="234D339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13.7</w:t>
            </w:r>
          </w:p>
        </w:tc>
        <w:tc>
          <w:tcPr>
            <w:tcW w:w="823" w:type="dxa"/>
            <w:noWrap/>
            <w:hideMark/>
          </w:tcPr>
          <w:p w14:paraId="63C15E1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8.0</w:t>
            </w:r>
          </w:p>
        </w:tc>
        <w:tc>
          <w:tcPr>
            <w:tcW w:w="919" w:type="dxa"/>
            <w:noWrap/>
            <w:hideMark/>
          </w:tcPr>
          <w:p w14:paraId="0C431BE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15.8</w:t>
            </w:r>
          </w:p>
        </w:tc>
        <w:tc>
          <w:tcPr>
            <w:tcW w:w="921" w:type="dxa"/>
            <w:noWrap/>
            <w:hideMark/>
          </w:tcPr>
          <w:p w14:paraId="05914ED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9.0</w:t>
            </w:r>
          </w:p>
        </w:tc>
      </w:tr>
      <w:tr w:rsidR="00ED0F24" w:rsidRPr="005411CC" w14:paraId="357A7B34" w14:textId="77777777" w:rsidTr="00ED0F24">
        <w:trPr>
          <w:cantSplit/>
          <w:trHeight w:val="300"/>
        </w:trPr>
        <w:tc>
          <w:tcPr>
            <w:tcW w:w="921" w:type="dxa"/>
            <w:noWrap/>
            <w:hideMark/>
          </w:tcPr>
          <w:p w14:paraId="64829CF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w:t>
            </w:r>
          </w:p>
        </w:tc>
        <w:tc>
          <w:tcPr>
            <w:tcW w:w="784" w:type="dxa"/>
            <w:noWrap/>
            <w:hideMark/>
          </w:tcPr>
          <w:p w14:paraId="01CD7E7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13.3</w:t>
            </w:r>
          </w:p>
        </w:tc>
        <w:tc>
          <w:tcPr>
            <w:tcW w:w="1165" w:type="dxa"/>
            <w:noWrap/>
            <w:hideMark/>
          </w:tcPr>
          <w:p w14:paraId="4378511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12.2</w:t>
            </w:r>
          </w:p>
        </w:tc>
        <w:tc>
          <w:tcPr>
            <w:tcW w:w="1073" w:type="dxa"/>
            <w:noWrap/>
            <w:hideMark/>
          </w:tcPr>
          <w:p w14:paraId="79CB1D3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10.7</w:t>
            </w:r>
          </w:p>
        </w:tc>
        <w:tc>
          <w:tcPr>
            <w:tcW w:w="1041" w:type="dxa"/>
            <w:noWrap/>
            <w:hideMark/>
          </w:tcPr>
          <w:p w14:paraId="002BE91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6.5</w:t>
            </w:r>
          </w:p>
        </w:tc>
        <w:tc>
          <w:tcPr>
            <w:tcW w:w="1131" w:type="dxa"/>
            <w:noWrap/>
            <w:hideMark/>
          </w:tcPr>
          <w:p w14:paraId="2F9A272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13.3</w:t>
            </w:r>
          </w:p>
        </w:tc>
        <w:tc>
          <w:tcPr>
            <w:tcW w:w="823" w:type="dxa"/>
            <w:noWrap/>
            <w:hideMark/>
          </w:tcPr>
          <w:p w14:paraId="47DC7FB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9.6</w:t>
            </w:r>
          </w:p>
        </w:tc>
        <w:tc>
          <w:tcPr>
            <w:tcW w:w="919" w:type="dxa"/>
            <w:noWrap/>
            <w:hideMark/>
          </w:tcPr>
          <w:p w14:paraId="711CB6C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17.0</w:t>
            </w:r>
          </w:p>
        </w:tc>
        <w:tc>
          <w:tcPr>
            <w:tcW w:w="921" w:type="dxa"/>
            <w:noWrap/>
            <w:hideMark/>
          </w:tcPr>
          <w:p w14:paraId="759D7AB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9.4</w:t>
            </w:r>
          </w:p>
        </w:tc>
      </w:tr>
      <w:tr w:rsidR="00ED0F24" w:rsidRPr="005411CC" w14:paraId="09815BCB" w14:textId="77777777" w:rsidTr="00ED0F24">
        <w:trPr>
          <w:cantSplit/>
          <w:trHeight w:val="300"/>
        </w:trPr>
        <w:tc>
          <w:tcPr>
            <w:tcW w:w="921" w:type="dxa"/>
            <w:noWrap/>
            <w:hideMark/>
          </w:tcPr>
          <w:p w14:paraId="36D54BF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w:t>
            </w:r>
          </w:p>
        </w:tc>
        <w:tc>
          <w:tcPr>
            <w:tcW w:w="784" w:type="dxa"/>
            <w:noWrap/>
            <w:hideMark/>
          </w:tcPr>
          <w:p w14:paraId="2FCF0C0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12.8</w:t>
            </w:r>
          </w:p>
        </w:tc>
        <w:tc>
          <w:tcPr>
            <w:tcW w:w="1165" w:type="dxa"/>
            <w:noWrap/>
            <w:hideMark/>
          </w:tcPr>
          <w:p w14:paraId="350E551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11.3</w:t>
            </w:r>
          </w:p>
        </w:tc>
        <w:tc>
          <w:tcPr>
            <w:tcW w:w="1073" w:type="dxa"/>
            <w:noWrap/>
            <w:hideMark/>
          </w:tcPr>
          <w:p w14:paraId="01E2612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9.7</w:t>
            </w:r>
          </w:p>
        </w:tc>
        <w:tc>
          <w:tcPr>
            <w:tcW w:w="1041" w:type="dxa"/>
            <w:noWrap/>
            <w:hideMark/>
          </w:tcPr>
          <w:p w14:paraId="64B668F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6.5</w:t>
            </w:r>
          </w:p>
        </w:tc>
        <w:tc>
          <w:tcPr>
            <w:tcW w:w="1131" w:type="dxa"/>
            <w:noWrap/>
            <w:hideMark/>
          </w:tcPr>
          <w:p w14:paraId="44E69ED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12.8</w:t>
            </w:r>
          </w:p>
        </w:tc>
        <w:tc>
          <w:tcPr>
            <w:tcW w:w="823" w:type="dxa"/>
            <w:noWrap/>
            <w:hideMark/>
          </w:tcPr>
          <w:p w14:paraId="5E692C7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9.3</w:t>
            </w:r>
          </w:p>
        </w:tc>
        <w:tc>
          <w:tcPr>
            <w:tcW w:w="919" w:type="dxa"/>
            <w:noWrap/>
            <w:hideMark/>
          </w:tcPr>
          <w:p w14:paraId="03DAF90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15.7</w:t>
            </w:r>
          </w:p>
        </w:tc>
        <w:tc>
          <w:tcPr>
            <w:tcW w:w="921" w:type="dxa"/>
            <w:noWrap/>
            <w:hideMark/>
          </w:tcPr>
          <w:p w14:paraId="0290D67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9.2</w:t>
            </w:r>
          </w:p>
        </w:tc>
      </w:tr>
      <w:tr w:rsidR="00ED0F24" w:rsidRPr="005411CC" w14:paraId="4FC7E926" w14:textId="77777777" w:rsidTr="00ED0F24">
        <w:trPr>
          <w:cantSplit/>
          <w:trHeight w:val="300"/>
        </w:trPr>
        <w:tc>
          <w:tcPr>
            <w:tcW w:w="921" w:type="dxa"/>
            <w:noWrap/>
            <w:hideMark/>
          </w:tcPr>
          <w:p w14:paraId="42AB412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w:t>
            </w:r>
          </w:p>
        </w:tc>
        <w:tc>
          <w:tcPr>
            <w:tcW w:w="784" w:type="dxa"/>
            <w:noWrap/>
            <w:hideMark/>
          </w:tcPr>
          <w:p w14:paraId="3EF068A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13.3</w:t>
            </w:r>
          </w:p>
        </w:tc>
        <w:tc>
          <w:tcPr>
            <w:tcW w:w="1165" w:type="dxa"/>
            <w:noWrap/>
            <w:hideMark/>
          </w:tcPr>
          <w:p w14:paraId="27EBAF4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11.7</w:t>
            </w:r>
          </w:p>
        </w:tc>
        <w:tc>
          <w:tcPr>
            <w:tcW w:w="1073" w:type="dxa"/>
            <w:noWrap/>
            <w:hideMark/>
          </w:tcPr>
          <w:p w14:paraId="17AF094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11.2</w:t>
            </w:r>
          </w:p>
        </w:tc>
        <w:tc>
          <w:tcPr>
            <w:tcW w:w="1041" w:type="dxa"/>
            <w:noWrap/>
            <w:hideMark/>
          </w:tcPr>
          <w:p w14:paraId="31030F1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6.8</w:t>
            </w:r>
          </w:p>
        </w:tc>
        <w:tc>
          <w:tcPr>
            <w:tcW w:w="1131" w:type="dxa"/>
            <w:noWrap/>
            <w:hideMark/>
          </w:tcPr>
          <w:p w14:paraId="5D67486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13.1</w:t>
            </w:r>
          </w:p>
        </w:tc>
        <w:tc>
          <w:tcPr>
            <w:tcW w:w="823" w:type="dxa"/>
            <w:noWrap/>
            <w:hideMark/>
          </w:tcPr>
          <w:p w14:paraId="5E50E60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9.1</w:t>
            </w:r>
          </w:p>
        </w:tc>
        <w:tc>
          <w:tcPr>
            <w:tcW w:w="919" w:type="dxa"/>
            <w:noWrap/>
            <w:hideMark/>
          </w:tcPr>
          <w:p w14:paraId="6095F2E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15.1</w:t>
            </w:r>
          </w:p>
        </w:tc>
        <w:tc>
          <w:tcPr>
            <w:tcW w:w="921" w:type="dxa"/>
            <w:noWrap/>
            <w:hideMark/>
          </w:tcPr>
          <w:p w14:paraId="7395AAD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8.8</w:t>
            </w:r>
          </w:p>
        </w:tc>
      </w:tr>
      <w:tr w:rsidR="00ED0F24" w:rsidRPr="005411CC" w14:paraId="36F2ECC9" w14:textId="77777777" w:rsidTr="00ED0F24">
        <w:trPr>
          <w:cantSplit/>
          <w:trHeight w:val="300"/>
        </w:trPr>
        <w:tc>
          <w:tcPr>
            <w:tcW w:w="921" w:type="dxa"/>
            <w:noWrap/>
            <w:hideMark/>
          </w:tcPr>
          <w:p w14:paraId="4348382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w:t>
            </w:r>
          </w:p>
        </w:tc>
        <w:tc>
          <w:tcPr>
            <w:tcW w:w="784" w:type="dxa"/>
            <w:noWrap/>
            <w:hideMark/>
          </w:tcPr>
          <w:p w14:paraId="449E6EA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13.7</w:t>
            </w:r>
          </w:p>
        </w:tc>
        <w:tc>
          <w:tcPr>
            <w:tcW w:w="1165" w:type="dxa"/>
            <w:noWrap/>
            <w:hideMark/>
          </w:tcPr>
          <w:p w14:paraId="0D08EC7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11.2</w:t>
            </w:r>
          </w:p>
        </w:tc>
        <w:tc>
          <w:tcPr>
            <w:tcW w:w="1073" w:type="dxa"/>
            <w:noWrap/>
            <w:hideMark/>
          </w:tcPr>
          <w:p w14:paraId="2A656B1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10.5</w:t>
            </w:r>
          </w:p>
        </w:tc>
        <w:tc>
          <w:tcPr>
            <w:tcW w:w="1041" w:type="dxa"/>
            <w:noWrap/>
            <w:hideMark/>
          </w:tcPr>
          <w:p w14:paraId="0FCA894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7.3</w:t>
            </w:r>
          </w:p>
        </w:tc>
        <w:tc>
          <w:tcPr>
            <w:tcW w:w="1131" w:type="dxa"/>
            <w:noWrap/>
            <w:hideMark/>
          </w:tcPr>
          <w:p w14:paraId="68024C6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13.3</w:t>
            </w:r>
          </w:p>
        </w:tc>
        <w:tc>
          <w:tcPr>
            <w:tcW w:w="823" w:type="dxa"/>
            <w:noWrap/>
            <w:hideMark/>
          </w:tcPr>
          <w:p w14:paraId="3B39E7C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9.1</w:t>
            </w:r>
          </w:p>
        </w:tc>
        <w:tc>
          <w:tcPr>
            <w:tcW w:w="919" w:type="dxa"/>
            <w:noWrap/>
            <w:hideMark/>
          </w:tcPr>
          <w:p w14:paraId="377EA24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16.4</w:t>
            </w:r>
          </w:p>
        </w:tc>
        <w:tc>
          <w:tcPr>
            <w:tcW w:w="921" w:type="dxa"/>
            <w:noWrap/>
            <w:hideMark/>
          </w:tcPr>
          <w:p w14:paraId="102357F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8.7</w:t>
            </w:r>
          </w:p>
        </w:tc>
      </w:tr>
      <w:tr w:rsidR="00ED0F24" w:rsidRPr="005411CC" w14:paraId="03519540" w14:textId="77777777" w:rsidTr="00ED0F24">
        <w:trPr>
          <w:cantSplit/>
          <w:trHeight w:val="300"/>
        </w:trPr>
        <w:tc>
          <w:tcPr>
            <w:tcW w:w="921" w:type="dxa"/>
            <w:noWrap/>
            <w:hideMark/>
          </w:tcPr>
          <w:p w14:paraId="2072A22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w:t>
            </w:r>
          </w:p>
        </w:tc>
        <w:tc>
          <w:tcPr>
            <w:tcW w:w="784" w:type="dxa"/>
            <w:noWrap/>
            <w:hideMark/>
          </w:tcPr>
          <w:p w14:paraId="68C28DE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13.6</w:t>
            </w:r>
          </w:p>
        </w:tc>
        <w:tc>
          <w:tcPr>
            <w:tcW w:w="1165" w:type="dxa"/>
            <w:noWrap/>
            <w:hideMark/>
          </w:tcPr>
          <w:p w14:paraId="0ACB90F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11.6</w:t>
            </w:r>
          </w:p>
        </w:tc>
        <w:tc>
          <w:tcPr>
            <w:tcW w:w="1073" w:type="dxa"/>
            <w:noWrap/>
            <w:hideMark/>
          </w:tcPr>
          <w:p w14:paraId="3E84513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11.8</w:t>
            </w:r>
          </w:p>
        </w:tc>
        <w:tc>
          <w:tcPr>
            <w:tcW w:w="1041" w:type="dxa"/>
            <w:noWrap/>
            <w:hideMark/>
          </w:tcPr>
          <w:p w14:paraId="752C280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8.6</w:t>
            </w:r>
          </w:p>
        </w:tc>
        <w:tc>
          <w:tcPr>
            <w:tcW w:w="1131" w:type="dxa"/>
            <w:noWrap/>
            <w:hideMark/>
          </w:tcPr>
          <w:p w14:paraId="3A099E1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12.9</w:t>
            </w:r>
          </w:p>
        </w:tc>
        <w:tc>
          <w:tcPr>
            <w:tcW w:w="823" w:type="dxa"/>
            <w:noWrap/>
            <w:hideMark/>
          </w:tcPr>
          <w:p w14:paraId="1E01CB1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9.8</w:t>
            </w:r>
          </w:p>
        </w:tc>
        <w:tc>
          <w:tcPr>
            <w:tcW w:w="919" w:type="dxa"/>
            <w:noWrap/>
            <w:hideMark/>
          </w:tcPr>
          <w:p w14:paraId="45DA08A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16.1</w:t>
            </w:r>
          </w:p>
        </w:tc>
        <w:tc>
          <w:tcPr>
            <w:tcW w:w="921" w:type="dxa"/>
            <w:noWrap/>
            <w:hideMark/>
          </w:tcPr>
          <w:p w14:paraId="588BB95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9.1</w:t>
            </w:r>
          </w:p>
        </w:tc>
      </w:tr>
      <w:tr w:rsidR="00ED0F24" w:rsidRPr="005411CC" w14:paraId="4B5E03E8" w14:textId="77777777" w:rsidTr="00ED0F24">
        <w:trPr>
          <w:cantSplit/>
          <w:trHeight w:val="300"/>
        </w:trPr>
        <w:tc>
          <w:tcPr>
            <w:tcW w:w="921" w:type="dxa"/>
            <w:noWrap/>
            <w:hideMark/>
          </w:tcPr>
          <w:p w14:paraId="6BD7618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w:t>
            </w:r>
          </w:p>
        </w:tc>
        <w:tc>
          <w:tcPr>
            <w:tcW w:w="784" w:type="dxa"/>
            <w:noWrap/>
            <w:hideMark/>
          </w:tcPr>
          <w:p w14:paraId="40C5A1D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13.8</w:t>
            </w:r>
          </w:p>
        </w:tc>
        <w:tc>
          <w:tcPr>
            <w:tcW w:w="1165" w:type="dxa"/>
            <w:noWrap/>
            <w:hideMark/>
          </w:tcPr>
          <w:p w14:paraId="78DE49D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11.0</w:t>
            </w:r>
          </w:p>
        </w:tc>
        <w:tc>
          <w:tcPr>
            <w:tcW w:w="1073" w:type="dxa"/>
            <w:noWrap/>
            <w:hideMark/>
          </w:tcPr>
          <w:p w14:paraId="02C462D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12.7</w:t>
            </w:r>
          </w:p>
        </w:tc>
        <w:tc>
          <w:tcPr>
            <w:tcW w:w="1041" w:type="dxa"/>
            <w:noWrap/>
            <w:hideMark/>
          </w:tcPr>
          <w:p w14:paraId="431013B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10.0</w:t>
            </w:r>
          </w:p>
        </w:tc>
        <w:tc>
          <w:tcPr>
            <w:tcW w:w="1131" w:type="dxa"/>
            <w:noWrap/>
            <w:hideMark/>
          </w:tcPr>
          <w:p w14:paraId="5AD03B6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13.1</w:t>
            </w:r>
          </w:p>
        </w:tc>
        <w:tc>
          <w:tcPr>
            <w:tcW w:w="823" w:type="dxa"/>
            <w:noWrap/>
            <w:hideMark/>
          </w:tcPr>
          <w:p w14:paraId="0182CD1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9.3</w:t>
            </w:r>
          </w:p>
        </w:tc>
        <w:tc>
          <w:tcPr>
            <w:tcW w:w="919" w:type="dxa"/>
            <w:noWrap/>
            <w:hideMark/>
          </w:tcPr>
          <w:p w14:paraId="1201839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16.7</w:t>
            </w:r>
          </w:p>
        </w:tc>
        <w:tc>
          <w:tcPr>
            <w:tcW w:w="921" w:type="dxa"/>
            <w:noWrap/>
            <w:hideMark/>
          </w:tcPr>
          <w:p w14:paraId="5F228BE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9.2</w:t>
            </w:r>
          </w:p>
        </w:tc>
      </w:tr>
      <w:tr w:rsidR="00ED0F24" w:rsidRPr="005411CC" w14:paraId="361543F6" w14:textId="77777777" w:rsidTr="00ED0F24">
        <w:trPr>
          <w:cantSplit/>
          <w:trHeight w:val="300"/>
        </w:trPr>
        <w:tc>
          <w:tcPr>
            <w:tcW w:w="921" w:type="dxa"/>
            <w:noWrap/>
            <w:hideMark/>
          </w:tcPr>
          <w:p w14:paraId="70C8BB7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17</w:t>
            </w:r>
          </w:p>
        </w:tc>
        <w:tc>
          <w:tcPr>
            <w:tcW w:w="784" w:type="dxa"/>
            <w:noWrap/>
            <w:hideMark/>
          </w:tcPr>
          <w:p w14:paraId="5FCD8CF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14.0</w:t>
            </w:r>
          </w:p>
        </w:tc>
        <w:tc>
          <w:tcPr>
            <w:tcW w:w="1165" w:type="dxa"/>
            <w:noWrap/>
            <w:hideMark/>
          </w:tcPr>
          <w:p w14:paraId="6BA4CDF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12.1</w:t>
            </w:r>
          </w:p>
        </w:tc>
        <w:tc>
          <w:tcPr>
            <w:tcW w:w="1073" w:type="dxa"/>
            <w:noWrap/>
            <w:hideMark/>
          </w:tcPr>
          <w:p w14:paraId="2C7F7E5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13.7</w:t>
            </w:r>
          </w:p>
        </w:tc>
        <w:tc>
          <w:tcPr>
            <w:tcW w:w="1041" w:type="dxa"/>
            <w:noWrap/>
            <w:hideMark/>
          </w:tcPr>
          <w:p w14:paraId="321D926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10.7</w:t>
            </w:r>
          </w:p>
        </w:tc>
        <w:tc>
          <w:tcPr>
            <w:tcW w:w="1131" w:type="dxa"/>
            <w:noWrap/>
            <w:hideMark/>
          </w:tcPr>
          <w:p w14:paraId="3386ADB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14.0</w:t>
            </w:r>
          </w:p>
        </w:tc>
        <w:tc>
          <w:tcPr>
            <w:tcW w:w="823" w:type="dxa"/>
            <w:noWrap/>
            <w:hideMark/>
          </w:tcPr>
          <w:p w14:paraId="50C2608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10.3</w:t>
            </w:r>
          </w:p>
        </w:tc>
        <w:tc>
          <w:tcPr>
            <w:tcW w:w="919" w:type="dxa"/>
            <w:noWrap/>
            <w:hideMark/>
          </w:tcPr>
          <w:p w14:paraId="4BFEE7B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16.6</w:t>
            </w:r>
          </w:p>
        </w:tc>
        <w:tc>
          <w:tcPr>
            <w:tcW w:w="921" w:type="dxa"/>
            <w:noWrap/>
            <w:hideMark/>
          </w:tcPr>
          <w:p w14:paraId="0D0C90A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9.3</w:t>
            </w:r>
          </w:p>
        </w:tc>
      </w:tr>
      <w:tr w:rsidR="00ED0F24" w:rsidRPr="005411CC" w14:paraId="731664A8" w14:textId="77777777" w:rsidTr="00ED0F24">
        <w:trPr>
          <w:cantSplit/>
          <w:trHeight w:val="300"/>
        </w:trPr>
        <w:tc>
          <w:tcPr>
            <w:tcW w:w="921" w:type="dxa"/>
            <w:noWrap/>
            <w:hideMark/>
          </w:tcPr>
          <w:p w14:paraId="68DCF52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18</w:t>
            </w:r>
          </w:p>
        </w:tc>
        <w:tc>
          <w:tcPr>
            <w:tcW w:w="784" w:type="dxa"/>
            <w:noWrap/>
            <w:hideMark/>
          </w:tcPr>
          <w:p w14:paraId="7FB6C41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14.0</w:t>
            </w:r>
          </w:p>
        </w:tc>
        <w:tc>
          <w:tcPr>
            <w:tcW w:w="1165" w:type="dxa"/>
            <w:noWrap/>
            <w:hideMark/>
          </w:tcPr>
          <w:p w14:paraId="218EAE0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13.6</w:t>
            </w:r>
          </w:p>
        </w:tc>
        <w:tc>
          <w:tcPr>
            <w:tcW w:w="1073" w:type="dxa"/>
            <w:noWrap/>
            <w:hideMark/>
          </w:tcPr>
          <w:p w14:paraId="79B646F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14.3</w:t>
            </w:r>
          </w:p>
        </w:tc>
        <w:tc>
          <w:tcPr>
            <w:tcW w:w="1041" w:type="dxa"/>
            <w:noWrap/>
            <w:hideMark/>
          </w:tcPr>
          <w:p w14:paraId="60CE1D9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10.1</w:t>
            </w:r>
          </w:p>
        </w:tc>
        <w:tc>
          <w:tcPr>
            <w:tcW w:w="1131" w:type="dxa"/>
            <w:noWrap/>
            <w:hideMark/>
          </w:tcPr>
          <w:p w14:paraId="5E52275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14.5</w:t>
            </w:r>
          </w:p>
        </w:tc>
        <w:tc>
          <w:tcPr>
            <w:tcW w:w="823" w:type="dxa"/>
            <w:noWrap/>
            <w:hideMark/>
          </w:tcPr>
          <w:p w14:paraId="10BCD7C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10.5</w:t>
            </w:r>
          </w:p>
        </w:tc>
        <w:tc>
          <w:tcPr>
            <w:tcW w:w="919" w:type="dxa"/>
            <w:noWrap/>
            <w:hideMark/>
          </w:tcPr>
          <w:p w14:paraId="37AEC19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15.5</w:t>
            </w:r>
          </w:p>
        </w:tc>
        <w:tc>
          <w:tcPr>
            <w:tcW w:w="921" w:type="dxa"/>
            <w:noWrap/>
            <w:hideMark/>
          </w:tcPr>
          <w:p w14:paraId="46457E9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10.2</w:t>
            </w:r>
          </w:p>
        </w:tc>
      </w:tr>
      <w:tr w:rsidR="00ED0F24" w:rsidRPr="005411CC" w14:paraId="08DD7864" w14:textId="77777777" w:rsidTr="00ED0F24">
        <w:trPr>
          <w:cantSplit/>
          <w:trHeight w:val="300"/>
        </w:trPr>
        <w:tc>
          <w:tcPr>
            <w:tcW w:w="921" w:type="dxa"/>
            <w:noWrap/>
            <w:hideMark/>
          </w:tcPr>
          <w:p w14:paraId="3D20804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19</w:t>
            </w:r>
          </w:p>
        </w:tc>
        <w:tc>
          <w:tcPr>
            <w:tcW w:w="784" w:type="dxa"/>
            <w:noWrap/>
            <w:hideMark/>
          </w:tcPr>
          <w:p w14:paraId="22E54E4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14.9</w:t>
            </w:r>
          </w:p>
        </w:tc>
        <w:tc>
          <w:tcPr>
            <w:tcW w:w="1165" w:type="dxa"/>
            <w:noWrap/>
            <w:hideMark/>
          </w:tcPr>
          <w:p w14:paraId="51F9B02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14.4</w:t>
            </w:r>
          </w:p>
        </w:tc>
        <w:tc>
          <w:tcPr>
            <w:tcW w:w="1073" w:type="dxa"/>
            <w:noWrap/>
            <w:hideMark/>
          </w:tcPr>
          <w:p w14:paraId="72E762E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13.8</w:t>
            </w:r>
          </w:p>
        </w:tc>
        <w:tc>
          <w:tcPr>
            <w:tcW w:w="1041" w:type="dxa"/>
            <w:noWrap/>
            <w:hideMark/>
          </w:tcPr>
          <w:p w14:paraId="31CAA54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9.8</w:t>
            </w:r>
          </w:p>
        </w:tc>
        <w:tc>
          <w:tcPr>
            <w:tcW w:w="1131" w:type="dxa"/>
            <w:noWrap/>
            <w:hideMark/>
          </w:tcPr>
          <w:p w14:paraId="4633F28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15.3</w:t>
            </w:r>
          </w:p>
        </w:tc>
        <w:tc>
          <w:tcPr>
            <w:tcW w:w="823" w:type="dxa"/>
            <w:noWrap/>
            <w:hideMark/>
          </w:tcPr>
          <w:p w14:paraId="51EB2AE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11.7</w:t>
            </w:r>
          </w:p>
        </w:tc>
        <w:tc>
          <w:tcPr>
            <w:tcW w:w="919" w:type="dxa"/>
            <w:noWrap/>
            <w:hideMark/>
          </w:tcPr>
          <w:p w14:paraId="45DA03A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15.7</w:t>
            </w:r>
          </w:p>
        </w:tc>
        <w:tc>
          <w:tcPr>
            <w:tcW w:w="921" w:type="dxa"/>
            <w:noWrap/>
            <w:hideMark/>
          </w:tcPr>
          <w:p w14:paraId="57CA59A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11.3</w:t>
            </w:r>
          </w:p>
        </w:tc>
      </w:tr>
      <w:tr w:rsidR="00ED0F24" w:rsidRPr="005411CC" w14:paraId="218017A8" w14:textId="77777777" w:rsidTr="00ED0F24">
        <w:trPr>
          <w:cantSplit/>
          <w:trHeight w:val="300"/>
        </w:trPr>
        <w:tc>
          <w:tcPr>
            <w:tcW w:w="921" w:type="dxa"/>
            <w:noWrap/>
            <w:hideMark/>
          </w:tcPr>
          <w:p w14:paraId="3360545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20</w:t>
            </w:r>
          </w:p>
        </w:tc>
        <w:tc>
          <w:tcPr>
            <w:tcW w:w="784" w:type="dxa"/>
            <w:noWrap/>
            <w:hideMark/>
          </w:tcPr>
          <w:p w14:paraId="118F85E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15.0</w:t>
            </w:r>
          </w:p>
        </w:tc>
        <w:tc>
          <w:tcPr>
            <w:tcW w:w="1165" w:type="dxa"/>
            <w:noWrap/>
            <w:hideMark/>
          </w:tcPr>
          <w:p w14:paraId="4A11175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14.4</w:t>
            </w:r>
          </w:p>
        </w:tc>
        <w:tc>
          <w:tcPr>
            <w:tcW w:w="1073" w:type="dxa"/>
            <w:noWrap/>
            <w:hideMark/>
          </w:tcPr>
          <w:p w14:paraId="0CB9E47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14.5</w:t>
            </w:r>
          </w:p>
        </w:tc>
        <w:tc>
          <w:tcPr>
            <w:tcW w:w="1041" w:type="dxa"/>
            <w:noWrap/>
            <w:hideMark/>
          </w:tcPr>
          <w:p w14:paraId="527F4E8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9.8</w:t>
            </w:r>
          </w:p>
        </w:tc>
        <w:tc>
          <w:tcPr>
            <w:tcW w:w="1131" w:type="dxa"/>
            <w:noWrap/>
            <w:hideMark/>
          </w:tcPr>
          <w:p w14:paraId="78F35C1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13.9</w:t>
            </w:r>
          </w:p>
        </w:tc>
        <w:tc>
          <w:tcPr>
            <w:tcW w:w="823" w:type="dxa"/>
            <w:noWrap/>
            <w:hideMark/>
          </w:tcPr>
          <w:p w14:paraId="2B20C52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11.5</w:t>
            </w:r>
          </w:p>
        </w:tc>
        <w:tc>
          <w:tcPr>
            <w:tcW w:w="919" w:type="dxa"/>
            <w:noWrap/>
            <w:hideMark/>
          </w:tcPr>
          <w:p w14:paraId="2338717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15.3</w:t>
            </w:r>
          </w:p>
        </w:tc>
        <w:tc>
          <w:tcPr>
            <w:tcW w:w="921" w:type="dxa"/>
            <w:noWrap/>
            <w:hideMark/>
          </w:tcPr>
          <w:p w14:paraId="4765A53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10.7</w:t>
            </w:r>
          </w:p>
        </w:tc>
      </w:tr>
      <w:tr w:rsidR="00ED0F24" w:rsidRPr="005411CC" w14:paraId="4EED162F" w14:textId="77777777" w:rsidTr="00ED0F24">
        <w:trPr>
          <w:cantSplit/>
          <w:trHeight w:val="300"/>
        </w:trPr>
        <w:tc>
          <w:tcPr>
            <w:tcW w:w="921" w:type="dxa"/>
            <w:noWrap/>
            <w:hideMark/>
          </w:tcPr>
          <w:p w14:paraId="4A18585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21</w:t>
            </w:r>
          </w:p>
        </w:tc>
        <w:tc>
          <w:tcPr>
            <w:tcW w:w="784" w:type="dxa"/>
            <w:noWrap/>
            <w:hideMark/>
          </w:tcPr>
          <w:p w14:paraId="23026A1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14.7</w:t>
            </w:r>
          </w:p>
        </w:tc>
        <w:tc>
          <w:tcPr>
            <w:tcW w:w="1165" w:type="dxa"/>
            <w:noWrap/>
            <w:hideMark/>
          </w:tcPr>
          <w:p w14:paraId="2EAD7FD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15.4</w:t>
            </w:r>
          </w:p>
        </w:tc>
        <w:tc>
          <w:tcPr>
            <w:tcW w:w="1073" w:type="dxa"/>
            <w:noWrap/>
            <w:hideMark/>
          </w:tcPr>
          <w:p w14:paraId="510E933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14.0</w:t>
            </w:r>
          </w:p>
        </w:tc>
        <w:tc>
          <w:tcPr>
            <w:tcW w:w="1041" w:type="dxa"/>
            <w:noWrap/>
            <w:hideMark/>
          </w:tcPr>
          <w:p w14:paraId="373216E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9.4</w:t>
            </w:r>
          </w:p>
        </w:tc>
        <w:tc>
          <w:tcPr>
            <w:tcW w:w="1131" w:type="dxa"/>
            <w:noWrap/>
            <w:hideMark/>
          </w:tcPr>
          <w:p w14:paraId="17A5235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13.3</w:t>
            </w:r>
          </w:p>
        </w:tc>
        <w:tc>
          <w:tcPr>
            <w:tcW w:w="823" w:type="dxa"/>
            <w:noWrap/>
            <w:hideMark/>
          </w:tcPr>
          <w:p w14:paraId="3549736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11.2</w:t>
            </w:r>
          </w:p>
        </w:tc>
        <w:tc>
          <w:tcPr>
            <w:tcW w:w="919" w:type="dxa"/>
            <w:noWrap/>
            <w:hideMark/>
          </w:tcPr>
          <w:p w14:paraId="5DDD3C7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16.9</w:t>
            </w:r>
          </w:p>
        </w:tc>
        <w:tc>
          <w:tcPr>
            <w:tcW w:w="921" w:type="dxa"/>
            <w:noWrap/>
            <w:hideMark/>
          </w:tcPr>
          <w:p w14:paraId="0B65795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11.2</w:t>
            </w:r>
          </w:p>
        </w:tc>
      </w:tr>
      <w:tr w:rsidR="00ED0F24" w:rsidRPr="005411CC" w14:paraId="07427195" w14:textId="77777777" w:rsidTr="00ED0F24">
        <w:trPr>
          <w:cantSplit/>
          <w:trHeight w:val="300"/>
        </w:trPr>
        <w:tc>
          <w:tcPr>
            <w:tcW w:w="921" w:type="dxa"/>
            <w:noWrap/>
            <w:hideMark/>
          </w:tcPr>
          <w:p w14:paraId="7878F48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22</w:t>
            </w:r>
          </w:p>
        </w:tc>
        <w:tc>
          <w:tcPr>
            <w:tcW w:w="784" w:type="dxa"/>
            <w:noWrap/>
            <w:hideMark/>
          </w:tcPr>
          <w:p w14:paraId="53497E4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14.5</w:t>
            </w:r>
          </w:p>
        </w:tc>
        <w:tc>
          <w:tcPr>
            <w:tcW w:w="1165" w:type="dxa"/>
            <w:noWrap/>
            <w:hideMark/>
          </w:tcPr>
          <w:p w14:paraId="457EACF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15.5</w:t>
            </w:r>
          </w:p>
        </w:tc>
        <w:tc>
          <w:tcPr>
            <w:tcW w:w="1073" w:type="dxa"/>
            <w:noWrap/>
            <w:hideMark/>
          </w:tcPr>
          <w:p w14:paraId="27BEF9B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14.2</w:t>
            </w:r>
          </w:p>
        </w:tc>
        <w:tc>
          <w:tcPr>
            <w:tcW w:w="1041" w:type="dxa"/>
            <w:noWrap/>
            <w:hideMark/>
          </w:tcPr>
          <w:p w14:paraId="647DD35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9.2</w:t>
            </w:r>
          </w:p>
        </w:tc>
        <w:tc>
          <w:tcPr>
            <w:tcW w:w="1131" w:type="dxa"/>
            <w:noWrap/>
            <w:hideMark/>
          </w:tcPr>
          <w:p w14:paraId="4A219AD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13.8</w:t>
            </w:r>
          </w:p>
        </w:tc>
        <w:tc>
          <w:tcPr>
            <w:tcW w:w="823" w:type="dxa"/>
            <w:noWrap/>
            <w:hideMark/>
          </w:tcPr>
          <w:p w14:paraId="063E8CC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11.4</w:t>
            </w:r>
          </w:p>
        </w:tc>
        <w:tc>
          <w:tcPr>
            <w:tcW w:w="919" w:type="dxa"/>
            <w:noWrap/>
            <w:hideMark/>
          </w:tcPr>
          <w:p w14:paraId="28AB007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17.5</w:t>
            </w:r>
          </w:p>
        </w:tc>
        <w:tc>
          <w:tcPr>
            <w:tcW w:w="921" w:type="dxa"/>
            <w:noWrap/>
            <w:hideMark/>
          </w:tcPr>
          <w:p w14:paraId="433C9C3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11.7</w:t>
            </w:r>
          </w:p>
        </w:tc>
      </w:tr>
      <w:tr w:rsidR="00ED0F24" w:rsidRPr="005411CC" w14:paraId="511CBD06" w14:textId="77777777" w:rsidTr="00ED0F24">
        <w:trPr>
          <w:cantSplit/>
          <w:trHeight w:val="300"/>
        </w:trPr>
        <w:tc>
          <w:tcPr>
            <w:tcW w:w="921" w:type="dxa"/>
            <w:noWrap/>
            <w:hideMark/>
          </w:tcPr>
          <w:p w14:paraId="1B0C150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23</w:t>
            </w:r>
          </w:p>
        </w:tc>
        <w:tc>
          <w:tcPr>
            <w:tcW w:w="784" w:type="dxa"/>
            <w:noWrap/>
            <w:hideMark/>
          </w:tcPr>
          <w:p w14:paraId="39908F3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13.6</w:t>
            </w:r>
          </w:p>
        </w:tc>
        <w:tc>
          <w:tcPr>
            <w:tcW w:w="1165" w:type="dxa"/>
            <w:noWrap/>
            <w:hideMark/>
          </w:tcPr>
          <w:p w14:paraId="79D2A4E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15.0</w:t>
            </w:r>
          </w:p>
        </w:tc>
        <w:tc>
          <w:tcPr>
            <w:tcW w:w="1073" w:type="dxa"/>
            <w:noWrap/>
            <w:hideMark/>
          </w:tcPr>
          <w:p w14:paraId="210D9BD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14.1</w:t>
            </w:r>
          </w:p>
        </w:tc>
        <w:tc>
          <w:tcPr>
            <w:tcW w:w="1041" w:type="dxa"/>
            <w:noWrap/>
            <w:hideMark/>
          </w:tcPr>
          <w:p w14:paraId="22208A9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9.9</w:t>
            </w:r>
          </w:p>
        </w:tc>
        <w:tc>
          <w:tcPr>
            <w:tcW w:w="1131" w:type="dxa"/>
            <w:noWrap/>
            <w:hideMark/>
          </w:tcPr>
          <w:p w14:paraId="55722DA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13.2</w:t>
            </w:r>
          </w:p>
        </w:tc>
        <w:tc>
          <w:tcPr>
            <w:tcW w:w="823" w:type="dxa"/>
            <w:noWrap/>
            <w:hideMark/>
          </w:tcPr>
          <w:p w14:paraId="184F501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10.6</w:t>
            </w:r>
          </w:p>
        </w:tc>
        <w:tc>
          <w:tcPr>
            <w:tcW w:w="919" w:type="dxa"/>
            <w:noWrap/>
            <w:hideMark/>
          </w:tcPr>
          <w:p w14:paraId="35C0611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16.9</w:t>
            </w:r>
          </w:p>
        </w:tc>
        <w:tc>
          <w:tcPr>
            <w:tcW w:w="921" w:type="dxa"/>
            <w:noWrap/>
            <w:hideMark/>
          </w:tcPr>
          <w:p w14:paraId="3058936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12.0</w:t>
            </w:r>
          </w:p>
        </w:tc>
      </w:tr>
      <w:tr w:rsidR="00ED0F24" w:rsidRPr="005411CC" w14:paraId="02FB1CC2" w14:textId="77777777" w:rsidTr="00ED0F24">
        <w:trPr>
          <w:cantSplit/>
          <w:trHeight w:val="300"/>
        </w:trPr>
        <w:tc>
          <w:tcPr>
            <w:tcW w:w="921" w:type="dxa"/>
            <w:noWrap/>
            <w:hideMark/>
          </w:tcPr>
          <w:p w14:paraId="568C75C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24</w:t>
            </w:r>
          </w:p>
        </w:tc>
        <w:tc>
          <w:tcPr>
            <w:tcW w:w="784" w:type="dxa"/>
            <w:noWrap/>
            <w:hideMark/>
          </w:tcPr>
          <w:p w14:paraId="658E608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14.6</w:t>
            </w:r>
          </w:p>
        </w:tc>
        <w:tc>
          <w:tcPr>
            <w:tcW w:w="1165" w:type="dxa"/>
            <w:noWrap/>
            <w:hideMark/>
          </w:tcPr>
          <w:p w14:paraId="2219043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15.4</w:t>
            </w:r>
          </w:p>
        </w:tc>
        <w:tc>
          <w:tcPr>
            <w:tcW w:w="1073" w:type="dxa"/>
            <w:noWrap/>
            <w:hideMark/>
          </w:tcPr>
          <w:p w14:paraId="34C3732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14.8</w:t>
            </w:r>
          </w:p>
        </w:tc>
        <w:tc>
          <w:tcPr>
            <w:tcW w:w="1041" w:type="dxa"/>
            <w:noWrap/>
            <w:hideMark/>
          </w:tcPr>
          <w:p w14:paraId="4926138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10.9</w:t>
            </w:r>
          </w:p>
        </w:tc>
        <w:tc>
          <w:tcPr>
            <w:tcW w:w="1131" w:type="dxa"/>
            <w:noWrap/>
            <w:hideMark/>
          </w:tcPr>
          <w:p w14:paraId="54C748B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13.6</w:t>
            </w:r>
          </w:p>
        </w:tc>
        <w:tc>
          <w:tcPr>
            <w:tcW w:w="823" w:type="dxa"/>
            <w:noWrap/>
            <w:hideMark/>
          </w:tcPr>
          <w:p w14:paraId="7C3DF3F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10.9</w:t>
            </w:r>
          </w:p>
        </w:tc>
        <w:tc>
          <w:tcPr>
            <w:tcW w:w="919" w:type="dxa"/>
            <w:noWrap/>
            <w:hideMark/>
          </w:tcPr>
          <w:p w14:paraId="6FC62AB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16.1</w:t>
            </w:r>
          </w:p>
        </w:tc>
        <w:tc>
          <w:tcPr>
            <w:tcW w:w="921" w:type="dxa"/>
            <w:noWrap/>
            <w:hideMark/>
          </w:tcPr>
          <w:p w14:paraId="2062A25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11.6</w:t>
            </w:r>
          </w:p>
        </w:tc>
      </w:tr>
      <w:tr w:rsidR="00ED0F24" w:rsidRPr="005411CC" w14:paraId="54206543" w14:textId="77777777" w:rsidTr="00ED0F24">
        <w:trPr>
          <w:cantSplit/>
          <w:trHeight w:val="300"/>
        </w:trPr>
        <w:tc>
          <w:tcPr>
            <w:tcW w:w="921" w:type="dxa"/>
            <w:noWrap/>
            <w:hideMark/>
          </w:tcPr>
          <w:p w14:paraId="768AEB9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25</w:t>
            </w:r>
          </w:p>
        </w:tc>
        <w:tc>
          <w:tcPr>
            <w:tcW w:w="784" w:type="dxa"/>
            <w:noWrap/>
            <w:hideMark/>
          </w:tcPr>
          <w:p w14:paraId="4A7C9A4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14.9</w:t>
            </w:r>
          </w:p>
        </w:tc>
        <w:tc>
          <w:tcPr>
            <w:tcW w:w="1165" w:type="dxa"/>
            <w:noWrap/>
            <w:hideMark/>
          </w:tcPr>
          <w:p w14:paraId="293897C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15.4</w:t>
            </w:r>
          </w:p>
        </w:tc>
        <w:tc>
          <w:tcPr>
            <w:tcW w:w="1073" w:type="dxa"/>
            <w:noWrap/>
            <w:hideMark/>
          </w:tcPr>
          <w:p w14:paraId="7B226C6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14.7</w:t>
            </w:r>
          </w:p>
        </w:tc>
        <w:tc>
          <w:tcPr>
            <w:tcW w:w="1041" w:type="dxa"/>
            <w:noWrap/>
            <w:hideMark/>
          </w:tcPr>
          <w:p w14:paraId="72A67CF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10.8</w:t>
            </w:r>
          </w:p>
        </w:tc>
        <w:tc>
          <w:tcPr>
            <w:tcW w:w="1131" w:type="dxa"/>
            <w:noWrap/>
            <w:hideMark/>
          </w:tcPr>
          <w:p w14:paraId="78151B2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14.0</w:t>
            </w:r>
          </w:p>
        </w:tc>
        <w:tc>
          <w:tcPr>
            <w:tcW w:w="823" w:type="dxa"/>
            <w:noWrap/>
            <w:hideMark/>
          </w:tcPr>
          <w:p w14:paraId="5CC0422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11.8</w:t>
            </w:r>
          </w:p>
        </w:tc>
        <w:tc>
          <w:tcPr>
            <w:tcW w:w="919" w:type="dxa"/>
            <w:noWrap/>
            <w:hideMark/>
          </w:tcPr>
          <w:p w14:paraId="56B76E1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16.7</w:t>
            </w:r>
          </w:p>
        </w:tc>
        <w:tc>
          <w:tcPr>
            <w:tcW w:w="921" w:type="dxa"/>
            <w:noWrap/>
            <w:hideMark/>
          </w:tcPr>
          <w:p w14:paraId="56068B7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11.5</w:t>
            </w:r>
          </w:p>
        </w:tc>
      </w:tr>
      <w:tr w:rsidR="00ED0F24" w:rsidRPr="005411CC" w14:paraId="05C6CB18" w14:textId="77777777" w:rsidTr="00ED0F24">
        <w:trPr>
          <w:cantSplit/>
          <w:trHeight w:val="300"/>
        </w:trPr>
        <w:tc>
          <w:tcPr>
            <w:tcW w:w="921" w:type="dxa"/>
            <w:noWrap/>
            <w:hideMark/>
          </w:tcPr>
          <w:p w14:paraId="79D994C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26</w:t>
            </w:r>
          </w:p>
        </w:tc>
        <w:tc>
          <w:tcPr>
            <w:tcW w:w="784" w:type="dxa"/>
            <w:noWrap/>
            <w:hideMark/>
          </w:tcPr>
          <w:p w14:paraId="2B2E780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15.6</w:t>
            </w:r>
          </w:p>
        </w:tc>
        <w:tc>
          <w:tcPr>
            <w:tcW w:w="1165" w:type="dxa"/>
            <w:noWrap/>
            <w:hideMark/>
          </w:tcPr>
          <w:p w14:paraId="30BF929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14.7</w:t>
            </w:r>
          </w:p>
        </w:tc>
        <w:tc>
          <w:tcPr>
            <w:tcW w:w="1073" w:type="dxa"/>
            <w:noWrap/>
            <w:hideMark/>
          </w:tcPr>
          <w:p w14:paraId="4068645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13.8</w:t>
            </w:r>
          </w:p>
        </w:tc>
        <w:tc>
          <w:tcPr>
            <w:tcW w:w="1041" w:type="dxa"/>
            <w:noWrap/>
            <w:hideMark/>
          </w:tcPr>
          <w:p w14:paraId="7FDED04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11.2</w:t>
            </w:r>
          </w:p>
        </w:tc>
        <w:tc>
          <w:tcPr>
            <w:tcW w:w="1131" w:type="dxa"/>
            <w:noWrap/>
            <w:hideMark/>
          </w:tcPr>
          <w:p w14:paraId="21E9DA4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13.7</w:t>
            </w:r>
          </w:p>
        </w:tc>
        <w:tc>
          <w:tcPr>
            <w:tcW w:w="823" w:type="dxa"/>
            <w:noWrap/>
            <w:hideMark/>
          </w:tcPr>
          <w:p w14:paraId="2367107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12.2</w:t>
            </w:r>
          </w:p>
        </w:tc>
        <w:tc>
          <w:tcPr>
            <w:tcW w:w="919" w:type="dxa"/>
            <w:noWrap/>
            <w:hideMark/>
          </w:tcPr>
          <w:p w14:paraId="43F03E3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17.1</w:t>
            </w:r>
          </w:p>
        </w:tc>
        <w:tc>
          <w:tcPr>
            <w:tcW w:w="921" w:type="dxa"/>
            <w:noWrap/>
            <w:hideMark/>
          </w:tcPr>
          <w:p w14:paraId="728F7D4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12.5</w:t>
            </w:r>
          </w:p>
        </w:tc>
      </w:tr>
      <w:tr w:rsidR="00ED0F24" w:rsidRPr="005411CC" w14:paraId="3579BD03" w14:textId="77777777" w:rsidTr="00ED0F24">
        <w:trPr>
          <w:cantSplit/>
          <w:trHeight w:val="300"/>
        </w:trPr>
        <w:tc>
          <w:tcPr>
            <w:tcW w:w="921" w:type="dxa"/>
            <w:noWrap/>
            <w:hideMark/>
          </w:tcPr>
          <w:p w14:paraId="3669FC3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27</w:t>
            </w:r>
          </w:p>
        </w:tc>
        <w:tc>
          <w:tcPr>
            <w:tcW w:w="784" w:type="dxa"/>
            <w:noWrap/>
            <w:hideMark/>
          </w:tcPr>
          <w:p w14:paraId="1AFD68B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15.1</w:t>
            </w:r>
          </w:p>
        </w:tc>
        <w:tc>
          <w:tcPr>
            <w:tcW w:w="1165" w:type="dxa"/>
            <w:noWrap/>
            <w:hideMark/>
          </w:tcPr>
          <w:p w14:paraId="06A6870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14.3</w:t>
            </w:r>
          </w:p>
        </w:tc>
        <w:tc>
          <w:tcPr>
            <w:tcW w:w="1073" w:type="dxa"/>
            <w:noWrap/>
            <w:hideMark/>
          </w:tcPr>
          <w:p w14:paraId="3D95DB0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13.9</w:t>
            </w:r>
          </w:p>
        </w:tc>
        <w:tc>
          <w:tcPr>
            <w:tcW w:w="1041" w:type="dxa"/>
            <w:noWrap/>
            <w:hideMark/>
          </w:tcPr>
          <w:p w14:paraId="39004EB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11.0</w:t>
            </w:r>
          </w:p>
        </w:tc>
        <w:tc>
          <w:tcPr>
            <w:tcW w:w="1131" w:type="dxa"/>
            <w:noWrap/>
            <w:hideMark/>
          </w:tcPr>
          <w:p w14:paraId="5BD8C50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14.1</w:t>
            </w:r>
          </w:p>
        </w:tc>
        <w:tc>
          <w:tcPr>
            <w:tcW w:w="823" w:type="dxa"/>
            <w:noWrap/>
            <w:hideMark/>
          </w:tcPr>
          <w:p w14:paraId="260AA13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12.5</w:t>
            </w:r>
          </w:p>
        </w:tc>
        <w:tc>
          <w:tcPr>
            <w:tcW w:w="919" w:type="dxa"/>
            <w:noWrap/>
            <w:hideMark/>
          </w:tcPr>
          <w:p w14:paraId="00D86DE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16.3</w:t>
            </w:r>
          </w:p>
        </w:tc>
        <w:tc>
          <w:tcPr>
            <w:tcW w:w="921" w:type="dxa"/>
            <w:noWrap/>
            <w:hideMark/>
          </w:tcPr>
          <w:p w14:paraId="09FC774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13.3</w:t>
            </w:r>
          </w:p>
        </w:tc>
      </w:tr>
      <w:tr w:rsidR="00ED0F24" w:rsidRPr="005411CC" w14:paraId="3B138993" w14:textId="77777777" w:rsidTr="00ED0F24">
        <w:trPr>
          <w:cantSplit/>
          <w:trHeight w:val="300"/>
        </w:trPr>
        <w:tc>
          <w:tcPr>
            <w:tcW w:w="921" w:type="dxa"/>
            <w:noWrap/>
            <w:hideMark/>
          </w:tcPr>
          <w:p w14:paraId="1A54DA9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28</w:t>
            </w:r>
          </w:p>
        </w:tc>
        <w:tc>
          <w:tcPr>
            <w:tcW w:w="784" w:type="dxa"/>
            <w:noWrap/>
            <w:hideMark/>
          </w:tcPr>
          <w:p w14:paraId="4453BC4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15.5</w:t>
            </w:r>
          </w:p>
        </w:tc>
        <w:tc>
          <w:tcPr>
            <w:tcW w:w="1165" w:type="dxa"/>
            <w:noWrap/>
            <w:hideMark/>
          </w:tcPr>
          <w:p w14:paraId="5B6C058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14.0</w:t>
            </w:r>
          </w:p>
        </w:tc>
        <w:tc>
          <w:tcPr>
            <w:tcW w:w="1073" w:type="dxa"/>
            <w:noWrap/>
            <w:hideMark/>
          </w:tcPr>
          <w:p w14:paraId="5A1CFC4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12.9</w:t>
            </w:r>
          </w:p>
        </w:tc>
        <w:tc>
          <w:tcPr>
            <w:tcW w:w="1041" w:type="dxa"/>
            <w:noWrap/>
            <w:hideMark/>
          </w:tcPr>
          <w:p w14:paraId="25075A1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9.9</w:t>
            </w:r>
          </w:p>
        </w:tc>
        <w:tc>
          <w:tcPr>
            <w:tcW w:w="1131" w:type="dxa"/>
            <w:noWrap/>
            <w:hideMark/>
          </w:tcPr>
          <w:p w14:paraId="261892A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13.6</w:t>
            </w:r>
          </w:p>
        </w:tc>
        <w:tc>
          <w:tcPr>
            <w:tcW w:w="823" w:type="dxa"/>
            <w:noWrap/>
            <w:hideMark/>
          </w:tcPr>
          <w:p w14:paraId="17BDF5A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12.7</w:t>
            </w:r>
          </w:p>
        </w:tc>
        <w:tc>
          <w:tcPr>
            <w:tcW w:w="919" w:type="dxa"/>
            <w:noWrap/>
            <w:hideMark/>
          </w:tcPr>
          <w:p w14:paraId="6D85758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16.1</w:t>
            </w:r>
          </w:p>
        </w:tc>
        <w:tc>
          <w:tcPr>
            <w:tcW w:w="921" w:type="dxa"/>
            <w:noWrap/>
            <w:hideMark/>
          </w:tcPr>
          <w:p w14:paraId="33FAE44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13.6</w:t>
            </w:r>
          </w:p>
        </w:tc>
      </w:tr>
      <w:tr w:rsidR="00ED0F24" w:rsidRPr="005411CC" w14:paraId="192AEACF" w14:textId="77777777" w:rsidTr="00ED0F24">
        <w:trPr>
          <w:cantSplit/>
          <w:trHeight w:val="300"/>
        </w:trPr>
        <w:tc>
          <w:tcPr>
            <w:tcW w:w="921" w:type="dxa"/>
            <w:noWrap/>
            <w:hideMark/>
          </w:tcPr>
          <w:p w14:paraId="77919ED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29</w:t>
            </w:r>
          </w:p>
        </w:tc>
        <w:tc>
          <w:tcPr>
            <w:tcW w:w="784" w:type="dxa"/>
            <w:noWrap/>
            <w:hideMark/>
          </w:tcPr>
          <w:p w14:paraId="2886D70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14.5</w:t>
            </w:r>
          </w:p>
        </w:tc>
        <w:tc>
          <w:tcPr>
            <w:tcW w:w="1165" w:type="dxa"/>
            <w:noWrap/>
            <w:hideMark/>
          </w:tcPr>
          <w:p w14:paraId="57F2E67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13.0</w:t>
            </w:r>
          </w:p>
        </w:tc>
        <w:tc>
          <w:tcPr>
            <w:tcW w:w="1073" w:type="dxa"/>
            <w:noWrap/>
            <w:hideMark/>
          </w:tcPr>
          <w:p w14:paraId="1C7FC69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13.2</w:t>
            </w:r>
          </w:p>
        </w:tc>
        <w:tc>
          <w:tcPr>
            <w:tcW w:w="1041" w:type="dxa"/>
            <w:noWrap/>
            <w:hideMark/>
          </w:tcPr>
          <w:p w14:paraId="6CF319A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9.9</w:t>
            </w:r>
          </w:p>
        </w:tc>
        <w:tc>
          <w:tcPr>
            <w:tcW w:w="1131" w:type="dxa"/>
            <w:noWrap/>
            <w:hideMark/>
          </w:tcPr>
          <w:p w14:paraId="452CD4D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13.6</w:t>
            </w:r>
          </w:p>
        </w:tc>
        <w:tc>
          <w:tcPr>
            <w:tcW w:w="823" w:type="dxa"/>
            <w:noWrap/>
            <w:hideMark/>
          </w:tcPr>
          <w:p w14:paraId="63EF2C6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12.6</w:t>
            </w:r>
          </w:p>
        </w:tc>
        <w:tc>
          <w:tcPr>
            <w:tcW w:w="919" w:type="dxa"/>
            <w:noWrap/>
            <w:hideMark/>
          </w:tcPr>
          <w:p w14:paraId="6986560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16.3</w:t>
            </w:r>
          </w:p>
        </w:tc>
        <w:tc>
          <w:tcPr>
            <w:tcW w:w="921" w:type="dxa"/>
            <w:noWrap/>
            <w:hideMark/>
          </w:tcPr>
          <w:p w14:paraId="619E839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13.6</w:t>
            </w:r>
          </w:p>
        </w:tc>
      </w:tr>
      <w:tr w:rsidR="00ED0F24" w:rsidRPr="005411CC" w14:paraId="2A524CF0" w14:textId="77777777" w:rsidTr="00ED0F24">
        <w:trPr>
          <w:cantSplit/>
          <w:trHeight w:val="300"/>
        </w:trPr>
        <w:tc>
          <w:tcPr>
            <w:tcW w:w="921" w:type="dxa"/>
            <w:noWrap/>
            <w:hideMark/>
          </w:tcPr>
          <w:p w14:paraId="1E7ECE7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30</w:t>
            </w:r>
          </w:p>
        </w:tc>
        <w:tc>
          <w:tcPr>
            <w:tcW w:w="784" w:type="dxa"/>
            <w:noWrap/>
            <w:hideMark/>
          </w:tcPr>
          <w:p w14:paraId="01C32E6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14.1</w:t>
            </w:r>
          </w:p>
        </w:tc>
        <w:tc>
          <w:tcPr>
            <w:tcW w:w="1165" w:type="dxa"/>
            <w:noWrap/>
            <w:hideMark/>
          </w:tcPr>
          <w:p w14:paraId="37D70AD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13.0</w:t>
            </w:r>
          </w:p>
        </w:tc>
        <w:tc>
          <w:tcPr>
            <w:tcW w:w="1073" w:type="dxa"/>
            <w:noWrap/>
            <w:hideMark/>
          </w:tcPr>
          <w:p w14:paraId="4FC7BE8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13.8</w:t>
            </w:r>
          </w:p>
        </w:tc>
        <w:tc>
          <w:tcPr>
            <w:tcW w:w="1041" w:type="dxa"/>
            <w:noWrap/>
            <w:hideMark/>
          </w:tcPr>
          <w:p w14:paraId="3CE4815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11.1</w:t>
            </w:r>
          </w:p>
        </w:tc>
        <w:tc>
          <w:tcPr>
            <w:tcW w:w="1131" w:type="dxa"/>
            <w:noWrap/>
            <w:hideMark/>
          </w:tcPr>
          <w:p w14:paraId="25434AC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15.4</w:t>
            </w:r>
          </w:p>
        </w:tc>
        <w:tc>
          <w:tcPr>
            <w:tcW w:w="823" w:type="dxa"/>
            <w:noWrap/>
            <w:hideMark/>
          </w:tcPr>
          <w:p w14:paraId="2197F85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12.0</w:t>
            </w:r>
          </w:p>
        </w:tc>
        <w:tc>
          <w:tcPr>
            <w:tcW w:w="919" w:type="dxa"/>
            <w:noWrap/>
            <w:hideMark/>
          </w:tcPr>
          <w:p w14:paraId="5E1F628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16.2</w:t>
            </w:r>
          </w:p>
        </w:tc>
        <w:tc>
          <w:tcPr>
            <w:tcW w:w="921" w:type="dxa"/>
            <w:noWrap/>
            <w:hideMark/>
          </w:tcPr>
          <w:p w14:paraId="7514642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13.5</w:t>
            </w:r>
          </w:p>
        </w:tc>
      </w:tr>
      <w:tr w:rsidR="00ED0F24" w:rsidRPr="005411CC" w14:paraId="7103AEF6" w14:textId="77777777" w:rsidTr="00ED0F24">
        <w:trPr>
          <w:cantSplit/>
          <w:trHeight w:val="300"/>
        </w:trPr>
        <w:tc>
          <w:tcPr>
            <w:tcW w:w="921" w:type="dxa"/>
            <w:noWrap/>
            <w:hideMark/>
          </w:tcPr>
          <w:p w14:paraId="325E4BE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31</w:t>
            </w:r>
          </w:p>
        </w:tc>
        <w:tc>
          <w:tcPr>
            <w:tcW w:w="784" w:type="dxa"/>
            <w:noWrap/>
            <w:hideMark/>
          </w:tcPr>
          <w:p w14:paraId="6692F06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13.9</w:t>
            </w:r>
          </w:p>
        </w:tc>
        <w:tc>
          <w:tcPr>
            <w:tcW w:w="1165" w:type="dxa"/>
            <w:noWrap/>
            <w:hideMark/>
          </w:tcPr>
          <w:p w14:paraId="2E1C7EB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14.0</w:t>
            </w:r>
          </w:p>
        </w:tc>
        <w:tc>
          <w:tcPr>
            <w:tcW w:w="1073" w:type="dxa"/>
            <w:noWrap/>
            <w:hideMark/>
          </w:tcPr>
          <w:p w14:paraId="16355B1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15.5</w:t>
            </w:r>
          </w:p>
        </w:tc>
        <w:tc>
          <w:tcPr>
            <w:tcW w:w="1041" w:type="dxa"/>
            <w:noWrap/>
            <w:hideMark/>
          </w:tcPr>
          <w:p w14:paraId="17F5495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11.3</w:t>
            </w:r>
          </w:p>
        </w:tc>
        <w:tc>
          <w:tcPr>
            <w:tcW w:w="1131" w:type="dxa"/>
            <w:noWrap/>
            <w:hideMark/>
          </w:tcPr>
          <w:p w14:paraId="380A83D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16.3</w:t>
            </w:r>
          </w:p>
        </w:tc>
        <w:tc>
          <w:tcPr>
            <w:tcW w:w="823" w:type="dxa"/>
            <w:noWrap/>
            <w:hideMark/>
          </w:tcPr>
          <w:p w14:paraId="067099AA"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11.6</w:t>
            </w:r>
          </w:p>
        </w:tc>
        <w:tc>
          <w:tcPr>
            <w:tcW w:w="919" w:type="dxa"/>
            <w:noWrap/>
            <w:hideMark/>
          </w:tcPr>
          <w:p w14:paraId="28C3B7F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16.1</w:t>
            </w:r>
          </w:p>
        </w:tc>
        <w:tc>
          <w:tcPr>
            <w:tcW w:w="921" w:type="dxa"/>
            <w:noWrap/>
            <w:hideMark/>
          </w:tcPr>
          <w:p w14:paraId="77757B2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12.6</w:t>
            </w:r>
          </w:p>
        </w:tc>
      </w:tr>
      <w:tr w:rsidR="00ED0F24" w:rsidRPr="005411CC" w14:paraId="15377CD5" w14:textId="77777777" w:rsidTr="00ED0F24">
        <w:trPr>
          <w:cantSplit/>
          <w:trHeight w:val="300"/>
        </w:trPr>
        <w:tc>
          <w:tcPr>
            <w:tcW w:w="921" w:type="dxa"/>
            <w:noWrap/>
            <w:hideMark/>
          </w:tcPr>
          <w:p w14:paraId="355BFAF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32</w:t>
            </w:r>
          </w:p>
        </w:tc>
        <w:tc>
          <w:tcPr>
            <w:tcW w:w="784" w:type="dxa"/>
            <w:noWrap/>
            <w:hideMark/>
          </w:tcPr>
          <w:p w14:paraId="24B8C43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14.3</w:t>
            </w:r>
          </w:p>
        </w:tc>
        <w:tc>
          <w:tcPr>
            <w:tcW w:w="1165" w:type="dxa"/>
            <w:noWrap/>
            <w:hideMark/>
          </w:tcPr>
          <w:p w14:paraId="5F4BE83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15.3</w:t>
            </w:r>
          </w:p>
        </w:tc>
        <w:tc>
          <w:tcPr>
            <w:tcW w:w="1073" w:type="dxa"/>
            <w:noWrap/>
            <w:hideMark/>
          </w:tcPr>
          <w:p w14:paraId="7E1954D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15.8</w:t>
            </w:r>
          </w:p>
        </w:tc>
        <w:tc>
          <w:tcPr>
            <w:tcW w:w="1041" w:type="dxa"/>
            <w:noWrap/>
            <w:hideMark/>
          </w:tcPr>
          <w:p w14:paraId="2CD8661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11.8</w:t>
            </w:r>
          </w:p>
        </w:tc>
        <w:tc>
          <w:tcPr>
            <w:tcW w:w="1131" w:type="dxa"/>
            <w:noWrap/>
            <w:hideMark/>
          </w:tcPr>
          <w:p w14:paraId="04D0693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16.7</w:t>
            </w:r>
          </w:p>
        </w:tc>
        <w:tc>
          <w:tcPr>
            <w:tcW w:w="823" w:type="dxa"/>
            <w:noWrap/>
            <w:hideMark/>
          </w:tcPr>
          <w:p w14:paraId="4A61A1B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12.4</w:t>
            </w:r>
          </w:p>
        </w:tc>
        <w:tc>
          <w:tcPr>
            <w:tcW w:w="919" w:type="dxa"/>
            <w:noWrap/>
            <w:hideMark/>
          </w:tcPr>
          <w:p w14:paraId="1E8707C3"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17.0</w:t>
            </w:r>
          </w:p>
        </w:tc>
        <w:tc>
          <w:tcPr>
            <w:tcW w:w="921" w:type="dxa"/>
            <w:noWrap/>
            <w:hideMark/>
          </w:tcPr>
          <w:p w14:paraId="3D41827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13.0</w:t>
            </w:r>
          </w:p>
        </w:tc>
      </w:tr>
      <w:tr w:rsidR="00ED0F24" w:rsidRPr="005411CC" w14:paraId="387B13F7" w14:textId="77777777" w:rsidTr="00ED0F24">
        <w:trPr>
          <w:cantSplit/>
          <w:trHeight w:val="300"/>
        </w:trPr>
        <w:tc>
          <w:tcPr>
            <w:tcW w:w="921" w:type="dxa"/>
            <w:noWrap/>
            <w:hideMark/>
          </w:tcPr>
          <w:p w14:paraId="0CBCAA2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33</w:t>
            </w:r>
          </w:p>
        </w:tc>
        <w:tc>
          <w:tcPr>
            <w:tcW w:w="784" w:type="dxa"/>
            <w:noWrap/>
            <w:hideMark/>
          </w:tcPr>
          <w:p w14:paraId="3CD9866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16.7</w:t>
            </w:r>
          </w:p>
        </w:tc>
        <w:tc>
          <w:tcPr>
            <w:tcW w:w="1165" w:type="dxa"/>
            <w:noWrap/>
            <w:hideMark/>
          </w:tcPr>
          <w:p w14:paraId="0005A8D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15.7</w:t>
            </w:r>
          </w:p>
        </w:tc>
        <w:tc>
          <w:tcPr>
            <w:tcW w:w="1073" w:type="dxa"/>
            <w:noWrap/>
            <w:hideMark/>
          </w:tcPr>
          <w:p w14:paraId="7429D80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15.6</w:t>
            </w:r>
          </w:p>
        </w:tc>
        <w:tc>
          <w:tcPr>
            <w:tcW w:w="1041" w:type="dxa"/>
            <w:noWrap/>
            <w:hideMark/>
          </w:tcPr>
          <w:p w14:paraId="0452562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11.8</w:t>
            </w:r>
          </w:p>
        </w:tc>
        <w:tc>
          <w:tcPr>
            <w:tcW w:w="1131" w:type="dxa"/>
            <w:noWrap/>
            <w:hideMark/>
          </w:tcPr>
          <w:p w14:paraId="65C0A98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16.6</w:t>
            </w:r>
          </w:p>
        </w:tc>
        <w:tc>
          <w:tcPr>
            <w:tcW w:w="823" w:type="dxa"/>
            <w:noWrap/>
            <w:hideMark/>
          </w:tcPr>
          <w:p w14:paraId="2B348E3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13.2</w:t>
            </w:r>
          </w:p>
        </w:tc>
        <w:tc>
          <w:tcPr>
            <w:tcW w:w="919" w:type="dxa"/>
            <w:noWrap/>
            <w:hideMark/>
          </w:tcPr>
          <w:p w14:paraId="1A3FA1B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17.2</w:t>
            </w:r>
          </w:p>
        </w:tc>
        <w:tc>
          <w:tcPr>
            <w:tcW w:w="921" w:type="dxa"/>
            <w:noWrap/>
            <w:hideMark/>
          </w:tcPr>
          <w:p w14:paraId="162C31B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13.7</w:t>
            </w:r>
          </w:p>
        </w:tc>
      </w:tr>
      <w:tr w:rsidR="00ED0F24" w:rsidRPr="005411CC" w14:paraId="08FD28B1" w14:textId="77777777" w:rsidTr="00ED0F24">
        <w:trPr>
          <w:cantSplit/>
          <w:trHeight w:val="300"/>
        </w:trPr>
        <w:tc>
          <w:tcPr>
            <w:tcW w:w="921" w:type="dxa"/>
            <w:noWrap/>
            <w:hideMark/>
          </w:tcPr>
          <w:p w14:paraId="64B9BB3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34</w:t>
            </w:r>
          </w:p>
        </w:tc>
        <w:tc>
          <w:tcPr>
            <w:tcW w:w="784" w:type="dxa"/>
            <w:noWrap/>
            <w:hideMark/>
          </w:tcPr>
          <w:p w14:paraId="444F96E0"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17.1</w:t>
            </w:r>
          </w:p>
        </w:tc>
        <w:tc>
          <w:tcPr>
            <w:tcW w:w="1165" w:type="dxa"/>
            <w:noWrap/>
            <w:hideMark/>
          </w:tcPr>
          <w:p w14:paraId="3C5BF92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16.5</w:t>
            </w:r>
          </w:p>
        </w:tc>
        <w:tc>
          <w:tcPr>
            <w:tcW w:w="1073" w:type="dxa"/>
            <w:noWrap/>
            <w:hideMark/>
          </w:tcPr>
          <w:p w14:paraId="2F72F91B"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 </w:t>
            </w:r>
          </w:p>
        </w:tc>
        <w:tc>
          <w:tcPr>
            <w:tcW w:w="1041" w:type="dxa"/>
            <w:noWrap/>
            <w:hideMark/>
          </w:tcPr>
          <w:p w14:paraId="68CB5EC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 </w:t>
            </w:r>
          </w:p>
        </w:tc>
        <w:tc>
          <w:tcPr>
            <w:tcW w:w="1131" w:type="dxa"/>
            <w:noWrap/>
            <w:hideMark/>
          </w:tcPr>
          <w:p w14:paraId="5CFF7CD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16.0</w:t>
            </w:r>
          </w:p>
        </w:tc>
        <w:tc>
          <w:tcPr>
            <w:tcW w:w="823" w:type="dxa"/>
            <w:noWrap/>
            <w:hideMark/>
          </w:tcPr>
          <w:p w14:paraId="50660732"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13.6</w:t>
            </w:r>
          </w:p>
        </w:tc>
        <w:tc>
          <w:tcPr>
            <w:tcW w:w="919" w:type="dxa"/>
            <w:noWrap/>
            <w:hideMark/>
          </w:tcPr>
          <w:p w14:paraId="752EEBF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17.9</w:t>
            </w:r>
          </w:p>
        </w:tc>
        <w:tc>
          <w:tcPr>
            <w:tcW w:w="921" w:type="dxa"/>
            <w:noWrap/>
            <w:hideMark/>
          </w:tcPr>
          <w:p w14:paraId="24205F85"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14.7</w:t>
            </w:r>
          </w:p>
        </w:tc>
      </w:tr>
      <w:tr w:rsidR="00ED0F24" w:rsidRPr="005411CC" w14:paraId="0D69D458" w14:textId="77777777" w:rsidTr="00ED0F24">
        <w:trPr>
          <w:cantSplit/>
          <w:trHeight w:val="300"/>
        </w:trPr>
        <w:tc>
          <w:tcPr>
            <w:tcW w:w="921" w:type="dxa"/>
            <w:noWrap/>
            <w:hideMark/>
          </w:tcPr>
          <w:p w14:paraId="730ECAB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lastRenderedPageBreak/>
              <w:t>35</w:t>
            </w:r>
          </w:p>
        </w:tc>
        <w:tc>
          <w:tcPr>
            <w:tcW w:w="784" w:type="dxa"/>
            <w:noWrap/>
            <w:hideMark/>
          </w:tcPr>
          <w:p w14:paraId="1982D194"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16.9</w:t>
            </w:r>
          </w:p>
        </w:tc>
        <w:tc>
          <w:tcPr>
            <w:tcW w:w="1165" w:type="dxa"/>
            <w:noWrap/>
            <w:hideMark/>
          </w:tcPr>
          <w:p w14:paraId="4AAED62F"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 </w:t>
            </w:r>
          </w:p>
        </w:tc>
        <w:tc>
          <w:tcPr>
            <w:tcW w:w="1073" w:type="dxa"/>
            <w:noWrap/>
            <w:hideMark/>
          </w:tcPr>
          <w:p w14:paraId="305BA47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 </w:t>
            </w:r>
          </w:p>
        </w:tc>
        <w:tc>
          <w:tcPr>
            <w:tcW w:w="1041" w:type="dxa"/>
            <w:noWrap/>
            <w:hideMark/>
          </w:tcPr>
          <w:p w14:paraId="46C219F7"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 </w:t>
            </w:r>
          </w:p>
        </w:tc>
        <w:tc>
          <w:tcPr>
            <w:tcW w:w="1131" w:type="dxa"/>
            <w:noWrap/>
            <w:hideMark/>
          </w:tcPr>
          <w:p w14:paraId="1F6AE84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 </w:t>
            </w:r>
          </w:p>
        </w:tc>
        <w:tc>
          <w:tcPr>
            <w:tcW w:w="823" w:type="dxa"/>
            <w:noWrap/>
            <w:hideMark/>
          </w:tcPr>
          <w:p w14:paraId="635ECE6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13.3</w:t>
            </w:r>
          </w:p>
        </w:tc>
        <w:tc>
          <w:tcPr>
            <w:tcW w:w="919" w:type="dxa"/>
            <w:noWrap/>
            <w:hideMark/>
          </w:tcPr>
          <w:p w14:paraId="4722207C"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18.0</w:t>
            </w:r>
          </w:p>
        </w:tc>
        <w:tc>
          <w:tcPr>
            <w:tcW w:w="921" w:type="dxa"/>
            <w:noWrap/>
            <w:hideMark/>
          </w:tcPr>
          <w:p w14:paraId="03451CA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14.7</w:t>
            </w:r>
          </w:p>
        </w:tc>
      </w:tr>
      <w:tr w:rsidR="00ED0F24" w:rsidRPr="005411CC" w14:paraId="5286EC60" w14:textId="77777777" w:rsidTr="00ED0F24">
        <w:trPr>
          <w:cantSplit/>
          <w:trHeight w:val="300"/>
        </w:trPr>
        <w:tc>
          <w:tcPr>
            <w:tcW w:w="921" w:type="dxa"/>
            <w:noWrap/>
            <w:hideMark/>
          </w:tcPr>
          <w:p w14:paraId="3003EFFD"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36</w:t>
            </w:r>
          </w:p>
        </w:tc>
        <w:tc>
          <w:tcPr>
            <w:tcW w:w="784" w:type="dxa"/>
            <w:noWrap/>
            <w:hideMark/>
          </w:tcPr>
          <w:p w14:paraId="221A9A5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 </w:t>
            </w:r>
          </w:p>
        </w:tc>
        <w:tc>
          <w:tcPr>
            <w:tcW w:w="1165" w:type="dxa"/>
            <w:noWrap/>
            <w:hideMark/>
          </w:tcPr>
          <w:p w14:paraId="71A00F3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 </w:t>
            </w:r>
          </w:p>
        </w:tc>
        <w:tc>
          <w:tcPr>
            <w:tcW w:w="1073" w:type="dxa"/>
            <w:noWrap/>
            <w:hideMark/>
          </w:tcPr>
          <w:p w14:paraId="24748461"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 </w:t>
            </w:r>
          </w:p>
        </w:tc>
        <w:tc>
          <w:tcPr>
            <w:tcW w:w="1041" w:type="dxa"/>
            <w:noWrap/>
            <w:hideMark/>
          </w:tcPr>
          <w:p w14:paraId="25073729"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 </w:t>
            </w:r>
          </w:p>
        </w:tc>
        <w:tc>
          <w:tcPr>
            <w:tcW w:w="1131" w:type="dxa"/>
            <w:noWrap/>
            <w:hideMark/>
          </w:tcPr>
          <w:p w14:paraId="20DBE30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 </w:t>
            </w:r>
          </w:p>
        </w:tc>
        <w:tc>
          <w:tcPr>
            <w:tcW w:w="823" w:type="dxa"/>
            <w:noWrap/>
            <w:hideMark/>
          </w:tcPr>
          <w:p w14:paraId="2EA17A28"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 </w:t>
            </w:r>
          </w:p>
        </w:tc>
        <w:tc>
          <w:tcPr>
            <w:tcW w:w="919" w:type="dxa"/>
            <w:noWrap/>
            <w:hideMark/>
          </w:tcPr>
          <w:p w14:paraId="03D8189E"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18.5</w:t>
            </w:r>
          </w:p>
        </w:tc>
        <w:tc>
          <w:tcPr>
            <w:tcW w:w="921" w:type="dxa"/>
            <w:noWrap/>
            <w:hideMark/>
          </w:tcPr>
          <w:p w14:paraId="14350ED6" w14:textId="77777777" w:rsidR="005411CC" w:rsidRPr="005411CC" w:rsidRDefault="005411CC" w:rsidP="005411CC">
            <w:pPr>
              <w:rPr>
                <w:rFonts w:asciiTheme="majorHAnsi" w:eastAsia="Calibri" w:hAnsiTheme="majorHAnsi" w:cs="Times New Roman"/>
                <w:sz w:val="18"/>
                <w:szCs w:val="18"/>
              </w:rPr>
            </w:pPr>
            <w:r w:rsidRPr="005411CC">
              <w:rPr>
                <w:rFonts w:asciiTheme="majorHAnsi" w:eastAsia="Calibri" w:hAnsiTheme="majorHAnsi" w:cs="Times New Roman"/>
                <w:sz w:val="18"/>
                <w:szCs w:val="18"/>
              </w:rPr>
              <w:t>14.6</w:t>
            </w:r>
          </w:p>
        </w:tc>
      </w:tr>
    </w:tbl>
    <w:p w14:paraId="28FCCC46" w14:textId="6A1D81A6" w:rsidR="00650D56" w:rsidRPr="004F6574" w:rsidRDefault="00650D56" w:rsidP="00DA3237">
      <w:pPr>
        <w:pStyle w:val="Basesize"/>
        <w:spacing w:before="400"/>
        <w:rPr>
          <w:rFonts w:asciiTheme="majorHAnsi" w:hAnsiTheme="majorHAnsi"/>
          <w:i/>
          <w:iCs/>
          <w:sz w:val="18"/>
          <w:szCs w:val="18"/>
        </w:rPr>
      </w:pPr>
      <w:r w:rsidRPr="004F6574">
        <w:rPr>
          <w:rFonts w:asciiTheme="majorHAnsi" w:hAnsiTheme="majorHAnsi"/>
          <w:i/>
          <w:iCs/>
          <w:sz w:val="18"/>
          <w:szCs w:val="18"/>
        </w:rPr>
        <w:t>F2. We'd now like you to focus on this message that appeared in the advert you just watched. Which of the following do you feel best applies to this message?.</w:t>
      </w:r>
    </w:p>
    <w:p w14:paraId="05356530" w14:textId="650D821A" w:rsidR="00650D56" w:rsidRPr="004F6574" w:rsidRDefault="00650D56" w:rsidP="00650D56">
      <w:pPr>
        <w:pStyle w:val="Basesize"/>
        <w:rPr>
          <w:rFonts w:asciiTheme="majorHAnsi" w:hAnsiTheme="majorHAnsi"/>
          <w:i/>
          <w:iCs/>
          <w:sz w:val="18"/>
          <w:szCs w:val="18"/>
        </w:rPr>
      </w:pPr>
      <w:r w:rsidRPr="004F6574">
        <w:rPr>
          <w:rFonts w:asciiTheme="majorHAnsi" w:hAnsiTheme="majorHAnsi"/>
          <w:i/>
          <w:iCs/>
          <w:sz w:val="18"/>
          <w:szCs w:val="18"/>
        </w:rPr>
        <w:t>Base: Regular online wagerers, n=159-338</w:t>
      </w:r>
    </w:p>
    <w:p w14:paraId="57C94A86" w14:textId="77777777" w:rsidR="00591848" w:rsidRDefault="00650D56" w:rsidP="00DA3237">
      <w:pPr>
        <w:spacing w:before="220"/>
        <w:rPr>
          <w:rFonts w:asciiTheme="majorHAnsi" w:hAnsiTheme="majorHAnsi"/>
        </w:rPr>
        <w:sectPr w:rsidR="00591848" w:rsidSect="005411CC">
          <w:pgSz w:w="11907" w:h="16839"/>
          <w:pgMar w:top="1560" w:right="1701" w:bottom="1560" w:left="1418" w:header="0" w:footer="322" w:gutter="0"/>
          <w:cols w:space="720"/>
          <w:titlePg/>
          <w:docGrid w:linePitch="299"/>
        </w:sectPr>
      </w:pPr>
      <w:r w:rsidRPr="00014661">
        <w:rPr>
          <w:rFonts w:asciiTheme="majorHAnsi" w:hAnsiTheme="majorHAnsi"/>
        </w:rPr>
        <w:t>The diagnostic ratings suggest that of all the TVC ‘front form’ taglines, ‘Think</w:t>
      </w:r>
      <w:r w:rsidR="0096096E">
        <w:rPr>
          <w:rFonts w:asciiTheme="majorHAnsi" w:hAnsiTheme="majorHAnsi"/>
        </w:rPr>
        <w:t xml:space="preserve">. </w:t>
      </w:r>
      <w:r w:rsidR="0096096E" w:rsidRPr="00014661">
        <w:rPr>
          <w:rFonts w:asciiTheme="majorHAnsi" w:hAnsiTheme="majorHAnsi"/>
        </w:rPr>
        <w:t>Is this a bet you really want to place?</w:t>
      </w:r>
      <w:r w:rsidRPr="00014661">
        <w:rPr>
          <w:rFonts w:asciiTheme="majorHAnsi" w:hAnsiTheme="majorHAnsi"/>
        </w:rPr>
        <w:t>’ achieved the best overall performance among regular online wagerers.</w:t>
      </w:r>
    </w:p>
    <w:p w14:paraId="3474BE47" w14:textId="75463047" w:rsidR="00156AE7" w:rsidRPr="00014661" w:rsidRDefault="00156AE7" w:rsidP="00DA3237">
      <w:pPr>
        <w:spacing w:before="220"/>
        <w:rPr>
          <w:rFonts w:asciiTheme="majorHAnsi" w:hAnsiTheme="majorHAnsi"/>
        </w:rPr>
      </w:pPr>
    </w:p>
    <w:p w14:paraId="075CE388" w14:textId="7929B5F2" w:rsidR="00650D56" w:rsidRPr="00014661" w:rsidRDefault="00156AE7" w:rsidP="00156AE7">
      <w:pPr>
        <w:pStyle w:val="Captionstyle"/>
        <w:rPr>
          <w:rFonts w:asciiTheme="majorHAnsi" w:hAnsiTheme="majorHAnsi"/>
        </w:rPr>
      </w:pPr>
      <w:bookmarkStart w:id="128" w:name="_Toc97834526"/>
      <w:r w:rsidRPr="00156AE7">
        <w:rPr>
          <w:rFonts w:asciiTheme="majorHAnsi" w:hAnsiTheme="majorHAnsi"/>
          <w:noProof/>
          <w:sz w:val="18"/>
          <w:szCs w:val="18"/>
          <w:lang w:val="en-AU" w:eastAsia="en-AU"/>
        </w:rPr>
        <mc:AlternateContent>
          <mc:Choice Requires="wps">
            <w:drawing>
              <wp:anchor distT="0" distB="0" distL="114300" distR="114300" simplePos="0" relativeHeight="251800576" behindDoc="0" locked="0" layoutInCell="1" allowOverlap="1" wp14:anchorId="2589D2D3" wp14:editId="08240903">
                <wp:simplePos x="0" y="0"/>
                <wp:positionH relativeFrom="column">
                  <wp:posOffset>5231553</wp:posOffset>
                </wp:positionH>
                <wp:positionV relativeFrom="paragraph">
                  <wp:posOffset>561128</wp:posOffset>
                </wp:positionV>
                <wp:extent cx="571793" cy="3816350"/>
                <wp:effectExtent l="19050" t="19050" r="19050" b="12700"/>
                <wp:wrapNone/>
                <wp:docPr id="4292" name="Rectangle 5"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571793" cy="3816350"/>
                        </a:xfrm>
                        <a:prstGeom prst="rect">
                          <a:avLst/>
                        </a:prstGeom>
                        <a:noFill/>
                        <a:ln w="285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479E3D8" id="Rectangle 5" o:spid="_x0000_s1026" alt="Decorative" style="position:absolute;margin-left:411.95pt;margin-top:44.2pt;width:45pt;height:30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" filled="f" strokecolor="black [3213]" strokeweight="2.25pt">
                <v:stroke dashstyle="dash"/>
              </v:rect>
            </w:pict>
          </mc:Fallback>
        </mc:AlternateContent>
      </w:r>
      <w:r w:rsidR="00650D56" w:rsidRPr="00014661">
        <w:rPr>
          <w:rFonts w:asciiTheme="majorHAnsi" w:hAnsiTheme="majorHAnsi"/>
        </w:rPr>
        <w:t xml:space="preserve">Figure </w:t>
      </w:r>
      <w:r w:rsidR="00650D56" w:rsidRPr="00014661">
        <w:rPr>
          <w:rFonts w:asciiTheme="majorHAnsi" w:hAnsiTheme="majorHAnsi"/>
        </w:rPr>
        <w:fldChar w:fldCharType="begin"/>
      </w:r>
      <w:r w:rsidR="00650D56" w:rsidRPr="00014661">
        <w:rPr>
          <w:rFonts w:asciiTheme="majorHAnsi" w:hAnsiTheme="majorHAnsi"/>
        </w:rPr>
        <w:instrText xml:space="preserve"> SEQ Figure \* ARABIC </w:instrText>
      </w:r>
      <w:r w:rsidR="00650D56" w:rsidRPr="00014661">
        <w:rPr>
          <w:rFonts w:asciiTheme="majorHAnsi" w:hAnsiTheme="majorHAnsi"/>
        </w:rPr>
        <w:fldChar w:fldCharType="separate"/>
      </w:r>
      <w:r w:rsidR="00315B95">
        <w:rPr>
          <w:rFonts w:asciiTheme="majorHAnsi" w:hAnsiTheme="majorHAnsi"/>
          <w:noProof/>
        </w:rPr>
        <w:t>25</w:t>
      </w:r>
      <w:r w:rsidR="00650D56" w:rsidRPr="00014661">
        <w:rPr>
          <w:rFonts w:asciiTheme="majorHAnsi" w:hAnsiTheme="majorHAnsi"/>
        </w:rPr>
        <w:fldChar w:fldCharType="end"/>
      </w:r>
      <w:r w:rsidR="00650D56" w:rsidRPr="00014661">
        <w:rPr>
          <w:rFonts w:asciiTheme="majorHAnsi" w:hAnsiTheme="majorHAnsi"/>
        </w:rPr>
        <w:t xml:space="preserve"> - TVC Tagline Diagnostics – summary of all taglines at front - Regular online wagerers</w:t>
      </w:r>
      <w:bookmarkEnd w:id="128"/>
    </w:p>
    <w:tbl>
      <w:tblPr>
        <w:tblStyle w:val="TableGrid1"/>
        <w:tblW w:w="10046" w:type="dxa"/>
        <w:tblCellMar>
          <w:left w:w="0" w:type="dxa"/>
          <w:right w:w="0" w:type="dxa"/>
        </w:tblCellMar>
        <w:tblLook w:val="0620" w:firstRow="1" w:lastRow="0" w:firstColumn="0" w:lastColumn="0" w:noHBand="1" w:noVBand="1"/>
        <w:tblDescription w:val="TVC Tagline Diagnostics – summary of all taglines at front - Regular online wagerers"/>
      </w:tblPr>
      <w:tblGrid>
        <w:gridCol w:w="2475"/>
        <w:gridCol w:w="951"/>
        <w:gridCol w:w="965"/>
        <w:gridCol w:w="965"/>
        <w:gridCol w:w="965"/>
        <w:gridCol w:w="986"/>
        <w:gridCol w:w="943"/>
        <w:gridCol w:w="878"/>
        <w:gridCol w:w="918"/>
      </w:tblGrid>
      <w:tr w:rsidR="00156AE7" w:rsidRPr="00156AE7" w14:paraId="7CB10BE5" w14:textId="77777777" w:rsidTr="00D34BA5">
        <w:trPr>
          <w:cantSplit/>
          <w:trHeight w:val="1408"/>
          <w:tblHeader/>
        </w:trPr>
        <w:tc>
          <w:tcPr>
            <w:tcW w:w="2475"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06974BB4" w14:textId="14D62FFC" w:rsidR="00156AE7" w:rsidRPr="00156AE7" w:rsidRDefault="00156AE7" w:rsidP="00156AE7">
            <w:pPr>
              <w:pStyle w:val="Basesize"/>
              <w:rPr>
                <w:rFonts w:asciiTheme="majorHAnsi" w:hAnsiTheme="majorHAnsi"/>
                <w:sz w:val="18"/>
                <w:szCs w:val="18"/>
                <w:lang w:val="en-US"/>
              </w:rPr>
            </w:pPr>
          </w:p>
        </w:tc>
        <w:tc>
          <w:tcPr>
            <w:tcW w:w="951"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753FF48E" w14:textId="39EF4A91" w:rsidR="00156AE7" w:rsidRPr="00156AE7" w:rsidRDefault="00156AE7" w:rsidP="00156AE7">
            <w:pPr>
              <w:pStyle w:val="Basesize"/>
              <w:rPr>
                <w:rFonts w:asciiTheme="majorHAnsi" w:hAnsiTheme="majorHAnsi"/>
                <w:color w:val="FFFFFF" w:themeColor="background1"/>
                <w:sz w:val="18"/>
                <w:szCs w:val="18"/>
                <w:lang w:val="en-US"/>
              </w:rPr>
            </w:pPr>
            <w:r w:rsidRPr="00156AE7">
              <w:rPr>
                <w:rFonts w:asciiTheme="majorHAnsi" w:hAnsiTheme="majorHAnsi"/>
                <w:color w:val="FFFFFF" w:themeColor="background1"/>
                <w:sz w:val="18"/>
                <w:szCs w:val="18"/>
                <w:lang w:val="en-US"/>
              </w:rPr>
              <w:t>What’s gambling really costing you? End</w:t>
            </w:r>
          </w:p>
        </w:tc>
        <w:tc>
          <w:tcPr>
            <w:tcW w:w="965"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3195E652" w14:textId="36AD8067" w:rsidR="00156AE7" w:rsidRPr="00156AE7" w:rsidRDefault="00156AE7" w:rsidP="00156AE7">
            <w:pPr>
              <w:pStyle w:val="Basesize"/>
              <w:rPr>
                <w:rFonts w:asciiTheme="majorHAnsi" w:hAnsiTheme="majorHAnsi"/>
                <w:color w:val="FFFFFF" w:themeColor="background1"/>
                <w:sz w:val="18"/>
                <w:szCs w:val="18"/>
                <w:lang w:val="en-US"/>
              </w:rPr>
            </w:pPr>
            <w:r w:rsidRPr="00156AE7">
              <w:rPr>
                <w:rFonts w:asciiTheme="majorHAnsi" w:hAnsiTheme="majorHAnsi"/>
                <w:color w:val="FFFFFF" w:themeColor="background1"/>
                <w:sz w:val="18"/>
                <w:szCs w:val="18"/>
                <w:lang w:val="en-US"/>
              </w:rPr>
              <w:t>To stop gambling call Gambling Help End long form</w:t>
            </w:r>
          </w:p>
        </w:tc>
        <w:tc>
          <w:tcPr>
            <w:tcW w:w="965"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5EB19FA5" w14:textId="34DE1DA6" w:rsidR="00156AE7" w:rsidRPr="00156AE7" w:rsidRDefault="00156AE7" w:rsidP="00156AE7">
            <w:pPr>
              <w:pStyle w:val="Basesize"/>
              <w:rPr>
                <w:rFonts w:asciiTheme="majorHAnsi" w:hAnsiTheme="majorHAnsi"/>
                <w:color w:val="FFFFFF" w:themeColor="background1"/>
                <w:sz w:val="18"/>
                <w:szCs w:val="18"/>
                <w:lang w:val="en-US"/>
              </w:rPr>
            </w:pPr>
            <w:r w:rsidRPr="00156AE7">
              <w:rPr>
                <w:rFonts w:asciiTheme="majorHAnsi" w:hAnsiTheme="majorHAnsi"/>
                <w:color w:val="FFFFFF" w:themeColor="background1"/>
                <w:sz w:val="18"/>
                <w:szCs w:val="18"/>
                <w:lang w:val="en-US"/>
              </w:rPr>
              <w:t>To stop gambling call Gambling Help End short form female</w:t>
            </w:r>
          </w:p>
        </w:tc>
        <w:tc>
          <w:tcPr>
            <w:tcW w:w="965"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5F465E32" w14:textId="4E7D28AC" w:rsidR="00156AE7" w:rsidRPr="00156AE7" w:rsidRDefault="00156AE7" w:rsidP="00156AE7">
            <w:pPr>
              <w:pStyle w:val="Basesize"/>
              <w:rPr>
                <w:rFonts w:asciiTheme="majorHAnsi" w:hAnsiTheme="majorHAnsi"/>
                <w:color w:val="FFFFFF" w:themeColor="background1"/>
                <w:sz w:val="18"/>
                <w:szCs w:val="18"/>
                <w:lang w:val="en-US"/>
              </w:rPr>
            </w:pPr>
            <w:r w:rsidRPr="00156AE7">
              <w:rPr>
                <w:rFonts w:asciiTheme="majorHAnsi" w:hAnsiTheme="majorHAnsi"/>
                <w:color w:val="FFFFFF" w:themeColor="background1"/>
                <w:sz w:val="18"/>
                <w:szCs w:val="18"/>
                <w:lang w:val="en-US"/>
              </w:rPr>
              <w:t>To stop gambling call Gambling Help End short form male</w:t>
            </w:r>
          </w:p>
        </w:tc>
        <w:tc>
          <w:tcPr>
            <w:tcW w:w="986"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29989B87" w14:textId="4D0BC7B5" w:rsidR="00156AE7" w:rsidRPr="00156AE7" w:rsidRDefault="00156AE7" w:rsidP="00156AE7">
            <w:pPr>
              <w:pStyle w:val="Basesize"/>
              <w:rPr>
                <w:rFonts w:asciiTheme="majorHAnsi" w:hAnsiTheme="majorHAnsi"/>
                <w:color w:val="FFFFFF" w:themeColor="background1"/>
                <w:sz w:val="18"/>
                <w:szCs w:val="18"/>
                <w:lang w:val="en-US"/>
              </w:rPr>
            </w:pPr>
            <w:r w:rsidRPr="00156AE7">
              <w:rPr>
                <w:rFonts w:asciiTheme="majorHAnsi" w:hAnsiTheme="majorHAnsi"/>
                <w:color w:val="FFFFFF" w:themeColor="background1"/>
                <w:sz w:val="18"/>
                <w:szCs w:val="18"/>
                <w:lang w:val="en-US"/>
              </w:rPr>
              <w:t>Worried about your gambling? End</w:t>
            </w:r>
          </w:p>
        </w:tc>
        <w:tc>
          <w:tcPr>
            <w:tcW w:w="943"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5E934B14" w14:textId="1BB2358B" w:rsidR="00156AE7" w:rsidRPr="00156AE7" w:rsidRDefault="00156AE7" w:rsidP="00156AE7">
            <w:pPr>
              <w:pStyle w:val="Basesize"/>
              <w:rPr>
                <w:rFonts w:asciiTheme="majorHAnsi" w:hAnsiTheme="majorHAnsi"/>
                <w:color w:val="FFFFFF" w:themeColor="background1"/>
                <w:sz w:val="18"/>
                <w:szCs w:val="18"/>
                <w:lang w:val="en-US"/>
              </w:rPr>
            </w:pPr>
            <w:r w:rsidRPr="00156AE7">
              <w:rPr>
                <w:rFonts w:asciiTheme="majorHAnsi" w:hAnsiTheme="majorHAnsi"/>
                <w:color w:val="FFFFFF" w:themeColor="background1"/>
                <w:sz w:val="18"/>
                <w:szCs w:val="18"/>
                <w:lang w:val="en-US"/>
              </w:rPr>
              <w:t>Chances are you’re about to lose End</w:t>
            </w:r>
          </w:p>
        </w:tc>
        <w:tc>
          <w:tcPr>
            <w:tcW w:w="878"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53B43194" w14:textId="77777777" w:rsidR="00156AE7" w:rsidRPr="00156AE7" w:rsidRDefault="00156AE7" w:rsidP="00156AE7">
            <w:pPr>
              <w:pStyle w:val="Basesize"/>
              <w:rPr>
                <w:rFonts w:asciiTheme="majorHAnsi" w:hAnsiTheme="majorHAnsi"/>
                <w:color w:val="FFFFFF" w:themeColor="background1"/>
                <w:sz w:val="18"/>
                <w:szCs w:val="18"/>
                <w:lang w:val="en-US"/>
              </w:rPr>
            </w:pPr>
            <w:r w:rsidRPr="00156AE7">
              <w:rPr>
                <w:rFonts w:asciiTheme="majorHAnsi" w:hAnsiTheme="majorHAnsi"/>
                <w:color w:val="FFFFFF" w:themeColor="background1"/>
                <w:sz w:val="18"/>
                <w:szCs w:val="18"/>
                <w:lang w:val="en-US"/>
              </w:rPr>
              <w:t>Think. Is this a bet you really want to place? End</w:t>
            </w:r>
          </w:p>
        </w:tc>
        <w:tc>
          <w:tcPr>
            <w:tcW w:w="918" w:type="dxa"/>
            <w:tcBorders>
              <w:top w:val="single" w:sz="8" w:space="0" w:color="FFFFFF"/>
              <w:left w:val="single" w:sz="8" w:space="0" w:color="FFFFFF"/>
              <w:bottom w:val="single" w:sz="24" w:space="0" w:color="FFFFFF"/>
              <w:right w:val="single" w:sz="8" w:space="0" w:color="FFFFFF"/>
            </w:tcBorders>
            <w:shd w:val="clear" w:color="auto" w:fill="184436"/>
            <w:tcMar>
              <w:top w:w="5" w:type="dxa"/>
              <w:left w:w="5" w:type="dxa"/>
              <w:bottom w:w="0" w:type="dxa"/>
              <w:right w:w="5" w:type="dxa"/>
            </w:tcMar>
            <w:vAlign w:val="center"/>
            <w:hideMark/>
          </w:tcPr>
          <w:p w14:paraId="42DEE983" w14:textId="77777777" w:rsidR="00156AE7" w:rsidRPr="00156AE7" w:rsidRDefault="00156AE7" w:rsidP="00156AE7">
            <w:pPr>
              <w:pStyle w:val="Basesize"/>
              <w:rPr>
                <w:rFonts w:asciiTheme="majorHAnsi" w:hAnsiTheme="majorHAnsi"/>
                <w:color w:val="FFFFFF" w:themeColor="background1"/>
                <w:sz w:val="18"/>
                <w:szCs w:val="18"/>
                <w:lang w:val="en-US"/>
              </w:rPr>
            </w:pPr>
            <w:r w:rsidRPr="00156AE7">
              <w:rPr>
                <w:rFonts w:asciiTheme="majorHAnsi" w:hAnsiTheme="majorHAnsi"/>
                <w:color w:val="FFFFFF" w:themeColor="background1"/>
                <w:sz w:val="18"/>
                <w:szCs w:val="18"/>
                <w:lang w:val="en-US"/>
              </w:rPr>
              <w:t>Imagine what you could be buying instead. End</w:t>
            </w:r>
          </w:p>
        </w:tc>
      </w:tr>
      <w:tr w:rsidR="00156AE7" w:rsidRPr="00156AE7" w14:paraId="044F048E" w14:textId="77777777" w:rsidTr="00E53A15">
        <w:trPr>
          <w:cantSplit/>
          <w:trHeight w:val="571"/>
        </w:trPr>
        <w:tc>
          <w:tcPr>
            <w:tcW w:w="2475"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F225112"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US"/>
              </w:rPr>
              <w:t>The message grabbed my attention</w:t>
            </w:r>
          </w:p>
        </w:tc>
        <w:tc>
          <w:tcPr>
            <w:tcW w:w="951"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28CE333"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35%</w:t>
            </w:r>
          </w:p>
        </w:tc>
        <w:tc>
          <w:tcPr>
            <w:tcW w:w="965"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1F4F632"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34%</w:t>
            </w:r>
          </w:p>
        </w:tc>
        <w:tc>
          <w:tcPr>
            <w:tcW w:w="965"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D958766"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39%</w:t>
            </w:r>
          </w:p>
        </w:tc>
        <w:tc>
          <w:tcPr>
            <w:tcW w:w="965"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C78267A"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30%</w:t>
            </w:r>
          </w:p>
        </w:tc>
        <w:tc>
          <w:tcPr>
            <w:tcW w:w="986"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868FFAC"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37%</w:t>
            </w:r>
          </w:p>
        </w:tc>
        <w:tc>
          <w:tcPr>
            <w:tcW w:w="943"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F252BCC"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41%</w:t>
            </w:r>
          </w:p>
        </w:tc>
        <w:tc>
          <w:tcPr>
            <w:tcW w:w="878"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00E0170"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40%</w:t>
            </w:r>
          </w:p>
        </w:tc>
        <w:tc>
          <w:tcPr>
            <w:tcW w:w="918"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459CE61"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40%</w:t>
            </w:r>
          </w:p>
        </w:tc>
      </w:tr>
      <w:tr w:rsidR="00156AE7" w:rsidRPr="00156AE7" w14:paraId="3335CE41" w14:textId="77777777" w:rsidTr="00E53A15">
        <w:trPr>
          <w:cantSplit/>
          <w:trHeight w:val="571"/>
        </w:trPr>
        <w:tc>
          <w:tcPr>
            <w:tcW w:w="247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66E8098"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US"/>
              </w:rPr>
              <w:t>I don't remember seeing this message at all</w:t>
            </w:r>
          </w:p>
        </w:tc>
        <w:tc>
          <w:tcPr>
            <w:tcW w:w="951"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8482C39"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10%</w:t>
            </w:r>
          </w:p>
        </w:tc>
        <w:tc>
          <w:tcPr>
            <w:tcW w:w="96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3D55ADA"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14%</w:t>
            </w:r>
          </w:p>
        </w:tc>
        <w:tc>
          <w:tcPr>
            <w:tcW w:w="96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B0B365C"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10%</w:t>
            </w:r>
          </w:p>
        </w:tc>
        <w:tc>
          <w:tcPr>
            <w:tcW w:w="96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831471B"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13%</w:t>
            </w:r>
          </w:p>
        </w:tc>
        <w:tc>
          <w:tcPr>
            <w:tcW w:w="986"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581AF01"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10%</w:t>
            </w:r>
          </w:p>
        </w:tc>
        <w:tc>
          <w:tcPr>
            <w:tcW w:w="943"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B2364D2" w14:textId="6E8CDCC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11%</w:t>
            </w:r>
          </w:p>
        </w:tc>
        <w:tc>
          <w:tcPr>
            <w:tcW w:w="87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7DFB39D"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13%</w:t>
            </w:r>
          </w:p>
        </w:tc>
        <w:tc>
          <w:tcPr>
            <w:tcW w:w="91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BFA7A61"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12%</w:t>
            </w:r>
          </w:p>
        </w:tc>
      </w:tr>
      <w:tr w:rsidR="00156AE7" w:rsidRPr="00156AE7" w14:paraId="1BD15E1B" w14:textId="77777777" w:rsidTr="00E53A15">
        <w:trPr>
          <w:cantSplit/>
          <w:trHeight w:val="290"/>
        </w:trPr>
        <w:tc>
          <w:tcPr>
            <w:tcW w:w="247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236667C"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US"/>
              </w:rPr>
              <w:t>The text was too small</w:t>
            </w:r>
          </w:p>
        </w:tc>
        <w:tc>
          <w:tcPr>
            <w:tcW w:w="951"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C0678D6"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2%</w:t>
            </w:r>
          </w:p>
        </w:tc>
        <w:tc>
          <w:tcPr>
            <w:tcW w:w="96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F56A91F"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6%</w:t>
            </w:r>
          </w:p>
        </w:tc>
        <w:tc>
          <w:tcPr>
            <w:tcW w:w="96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AA2DC02"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1%</w:t>
            </w:r>
          </w:p>
        </w:tc>
        <w:tc>
          <w:tcPr>
            <w:tcW w:w="96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4DF1915"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5%</w:t>
            </w:r>
          </w:p>
        </w:tc>
        <w:tc>
          <w:tcPr>
            <w:tcW w:w="986"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DD22B18"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3%</w:t>
            </w:r>
          </w:p>
        </w:tc>
        <w:tc>
          <w:tcPr>
            <w:tcW w:w="943"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2CC2A35"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3%</w:t>
            </w:r>
          </w:p>
        </w:tc>
        <w:tc>
          <w:tcPr>
            <w:tcW w:w="87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D7C2213"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1%</w:t>
            </w:r>
          </w:p>
        </w:tc>
        <w:tc>
          <w:tcPr>
            <w:tcW w:w="91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E33FF2E"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2%</w:t>
            </w:r>
          </w:p>
        </w:tc>
      </w:tr>
      <w:tr w:rsidR="00156AE7" w:rsidRPr="00156AE7" w14:paraId="2A10F6E6" w14:textId="77777777" w:rsidTr="00E53A15">
        <w:trPr>
          <w:cantSplit/>
          <w:trHeight w:val="852"/>
        </w:trPr>
        <w:tc>
          <w:tcPr>
            <w:tcW w:w="247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A13F5D8"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US"/>
              </w:rPr>
              <w:t>It makes me want to search online for more information about gambling help</w:t>
            </w:r>
          </w:p>
        </w:tc>
        <w:tc>
          <w:tcPr>
            <w:tcW w:w="951"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ACB369B"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17%</w:t>
            </w:r>
          </w:p>
        </w:tc>
        <w:tc>
          <w:tcPr>
            <w:tcW w:w="96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0FAE206"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12%</w:t>
            </w:r>
          </w:p>
        </w:tc>
        <w:tc>
          <w:tcPr>
            <w:tcW w:w="96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3BDFAFD"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8%</w:t>
            </w:r>
          </w:p>
        </w:tc>
        <w:tc>
          <w:tcPr>
            <w:tcW w:w="96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A528A95"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13%</w:t>
            </w:r>
          </w:p>
        </w:tc>
        <w:tc>
          <w:tcPr>
            <w:tcW w:w="986"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B9B6BB1"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18%</w:t>
            </w:r>
          </w:p>
        </w:tc>
        <w:tc>
          <w:tcPr>
            <w:tcW w:w="943"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47F3EFE"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12%</w:t>
            </w:r>
          </w:p>
        </w:tc>
        <w:tc>
          <w:tcPr>
            <w:tcW w:w="87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0A05A02"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20%</w:t>
            </w:r>
          </w:p>
        </w:tc>
        <w:tc>
          <w:tcPr>
            <w:tcW w:w="91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2A9E05B"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10%</w:t>
            </w:r>
          </w:p>
        </w:tc>
      </w:tr>
      <w:tr w:rsidR="00156AE7" w:rsidRPr="00156AE7" w14:paraId="5465DC4D" w14:textId="77777777" w:rsidTr="00E53A15">
        <w:trPr>
          <w:cantSplit/>
          <w:trHeight w:val="571"/>
        </w:trPr>
        <w:tc>
          <w:tcPr>
            <w:tcW w:w="247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7DCA859"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US"/>
              </w:rPr>
              <w:t>It makes me want to call the phoneline (1800 858 858)</w:t>
            </w:r>
          </w:p>
        </w:tc>
        <w:tc>
          <w:tcPr>
            <w:tcW w:w="951"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7335386"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10%</w:t>
            </w:r>
          </w:p>
        </w:tc>
        <w:tc>
          <w:tcPr>
            <w:tcW w:w="96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717F274"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8%</w:t>
            </w:r>
          </w:p>
        </w:tc>
        <w:tc>
          <w:tcPr>
            <w:tcW w:w="96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CBD1D83"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7%</w:t>
            </w:r>
          </w:p>
        </w:tc>
        <w:tc>
          <w:tcPr>
            <w:tcW w:w="96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E220E78"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9%</w:t>
            </w:r>
          </w:p>
        </w:tc>
        <w:tc>
          <w:tcPr>
            <w:tcW w:w="986"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B91F04D"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11%</w:t>
            </w:r>
          </w:p>
        </w:tc>
        <w:tc>
          <w:tcPr>
            <w:tcW w:w="943"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8BCAA98"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7%</w:t>
            </w:r>
          </w:p>
        </w:tc>
        <w:tc>
          <w:tcPr>
            <w:tcW w:w="87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8E93CEB"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16%</w:t>
            </w:r>
          </w:p>
        </w:tc>
        <w:tc>
          <w:tcPr>
            <w:tcW w:w="91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6D2E9F3"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6%</w:t>
            </w:r>
          </w:p>
        </w:tc>
      </w:tr>
      <w:tr w:rsidR="00156AE7" w:rsidRPr="00156AE7" w14:paraId="633AEE17" w14:textId="77777777" w:rsidTr="00E53A15">
        <w:trPr>
          <w:cantSplit/>
          <w:trHeight w:val="852"/>
        </w:trPr>
        <w:tc>
          <w:tcPr>
            <w:tcW w:w="247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2C16BAF"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US"/>
              </w:rPr>
              <w:t>It makes me want to visit the website (gamblinghelponline.org.au)</w:t>
            </w:r>
          </w:p>
        </w:tc>
        <w:tc>
          <w:tcPr>
            <w:tcW w:w="951"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14D0020"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18%</w:t>
            </w:r>
          </w:p>
        </w:tc>
        <w:tc>
          <w:tcPr>
            <w:tcW w:w="96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20AA683"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11%</w:t>
            </w:r>
          </w:p>
        </w:tc>
        <w:tc>
          <w:tcPr>
            <w:tcW w:w="96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DA2D618"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10%</w:t>
            </w:r>
          </w:p>
        </w:tc>
        <w:tc>
          <w:tcPr>
            <w:tcW w:w="96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AFC1CC8"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10%</w:t>
            </w:r>
          </w:p>
        </w:tc>
        <w:tc>
          <w:tcPr>
            <w:tcW w:w="986"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4E8D1C4"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14%</w:t>
            </w:r>
          </w:p>
        </w:tc>
        <w:tc>
          <w:tcPr>
            <w:tcW w:w="943"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2C40D03"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12%</w:t>
            </w:r>
          </w:p>
        </w:tc>
        <w:tc>
          <w:tcPr>
            <w:tcW w:w="87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63430DC"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14%</w:t>
            </w:r>
          </w:p>
        </w:tc>
        <w:tc>
          <w:tcPr>
            <w:tcW w:w="91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B436307"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11%</w:t>
            </w:r>
          </w:p>
        </w:tc>
      </w:tr>
      <w:tr w:rsidR="00156AE7" w:rsidRPr="00156AE7" w14:paraId="6426DFC2" w14:textId="77777777" w:rsidTr="00E53A15">
        <w:trPr>
          <w:cantSplit/>
          <w:trHeight w:val="571"/>
        </w:trPr>
        <w:tc>
          <w:tcPr>
            <w:tcW w:w="247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6CCCD95"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US"/>
              </w:rPr>
              <w:t>It makes me want to be more mindful about how much I gamble</w:t>
            </w:r>
          </w:p>
        </w:tc>
        <w:tc>
          <w:tcPr>
            <w:tcW w:w="951"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9F7B62D"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33%</w:t>
            </w:r>
          </w:p>
        </w:tc>
        <w:tc>
          <w:tcPr>
            <w:tcW w:w="96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F14CF84"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24%</w:t>
            </w:r>
          </w:p>
        </w:tc>
        <w:tc>
          <w:tcPr>
            <w:tcW w:w="96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C69B566"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23%</w:t>
            </w:r>
          </w:p>
        </w:tc>
        <w:tc>
          <w:tcPr>
            <w:tcW w:w="96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E60D79A"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26%</w:t>
            </w:r>
          </w:p>
        </w:tc>
        <w:tc>
          <w:tcPr>
            <w:tcW w:w="986"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43C2F13"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26%</w:t>
            </w:r>
          </w:p>
        </w:tc>
        <w:tc>
          <w:tcPr>
            <w:tcW w:w="943"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3E6B6C1"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28%</w:t>
            </w:r>
          </w:p>
        </w:tc>
        <w:tc>
          <w:tcPr>
            <w:tcW w:w="87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4FDF590"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35%</w:t>
            </w:r>
          </w:p>
        </w:tc>
        <w:tc>
          <w:tcPr>
            <w:tcW w:w="91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DC25AEC" w14:textId="77777777" w:rsidR="00156AE7" w:rsidRPr="00156AE7" w:rsidRDefault="00156AE7" w:rsidP="00156AE7">
            <w:pPr>
              <w:pStyle w:val="Basesize"/>
              <w:rPr>
                <w:rFonts w:asciiTheme="majorHAnsi" w:hAnsiTheme="majorHAnsi"/>
                <w:sz w:val="18"/>
                <w:szCs w:val="18"/>
                <w:lang w:val="en-US"/>
              </w:rPr>
            </w:pPr>
            <w:r w:rsidRPr="00156AE7">
              <w:rPr>
                <w:rFonts w:asciiTheme="majorHAnsi" w:hAnsiTheme="majorHAnsi"/>
                <w:sz w:val="18"/>
                <w:szCs w:val="18"/>
                <w:lang w:val="en-AU"/>
              </w:rPr>
              <w:t>31%</w:t>
            </w:r>
          </w:p>
        </w:tc>
      </w:tr>
    </w:tbl>
    <w:p w14:paraId="11919F5E" w14:textId="6D00BD7B" w:rsidR="00650D56" w:rsidRPr="004F6574" w:rsidRDefault="00650D56" w:rsidP="00E53A15">
      <w:pPr>
        <w:pStyle w:val="Basesize"/>
        <w:spacing w:before="180"/>
        <w:rPr>
          <w:rFonts w:asciiTheme="majorHAnsi" w:hAnsiTheme="majorHAnsi"/>
          <w:i/>
          <w:iCs/>
          <w:sz w:val="18"/>
          <w:szCs w:val="18"/>
        </w:rPr>
      </w:pPr>
      <w:r w:rsidRPr="004F6574">
        <w:rPr>
          <w:rFonts w:asciiTheme="majorHAnsi" w:hAnsiTheme="majorHAnsi"/>
          <w:i/>
          <w:iCs/>
          <w:sz w:val="18"/>
          <w:szCs w:val="18"/>
        </w:rPr>
        <w:t>F2. We'd now like you to focus on this message that appeared in the advert you just watched. Which of the following do you feel best applies to this message?.</w:t>
      </w:r>
    </w:p>
    <w:p w14:paraId="5C82C6E4" w14:textId="29407788" w:rsidR="00650D56" w:rsidRPr="00E53A15" w:rsidRDefault="00650D56" w:rsidP="00E53A15">
      <w:pPr>
        <w:pStyle w:val="Basesize"/>
        <w:spacing w:after="440"/>
        <w:rPr>
          <w:rFonts w:asciiTheme="majorHAnsi" w:hAnsiTheme="majorHAnsi"/>
          <w:i/>
          <w:iCs/>
          <w:sz w:val="18"/>
          <w:szCs w:val="18"/>
        </w:rPr>
      </w:pPr>
      <w:r w:rsidRPr="004F6574">
        <w:rPr>
          <w:rFonts w:asciiTheme="majorHAnsi" w:hAnsiTheme="majorHAnsi"/>
          <w:i/>
          <w:iCs/>
          <w:sz w:val="18"/>
          <w:szCs w:val="18"/>
        </w:rPr>
        <w:t>Base: Regular online wagerers, n=159-338</w:t>
      </w:r>
    </w:p>
    <w:p w14:paraId="21FADCBC" w14:textId="77777777" w:rsidR="00315B95" w:rsidRDefault="00650D56" w:rsidP="00315B95">
      <w:pPr>
        <w:rPr>
          <w:rFonts w:asciiTheme="majorHAnsi" w:hAnsiTheme="majorHAnsi"/>
        </w:rPr>
        <w:sectPr w:rsidR="00315B95" w:rsidSect="00CD5300">
          <w:pgSz w:w="11907" w:h="16839"/>
          <w:pgMar w:top="1560" w:right="1701" w:bottom="1560" w:left="1418" w:header="0" w:footer="322" w:gutter="0"/>
          <w:cols w:space="720"/>
          <w:titlePg/>
        </w:sectPr>
      </w:pPr>
      <w:r w:rsidRPr="00014661">
        <w:rPr>
          <w:rFonts w:asciiTheme="majorHAnsi" w:hAnsiTheme="majorHAnsi"/>
        </w:rPr>
        <w:t xml:space="preserve">In contrast, </w:t>
      </w:r>
      <w:r w:rsidRPr="00014661">
        <w:rPr>
          <w:rFonts w:asciiTheme="majorHAnsi" w:hAnsiTheme="majorHAnsi"/>
        </w:rPr>
        <w:fldChar w:fldCharType="begin"/>
      </w:r>
      <w:r w:rsidRPr="00014661">
        <w:rPr>
          <w:rFonts w:asciiTheme="majorHAnsi" w:hAnsiTheme="majorHAnsi"/>
        </w:rPr>
        <w:instrText xml:space="preserve"> REF _Ref96974351 \h  \* MERGEFORMAT </w:instrText>
      </w:r>
      <w:r w:rsidRPr="00014661">
        <w:rPr>
          <w:rFonts w:asciiTheme="majorHAnsi" w:hAnsiTheme="majorHAnsi"/>
        </w:rPr>
      </w:r>
      <w:r w:rsidRPr="00014661">
        <w:rPr>
          <w:rFonts w:asciiTheme="majorHAnsi" w:hAnsiTheme="majorHAnsi"/>
        </w:rPr>
        <w:fldChar w:fldCharType="separate"/>
      </w:r>
    </w:p>
    <w:p w14:paraId="2014FBBC" w14:textId="126606C0" w:rsidR="00650D56" w:rsidRPr="00014661" w:rsidRDefault="00315B95" w:rsidP="00650D56">
      <w:pPr>
        <w:rPr>
          <w:rFonts w:asciiTheme="majorHAnsi" w:hAnsiTheme="majorHAnsi"/>
        </w:rPr>
      </w:pPr>
      <w:r w:rsidRPr="00014661">
        <w:rPr>
          <w:rFonts w:asciiTheme="majorHAnsi" w:hAnsiTheme="majorHAnsi"/>
        </w:rPr>
        <w:lastRenderedPageBreak/>
        <w:t>Figure</w:t>
      </w:r>
      <w:r w:rsidRPr="00014661">
        <w:rPr>
          <w:rFonts w:asciiTheme="majorHAnsi" w:hAnsiTheme="majorHAnsi"/>
          <w:noProof/>
        </w:rPr>
        <w:t xml:space="preserve"> </w:t>
      </w:r>
      <w:r>
        <w:rPr>
          <w:rFonts w:asciiTheme="majorHAnsi" w:hAnsiTheme="majorHAnsi"/>
          <w:noProof/>
        </w:rPr>
        <w:t>26</w:t>
      </w:r>
      <w:r w:rsidRPr="00014661">
        <w:rPr>
          <w:rFonts w:asciiTheme="majorHAnsi" w:hAnsiTheme="majorHAnsi"/>
        </w:rPr>
        <w:t xml:space="preserve"> - TVC Second by second response – summary of all taglines at front - Gen-pop rejecters</w:t>
      </w:r>
      <w:r w:rsidR="00650D56" w:rsidRPr="00014661">
        <w:rPr>
          <w:rFonts w:asciiTheme="majorHAnsi" w:hAnsiTheme="majorHAnsi"/>
        </w:rPr>
        <w:fldChar w:fldCharType="end"/>
      </w:r>
      <w:r w:rsidR="00650D56" w:rsidRPr="00014661">
        <w:rPr>
          <w:rFonts w:asciiTheme="majorHAnsi" w:hAnsiTheme="majorHAnsi"/>
        </w:rPr>
        <w:t xml:space="preserve"> illustrates how placing the taglines up front helped build engagement among gen-pop rejecters, before seeing engagement decline again at the onset of the actual TVC. ‘Think</w:t>
      </w:r>
      <w:r w:rsidR="0096096E">
        <w:rPr>
          <w:rFonts w:asciiTheme="majorHAnsi" w:hAnsiTheme="majorHAnsi"/>
        </w:rPr>
        <w:t xml:space="preserve">. </w:t>
      </w:r>
      <w:r w:rsidR="0096096E" w:rsidRPr="00014661">
        <w:rPr>
          <w:rFonts w:asciiTheme="majorHAnsi" w:hAnsiTheme="majorHAnsi"/>
        </w:rPr>
        <w:t>Is this a bet you really want to place?</w:t>
      </w:r>
      <w:r w:rsidR="00650D56" w:rsidRPr="00014661">
        <w:rPr>
          <w:rFonts w:asciiTheme="majorHAnsi" w:hAnsiTheme="majorHAnsi"/>
        </w:rPr>
        <w:t>’ buil</w:t>
      </w:r>
      <w:r w:rsidR="0096096E">
        <w:rPr>
          <w:rFonts w:asciiTheme="majorHAnsi" w:hAnsiTheme="majorHAnsi"/>
        </w:rPr>
        <w:t>t</w:t>
      </w:r>
      <w:r w:rsidR="00650D56" w:rsidRPr="00014661">
        <w:rPr>
          <w:rFonts w:asciiTheme="majorHAnsi" w:hAnsiTheme="majorHAnsi"/>
        </w:rPr>
        <w:t xml:space="preserve"> the strongest engagement levels among this cohort.</w:t>
      </w:r>
    </w:p>
    <w:p w14:paraId="69292402" w14:textId="77777777" w:rsidR="00C355CB" w:rsidRDefault="00C355CB" w:rsidP="00A07E81">
      <w:pPr>
        <w:pStyle w:val="Captionstyle"/>
        <w:rPr>
          <w:rFonts w:asciiTheme="majorHAnsi" w:hAnsiTheme="majorHAnsi"/>
        </w:rPr>
        <w:sectPr w:rsidR="00C355CB" w:rsidSect="00CD5300">
          <w:pgSz w:w="11907" w:h="16839"/>
          <w:pgMar w:top="1560" w:right="1701" w:bottom="1560" w:left="1418" w:header="0" w:footer="322" w:gutter="0"/>
          <w:cols w:space="720"/>
          <w:titlePg/>
        </w:sectPr>
      </w:pPr>
      <w:bookmarkStart w:id="129" w:name="_Ref96974351"/>
      <w:bookmarkStart w:id="130" w:name="_Toc97834527"/>
    </w:p>
    <w:p w14:paraId="6687342B" w14:textId="0DDFB7CB" w:rsidR="009F12EF" w:rsidRPr="00A07E81" w:rsidRDefault="009F12EF" w:rsidP="00A07E81">
      <w:pPr>
        <w:pStyle w:val="Captionstyle"/>
        <w:rPr>
          <w:rFonts w:asciiTheme="majorHAnsi" w:hAnsiTheme="majorHAnsi"/>
        </w:rPr>
      </w:pPr>
      <w:r w:rsidRPr="00014661">
        <w:rPr>
          <w:rFonts w:asciiTheme="majorHAnsi" w:hAnsiTheme="majorHAnsi"/>
        </w:rPr>
        <w:lastRenderedPageBreak/>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26</w:t>
      </w:r>
      <w:r w:rsidRPr="00014661">
        <w:rPr>
          <w:rFonts w:asciiTheme="majorHAnsi" w:hAnsiTheme="majorHAnsi"/>
        </w:rPr>
        <w:fldChar w:fldCharType="end"/>
      </w:r>
      <w:r w:rsidRPr="00014661">
        <w:rPr>
          <w:rFonts w:asciiTheme="majorHAnsi" w:hAnsiTheme="majorHAnsi"/>
        </w:rPr>
        <w:t xml:space="preserve"> - TVC Second by second response – summary of all taglines at front - Gen-pop rejecters</w:t>
      </w:r>
      <w:bookmarkEnd w:id="129"/>
      <w:bookmarkEnd w:id="130"/>
    </w:p>
    <w:tbl>
      <w:tblPr>
        <w:tblStyle w:val="TableGrid6"/>
        <w:tblW w:w="0" w:type="auto"/>
        <w:tblInd w:w="-95" w:type="dxa"/>
        <w:tblLook w:val="04A0" w:firstRow="1" w:lastRow="0" w:firstColumn="1" w:lastColumn="0" w:noHBand="0" w:noVBand="1"/>
      </w:tblPr>
      <w:tblGrid>
        <w:gridCol w:w="992"/>
        <w:gridCol w:w="943"/>
        <w:gridCol w:w="1113"/>
        <w:gridCol w:w="1007"/>
        <w:gridCol w:w="1087"/>
        <w:gridCol w:w="1084"/>
        <w:gridCol w:w="923"/>
        <w:gridCol w:w="861"/>
        <w:gridCol w:w="863"/>
      </w:tblGrid>
      <w:tr w:rsidR="00ED0F24" w:rsidRPr="00ED0F24" w14:paraId="36731A41" w14:textId="77777777" w:rsidTr="00ED0F24">
        <w:trPr>
          <w:cantSplit/>
          <w:trHeight w:val="1598"/>
          <w:tblHeader/>
        </w:trPr>
        <w:tc>
          <w:tcPr>
            <w:tcW w:w="996" w:type="dxa"/>
            <w:hideMark/>
          </w:tcPr>
          <w:p w14:paraId="71CF93A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Seconds</w:t>
            </w:r>
          </w:p>
        </w:tc>
        <w:tc>
          <w:tcPr>
            <w:tcW w:w="929" w:type="dxa"/>
            <w:hideMark/>
          </w:tcPr>
          <w:p w14:paraId="4360518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What’s gambling really costing you? Front</w:t>
            </w:r>
          </w:p>
        </w:tc>
        <w:tc>
          <w:tcPr>
            <w:tcW w:w="1118" w:type="dxa"/>
            <w:hideMark/>
          </w:tcPr>
          <w:p w14:paraId="612546A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To stop gambling call Gambling Help Front long form</w:t>
            </w:r>
          </w:p>
        </w:tc>
        <w:tc>
          <w:tcPr>
            <w:tcW w:w="1011" w:type="dxa"/>
            <w:hideMark/>
          </w:tcPr>
          <w:p w14:paraId="6E13F92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To stop gambling call Gambling Help Front short form female</w:t>
            </w:r>
          </w:p>
        </w:tc>
        <w:tc>
          <w:tcPr>
            <w:tcW w:w="1091" w:type="dxa"/>
            <w:hideMark/>
          </w:tcPr>
          <w:p w14:paraId="0F4A963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To stop gambling call Gambling Help Front short form male</w:t>
            </w:r>
          </w:p>
        </w:tc>
        <w:tc>
          <w:tcPr>
            <w:tcW w:w="1088" w:type="dxa"/>
            <w:hideMark/>
          </w:tcPr>
          <w:p w14:paraId="3B71098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Worried about your gambling? Front</w:t>
            </w:r>
          </w:p>
        </w:tc>
        <w:tc>
          <w:tcPr>
            <w:tcW w:w="910" w:type="dxa"/>
            <w:hideMark/>
          </w:tcPr>
          <w:p w14:paraId="7A885D0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Chances are you’re about to lose Front</w:t>
            </w:r>
          </w:p>
        </w:tc>
        <w:tc>
          <w:tcPr>
            <w:tcW w:w="864" w:type="dxa"/>
            <w:hideMark/>
          </w:tcPr>
          <w:p w14:paraId="5C66E56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Think. Is this a bet you really want to place? Front</w:t>
            </w:r>
          </w:p>
        </w:tc>
        <w:tc>
          <w:tcPr>
            <w:tcW w:w="866" w:type="dxa"/>
            <w:hideMark/>
          </w:tcPr>
          <w:p w14:paraId="727CBD3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Imagine what you could be buying instead. Front</w:t>
            </w:r>
          </w:p>
        </w:tc>
      </w:tr>
      <w:tr w:rsidR="00ED0F24" w:rsidRPr="00ED0F24" w14:paraId="1F8D2F3A" w14:textId="77777777" w:rsidTr="00ED0F24">
        <w:trPr>
          <w:cantSplit/>
          <w:trHeight w:val="300"/>
        </w:trPr>
        <w:tc>
          <w:tcPr>
            <w:tcW w:w="996" w:type="dxa"/>
            <w:noWrap/>
            <w:hideMark/>
          </w:tcPr>
          <w:p w14:paraId="78C3097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w:t>
            </w:r>
          </w:p>
        </w:tc>
        <w:tc>
          <w:tcPr>
            <w:tcW w:w="929" w:type="dxa"/>
            <w:hideMark/>
          </w:tcPr>
          <w:p w14:paraId="6D4E78C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0.0</w:t>
            </w:r>
          </w:p>
        </w:tc>
        <w:tc>
          <w:tcPr>
            <w:tcW w:w="1118" w:type="dxa"/>
            <w:hideMark/>
          </w:tcPr>
          <w:p w14:paraId="767D9D1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0.0</w:t>
            </w:r>
          </w:p>
        </w:tc>
        <w:tc>
          <w:tcPr>
            <w:tcW w:w="1011" w:type="dxa"/>
            <w:hideMark/>
          </w:tcPr>
          <w:p w14:paraId="4C00CAA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0.0</w:t>
            </w:r>
          </w:p>
        </w:tc>
        <w:tc>
          <w:tcPr>
            <w:tcW w:w="1091" w:type="dxa"/>
            <w:hideMark/>
          </w:tcPr>
          <w:p w14:paraId="556C662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0.0</w:t>
            </w:r>
          </w:p>
        </w:tc>
        <w:tc>
          <w:tcPr>
            <w:tcW w:w="1088" w:type="dxa"/>
            <w:hideMark/>
          </w:tcPr>
          <w:p w14:paraId="3A96CF9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0.0</w:t>
            </w:r>
          </w:p>
        </w:tc>
        <w:tc>
          <w:tcPr>
            <w:tcW w:w="910" w:type="dxa"/>
            <w:hideMark/>
          </w:tcPr>
          <w:p w14:paraId="46A59D6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0.0</w:t>
            </w:r>
          </w:p>
        </w:tc>
        <w:tc>
          <w:tcPr>
            <w:tcW w:w="864" w:type="dxa"/>
            <w:hideMark/>
          </w:tcPr>
          <w:p w14:paraId="5A946D4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0.0</w:t>
            </w:r>
          </w:p>
        </w:tc>
        <w:tc>
          <w:tcPr>
            <w:tcW w:w="866" w:type="dxa"/>
            <w:hideMark/>
          </w:tcPr>
          <w:p w14:paraId="0B3230F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0.0</w:t>
            </w:r>
          </w:p>
        </w:tc>
      </w:tr>
      <w:tr w:rsidR="00ED0F24" w:rsidRPr="00ED0F24" w14:paraId="5D519978" w14:textId="77777777" w:rsidTr="00ED0F24">
        <w:trPr>
          <w:cantSplit/>
          <w:trHeight w:val="300"/>
        </w:trPr>
        <w:tc>
          <w:tcPr>
            <w:tcW w:w="996" w:type="dxa"/>
            <w:noWrap/>
            <w:hideMark/>
          </w:tcPr>
          <w:p w14:paraId="0659801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w:t>
            </w:r>
          </w:p>
        </w:tc>
        <w:tc>
          <w:tcPr>
            <w:tcW w:w="929" w:type="dxa"/>
            <w:noWrap/>
            <w:hideMark/>
          </w:tcPr>
          <w:p w14:paraId="3293B8C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2.9</w:t>
            </w:r>
          </w:p>
        </w:tc>
        <w:tc>
          <w:tcPr>
            <w:tcW w:w="1118" w:type="dxa"/>
            <w:noWrap/>
            <w:hideMark/>
          </w:tcPr>
          <w:p w14:paraId="6824ED5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0.5</w:t>
            </w:r>
          </w:p>
        </w:tc>
        <w:tc>
          <w:tcPr>
            <w:tcW w:w="1011" w:type="dxa"/>
            <w:noWrap/>
            <w:hideMark/>
          </w:tcPr>
          <w:p w14:paraId="6BB1A87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1.3</w:t>
            </w:r>
          </w:p>
        </w:tc>
        <w:tc>
          <w:tcPr>
            <w:tcW w:w="1091" w:type="dxa"/>
            <w:noWrap/>
            <w:hideMark/>
          </w:tcPr>
          <w:p w14:paraId="1998241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2.1</w:t>
            </w:r>
          </w:p>
        </w:tc>
        <w:tc>
          <w:tcPr>
            <w:tcW w:w="1088" w:type="dxa"/>
            <w:noWrap/>
            <w:hideMark/>
          </w:tcPr>
          <w:p w14:paraId="7CAC3D0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0.8</w:t>
            </w:r>
          </w:p>
        </w:tc>
        <w:tc>
          <w:tcPr>
            <w:tcW w:w="910" w:type="dxa"/>
            <w:noWrap/>
            <w:hideMark/>
          </w:tcPr>
          <w:p w14:paraId="76ADE66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2.3</w:t>
            </w:r>
          </w:p>
        </w:tc>
        <w:tc>
          <w:tcPr>
            <w:tcW w:w="864" w:type="dxa"/>
            <w:noWrap/>
            <w:hideMark/>
          </w:tcPr>
          <w:p w14:paraId="086C9B0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1.6</w:t>
            </w:r>
          </w:p>
        </w:tc>
        <w:tc>
          <w:tcPr>
            <w:tcW w:w="866" w:type="dxa"/>
            <w:noWrap/>
            <w:hideMark/>
          </w:tcPr>
          <w:p w14:paraId="4983B8B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1.5</w:t>
            </w:r>
          </w:p>
        </w:tc>
      </w:tr>
      <w:tr w:rsidR="00ED0F24" w:rsidRPr="00ED0F24" w14:paraId="362A2095" w14:textId="77777777" w:rsidTr="00ED0F24">
        <w:trPr>
          <w:cantSplit/>
          <w:trHeight w:val="300"/>
        </w:trPr>
        <w:tc>
          <w:tcPr>
            <w:tcW w:w="996" w:type="dxa"/>
            <w:noWrap/>
            <w:hideMark/>
          </w:tcPr>
          <w:p w14:paraId="1E7986C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w:t>
            </w:r>
          </w:p>
        </w:tc>
        <w:tc>
          <w:tcPr>
            <w:tcW w:w="929" w:type="dxa"/>
            <w:noWrap/>
            <w:hideMark/>
          </w:tcPr>
          <w:p w14:paraId="3733851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1.3</w:t>
            </w:r>
          </w:p>
        </w:tc>
        <w:tc>
          <w:tcPr>
            <w:tcW w:w="1118" w:type="dxa"/>
            <w:noWrap/>
            <w:hideMark/>
          </w:tcPr>
          <w:p w14:paraId="4E866BB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3.1</w:t>
            </w:r>
          </w:p>
        </w:tc>
        <w:tc>
          <w:tcPr>
            <w:tcW w:w="1011" w:type="dxa"/>
            <w:noWrap/>
            <w:hideMark/>
          </w:tcPr>
          <w:p w14:paraId="15DE746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3.6</w:t>
            </w:r>
          </w:p>
        </w:tc>
        <w:tc>
          <w:tcPr>
            <w:tcW w:w="1091" w:type="dxa"/>
            <w:noWrap/>
            <w:hideMark/>
          </w:tcPr>
          <w:p w14:paraId="1224DDC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4.4</w:t>
            </w:r>
          </w:p>
        </w:tc>
        <w:tc>
          <w:tcPr>
            <w:tcW w:w="1088" w:type="dxa"/>
            <w:noWrap/>
            <w:hideMark/>
          </w:tcPr>
          <w:p w14:paraId="2B5DCC6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2.5</w:t>
            </w:r>
          </w:p>
        </w:tc>
        <w:tc>
          <w:tcPr>
            <w:tcW w:w="910" w:type="dxa"/>
            <w:noWrap/>
            <w:hideMark/>
          </w:tcPr>
          <w:p w14:paraId="4877577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3.3</w:t>
            </w:r>
          </w:p>
        </w:tc>
        <w:tc>
          <w:tcPr>
            <w:tcW w:w="864" w:type="dxa"/>
            <w:noWrap/>
            <w:hideMark/>
          </w:tcPr>
          <w:p w14:paraId="25637E7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2.4</w:t>
            </w:r>
          </w:p>
        </w:tc>
        <w:tc>
          <w:tcPr>
            <w:tcW w:w="866" w:type="dxa"/>
            <w:noWrap/>
            <w:hideMark/>
          </w:tcPr>
          <w:p w14:paraId="74F6ABC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0.7</w:t>
            </w:r>
          </w:p>
        </w:tc>
      </w:tr>
      <w:tr w:rsidR="00ED0F24" w:rsidRPr="00ED0F24" w14:paraId="09FFE32E" w14:textId="77777777" w:rsidTr="00ED0F24">
        <w:trPr>
          <w:cantSplit/>
          <w:trHeight w:val="300"/>
        </w:trPr>
        <w:tc>
          <w:tcPr>
            <w:tcW w:w="996" w:type="dxa"/>
            <w:noWrap/>
            <w:hideMark/>
          </w:tcPr>
          <w:p w14:paraId="0930BBB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w:t>
            </w:r>
          </w:p>
        </w:tc>
        <w:tc>
          <w:tcPr>
            <w:tcW w:w="929" w:type="dxa"/>
            <w:noWrap/>
            <w:hideMark/>
          </w:tcPr>
          <w:p w14:paraId="2D9D145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2.7</w:t>
            </w:r>
          </w:p>
        </w:tc>
        <w:tc>
          <w:tcPr>
            <w:tcW w:w="1118" w:type="dxa"/>
            <w:noWrap/>
            <w:hideMark/>
          </w:tcPr>
          <w:p w14:paraId="7E216F4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5.9</w:t>
            </w:r>
          </w:p>
        </w:tc>
        <w:tc>
          <w:tcPr>
            <w:tcW w:w="1011" w:type="dxa"/>
            <w:noWrap/>
            <w:hideMark/>
          </w:tcPr>
          <w:p w14:paraId="63B68FF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2.5</w:t>
            </w:r>
          </w:p>
        </w:tc>
        <w:tc>
          <w:tcPr>
            <w:tcW w:w="1091" w:type="dxa"/>
            <w:noWrap/>
            <w:hideMark/>
          </w:tcPr>
          <w:p w14:paraId="6DBDF82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2.7</w:t>
            </w:r>
          </w:p>
        </w:tc>
        <w:tc>
          <w:tcPr>
            <w:tcW w:w="1088" w:type="dxa"/>
            <w:noWrap/>
            <w:hideMark/>
          </w:tcPr>
          <w:p w14:paraId="2BE4FE6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3.9</w:t>
            </w:r>
          </w:p>
        </w:tc>
        <w:tc>
          <w:tcPr>
            <w:tcW w:w="910" w:type="dxa"/>
            <w:noWrap/>
            <w:hideMark/>
          </w:tcPr>
          <w:p w14:paraId="0B017FE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3.9</w:t>
            </w:r>
          </w:p>
        </w:tc>
        <w:tc>
          <w:tcPr>
            <w:tcW w:w="864" w:type="dxa"/>
            <w:noWrap/>
            <w:hideMark/>
          </w:tcPr>
          <w:p w14:paraId="5395894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4.4</w:t>
            </w:r>
          </w:p>
        </w:tc>
        <w:tc>
          <w:tcPr>
            <w:tcW w:w="866" w:type="dxa"/>
            <w:noWrap/>
            <w:hideMark/>
          </w:tcPr>
          <w:p w14:paraId="2ABF5A8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1.9</w:t>
            </w:r>
          </w:p>
        </w:tc>
      </w:tr>
      <w:tr w:rsidR="00ED0F24" w:rsidRPr="00ED0F24" w14:paraId="6E95587B" w14:textId="77777777" w:rsidTr="00ED0F24">
        <w:trPr>
          <w:cantSplit/>
          <w:trHeight w:val="300"/>
        </w:trPr>
        <w:tc>
          <w:tcPr>
            <w:tcW w:w="996" w:type="dxa"/>
            <w:noWrap/>
            <w:hideMark/>
          </w:tcPr>
          <w:p w14:paraId="38BB06C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w:t>
            </w:r>
          </w:p>
        </w:tc>
        <w:tc>
          <w:tcPr>
            <w:tcW w:w="929" w:type="dxa"/>
            <w:noWrap/>
            <w:hideMark/>
          </w:tcPr>
          <w:p w14:paraId="7A00849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2.7</w:t>
            </w:r>
          </w:p>
        </w:tc>
        <w:tc>
          <w:tcPr>
            <w:tcW w:w="1118" w:type="dxa"/>
            <w:noWrap/>
            <w:hideMark/>
          </w:tcPr>
          <w:p w14:paraId="00EB95D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5.5</w:t>
            </w:r>
          </w:p>
        </w:tc>
        <w:tc>
          <w:tcPr>
            <w:tcW w:w="1011" w:type="dxa"/>
            <w:noWrap/>
            <w:hideMark/>
          </w:tcPr>
          <w:p w14:paraId="68DEF0E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0.2</w:t>
            </w:r>
          </w:p>
        </w:tc>
        <w:tc>
          <w:tcPr>
            <w:tcW w:w="1091" w:type="dxa"/>
            <w:noWrap/>
            <w:hideMark/>
          </w:tcPr>
          <w:p w14:paraId="4BCCAB6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2.6</w:t>
            </w:r>
          </w:p>
        </w:tc>
        <w:tc>
          <w:tcPr>
            <w:tcW w:w="1088" w:type="dxa"/>
            <w:noWrap/>
            <w:hideMark/>
          </w:tcPr>
          <w:p w14:paraId="05D9744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3.1</w:t>
            </w:r>
          </w:p>
        </w:tc>
        <w:tc>
          <w:tcPr>
            <w:tcW w:w="910" w:type="dxa"/>
            <w:noWrap/>
            <w:hideMark/>
          </w:tcPr>
          <w:p w14:paraId="024E8F0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4.4</w:t>
            </w:r>
          </w:p>
        </w:tc>
        <w:tc>
          <w:tcPr>
            <w:tcW w:w="864" w:type="dxa"/>
            <w:noWrap/>
            <w:hideMark/>
          </w:tcPr>
          <w:p w14:paraId="1AD2B59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5.6</w:t>
            </w:r>
          </w:p>
        </w:tc>
        <w:tc>
          <w:tcPr>
            <w:tcW w:w="866" w:type="dxa"/>
            <w:noWrap/>
            <w:hideMark/>
          </w:tcPr>
          <w:p w14:paraId="208D7A3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3.7</w:t>
            </w:r>
          </w:p>
        </w:tc>
      </w:tr>
      <w:tr w:rsidR="00ED0F24" w:rsidRPr="00ED0F24" w14:paraId="518C2A15" w14:textId="77777777" w:rsidTr="00ED0F24">
        <w:trPr>
          <w:cantSplit/>
          <w:trHeight w:val="300"/>
        </w:trPr>
        <w:tc>
          <w:tcPr>
            <w:tcW w:w="996" w:type="dxa"/>
            <w:noWrap/>
            <w:hideMark/>
          </w:tcPr>
          <w:p w14:paraId="727046B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w:t>
            </w:r>
          </w:p>
        </w:tc>
        <w:tc>
          <w:tcPr>
            <w:tcW w:w="929" w:type="dxa"/>
            <w:noWrap/>
            <w:hideMark/>
          </w:tcPr>
          <w:p w14:paraId="5856BBC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3.3</w:t>
            </w:r>
          </w:p>
        </w:tc>
        <w:tc>
          <w:tcPr>
            <w:tcW w:w="1118" w:type="dxa"/>
            <w:noWrap/>
            <w:hideMark/>
          </w:tcPr>
          <w:p w14:paraId="126E38D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4.3</w:t>
            </w:r>
          </w:p>
        </w:tc>
        <w:tc>
          <w:tcPr>
            <w:tcW w:w="1011" w:type="dxa"/>
            <w:noWrap/>
            <w:hideMark/>
          </w:tcPr>
          <w:p w14:paraId="2986E2B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-1.0</w:t>
            </w:r>
          </w:p>
        </w:tc>
        <w:tc>
          <w:tcPr>
            <w:tcW w:w="1091" w:type="dxa"/>
            <w:noWrap/>
            <w:hideMark/>
          </w:tcPr>
          <w:p w14:paraId="36B3C40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0.1</w:t>
            </w:r>
          </w:p>
        </w:tc>
        <w:tc>
          <w:tcPr>
            <w:tcW w:w="1088" w:type="dxa"/>
            <w:noWrap/>
            <w:hideMark/>
          </w:tcPr>
          <w:p w14:paraId="2973C93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2.5</w:t>
            </w:r>
          </w:p>
        </w:tc>
        <w:tc>
          <w:tcPr>
            <w:tcW w:w="910" w:type="dxa"/>
            <w:noWrap/>
            <w:hideMark/>
          </w:tcPr>
          <w:p w14:paraId="59FBDF5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2.1</w:t>
            </w:r>
          </w:p>
        </w:tc>
        <w:tc>
          <w:tcPr>
            <w:tcW w:w="864" w:type="dxa"/>
            <w:noWrap/>
            <w:hideMark/>
          </w:tcPr>
          <w:p w14:paraId="2EB3A63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7.6</w:t>
            </w:r>
          </w:p>
        </w:tc>
        <w:tc>
          <w:tcPr>
            <w:tcW w:w="866" w:type="dxa"/>
            <w:noWrap/>
            <w:hideMark/>
          </w:tcPr>
          <w:p w14:paraId="3CFD03E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4.5</w:t>
            </w:r>
          </w:p>
        </w:tc>
      </w:tr>
      <w:tr w:rsidR="00ED0F24" w:rsidRPr="00ED0F24" w14:paraId="0A8C674B" w14:textId="77777777" w:rsidTr="00ED0F24">
        <w:trPr>
          <w:cantSplit/>
          <w:trHeight w:val="300"/>
        </w:trPr>
        <w:tc>
          <w:tcPr>
            <w:tcW w:w="996" w:type="dxa"/>
            <w:noWrap/>
            <w:hideMark/>
          </w:tcPr>
          <w:p w14:paraId="09374E0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w:t>
            </w:r>
          </w:p>
        </w:tc>
        <w:tc>
          <w:tcPr>
            <w:tcW w:w="929" w:type="dxa"/>
            <w:noWrap/>
            <w:hideMark/>
          </w:tcPr>
          <w:p w14:paraId="29BA548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3.9</w:t>
            </w:r>
          </w:p>
        </w:tc>
        <w:tc>
          <w:tcPr>
            <w:tcW w:w="1118" w:type="dxa"/>
            <w:noWrap/>
            <w:hideMark/>
          </w:tcPr>
          <w:p w14:paraId="6C4A09B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2.1</w:t>
            </w:r>
          </w:p>
        </w:tc>
        <w:tc>
          <w:tcPr>
            <w:tcW w:w="1011" w:type="dxa"/>
            <w:noWrap/>
            <w:hideMark/>
          </w:tcPr>
          <w:p w14:paraId="6F63E50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-1.5</w:t>
            </w:r>
          </w:p>
        </w:tc>
        <w:tc>
          <w:tcPr>
            <w:tcW w:w="1091" w:type="dxa"/>
            <w:noWrap/>
            <w:hideMark/>
          </w:tcPr>
          <w:p w14:paraId="66555FA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0.3</w:t>
            </w:r>
          </w:p>
        </w:tc>
        <w:tc>
          <w:tcPr>
            <w:tcW w:w="1088" w:type="dxa"/>
            <w:noWrap/>
            <w:hideMark/>
          </w:tcPr>
          <w:p w14:paraId="7443997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2.0</w:t>
            </w:r>
          </w:p>
        </w:tc>
        <w:tc>
          <w:tcPr>
            <w:tcW w:w="910" w:type="dxa"/>
            <w:noWrap/>
            <w:hideMark/>
          </w:tcPr>
          <w:p w14:paraId="6062E6C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1.5</w:t>
            </w:r>
          </w:p>
        </w:tc>
        <w:tc>
          <w:tcPr>
            <w:tcW w:w="864" w:type="dxa"/>
            <w:noWrap/>
            <w:hideMark/>
          </w:tcPr>
          <w:p w14:paraId="4D3C795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8.1</w:t>
            </w:r>
          </w:p>
        </w:tc>
        <w:tc>
          <w:tcPr>
            <w:tcW w:w="866" w:type="dxa"/>
            <w:noWrap/>
            <w:hideMark/>
          </w:tcPr>
          <w:p w14:paraId="24090EE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4.9</w:t>
            </w:r>
          </w:p>
        </w:tc>
      </w:tr>
      <w:tr w:rsidR="00ED0F24" w:rsidRPr="00ED0F24" w14:paraId="53DCBFF0" w14:textId="77777777" w:rsidTr="00ED0F24">
        <w:trPr>
          <w:cantSplit/>
          <w:trHeight w:val="300"/>
        </w:trPr>
        <w:tc>
          <w:tcPr>
            <w:tcW w:w="996" w:type="dxa"/>
            <w:noWrap/>
            <w:hideMark/>
          </w:tcPr>
          <w:p w14:paraId="4763596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w:t>
            </w:r>
          </w:p>
        </w:tc>
        <w:tc>
          <w:tcPr>
            <w:tcW w:w="929" w:type="dxa"/>
            <w:noWrap/>
            <w:hideMark/>
          </w:tcPr>
          <w:p w14:paraId="49697DE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3.5</w:t>
            </w:r>
          </w:p>
        </w:tc>
        <w:tc>
          <w:tcPr>
            <w:tcW w:w="1118" w:type="dxa"/>
            <w:noWrap/>
            <w:hideMark/>
          </w:tcPr>
          <w:p w14:paraId="6F0F538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2.3</w:t>
            </w:r>
          </w:p>
        </w:tc>
        <w:tc>
          <w:tcPr>
            <w:tcW w:w="1011" w:type="dxa"/>
            <w:noWrap/>
            <w:hideMark/>
          </w:tcPr>
          <w:p w14:paraId="3A03D7E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-1.5</w:t>
            </w:r>
          </w:p>
        </w:tc>
        <w:tc>
          <w:tcPr>
            <w:tcW w:w="1091" w:type="dxa"/>
            <w:noWrap/>
            <w:hideMark/>
          </w:tcPr>
          <w:p w14:paraId="407F8B5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-1.5</w:t>
            </w:r>
          </w:p>
        </w:tc>
        <w:tc>
          <w:tcPr>
            <w:tcW w:w="1088" w:type="dxa"/>
            <w:noWrap/>
            <w:hideMark/>
          </w:tcPr>
          <w:p w14:paraId="7812810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1.3</w:t>
            </w:r>
          </w:p>
        </w:tc>
        <w:tc>
          <w:tcPr>
            <w:tcW w:w="910" w:type="dxa"/>
            <w:noWrap/>
            <w:hideMark/>
          </w:tcPr>
          <w:p w14:paraId="78ED726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0.3</w:t>
            </w:r>
          </w:p>
        </w:tc>
        <w:tc>
          <w:tcPr>
            <w:tcW w:w="864" w:type="dxa"/>
            <w:noWrap/>
            <w:hideMark/>
          </w:tcPr>
          <w:p w14:paraId="484B2A3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6.4</w:t>
            </w:r>
          </w:p>
        </w:tc>
        <w:tc>
          <w:tcPr>
            <w:tcW w:w="866" w:type="dxa"/>
            <w:noWrap/>
            <w:hideMark/>
          </w:tcPr>
          <w:p w14:paraId="06A06F5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4.6</w:t>
            </w:r>
          </w:p>
        </w:tc>
      </w:tr>
      <w:tr w:rsidR="00ED0F24" w:rsidRPr="00ED0F24" w14:paraId="1F03AB3C" w14:textId="77777777" w:rsidTr="00ED0F24">
        <w:trPr>
          <w:cantSplit/>
          <w:trHeight w:val="300"/>
        </w:trPr>
        <w:tc>
          <w:tcPr>
            <w:tcW w:w="996" w:type="dxa"/>
            <w:noWrap/>
            <w:hideMark/>
          </w:tcPr>
          <w:p w14:paraId="56BC37C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8</w:t>
            </w:r>
          </w:p>
        </w:tc>
        <w:tc>
          <w:tcPr>
            <w:tcW w:w="929" w:type="dxa"/>
            <w:noWrap/>
            <w:hideMark/>
          </w:tcPr>
          <w:p w14:paraId="0DB47BC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2.1</w:t>
            </w:r>
          </w:p>
        </w:tc>
        <w:tc>
          <w:tcPr>
            <w:tcW w:w="1118" w:type="dxa"/>
            <w:noWrap/>
            <w:hideMark/>
          </w:tcPr>
          <w:p w14:paraId="5FFC3FE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-0.1</w:t>
            </w:r>
          </w:p>
        </w:tc>
        <w:tc>
          <w:tcPr>
            <w:tcW w:w="1011" w:type="dxa"/>
            <w:noWrap/>
            <w:hideMark/>
          </w:tcPr>
          <w:p w14:paraId="6B2C61D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-1.9</w:t>
            </w:r>
          </w:p>
        </w:tc>
        <w:tc>
          <w:tcPr>
            <w:tcW w:w="1091" w:type="dxa"/>
            <w:noWrap/>
            <w:hideMark/>
          </w:tcPr>
          <w:p w14:paraId="20B3A9D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-1.9</w:t>
            </w:r>
          </w:p>
        </w:tc>
        <w:tc>
          <w:tcPr>
            <w:tcW w:w="1088" w:type="dxa"/>
            <w:noWrap/>
            <w:hideMark/>
          </w:tcPr>
          <w:p w14:paraId="278854E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0.8</w:t>
            </w:r>
          </w:p>
        </w:tc>
        <w:tc>
          <w:tcPr>
            <w:tcW w:w="910" w:type="dxa"/>
            <w:noWrap/>
            <w:hideMark/>
          </w:tcPr>
          <w:p w14:paraId="342D348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-0.9</w:t>
            </w:r>
          </w:p>
        </w:tc>
        <w:tc>
          <w:tcPr>
            <w:tcW w:w="864" w:type="dxa"/>
            <w:noWrap/>
            <w:hideMark/>
          </w:tcPr>
          <w:p w14:paraId="4544CB0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5.4</w:t>
            </w:r>
          </w:p>
        </w:tc>
        <w:tc>
          <w:tcPr>
            <w:tcW w:w="866" w:type="dxa"/>
            <w:noWrap/>
            <w:hideMark/>
          </w:tcPr>
          <w:p w14:paraId="7B2D96E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2.9</w:t>
            </w:r>
          </w:p>
        </w:tc>
      </w:tr>
      <w:tr w:rsidR="00ED0F24" w:rsidRPr="00ED0F24" w14:paraId="00F91EC3" w14:textId="77777777" w:rsidTr="00ED0F24">
        <w:trPr>
          <w:cantSplit/>
          <w:trHeight w:val="300"/>
        </w:trPr>
        <w:tc>
          <w:tcPr>
            <w:tcW w:w="996" w:type="dxa"/>
            <w:noWrap/>
            <w:hideMark/>
          </w:tcPr>
          <w:p w14:paraId="6ACCEBF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9</w:t>
            </w:r>
          </w:p>
        </w:tc>
        <w:tc>
          <w:tcPr>
            <w:tcW w:w="929" w:type="dxa"/>
            <w:noWrap/>
            <w:hideMark/>
          </w:tcPr>
          <w:p w14:paraId="52866F4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1.0</w:t>
            </w:r>
          </w:p>
        </w:tc>
        <w:tc>
          <w:tcPr>
            <w:tcW w:w="1118" w:type="dxa"/>
            <w:noWrap/>
            <w:hideMark/>
          </w:tcPr>
          <w:p w14:paraId="0A66CD6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0.0</w:t>
            </w:r>
          </w:p>
        </w:tc>
        <w:tc>
          <w:tcPr>
            <w:tcW w:w="1011" w:type="dxa"/>
            <w:noWrap/>
            <w:hideMark/>
          </w:tcPr>
          <w:p w14:paraId="24E1E7F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-1.5</w:t>
            </w:r>
          </w:p>
        </w:tc>
        <w:tc>
          <w:tcPr>
            <w:tcW w:w="1091" w:type="dxa"/>
            <w:noWrap/>
            <w:hideMark/>
          </w:tcPr>
          <w:p w14:paraId="098DC86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-2.0</w:t>
            </w:r>
          </w:p>
        </w:tc>
        <w:tc>
          <w:tcPr>
            <w:tcW w:w="1088" w:type="dxa"/>
            <w:noWrap/>
            <w:hideMark/>
          </w:tcPr>
          <w:p w14:paraId="1F4CE13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2.1</w:t>
            </w:r>
          </w:p>
        </w:tc>
        <w:tc>
          <w:tcPr>
            <w:tcW w:w="910" w:type="dxa"/>
            <w:noWrap/>
            <w:hideMark/>
          </w:tcPr>
          <w:p w14:paraId="6367F83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-1.3</w:t>
            </w:r>
          </w:p>
        </w:tc>
        <w:tc>
          <w:tcPr>
            <w:tcW w:w="864" w:type="dxa"/>
            <w:noWrap/>
            <w:hideMark/>
          </w:tcPr>
          <w:p w14:paraId="26AACAB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3.3</w:t>
            </w:r>
          </w:p>
        </w:tc>
        <w:tc>
          <w:tcPr>
            <w:tcW w:w="866" w:type="dxa"/>
            <w:noWrap/>
            <w:hideMark/>
          </w:tcPr>
          <w:p w14:paraId="012EF1A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1.4</w:t>
            </w:r>
          </w:p>
        </w:tc>
      </w:tr>
      <w:tr w:rsidR="00ED0F24" w:rsidRPr="00ED0F24" w14:paraId="51C41FA9" w14:textId="77777777" w:rsidTr="00ED0F24">
        <w:trPr>
          <w:cantSplit/>
          <w:trHeight w:val="300"/>
        </w:trPr>
        <w:tc>
          <w:tcPr>
            <w:tcW w:w="996" w:type="dxa"/>
            <w:noWrap/>
            <w:hideMark/>
          </w:tcPr>
          <w:p w14:paraId="701DCDD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10</w:t>
            </w:r>
          </w:p>
        </w:tc>
        <w:tc>
          <w:tcPr>
            <w:tcW w:w="929" w:type="dxa"/>
            <w:noWrap/>
            <w:hideMark/>
          </w:tcPr>
          <w:p w14:paraId="426DD25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1.6</w:t>
            </w:r>
          </w:p>
        </w:tc>
        <w:tc>
          <w:tcPr>
            <w:tcW w:w="1118" w:type="dxa"/>
            <w:noWrap/>
            <w:hideMark/>
          </w:tcPr>
          <w:p w14:paraId="0A2BCF4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-1.4</w:t>
            </w:r>
          </w:p>
        </w:tc>
        <w:tc>
          <w:tcPr>
            <w:tcW w:w="1011" w:type="dxa"/>
            <w:noWrap/>
            <w:hideMark/>
          </w:tcPr>
          <w:p w14:paraId="4DBC28B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-2.1</w:t>
            </w:r>
          </w:p>
        </w:tc>
        <w:tc>
          <w:tcPr>
            <w:tcW w:w="1091" w:type="dxa"/>
            <w:noWrap/>
            <w:hideMark/>
          </w:tcPr>
          <w:p w14:paraId="4673D93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-3.4</w:t>
            </w:r>
          </w:p>
        </w:tc>
        <w:tc>
          <w:tcPr>
            <w:tcW w:w="1088" w:type="dxa"/>
            <w:noWrap/>
            <w:hideMark/>
          </w:tcPr>
          <w:p w14:paraId="6560E4C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1.6</w:t>
            </w:r>
          </w:p>
        </w:tc>
        <w:tc>
          <w:tcPr>
            <w:tcW w:w="910" w:type="dxa"/>
            <w:noWrap/>
            <w:hideMark/>
          </w:tcPr>
          <w:p w14:paraId="513673C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-1.1</w:t>
            </w:r>
          </w:p>
        </w:tc>
        <w:tc>
          <w:tcPr>
            <w:tcW w:w="864" w:type="dxa"/>
            <w:noWrap/>
            <w:hideMark/>
          </w:tcPr>
          <w:p w14:paraId="3105457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2.0</w:t>
            </w:r>
          </w:p>
        </w:tc>
        <w:tc>
          <w:tcPr>
            <w:tcW w:w="866" w:type="dxa"/>
            <w:noWrap/>
            <w:hideMark/>
          </w:tcPr>
          <w:p w14:paraId="3246660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0.3</w:t>
            </w:r>
          </w:p>
        </w:tc>
      </w:tr>
      <w:tr w:rsidR="00ED0F24" w:rsidRPr="00ED0F24" w14:paraId="5E43D671" w14:textId="77777777" w:rsidTr="00ED0F24">
        <w:trPr>
          <w:cantSplit/>
          <w:trHeight w:val="300"/>
        </w:trPr>
        <w:tc>
          <w:tcPr>
            <w:tcW w:w="996" w:type="dxa"/>
            <w:noWrap/>
            <w:hideMark/>
          </w:tcPr>
          <w:p w14:paraId="6BFF746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11</w:t>
            </w:r>
          </w:p>
        </w:tc>
        <w:tc>
          <w:tcPr>
            <w:tcW w:w="929" w:type="dxa"/>
            <w:noWrap/>
            <w:hideMark/>
          </w:tcPr>
          <w:p w14:paraId="4222783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1.4</w:t>
            </w:r>
          </w:p>
        </w:tc>
        <w:tc>
          <w:tcPr>
            <w:tcW w:w="1118" w:type="dxa"/>
            <w:noWrap/>
            <w:hideMark/>
          </w:tcPr>
          <w:p w14:paraId="3F6B220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-1.6</w:t>
            </w:r>
          </w:p>
        </w:tc>
        <w:tc>
          <w:tcPr>
            <w:tcW w:w="1011" w:type="dxa"/>
            <w:noWrap/>
            <w:hideMark/>
          </w:tcPr>
          <w:p w14:paraId="0C0497D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-2.8</w:t>
            </w:r>
          </w:p>
        </w:tc>
        <w:tc>
          <w:tcPr>
            <w:tcW w:w="1091" w:type="dxa"/>
            <w:noWrap/>
            <w:hideMark/>
          </w:tcPr>
          <w:p w14:paraId="2743042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-2.6</w:t>
            </w:r>
          </w:p>
        </w:tc>
        <w:tc>
          <w:tcPr>
            <w:tcW w:w="1088" w:type="dxa"/>
            <w:noWrap/>
            <w:hideMark/>
          </w:tcPr>
          <w:p w14:paraId="51022FB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0.8</w:t>
            </w:r>
          </w:p>
        </w:tc>
        <w:tc>
          <w:tcPr>
            <w:tcW w:w="910" w:type="dxa"/>
            <w:noWrap/>
            <w:hideMark/>
          </w:tcPr>
          <w:p w14:paraId="5BED757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-3.3</w:t>
            </w:r>
          </w:p>
        </w:tc>
        <w:tc>
          <w:tcPr>
            <w:tcW w:w="864" w:type="dxa"/>
            <w:noWrap/>
            <w:hideMark/>
          </w:tcPr>
          <w:p w14:paraId="3FC13FD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1.1</w:t>
            </w:r>
          </w:p>
        </w:tc>
        <w:tc>
          <w:tcPr>
            <w:tcW w:w="866" w:type="dxa"/>
            <w:noWrap/>
            <w:hideMark/>
          </w:tcPr>
          <w:p w14:paraId="73BABF2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-0.5</w:t>
            </w:r>
          </w:p>
        </w:tc>
      </w:tr>
      <w:tr w:rsidR="00ED0F24" w:rsidRPr="00ED0F24" w14:paraId="4754D860" w14:textId="77777777" w:rsidTr="00ED0F24">
        <w:trPr>
          <w:cantSplit/>
          <w:trHeight w:val="300"/>
        </w:trPr>
        <w:tc>
          <w:tcPr>
            <w:tcW w:w="996" w:type="dxa"/>
            <w:noWrap/>
            <w:hideMark/>
          </w:tcPr>
          <w:p w14:paraId="6B868B6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12</w:t>
            </w:r>
          </w:p>
        </w:tc>
        <w:tc>
          <w:tcPr>
            <w:tcW w:w="929" w:type="dxa"/>
            <w:noWrap/>
            <w:hideMark/>
          </w:tcPr>
          <w:p w14:paraId="239E22B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1.7</w:t>
            </w:r>
          </w:p>
        </w:tc>
        <w:tc>
          <w:tcPr>
            <w:tcW w:w="1118" w:type="dxa"/>
            <w:noWrap/>
            <w:hideMark/>
          </w:tcPr>
          <w:p w14:paraId="04A79B7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-1.6</w:t>
            </w:r>
          </w:p>
        </w:tc>
        <w:tc>
          <w:tcPr>
            <w:tcW w:w="1011" w:type="dxa"/>
            <w:noWrap/>
            <w:hideMark/>
          </w:tcPr>
          <w:p w14:paraId="2D0489F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-4.4</w:t>
            </w:r>
          </w:p>
        </w:tc>
        <w:tc>
          <w:tcPr>
            <w:tcW w:w="1091" w:type="dxa"/>
            <w:noWrap/>
            <w:hideMark/>
          </w:tcPr>
          <w:p w14:paraId="222D78C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-3.9</w:t>
            </w:r>
          </w:p>
        </w:tc>
        <w:tc>
          <w:tcPr>
            <w:tcW w:w="1088" w:type="dxa"/>
            <w:noWrap/>
            <w:hideMark/>
          </w:tcPr>
          <w:p w14:paraId="457E94E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0.1</w:t>
            </w:r>
          </w:p>
        </w:tc>
        <w:tc>
          <w:tcPr>
            <w:tcW w:w="910" w:type="dxa"/>
            <w:noWrap/>
            <w:hideMark/>
          </w:tcPr>
          <w:p w14:paraId="24222C8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-3.6</w:t>
            </w:r>
          </w:p>
        </w:tc>
        <w:tc>
          <w:tcPr>
            <w:tcW w:w="864" w:type="dxa"/>
            <w:noWrap/>
            <w:hideMark/>
          </w:tcPr>
          <w:p w14:paraId="4E12A74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0.7</w:t>
            </w:r>
          </w:p>
        </w:tc>
        <w:tc>
          <w:tcPr>
            <w:tcW w:w="866" w:type="dxa"/>
            <w:noWrap/>
            <w:hideMark/>
          </w:tcPr>
          <w:p w14:paraId="3CA955F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-2.0</w:t>
            </w:r>
          </w:p>
        </w:tc>
      </w:tr>
      <w:tr w:rsidR="00ED0F24" w:rsidRPr="00ED0F24" w14:paraId="09EFAAD2" w14:textId="77777777" w:rsidTr="00ED0F24">
        <w:trPr>
          <w:cantSplit/>
          <w:trHeight w:val="300"/>
        </w:trPr>
        <w:tc>
          <w:tcPr>
            <w:tcW w:w="996" w:type="dxa"/>
            <w:noWrap/>
            <w:hideMark/>
          </w:tcPr>
          <w:p w14:paraId="1CFDB25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13</w:t>
            </w:r>
          </w:p>
        </w:tc>
        <w:tc>
          <w:tcPr>
            <w:tcW w:w="929" w:type="dxa"/>
            <w:noWrap/>
            <w:hideMark/>
          </w:tcPr>
          <w:p w14:paraId="4BAEA64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1.5</w:t>
            </w:r>
          </w:p>
        </w:tc>
        <w:tc>
          <w:tcPr>
            <w:tcW w:w="1118" w:type="dxa"/>
            <w:noWrap/>
            <w:hideMark/>
          </w:tcPr>
          <w:p w14:paraId="062E4F0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-0.9</w:t>
            </w:r>
          </w:p>
        </w:tc>
        <w:tc>
          <w:tcPr>
            <w:tcW w:w="1011" w:type="dxa"/>
            <w:noWrap/>
            <w:hideMark/>
          </w:tcPr>
          <w:p w14:paraId="399BB4B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-3.9</w:t>
            </w:r>
          </w:p>
        </w:tc>
        <w:tc>
          <w:tcPr>
            <w:tcW w:w="1091" w:type="dxa"/>
            <w:noWrap/>
            <w:hideMark/>
          </w:tcPr>
          <w:p w14:paraId="256F8D4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-4.0</w:t>
            </w:r>
          </w:p>
        </w:tc>
        <w:tc>
          <w:tcPr>
            <w:tcW w:w="1088" w:type="dxa"/>
            <w:noWrap/>
            <w:hideMark/>
          </w:tcPr>
          <w:p w14:paraId="438C496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0.7</w:t>
            </w:r>
          </w:p>
        </w:tc>
        <w:tc>
          <w:tcPr>
            <w:tcW w:w="910" w:type="dxa"/>
            <w:noWrap/>
            <w:hideMark/>
          </w:tcPr>
          <w:p w14:paraId="77E9592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-4.2</w:t>
            </w:r>
          </w:p>
        </w:tc>
        <w:tc>
          <w:tcPr>
            <w:tcW w:w="864" w:type="dxa"/>
            <w:noWrap/>
            <w:hideMark/>
          </w:tcPr>
          <w:p w14:paraId="4E0EDBE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-0.6</w:t>
            </w:r>
          </w:p>
        </w:tc>
        <w:tc>
          <w:tcPr>
            <w:tcW w:w="866" w:type="dxa"/>
            <w:noWrap/>
            <w:hideMark/>
          </w:tcPr>
          <w:p w14:paraId="2B1619F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-1.9</w:t>
            </w:r>
          </w:p>
        </w:tc>
      </w:tr>
      <w:tr w:rsidR="00ED0F24" w:rsidRPr="00ED0F24" w14:paraId="2ECD50D3" w14:textId="77777777" w:rsidTr="00ED0F24">
        <w:trPr>
          <w:cantSplit/>
          <w:trHeight w:val="300"/>
        </w:trPr>
        <w:tc>
          <w:tcPr>
            <w:tcW w:w="996" w:type="dxa"/>
            <w:noWrap/>
            <w:hideMark/>
          </w:tcPr>
          <w:p w14:paraId="4A78FEB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14</w:t>
            </w:r>
          </w:p>
        </w:tc>
        <w:tc>
          <w:tcPr>
            <w:tcW w:w="929" w:type="dxa"/>
            <w:noWrap/>
            <w:hideMark/>
          </w:tcPr>
          <w:p w14:paraId="1ECFECA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0.6</w:t>
            </w:r>
          </w:p>
        </w:tc>
        <w:tc>
          <w:tcPr>
            <w:tcW w:w="1118" w:type="dxa"/>
            <w:noWrap/>
            <w:hideMark/>
          </w:tcPr>
          <w:p w14:paraId="29B66B0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-1.5</w:t>
            </w:r>
          </w:p>
        </w:tc>
        <w:tc>
          <w:tcPr>
            <w:tcW w:w="1011" w:type="dxa"/>
            <w:noWrap/>
            <w:hideMark/>
          </w:tcPr>
          <w:p w14:paraId="5635CE4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-4.3</w:t>
            </w:r>
          </w:p>
        </w:tc>
        <w:tc>
          <w:tcPr>
            <w:tcW w:w="1091" w:type="dxa"/>
            <w:noWrap/>
            <w:hideMark/>
          </w:tcPr>
          <w:p w14:paraId="6936691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-4.7</w:t>
            </w:r>
          </w:p>
        </w:tc>
        <w:tc>
          <w:tcPr>
            <w:tcW w:w="1088" w:type="dxa"/>
            <w:noWrap/>
            <w:hideMark/>
          </w:tcPr>
          <w:p w14:paraId="676B145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0.7</w:t>
            </w:r>
          </w:p>
        </w:tc>
        <w:tc>
          <w:tcPr>
            <w:tcW w:w="910" w:type="dxa"/>
            <w:noWrap/>
            <w:hideMark/>
          </w:tcPr>
          <w:p w14:paraId="11F7234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-3.6</w:t>
            </w:r>
          </w:p>
        </w:tc>
        <w:tc>
          <w:tcPr>
            <w:tcW w:w="864" w:type="dxa"/>
            <w:noWrap/>
            <w:hideMark/>
          </w:tcPr>
          <w:p w14:paraId="5111D31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-0.4</w:t>
            </w:r>
          </w:p>
        </w:tc>
        <w:tc>
          <w:tcPr>
            <w:tcW w:w="866" w:type="dxa"/>
            <w:noWrap/>
            <w:hideMark/>
          </w:tcPr>
          <w:p w14:paraId="33DC8B0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-2.4</w:t>
            </w:r>
          </w:p>
        </w:tc>
      </w:tr>
      <w:tr w:rsidR="00ED0F24" w:rsidRPr="00ED0F24" w14:paraId="08629C5E" w14:textId="77777777" w:rsidTr="00ED0F24">
        <w:trPr>
          <w:cantSplit/>
          <w:trHeight w:val="300"/>
        </w:trPr>
        <w:tc>
          <w:tcPr>
            <w:tcW w:w="996" w:type="dxa"/>
            <w:noWrap/>
            <w:hideMark/>
          </w:tcPr>
          <w:p w14:paraId="15A26F9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15</w:t>
            </w:r>
          </w:p>
        </w:tc>
        <w:tc>
          <w:tcPr>
            <w:tcW w:w="929" w:type="dxa"/>
            <w:noWrap/>
            <w:hideMark/>
          </w:tcPr>
          <w:p w14:paraId="13A0C66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0.3</w:t>
            </w:r>
          </w:p>
        </w:tc>
        <w:tc>
          <w:tcPr>
            <w:tcW w:w="1118" w:type="dxa"/>
            <w:noWrap/>
            <w:hideMark/>
          </w:tcPr>
          <w:p w14:paraId="19E76A1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-1.2</w:t>
            </w:r>
          </w:p>
        </w:tc>
        <w:tc>
          <w:tcPr>
            <w:tcW w:w="1011" w:type="dxa"/>
            <w:noWrap/>
            <w:hideMark/>
          </w:tcPr>
          <w:p w14:paraId="5DDE52B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-4.2</w:t>
            </w:r>
          </w:p>
        </w:tc>
        <w:tc>
          <w:tcPr>
            <w:tcW w:w="1091" w:type="dxa"/>
            <w:noWrap/>
            <w:hideMark/>
          </w:tcPr>
          <w:p w14:paraId="3519210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-3.4</w:t>
            </w:r>
          </w:p>
        </w:tc>
        <w:tc>
          <w:tcPr>
            <w:tcW w:w="1088" w:type="dxa"/>
            <w:noWrap/>
            <w:hideMark/>
          </w:tcPr>
          <w:p w14:paraId="201614B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0.7</w:t>
            </w:r>
          </w:p>
        </w:tc>
        <w:tc>
          <w:tcPr>
            <w:tcW w:w="910" w:type="dxa"/>
            <w:noWrap/>
            <w:hideMark/>
          </w:tcPr>
          <w:p w14:paraId="0A25894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-3.3</w:t>
            </w:r>
          </w:p>
        </w:tc>
        <w:tc>
          <w:tcPr>
            <w:tcW w:w="864" w:type="dxa"/>
            <w:noWrap/>
            <w:hideMark/>
          </w:tcPr>
          <w:p w14:paraId="5D0FFF4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-1.8</w:t>
            </w:r>
          </w:p>
        </w:tc>
        <w:tc>
          <w:tcPr>
            <w:tcW w:w="866" w:type="dxa"/>
            <w:noWrap/>
            <w:hideMark/>
          </w:tcPr>
          <w:p w14:paraId="49C0E6C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-3.3</w:t>
            </w:r>
          </w:p>
        </w:tc>
      </w:tr>
      <w:tr w:rsidR="00ED0F24" w:rsidRPr="00ED0F24" w14:paraId="22E10F34" w14:textId="77777777" w:rsidTr="00ED0F24">
        <w:trPr>
          <w:cantSplit/>
          <w:trHeight w:val="300"/>
        </w:trPr>
        <w:tc>
          <w:tcPr>
            <w:tcW w:w="996" w:type="dxa"/>
            <w:noWrap/>
            <w:hideMark/>
          </w:tcPr>
          <w:p w14:paraId="4A15727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16</w:t>
            </w:r>
          </w:p>
        </w:tc>
        <w:tc>
          <w:tcPr>
            <w:tcW w:w="929" w:type="dxa"/>
            <w:noWrap/>
            <w:hideMark/>
          </w:tcPr>
          <w:p w14:paraId="33D5923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-0.8</w:t>
            </w:r>
          </w:p>
        </w:tc>
        <w:tc>
          <w:tcPr>
            <w:tcW w:w="1118" w:type="dxa"/>
            <w:noWrap/>
            <w:hideMark/>
          </w:tcPr>
          <w:p w14:paraId="2357A81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-1.5</w:t>
            </w:r>
          </w:p>
        </w:tc>
        <w:tc>
          <w:tcPr>
            <w:tcW w:w="1011" w:type="dxa"/>
            <w:noWrap/>
            <w:hideMark/>
          </w:tcPr>
          <w:p w14:paraId="74D85F3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-3.5</w:t>
            </w:r>
          </w:p>
        </w:tc>
        <w:tc>
          <w:tcPr>
            <w:tcW w:w="1091" w:type="dxa"/>
            <w:noWrap/>
            <w:hideMark/>
          </w:tcPr>
          <w:p w14:paraId="2BC960D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-4.4</w:t>
            </w:r>
          </w:p>
        </w:tc>
        <w:tc>
          <w:tcPr>
            <w:tcW w:w="1088" w:type="dxa"/>
            <w:noWrap/>
            <w:hideMark/>
          </w:tcPr>
          <w:p w14:paraId="6794602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0.6</w:t>
            </w:r>
          </w:p>
        </w:tc>
        <w:tc>
          <w:tcPr>
            <w:tcW w:w="910" w:type="dxa"/>
            <w:noWrap/>
            <w:hideMark/>
          </w:tcPr>
          <w:p w14:paraId="4238DE4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-4.8</w:t>
            </w:r>
          </w:p>
        </w:tc>
        <w:tc>
          <w:tcPr>
            <w:tcW w:w="864" w:type="dxa"/>
            <w:noWrap/>
            <w:hideMark/>
          </w:tcPr>
          <w:p w14:paraId="1AB33EA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-0.9</w:t>
            </w:r>
          </w:p>
        </w:tc>
        <w:tc>
          <w:tcPr>
            <w:tcW w:w="866" w:type="dxa"/>
            <w:noWrap/>
            <w:hideMark/>
          </w:tcPr>
          <w:p w14:paraId="69775AB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-1.9</w:t>
            </w:r>
          </w:p>
        </w:tc>
      </w:tr>
      <w:tr w:rsidR="00ED0F24" w:rsidRPr="00ED0F24" w14:paraId="1179259B" w14:textId="77777777" w:rsidTr="00ED0F24">
        <w:trPr>
          <w:cantSplit/>
          <w:trHeight w:val="300"/>
        </w:trPr>
        <w:tc>
          <w:tcPr>
            <w:tcW w:w="996" w:type="dxa"/>
            <w:noWrap/>
            <w:hideMark/>
          </w:tcPr>
          <w:p w14:paraId="2F11121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17</w:t>
            </w:r>
          </w:p>
        </w:tc>
        <w:tc>
          <w:tcPr>
            <w:tcW w:w="929" w:type="dxa"/>
            <w:noWrap/>
            <w:hideMark/>
          </w:tcPr>
          <w:p w14:paraId="3CF09C4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-0.4</w:t>
            </w:r>
          </w:p>
        </w:tc>
        <w:tc>
          <w:tcPr>
            <w:tcW w:w="1118" w:type="dxa"/>
            <w:noWrap/>
            <w:hideMark/>
          </w:tcPr>
          <w:p w14:paraId="75A937E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-0.7</w:t>
            </w:r>
          </w:p>
        </w:tc>
        <w:tc>
          <w:tcPr>
            <w:tcW w:w="1011" w:type="dxa"/>
            <w:noWrap/>
            <w:hideMark/>
          </w:tcPr>
          <w:p w14:paraId="77D24B0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-3.7</w:t>
            </w:r>
          </w:p>
        </w:tc>
        <w:tc>
          <w:tcPr>
            <w:tcW w:w="1091" w:type="dxa"/>
            <w:noWrap/>
            <w:hideMark/>
          </w:tcPr>
          <w:p w14:paraId="5995D2C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-3.9</w:t>
            </w:r>
          </w:p>
        </w:tc>
        <w:tc>
          <w:tcPr>
            <w:tcW w:w="1088" w:type="dxa"/>
            <w:noWrap/>
            <w:hideMark/>
          </w:tcPr>
          <w:p w14:paraId="63C3871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-0.4</w:t>
            </w:r>
          </w:p>
        </w:tc>
        <w:tc>
          <w:tcPr>
            <w:tcW w:w="910" w:type="dxa"/>
            <w:noWrap/>
            <w:hideMark/>
          </w:tcPr>
          <w:p w14:paraId="5F2247A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-4.7</w:t>
            </w:r>
          </w:p>
        </w:tc>
        <w:tc>
          <w:tcPr>
            <w:tcW w:w="864" w:type="dxa"/>
            <w:noWrap/>
            <w:hideMark/>
          </w:tcPr>
          <w:p w14:paraId="4124E59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-3.6</w:t>
            </w:r>
          </w:p>
        </w:tc>
        <w:tc>
          <w:tcPr>
            <w:tcW w:w="866" w:type="dxa"/>
            <w:noWrap/>
            <w:hideMark/>
          </w:tcPr>
          <w:p w14:paraId="3F894DC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-2.3</w:t>
            </w:r>
          </w:p>
        </w:tc>
      </w:tr>
      <w:tr w:rsidR="00ED0F24" w:rsidRPr="00ED0F24" w14:paraId="15F1BE24" w14:textId="77777777" w:rsidTr="00ED0F24">
        <w:trPr>
          <w:cantSplit/>
          <w:trHeight w:val="300"/>
        </w:trPr>
        <w:tc>
          <w:tcPr>
            <w:tcW w:w="996" w:type="dxa"/>
            <w:noWrap/>
            <w:hideMark/>
          </w:tcPr>
          <w:p w14:paraId="6FA4772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18</w:t>
            </w:r>
          </w:p>
        </w:tc>
        <w:tc>
          <w:tcPr>
            <w:tcW w:w="929" w:type="dxa"/>
            <w:noWrap/>
            <w:hideMark/>
          </w:tcPr>
          <w:p w14:paraId="137B4CA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-0.5</w:t>
            </w:r>
          </w:p>
        </w:tc>
        <w:tc>
          <w:tcPr>
            <w:tcW w:w="1118" w:type="dxa"/>
            <w:noWrap/>
            <w:hideMark/>
          </w:tcPr>
          <w:p w14:paraId="7C38CC3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-1.3</w:t>
            </w:r>
          </w:p>
        </w:tc>
        <w:tc>
          <w:tcPr>
            <w:tcW w:w="1011" w:type="dxa"/>
            <w:noWrap/>
            <w:hideMark/>
          </w:tcPr>
          <w:p w14:paraId="29FFCF4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-4.5</w:t>
            </w:r>
          </w:p>
        </w:tc>
        <w:tc>
          <w:tcPr>
            <w:tcW w:w="1091" w:type="dxa"/>
            <w:noWrap/>
            <w:hideMark/>
          </w:tcPr>
          <w:p w14:paraId="55C064C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-5.5</w:t>
            </w:r>
          </w:p>
        </w:tc>
        <w:tc>
          <w:tcPr>
            <w:tcW w:w="1088" w:type="dxa"/>
            <w:noWrap/>
            <w:hideMark/>
          </w:tcPr>
          <w:p w14:paraId="50E651A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-0.4</w:t>
            </w:r>
          </w:p>
        </w:tc>
        <w:tc>
          <w:tcPr>
            <w:tcW w:w="910" w:type="dxa"/>
            <w:noWrap/>
            <w:hideMark/>
          </w:tcPr>
          <w:p w14:paraId="2ED6373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-3.8</w:t>
            </w:r>
          </w:p>
        </w:tc>
        <w:tc>
          <w:tcPr>
            <w:tcW w:w="864" w:type="dxa"/>
            <w:noWrap/>
            <w:hideMark/>
          </w:tcPr>
          <w:p w14:paraId="6B11663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-6.2</w:t>
            </w:r>
          </w:p>
        </w:tc>
        <w:tc>
          <w:tcPr>
            <w:tcW w:w="866" w:type="dxa"/>
            <w:noWrap/>
            <w:hideMark/>
          </w:tcPr>
          <w:p w14:paraId="158B240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-2.1</w:t>
            </w:r>
          </w:p>
        </w:tc>
      </w:tr>
      <w:tr w:rsidR="00ED0F24" w:rsidRPr="00ED0F24" w14:paraId="7A288729" w14:textId="77777777" w:rsidTr="00ED0F24">
        <w:trPr>
          <w:cantSplit/>
          <w:trHeight w:val="300"/>
        </w:trPr>
        <w:tc>
          <w:tcPr>
            <w:tcW w:w="996" w:type="dxa"/>
            <w:noWrap/>
            <w:hideMark/>
          </w:tcPr>
          <w:p w14:paraId="76183B4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19</w:t>
            </w:r>
          </w:p>
        </w:tc>
        <w:tc>
          <w:tcPr>
            <w:tcW w:w="929" w:type="dxa"/>
            <w:noWrap/>
            <w:hideMark/>
          </w:tcPr>
          <w:p w14:paraId="1AA5EDB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-0.7</w:t>
            </w:r>
          </w:p>
        </w:tc>
        <w:tc>
          <w:tcPr>
            <w:tcW w:w="1118" w:type="dxa"/>
            <w:noWrap/>
            <w:hideMark/>
          </w:tcPr>
          <w:p w14:paraId="6A9DCC9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-2.9</w:t>
            </w:r>
          </w:p>
        </w:tc>
        <w:tc>
          <w:tcPr>
            <w:tcW w:w="1011" w:type="dxa"/>
            <w:noWrap/>
            <w:hideMark/>
          </w:tcPr>
          <w:p w14:paraId="42BDA1E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-3.9</w:t>
            </w:r>
          </w:p>
        </w:tc>
        <w:tc>
          <w:tcPr>
            <w:tcW w:w="1091" w:type="dxa"/>
            <w:noWrap/>
            <w:hideMark/>
          </w:tcPr>
          <w:p w14:paraId="7FF902D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-5.7</w:t>
            </w:r>
          </w:p>
        </w:tc>
        <w:tc>
          <w:tcPr>
            <w:tcW w:w="1088" w:type="dxa"/>
            <w:noWrap/>
            <w:hideMark/>
          </w:tcPr>
          <w:p w14:paraId="0EEEEFD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-2.1</w:t>
            </w:r>
          </w:p>
        </w:tc>
        <w:tc>
          <w:tcPr>
            <w:tcW w:w="910" w:type="dxa"/>
            <w:noWrap/>
            <w:hideMark/>
          </w:tcPr>
          <w:p w14:paraId="7F73B6C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-3.6</w:t>
            </w:r>
          </w:p>
        </w:tc>
        <w:tc>
          <w:tcPr>
            <w:tcW w:w="864" w:type="dxa"/>
            <w:noWrap/>
            <w:hideMark/>
          </w:tcPr>
          <w:p w14:paraId="1538394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-7.1</w:t>
            </w:r>
          </w:p>
        </w:tc>
        <w:tc>
          <w:tcPr>
            <w:tcW w:w="866" w:type="dxa"/>
            <w:noWrap/>
            <w:hideMark/>
          </w:tcPr>
          <w:p w14:paraId="28F92C6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-2.0</w:t>
            </w:r>
          </w:p>
        </w:tc>
      </w:tr>
      <w:tr w:rsidR="00ED0F24" w:rsidRPr="00ED0F24" w14:paraId="475444F0" w14:textId="77777777" w:rsidTr="00ED0F24">
        <w:trPr>
          <w:cantSplit/>
          <w:trHeight w:val="300"/>
        </w:trPr>
        <w:tc>
          <w:tcPr>
            <w:tcW w:w="996" w:type="dxa"/>
            <w:noWrap/>
            <w:hideMark/>
          </w:tcPr>
          <w:p w14:paraId="7FD62EB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20</w:t>
            </w:r>
          </w:p>
        </w:tc>
        <w:tc>
          <w:tcPr>
            <w:tcW w:w="929" w:type="dxa"/>
            <w:noWrap/>
            <w:hideMark/>
          </w:tcPr>
          <w:p w14:paraId="56CC432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-2.0</w:t>
            </w:r>
          </w:p>
        </w:tc>
        <w:tc>
          <w:tcPr>
            <w:tcW w:w="1118" w:type="dxa"/>
            <w:noWrap/>
            <w:hideMark/>
          </w:tcPr>
          <w:p w14:paraId="7539336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-3.7</w:t>
            </w:r>
          </w:p>
        </w:tc>
        <w:tc>
          <w:tcPr>
            <w:tcW w:w="1011" w:type="dxa"/>
            <w:noWrap/>
            <w:hideMark/>
          </w:tcPr>
          <w:p w14:paraId="2E765A3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-4.6</w:t>
            </w:r>
          </w:p>
        </w:tc>
        <w:tc>
          <w:tcPr>
            <w:tcW w:w="1091" w:type="dxa"/>
            <w:noWrap/>
            <w:hideMark/>
          </w:tcPr>
          <w:p w14:paraId="0D6F379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-5.8</w:t>
            </w:r>
          </w:p>
        </w:tc>
        <w:tc>
          <w:tcPr>
            <w:tcW w:w="1088" w:type="dxa"/>
            <w:noWrap/>
            <w:hideMark/>
          </w:tcPr>
          <w:p w14:paraId="7EB34B6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-3.3</w:t>
            </w:r>
          </w:p>
        </w:tc>
        <w:tc>
          <w:tcPr>
            <w:tcW w:w="910" w:type="dxa"/>
            <w:noWrap/>
            <w:hideMark/>
          </w:tcPr>
          <w:p w14:paraId="3F60A22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-4.5</w:t>
            </w:r>
          </w:p>
        </w:tc>
        <w:tc>
          <w:tcPr>
            <w:tcW w:w="864" w:type="dxa"/>
            <w:noWrap/>
            <w:hideMark/>
          </w:tcPr>
          <w:p w14:paraId="793AB0F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-6.3</w:t>
            </w:r>
          </w:p>
        </w:tc>
        <w:tc>
          <w:tcPr>
            <w:tcW w:w="866" w:type="dxa"/>
            <w:noWrap/>
            <w:hideMark/>
          </w:tcPr>
          <w:p w14:paraId="5BA440B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-2.3</w:t>
            </w:r>
          </w:p>
        </w:tc>
      </w:tr>
      <w:tr w:rsidR="00ED0F24" w:rsidRPr="00ED0F24" w14:paraId="609B66D4" w14:textId="77777777" w:rsidTr="00ED0F24">
        <w:trPr>
          <w:cantSplit/>
          <w:trHeight w:val="300"/>
        </w:trPr>
        <w:tc>
          <w:tcPr>
            <w:tcW w:w="996" w:type="dxa"/>
            <w:noWrap/>
            <w:hideMark/>
          </w:tcPr>
          <w:p w14:paraId="06E5807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21</w:t>
            </w:r>
          </w:p>
        </w:tc>
        <w:tc>
          <w:tcPr>
            <w:tcW w:w="929" w:type="dxa"/>
            <w:noWrap/>
            <w:hideMark/>
          </w:tcPr>
          <w:p w14:paraId="2D7DD71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-2.7</w:t>
            </w:r>
          </w:p>
        </w:tc>
        <w:tc>
          <w:tcPr>
            <w:tcW w:w="1118" w:type="dxa"/>
            <w:noWrap/>
            <w:hideMark/>
          </w:tcPr>
          <w:p w14:paraId="4FB1EF0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-3.6</w:t>
            </w:r>
          </w:p>
        </w:tc>
        <w:tc>
          <w:tcPr>
            <w:tcW w:w="1011" w:type="dxa"/>
            <w:noWrap/>
            <w:hideMark/>
          </w:tcPr>
          <w:p w14:paraId="782C305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-5.2</w:t>
            </w:r>
          </w:p>
        </w:tc>
        <w:tc>
          <w:tcPr>
            <w:tcW w:w="1091" w:type="dxa"/>
            <w:noWrap/>
            <w:hideMark/>
          </w:tcPr>
          <w:p w14:paraId="524868E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-7.1</w:t>
            </w:r>
          </w:p>
        </w:tc>
        <w:tc>
          <w:tcPr>
            <w:tcW w:w="1088" w:type="dxa"/>
            <w:noWrap/>
            <w:hideMark/>
          </w:tcPr>
          <w:p w14:paraId="3EED4F5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-3.5</w:t>
            </w:r>
          </w:p>
        </w:tc>
        <w:tc>
          <w:tcPr>
            <w:tcW w:w="910" w:type="dxa"/>
            <w:noWrap/>
            <w:hideMark/>
          </w:tcPr>
          <w:p w14:paraId="3109AC4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-5.4</w:t>
            </w:r>
          </w:p>
        </w:tc>
        <w:tc>
          <w:tcPr>
            <w:tcW w:w="864" w:type="dxa"/>
            <w:noWrap/>
            <w:hideMark/>
          </w:tcPr>
          <w:p w14:paraId="5B21DF7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-8.5</w:t>
            </w:r>
          </w:p>
        </w:tc>
        <w:tc>
          <w:tcPr>
            <w:tcW w:w="866" w:type="dxa"/>
            <w:noWrap/>
            <w:hideMark/>
          </w:tcPr>
          <w:p w14:paraId="3D86349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-3.1</w:t>
            </w:r>
          </w:p>
        </w:tc>
      </w:tr>
      <w:tr w:rsidR="00ED0F24" w:rsidRPr="00ED0F24" w14:paraId="56D9D766" w14:textId="77777777" w:rsidTr="00ED0F24">
        <w:trPr>
          <w:cantSplit/>
          <w:trHeight w:val="300"/>
        </w:trPr>
        <w:tc>
          <w:tcPr>
            <w:tcW w:w="996" w:type="dxa"/>
            <w:noWrap/>
            <w:hideMark/>
          </w:tcPr>
          <w:p w14:paraId="44C4D02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22</w:t>
            </w:r>
          </w:p>
        </w:tc>
        <w:tc>
          <w:tcPr>
            <w:tcW w:w="929" w:type="dxa"/>
            <w:noWrap/>
            <w:hideMark/>
          </w:tcPr>
          <w:p w14:paraId="4D72025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-3.1</w:t>
            </w:r>
          </w:p>
        </w:tc>
        <w:tc>
          <w:tcPr>
            <w:tcW w:w="1118" w:type="dxa"/>
            <w:noWrap/>
            <w:hideMark/>
          </w:tcPr>
          <w:p w14:paraId="29CFC65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-3.9</w:t>
            </w:r>
          </w:p>
        </w:tc>
        <w:tc>
          <w:tcPr>
            <w:tcW w:w="1011" w:type="dxa"/>
            <w:noWrap/>
            <w:hideMark/>
          </w:tcPr>
          <w:p w14:paraId="22F8436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-5.4</w:t>
            </w:r>
          </w:p>
        </w:tc>
        <w:tc>
          <w:tcPr>
            <w:tcW w:w="1091" w:type="dxa"/>
            <w:noWrap/>
            <w:hideMark/>
          </w:tcPr>
          <w:p w14:paraId="293DC94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-7.4</w:t>
            </w:r>
          </w:p>
        </w:tc>
        <w:tc>
          <w:tcPr>
            <w:tcW w:w="1088" w:type="dxa"/>
            <w:noWrap/>
            <w:hideMark/>
          </w:tcPr>
          <w:p w14:paraId="425FE8A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-4.3</w:t>
            </w:r>
          </w:p>
        </w:tc>
        <w:tc>
          <w:tcPr>
            <w:tcW w:w="910" w:type="dxa"/>
            <w:noWrap/>
            <w:hideMark/>
          </w:tcPr>
          <w:p w14:paraId="746E626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-4.5</w:t>
            </w:r>
          </w:p>
        </w:tc>
        <w:tc>
          <w:tcPr>
            <w:tcW w:w="864" w:type="dxa"/>
            <w:noWrap/>
            <w:hideMark/>
          </w:tcPr>
          <w:p w14:paraId="49C1172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-7.2</w:t>
            </w:r>
          </w:p>
        </w:tc>
        <w:tc>
          <w:tcPr>
            <w:tcW w:w="866" w:type="dxa"/>
            <w:noWrap/>
            <w:hideMark/>
          </w:tcPr>
          <w:p w14:paraId="0FA20D0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-3.3</w:t>
            </w:r>
          </w:p>
        </w:tc>
      </w:tr>
      <w:tr w:rsidR="00ED0F24" w:rsidRPr="00ED0F24" w14:paraId="6DB82487" w14:textId="77777777" w:rsidTr="00ED0F24">
        <w:trPr>
          <w:cantSplit/>
          <w:trHeight w:val="300"/>
        </w:trPr>
        <w:tc>
          <w:tcPr>
            <w:tcW w:w="996" w:type="dxa"/>
            <w:noWrap/>
            <w:hideMark/>
          </w:tcPr>
          <w:p w14:paraId="7E293D7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23</w:t>
            </w:r>
          </w:p>
        </w:tc>
        <w:tc>
          <w:tcPr>
            <w:tcW w:w="929" w:type="dxa"/>
            <w:noWrap/>
            <w:hideMark/>
          </w:tcPr>
          <w:p w14:paraId="0F270CA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-2.8</w:t>
            </w:r>
          </w:p>
        </w:tc>
        <w:tc>
          <w:tcPr>
            <w:tcW w:w="1118" w:type="dxa"/>
            <w:noWrap/>
            <w:hideMark/>
          </w:tcPr>
          <w:p w14:paraId="681CBB5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-4.0</w:t>
            </w:r>
          </w:p>
        </w:tc>
        <w:tc>
          <w:tcPr>
            <w:tcW w:w="1011" w:type="dxa"/>
            <w:noWrap/>
            <w:hideMark/>
          </w:tcPr>
          <w:p w14:paraId="314B77D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-5.6</w:t>
            </w:r>
          </w:p>
        </w:tc>
        <w:tc>
          <w:tcPr>
            <w:tcW w:w="1091" w:type="dxa"/>
            <w:noWrap/>
            <w:hideMark/>
          </w:tcPr>
          <w:p w14:paraId="3741ED7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-7.8</w:t>
            </w:r>
          </w:p>
        </w:tc>
        <w:tc>
          <w:tcPr>
            <w:tcW w:w="1088" w:type="dxa"/>
            <w:noWrap/>
            <w:hideMark/>
          </w:tcPr>
          <w:p w14:paraId="773EDC9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-4.5</w:t>
            </w:r>
          </w:p>
        </w:tc>
        <w:tc>
          <w:tcPr>
            <w:tcW w:w="910" w:type="dxa"/>
            <w:noWrap/>
            <w:hideMark/>
          </w:tcPr>
          <w:p w14:paraId="41A0A2A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-4.8</w:t>
            </w:r>
          </w:p>
        </w:tc>
        <w:tc>
          <w:tcPr>
            <w:tcW w:w="864" w:type="dxa"/>
            <w:noWrap/>
            <w:hideMark/>
          </w:tcPr>
          <w:p w14:paraId="4A8DDEB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-7.4</w:t>
            </w:r>
          </w:p>
        </w:tc>
        <w:tc>
          <w:tcPr>
            <w:tcW w:w="866" w:type="dxa"/>
            <w:noWrap/>
            <w:hideMark/>
          </w:tcPr>
          <w:p w14:paraId="3FA6668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-4.0</w:t>
            </w:r>
          </w:p>
        </w:tc>
      </w:tr>
      <w:tr w:rsidR="00ED0F24" w:rsidRPr="00ED0F24" w14:paraId="11460894" w14:textId="77777777" w:rsidTr="00ED0F24">
        <w:trPr>
          <w:cantSplit/>
          <w:trHeight w:val="300"/>
        </w:trPr>
        <w:tc>
          <w:tcPr>
            <w:tcW w:w="996" w:type="dxa"/>
            <w:noWrap/>
            <w:hideMark/>
          </w:tcPr>
          <w:p w14:paraId="4C5E46E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24</w:t>
            </w:r>
          </w:p>
        </w:tc>
        <w:tc>
          <w:tcPr>
            <w:tcW w:w="929" w:type="dxa"/>
            <w:noWrap/>
            <w:hideMark/>
          </w:tcPr>
          <w:p w14:paraId="57D3E3E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-2.5</w:t>
            </w:r>
          </w:p>
        </w:tc>
        <w:tc>
          <w:tcPr>
            <w:tcW w:w="1118" w:type="dxa"/>
            <w:noWrap/>
            <w:hideMark/>
          </w:tcPr>
          <w:p w14:paraId="76DB5E7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-3.2</w:t>
            </w:r>
          </w:p>
        </w:tc>
        <w:tc>
          <w:tcPr>
            <w:tcW w:w="1011" w:type="dxa"/>
            <w:noWrap/>
            <w:hideMark/>
          </w:tcPr>
          <w:p w14:paraId="58C4395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-6.0</w:t>
            </w:r>
          </w:p>
        </w:tc>
        <w:tc>
          <w:tcPr>
            <w:tcW w:w="1091" w:type="dxa"/>
            <w:noWrap/>
            <w:hideMark/>
          </w:tcPr>
          <w:p w14:paraId="7AD7F83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-7.9</w:t>
            </w:r>
          </w:p>
        </w:tc>
        <w:tc>
          <w:tcPr>
            <w:tcW w:w="1088" w:type="dxa"/>
            <w:noWrap/>
            <w:hideMark/>
          </w:tcPr>
          <w:p w14:paraId="4A5B739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-4.6</w:t>
            </w:r>
          </w:p>
        </w:tc>
        <w:tc>
          <w:tcPr>
            <w:tcW w:w="910" w:type="dxa"/>
            <w:noWrap/>
            <w:hideMark/>
          </w:tcPr>
          <w:p w14:paraId="316E0E2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-5.8</w:t>
            </w:r>
          </w:p>
        </w:tc>
        <w:tc>
          <w:tcPr>
            <w:tcW w:w="864" w:type="dxa"/>
            <w:noWrap/>
            <w:hideMark/>
          </w:tcPr>
          <w:p w14:paraId="6621744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-8.0</w:t>
            </w:r>
          </w:p>
        </w:tc>
        <w:tc>
          <w:tcPr>
            <w:tcW w:w="866" w:type="dxa"/>
            <w:noWrap/>
            <w:hideMark/>
          </w:tcPr>
          <w:p w14:paraId="2C77F6D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-4.5</w:t>
            </w:r>
          </w:p>
        </w:tc>
      </w:tr>
      <w:tr w:rsidR="00ED0F24" w:rsidRPr="00ED0F24" w14:paraId="433CC516" w14:textId="77777777" w:rsidTr="00ED0F24">
        <w:trPr>
          <w:cantSplit/>
          <w:trHeight w:val="300"/>
        </w:trPr>
        <w:tc>
          <w:tcPr>
            <w:tcW w:w="996" w:type="dxa"/>
            <w:noWrap/>
            <w:hideMark/>
          </w:tcPr>
          <w:p w14:paraId="46C3C12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25</w:t>
            </w:r>
          </w:p>
        </w:tc>
        <w:tc>
          <w:tcPr>
            <w:tcW w:w="929" w:type="dxa"/>
            <w:noWrap/>
            <w:hideMark/>
          </w:tcPr>
          <w:p w14:paraId="5ED5AF2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-2.2</w:t>
            </w:r>
          </w:p>
        </w:tc>
        <w:tc>
          <w:tcPr>
            <w:tcW w:w="1118" w:type="dxa"/>
            <w:noWrap/>
            <w:hideMark/>
          </w:tcPr>
          <w:p w14:paraId="46ADA85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-1.4</w:t>
            </w:r>
          </w:p>
        </w:tc>
        <w:tc>
          <w:tcPr>
            <w:tcW w:w="1011" w:type="dxa"/>
            <w:noWrap/>
            <w:hideMark/>
          </w:tcPr>
          <w:p w14:paraId="0F20C3E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-4.8</w:t>
            </w:r>
          </w:p>
        </w:tc>
        <w:tc>
          <w:tcPr>
            <w:tcW w:w="1091" w:type="dxa"/>
            <w:noWrap/>
            <w:hideMark/>
          </w:tcPr>
          <w:p w14:paraId="7708B07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-8.0</w:t>
            </w:r>
          </w:p>
        </w:tc>
        <w:tc>
          <w:tcPr>
            <w:tcW w:w="1088" w:type="dxa"/>
            <w:noWrap/>
            <w:hideMark/>
          </w:tcPr>
          <w:p w14:paraId="2366918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-4.1</w:t>
            </w:r>
          </w:p>
        </w:tc>
        <w:tc>
          <w:tcPr>
            <w:tcW w:w="910" w:type="dxa"/>
            <w:noWrap/>
            <w:hideMark/>
          </w:tcPr>
          <w:p w14:paraId="30E8FEC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-4.6</w:t>
            </w:r>
          </w:p>
        </w:tc>
        <w:tc>
          <w:tcPr>
            <w:tcW w:w="864" w:type="dxa"/>
            <w:noWrap/>
            <w:hideMark/>
          </w:tcPr>
          <w:p w14:paraId="75829D8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-8.2</w:t>
            </w:r>
          </w:p>
        </w:tc>
        <w:tc>
          <w:tcPr>
            <w:tcW w:w="866" w:type="dxa"/>
            <w:noWrap/>
            <w:hideMark/>
          </w:tcPr>
          <w:p w14:paraId="2EE2860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-4.4</w:t>
            </w:r>
          </w:p>
        </w:tc>
      </w:tr>
      <w:tr w:rsidR="00ED0F24" w:rsidRPr="00ED0F24" w14:paraId="180EAB56" w14:textId="77777777" w:rsidTr="00ED0F24">
        <w:trPr>
          <w:cantSplit/>
          <w:trHeight w:val="300"/>
        </w:trPr>
        <w:tc>
          <w:tcPr>
            <w:tcW w:w="996" w:type="dxa"/>
            <w:noWrap/>
            <w:hideMark/>
          </w:tcPr>
          <w:p w14:paraId="0D61B13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26</w:t>
            </w:r>
          </w:p>
        </w:tc>
        <w:tc>
          <w:tcPr>
            <w:tcW w:w="929" w:type="dxa"/>
            <w:noWrap/>
            <w:hideMark/>
          </w:tcPr>
          <w:p w14:paraId="77D844B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-2.8</w:t>
            </w:r>
          </w:p>
        </w:tc>
        <w:tc>
          <w:tcPr>
            <w:tcW w:w="1118" w:type="dxa"/>
            <w:noWrap/>
            <w:hideMark/>
          </w:tcPr>
          <w:p w14:paraId="3ED2555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-2.9</w:t>
            </w:r>
          </w:p>
        </w:tc>
        <w:tc>
          <w:tcPr>
            <w:tcW w:w="1011" w:type="dxa"/>
            <w:noWrap/>
            <w:hideMark/>
          </w:tcPr>
          <w:p w14:paraId="261FB6B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-5.2</w:t>
            </w:r>
          </w:p>
        </w:tc>
        <w:tc>
          <w:tcPr>
            <w:tcW w:w="1091" w:type="dxa"/>
            <w:noWrap/>
            <w:hideMark/>
          </w:tcPr>
          <w:p w14:paraId="29B0ECA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-8.5</w:t>
            </w:r>
          </w:p>
        </w:tc>
        <w:tc>
          <w:tcPr>
            <w:tcW w:w="1088" w:type="dxa"/>
            <w:noWrap/>
            <w:hideMark/>
          </w:tcPr>
          <w:p w14:paraId="0373DE0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-4.1</w:t>
            </w:r>
          </w:p>
        </w:tc>
        <w:tc>
          <w:tcPr>
            <w:tcW w:w="910" w:type="dxa"/>
            <w:noWrap/>
            <w:hideMark/>
          </w:tcPr>
          <w:p w14:paraId="0F1847D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-5.2</w:t>
            </w:r>
          </w:p>
        </w:tc>
        <w:tc>
          <w:tcPr>
            <w:tcW w:w="864" w:type="dxa"/>
            <w:noWrap/>
            <w:hideMark/>
          </w:tcPr>
          <w:p w14:paraId="3189ED6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-9.4</w:t>
            </w:r>
          </w:p>
        </w:tc>
        <w:tc>
          <w:tcPr>
            <w:tcW w:w="866" w:type="dxa"/>
            <w:noWrap/>
            <w:hideMark/>
          </w:tcPr>
          <w:p w14:paraId="1364AB5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-4.6</w:t>
            </w:r>
          </w:p>
        </w:tc>
      </w:tr>
      <w:tr w:rsidR="00ED0F24" w:rsidRPr="00ED0F24" w14:paraId="21CA7DA5" w14:textId="77777777" w:rsidTr="00ED0F24">
        <w:trPr>
          <w:cantSplit/>
          <w:trHeight w:val="300"/>
        </w:trPr>
        <w:tc>
          <w:tcPr>
            <w:tcW w:w="996" w:type="dxa"/>
            <w:noWrap/>
            <w:hideMark/>
          </w:tcPr>
          <w:p w14:paraId="05CFBD9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27</w:t>
            </w:r>
          </w:p>
        </w:tc>
        <w:tc>
          <w:tcPr>
            <w:tcW w:w="929" w:type="dxa"/>
            <w:noWrap/>
            <w:hideMark/>
          </w:tcPr>
          <w:p w14:paraId="0DA8F7F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-2.8</w:t>
            </w:r>
          </w:p>
        </w:tc>
        <w:tc>
          <w:tcPr>
            <w:tcW w:w="1118" w:type="dxa"/>
            <w:noWrap/>
            <w:hideMark/>
          </w:tcPr>
          <w:p w14:paraId="263C80D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-3.9</w:t>
            </w:r>
          </w:p>
        </w:tc>
        <w:tc>
          <w:tcPr>
            <w:tcW w:w="1011" w:type="dxa"/>
            <w:noWrap/>
            <w:hideMark/>
          </w:tcPr>
          <w:p w14:paraId="7A286D7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-6.6</w:t>
            </w:r>
          </w:p>
        </w:tc>
        <w:tc>
          <w:tcPr>
            <w:tcW w:w="1091" w:type="dxa"/>
            <w:noWrap/>
            <w:hideMark/>
          </w:tcPr>
          <w:p w14:paraId="7BFD07A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-6.6</w:t>
            </w:r>
          </w:p>
        </w:tc>
        <w:tc>
          <w:tcPr>
            <w:tcW w:w="1088" w:type="dxa"/>
            <w:noWrap/>
            <w:hideMark/>
          </w:tcPr>
          <w:p w14:paraId="351BC18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-4.1</w:t>
            </w:r>
          </w:p>
        </w:tc>
        <w:tc>
          <w:tcPr>
            <w:tcW w:w="910" w:type="dxa"/>
            <w:noWrap/>
            <w:hideMark/>
          </w:tcPr>
          <w:p w14:paraId="04DC178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-6.1</w:t>
            </w:r>
          </w:p>
        </w:tc>
        <w:tc>
          <w:tcPr>
            <w:tcW w:w="864" w:type="dxa"/>
            <w:noWrap/>
            <w:hideMark/>
          </w:tcPr>
          <w:p w14:paraId="0A7EAA4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-8.7</w:t>
            </w:r>
          </w:p>
        </w:tc>
        <w:tc>
          <w:tcPr>
            <w:tcW w:w="866" w:type="dxa"/>
            <w:noWrap/>
            <w:hideMark/>
          </w:tcPr>
          <w:p w14:paraId="3857F7C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-5.0</w:t>
            </w:r>
          </w:p>
        </w:tc>
      </w:tr>
      <w:tr w:rsidR="00ED0F24" w:rsidRPr="00ED0F24" w14:paraId="31FE8B75" w14:textId="77777777" w:rsidTr="00ED0F24">
        <w:trPr>
          <w:cantSplit/>
          <w:trHeight w:val="300"/>
        </w:trPr>
        <w:tc>
          <w:tcPr>
            <w:tcW w:w="996" w:type="dxa"/>
            <w:noWrap/>
            <w:hideMark/>
          </w:tcPr>
          <w:p w14:paraId="7042D45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28</w:t>
            </w:r>
          </w:p>
        </w:tc>
        <w:tc>
          <w:tcPr>
            <w:tcW w:w="929" w:type="dxa"/>
            <w:noWrap/>
            <w:hideMark/>
          </w:tcPr>
          <w:p w14:paraId="4ED81C2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-3.8</w:t>
            </w:r>
          </w:p>
        </w:tc>
        <w:tc>
          <w:tcPr>
            <w:tcW w:w="1118" w:type="dxa"/>
            <w:noWrap/>
            <w:hideMark/>
          </w:tcPr>
          <w:p w14:paraId="53BD511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-3.1</w:t>
            </w:r>
          </w:p>
        </w:tc>
        <w:tc>
          <w:tcPr>
            <w:tcW w:w="1011" w:type="dxa"/>
            <w:noWrap/>
            <w:hideMark/>
          </w:tcPr>
          <w:p w14:paraId="20DCFDC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-7.7</w:t>
            </w:r>
          </w:p>
        </w:tc>
        <w:tc>
          <w:tcPr>
            <w:tcW w:w="1091" w:type="dxa"/>
            <w:noWrap/>
            <w:hideMark/>
          </w:tcPr>
          <w:p w14:paraId="58FFAE8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-8.2</w:t>
            </w:r>
          </w:p>
        </w:tc>
        <w:tc>
          <w:tcPr>
            <w:tcW w:w="1088" w:type="dxa"/>
            <w:noWrap/>
            <w:hideMark/>
          </w:tcPr>
          <w:p w14:paraId="63D6591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-4.2</w:t>
            </w:r>
          </w:p>
        </w:tc>
        <w:tc>
          <w:tcPr>
            <w:tcW w:w="910" w:type="dxa"/>
            <w:noWrap/>
            <w:hideMark/>
          </w:tcPr>
          <w:p w14:paraId="3124931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-6.3</w:t>
            </w:r>
          </w:p>
        </w:tc>
        <w:tc>
          <w:tcPr>
            <w:tcW w:w="864" w:type="dxa"/>
            <w:noWrap/>
            <w:hideMark/>
          </w:tcPr>
          <w:p w14:paraId="632C652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-11.0</w:t>
            </w:r>
          </w:p>
        </w:tc>
        <w:tc>
          <w:tcPr>
            <w:tcW w:w="866" w:type="dxa"/>
            <w:noWrap/>
            <w:hideMark/>
          </w:tcPr>
          <w:p w14:paraId="393143B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-4.4</w:t>
            </w:r>
          </w:p>
        </w:tc>
      </w:tr>
      <w:tr w:rsidR="00ED0F24" w:rsidRPr="00ED0F24" w14:paraId="6002422B" w14:textId="77777777" w:rsidTr="00ED0F24">
        <w:trPr>
          <w:cantSplit/>
          <w:trHeight w:val="300"/>
        </w:trPr>
        <w:tc>
          <w:tcPr>
            <w:tcW w:w="996" w:type="dxa"/>
            <w:noWrap/>
            <w:hideMark/>
          </w:tcPr>
          <w:p w14:paraId="0D38DD2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29</w:t>
            </w:r>
          </w:p>
        </w:tc>
        <w:tc>
          <w:tcPr>
            <w:tcW w:w="929" w:type="dxa"/>
            <w:noWrap/>
            <w:hideMark/>
          </w:tcPr>
          <w:p w14:paraId="5988C5E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-4.9</w:t>
            </w:r>
          </w:p>
        </w:tc>
        <w:tc>
          <w:tcPr>
            <w:tcW w:w="1118" w:type="dxa"/>
            <w:noWrap/>
            <w:hideMark/>
          </w:tcPr>
          <w:p w14:paraId="6F1C491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-3.5</w:t>
            </w:r>
          </w:p>
        </w:tc>
        <w:tc>
          <w:tcPr>
            <w:tcW w:w="1011" w:type="dxa"/>
            <w:noWrap/>
            <w:hideMark/>
          </w:tcPr>
          <w:p w14:paraId="2B2CD6F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-6.3</w:t>
            </w:r>
          </w:p>
        </w:tc>
        <w:tc>
          <w:tcPr>
            <w:tcW w:w="1091" w:type="dxa"/>
            <w:noWrap/>
            <w:hideMark/>
          </w:tcPr>
          <w:p w14:paraId="723F92E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-8.2</w:t>
            </w:r>
          </w:p>
        </w:tc>
        <w:tc>
          <w:tcPr>
            <w:tcW w:w="1088" w:type="dxa"/>
            <w:noWrap/>
            <w:hideMark/>
          </w:tcPr>
          <w:p w14:paraId="0BF290B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-4.0</w:t>
            </w:r>
          </w:p>
        </w:tc>
        <w:tc>
          <w:tcPr>
            <w:tcW w:w="910" w:type="dxa"/>
            <w:noWrap/>
            <w:hideMark/>
          </w:tcPr>
          <w:p w14:paraId="73A6815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-6.1</w:t>
            </w:r>
          </w:p>
        </w:tc>
        <w:tc>
          <w:tcPr>
            <w:tcW w:w="864" w:type="dxa"/>
            <w:noWrap/>
            <w:hideMark/>
          </w:tcPr>
          <w:p w14:paraId="55BCBDA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-11.9</w:t>
            </w:r>
          </w:p>
        </w:tc>
        <w:tc>
          <w:tcPr>
            <w:tcW w:w="866" w:type="dxa"/>
            <w:noWrap/>
            <w:hideMark/>
          </w:tcPr>
          <w:p w14:paraId="44C54C0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-5.0</w:t>
            </w:r>
          </w:p>
        </w:tc>
      </w:tr>
      <w:tr w:rsidR="00ED0F24" w:rsidRPr="00ED0F24" w14:paraId="5554C3CA" w14:textId="77777777" w:rsidTr="00ED0F24">
        <w:trPr>
          <w:cantSplit/>
          <w:trHeight w:val="300"/>
        </w:trPr>
        <w:tc>
          <w:tcPr>
            <w:tcW w:w="996" w:type="dxa"/>
            <w:noWrap/>
            <w:hideMark/>
          </w:tcPr>
          <w:p w14:paraId="51B14A1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30</w:t>
            </w:r>
          </w:p>
        </w:tc>
        <w:tc>
          <w:tcPr>
            <w:tcW w:w="929" w:type="dxa"/>
            <w:noWrap/>
            <w:hideMark/>
          </w:tcPr>
          <w:p w14:paraId="1974C98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-5.2</w:t>
            </w:r>
          </w:p>
        </w:tc>
        <w:tc>
          <w:tcPr>
            <w:tcW w:w="1118" w:type="dxa"/>
            <w:noWrap/>
            <w:hideMark/>
          </w:tcPr>
          <w:p w14:paraId="3063D9B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-3.1</w:t>
            </w:r>
          </w:p>
        </w:tc>
        <w:tc>
          <w:tcPr>
            <w:tcW w:w="1011" w:type="dxa"/>
            <w:noWrap/>
            <w:hideMark/>
          </w:tcPr>
          <w:p w14:paraId="01A5337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-6.5</w:t>
            </w:r>
          </w:p>
        </w:tc>
        <w:tc>
          <w:tcPr>
            <w:tcW w:w="1091" w:type="dxa"/>
            <w:noWrap/>
            <w:hideMark/>
          </w:tcPr>
          <w:p w14:paraId="39B4A6E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-8.5</w:t>
            </w:r>
          </w:p>
        </w:tc>
        <w:tc>
          <w:tcPr>
            <w:tcW w:w="1088" w:type="dxa"/>
            <w:noWrap/>
            <w:hideMark/>
          </w:tcPr>
          <w:p w14:paraId="62741F7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-3.2</w:t>
            </w:r>
          </w:p>
        </w:tc>
        <w:tc>
          <w:tcPr>
            <w:tcW w:w="910" w:type="dxa"/>
            <w:noWrap/>
            <w:hideMark/>
          </w:tcPr>
          <w:p w14:paraId="1BE745D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-6.3</w:t>
            </w:r>
          </w:p>
        </w:tc>
        <w:tc>
          <w:tcPr>
            <w:tcW w:w="864" w:type="dxa"/>
            <w:noWrap/>
            <w:hideMark/>
          </w:tcPr>
          <w:p w14:paraId="126DF78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-11.8</w:t>
            </w:r>
          </w:p>
        </w:tc>
        <w:tc>
          <w:tcPr>
            <w:tcW w:w="866" w:type="dxa"/>
            <w:noWrap/>
            <w:hideMark/>
          </w:tcPr>
          <w:p w14:paraId="1FBDF46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-5.0</w:t>
            </w:r>
          </w:p>
        </w:tc>
      </w:tr>
      <w:tr w:rsidR="00ED0F24" w:rsidRPr="00ED0F24" w14:paraId="062676D6" w14:textId="77777777" w:rsidTr="00ED0F24">
        <w:trPr>
          <w:cantSplit/>
          <w:trHeight w:val="300"/>
        </w:trPr>
        <w:tc>
          <w:tcPr>
            <w:tcW w:w="996" w:type="dxa"/>
            <w:noWrap/>
            <w:hideMark/>
          </w:tcPr>
          <w:p w14:paraId="2FE8101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31</w:t>
            </w:r>
          </w:p>
        </w:tc>
        <w:tc>
          <w:tcPr>
            <w:tcW w:w="929" w:type="dxa"/>
            <w:noWrap/>
            <w:hideMark/>
          </w:tcPr>
          <w:p w14:paraId="74BD6DC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-5.4</w:t>
            </w:r>
          </w:p>
        </w:tc>
        <w:tc>
          <w:tcPr>
            <w:tcW w:w="1118" w:type="dxa"/>
            <w:noWrap/>
            <w:hideMark/>
          </w:tcPr>
          <w:p w14:paraId="2228A8E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-3.4</w:t>
            </w:r>
          </w:p>
        </w:tc>
        <w:tc>
          <w:tcPr>
            <w:tcW w:w="1011" w:type="dxa"/>
            <w:noWrap/>
            <w:hideMark/>
          </w:tcPr>
          <w:p w14:paraId="0CE4A8D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-7.0</w:t>
            </w:r>
          </w:p>
        </w:tc>
        <w:tc>
          <w:tcPr>
            <w:tcW w:w="1091" w:type="dxa"/>
            <w:noWrap/>
            <w:hideMark/>
          </w:tcPr>
          <w:p w14:paraId="3B2D404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-8.6</w:t>
            </w:r>
          </w:p>
        </w:tc>
        <w:tc>
          <w:tcPr>
            <w:tcW w:w="1088" w:type="dxa"/>
            <w:noWrap/>
            <w:hideMark/>
          </w:tcPr>
          <w:p w14:paraId="5207C24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-3.3</w:t>
            </w:r>
          </w:p>
        </w:tc>
        <w:tc>
          <w:tcPr>
            <w:tcW w:w="910" w:type="dxa"/>
            <w:noWrap/>
            <w:hideMark/>
          </w:tcPr>
          <w:p w14:paraId="0EB4F98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-6.5</w:t>
            </w:r>
          </w:p>
        </w:tc>
        <w:tc>
          <w:tcPr>
            <w:tcW w:w="864" w:type="dxa"/>
            <w:noWrap/>
            <w:hideMark/>
          </w:tcPr>
          <w:p w14:paraId="4FD4B04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-11.1</w:t>
            </w:r>
          </w:p>
        </w:tc>
        <w:tc>
          <w:tcPr>
            <w:tcW w:w="866" w:type="dxa"/>
            <w:noWrap/>
            <w:hideMark/>
          </w:tcPr>
          <w:p w14:paraId="2D7BEC5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-5.2</w:t>
            </w:r>
          </w:p>
        </w:tc>
      </w:tr>
      <w:tr w:rsidR="00ED0F24" w:rsidRPr="00ED0F24" w14:paraId="3A19C578" w14:textId="77777777" w:rsidTr="00ED0F24">
        <w:trPr>
          <w:cantSplit/>
          <w:trHeight w:val="300"/>
        </w:trPr>
        <w:tc>
          <w:tcPr>
            <w:tcW w:w="996" w:type="dxa"/>
            <w:noWrap/>
            <w:hideMark/>
          </w:tcPr>
          <w:p w14:paraId="0CA9B02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32</w:t>
            </w:r>
          </w:p>
        </w:tc>
        <w:tc>
          <w:tcPr>
            <w:tcW w:w="929" w:type="dxa"/>
            <w:noWrap/>
            <w:hideMark/>
          </w:tcPr>
          <w:p w14:paraId="64D8B6A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-4.8</w:t>
            </w:r>
          </w:p>
        </w:tc>
        <w:tc>
          <w:tcPr>
            <w:tcW w:w="1118" w:type="dxa"/>
            <w:noWrap/>
            <w:hideMark/>
          </w:tcPr>
          <w:p w14:paraId="68E39AE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-2.4</w:t>
            </w:r>
          </w:p>
        </w:tc>
        <w:tc>
          <w:tcPr>
            <w:tcW w:w="1011" w:type="dxa"/>
            <w:noWrap/>
            <w:hideMark/>
          </w:tcPr>
          <w:p w14:paraId="7EBB5EC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-6.6</w:t>
            </w:r>
          </w:p>
        </w:tc>
        <w:tc>
          <w:tcPr>
            <w:tcW w:w="1091" w:type="dxa"/>
            <w:noWrap/>
            <w:hideMark/>
          </w:tcPr>
          <w:p w14:paraId="752FA24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-7.3</w:t>
            </w:r>
          </w:p>
        </w:tc>
        <w:tc>
          <w:tcPr>
            <w:tcW w:w="1088" w:type="dxa"/>
            <w:noWrap/>
            <w:hideMark/>
          </w:tcPr>
          <w:p w14:paraId="3F7066A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-3.5</w:t>
            </w:r>
          </w:p>
        </w:tc>
        <w:tc>
          <w:tcPr>
            <w:tcW w:w="910" w:type="dxa"/>
            <w:noWrap/>
            <w:hideMark/>
          </w:tcPr>
          <w:p w14:paraId="561F538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-6.2</w:t>
            </w:r>
          </w:p>
        </w:tc>
        <w:tc>
          <w:tcPr>
            <w:tcW w:w="864" w:type="dxa"/>
            <w:noWrap/>
            <w:hideMark/>
          </w:tcPr>
          <w:p w14:paraId="0AD3949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-11.1</w:t>
            </w:r>
          </w:p>
        </w:tc>
        <w:tc>
          <w:tcPr>
            <w:tcW w:w="866" w:type="dxa"/>
            <w:noWrap/>
            <w:hideMark/>
          </w:tcPr>
          <w:p w14:paraId="71F75F8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-5.8</w:t>
            </w:r>
          </w:p>
        </w:tc>
      </w:tr>
      <w:tr w:rsidR="00ED0F24" w:rsidRPr="00ED0F24" w14:paraId="09ADFBAF" w14:textId="77777777" w:rsidTr="00ED0F24">
        <w:trPr>
          <w:cantSplit/>
          <w:trHeight w:val="300"/>
        </w:trPr>
        <w:tc>
          <w:tcPr>
            <w:tcW w:w="996" w:type="dxa"/>
            <w:noWrap/>
            <w:hideMark/>
          </w:tcPr>
          <w:p w14:paraId="09B9623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33</w:t>
            </w:r>
          </w:p>
        </w:tc>
        <w:tc>
          <w:tcPr>
            <w:tcW w:w="929" w:type="dxa"/>
            <w:noWrap/>
            <w:hideMark/>
          </w:tcPr>
          <w:p w14:paraId="27FA893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-5.2</w:t>
            </w:r>
          </w:p>
        </w:tc>
        <w:tc>
          <w:tcPr>
            <w:tcW w:w="1118" w:type="dxa"/>
            <w:noWrap/>
            <w:hideMark/>
          </w:tcPr>
          <w:p w14:paraId="516FC32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-3.1</w:t>
            </w:r>
          </w:p>
        </w:tc>
        <w:tc>
          <w:tcPr>
            <w:tcW w:w="1011" w:type="dxa"/>
            <w:noWrap/>
            <w:hideMark/>
          </w:tcPr>
          <w:p w14:paraId="479E686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-6.4</w:t>
            </w:r>
          </w:p>
        </w:tc>
        <w:tc>
          <w:tcPr>
            <w:tcW w:w="1091" w:type="dxa"/>
            <w:noWrap/>
            <w:hideMark/>
          </w:tcPr>
          <w:p w14:paraId="23187BA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-7.2</w:t>
            </w:r>
          </w:p>
        </w:tc>
        <w:tc>
          <w:tcPr>
            <w:tcW w:w="1088" w:type="dxa"/>
            <w:noWrap/>
            <w:hideMark/>
          </w:tcPr>
          <w:p w14:paraId="7D4CAB0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-3.3</w:t>
            </w:r>
          </w:p>
        </w:tc>
        <w:tc>
          <w:tcPr>
            <w:tcW w:w="910" w:type="dxa"/>
            <w:noWrap/>
            <w:hideMark/>
          </w:tcPr>
          <w:p w14:paraId="0149307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-5.0</w:t>
            </w:r>
          </w:p>
        </w:tc>
        <w:tc>
          <w:tcPr>
            <w:tcW w:w="864" w:type="dxa"/>
            <w:noWrap/>
            <w:hideMark/>
          </w:tcPr>
          <w:p w14:paraId="6FD401E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-10.5</w:t>
            </w:r>
          </w:p>
        </w:tc>
        <w:tc>
          <w:tcPr>
            <w:tcW w:w="866" w:type="dxa"/>
            <w:noWrap/>
            <w:hideMark/>
          </w:tcPr>
          <w:p w14:paraId="3359736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-6.2</w:t>
            </w:r>
          </w:p>
        </w:tc>
      </w:tr>
      <w:tr w:rsidR="00ED0F24" w:rsidRPr="00ED0F24" w14:paraId="5B83B233" w14:textId="77777777" w:rsidTr="00ED0F24">
        <w:trPr>
          <w:cantSplit/>
          <w:trHeight w:val="300"/>
        </w:trPr>
        <w:tc>
          <w:tcPr>
            <w:tcW w:w="996" w:type="dxa"/>
            <w:noWrap/>
            <w:hideMark/>
          </w:tcPr>
          <w:p w14:paraId="729D2F4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34</w:t>
            </w:r>
          </w:p>
        </w:tc>
        <w:tc>
          <w:tcPr>
            <w:tcW w:w="929" w:type="dxa"/>
            <w:noWrap/>
            <w:hideMark/>
          </w:tcPr>
          <w:p w14:paraId="132CAF2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-5.4</w:t>
            </w:r>
          </w:p>
        </w:tc>
        <w:tc>
          <w:tcPr>
            <w:tcW w:w="1118" w:type="dxa"/>
            <w:noWrap/>
            <w:hideMark/>
          </w:tcPr>
          <w:p w14:paraId="34487A0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-2.8</w:t>
            </w:r>
          </w:p>
        </w:tc>
        <w:tc>
          <w:tcPr>
            <w:tcW w:w="1011" w:type="dxa"/>
            <w:noWrap/>
            <w:hideMark/>
          </w:tcPr>
          <w:p w14:paraId="5B7F53D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 </w:t>
            </w:r>
          </w:p>
        </w:tc>
        <w:tc>
          <w:tcPr>
            <w:tcW w:w="1091" w:type="dxa"/>
            <w:noWrap/>
            <w:hideMark/>
          </w:tcPr>
          <w:p w14:paraId="3EC0100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 </w:t>
            </w:r>
          </w:p>
        </w:tc>
        <w:tc>
          <w:tcPr>
            <w:tcW w:w="1088" w:type="dxa"/>
            <w:noWrap/>
            <w:hideMark/>
          </w:tcPr>
          <w:p w14:paraId="6933F43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-4.1</w:t>
            </w:r>
          </w:p>
        </w:tc>
        <w:tc>
          <w:tcPr>
            <w:tcW w:w="910" w:type="dxa"/>
            <w:noWrap/>
            <w:hideMark/>
          </w:tcPr>
          <w:p w14:paraId="092C149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-6.2</w:t>
            </w:r>
          </w:p>
        </w:tc>
        <w:tc>
          <w:tcPr>
            <w:tcW w:w="864" w:type="dxa"/>
            <w:noWrap/>
            <w:hideMark/>
          </w:tcPr>
          <w:p w14:paraId="7B1E599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-10.8</w:t>
            </w:r>
          </w:p>
        </w:tc>
        <w:tc>
          <w:tcPr>
            <w:tcW w:w="866" w:type="dxa"/>
            <w:noWrap/>
            <w:hideMark/>
          </w:tcPr>
          <w:p w14:paraId="5660D2C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-5.8</w:t>
            </w:r>
          </w:p>
        </w:tc>
      </w:tr>
      <w:tr w:rsidR="00ED0F24" w:rsidRPr="00ED0F24" w14:paraId="009F3234" w14:textId="77777777" w:rsidTr="00ED0F24">
        <w:trPr>
          <w:cantSplit/>
          <w:trHeight w:val="300"/>
        </w:trPr>
        <w:tc>
          <w:tcPr>
            <w:tcW w:w="996" w:type="dxa"/>
            <w:noWrap/>
            <w:hideMark/>
          </w:tcPr>
          <w:p w14:paraId="6658436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lastRenderedPageBreak/>
              <w:t>35</w:t>
            </w:r>
          </w:p>
        </w:tc>
        <w:tc>
          <w:tcPr>
            <w:tcW w:w="929" w:type="dxa"/>
            <w:noWrap/>
            <w:hideMark/>
          </w:tcPr>
          <w:p w14:paraId="631F212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-5.9</w:t>
            </w:r>
          </w:p>
        </w:tc>
        <w:tc>
          <w:tcPr>
            <w:tcW w:w="1118" w:type="dxa"/>
            <w:noWrap/>
            <w:hideMark/>
          </w:tcPr>
          <w:p w14:paraId="3C46F73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 </w:t>
            </w:r>
          </w:p>
        </w:tc>
        <w:tc>
          <w:tcPr>
            <w:tcW w:w="1011" w:type="dxa"/>
            <w:noWrap/>
            <w:hideMark/>
          </w:tcPr>
          <w:p w14:paraId="09868EA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 </w:t>
            </w:r>
          </w:p>
        </w:tc>
        <w:tc>
          <w:tcPr>
            <w:tcW w:w="1091" w:type="dxa"/>
            <w:noWrap/>
            <w:hideMark/>
          </w:tcPr>
          <w:p w14:paraId="0A1AC9A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 </w:t>
            </w:r>
          </w:p>
        </w:tc>
        <w:tc>
          <w:tcPr>
            <w:tcW w:w="1088" w:type="dxa"/>
            <w:noWrap/>
            <w:hideMark/>
          </w:tcPr>
          <w:p w14:paraId="40B6B54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 </w:t>
            </w:r>
          </w:p>
        </w:tc>
        <w:tc>
          <w:tcPr>
            <w:tcW w:w="910" w:type="dxa"/>
            <w:noWrap/>
            <w:hideMark/>
          </w:tcPr>
          <w:p w14:paraId="3C54512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-6.4</w:t>
            </w:r>
          </w:p>
        </w:tc>
        <w:tc>
          <w:tcPr>
            <w:tcW w:w="864" w:type="dxa"/>
            <w:noWrap/>
            <w:hideMark/>
          </w:tcPr>
          <w:p w14:paraId="09BB585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-9.3</w:t>
            </w:r>
          </w:p>
        </w:tc>
        <w:tc>
          <w:tcPr>
            <w:tcW w:w="866" w:type="dxa"/>
            <w:noWrap/>
            <w:hideMark/>
          </w:tcPr>
          <w:p w14:paraId="7339848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-5.2</w:t>
            </w:r>
          </w:p>
        </w:tc>
      </w:tr>
      <w:tr w:rsidR="00ED0F24" w:rsidRPr="00ED0F24" w14:paraId="5B40E089" w14:textId="77777777" w:rsidTr="00ED0F24">
        <w:trPr>
          <w:cantSplit/>
          <w:trHeight w:val="300"/>
        </w:trPr>
        <w:tc>
          <w:tcPr>
            <w:tcW w:w="996" w:type="dxa"/>
            <w:noWrap/>
            <w:hideMark/>
          </w:tcPr>
          <w:p w14:paraId="765596A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36</w:t>
            </w:r>
          </w:p>
        </w:tc>
        <w:tc>
          <w:tcPr>
            <w:tcW w:w="929" w:type="dxa"/>
            <w:noWrap/>
            <w:hideMark/>
          </w:tcPr>
          <w:p w14:paraId="4C828E5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 </w:t>
            </w:r>
          </w:p>
        </w:tc>
        <w:tc>
          <w:tcPr>
            <w:tcW w:w="1118" w:type="dxa"/>
            <w:noWrap/>
            <w:hideMark/>
          </w:tcPr>
          <w:p w14:paraId="479B920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 </w:t>
            </w:r>
          </w:p>
        </w:tc>
        <w:tc>
          <w:tcPr>
            <w:tcW w:w="1011" w:type="dxa"/>
            <w:noWrap/>
            <w:hideMark/>
          </w:tcPr>
          <w:p w14:paraId="363DB1A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 </w:t>
            </w:r>
          </w:p>
        </w:tc>
        <w:tc>
          <w:tcPr>
            <w:tcW w:w="1091" w:type="dxa"/>
            <w:noWrap/>
            <w:hideMark/>
          </w:tcPr>
          <w:p w14:paraId="77D5BD8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 </w:t>
            </w:r>
          </w:p>
        </w:tc>
        <w:tc>
          <w:tcPr>
            <w:tcW w:w="1088" w:type="dxa"/>
            <w:noWrap/>
            <w:hideMark/>
          </w:tcPr>
          <w:p w14:paraId="5DD46D5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 </w:t>
            </w:r>
          </w:p>
        </w:tc>
        <w:tc>
          <w:tcPr>
            <w:tcW w:w="910" w:type="dxa"/>
            <w:noWrap/>
            <w:hideMark/>
          </w:tcPr>
          <w:p w14:paraId="397343C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 </w:t>
            </w:r>
          </w:p>
        </w:tc>
        <w:tc>
          <w:tcPr>
            <w:tcW w:w="864" w:type="dxa"/>
            <w:noWrap/>
            <w:hideMark/>
          </w:tcPr>
          <w:p w14:paraId="15FCD4D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-10.0</w:t>
            </w:r>
          </w:p>
        </w:tc>
        <w:tc>
          <w:tcPr>
            <w:tcW w:w="866" w:type="dxa"/>
            <w:noWrap/>
            <w:hideMark/>
          </w:tcPr>
          <w:p w14:paraId="1F7EB70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-5.5</w:t>
            </w:r>
          </w:p>
        </w:tc>
      </w:tr>
    </w:tbl>
    <w:p w14:paraId="6A2E7979" w14:textId="5E43D604" w:rsidR="00650D56" w:rsidRPr="004F6574" w:rsidRDefault="00650D56" w:rsidP="00A07E81">
      <w:pPr>
        <w:pStyle w:val="Basesize"/>
        <w:spacing w:before="180"/>
        <w:rPr>
          <w:rFonts w:asciiTheme="majorHAnsi" w:hAnsiTheme="majorHAnsi"/>
          <w:i/>
          <w:iCs/>
          <w:sz w:val="18"/>
          <w:szCs w:val="18"/>
        </w:rPr>
      </w:pPr>
      <w:r w:rsidRPr="004F6574">
        <w:rPr>
          <w:rFonts w:asciiTheme="majorHAnsi" w:hAnsiTheme="majorHAnsi"/>
          <w:i/>
          <w:iCs/>
          <w:sz w:val="18"/>
          <w:szCs w:val="18"/>
        </w:rPr>
        <w:t>F1. Now we'd like to play you this ad that you may see on TV. As the ad plays, use the slider on the side of the screen to indicate how you feel as you see different images and hear different messages. The MORE positive you feel, move the slider towards the top. The LESS positive you feel, move the slider towards the bottom. Please continue to move the slider as you see different images and hear different messages.</w:t>
      </w:r>
    </w:p>
    <w:p w14:paraId="0685DC76" w14:textId="01F0FB24" w:rsidR="00650D56" w:rsidRPr="00A07E81" w:rsidRDefault="00650D56" w:rsidP="00A07E81">
      <w:pPr>
        <w:pStyle w:val="Basesize"/>
        <w:spacing w:after="220"/>
        <w:rPr>
          <w:rFonts w:asciiTheme="majorHAnsi" w:hAnsiTheme="majorHAnsi"/>
          <w:i/>
          <w:iCs/>
          <w:sz w:val="18"/>
          <w:szCs w:val="18"/>
        </w:rPr>
      </w:pPr>
      <w:r w:rsidRPr="004F6574">
        <w:rPr>
          <w:rFonts w:asciiTheme="majorHAnsi" w:hAnsiTheme="majorHAnsi"/>
          <w:i/>
          <w:iCs/>
          <w:sz w:val="18"/>
          <w:szCs w:val="18"/>
        </w:rPr>
        <w:t>Base: Gen-pop rejecters, n=74-167</w:t>
      </w:r>
    </w:p>
    <w:p w14:paraId="3093D128" w14:textId="48098E01" w:rsidR="00C355CB" w:rsidRDefault="00650D56" w:rsidP="00650D56">
      <w:pPr>
        <w:rPr>
          <w:rFonts w:asciiTheme="majorHAnsi" w:hAnsiTheme="majorHAnsi"/>
        </w:rPr>
        <w:sectPr w:rsidR="00C355CB" w:rsidSect="00ED0F24">
          <w:pgSz w:w="11907" w:h="16839"/>
          <w:pgMar w:top="1560" w:right="1701" w:bottom="1560" w:left="1418" w:header="0" w:footer="322" w:gutter="0"/>
          <w:cols w:space="720"/>
          <w:titlePg/>
          <w:docGrid w:linePitch="299"/>
        </w:sectPr>
      </w:pPr>
      <w:r w:rsidRPr="00014661">
        <w:rPr>
          <w:rFonts w:asciiTheme="majorHAnsi" w:hAnsiTheme="majorHAnsi"/>
        </w:rPr>
        <w:t xml:space="preserve">Similar to the rejecters, </w:t>
      </w:r>
      <w:r w:rsidRPr="00014661">
        <w:rPr>
          <w:rFonts w:asciiTheme="majorHAnsi" w:hAnsiTheme="majorHAnsi"/>
        </w:rPr>
        <w:fldChar w:fldCharType="begin"/>
      </w:r>
      <w:r w:rsidRPr="00014661">
        <w:rPr>
          <w:rFonts w:asciiTheme="majorHAnsi" w:hAnsiTheme="majorHAnsi"/>
        </w:rPr>
        <w:instrText xml:space="preserve"> REF _Ref96974471 \h  \* MERGEFORMAT </w:instrText>
      </w:r>
      <w:r w:rsidRPr="00014661">
        <w:rPr>
          <w:rFonts w:asciiTheme="majorHAnsi" w:hAnsiTheme="majorHAnsi"/>
        </w:rPr>
      </w:r>
      <w:r w:rsidRPr="00014661">
        <w:rPr>
          <w:rFonts w:asciiTheme="majorHAnsi" w:hAnsiTheme="majorHAnsi"/>
        </w:rPr>
        <w:fldChar w:fldCharType="separate"/>
      </w:r>
      <w:r w:rsidR="00315B95" w:rsidRPr="00014661">
        <w:rPr>
          <w:rFonts w:asciiTheme="majorHAnsi" w:hAnsiTheme="majorHAnsi"/>
        </w:rPr>
        <w:t xml:space="preserve">Figure </w:t>
      </w:r>
      <w:r w:rsidR="00315B95">
        <w:rPr>
          <w:rFonts w:asciiTheme="majorHAnsi" w:hAnsiTheme="majorHAnsi"/>
          <w:noProof/>
        </w:rPr>
        <w:t>27</w:t>
      </w:r>
      <w:r w:rsidRPr="00014661">
        <w:rPr>
          <w:rFonts w:asciiTheme="majorHAnsi" w:hAnsiTheme="majorHAnsi"/>
        </w:rPr>
        <w:fldChar w:fldCharType="end"/>
      </w:r>
      <w:r w:rsidRPr="00014661">
        <w:rPr>
          <w:rFonts w:asciiTheme="majorHAnsi" w:hAnsiTheme="majorHAnsi"/>
        </w:rPr>
        <w:t xml:space="preserve"> shows how engagement of the taglines built among gen-pop non-rejecters prior to the onset of the TVC. Again, ‘Think</w:t>
      </w:r>
      <w:r w:rsidR="0096096E">
        <w:rPr>
          <w:rFonts w:asciiTheme="majorHAnsi" w:hAnsiTheme="majorHAnsi"/>
        </w:rPr>
        <w:t xml:space="preserve">. </w:t>
      </w:r>
      <w:r w:rsidR="0096096E" w:rsidRPr="00014661">
        <w:rPr>
          <w:rFonts w:asciiTheme="majorHAnsi" w:hAnsiTheme="majorHAnsi"/>
        </w:rPr>
        <w:t>Is this a bet you really want to place?</w:t>
      </w:r>
      <w:r w:rsidRPr="00014661">
        <w:rPr>
          <w:rFonts w:asciiTheme="majorHAnsi" w:hAnsiTheme="majorHAnsi"/>
        </w:rPr>
        <w:t>’ appears to have generated the strongest engagement of all the taglines among this cohort.</w:t>
      </w:r>
    </w:p>
    <w:p w14:paraId="56EF3687" w14:textId="58AE0630" w:rsidR="00650D56" w:rsidRPr="00014661" w:rsidRDefault="00650D56" w:rsidP="00650D56">
      <w:pPr>
        <w:pStyle w:val="Captionstyle"/>
        <w:rPr>
          <w:rFonts w:asciiTheme="majorHAnsi" w:hAnsiTheme="majorHAnsi"/>
        </w:rPr>
      </w:pPr>
      <w:bookmarkStart w:id="131" w:name="_Ref96974471"/>
      <w:bookmarkStart w:id="132" w:name="_Toc97834528"/>
      <w:r w:rsidRPr="00014661">
        <w:rPr>
          <w:rFonts w:asciiTheme="majorHAnsi" w:hAnsiTheme="majorHAnsi"/>
        </w:rPr>
        <w:lastRenderedPageBreak/>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27</w:t>
      </w:r>
      <w:r w:rsidRPr="00014661">
        <w:rPr>
          <w:rFonts w:asciiTheme="majorHAnsi" w:hAnsiTheme="majorHAnsi"/>
        </w:rPr>
        <w:fldChar w:fldCharType="end"/>
      </w:r>
      <w:bookmarkEnd w:id="131"/>
      <w:r w:rsidRPr="00014661">
        <w:rPr>
          <w:rFonts w:asciiTheme="majorHAnsi" w:hAnsiTheme="majorHAnsi"/>
        </w:rPr>
        <w:t xml:space="preserve"> - TVC Second by second response – summary of all taglines at front - Gen-pop non-rejecters</w:t>
      </w:r>
      <w:bookmarkEnd w:id="132"/>
    </w:p>
    <w:p w14:paraId="6A1D2025" w14:textId="77777777" w:rsidR="00ED0F24" w:rsidRPr="00014661" w:rsidRDefault="00650D56" w:rsidP="00A07E81">
      <w:pPr>
        <w:pStyle w:val="Basesize"/>
        <w:spacing w:before="320"/>
        <w:rPr>
          <w:rFonts w:asciiTheme="majorHAnsi" w:hAnsiTheme="majorHAnsi"/>
        </w:rPr>
      </w:pPr>
      <w:r w:rsidRPr="00014661">
        <w:rPr>
          <w:rFonts w:asciiTheme="majorHAnsi" w:hAnsiTheme="majorHAnsi"/>
        </w:rPr>
        <w:t>F1. Now we'd like to play you this ad that you may see on TV. As</w:t>
      </w:r>
    </w:p>
    <w:tbl>
      <w:tblPr>
        <w:tblStyle w:val="TableGrid7"/>
        <w:tblW w:w="0" w:type="auto"/>
        <w:tblInd w:w="-95" w:type="dxa"/>
        <w:tblLook w:val="04A0" w:firstRow="1" w:lastRow="0" w:firstColumn="1" w:lastColumn="0" w:noHBand="0" w:noVBand="1"/>
      </w:tblPr>
      <w:tblGrid>
        <w:gridCol w:w="1001"/>
        <w:gridCol w:w="944"/>
        <w:gridCol w:w="998"/>
        <w:gridCol w:w="1056"/>
        <w:gridCol w:w="1024"/>
        <w:gridCol w:w="1113"/>
        <w:gridCol w:w="925"/>
        <w:gridCol w:w="905"/>
        <w:gridCol w:w="907"/>
      </w:tblGrid>
      <w:tr w:rsidR="00ED0F24" w:rsidRPr="00ED0F24" w14:paraId="41302C0E" w14:textId="77777777" w:rsidTr="00ED0F24">
        <w:trPr>
          <w:cantSplit/>
          <w:trHeight w:val="1697"/>
          <w:tblHeader/>
        </w:trPr>
        <w:tc>
          <w:tcPr>
            <w:tcW w:w="1004" w:type="dxa"/>
            <w:hideMark/>
          </w:tcPr>
          <w:p w14:paraId="7A67135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Seconds</w:t>
            </w:r>
          </w:p>
        </w:tc>
        <w:tc>
          <w:tcPr>
            <w:tcW w:w="935" w:type="dxa"/>
            <w:hideMark/>
          </w:tcPr>
          <w:p w14:paraId="5F5ED48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What’s gambling really costing you? Front</w:t>
            </w:r>
          </w:p>
        </w:tc>
        <w:tc>
          <w:tcPr>
            <w:tcW w:w="1001" w:type="dxa"/>
            <w:hideMark/>
          </w:tcPr>
          <w:p w14:paraId="540B9E0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To stop gambling call Gambling Help Front long form</w:t>
            </w:r>
          </w:p>
        </w:tc>
        <w:tc>
          <w:tcPr>
            <w:tcW w:w="1059" w:type="dxa"/>
            <w:hideMark/>
          </w:tcPr>
          <w:p w14:paraId="5CB93BD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To stop gambling call Gambling Help Front short form female</w:t>
            </w:r>
          </w:p>
        </w:tc>
        <w:tc>
          <w:tcPr>
            <w:tcW w:w="1027" w:type="dxa"/>
            <w:hideMark/>
          </w:tcPr>
          <w:p w14:paraId="493A93A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To stop gambling call Gambling Help Front short form male</w:t>
            </w:r>
          </w:p>
        </w:tc>
        <w:tc>
          <w:tcPr>
            <w:tcW w:w="1116" w:type="dxa"/>
            <w:hideMark/>
          </w:tcPr>
          <w:p w14:paraId="673E7B7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Worried about your gambling? Front</w:t>
            </w:r>
          </w:p>
        </w:tc>
        <w:tc>
          <w:tcPr>
            <w:tcW w:w="915" w:type="dxa"/>
            <w:hideMark/>
          </w:tcPr>
          <w:p w14:paraId="6313D80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Chances are you’re about to lose Front</w:t>
            </w:r>
          </w:p>
        </w:tc>
        <w:tc>
          <w:tcPr>
            <w:tcW w:w="907" w:type="dxa"/>
            <w:hideMark/>
          </w:tcPr>
          <w:p w14:paraId="0B5457A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Think. Is this a bet you really want to place? Front</w:t>
            </w:r>
          </w:p>
        </w:tc>
        <w:tc>
          <w:tcPr>
            <w:tcW w:w="909" w:type="dxa"/>
            <w:hideMark/>
          </w:tcPr>
          <w:p w14:paraId="3DB4190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Imagine what you could be buying instead. Front</w:t>
            </w:r>
          </w:p>
        </w:tc>
      </w:tr>
      <w:tr w:rsidR="00ED0F24" w:rsidRPr="00ED0F24" w14:paraId="4AAE7DA0" w14:textId="77777777" w:rsidTr="00ED0F24">
        <w:trPr>
          <w:cantSplit/>
          <w:trHeight w:val="300"/>
        </w:trPr>
        <w:tc>
          <w:tcPr>
            <w:tcW w:w="1004" w:type="dxa"/>
            <w:noWrap/>
            <w:hideMark/>
          </w:tcPr>
          <w:p w14:paraId="7016F61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w:t>
            </w:r>
          </w:p>
        </w:tc>
        <w:tc>
          <w:tcPr>
            <w:tcW w:w="935" w:type="dxa"/>
            <w:hideMark/>
          </w:tcPr>
          <w:p w14:paraId="3BECBF5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0.0</w:t>
            </w:r>
          </w:p>
        </w:tc>
        <w:tc>
          <w:tcPr>
            <w:tcW w:w="1001" w:type="dxa"/>
            <w:hideMark/>
          </w:tcPr>
          <w:p w14:paraId="0475D39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0.0</w:t>
            </w:r>
          </w:p>
        </w:tc>
        <w:tc>
          <w:tcPr>
            <w:tcW w:w="1059" w:type="dxa"/>
            <w:hideMark/>
          </w:tcPr>
          <w:p w14:paraId="3743E17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0.0</w:t>
            </w:r>
          </w:p>
        </w:tc>
        <w:tc>
          <w:tcPr>
            <w:tcW w:w="1027" w:type="dxa"/>
            <w:hideMark/>
          </w:tcPr>
          <w:p w14:paraId="422C506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0.0</w:t>
            </w:r>
          </w:p>
        </w:tc>
        <w:tc>
          <w:tcPr>
            <w:tcW w:w="1116" w:type="dxa"/>
            <w:hideMark/>
          </w:tcPr>
          <w:p w14:paraId="3914E9D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0.0</w:t>
            </w:r>
          </w:p>
        </w:tc>
        <w:tc>
          <w:tcPr>
            <w:tcW w:w="915" w:type="dxa"/>
            <w:hideMark/>
          </w:tcPr>
          <w:p w14:paraId="725BAAF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0.0</w:t>
            </w:r>
          </w:p>
        </w:tc>
        <w:tc>
          <w:tcPr>
            <w:tcW w:w="907" w:type="dxa"/>
            <w:hideMark/>
          </w:tcPr>
          <w:p w14:paraId="41BA484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0.0</w:t>
            </w:r>
          </w:p>
        </w:tc>
        <w:tc>
          <w:tcPr>
            <w:tcW w:w="909" w:type="dxa"/>
            <w:hideMark/>
          </w:tcPr>
          <w:p w14:paraId="2273AC8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0.0</w:t>
            </w:r>
          </w:p>
        </w:tc>
      </w:tr>
      <w:tr w:rsidR="00ED0F24" w:rsidRPr="00ED0F24" w14:paraId="7207BA52" w14:textId="77777777" w:rsidTr="00ED0F24">
        <w:trPr>
          <w:cantSplit/>
          <w:trHeight w:val="300"/>
        </w:trPr>
        <w:tc>
          <w:tcPr>
            <w:tcW w:w="1004" w:type="dxa"/>
            <w:noWrap/>
            <w:hideMark/>
          </w:tcPr>
          <w:p w14:paraId="2316410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w:t>
            </w:r>
          </w:p>
        </w:tc>
        <w:tc>
          <w:tcPr>
            <w:tcW w:w="935" w:type="dxa"/>
            <w:noWrap/>
            <w:hideMark/>
          </w:tcPr>
          <w:p w14:paraId="27C8DA6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4.4</w:t>
            </w:r>
          </w:p>
        </w:tc>
        <w:tc>
          <w:tcPr>
            <w:tcW w:w="1001" w:type="dxa"/>
            <w:noWrap/>
            <w:hideMark/>
          </w:tcPr>
          <w:p w14:paraId="5F701BE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3.4</w:t>
            </w:r>
          </w:p>
        </w:tc>
        <w:tc>
          <w:tcPr>
            <w:tcW w:w="1059" w:type="dxa"/>
            <w:noWrap/>
            <w:hideMark/>
          </w:tcPr>
          <w:p w14:paraId="6AEB4F5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1.7</w:t>
            </w:r>
          </w:p>
        </w:tc>
        <w:tc>
          <w:tcPr>
            <w:tcW w:w="1027" w:type="dxa"/>
            <w:noWrap/>
            <w:hideMark/>
          </w:tcPr>
          <w:p w14:paraId="6050E34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2.8</w:t>
            </w:r>
          </w:p>
        </w:tc>
        <w:tc>
          <w:tcPr>
            <w:tcW w:w="1116" w:type="dxa"/>
            <w:noWrap/>
            <w:hideMark/>
          </w:tcPr>
          <w:p w14:paraId="1A2BE6B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3.1</w:t>
            </w:r>
          </w:p>
        </w:tc>
        <w:tc>
          <w:tcPr>
            <w:tcW w:w="915" w:type="dxa"/>
            <w:noWrap/>
            <w:hideMark/>
          </w:tcPr>
          <w:p w14:paraId="213E149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4.4</w:t>
            </w:r>
          </w:p>
        </w:tc>
        <w:tc>
          <w:tcPr>
            <w:tcW w:w="907" w:type="dxa"/>
            <w:noWrap/>
            <w:hideMark/>
          </w:tcPr>
          <w:p w14:paraId="65A84A6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0.9</w:t>
            </w:r>
          </w:p>
        </w:tc>
        <w:tc>
          <w:tcPr>
            <w:tcW w:w="909" w:type="dxa"/>
            <w:noWrap/>
            <w:hideMark/>
          </w:tcPr>
          <w:p w14:paraId="043B4D0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3.8</w:t>
            </w:r>
          </w:p>
        </w:tc>
      </w:tr>
      <w:tr w:rsidR="00ED0F24" w:rsidRPr="00ED0F24" w14:paraId="47C7BBD9" w14:textId="77777777" w:rsidTr="00ED0F24">
        <w:trPr>
          <w:cantSplit/>
          <w:trHeight w:val="300"/>
        </w:trPr>
        <w:tc>
          <w:tcPr>
            <w:tcW w:w="1004" w:type="dxa"/>
            <w:noWrap/>
            <w:hideMark/>
          </w:tcPr>
          <w:p w14:paraId="2D83CA6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w:t>
            </w:r>
          </w:p>
        </w:tc>
        <w:tc>
          <w:tcPr>
            <w:tcW w:w="935" w:type="dxa"/>
            <w:noWrap/>
            <w:hideMark/>
          </w:tcPr>
          <w:p w14:paraId="33F7EF5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6.3</w:t>
            </w:r>
          </w:p>
        </w:tc>
        <w:tc>
          <w:tcPr>
            <w:tcW w:w="1001" w:type="dxa"/>
            <w:noWrap/>
            <w:hideMark/>
          </w:tcPr>
          <w:p w14:paraId="49A598F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4.7</w:t>
            </w:r>
          </w:p>
        </w:tc>
        <w:tc>
          <w:tcPr>
            <w:tcW w:w="1059" w:type="dxa"/>
            <w:noWrap/>
            <w:hideMark/>
          </w:tcPr>
          <w:p w14:paraId="70EB57E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3.2</w:t>
            </w:r>
          </w:p>
        </w:tc>
        <w:tc>
          <w:tcPr>
            <w:tcW w:w="1027" w:type="dxa"/>
            <w:noWrap/>
            <w:hideMark/>
          </w:tcPr>
          <w:p w14:paraId="0F98675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5.2</w:t>
            </w:r>
          </w:p>
        </w:tc>
        <w:tc>
          <w:tcPr>
            <w:tcW w:w="1116" w:type="dxa"/>
            <w:noWrap/>
            <w:hideMark/>
          </w:tcPr>
          <w:p w14:paraId="64C1BC2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4.2</w:t>
            </w:r>
          </w:p>
        </w:tc>
        <w:tc>
          <w:tcPr>
            <w:tcW w:w="915" w:type="dxa"/>
            <w:noWrap/>
            <w:hideMark/>
          </w:tcPr>
          <w:p w14:paraId="775B7FC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4.4</w:t>
            </w:r>
          </w:p>
        </w:tc>
        <w:tc>
          <w:tcPr>
            <w:tcW w:w="907" w:type="dxa"/>
            <w:noWrap/>
            <w:hideMark/>
          </w:tcPr>
          <w:p w14:paraId="0C40DE5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2.5</w:t>
            </w:r>
          </w:p>
        </w:tc>
        <w:tc>
          <w:tcPr>
            <w:tcW w:w="909" w:type="dxa"/>
            <w:noWrap/>
            <w:hideMark/>
          </w:tcPr>
          <w:p w14:paraId="2F9D7CC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5.1</w:t>
            </w:r>
          </w:p>
        </w:tc>
      </w:tr>
      <w:tr w:rsidR="00ED0F24" w:rsidRPr="00ED0F24" w14:paraId="6297731A" w14:textId="77777777" w:rsidTr="00ED0F24">
        <w:trPr>
          <w:cantSplit/>
          <w:trHeight w:val="300"/>
        </w:trPr>
        <w:tc>
          <w:tcPr>
            <w:tcW w:w="1004" w:type="dxa"/>
            <w:noWrap/>
            <w:hideMark/>
          </w:tcPr>
          <w:p w14:paraId="547E557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w:t>
            </w:r>
          </w:p>
        </w:tc>
        <w:tc>
          <w:tcPr>
            <w:tcW w:w="935" w:type="dxa"/>
            <w:noWrap/>
            <w:hideMark/>
          </w:tcPr>
          <w:p w14:paraId="0DA183B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7.0</w:t>
            </w:r>
          </w:p>
        </w:tc>
        <w:tc>
          <w:tcPr>
            <w:tcW w:w="1001" w:type="dxa"/>
            <w:noWrap/>
            <w:hideMark/>
          </w:tcPr>
          <w:p w14:paraId="0846898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6.4</w:t>
            </w:r>
          </w:p>
        </w:tc>
        <w:tc>
          <w:tcPr>
            <w:tcW w:w="1059" w:type="dxa"/>
            <w:noWrap/>
            <w:hideMark/>
          </w:tcPr>
          <w:p w14:paraId="1517B50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4.4</w:t>
            </w:r>
          </w:p>
        </w:tc>
        <w:tc>
          <w:tcPr>
            <w:tcW w:w="1027" w:type="dxa"/>
            <w:noWrap/>
            <w:hideMark/>
          </w:tcPr>
          <w:p w14:paraId="49896A7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7.2</w:t>
            </w:r>
          </w:p>
        </w:tc>
        <w:tc>
          <w:tcPr>
            <w:tcW w:w="1116" w:type="dxa"/>
            <w:noWrap/>
            <w:hideMark/>
          </w:tcPr>
          <w:p w14:paraId="37C75B8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5.9</w:t>
            </w:r>
          </w:p>
        </w:tc>
        <w:tc>
          <w:tcPr>
            <w:tcW w:w="915" w:type="dxa"/>
            <w:noWrap/>
            <w:hideMark/>
          </w:tcPr>
          <w:p w14:paraId="760E6E1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4.8</w:t>
            </w:r>
          </w:p>
        </w:tc>
        <w:tc>
          <w:tcPr>
            <w:tcW w:w="907" w:type="dxa"/>
            <w:noWrap/>
            <w:hideMark/>
          </w:tcPr>
          <w:p w14:paraId="22A2E08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4.6</w:t>
            </w:r>
          </w:p>
        </w:tc>
        <w:tc>
          <w:tcPr>
            <w:tcW w:w="909" w:type="dxa"/>
            <w:noWrap/>
            <w:hideMark/>
          </w:tcPr>
          <w:p w14:paraId="5D8C189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6.9</w:t>
            </w:r>
          </w:p>
        </w:tc>
      </w:tr>
      <w:tr w:rsidR="00ED0F24" w:rsidRPr="00ED0F24" w14:paraId="0F601780" w14:textId="77777777" w:rsidTr="00ED0F24">
        <w:trPr>
          <w:cantSplit/>
          <w:trHeight w:val="300"/>
        </w:trPr>
        <w:tc>
          <w:tcPr>
            <w:tcW w:w="1004" w:type="dxa"/>
            <w:noWrap/>
            <w:hideMark/>
          </w:tcPr>
          <w:p w14:paraId="6727930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w:t>
            </w:r>
          </w:p>
        </w:tc>
        <w:tc>
          <w:tcPr>
            <w:tcW w:w="935" w:type="dxa"/>
            <w:noWrap/>
            <w:hideMark/>
          </w:tcPr>
          <w:p w14:paraId="74401A3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8.6</w:t>
            </w:r>
          </w:p>
        </w:tc>
        <w:tc>
          <w:tcPr>
            <w:tcW w:w="1001" w:type="dxa"/>
            <w:noWrap/>
            <w:hideMark/>
          </w:tcPr>
          <w:p w14:paraId="5A3A329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6.1</w:t>
            </w:r>
          </w:p>
        </w:tc>
        <w:tc>
          <w:tcPr>
            <w:tcW w:w="1059" w:type="dxa"/>
            <w:noWrap/>
            <w:hideMark/>
          </w:tcPr>
          <w:p w14:paraId="05B4259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4.2</w:t>
            </w:r>
          </w:p>
        </w:tc>
        <w:tc>
          <w:tcPr>
            <w:tcW w:w="1027" w:type="dxa"/>
            <w:noWrap/>
            <w:hideMark/>
          </w:tcPr>
          <w:p w14:paraId="6B1233E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5.8</w:t>
            </w:r>
          </w:p>
        </w:tc>
        <w:tc>
          <w:tcPr>
            <w:tcW w:w="1116" w:type="dxa"/>
            <w:noWrap/>
            <w:hideMark/>
          </w:tcPr>
          <w:p w14:paraId="345DBA9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7.1</w:t>
            </w:r>
          </w:p>
        </w:tc>
        <w:tc>
          <w:tcPr>
            <w:tcW w:w="915" w:type="dxa"/>
            <w:noWrap/>
            <w:hideMark/>
          </w:tcPr>
          <w:p w14:paraId="0ACB5FE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5.1</w:t>
            </w:r>
          </w:p>
        </w:tc>
        <w:tc>
          <w:tcPr>
            <w:tcW w:w="907" w:type="dxa"/>
            <w:noWrap/>
            <w:hideMark/>
          </w:tcPr>
          <w:p w14:paraId="372B449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7.5</w:t>
            </w:r>
          </w:p>
        </w:tc>
        <w:tc>
          <w:tcPr>
            <w:tcW w:w="909" w:type="dxa"/>
            <w:noWrap/>
            <w:hideMark/>
          </w:tcPr>
          <w:p w14:paraId="11F216C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7.4</w:t>
            </w:r>
          </w:p>
        </w:tc>
      </w:tr>
      <w:tr w:rsidR="00ED0F24" w:rsidRPr="00ED0F24" w14:paraId="1A10C722" w14:textId="77777777" w:rsidTr="00ED0F24">
        <w:trPr>
          <w:cantSplit/>
          <w:trHeight w:val="300"/>
        </w:trPr>
        <w:tc>
          <w:tcPr>
            <w:tcW w:w="1004" w:type="dxa"/>
            <w:noWrap/>
            <w:hideMark/>
          </w:tcPr>
          <w:p w14:paraId="7472491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w:t>
            </w:r>
          </w:p>
        </w:tc>
        <w:tc>
          <w:tcPr>
            <w:tcW w:w="935" w:type="dxa"/>
            <w:noWrap/>
            <w:hideMark/>
          </w:tcPr>
          <w:p w14:paraId="5F6BBF8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10.8</w:t>
            </w:r>
          </w:p>
        </w:tc>
        <w:tc>
          <w:tcPr>
            <w:tcW w:w="1001" w:type="dxa"/>
            <w:noWrap/>
            <w:hideMark/>
          </w:tcPr>
          <w:p w14:paraId="43A0017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6.1</w:t>
            </w:r>
          </w:p>
        </w:tc>
        <w:tc>
          <w:tcPr>
            <w:tcW w:w="1059" w:type="dxa"/>
            <w:noWrap/>
            <w:hideMark/>
          </w:tcPr>
          <w:p w14:paraId="6C647D5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3.7</w:t>
            </w:r>
          </w:p>
        </w:tc>
        <w:tc>
          <w:tcPr>
            <w:tcW w:w="1027" w:type="dxa"/>
            <w:noWrap/>
            <w:hideMark/>
          </w:tcPr>
          <w:p w14:paraId="6628F69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4.8</w:t>
            </w:r>
          </w:p>
        </w:tc>
        <w:tc>
          <w:tcPr>
            <w:tcW w:w="1116" w:type="dxa"/>
            <w:noWrap/>
            <w:hideMark/>
          </w:tcPr>
          <w:p w14:paraId="4C88575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8.4</w:t>
            </w:r>
          </w:p>
        </w:tc>
        <w:tc>
          <w:tcPr>
            <w:tcW w:w="915" w:type="dxa"/>
            <w:noWrap/>
            <w:hideMark/>
          </w:tcPr>
          <w:p w14:paraId="258C958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6.4</w:t>
            </w:r>
          </w:p>
        </w:tc>
        <w:tc>
          <w:tcPr>
            <w:tcW w:w="907" w:type="dxa"/>
            <w:noWrap/>
            <w:hideMark/>
          </w:tcPr>
          <w:p w14:paraId="1D522B5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9.2</w:t>
            </w:r>
          </w:p>
        </w:tc>
        <w:tc>
          <w:tcPr>
            <w:tcW w:w="909" w:type="dxa"/>
            <w:noWrap/>
            <w:hideMark/>
          </w:tcPr>
          <w:p w14:paraId="7455C91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9.6</w:t>
            </w:r>
          </w:p>
        </w:tc>
      </w:tr>
      <w:tr w:rsidR="00ED0F24" w:rsidRPr="00ED0F24" w14:paraId="22BCDACB" w14:textId="77777777" w:rsidTr="00ED0F24">
        <w:trPr>
          <w:cantSplit/>
          <w:trHeight w:val="300"/>
        </w:trPr>
        <w:tc>
          <w:tcPr>
            <w:tcW w:w="1004" w:type="dxa"/>
            <w:noWrap/>
            <w:hideMark/>
          </w:tcPr>
          <w:p w14:paraId="10B4315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w:t>
            </w:r>
          </w:p>
        </w:tc>
        <w:tc>
          <w:tcPr>
            <w:tcW w:w="935" w:type="dxa"/>
            <w:noWrap/>
            <w:hideMark/>
          </w:tcPr>
          <w:p w14:paraId="6BD626E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8.7</w:t>
            </w:r>
          </w:p>
        </w:tc>
        <w:tc>
          <w:tcPr>
            <w:tcW w:w="1001" w:type="dxa"/>
            <w:noWrap/>
            <w:hideMark/>
          </w:tcPr>
          <w:p w14:paraId="119F6AA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5.8</w:t>
            </w:r>
          </w:p>
        </w:tc>
        <w:tc>
          <w:tcPr>
            <w:tcW w:w="1059" w:type="dxa"/>
            <w:noWrap/>
            <w:hideMark/>
          </w:tcPr>
          <w:p w14:paraId="2BCA359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2.8</w:t>
            </w:r>
          </w:p>
        </w:tc>
        <w:tc>
          <w:tcPr>
            <w:tcW w:w="1027" w:type="dxa"/>
            <w:noWrap/>
            <w:hideMark/>
          </w:tcPr>
          <w:p w14:paraId="0776EE4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2.6</w:t>
            </w:r>
          </w:p>
        </w:tc>
        <w:tc>
          <w:tcPr>
            <w:tcW w:w="1116" w:type="dxa"/>
            <w:noWrap/>
            <w:hideMark/>
          </w:tcPr>
          <w:p w14:paraId="789FB60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8.3</w:t>
            </w:r>
          </w:p>
        </w:tc>
        <w:tc>
          <w:tcPr>
            <w:tcW w:w="915" w:type="dxa"/>
            <w:noWrap/>
            <w:hideMark/>
          </w:tcPr>
          <w:p w14:paraId="221789D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5.3</w:t>
            </w:r>
          </w:p>
        </w:tc>
        <w:tc>
          <w:tcPr>
            <w:tcW w:w="907" w:type="dxa"/>
            <w:noWrap/>
            <w:hideMark/>
          </w:tcPr>
          <w:p w14:paraId="7C0F6EF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11.4</w:t>
            </w:r>
          </w:p>
        </w:tc>
        <w:tc>
          <w:tcPr>
            <w:tcW w:w="909" w:type="dxa"/>
            <w:noWrap/>
            <w:hideMark/>
          </w:tcPr>
          <w:p w14:paraId="7720071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9.6</w:t>
            </w:r>
          </w:p>
        </w:tc>
      </w:tr>
      <w:tr w:rsidR="00ED0F24" w:rsidRPr="00ED0F24" w14:paraId="5FB06848" w14:textId="77777777" w:rsidTr="00ED0F24">
        <w:trPr>
          <w:cantSplit/>
          <w:trHeight w:val="300"/>
        </w:trPr>
        <w:tc>
          <w:tcPr>
            <w:tcW w:w="1004" w:type="dxa"/>
            <w:noWrap/>
            <w:hideMark/>
          </w:tcPr>
          <w:p w14:paraId="422264B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w:t>
            </w:r>
          </w:p>
        </w:tc>
        <w:tc>
          <w:tcPr>
            <w:tcW w:w="935" w:type="dxa"/>
            <w:noWrap/>
            <w:hideMark/>
          </w:tcPr>
          <w:p w14:paraId="3C7E27C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9.4</w:t>
            </w:r>
          </w:p>
        </w:tc>
        <w:tc>
          <w:tcPr>
            <w:tcW w:w="1001" w:type="dxa"/>
            <w:noWrap/>
            <w:hideMark/>
          </w:tcPr>
          <w:p w14:paraId="4EC7F33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4.0</w:t>
            </w:r>
          </w:p>
        </w:tc>
        <w:tc>
          <w:tcPr>
            <w:tcW w:w="1059" w:type="dxa"/>
            <w:noWrap/>
            <w:hideMark/>
          </w:tcPr>
          <w:p w14:paraId="67C9CE6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3.3</w:t>
            </w:r>
          </w:p>
        </w:tc>
        <w:tc>
          <w:tcPr>
            <w:tcW w:w="1027" w:type="dxa"/>
            <w:noWrap/>
            <w:hideMark/>
          </w:tcPr>
          <w:p w14:paraId="4401492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2.8</w:t>
            </w:r>
          </w:p>
        </w:tc>
        <w:tc>
          <w:tcPr>
            <w:tcW w:w="1116" w:type="dxa"/>
            <w:noWrap/>
            <w:hideMark/>
          </w:tcPr>
          <w:p w14:paraId="0060F67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7.4</w:t>
            </w:r>
          </w:p>
        </w:tc>
        <w:tc>
          <w:tcPr>
            <w:tcW w:w="915" w:type="dxa"/>
            <w:noWrap/>
            <w:hideMark/>
          </w:tcPr>
          <w:p w14:paraId="22DB6EF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3.3</w:t>
            </w:r>
          </w:p>
        </w:tc>
        <w:tc>
          <w:tcPr>
            <w:tcW w:w="907" w:type="dxa"/>
            <w:noWrap/>
            <w:hideMark/>
          </w:tcPr>
          <w:p w14:paraId="573D0E1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11.7</w:t>
            </w:r>
          </w:p>
        </w:tc>
        <w:tc>
          <w:tcPr>
            <w:tcW w:w="909" w:type="dxa"/>
            <w:noWrap/>
            <w:hideMark/>
          </w:tcPr>
          <w:p w14:paraId="5C52631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8.5</w:t>
            </w:r>
          </w:p>
        </w:tc>
      </w:tr>
      <w:tr w:rsidR="00ED0F24" w:rsidRPr="00ED0F24" w14:paraId="56C52A8A" w14:textId="77777777" w:rsidTr="00ED0F24">
        <w:trPr>
          <w:cantSplit/>
          <w:trHeight w:val="300"/>
        </w:trPr>
        <w:tc>
          <w:tcPr>
            <w:tcW w:w="1004" w:type="dxa"/>
            <w:noWrap/>
            <w:hideMark/>
          </w:tcPr>
          <w:p w14:paraId="0D9D86D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8</w:t>
            </w:r>
          </w:p>
        </w:tc>
        <w:tc>
          <w:tcPr>
            <w:tcW w:w="935" w:type="dxa"/>
            <w:noWrap/>
            <w:hideMark/>
          </w:tcPr>
          <w:p w14:paraId="6F49F90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7.3</w:t>
            </w:r>
          </w:p>
        </w:tc>
        <w:tc>
          <w:tcPr>
            <w:tcW w:w="1001" w:type="dxa"/>
            <w:noWrap/>
            <w:hideMark/>
          </w:tcPr>
          <w:p w14:paraId="03E2AFF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3.9</w:t>
            </w:r>
          </w:p>
        </w:tc>
        <w:tc>
          <w:tcPr>
            <w:tcW w:w="1059" w:type="dxa"/>
            <w:noWrap/>
            <w:hideMark/>
          </w:tcPr>
          <w:p w14:paraId="2A84B83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1.2</w:t>
            </w:r>
          </w:p>
        </w:tc>
        <w:tc>
          <w:tcPr>
            <w:tcW w:w="1027" w:type="dxa"/>
            <w:noWrap/>
            <w:hideMark/>
          </w:tcPr>
          <w:p w14:paraId="409D20D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2.5</w:t>
            </w:r>
          </w:p>
        </w:tc>
        <w:tc>
          <w:tcPr>
            <w:tcW w:w="1116" w:type="dxa"/>
            <w:noWrap/>
            <w:hideMark/>
          </w:tcPr>
          <w:p w14:paraId="67022E7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5.7</w:t>
            </w:r>
          </w:p>
        </w:tc>
        <w:tc>
          <w:tcPr>
            <w:tcW w:w="915" w:type="dxa"/>
            <w:noWrap/>
            <w:hideMark/>
          </w:tcPr>
          <w:p w14:paraId="59BDCBA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2.1</w:t>
            </w:r>
          </w:p>
        </w:tc>
        <w:tc>
          <w:tcPr>
            <w:tcW w:w="907" w:type="dxa"/>
            <w:noWrap/>
            <w:hideMark/>
          </w:tcPr>
          <w:p w14:paraId="613A642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10.3</w:t>
            </w:r>
          </w:p>
        </w:tc>
        <w:tc>
          <w:tcPr>
            <w:tcW w:w="909" w:type="dxa"/>
            <w:noWrap/>
            <w:hideMark/>
          </w:tcPr>
          <w:p w14:paraId="1821765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7.5</w:t>
            </w:r>
          </w:p>
        </w:tc>
      </w:tr>
      <w:tr w:rsidR="00ED0F24" w:rsidRPr="00ED0F24" w14:paraId="2186AD25" w14:textId="77777777" w:rsidTr="00ED0F24">
        <w:trPr>
          <w:cantSplit/>
          <w:trHeight w:val="300"/>
        </w:trPr>
        <w:tc>
          <w:tcPr>
            <w:tcW w:w="1004" w:type="dxa"/>
            <w:noWrap/>
            <w:hideMark/>
          </w:tcPr>
          <w:p w14:paraId="64FDC88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9</w:t>
            </w:r>
          </w:p>
        </w:tc>
        <w:tc>
          <w:tcPr>
            <w:tcW w:w="935" w:type="dxa"/>
            <w:noWrap/>
            <w:hideMark/>
          </w:tcPr>
          <w:p w14:paraId="7703899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6.5</w:t>
            </w:r>
          </w:p>
        </w:tc>
        <w:tc>
          <w:tcPr>
            <w:tcW w:w="1001" w:type="dxa"/>
            <w:noWrap/>
            <w:hideMark/>
          </w:tcPr>
          <w:p w14:paraId="5DC21A7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3.1</w:t>
            </w:r>
          </w:p>
        </w:tc>
        <w:tc>
          <w:tcPr>
            <w:tcW w:w="1059" w:type="dxa"/>
            <w:noWrap/>
            <w:hideMark/>
          </w:tcPr>
          <w:p w14:paraId="7A7DC1C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-0.3</w:t>
            </w:r>
          </w:p>
        </w:tc>
        <w:tc>
          <w:tcPr>
            <w:tcW w:w="1027" w:type="dxa"/>
            <w:noWrap/>
            <w:hideMark/>
          </w:tcPr>
          <w:p w14:paraId="457F25B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1.3</w:t>
            </w:r>
          </w:p>
        </w:tc>
        <w:tc>
          <w:tcPr>
            <w:tcW w:w="1116" w:type="dxa"/>
            <w:noWrap/>
            <w:hideMark/>
          </w:tcPr>
          <w:p w14:paraId="39D6A93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7.2</w:t>
            </w:r>
          </w:p>
        </w:tc>
        <w:tc>
          <w:tcPr>
            <w:tcW w:w="915" w:type="dxa"/>
            <w:noWrap/>
            <w:hideMark/>
          </w:tcPr>
          <w:p w14:paraId="7B272EC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2.1</w:t>
            </w:r>
          </w:p>
        </w:tc>
        <w:tc>
          <w:tcPr>
            <w:tcW w:w="907" w:type="dxa"/>
            <w:noWrap/>
            <w:hideMark/>
          </w:tcPr>
          <w:p w14:paraId="293A42D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8.4</w:t>
            </w:r>
          </w:p>
        </w:tc>
        <w:tc>
          <w:tcPr>
            <w:tcW w:w="909" w:type="dxa"/>
            <w:noWrap/>
            <w:hideMark/>
          </w:tcPr>
          <w:p w14:paraId="3B21FA2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5.7</w:t>
            </w:r>
          </w:p>
        </w:tc>
      </w:tr>
      <w:tr w:rsidR="00ED0F24" w:rsidRPr="00ED0F24" w14:paraId="2782D621" w14:textId="77777777" w:rsidTr="00ED0F24">
        <w:trPr>
          <w:cantSplit/>
          <w:trHeight w:val="300"/>
        </w:trPr>
        <w:tc>
          <w:tcPr>
            <w:tcW w:w="1004" w:type="dxa"/>
            <w:noWrap/>
            <w:hideMark/>
          </w:tcPr>
          <w:p w14:paraId="46AD2B6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10</w:t>
            </w:r>
          </w:p>
        </w:tc>
        <w:tc>
          <w:tcPr>
            <w:tcW w:w="935" w:type="dxa"/>
            <w:noWrap/>
            <w:hideMark/>
          </w:tcPr>
          <w:p w14:paraId="7C66C26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7.0</w:t>
            </w:r>
          </w:p>
        </w:tc>
        <w:tc>
          <w:tcPr>
            <w:tcW w:w="1001" w:type="dxa"/>
            <w:noWrap/>
            <w:hideMark/>
          </w:tcPr>
          <w:p w14:paraId="0D3D5EF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1.8</w:t>
            </w:r>
          </w:p>
        </w:tc>
        <w:tc>
          <w:tcPr>
            <w:tcW w:w="1059" w:type="dxa"/>
            <w:noWrap/>
            <w:hideMark/>
          </w:tcPr>
          <w:p w14:paraId="0670BFF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-2.2</w:t>
            </w:r>
          </w:p>
        </w:tc>
        <w:tc>
          <w:tcPr>
            <w:tcW w:w="1027" w:type="dxa"/>
            <w:noWrap/>
            <w:hideMark/>
          </w:tcPr>
          <w:p w14:paraId="2E81FE5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-0.4</w:t>
            </w:r>
          </w:p>
        </w:tc>
        <w:tc>
          <w:tcPr>
            <w:tcW w:w="1116" w:type="dxa"/>
            <w:noWrap/>
            <w:hideMark/>
          </w:tcPr>
          <w:p w14:paraId="4C080B2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7.4</w:t>
            </w:r>
          </w:p>
        </w:tc>
        <w:tc>
          <w:tcPr>
            <w:tcW w:w="915" w:type="dxa"/>
            <w:noWrap/>
            <w:hideMark/>
          </w:tcPr>
          <w:p w14:paraId="6B9FC68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2.7</w:t>
            </w:r>
          </w:p>
        </w:tc>
        <w:tc>
          <w:tcPr>
            <w:tcW w:w="907" w:type="dxa"/>
            <w:noWrap/>
            <w:hideMark/>
          </w:tcPr>
          <w:p w14:paraId="6B91200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7.8</w:t>
            </w:r>
          </w:p>
        </w:tc>
        <w:tc>
          <w:tcPr>
            <w:tcW w:w="909" w:type="dxa"/>
            <w:noWrap/>
            <w:hideMark/>
          </w:tcPr>
          <w:p w14:paraId="3987BDA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4.7</w:t>
            </w:r>
          </w:p>
        </w:tc>
      </w:tr>
      <w:tr w:rsidR="00ED0F24" w:rsidRPr="00ED0F24" w14:paraId="2AB892D3" w14:textId="77777777" w:rsidTr="00ED0F24">
        <w:trPr>
          <w:cantSplit/>
          <w:trHeight w:val="300"/>
        </w:trPr>
        <w:tc>
          <w:tcPr>
            <w:tcW w:w="1004" w:type="dxa"/>
            <w:noWrap/>
            <w:hideMark/>
          </w:tcPr>
          <w:p w14:paraId="615D878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11</w:t>
            </w:r>
          </w:p>
        </w:tc>
        <w:tc>
          <w:tcPr>
            <w:tcW w:w="935" w:type="dxa"/>
            <w:noWrap/>
            <w:hideMark/>
          </w:tcPr>
          <w:p w14:paraId="5C243FB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7.4</w:t>
            </w:r>
          </w:p>
        </w:tc>
        <w:tc>
          <w:tcPr>
            <w:tcW w:w="1001" w:type="dxa"/>
            <w:noWrap/>
            <w:hideMark/>
          </w:tcPr>
          <w:p w14:paraId="75AC75B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1.6</w:t>
            </w:r>
          </w:p>
        </w:tc>
        <w:tc>
          <w:tcPr>
            <w:tcW w:w="1059" w:type="dxa"/>
            <w:noWrap/>
            <w:hideMark/>
          </w:tcPr>
          <w:p w14:paraId="742CD67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-3.3</w:t>
            </w:r>
          </w:p>
        </w:tc>
        <w:tc>
          <w:tcPr>
            <w:tcW w:w="1027" w:type="dxa"/>
            <w:noWrap/>
            <w:hideMark/>
          </w:tcPr>
          <w:p w14:paraId="772C0C6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-1.4</w:t>
            </w:r>
          </w:p>
        </w:tc>
        <w:tc>
          <w:tcPr>
            <w:tcW w:w="1116" w:type="dxa"/>
            <w:noWrap/>
            <w:hideMark/>
          </w:tcPr>
          <w:p w14:paraId="6FE5041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7.8</w:t>
            </w:r>
          </w:p>
        </w:tc>
        <w:tc>
          <w:tcPr>
            <w:tcW w:w="915" w:type="dxa"/>
            <w:noWrap/>
            <w:hideMark/>
          </w:tcPr>
          <w:p w14:paraId="3FDBC2F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2.3</w:t>
            </w:r>
          </w:p>
        </w:tc>
        <w:tc>
          <w:tcPr>
            <w:tcW w:w="907" w:type="dxa"/>
            <w:noWrap/>
            <w:hideMark/>
          </w:tcPr>
          <w:p w14:paraId="6CD4913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7.9</w:t>
            </w:r>
          </w:p>
        </w:tc>
        <w:tc>
          <w:tcPr>
            <w:tcW w:w="909" w:type="dxa"/>
            <w:noWrap/>
            <w:hideMark/>
          </w:tcPr>
          <w:p w14:paraId="31D3F05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4.2</w:t>
            </w:r>
          </w:p>
        </w:tc>
      </w:tr>
      <w:tr w:rsidR="00ED0F24" w:rsidRPr="00ED0F24" w14:paraId="048537C7" w14:textId="77777777" w:rsidTr="00ED0F24">
        <w:trPr>
          <w:cantSplit/>
          <w:trHeight w:val="300"/>
        </w:trPr>
        <w:tc>
          <w:tcPr>
            <w:tcW w:w="1004" w:type="dxa"/>
            <w:noWrap/>
            <w:hideMark/>
          </w:tcPr>
          <w:p w14:paraId="05E5723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12</w:t>
            </w:r>
          </w:p>
        </w:tc>
        <w:tc>
          <w:tcPr>
            <w:tcW w:w="935" w:type="dxa"/>
            <w:noWrap/>
            <w:hideMark/>
          </w:tcPr>
          <w:p w14:paraId="4E5C298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7.3</w:t>
            </w:r>
          </w:p>
        </w:tc>
        <w:tc>
          <w:tcPr>
            <w:tcW w:w="1001" w:type="dxa"/>
            <w:noWrap/>
            <w:hideMark/>
          </w:tcPr>
          <w:p w14:paraId="40B1458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0.7</w:t>
            </w:r>
          </w:p>
        </w:tc>
        <w:tc>
          <w:tcPr>
            <w:tcW w:w="1059" w:type="dxa"/>
            <w:noWrap/>
            <w:hideMark/>
          </w:tcPr>
          <w:p w14:paraId="6BC53C0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-3.9</w:t>
            </w:r>
          </w:p>
        </w:tc>
        <w:tc>
          <w:tcPr>
            <w:tcW w:w="1027" w:type="dxa"/>
            <w:noWrap/>
            <w:hideMark/>
          </w:tcPr>
          <w:p w14:paraId="089DFA7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-0.9</w:t>
            </w:r>
          </w:p>
        </w:tc>
        <w:tc>
          <w:tcPr>
            <w:tcW w:w="1116" w:type="dxa"/>
            <w:noWrap/>
            <w:hideMark/>
          </w:tcPr>
          <w:p w14:paraId="2F9F951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6.7</w:t>
            </w:r>
          </w:p>
        </w:tc>
        <w:tc>
          <w:tcPr>
            <w:tcW w:w="915" w:type="dxa"/>
            <w:noWrap/>
            <w:hideMark/>
          </w:tcPr>
          <w:p w14:paraId="182804C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0.9</w:t>
            </w:r>
          </w:p>
        </w:tc>
        <w:tc>
          <w:tcPr>
            <w:tcW w:w="907" w:type="dxa"/>
            <w:noWrap/>
            <w:hideMark/>
          </w:tcPr>
          <w:p w14:paraId="524C033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6.3</w:t>
            </w:r>
          </w:p>
        </w:tc>
        <w:tc>
          <w:tcPr>
            <w:tcW w:w="909" w:type="dxa"/>
            <w:noWrap/>
            <w:hideMark/>
          </w:tcPr>
          <w:p w14:paraId="4923FBF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3.7</w:t>
            </w:r>
          </w:p>
        </w:tc>
      </w:tr>
      <w:tr w:rsidR="00ED0F24" w:rsidRPr="00ED0F24" w14:paraId="5A2C595F" w14:textId="77777777" w:rsidTr="00ED0F24">
        <w:trPr>
          <w:cantSplit/>
          <w:trHeight w:val="300"/>
        </w:trPr>
        <w:tc>
          <w:tcPr>
            <w:tcW w:w="1004" w:type="dxa"/>
            <w:noWrap/>
            <w:hideMark/>
          </w:tcPr>
          <w:p w14:paraId="05B97E0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13</w:t>
            </w:r>
          </w:p>
        </w:tc>
        <w:tc>
          <w:tcPr>
            <w:tcW w:w="935" w:type="dxa"/>
            <w:noWrap/>
            <w:hideMark/>
          </w:tcPr>
          <w:p w14:paraId="38237C0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8.3</w:t>
            </w:r>
          </w:p>
        </w:tc>
        <w:tc>
          <w:tcPr>
            <w:tcW w:w="1001" w:type="dxa"/>
            <w:noWrap/>
            <w:hideMark/>
          </w:tcPr>
          <w:p w14:paraId="4459CA9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0.9</w:t>
            </w:r>
          </w:p>
        </w:tc>
        <w:tc>
          <w:tcPr>
            <w:tcW w:w="1059" w:type="dxa"/>
            <w:noWrap/>
            <w:hideMark/>
          </w:tcPr>
          <w:p w14:paraId="43BE0FF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-4.1</w:t>
            </w:r>
          </w:p>
        </w:tc>
        <w:tc>
          <w:tcPr>
            <w:tcW w:w="1027" w:type="dxa"/>
            <w:noWrap/>
            <w:hideMark/>
          </w:tcPr>
          <w:p w14:paraId="6D7691E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-0.5</w:t>
            </w:r>
          </w:p>
        </w:tc>
        <w:tc>
          <w:tcPr>
            <w:tcW w:w="1116" w:type="dxa"/>
            <w:noWrap/>
            <w:hideMark/>
          </w:tcPr>
          <w:p w14:paraId="78C72BD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5.7</w:t>
            </w:r>
          </w:p>
        </w:tc>
        <w:tc>
          <w:tcPr>
            <w:tcW w:w="915" w:type="dxa"/>
            <w:noWrap/>
            <w:hideMark/>
          </w:tcPr>
          <w:p w14:paraId="0BE9E5D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-0.1</w:t>
            </w:r>
          </w:p>
        </w:tc>
        <w:tc>
          <w:tcPr>
            <w:tcW w:w="907" w:type="dxa"/>
            <w:noWrap/>
            <w:hideMark/>
          </w:tcPr>
          <w:p w14:paraId="27236A5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4.7</w:t>
            </w:r>
          </w:p>
        </w:tc>
        <w:tc>
          <w:tcPr>
            <w:tcW w:w="909" w:type="dxa"/>
            <w:noWrap/>
            <w:hideMark/>
          </w:tcPr>
          <w:p w14:paraId="14B40B9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3.8</w:t>
            </w:r>
          </w:p>
        </w:tc>
      </w:tr>
      <w:tr w:rsidR="00ED0F24" w:rsidRPr="00ED0F24" w14:paraId="01026207" w14:textId="77777777" w:rsidTr="00ED0F24">
        <w:trPr>
          <w:cantSplit/>
          <w:trHeight w:val="300"/>
        </w:trPr>
        <w:tc>
          <w:tcPr>
            <w:tcW w:w="1004" w:type="dxa"/>
            <w:noWrap/>
            <w:hideMark/>
          </w:tcPr>
          <w:p w14:paraId="726D64F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14</w:t>
            </w:r>
          </w:p>
        </w:tc>
        <w:tc>
          <w:tcPr>
            <w:tcW w:w="935" w:type="dxa"/>
            <w:noWrap/>
            <w:hideMark/>
          </w:tcPr>
          <w:p w14:paraId="69C7D85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8.1</w:t>
            </w:r>
          </w:p>
        </w:tc>
        <w:tc>
          <w:tcPr>
            <w:tcW w:w="1001" w:type="dxa"/>
            <w:noWrap/>
            <w:hideMark/>
          </w:tcPr>
          <w:p w14:paraId="32C41FE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1.3</w:t>
            </w:r>
          </w:p>
        </w:tc>
        <w:tc>
          <w:tcPr>
            <w:tcW w:w="1059" w:type="dxa"/>
            <w:noWrap/>
            <w:hideMark/>
          </w:tcPr>
          <w:p w14:paraId="2908E2F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-3.9</w:t>
            </w:r>
          </w:p>
        </w:tc>
        <w:tc>
          <w:tcPr>
            <w:tcW w:w="1027" w:type="dxa"/>
            <w:noWrap/>
            <w:hideMark/>
          </w:tcPr>
          <w:p w14:paraId="54F910B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-0.5</w:t>
            </w:r>
          </w:p>
        </w:tc>
        <w:tc>
          <w:tcPr>
            <w:tcW w:w="1116" w:type="dxa"/>
            <w:noWrap/>
            <w:hideMark/>
          </w:tcPr>
          <w:p w14:paraId="7202887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4.2</w:t>
            </w:r>
          </w:p>
        </w:tc>
        <w:tc>
          <w:tcPr>
            <w:tcW w:w="915" w:type="dxa"/>
            <w:noWrap/>
            <w:hideMark/>
          </w:tcPr>
          <w:p w14:paraId="663AAE4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-0.6</w:t>
            </w:r>
          </w:p>
        </w:tc>
        <w:tc>
          <w:tcPr>
            <w:tcW w:w="907" w:type="dxa"/>
            <w:noWrap/>
            <w:hideMark/>
          </w:tcPr>
          <w:p w14:paraId="743C9A4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4.2</w:t>
            </w:r>
          </w:p>
        </w:tc>
        <w:tc>
          <w:tcPr>
            <w:tcW w:w="909" w:type="dxa"/>
            <w:noWrap/>
            <w:hideMark/>
          </w:tcPr>
          <w:p w14:paraId="53F88B3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2.8</w:t>
            </w:r>
          </w:p>
        </w:tc>
      </w:tr>
      <w:tr w:rsidR="00ED0F24" w:rsidRPr="00ED0F24" w14:paraId="1778BEDD" w14:textId="77777777" w:rsidTr="00ED0F24">
        <w:trPr>
          <w:cantSplit/>
          <w:trHeight w:val="300"/>
        </w:trPr>
        <w:tc>
          <w:tcPr>
            <w:tcW w:w="1004" w:type="dxa"/>
            <w:noWrap/>
            <w:hideMark/>
          </w:tcPr>
          <w:p w14:paraId="5377693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15</w:t>
            </w:r>
          </w:p>
        </w:tc>
        <w:tc>
          <w:tcPr>
            <w:tcW w:w="935" w:type="dxa"/>
            <w:noWrap/>
            <w:hideMark/>
          </w:tcPr>
          <w:p w14:paraId="270CC93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7.9</w:t>
            </w:r>
          </w:p>
        </w:tc>
        <w:tc>
          <w:tcPr>
            <w:tcW w:w="1001" w:type="dxa"/>
            <w:noWrap/>
            <w:hideMark/>
          </w:tcPr>
          <w:p w14:paraId="3090EF1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1.2</w:t>
            </w:r>
          </w:p>
        </w:tc>
        <w:tc>
          <w:tcPr>
            <w:tcW w:w="1059" w:type="dxa"/>
            <w:noWrap/>
            <w:hideMark/>
          </w:tcPr>
          <w:p w14:paraId="43304B1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-3.1</w:t>
            </w:r>
          </w:p>
        </w:tc>
        <w:tc>
          <w:tcPr>
            <w:tcW w:w="1027" w:type="dxa"/>
            <w:noWrap/>
            <w:hideMark/>
          </w:tcPr>
          <w:p w14:paraId="2EBCE0F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-0.1</w:t>
            </w:r>
          </w:p>
        </w:tc>
        <w:tc>
          <w:tcPr>
            <w:tcW w:w="1116" w:type="dxa"/>
            <w:noWrap/>
            <w:hideMark/>
          </w:tcPr>
          <w:p w14:paraId="1F0EF4A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3.5</w:t>
            </w:r>
          </w:p>
        </w:tc>
        <w:tc>
          <w:tcPr>
            <w:tcW w:w="915" w:type="dxa"/>
            <w:noWrap/>
            <w:hideMark/>
          </w:tcPr>
          <w:p w14:paraId="1BCCF98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-0.3</w:t>
            </w:r>
          </w:p>
        </w:tc>
        <w:tc>
          <w:tcPr>
            <w:tcW w:w="907" w:type="dxa"/>
            <w:noWrap/>
            <w:hideMark/>
          </w:tcPr>
          <w:p w14:paraId="218E36E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4.3</w:t>
            </w:r>
          </w:p>
        </w:tc>
        <w:tc>
          <w:tcPr>
            <w:tcW w:w="909" w:type="dxa"/>
            <w:noWrap/>
            <w:hideMark/>
          </w:tcPr>
          <w:p w14:paraId="67DCAA2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2.7</w:t>
            </w:r>
          </w:p>
        </w:tc>
      </w:tr>
      <w:tr w:rsidR="00ED0F24" w:rsidRPr="00ED0F24" w14:paraId="2164AB0E" w14:textId="77777777" w:rsidTr="00ED0F24">
        <w:trPr>
          <w:cantSplit/>
          <w:trHeight w:val="300"/>
        </w:trPr>
        <w:tc>
          <w:tcPr>
            <w:tcW w:w="1004" w:type="dxa"/>
            <w:noWrap/>
            <w:hideMark/>
          </w:tcPr>
          <w:p w14:paraId="0E3EE13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16</w:t>
            </w:r>
          </w:p>
        </w:tc>
        <w:tc>
          <w:tcPr>
            <w:tcW w:w="935" w:type="dxa"/>
            <w:noWrap/>
            <w:hideMark/>
          </w:tcPr>
          <w:p w14:paraId="1D52553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7.7</w:t>
            </w:r>
          </w:p>
        </w:tc>
        <w:tc>
          <w:tcPr>
            <w:tcW w:w="1001" w:type="dxa"/>
            <w:noWrap/>
            <w:hideMark/>
          </w:tcPr>
          <w:p w14:paraId="7A9C0A3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0.6</w:t>
            </w:r>
          </w:p>
        </w:tc>
        <w:tc>
          <w:tcPr>
            <w:tcW w:w="1059" w:type="dxa"/>
            <w:noWrap/>
            <w:hideMark/>
          </w:tcPr>
          <w:p w14:paraId="4F4043F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0.0</w:t>
            </w:r>
          </w:p>
        </w:tc>
        <w:tc>
          <w:tcPr>
            <w:tcW w:w="1027" w:type="dxa"/>
            <w:noWrap/>
            <w:hideMark/>
          </w:tcPr>
          <w:p w14:paraId="6F7BEA8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-1.2</w:t>
            </w:r>
          </w:p>
        </w:tc>
        <w:tc>
          <w:tcPr>
            <w:tcW w:w="1116" w:type="dxa"/>
            <w:noWrap/>
            <w:hideMark/>
          </w:tcPr>
          <w:p w14:paraId="7FE1967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4.1</w:t>
            </w:r>
          </w:p>
        </w:tc>
        <w:tc>
          <w:tcPr>
            <w:tcW w:w="915" w:type="dxa"/>
            <w:noWrap/>
            <w:hideMark/>
          </w:tcPr>
          <w:p w14:paraId="0C56F1A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-0.1</w:t>
            </w:r>
          </w:p>
        </w:tc>
        <w:tc>
          <w:tcPr>
            <w:tcW w:w="907" w:type="dxa"/>
            <w:noWrap/>
            <w:hideMark/>
          </w:tcPr>
          <w:p w14:paraId="7E8289E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3.7</w:t>
            </w:r>
          </w:p>
        </w:tc>
        <w:tc>
          <w:tcPr>
            <w:tcW w:w="909" w:type="dxa"/>
            <w:noWrap/>
            <w:hideMark/>
          </w:tcPr>
          <w:p w14:paraId="70F27AF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2.5</w:t>
            </w:r>
          </w:p>
        </w:tc>
      </w:tr>
      <w:tr w:rsidR="00ED0F24" w:rsidRPr="00ED0F24" w14:paraId="466DA29D" w14:textId="77777777" w:rsidTr="00ED0F24">
        <w:trPr>
          <w:cantSplit/>
          <w:trHeight w:val="300"/>
        </w:trPr>
        <w:tc>
          <w:tcPr>
            <w:tcW w:w="1004" w:type="dxa"/>
            <w:noWrap/>
            <w:hideMark/>
          </w:tcPr>
          <w:p w14:paraId="2E02F0A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17</w:t>
            </w:r>
          </w:p>
        </w:tc>
        <w:tc>
          <w:tcPr>
            <w:tcW w:w="935" w:type="dxa"/>
            <w:noWrap/>
            <w:hideMark/>
          </w:tcPr>
          <w:p w14:paraId="41D73C3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6.8</w:t>
            </w:r>
          </w:p>
        </w:tc>
        <w:tc>
          <w:tcPr>
            <w:tcW w:w="1001" w:type="dxa"/>
            <w:noWrap/>
            <w:hideMark/>
          </w:tcPr>
          <w:p w14:paraId="792CF18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1.4</w:t>
            </w:r>
          </w:p>
        </w:tc>
        <w:tc>
          <w:tcPr>
            <w:tcW w:w="1059" w:type="dxa"/>
            <w:noWrap/>
            <w:hideMark/>
          </w:tcPr>
          <w:p w14:paraId="4C39A33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-1.1</w:t>
            </w:r>
          </w:p>
        </w:tc>
        <w:tc>
          <w:tcPr>
            <w:tcW w:w="1027" w:type="dxa"/>
            <w:noWrap/>
            <w:hideMark/>
          </w:tcPr>
          <w:p w14:paraId="5A36C45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0.0</w:t>
            </w:r>
          </w:p>
        </w:tc>
        <w:tc>
          <w:tcPr>
            <w:tcW w:w="1116" w:type="dxa"/>
            <w:noWrap/>
            <w:hideMark/>
          </w:tcPr>
          <w:p w14:paraId="02178EF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4.0</w:t>
            </w:r>
          </w:p>
        </w:tc>
        <w:tc>
          <w:tcPr>
            <w:tcW w:w="915" w:type="dxa"/>
            <w:noWrap/>
            <w:hideMark/>
          </w:tcPr>
          <w:p w14:paraId="5CD413C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-1.0</w:t>
            </w:r>
          </w:p>
        </w:tc>
        <w:tc>
          <w:tcPr>
            <w:tcW w:w="907" w:type="dxa"/>
            <w:noWrap/>
            <w:hideMark/>
          </w:tcPr>
          <w:p w14:paraId="4F08DEF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2.8</w:t>
            </w:r>
          </w:p>
        </w:tc>
        <w:tc>
          <w:tcPr>
            <w:tcW w:w="909" w:type="dxa"/>
            <w:noWrap/>
            <w:hideMark/>
          </w:tcPr>
          <w:p w14:paraId="225F8B3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1.6</w:t>
            </w:r>
          </w:p>
        </w:tc>
      </w:tr>
      <w:tr w:rsidR="00ED0F24" w:rsidRPr="00ED0F24" w14:paraId="0A078600" w14:textId="77777777" w:rsidTr="00ED0F24">
        <w:trPr>
          <w:cantSplit/>
          <w:trHeight w:val="300"/>
        </w:trPr>
        <w:tc>
          <w:tcPr>
            <w:tcW w:w="1004" w:type="dxa"/>
            <w:noWrap/>
            <w:hideMark/>
          </w:tcPr>
          <w:p w14:paraId="770439B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18</w:t>
            </w:r>
          </w:p>
        </w:tc>
        <w:tc>
          <w:tcPr>
            <w:tcW w:w="935" w:type="dxa"/>
            <w:noWrap/>
            <w:hideMark/>
          </w:tcPr>
          <w:p w14:paraId="782856F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5.7</w:t>
            </w:r>
          </w:p>
        </w:tc>
        <w:tc>
          <w:tcPr>
            <w:tcW w:w="1001" w:type="dxa"/>
            <w:noWrap/>
            <w:hideMark/>
          </w:tcPr>
          <w:p w14:paraId="3E9DF27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0.8</w:t>
            </w:r>
          </w:p>
        </w:tc>
        <w:tc>
          <w:tcPr>
            <w:tcW w:w="1059" w:type="dxa"/>
            <w:noWrap/>
            <w:hideMark/>
          </w:tcPr>
          <w:p w14:paraId="4C6B8EE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-2.3</w:t>
            </w:r>
          </w:p>
        </w:tc>
        <w:tc>
          <w:tcPr>
            <w:tcW w:w="1027" w:type="dxa"/>
            <w:noWrap/>
            <w:hideMark/>
          </w:tcPr>
          <w:p w14:paraId="55552AC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0.3</w:t>
            </w:r>
          </w:p>
        </w:tc>
        <w:tc>
          <w:tcPr>
            <w:tcW w:w="1116" w:type="dxa"/>
            <w:noWrap/>
            <w:hideMark/>
          </w:tcPr>
          <w:p w14:paraId="3F57C4E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3.6</w:t>
            </w:r>
          </w:p>
        </w:tc>
        <w:tc>
          <w:tcPr>
            <w:tcW w:w="915" w:type="dxa"/>
            <w:noWrap/>
            <w:hideMark/>
          </w:tcPr>
          <w:p w14:paraId="2528AD6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-0.6</w:t>
            </w:r>
          </w:p>
        </w:tc>
        <w:tc>
          <w:tcPr>
            <w:tcW w:w="907" w:type="dxa"/>
            <w:noWrap/>
            <w:hideMark/>
          </w:tcPr>
          <w:p w14:paraId="24901A3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2.7</w:t>
            </w:r>
          </w:p>
        </w:tc>
        <w:tc>
          <w:tcPr>
            <w:tcW w:w="909" w:type="dxa"/>
            <w:noWrap/>
            <w:hideMark/>
          </w:tcPr>
          <w:p w14:paraId="474A576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2.0</w:t>
            </w:r>
          </w:p>
        </w:tc>
      </w:tr>
      <w:tr w:rsidR="00ED0F24" w:rsidRPr="00ED0F24" w14:paraId="0A6A0E0E" w14:textId="77777777" w:rsidTr="00ED0F24">
        <w:trPr>
          <w:cantSplit/>
          <w:trHeight w:val="300"/>
        </w:trPr>
        <w:tc>
          <w:tcPr>
            <w:tcW w:w="1004" w:type="dxa"/>
            <w:noWrap/>
            <w:hideMark/>
          </w:tcPr>
          <w:p w14:paraId="5DAC6C5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19</w:t>
            </w:r>
          </w:p>
        </w:tc>
        <w:tc>
          <w:tcPr>
            <w:tcW w:w="935" w:type="dxa"/>
            <w:noWrap/>
            <w:hideMark/>
          </w:tcPr>
          <w:p w14:paraId="3AC5243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4.0</w:t>
            </w:r>
          </w:p>
        </w:tc>
        <w:tc>
          <w:tcPr>
            <w:tcW w:w="1001" w:type="dxa"/>
            <w:noWrap/>
            <w:hideMark/>
          </w:tcPr>
          <w:p w14:paraId="380C21C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-0.1</w:t>
            </w:r>
          </w:p>
        </w:tc>
        <w:tc>
          <w:tcPr>
            <w:tcW w:w="1059" w:type="dxa"/>
            <w:noWrap/>
            <w:hideMark/>
          </w:tcPr>
          <w:p w14:paraId="4479E06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-2.3</w:t>
            </w:r>
          </w:p>
        </w:tc>
        <w:tc>
          <w:tcPr>
            <w:tcW w:w="1027" w:type="dxa"/>
            <w:noWrap/>
            <w:hideMark/>
          </w:tcPr>
          <w:p w14:paraId="12A1F5C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-0.4</w:t>
            </w:r>
          </w:p>
        </w:tc>
        <w:tc>
          <w:tcPr>
            <w:tcW w:w="1116" w:type="dxa"/>
            <w:noWrap/>
            <w:hideMark/>
          </w:tcPr>
          <w:p w14:paraId="6A5FB06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2.3</w:t>
            </w:r>
          </w:p>
        </w:tc>
        <w:tc>
          <w:tcPr>
            <w:tcW w:w="915" w:type="dxa"/>
            <w:noWrap/>
            <w:hideMark/>
          </w:tcPr>
          <w:p w14:paraId="73FE838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-1.3</w:t>
            </w:r>
          </w:p>
        </w:tc>
        <w:tc>
          <w:tcPr>
            <w:tcW w:w="907" w:type="dxa"/>
            <w:noWrap/>
            <w:hideMark/>
          </w:tcPr>
          <w:p w14:paraId="0609C44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2.5</w:t>
            </w:r>
          </w:p>
        </w:tc>
        <w:tc>
          <w:tcPr>
            <w:tcW w:w="909" w:type="dxa"/>
            <w:noWrap/>
            <w:hideMark/>
          </w:tcPr>
          <w:p w14:paraId="3FBB2AE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1.7</w:t>
            </w:r>
          </w:p>
        </w:tc>
      </w:tr>
      <w:tr w:rsidR="00ED0F24" w:rsidRPr="00ED0F24" w14:paraId="3B29C551" w14:textId="77777777" w:rsidTr="00ED0F24">
        <w:trPr>
          <w:cantSplit/>
          <w:trHeight w:val="300"/>
        </w:trPr>
        <w:tc>
          <w:tcPr>
            <w:tcW w:w="1004" w:type="dxa"/>
            <w:noWrap/>
            <w:hideMark/>
          </w:tcPr>
          <w:p w14:paraId="21A9E7A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20</w:t>
            </w:r>
          </w:p>
        </w:tc>
        <w:tc>
          <w:tcPr>
            <w:tcW w:w="935" w:type="dxa"/>
            <w:noWrap/>
            <w:hideMark/>
          </w:tcPr>
          <w:p w14:paraId="0E28F73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4.5</w:t>
            </w:r>
          </w:p>
        </w:tc>
        <w:tc>
          <w:tcPr>
            <w:tcW w:w="1001" w:type="dxa"/>
            <w:noWrap/>
            <w:hideMark/>
          </w:tcPr>
          <w:p w14:paraId="549FE08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-1.9</w:t>
            </w:r>
          </w:p>
        </w:tc>
        <w:tc>
          <w:tcPr>
            <w:tcW w:w="1059" w:type="dxa"/>
            <w:noWrap/>
            <w:hideMark/>
          </w:tcPr>
          <w:p w14:paraId="1474763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-2.0</w:t>
            </w:r>
          </w:p>
        </w:tc>
        <w:tc>
          <w:tcPr>
            <w:tcW w:w="1027" w:type="dxa"/>
            <w:noWrap/>
            <w:hideMark/>
          </w:tcPr>
          <w:p w14:paraId="52E76B5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-1.1</w:t>
            </w:r>
          </w:p>
        </w:tc>
        <w:tc>
          <w:tcPr>
            <w:tcW w:w="1116" w:type="dxa"/>
            <w:noWrap/>
            <w:hideMark/>
          </w:tcPr>
          <w:p w14:paraId="130E39F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2.4</w:t>
            </w:r>
          </w:p>
        </w:tc>
        <w:tc>
          <w:tcPr>
            <w:tcW w:w="915" w:type="dxa"/>
            <w:noWrap/>
            <w:hideMark/>
          </w:tcPr>
          <w:p w14:paraId="23D232D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-1.4</w:t>
            </w:r>
          </w:p>
        </w:tc>
        <w:tc>
          <w:tcPr>
            <w:tcW w:w="907" w:type="dxa"/>
            <w:noWrap/>
            <w:hideMark/>
          </w:tcPr>
          <w:p w14:paraId="51F421F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1.7</w:t>
            </w:r>
          </w:p>
        </w:tc>
        <w:tc>
          <w:tcPr>
            <w:tcW w:w="909" w:type="dxa"/>
            <w:noWrap/>
            <w:hideMark/>
          </w:tcPr>
          <w:p w14:paraId="1DC8CB3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1.5</w:t>
            </w:r>
          </w:p>
        </w:tc>
      </w:tr>
      <w:tr w:rsidR="00ED0F24" w:rsidRPr="00ED0F24" w14:paraId="718127AC" w14:textId="77777777" w:rsidTr="00ED0F24">
        <w:trPr>
          <w:cantSplit/>
          <w:trHeight w:val="300"/>
        </w:trPr>
        <w:tc>
          <w:tcPr>
            <w:tcW w:w="1004" w:type="dxa"/>
            <w:noWrap/>
            <w:hideMark/>
          </w:tcPr>
          <w:p w14:paraId="4C838C5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21</w:t>
            </w:r>
          </w:p>
        </w:tc>
        <w:tc>
          <w:tcPr>
            <w:tcW w:w="935" w:type="dxa"/>
            <w:noWrap/>
            <w:hideMark/>
          </w:tcPr>
          <w:p w14:paraId="6DAADBB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4.9</w:t>
            </w:r>
          </w:p>
        </w:tc>
        <w:tc>
          <w:tcPr>
            <w:tcW w:w="1001" w:type="dxa"/>
            <w:noWrap/>
            <w:hideMark/>
          </w:tcPr>
          <w:p w14:paraId="4EBCB31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-1.6</w:t>
            </w:r>
          </w:p>
        </w:tc>
        <w:tc>
          <w:tcPr>
            <w:tcW w:w="1059" w:type="dxa"/>
            <w:noWrap/>
            <w:hideMark/>
          </w:tcPr>
          <w:p w14:paraId="382FFDB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-1.9</w:t>
            </w:r>
          </w:p>
        </w:tc>
        <w:tc>
          <w:tcPr>
            <w:tcW w:w="1027" w:type="dxa"/>
            <w:noWrap/>
            <w:hideMark/>
          </w:tcPr>
          <w:p w14:paraId="2425D07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-0.8</w:t>
            </w:r>
          </w:p>
        </w:tc>
        <w:tc>
          <w:tcPr>
            <w:tcW w:w="1116" w:type="dxa"/>
            <w:noWrap/>
            <w:hideMark/>
          </w:tcPr>
          <w:p w14:paraId="59BC384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1.8</w:t>
            </w:r>
          </w:p>
        </w:tc>
        <w:tc>
          <w:tcPr>
            <w:tcW w:w="915" w:type="dxa"/>
            <w:noWrap/>
            <w:hideMark/>
          </w:tcPr>
          <w:p w14:paraId="24C7F91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-1.9</w:t>
            </w:r>
          </w:p>
        </w:tc>
        <w:tc>
          <w:tcPr>
            <w:tcW w:w="907" w:type="dxa"/>
            <w:noWrap/>
            <w:hideMark/>
          </w:tcPr>
          <w:p w14:paraId="26AB1C5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0.9</w:t>
            </w:r>
          </w:p>
        </w:tc>
        <w:tc>
          <w:tcPr>
            <w:tcW w:w="909" w:type="dxa"/>
            <w:noWrap/>
            <w:hideMark/>
          </w:tcPr>
          <w:p w14:paraId="0D6B895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1.5</w:t>
            </w:r>
          </w:p>
        </w:tc>
      </w:tr>
      <w:tr w:rsidR="00ED0F24" w:rsidRPr="00ED0F24" w14:paraId="2F143AD0" w14:textId="77777777" w:rsidTr="00ED0F24">
        <w:trPr>
          <w:cantSplit/>
          <w:trHeight w:val="300"/>
        </w:trPr>
        <w:tc>
          <w:tcPr>
            <w:tcW w:w="1004" w:type="dxa"/>
            <w:noWrap/>
            <w:hideMark/>
          </w:tcPr>
          <w:p w14:paraId="02DBD37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22</w:t>
            </w:r>
          </w:p>
        </w:tc>
        <w:tc>
          <w:tcPr>
            <w:tcW w:w="935" w:type="dxa"/>
            <w:noWrap/>
            <w:hideMark/>
          </w:tcPr>
          <w:p w14:paraId="464D52B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4.5</w:t>
            </w:r>
          </w:p>
        </w:tc>
        <w:tc>
          <w:tcPr>
            <w:tcW w:w="1001" w:type="dxa"/>
            <w:noWrap/>
            <w:hideMark/>
          </w:tcPr>
          <w:p w14:paraId="1F6B8E2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-2.1</w:t>
            </w:r>
          </w:p>
        </w:tc>
        <w:tc>
          <w:tcPr>
            <w:tcW w:w="1059" w:type="dxa"/>
            <w:noWrap/>
            <w:hideMark/>
          </w:tcPr>
          <w:p w14:paraId="7C38495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-1.8</w:t>
            </w:r>
          </w:p>
        </w:tc>
        <w:tc>
          <w:tcPr>
            <w:tcW w:w="1027" w:type="dxa"/>
            <w:noWrap/>
            <w:hideMark/>
          </w:tcPr>
          <w:p w14:paraId="1661DDF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-0.9</w:t>
            </w:r>
          </w:p>
        </w:tc>
        <w:tc>
          <w:tcPr>
            <w:tcW w:w="1116" w:type="dxa"/>
            <w:noWrap/>
            <w:hideMark/>
          </w:tcPr>
          <w:p w14:paraId="438D9E2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1.6</w:t>
            </w:r>
          </w:p>
        </w:tc>
        <w:tc>
          <w:tcPr>
            <w:tcW w:w="915" w:type="dxa"/>
            <w:noWrap/>
            <w:hideMark/>
          </w:tcPr>
          <w:p w14:paraId="2AF9324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-3.1</w:t>
            </w:r>
          </w:p>
        </w:tc>
        <w:tc>
          <w:tcPr>
            <w:tcW w:w="907" w:type="dxa"/>
            <w:noWrap/>
            <w:hideMark/>
          </w:tcPr>
          <w:p w14:paraId="350BC90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0.9</w:t>
            </w:r>
          </w:p>
        </w:tc>
        <w:tc>
          <w:tcPr>
            <w:tcW w:w="909" w:type="dxa"/>
            <w:noWrap/>
            <w:hideMark/>
          </w:tcPr>
          <w:p w14:paraId="202B101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0.8</w:t>
            </w:r>
          </w:p>
        </w:tc>
      </w:tr>
      <w:tr w:rsidR="00ED0F24" w:rsidRPr="00ED0F24" w14:paraId="23AB2D9C" w14:textId="77777777" w:rsidTr="00ED0F24">
        <w:trPr>
          <w:cantSplit/>
          <w:trHeight w:val="300"/>
        </w:trPr>
        <w:tc>
          <w:tcPr>
            <w:tcW w:w="1004" w:type="dxa"/>
            <w:noWrap/>
            <w:hideMark/>
          </w:tcPr>
          <w:p w14:paraId="362100D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23</w:t>
            </w:r>
          </w:p>
        </w:tc>
        <w:tc>
          <w:tcPr>
            <w:tcW w:w="935" w:type="dxa"/>
            <w:noWrap/>
            <w:hideMark/>
          </w:tcPr>
          <w:p w14:paraId="2B2A630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4.8</w:t>
            </w:r>
          </w:p>
        </w:tc>
        <w:tc>
          <w:tcPr>
            <w:tcW w:w="1001" w:type="dxa"/>
            <w:noWrap/>
            <w:hideMark/>
          </w:tcPr>
          <w:p w14:paraId="142576A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-2.8</w:t>
            </w:r>
          </w:p>
        </w:tc>
        <w:tc>
          <w:tcPr>
            <w:tcW w:w="1059" w:type="dxa"/>
            <w:noWrap/>
            <w:hideMark/>
          </w:tcPr>
          <w:p w14:paraId="7C45DB9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-3.9</w:t>
            </w:r>
          </w:p>
        </w:tc>
        <w:tc>
          <w:tcPr>
            <w:tcW w:w="1027" w:type="dxa"/>
            <w:noWrap/>
            <w:hideMark/>
          </w:tcPr>
          <w:p w14:paraId="1F05A0B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-0.7</w:t>
            </w:r>
          </w:p>
        </w:tc>
        <w:tc>
          <w:tcPr>
            <w:tcW w:w="1116" w:type="dxa"/>
            <w:noWrap/>
            <w:hideMark/>
          </w:tcPr>
          <w:p w14:paraId="35F398A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3.2</w:t>
            </w:r>
          </w:p>
        </w:tc>
        <w:tc>
          <w:tcPr>
            <w:tcW w:w="915" w:type="dxa"/>
            <w:noWrap/>
            <w:hideMark/>
          </w:tcPr>
          <w:p w14:paraId="5D34D28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-3.2</w:t>
            </w:r>
          </w:p>
        </w:tc>
        <w:tc>
          <w:tcPr>
            <w:tcW w:w="907" w:type="dxa"/>
            <w:noWrap/>
            <w:hideMark/>
          </w:tcPr>
          <w:p w14:paraId="4E7E63C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0.5</w:t>
            </w:r>
          </w:p>
        </w:tc>
        <w:tc>
          <w:tcPr>
            <w:tcW w:w="909" w:type="dxa"/>
            <w:noWrap/>
            <w:hideMark/>
          </w:tcPr>
          <w:p w14:paraId="61C6D37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0.7</w:t>
            </w:r>
          </w:p>
        </w:tc>
      </w:tr>
      <w:tr w:rsidR="00ED0F24" w:rsidRPr="00ED0F24" w14:paraId="3AA53C4F" w14:textId="77777777" w:rsidTr="00ED0F24">
        <w:trPr>
          <w:cantSplit/>
          <w:trHeight w:val="300"/>
        </w:trPr>
        <w:tc>
          <w:tcPr>
            <w:tcW w:w="1004" w:type="dxa"/>
            <w:noWrap/>
            <w:hideMark/>
          </w:tcPr>
          <w:p w14:paraId="7901880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24</w:t>
            </w:r>
          </w:p>
        </w:tc>
        <w:tc>
          <w:tcPr>
            <w:tcW w:w="935" w:type="dxa"/>
            <w:noWrap/>
            <w:hideMark/>
          </w:tcPr>
          <w:p w14:paraId="4ACD0E0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4.2</w:t>
            </w:r>
          </w:p>
        </w:tc>
        <w:tc>
          <w:tcPr>
            <w:tcW w:w="1001" w:type="dxa"/>
            <w:noWrap/>
            <w:hideMark/>
          </w:tcPr>
          <w:p w14:paraId="37A0CC8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-3.0</w:t>
            </w:r>
          </w:p>
        </w:tc>
        <w:tc>
          <w:tcPr>
            <w:tcW w:w="1059" w:type="dxa"/>
            <w:noWrap/>
            <w:hideMark/>
          </w:tcPr>
          <w:p w14:paraId="2ED3660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-3.9</w:t>
            </w:r>
          </w:p>
        </w:tc>
        <w:tc>
          <w:tcPr>
            <w:tcW w:w="1027" w:type="dxa"/>
            <w:noWrap/>
            <w:hideMark/>
          </w:tcPr>
          <w:p w14:paraId="7EFD241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-2.1</w:t>
            </w:r>
          </w:p>
        </w:tc>
        <w:tc>
          <w:tcPr>
            <w:tcW w:w="1116" w:type="dxa"/>
            <w:noWrap/>
            <w:hideMark/>
          </w:tcPr>
          <w:p w14:paraId="505E0CC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0.7</w:t>
            </w:r>
          </w:p>
        </w:tc>
        <w:tc>
          <w:tcPr>
            <w:tcW w:w="915" w:type="dxa"/>
            <w:noWrap/>
            <w:hideMark/>
          </w:tcPr>
          <w:p w14:paraId="431DDFE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-3.5</w:t>
            </w:r>
          </w:p>
        </w:tc>
        <w:tc>
          <w:tcPr>
            <w:tcW w:w="907" w:type="dxa"/>
            <w:noWrap/>
            <w:hideMark/>
          </w:tcPr>
          <w:p w14:paraId="6C245D9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0.5</w:t>
            </w:r>
          </w:p>
        </w:tc>
        <w:tc>
          <w:tcPr>
            <w:tcW w:w="909" w:type="dxa"/>
            <w:noWrap/>
            <w:hideMark/>
          </w:tcPr>
          <w:p w14:paraId="4A264EA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0.1</w:t>
            </w:r>
          </w:p>
        </w:tc>
      </w:tr>
      <w:tr w:rsidR="00ED0F24" w:rsidRPr="00ED0F24" w14:paraId="66CB8489" w14:textId="77777777" w:rsidTr="00ED0F24">
        <w:trPr>
          <w:cantSplit/>
          <w:trHeight w:val="300"/>
        </w:trPr>
        <w:tc>
          <w:tcPr>
            <w:tcW w:w="1004" w:type="dxa"/>
            <w:noWrap/>
            <w:hideMark/>
          </w:tcPr>
          <w:p w14:paraId="7007670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25</w:t>
            </w:r>
          </w:p>
        </w:tc>
        <w:tc>
          <w:tcPr>
            <w:tcW w:w="935" w:type="dxa"/>
            <w:noWrap/>
            <w:hideMark/>
          </w:tcPr>
          <w:p w14:paraId="670890E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3.2</w:t>
            </w:r>
          </w:p>
        </w:tc>
        <w:tc>
          <w:tcPr>
            <w:tcW w:w="1001" w:type="dxa"/>
            <w:noWrap/>
            <w:hideMark/>
          </w:tcPr>
          <w:p w14:paraId="4EAC80A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-2.3</w:t>
            </w:r>
          </w:p>
        </w:tc>
        <w:tc>
          <w:tcPr>
            <w:tcW w:w="1059" w:type="dxa"/>
            <w:noWrap/>
            <w:hideMark/>
          </w:tcPr>
          <w:p w14:paraId="4AD16FF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-4.2</w:t>
            </w:r>
          </w:p>
        </w:tc>
        <w:tc>
          <w:tcPr>
            <w:tcW w:w="1027" w:type="dxa"/>
            <w:noWrap/>
            <w:hideMark/>
          </w:tcPr>
          <w:p w14:paraId="5FC1785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-2.1</w:t>
            </w:r>
          </w:p>
        </w:tc>
        <w:tc>
          <w:tcPr>
            <w:tcW w:w="1116" w:type="dxa"/>
            <w:noWrap/>
            <w:hideMark/>
          </w:tcPr>
          <w:p w14:paraId="1C32E6D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1.6</w:t>
            </w:r>
          </w:p>
        </w:tc>
        <w:tc>
          <w:tcPr>
            <w:tcW w:w="915" w:type="dxa"/>
            <w:noWrap/>
            <w:hideMark/>
          </w:tcPr>
          <w:p w14:paraId="67CDBCC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-3.4</w:t>
            </w:r>
          </w:p>
        </w:tc>
        <w:tc>
          <w:tcPr>
            <w:tcW w:w="907" w:type="dxa"/>
            <w:noWrap/>
            <w:hideMark/>
          </w:tcPr>
          <w:p w14:paraId="5ACF60B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1.4</w:t>
            </w:r>
          </w:p>
        </w:tc>
        <w:tc>
          <w:tcPr>
            <w:tcW w:w="909" w:type="dxa"/>
            <w:noWrap/>
            <w:hideMark/>
          </w:tcPr>
          <w:p w14:paraId="60BDA76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0.5</w:t>
            </w:r>
          </w:p>
        </w:tc>
      </w:tr>
      <w:tr w:rsidR="00ED0F24" w:rsidRPr="00ED0F24" w14:paraId="0ADE5C29" w14:textId="77777777" w:rsidTr="00ED0F24">
        <w:trPr>
          <w:cantSplit/>
          <w:trHeight w:val="300"/>
        </w:trPr>
        <w:tc>
          <w:tcPr>
            <w:tcW w:w="1004" w:type="dxa"/>
            <w:noWrap/>
            <w:hideMark/>
          </w:tcPr>
          <w:p w14:paraId="28A87A7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26</w:t>
            </w:r>
          </w:p>
        </w:tc>
        <w:tc>
          <w:tcPr>
            <w:tcW w:w="935" w:type="dxa"/>
            <w:noWrap/>
            <w:hideMark/>
          </w:tcPr>
          <w:p w14:paraId="626F53B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2.1</w:t>
            </w:r>
          </w:p>
        </w:tc>
        <w:tc>
          <w:tcPr>
            <w:tcW w:w="1001" w:type="dxa"/>
            <w:noWrap/>
            <w:hideMark/>
          </w:tcPr>
          <w:p w14:paraId="63EB729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-2.0</w:t>
            </w:r>
          </w:p>
        </w:tc>
        <w:tc>
          <w:tcPr>
            <w:tcW w:w="1059" w:type="dxa"/>
            <w:noWrap/>
            <w:hideMark/>
          </w:tcPr>
          <w:p w14:paraId="5A96EB6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-3.4</w:t>
            </w:r>
          </w:p>
        </w:tc>
        <w:tc>
          <w:tcPr>
            <w:tcW w:w="1027" w:type="dxa"/>
            <w:noWrap/>
            <w:hideMark/>
          </w:tcPr>
          <w:p w14:paraId="6AD1E09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-1.4</w:t>
            </w:r>
          </w:p>
        </w:tc>
        <w:tc>
          <w:tcPr>
            <w:tcW w:w="1116" w:type="dxa"/>
            <w:noWrap/>
            <w:hideMark/>
          </w:tcPr>
          <w:p w14:paraId="10A25C6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1.0</w:t>
            </w:r>
          </w:p>
        </w:tc>
        <w:tc>
          <w:tcPr>
            <w:tcW w:w="915" w:type="dxa"/>
            <w:noWrap/>
            <w:hideMark/>
          </w:tcPr>
          <w:p w14:paraId="3FBF709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-2.7</w:t>
            </w:r>
          </w:p>
        </w:tc>
        <w:tc>
          <w:tcPr>
            <w:tcW w:w="907" w:type="dxa"/>
            <w:noWrap/>
            <w:hideMark/>
          </w:tcPr>
          <w:p w14:paraId="2E506D1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1.6</w:t>
            </w:r>
          </w:p>
        </w:tc>
        <w:tc>
          <w:tcPr>
            <w:tcW w:w="909" w:type="dxa"/>
            <w:noWrap/>
            <w:hideMark/>
          </w:tcPr>
          <w:p w14:paraId="5E76B3D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0.5</w:t>
            </w:r>
          </w:p>
        </w:tc>
      </w:tr>
      <w:tr w:rsidR="00ED0F24" w:rsidRPr="00ED0F24" w14:paraId="4C041A9B" w14:textId="77777777" w:rsidTr="00ED0F24">
        <w:trPr>
          <w:cantSplit/>
          <w:trHeight w:val="300"/>
        </w:trPr>
        <w:tc>
          <w:tcPr>
            <w:tcW w:w="1004" w:type="dxa"/>
            <w:noWrap/>
            <w:hideMark/>
          </w:tcPr>
          <w:p w14:paraId="0F82399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27</w:t>
            </w:r>
          </w:p>
        </w:tc>
        <w:tc>
          <w:tcPr>
            <w:tcW w:w="935" w:type="dxa"/>
            <w:noWrap/>
            <w:hideMark/>
          </w:tcPr>
          <w:p w14:paraId="11E7D4C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1.6</w:t>
            </w:r>
          </w:p>
        </w:tc>
        <w:tc>
          <w:tcPr>
            <w:tcW w:w="1001" w:type="dxa"/>
            <w:noWrap/>
            <w:hideMark/>
          </w:tcPr>
          <w:p w14:paraId="05DBCE3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-2.9</w:t>
            </w:r>
          </w:p>
        </w:tc>
        <w:tc>
          <w:tcPr>
            <w:tcW w:w="1059" w:type="dxa"/>
            <w:noWrap/>
            <w:hideMark/>
          </w:tcPr>
          <w:p w14:paraId="5C82AC4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-4.9</w:t>
            </w:r>
          </w:p>
        </w:tc>
        <w:tc>
          <w:tcPr>
            <w:tcW w:w="1027" w:type="dxa"/>
            <w:noWrap/>
            <w:hideMark/>
          </w:tcPr>
          <w:p w14:paraId="1C17342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-1.9</w:t>
            </w:r>
          </w:p>
        </w:tc>
        <w:tc>
          <w:tcPr>
            <w:tcW w:w="1116" w:type="dxa"/>
            <w:noWrap/>
            <w:hideMark/>
          </w:tcPr>
          <w:p w14:paraId="4137626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1.6</w:t>
            </w:r>
          </w:p>
        </w:tc>
        <w:tc>
          <w:tcPr>
            <w:tcW w:w="915" w:type="dxa"/>
            <w:noWrap/>
            <w:hideMark/>
          </w:tcPr>
          <w:p w14:paraId="04C7CF4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-2.9</w:t>
            </w:r>
          </w:p>
        </w:tc>
        <w:tc>
          <w:tcPr>
            <w:tcW w:w="907" w:type="dxa"/>
            <w:noWrap/>
            <w:hideMark/>
          </w:tcPr>
          <w:p w14:paraId="0067D54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0.9</w:t>
            </w:r>
          </w:p>
        </w:tc>
        <w:tc>
          <w:tcPr>
            <w:tcW w:w="909" w:type="dxa"/>
            <w:noWrap/>
            <w:hideMark/>
          </w:tcPr>
          <w:p w14:paraId="2A6DA94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0.3</w:t>
            </w:r>
          </w:p>
        </w:tc>
      </w:tr>
      <w:tr w:rsidR="00ED0F24" w:rsidRPr="00ED0F24" w14:paraId="4CE09265" w14:textId="77777777" w:rsidTr="00ED0F24">
        <w:trPr>
          <w:cantSplit/>
          <w:trHeight w:val="300"/>
        </w:trPr>
        <w:tc>
          <w:tcPr>
            <w:tcW w:w="1004" w:type="dxa"/>
            <w:noWrap/>
            <w:hideMark/>
          </w:tcPr>
          <w:p w14:paraId="547D804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28</w:t>
            </w:r>
          </w:p>
        </w:tc>
        <w:tc>
          <w:tcPr>
            <w:tcW w:w="935" w:type="dxa"/>
            <w:noWrap/>
            <w:hideMark/>
          </w:tcPr>
          <w:p w14:paraId="6DAFFB9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1.8</w:t>
            </w:r>
          </w:p>
        </w:tc>
        <w:tc>
          <w:tcPr>
            <w:tcW w:w="1001" w:type="dxa"/>
            <w:noWrap/>
            <w:hideMark/>
          </w:tcPr>
          <w:p w14:paraId="1352AB3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-3.2</w:t>
            </w:r>
          </w:p>
        </w:tc>
        <w:tc>
          <w:tcPr>
            <w:tcW w:w="1059" w:type="dxa"/>
            <w:noWrap/>
            <w:hideMark/>
          </w:tcPr>
          <w:p w14:paraId="65801A9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-4.4</w:t>
            </w:r>
          </w:p>
        </w:tc>
        <w:tc>
          <w:tcPr>
            <w:tcW w:w="1027" w:type="dxa"/>
            <w:noWrap/>
            <w:hideMark/>
          </w:tcPr>
          <w:p w14:paraId="7E895EC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-3.1</w:t>
            </w:r>
          </w:p>
        </w:tc>
        <w:tc>
          <w:tcPr>
            <w:tcW w:w="1116" w:type="dxa"/>
            <w:noWrap/>
            <w:hideMark/>
          </w:tcPr>
          <w:p w14:paraId="7707155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1.0</w:t>
            </w:r>
          </w:p>
        </w:tc>
        <w:tc>
          <w:tcPr>
            <w:tcW w:w="915" w:type="dxa"/>
            <w:noWrap/>
            <w:hideMark/>
          </w:tcPr>
          <w:p w14:paraId="65CBC62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-3.1</w:t>
            </w:r>
          </w:p>
        </w:tc>
        <w:tc>
          <w:tcPr>
            <w:tcW w:w="907" w:type="dxa"/>
            <w:noWrap/>
            <w:hideMark/>
          </w:tcPr>
          <w:p w14:paraId="557EEFD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-0.2</w:t>
            </w:r>
          </w:p>
        </w:tc>
        <w:tc>
          <w:tcPr>
            <w:tcW w:w="909" w:type="dxa"/>
            <w:noWrap/>
            <w:hideMark/>
          </w:tcPr>
          <w:p w14:paraId="01C3BAC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-0.4</w:t>
            </w:r>
          </w:p>
        </w:tc>
      </w:tr>
      <w:tr w:rsidR="00ED0F24" w:rsidRPr="00ED0F24" w14:paraId="2B8275F4" w14:textId="77777777" w:rsidTr="00ED0F24">
        <w:trPr>
          <w:cantSplit/>
          <w:trHeight w:val="300"/>
        </w:trPr>
        <w:tc>
          <w:tcPr>
            <w:tcW w:w="1004" w:type="dxa"/>
            <w:noWrap/>
            <w:hideMark/>
          </w:tcPr>
          <w:p w14:paraId="5E5D187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29</w:t>
            </w:r>
          </w:p>
        </w:tc>
        <w:tc>
          <w:tcPr>
            <w:tcW w:w="935" w:type="dxa"/>
            <w:noWrap/>
            <w:hideMark/>
          </w:tcPr>
          <w:p w14:paraId="347F792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2.5</w:t>
            </w:r>
          </w:p>
        </w:tc>
        <w:tc>
          <w:tcPr>
            <w:tcW w:w="1001" w:type="dxa"/>
            <w:noWrap/>
            <w:hideMark/>
          </w:tcPr>
          <w:p w14:paraId="195869D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-3.3</w:t>
            </w:r>
          </w:p>
        </w:tc>
        <w:tc>
          <w:tcPr>
            <w:tcW w:w="1059" w:type="dxa"/>
            <w:noWrap/>
            <w:hideMark/>
          </w:tcPr>
          <w:p w14:paraId="6FE0792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-5.8</w:t>
            </w:r>
          </w:p>
        </w:tc>
        <w:tc>
          <w:tcPr>
            <w:tcW w:w="1027" w:type="dxa"/>
            <w:noWrap/>
            <w:hideMark/>
          </w:tcPr>
          <w:p w14:paraId="11949B2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-3.1</w:t>
            </w:r>
          </w:p>
        </w:tc>
        <w:tc>
          <w:tcPr>
            <w:tcW w:w="1116" w:type="dxa"/>
            <w:noWrap/>
            <w:hideMark/>
          </w:tcPr>
          <w:p w14:paraId="0D119DE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2.2</w:t>
            </w:r>
          </w:p>
        </w:tc>
        <w:tc>
          <w:tcPr>
            <w:tcW w:w="915" w:type="dxa"/>
            <w:noWrap/>
            <w:hideMark/>
          </w:tcPr>
          <w:p w14:paraId="77E3AC9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-3.3</w:t>
            </w:r>
          </w:p>
        </w:tc>
        <w:tc>
          <w:tcPr>
            <w:tcW w:w="907" w:type="dxa"/>
            <w:noWrap/>
            <w:hideMark/>
          </w:tcPr>
          <w:p w14:paraId="7460F87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-1.2</w:t>
            </w:r>
          </w:p>
        </w:tc>
        <w:tc>
          <w:tcPr>
            <w:tcW w:w="909" w:type="dxa"/>
            <w:noWrap/>
            <w:hideMark/>
          </w:tcPr>
          <w:p w14:paraId="4729D94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-0.5</w:t>
            </w:r>
          </w:p>
        </w:tc>
      </w:tr>
      <w:tr w:rsidR="00ED0F24" w:rsidRPr="00ED0F24" w14:paraId="23080372" w14:textId="77777777" w:rsidTr="00ED0F24">
        <w:trPr>
          <w:cantSplit/>
          <w:trHeight w:val="300"/>
        </w:trPr>
        <w:tc>
          <w:tcPr>
            <w:tcW w:w="1004" w:type="dxa"/>
            <w:noWrap/>
            <w:hideMark/>
          </w:tcPr>
          <w:p w14:paraId="46F3EBB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30</w:t>
            </w:r>
          </w:p>
        </w:tc>
        <w:tc>
          <w:tcPr>
            <w:tcW w:w="935" w:type="dxa"/>
            <w:noWrap/>
            <w:hideMark/>
          </w:tcPr>
          <w:p w14:paraId="16A63EF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2.1</w:t>
            </w:r>
          </w:p>
        </w:tc>
        <w:tc>
          <w:tcPr>
            <w:tcW w:w="1001" w:type="dxa"/>
            <w:noWrap/>
            <w:hideMark/>
          </w:tcPr>
          <w:p w14:paraId="02CA7D2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-3.4</w:t>
            </w:r>
          </w:p>
        </w:tc>
        <w:tc>
          <w:tcPr>
            <w:tcW w:w="1059" w:type="dxa"/>
            <w:noWrap/>
            <w:hideMark/>
          </w:tcPr>
          <w:p w14:paraId="2D2EDD9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-4.7</w:t>
            </w:r>
          </w:p>
        </w:tc>
        <w:tc>
          <w:tcPr>
            <w:tcW w:w="1027" w:type="dxa"/>
            <w:noWrap/>
            <w:hideMark/>
          </w:tcPr>
          <w:p w14:paraId="79F8913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-3.9</w:t>
            </w:r>
          </w:p>
        </w:tc>
        <w:tc>
          <w:tcPr>
            <w:tcW w:w="1116" w:type="dxa"/>
            <w:noWrap/>
            <w:hideMark/>
          </w:tcPr>
          <w:p w14:paraId="4FE8299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0.0</w:t>
            </w:r>
          </w:p>
        </w:tc>
        <w:tc>
          <w:tcPr>
            <w:tcW w:w="915" w:type="dxa"/>
            <w:noWrap/>
            <w:hideMark/>
          </w:tcPr>
          <w:p w14:paraId="1890B00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-4.1</w:t>
            </w:r>
          </w:p>
        </w:tc>
        <w:tc>
          <w:tcPr>
            <w:tcW w:w="907" w:type="dxa"/>
            <w:noWrap/>
            <w:hideMark/>
          </w:tcPr>
          <w:p w14:paraId="01BD76B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0.1</w:t>
            </w:r>
          </w:p>
        </w:tc>
        <w:tc>
          <w:tcPr>
            <w:tcW w:w="909" w:type="dxa"/>
            <w:noWrap/>
            <w:hideMark/>
          </w:tcPr>
          <w:p w14:paraId="5C7F846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-0.5</w:t>
            </w:r>
          </w:p>
        </w:tc>
      </w:tr>
      <w:tr w:rsidR="00ED0F24" w:rsidRPr="00ED0F24" w14:paraId="305A344E" w14:textId="77777777" w:rsidTr="00ED0F24">
        <w:trPr>
          <w:cantSplit/>
          <w:trHeight w:val="300"/>
        </w:trPr>
        <w:tc>
          <w:tcPr>
            <w:tcW w:w="1004" w:type="dxa"/>
            <w:noWrap/>
            <w:hideMark/>
          </w:tcPr>
          <w:p w14:paraId="0578FF9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31</w:t>
            </w:r>
          </w:p>
        </w:tc>
        <w:tc>
          <w:tcPr>
            <w:tcW w:w="935" w:type="dxa"/>
            <w:noWrap/>
            <w:hideMark/>
          </w:tcPr>
          <w:p w14:paraId="0DF1E8C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1.9</w:t>
            </w:r>
          </w:p>
        </w:tc>
        <w:tc>
          <w:tcPr>
            <w:tcW w:w="1001" w:type="dxa"/>
            <w:noWrap/>
            <w:hideMark/>
          </w:tcPr>
          <w:p w14:paraId="147CA2A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-3.6</w:t>
            </w:r>
          </w:p>
        </w:tc>
        <w:tc>
          <w:tcPr>
            <w:tcW w:w="1059" w:type="dxa"/>
            <w:noWrap/>
            <w:hideMark/>
          </w:tcPr>
          <w:p w14:paraId="0C7840D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-4.3</w:t>
            </w:r>
          </w:p>
        </w:tc>
        <w:tc>
          <w:tcPr>
            <w:tcW w:w="1027" w:type="dxa"/>
            <w:noWrap/>
            <w:hideMark/>
          </w:tcPr>
          <w:p w14:paraId="7C5BB0E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-4.0</w:t>
            </w:r>
          </w:p>
        </w:tc>
        <w:tc>
          <w:tcPr>
            <w:tcW w:w="1116" w:type="dxa"/>
            <w:noWrap/>
            <w:hideMark/>
          </w:tcPr>
          <w:p w14:paraId="649F388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0.4</w:t>
            </w:r>
          </w:p>
        </w:tc>
        <w:tc>
          <w:tcPr>
            <w:tcW w:w="915" w:type="dxa"/>
            <w:noWrap/>
            <w:hideMark/>
          </w:tcPr>
          <w:p w14:paraId="4B47A6E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-3.6</w:t>
            </w:r>
          </w:p>
        </w:tc>
        <w:tc>
          <w:tcPr>
            <w:tcW w:w="907" w:type="dxa"/>
            <w:noWrap/>
            <w:hideMark/>
          </w:tcPr>
          <w:p w14:paraId="16DB817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-0.1</w:t>
            </w:r>
          </w:p>
        </w:tc>
        <w:tc>
          <w:tcPr>
            <w:tcW w:w="909" w:type="dxa"/>
            <w:noWrap/>
            <w:hideMark/>
          </w:tcPr>
          <w:p w14:paraId="7E02112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-0.1</w:t>
            </w:r>
          </w:p>
        </w:tc>
      </w:tr>
      <w:tr w:rsidR="00ED0F24" w:rsidRPr="00ED0F24" w14:paraId="2562B0BD" w14:textId="77777777" w:rsidTr="00ED0F24">
        <w:trPr>
          <w:cantSplit/>
          <w:trHeight w:val="300"/>
        </w:trPr>
        <w:tc>
          <w:tcPr>
            <w:tcW w:w="1004" w:type="dxa"/>
            <w:noWrap/>
            <w:hideMark/>
          </w:tcPr>
          <w:p w14:paraId="0F957479"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32</w:t>
            </w:r>
          </w:p>
        </w:tc>
        <w:tc>
          <w:tcPr>
            <w:tcW w:w="935" w:type="dxa"/>
            <w:noWrap/>
            <w:hideMark/>
          </w:tcPr>
          <w:p w14:paraId="73A1FB2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2.7</w:t>
            </w:r>
          </w:p>
        </w:tc>
        <w:tc>
          <w:tcPr>
            <w:tcW w:w="1001" w:type="dxa"/>
            <w:noWrap/>
            <w:hideMark/>
          </w:tcPr>
          <w:p w14:paraId="282D060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-3.3</w:t>
            </w:r>
          </w:p>
        </w:tc>
        <w:tc>
          <w:tcPr>
            <w:tcW w:w="1059" w:type="dxa"/>
            <w:noWrap/>
            <w:hideMark/>
          </w:tcPr>
          <w:p w14:paraId="624CDB9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-4.3</w:t>
            </w:r>
          </w:p>
        </w:tc>
        <w:tc>
          <w:tcPr>
            <w:tcW w:w="1027" w:type="dxa"/>
            <w:noWrap/>
            <w:hideMark/>
          </w:tcPr>
          <w:p w14:paraId="3990E74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-4.0</w:t>
            </w:r>
          </w:p>
        </w:tc>
        <w:tc>
          <w:tcPr>
            <w:tcW w:w="1116" w:type="dxa"/>
            <w:noWrap/>
            <w:hideMark/>
          </w:tcPr>
          <w:p w14:paraId="07065EB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-0.9</w:t>
            </w:r>
          </w:p>
        </w:tc>
        <w:tc>
          <w:tcPr>
            <w:tcW w:w="915" w:type="dxa"/>
            <w:noWrap/>
            <w:hideMark/>
          </w:tcPr>
          <w:p w14:paraId="1A6BB7D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-3.7</w:t>
            </w:r>
          </w:p>
        </w:tc>
        <w:tc>
          <w:tcPr>
            <w:tcW w:w="907" w:type="dxa"/>
            <w:noWrap/>
            <w:hideMark/>
          </w:tcPr>
          <w:p w14:paraId="3177AF0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0.1</w:t>
            </w:r>
          </w:p>
        </w:tc>
        <w:tc>
          <w:tcPr>
            <w:tcW w:w="909" w:type="dxa"/>
            <w:noWrap/>
            <w:hideMark/>
          </w:tcPr>
          <w:p w14:paraId="5781B0A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-0.6</w:t>
            </w:r>
          </w:p>
        </w:tc>
      </w:tr>
      <w:tr w:rsidR="00ED0F24" w:rsidRPr="00ED0F24" w14:paraId="597C7A4A" w14:textId="77777777" w:rsidTr="00ED0F24">
        <w:trPr>
          <w:cantSplit/>
          <w:trHeight w:val="300"/>
        </w:trPr>
        <w:tc>
          <w:tcPr>
            <w:tcW w:w="1004" w:type="dxa"/>
            <w:noWrap/>
            <w:hideMark/>
          </w:tcPr>
          <w:p w14:paraId="562313B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33</w:t>
            </w:r>
          </w:p>
        </w:tc>
        <w:tc>
          <w:tcPr>
            <w:tcW w:w="935" w:type="dxa"/>
            <w:noWrap/>
            <w:hideMark/>
          </w:tcPr>
          <w:p w14:paraId="1AB8DB4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2.4</w:t>
            </w:r>
          </w:p>
        </w:tc>
        <w:tc>
          <w:tcPr>
            <w:tcW w:w="1001" w:type="dxa"/>
            <w:noWrap/>
            <w:hideMark/>
          </w:tcPr>
          <w:p w14:paraId="40C2082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-3.4</w:t>
            </w:r>
          </w:p>
        </w:tc>
        <w:tc>
          <w:tcPr>
            <w:tcW w:w="1059" w:type="dxa"/>
            <w:noWrap/>
            <w:hideMark/>
          </w:tcPr>
          <w:p w14:paraId="6EC0226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-4.5</w:t>
            </w:r>
          </w:p>
        </w:tc>
        <w:tc>
          <w:tcPr>
            <w:tcW w:w="1027" w:type="dxa"/>
            <w:noWrap/>
            <w:hideMark/>
          </w:tcPr>
          <w:p w14:paraId="5BF3A50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-4.0</w:t>
            </w:r>
          </w:p>
        </w:tc>
        <w:tc>
          <w:tcPr>
            <w:tcW w:w="1116" w:type="dxa"/>
            <w:noWrap/>
            <w:hideMark/>
          </w:tcPr>
          <w:p w14:paraId="2D0EC39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0.0</w:t>
            </w:r>
          </w:p>
        </w:tc>
        <w:tc>
          <w:tcPr>
            <w:tcW w:w="915" w:type="dxa"/>
            <w:noWrap/>
            <w:hideMark/>
          </w:tcPr>
          <w:p w14:paraId="2A72BE6B"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-3.7</w:t>
            </w:r>
          </w:p>
        </w:tc>
        <w:tc>
          <w:tcPr>
            <w:tcW w:w="907" w:type="dxa"/>
            <w:noWrap/>
            <w:hideMark/>
          </w:tcPr>
          <w:p w14:paraId="0EFFCFB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0.0</w:t>
            </w:r>
          </w:p>
        </w:tc>
        <w:tc>
          <w:tcPr>
            <w:tcW w:w="909" w:type="dxa"/>
            <w:noWrap/>
            <w:hideMark/>
          </w:tcPr>
          <w:p w14:paraId="06CF4AF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-0.1</w:t>
            </w:r>
          </w:p>
        </w:tc>
      </w:tr>
      <w:tr w:rsidR="00ED0F24" w:rsidRPr="00ED0F24" w14:paraId="3BC2DF06" w14:textId="77777777" w:rsidTr="00ED0F24">
        <w:trPr>
          <w:cantSplit/>
          <w:trHeight w:val="300"/>
        </w:trPr>
        <w:tc>
          <w:tcPr>
            <w:tcW w:w="1004" w:type="dxa"/>
            <w:noWrap/>
            <w:hideMark/>
          </w:tcPr>
          <w:p w14:paraId="176C536F"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lastRenderedPageBreak/>
              <w:t>34</w:t>
            </w:r>
          </w:p>
        </w:tc>
        <w:tc>
          <w:tcPr>
            <w:tcW w:w="935" w:type="dxa"/>
            <w:noWrap/>
            <w:hideMark/>
          </w:tcPr>
          <w:p w14:paraId="31C9880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2.3</w:t>
            </w:r>
          </w:p>
        </w:tc>
        <w:tc>
          <w:tcPr>
            <w:tcW w:w="1001" w:type="dxa"/>
            <w:noWrap/>
            <w:hideMark/>
          </w:tcPr>
          <w:p w14:paraId="1B74C2C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-4.7</w:t>
            </w:r>
          </w:p>
        </w:tc>
        <w:tc>
          <w:tcPr>
            <w:tcW w:w="1059" w:type="dxa"/>
            <w:noWrap/>
            <w:hideMark/>
          </w:tcPr>
          <w:p w14:paraId="695FEE6E"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 </w:t>
            </w:r>
          </w:p>
        </w:tc>
        <w:tc>
          <w:tcPr>
            <w:tcW w:w="1027" w:type="dxa"/>
            <w:noWrap/>
            <w:hideMark/>
          </w:tcPr>
          <w:p w14:paraId="204AD20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 </w:t>
            </w:r>
          </w:p>
        </w:tc>
        <w:tc>
          <w:tcPr>
            <w:tcW w:w="1116" w:type="dxa"/>
            <w:noWrap/>
            <w:hideMark/>
          </w:tcPr>
          <w:p w14:paraId="7167DE68"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-0.4</w:t>
            </w:r>
          </w:p>
        </w:tc>
        <w:tc>
          <w:tcPr>
            <w:tcW w:w="915" w:type="dxa"/>
            <w:noWrap/>
            <w:hideMark/>
          </w:tcPr>
          <w:p w14:paraId="38CC3EC2"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-3.3</w:t>
            </w:r>
          </w:p>
        </w:tc>
        <w:tc>
          <w:tcPr>
            <w:tcW w:w="907" w:type="dxa"/>
            <w:noWrap/>
            <w:hideMark/>
          </w:tcPr>
          <w:p w14:paraId="0E905F7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0.3</w:t>
            </w:r>
          </w:p>
        </w:tc>
        <w:tc>
          <w:tcPr>
            <w:tcW w:w="909" w:type="dxa"/>
            <w:noWrap/>
            <w:hideMark/>
          </w:tcPr>
          <w:p w14:paraId="53A9FFB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0.4</w:t>
            </w:r>
          </w:p>
        </w:tc>
      </w:tr>
      <w:tr w:rsidR="00ED0F24" w:rsidRPr="00ED0F24" w14:paraId="0EB36E8D" w14:textId="77777777" w:rsidTr="00ED0F24">
        <w:trPr>
          <w:cantSplit/>
          <w:trHeight w:val="300"/>
        </w:trPr>
        <w:tc>
          <w:tcPr>
            <w:tcW w:w="1004" w:type="dxa"/>
            <w:noWrap/>
            <w:hideMark/>
          </w:tcPr>
          <w:p w14:paraId="3DF2CC16"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35</w:t>
            </w:r>
          </w:p>
        </w:tc>
        <w:tc>
          <w:tcPr>
            <w:tcW w:w="935" w:type="dxa"/>
            <w:noWrap/>
            <w:hideMark/>
          </w:tcPr>
          <w:p w14:paraId="268C38D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2.1</w:t>
            </w:r>
          </w:p>
        </w:tc>
        <w:tc>
          <w:tcPr>
            <w:tcW w:w="1001" w:type="dxa"/>
            <w:noWrap/>
            <w:hideMark/>
          </w:tcPr>
          <w:p w14:paraId="6C6D699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 </w:t>
            </w:r>
          </w:p>
        </w:tc>
        <w:tc>
          <w:tcPr>
            <w:tcW w:w="1059" w:type="dxa"/>
            <w:noWrap/>
            <w:hideMark/>
          </w:tcPr>
          <w:p w14:paraId="3C77DB3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 </w:t>
            </w:r>
          </w:p>
        </w:tc>
        <w:tc>
          <w:tcPr>
            <w:tcW w:w="1027" w:type="dxa"/>
            <w:noWrap/>
            <w:hideMark/>
          </w:tcPr>
          <w:p w14:paraId="5D22548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 </w:t>
            </w:r>
          </w:p>
        </w:tc>
        <w:tc>
          <w:tcPr>
            <w:tcW w:w="1116" w:type="dxa"/>
            <w:noWrap/>
            <w:hideMark/>
          </w:tcPr>
          <w:p w14:paraId="0910AC3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 </w:t>
            </w:r>
          </w:p>
        </w:tc>
        <w:tc>
          <w:tcPr>
            <w:tcW w:w="915" w:type="dxa"/>
            <w:noWrap/>
            <w:hideMark/>
          </w:tcPr>
          <w:p w14:paraId="5FAA6050"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-3.7</w:t>
            </w:r>
          </w:p>
        </w:tc>
        <w:tc>
          <w:tcPr>
            <w:tcW w:w="907" w:type="dxa"/>
            <w:noWrap/>
            <w:hideMark/>
          </w:tcPr>
          <w:p w14:paraId="263DC3B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0.1</w:t>
            </w:r>
          </w:p>
        </w:tc>
        <w:tc>
          <w:tcPr>
            <w:tcW w:w="909" w:type="dxa"/>
            <w:noWrap/>
            <w:hideMark/>
          </w:tcPr>
          <w:p w14:paraId="2A8A177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-0.1</w:t>
            </w:r>
          </w:p>
        </w:tc>
      </w:tr>
      <w:tr w:rsidR="00ED0F24" w:rsidRPr="00ED0F24" w14:paraId="074ABF76" w14:textId="77777777" w:rsidTr="00ED0F24">
        <w:trPr>
          <w:cantSplit/>
          <w:trHeight w:val="300"/>
        </w:trPr>
        <w:tc>
          <w:tcPr>
            <w:tcW w:w="1004" w:type="dxa"/>
            <w:noWrap/>
            <w:hideMark/>
          </w:tcPr>
          <w:p w14:paraId="14A4D8CA"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36</w:t>
            </w:r>
          </w:p>
        </w:tc>
        <w:tc>
          <w:tcPr>
            <w:tcW w:w="935" w:type="dxa"/>
            <w:noWrap/>
            <w:hideMark/>
          </w:tcPr>
          <w:p w14:paraId="131D6E64"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 </w:t>
            </w:r>
          </w:p>
        </w:tc>
        <w:tc>
          <w:tcPr>
            <w:tcW w:w="1001" w:type="dxa"/>
            <w:noWrap/>
            <w:hideMark/>
          </w:tcPr>
          <w:p w14:paraId="6B209DDC"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 </w:t>
            </w:r>
          </w:p>
        </w:tc>
        <w:tc>
          <w:tcPr>
            <w:tcW w:w="1059" w:type="dxa"/>
            <w:noWrap/>
            <w:hideMark/>
          </w:tcPr>
          <w:p w14:paraId="5D54EF37"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 </w:t>
            </w:r>
          </w:p>
        </w:tc>
        <w:tc>
          <w:tcPr>
            <w:tcW w:w="1027" w:type="dxa"/>
            <w:noWrap/>
            <w:hideMark/>
          </w:tcPr>
          <w:p w14:paraId="1E69F935"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 </w:t>
            </w:r>
          </w:p>
        </w:tc>
        <w:tc>
          <w:tcPr>
            <w:tcW w:w="1116" w:type="dxa"/>
            <w:noWrap/>
            <w:hideMark/>
          </w:tcPr>
          <w:p w14:paraId="628A3321"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 </w:t>
            </w:r>
          </w:p>
        </w:tc>
        <w:tc>
          <w:tcPr>
            <w:tcW w:w="915" w:type="dxa"/>
            <w:noWrap/>
            <w:hideMark/>
          </w:tcPr>
          <w:p w14:paraId="6AD860C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 </w:t>
            </w:r>
          </w:p>
        </w:tc>
        <w:tc>
          <w:tcPr>
            <w:tcW w:w="907" w:type="dxa"/>
            <w:noWrap/>
            <w:hideMark/>
          </w:tcPr>
          <w:p w14:paraId="0A0508A3"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0.2</w:t>
            </w:r>
          </w:p>
        </w:tc>
        <w:tc>
          <w:tcPr>
            <w:tcW w:w="909" w:type="dxa"/>
            <w:noWrap/>
            <w:hideMark/>
          </w:tcPr>
          <w:p w14:paraId="7E2908FD" w14:textId="77777777" w:rsidR="00ED0F24" w:rsidRPr="00ED0F24" w:rsidRDefault="00ED0F24" w:rsidP="00ED0F24">
            <w:pPr>
              <w:rPr>
                <w:rFonts w:asciiTheme="majorHAnsi" w:eastAsia="Calibri" w:hAnsiTheme="majorHAnsi" w:cs="Times New Roman"/>
                <w:sz w:val="18"/>
                <w:szCs w:val="18"/>
              </w:rPr>
            </w:pPr>
            <w:r w:rsidRPr="00ED0F24">
              <w:rPr>
                <w:rFonts w:asciiTheme="majorHAnsi" w:eastAsia="Calibri" w:hAnsiTheme="majorHAnsi" w:cs="Times New Roman"/>
                <w:sz w:val="18"/>
                <w:szCs w:val="18"/>
              </w:rPr>
              <w:t>0.0</w:t>
            </w:r>
          </w:p>
        </w:tc>
      </w:tr>
    </w:tbl>
    <w:p w14:paraId="067E3268" w14:textId="177B23E7" w:rsidR="00650D56" w:rsidRPr="00014661" w:rsidRDefault="00650D56" w:rsidP="00A07E81">
      <w:pPr>
        <w:pStyle w:val="Basesize"/>
        <w:spacing w:before="320"/>
        <w:rPr>
          <w:rFonts w:asciiTheme="majorHAnsi" w:hAnsiTheme="majorHAnsi"/>
        </w:rPr>
      </w:pPr>
      <w:r w:rsidRPr="00014661">
        <w:rPr>
          <w:rFonts w:asciiTheme="majorHAnsi" w:hAnsiTheme="majorHAnsi"/>
        </w:rPr>
        <w:t xml:space="preserve"> the ad plays, use the slider on the side of the screen to indicate how you feel as you see different images and hear different messages. The MORE positive you feel, move the slider towards the top. The LESS positive you feel, move the slider towards the bottom. Please continue to move the slider as you see different images and hear different messages.</w:t>
      </w:r>
    </w:p>
    <w:p w14:paraId="386C2593" w14:textId="2DA98833" w:rsidR="00650D56" w:rsidRPr="00A07E81" w:rsidRDefault="00650D56" w:rsidP="00A07E81">
      <w:pPr>
        <w:pStyle w:val="Basesize"/>
        <w:rPr>
          <w:rFonts w:asciiTheme="majorHAnsi" w:hAnsiTheme="majorHAnsi"/>
          <w:lang w:val="fr-CA"/>
        </w:rPr>
      </w:pPr>
      <w:r w:rsidRPr="00C908DE">
        <w:rPr>
          <w:rFonts w:asciiTheme="majorHAnsi" w:hAnsiTheme="majorHAnsi"/>
          <w:lang w:val="fr-CA"/>
        </w:rPr>
        <w:t>Base: Gen-pop non-rejecters =n=74-168</w:t>
      </w:r>
    </w:p>
    <w:p w14:paraId="348AABA0" w14:textId="77777777" w:rsidR="00D97D82" w:rsidRDefault="004F6574">
      <w:pPr>
        <w:rPr>
          <w:rFonts w:asciiTheme="majorHAnsi" w:hAnsiTheme="majorHAnsi"/>
          <w:b/>
          <w:bCs/>
          <w:lang w:val="fr-CA"/>
        </w:rPr>
        <w:sectPr w:rsidR="00D97D82" w:rsidSect="00ED0F24">
          <w:pgSz w:w="11907" w:h="16839"/>
          <w:pgMar w:top="1560" w:right="1701" w:bottom="1560" w:left="1418" w:header="0" w:footer="322" w:gutter="0"/>
          <w:cols w:space="720"/>
          <w:titlePg/>
          <w:docGrid w:linePitch="299"/>
        </w:sectPr>
      </w:pPr>
      <w:r w:rsidRPr="00C908DE">
        <w:rPr>
          <w:rFonts w:asciiTheme="majorHAnsi" w:hAnsiTheme="majorHAnsi"/>
          <w:b/>
          <w:bCs/>
          <w:lang w:val="fr-CA"/>
        </w:rPr>
        <w:br w:type="page"/>
      </w:r>
    </w:p>
    <w:p w14:paraId="27EA3B3D" w14:textId="15726DD6" w:rsidR="00650D56" w:rsidRPr="004F6574" w:rsidRDefault="00650D56" w:rsidP="00A07E81">
      <w:pPr>
        <w:pStyle w:val="H3"/>
      </w:pPr>
      <w:r w:rsidRPr="004F6574">
        <w:lastRenderedPageBreak/>
        <w:t>Most Popular Taglines</w:t>
      </w:r>
    </w:p>
    <w:p w14:paraId="5FEF6DE6" w14:textId="77777777" w:rsidR="00650D56" w:rsidRPr="00014661" w:rsidRDefault="00650D56" w:rsidP="00650D56">
      <w:pPr>
        <w:rPr>
          <w:rFonts w:asciiTheme="majorHAnsi" w:hAnsiTheme="majorHAnsi"/>
        </w:rPr>
      </w:pPr>
      <w:r w:rsidRPr="00014661">
        <w:rPr>
          <w:rFonts w:asciiTheme="majorHAnsi" w:hAnsiTheme="majorHAnsi"/>
        </w:rPr>
        <w:t>The confronting nature of ‘Chances are you’re about to lose’ at the TVC’s end was unexpected by participants and instilled discomfort, causing them to consider the commercial realistically. Participants found that they could not argue with the tagline which reinforced its ability to cause reflection, particularly in the context of an upbeat ad which was focused on winnings. This tagline was substantially more effective in this context than others.</w:t>
      </w:r>
    </w:p>
    <w:p w14:paraId="41961F1C" w14:textId="287D946A" w:rsidR="00650D56" w:rsidRPr="00014661" w:rsidRDefault="00650D56" w:rsidP="00650D56">
      <w:pPr>
        <w:rPr>
          <w:rFonts w:asciiTheme="majorHAnsi" w:hAnsiTheme="majorHAnsi"/>
        </w:rPr>
      </w:pPr>
      <w:r w:rsidRPr="00014661">
        <w:rPr>
          <w:rFonts w:asciiTheme="majorHAnsi" w:hAnsiTheme="majorHAnsi"/>
        </w:rPr>
        <w:t>‘Think. Is this a bet you really want to place?’ was considered an especially strong tagline at the beginning of a TVC. However, some participants saw it as out of context as a bet was not occurring. While the research demonstrates that it can work in a TVC format, it is likely to be more effective in an app setting.</w:t>
      </w:r>
    </w:p>
    <w:p w14:paraId="373443FF" w14:textId="77777777" w:rsidR="00650D56" w:rsidRPr="004F6574" w:rsidRDefault="00650D56" w:rsidP="00A07E81">
      <w:pPr>
        <w:pStyle w:val="H3-Nospacing"/>
        <w:rPr>
          <w:i/>
          <w:iCs/>
        </w:rPr>
      </w:pPr>
      <w:r w:rsidRPr="004F6574">
        <w:t>Gambling App Format</w:t>
      </w:r>
    </w:p>
    <w:p w14:paraId="26941101" w14:textId="58B35E6D" w:rsidR="00650D56" w:rsidRPr="00A07E81" w:rsidRDefault="00650D56" w:rsidP="00A07E81">
      <w:pPr>
        <w:spacing w:after="380"/>
        <w:rPr>
          <w:rFonts w:asciiTheme="majorHAnsi" w:hAnsiTheme="majorHAnsi"/>
        </w:rPr>
      </w:pPr>
      <w:r w:rsidRPr="00014661">
        <w:rPr>
          <w:rFonts w:asciiTheme="majorHAnsi" w:hAnsiTheme="majorHAnsi"/>
        </w:rPr>
        <w:t xml:space="preserve">A total of 16 in-app layouts were tested encompassing eight taglines – with each tagline featured as two iterations: a pop-up when placing a bet, and a pop up when opening the app. These prototypes were modelled on an existing betting app with the pop-ups appearing as white boxes with the taglines in black text. </w:t>
      </w:r>
      <w:r w:rsidR="0096096E">
        <w:t xml:space="preserve">An existing app from a prominent betting provider was used so as to mitigate the negative effects of unfamiliarity on participants. </w:t>
      </w:r>
      <w:r w:rsidR="00697D59">
        <w:t xml:space="preserve">Eight taglines were chosen as depicted below. </w:t>
      </w:r>
      <w:r w:rsidRPr="00014661">
        <w:rPr>
          <w:rFonts w:asciiTheme="majorHAnsi" w:hAnsiTheme="majorHAnsi"/>
        </w:rPr>
        <w:t>The examples were shown to respondents as a gif, an animation of short moving frames to provide a sense of the real in-app experience.</w:t>
      </w:r>
    </w:p>
    <w:p w14:paraId="5AC15E0F" w14:textId="63FE0C7A" w:rsidR="00C2543B" w:rsidRPr="00014661" w:rsidRDefault="00697D59" w:rsidP="00697D59">
      <w:pPr>
        <w:jc w:val="center"/>
        <w:rPr>
          <w:rFonts w:asciiTheme="majorHAnsi" w:hAnsiTheme="majorHAnsi"/>
          <w:b/>
          <w:bCs/>
        </w:rPr>
        <w:sectPr w:rsidR="00C2543B" w:rsidRPr="00014661" w:rsidSect="00D97D82">
          <w:pgSz w:w="11907" w:h="16839"/>
          <w:pgMar w:top="1560" w:right="1701" w:bottom="1560" w:left="1418" w:header="0" w:footer="322" w:gutter="0"/>
          <w:cols w:space="720"/>
          <w:titlePg/>
        </w:sectPr>
      </w:pPr>
      <w:r w:rsidRPr="00697D59">
        <w:rPr>
          <w:rFonts w:asciiTheme="majorHAnsi" w:hAnsiTheme="majorHAnsi"/>
          <w:b/>
          <w:bCs/>
          <w:noProof/>
          <w:lang w:eastAsia="en-AU"/>
        </w:rPr>
        <w:drawing>
          <wp:inline distT="0" distB="0" distL="0" distR="0" wp14:anchorId="2431977D" wp14:editId="136553F4">
            <wp:extent cx="4381500" cy="3873500"/>
            <wp:effectExtent l="0" t="0" r="0" b="0"/>
            <wp:docPr id="4" name="Picture 4" descr="The image includes eight separate phone screens, each with a prototype pop-up of a tagline appearing as a white box with the tagline in black text on the phone screen. Each phone has a tagline with these words written underneath in a smaller font: For free and confidential support call 1800 858 858 or visit gamblinghelponline.org.au&#10;&#10;The taglines that appear on the separate phone screens are: ‘Betting too much?’, ‘Imagine what you could be buying instead’, ‘Think. Is this a bet you really want to place?’, ‘What are you prepared to lose? Set a deposit limit.’, ‘You win some. You lose more’, ‘What’s gambling really costing you?’, ‘Chances are you’re about to lose’, and ‘To stop gambling call gambling hel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image includes eight separate phone screens, each with a prototype pop-up of a tagline appearing as a white box with the tagline in black text on the phone screen. Each phone has a tagline with these words written underneath in a smaller font: For free and confidential support call 1800 858 858 or visit gamblinghelponline.org.au&#10;&#10;The taglines that appear on the separate phone screens are: ‘Betting too much?’, ‘Imagine what you could be buying instead’, ‘Think. Is this a bet you really want to place?’, ‘What are you prepared to lose? Set a deposit limit.’, ‘You win some. You lose more’, ‘What’s gambling really costing you?’, ‘Chances are you’re about to lose’, and ‘To stop gambling call gambling help’. &#10;"/>
                    <pic:cNvPicPr/>
                  </pic:nvPicPr>
                  <pic:blipFill>
                    <a:blip r:embed="rId61"/>
                    <a:stretch>
                      <a:fillRect/>
                    </a:stretch>
                  </pic:blipFill>
                  <pic:spPr>
                    <a:xfrm>
                      <a:off x="0" y="0"/>
                      <a:ext cx="4381500" cy="3873500"/>
                    </a:xfrm>
                    <a:prstGeom prst="rect">
                      <a:avLst/>
                    </a:prstGeom>
                  </pic:spPr>
                </pic:pic>
              </a:graphicData>
            </a:graphic>
          </wp:inline>
        </w:drawing>
      </w:r>
    </w:p>
    <w:p w14:paraId="47CEFEE5" w14:textId="77777777" w:rsidR="00650D56" w:rsidRPr="004F6574" w:rsidRDefault="00650D56" w:rsidP="00A07E81">
      <w:pPr>
        <w:pStyle w:val="H3"/>
      </w:pPr>
      <w:r w:rsidRPr="004F6574">
        <w:lastRenderedPageBreak/>
        <w:t>Best Positioning of Taglines</w:t>
      </w:r>
    </w:p>
    <w:p w14:paraId="30E30E7A" w14:textId="6627ECFB" w:rsidR="00650D56" w:rsidRPr="00014661" w:rsidRDefault="00650D56" w:rsidP="00650D56">
      <w:pPr>
        <w:rPr>
          <w:rFonts w:asciiTheme="majorHAnsi" w:hAnsiTheme="majorHAnsi"/>
        </w:rPr>
      </w:pPr>
      <w:r w:rsidRPr="00014661">
        <w:rPr>
          <w:rFonts w:asciiTheme="majorHAnsi" w:hAnsiTheme="majorHAnsi"/>
        </w:rPr>
        <w:t>The tagline was shown in two positions: upon logging into the app, and before placing the bet. Participant responses suggest that both should be included to appeal to gamblers on either side of the spectrum and maximise the opportunity for consumers to be exposed to the message.</w:t>
      </w:r>
    </w:p>
    <w:p w14:paraId="06ABF55E" w14:textId="1FDF48DA" w:rsidR="00650D56" w:rsidRPr="00014661" w:rsidRDefault="00650D56" w:rsidP="00650D56">
      <w:pPr>
        <w:rPr>
          <w:rFonts w:asciiTheme="majorHAnsi" w:hAnsiTheme="majorHAnsi"/>
        </w:rPr>
      </w:pPr>
      <w:r w:rsidRPr="00014661">
        <w:rPr>
          <w:rFonts w:asciiTheme="majorHAnsi" w:hAnsiTheme="majorHAnsi"/>
        </w:rPr>
        <w:t xml:space="preserve">High-risk gamblers stated that they would benefit more from seeing the tagline before placing a bet and reported that being taken out of ‘the zone’ was likely to provoke deeper thought. Lower-risk and more casual gamblers stated that they would respond to being shown the tagline upon logging in to the app as they aren’t committed to the bet. </w:t>
      </w:r>
    </w:p>
    <w:p w14:paraId="0DF0D2DF" w14:textId="77777777" w:rsidR="00650D56" w:rsidRPr="00014661" w:rsidRDefault="00650D56" w:rsidP="00650D56">
      <w:pPr>
        <w:rPr>
          <w:rFonts w:asciiTheme="majorHAnsi" w:hAnsiTheme="majorHAnsi"/>
        </w:rPr>
      </w:pPr>
      <w:r w:rsidRPr="00014661">
        <w:rPr>
          <w:rFonts w:asciiTheme="majorHAnsi" w:hAnsiTheme="majorHAnsi"/>
        </w:rPr>
        <w:t>In particular, it must be noted that many gamblers do not log out of the gambling app between sessions, and therefore would not often be exposed to a tagline which was only seen at login. It is therefore recommended that a tagline from the suite be shown both upon opening the app and upon logging in.</w:t>
      </w:r>
    </w:p>
    <w:p w14:paraId="26D8A71B" w14:textId="756EEAB5" w:rsidR="00650D56" w:rsidRPr="00A07E81" w:rsidRDefault="00650D56" w:rsidP="00C41D53">
      <w:pPr>
        <w:spacing w:before="380" w:after="380"/>
        <w:ind w:left="850"/>
        <w:jc w:val="center"/>
        <w:rPr>
          <w:rFonts w:asciiTheme="majorHAnsi" w:hAnsiTheme="majorHAnsi"/>
          <w:i/>
          <w:iCs/>
        </w:rPr>
      </w:pPr>
      <w:r w:rsidRPr="00014661">
        <w:rPr>
          <w:rFonts w:asciiTheme="majorHAnsi" w:hAnsiTheme="majorHAnsi"/>
          <w:i/>
          <w:iCs/>
        </w:rPr>
        <w:t xml:space="preserve">“The way my </w:t>
      </w:r>
      <w:r w:rsidR="0096096E">
        <w:rPr>
          <w:rFonts w:asciiTheme="majorHAnsi" w:hAnsiTheme="majorHAnsi"/>
          <w:i/>
          <w:iCs/>
        </w:rPr>
        <w:t xml:space="preserve">[betting </w:t>
      </w:r>
      <w:r w:rsidRPr="00014661">
        <w:rPr>
          <w:rFonts w:asciiTheme="majorHAnsi" w:hAnsiTheme="majorHAnsi"/>
          <w:i/>
          <w:iCs/>
        </w:rPr>
        <w:t>app</w:t>
      </w:r>
      <w:r w:rsidR="0096096E">
        <w:rPr>
          <w:rFonts w:asciiTheme="majorHAnsi" w:hAnsiTheme="majorHAnsi"/>
          <w:i/>
          <w:iCs/>
        </w:rPr>
        <w:t>]</w:t>
      </w:r>
      <w:r w:rsidRPr="00014661">
        <w:rPr>
          <w:rFonts w:asciiTheme="majorHAnsi" w:hAnsiTheme="majorHAnsi"/>
          <w:i/>
          <w:iCs/>
        </w:rPr>
        <w:t xml:space="preserve"> works, I never see the login page…it just goes right in and I can get started. A lot of people would miss that pop up if they aren’t logging in” (Female, 41, SA, </w:t>
      </w:r>
      <w:r w:rsidR="00A2227E">
        <w:rPr>
          <w:rFonts w:asciiTheme="majorHAnsi" w:hAnsiTheme="majorHAnsi"/>
          <w:i/>
          <w:iCs/>
        </w:rPr>
        <w:t>Moderate</w:t>
      </w:r>
      <w:r w:rsidRPr="00014661">
        <w:rPr>
          <w:rFonts w:asciiTheme="majorHAnsi" w:hAnsiTheme="majorHAnsi"/>
          <w:i/>
          <w:iCs/>
        </w:rPr>
        <w:t xml:space="preserve"> Risk).</w:t>
      </w:r>
    </w:p>
    <w:p w14:paraId="5BA4B0B6" w14:textId="77777777" w:rsidR="00315B95" w:rsidRDefault="00650D56" w:rsidP="00315B95">
      <w:pPr>
        <w:rPr>
          <w:rFonts w:asciiTheme="majorHAnsi" w:hAnsiTheme="majorHAnsi"/>
        </w:rPr>
        <w:sectPr w:rsidR="00315B95" w:rsidSect="004F6574">
          <w:pgSz w:w="11907" w:h="16839"/>
          <w:pgMar w:top="1559" w:right="1701" w:bottom="1559" w:left="1418" w:header="0" w:footer="323" w:gutter="0"/>
          <w:cols w:space="720"/>
          <w:titlePg/>
          <w:docGrid w:linePitch="299"/>
        </w:sectPr>
      </w:pPr>
      <w:r w:rsidRPr="00014661">
        <w:rPr>
          <w:rFonts w:asciiTheme="majorHAnsi" w:hAnsiTheme="majorHAnsi"/>
        </w:rPr>
        <w:t xml:space="preserve">On the whole, performance of the various taglines as a pop-up window on a betting app among regular online wagerers was similar, as seen in </w:t>
      </w:r>
      <w:r w:rsidRPr="00014661">
        <w:rPr>
          <w:rFonts w:asciiTheme="majorHAnsi" w:hAnsiTheme="majorHAnsi"/>
        </w:rPr>
        <w:fldChar w:fldCharType="begin"/>
      </w:r>
      <w:r w:rsidRPr="00014661">
        <w:rPr>
          <w:rFonts w:asciiTheme="majorHAnsi" w:hAnsiTheme="majorHAnsi"/>
        </w:rPr>
        <w:instrText xml:space="preserve"> REF _Ref96975243 \h  \* MERGEFORMAT </w:instrText>
      </w:r>
      <w:r w:rsidRPr="00014661">
        <w:rPr>
          <w:rFonts w:asciiTheme="majorHAnsi" w:hAnsiTheme="majorHAnsi"/>
        </w:rPr>
      </w:r>
      <w:r w:rsidRPr="00014661">
        <w:rPr>
          <w:rFonts w:asciiTheme="majorHAnsi" w:hAnsiTheme="majorHAnsi"/>
        </w:rPr>
        <w:fldChar w:fldCharType="separate"/>
      </w:r>
    </w:p>
    <w:p w14:paraId="608F85C8" w14:textId="4829D557" w:rsidR="00650D56" w:rsidRPr="00014661" w:rsidRDefault="00315B95" w:rsidP="00650D56">
      <w:pPr>
        <w:rPr>
          <w:rFonts w:asciiTheme="majorHAnsi" w:hAnsiTheme="majorHAnsi"/>
        </w:rPr>
      </w:pPr>
      <w:r w:rsidRPr="00014661">
        <w:rPr>
          <w:rFonts w:asciiTheme="majorHAnsi" w:hAnsiTheme="majorHAnsi"/>
        </w:rPr>
        <w:lastRenderedPageBreak/>
        <w:t>Figure</w:t>
      </w:r>
      <w:r w:rsidRPr="00014661">
        <w:rPr>
          <w:rFonts w:asciiTheme="majorHAnsi" w:hAnsiTheme="majorHAnsi"/>
          <w:noProof/>
        </w:rPr>
        <w:t xml:space="preserve"> </w:t>
      </w:r>
      <w:r>
        <w:rPr>
          <w:rFonts w:asciiTheme="majorHAnsi" w:hAnsiTheme="majorHAnsi"/>
          <w:noProof/>
        </w:rPr>
        <w:t>28</w:t>
      </w:r>
      <w:r w:rsidR="00650D56" w:rsidRPr="00014661">
        <w:rPr>
          <w:rFonts w:asciiTheme="majorHAnsi" w:hAnsiTheme="majorHAnsi"/>
        </w:rPr>
        <w:fldChar w:fldCharType="end"/>
      </w:r>
      <w:r w:rsidR="00650D56" w:rsidRPr="00014661">
        <w:rPr>
          <w:rFonts w:asciiTheme="majorHAnsi" w:hAnsiTheme="majorHAnsi"/>
        </w:rPr>
        <w:t>. Performance of a tagline placed before a bet as opposed to after login was not consistently better or worse – response to this appears to have been dependent on the tagline in place rather than the position in the app.</w:t>
      </w:r>
    </w:p>
    <w:p w14:paraId="13A5E3C5" w14:textId="77777777" w:rsidR="004F6574" w:rsidRDefault="004F6574" w:rsidP="00650D56">
      <w:pPr>
        <w:pStyle w:val="Captionstyle"/>
        <w:rPr>
          <w:rFonts w:asciiTheme="majorHAnsi" w:hAnsiTheme="majorHAnsi"/>
        </w:rPr>
        <w:sectPr w:rsidR="004F6574" w:rsidSect="004F6574">
          <w:pgSz w:w="11907" w:h="16839"/>
          <w:pgMar w:top="1559" w:right="1701" w:bottom="1559" w:left="1418" w:header="0" w:footer="323" w:gutter="0"/>
          <w:cols w:space="720"/>
          <w:titlePg/>
          <w:docGrid w:linePitch="299"/>
        </w:sectPr>
      </w:pPr>
      <w:bookmarkStart w:id="133" w:name="_Ref96975243"/>
      <w:bookmarkStart w:id="134" w:name="_Toc97834529"/>
    </w:p>
    <w:p w14:paraId="7D0C34BA" w14:textId="308C9FE9" w:rsidR="00650D56" w:rsidRPr="00014661" w:rsidRDefault="00650D56" w:rsidP="00650D56">
      <w:pPr>
        <w:pStyle w:val="Captionstyle"/>
        <w:rPr>
          <w:rFonts w:asciiTheme="majorHAnsi" w:hAnsiTheme="majorHAnsi"/>
        </w:rPr>
      </w:pPr>
      <w:r w:rsidRPr="00014661">
        <w:rPr>
          <w:rFonts w:asciiTheme="majorHAnsi" w:hAnsiTheme="majorHAnsi"/>
        </w:rPr>
        <w:lastRenderedPageBreak/>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28</w:t>
      </w:r>
      <w:r w:rsidRPr="00014661">
        <w:rPr>
          <w:rFonts w:asciiTheme="majorHAnsi" w:hAnsiTheme="majorHAnsi"/>
        </w:rPr>
        <w:fldChar w:fldCharType="end"/>
      </w:r>
      <w:bookmarkEnd w:id="133"/>
      <w:r w:rsidRPr="00014661">
        <w:rPr>
          <w:rFonts w:asciiTheme="majorHAnsi" w:hAnsiTheme="majorHAnsi"/>
        </w:rPr>
        <w:t xml:space="preserve"> - </w:t>
      </w:r>
      <w:r w:rsidRPr="00014661">
        <w:rPr>
          <w:rFonts w:asciiTheme="majorHAnsi" w:hAnsiTheme="majorHAnsi"/>
          <w:noProof/>
        </w:rPr>
        <w:t>In-app Tagline Diagnostics - Regular online wagerers</w:t>
      </w:r>
      <w:bookmarkEnd w:id="134"/>
    </w:p>
    <w:tbl>
      <w:tblPr>
        <w:tblStyle w:val="TableGrid1"/>
        <w:tblW w:w="14906" w:type="dxa"/>
        <w:tblCellMar>
          <w:left w:w="0" w:type="dxa"/>
          <w:right w:w="0" w:type="dxa"/>
        </w:tblCellMar>
        <w:tblLook w:val="0620" w:firstRow="1" w:lastRow="0" w:firstColumn="0" w:lastColumn="0" w:noHBand="1" w:noVBand="1"/>
        <w:tblDescription w:val="In-app Tagline Diagnostics - Regular online wagerers"/>
      </w:tblPr>
      <w:tblGrid>
        <w:gridCol w:w="2599"/>
        <w:gridCol w:w="866"/>
        <w:gridCol w:w="866"/>
        <w:gridCol w:w="912"/>
        <w:gridCol w:w="912"/>
        <w:gridCol w:w="842"/>
        <w:gridCol w:w="842"/>
        <w:gridCol w:w="635"/>
        <w:gridCol w:w="635"/>
        <w:gridCol w:w="762"/>
        <w:gridCol w:w="762"/>
        <w:gridCol w:w="855"/>
        <w:gridCol w:w="855"/>
        <w:gridCol w:w="670"/>
        <w:gridCol w:w="670"/>
        <w:gridCol w:w="588"/>
        <w:gridCol w:w="635"/>
      </w:tblGrid>
      <w:tr w:rsidR="00D34BA5" w:rsidRPr="0078756F" w14:paraId="693825D7" w14:textId="77777777" w:rsidTr="00D34BA5">
        <w:trPr>
          <w:cantSplit/>
          <w:trHeight w:val="1560"/>
          <w:tblHeader/>
        </w:trPr>
        <w:tc>
          <w:tcPr>
            <w:tcW w:w="2599"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bottom"/>
            <w:hideMark/>
          </w:tcPr>
          <w:p w14:paraId="14E869DC" w14:textId="77777777" w:rsidR="0078756F" w:rsidRPr="0078756F" w:rsidRDefault="0078756F" w:rsidP="0078756F">
            <w:pPr>
              <w:pStyle w:val="Basesize"/>
              <w:rPr>
                <w:rFonts w:asciiTheme="majorHAnsi" w:hAnsiTheme="majorHAnsi"/>
                <w:lang w:val="en-US"/>
              </w:rPr>
            </w:pPr>
          </w:p>
        </w:tc>
        <w:tc>
          <w:tcPr>
            <w:tcW w:w="866"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center"/>
            <w:hideMark/>
          </w:tcPr>
          <w:p w14:paraId="3331E35B" w14:textId="77777777" w:rsidR="0078756F" w:rsidRPr="0078756F" w:rsidRDefault="0078756F" w:rsidP="0078756F">
            <w:pPr>
              <w:pStyle w:val="Basesize"/>
              <w:rPr>
                <w:rFonts w:asciiTheme="majorHAnsi" w:hAnsiTheme="majorHAnsi"/>
                <w:color w:val="FFFFFF" w:themeColor="background1"/>
                <w:lang w:val="en-US"/>
              </w:rPr>
            </w:pPr>
            <w:r w:rsidRPr="0078756F">
              <w:rPr>
                <w:rFonts w:asciiTheme="majorHAnsi" w:hAnsiTheme="majorHAnsi"/>
                <w:color w:val="FFFFFF" w:themeColor="background1"/>
                <w:lang w:val="en-US"/>
              </w:rPr>
              <w:t>What’s gambling really costing you? After login</w:t>
            </w:r>
          </w:p>
        </w:tc>
        <w:tc>
          <w:tcPr>
            <w:tcW w:w="866"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center"/>
            <w:hideMark/>
          </w:tcPr>
          <w:p w14:paraId="1BEBEA02" w14:textId="77777777" w:rsidR="0078756F" w:rsidRPr="0078756F" w:rsidRDefault="0078756F" w:rsidP="0078756F">
            <w:pPr>
              <w:pStyle w:val="Basesize"/>
              <w:rPr>
                <w:rFonts w:asciiTheme="majorHAnsi" w:hAnsiTheme="majorHAnsi"/>
                <w:color w:val="FFFFFF" w:themeColor="background1"/>
                <w:lang w:val="en-US"/>
              </w:rPr>
            </w:pPr>
            <w:r w:rsidRPr="0078756F">
              <w:rPr>
                <w:rFonts w:asciiTheme="majorHAnsi" w:hAnsiTheme="majorHAnsi"/>
                <w:color w:val="FFFFFF" w:themeColor="background1"/>
                <w:lang w:val="en-US"/>
              </w:rPr>
              <w:t>What’s gambling really costing you? Before bet</w:t>
            </w:r>
          </w:p>
        </w:tc>
        <w:tc>
          <w:tcPr>
            <w:tcW w:w="912"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center"/>
            <w:hideMark/>
          </w:tcPr>
          <w:p w14:paraId="447D214C" w14:textId="77777777" w:rsidR="0078756F" w:rsidRPr="0078756F" w:rsidRDefault="0078756F" w:rsidP="0078756F">
            <w:pPr>
              <w:pStyle w:val="Basesize"/>
              <w:rPr>
                <w:rFonts w:asciiTheme="majorHAnsi" w:hAnsiTheme="majorHAnsi"/>
                <w:color w:val="FFFFFF" w:themeColor="background1"/>
                <w:lang w:val="en-US"/>
              </w:rPr>
            </w:pPr>
            <w:r w:rsidRPr="0078756F">
              <w:rPr>
                <w:rFonts w:asciiTheme="majorHAnsi" w:hAnsiTheme="majorHAnsi"/>
                <w:color w:val="FFFFFF" w:themeColor="background1"/>
                <w:lang w:val="en-US"/>
              </w:rPr>
              <w:t>To stop gambling call Gambling Help After login</w:t>
            </w:r>
          </w:p>
        </w:tc>
        <w:tc>
          <w:tcPr>
            <w:tcW w:w="912"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center"/>
            <w:hideMark/>
          </w:tcPr>
          <w:p w14:paraId="0F7340E5" w14:textId="77777777" w:rsidR="0078756F" w:rsidRPr="0078756F" w:rsidRDefault="0078756F" w:rsidP="0078756F">
            <w:pPr>
              <w:pStyle w:val="Basesize"/>
              <w:rPr>
                <w:rFonts w:asciiTheme="majorHAnsi" w:hAnsiTheme="majorHAnsi"/>
                <w:color w:val="FFFFFF" w:themeColor="background1"/>
                <w:lang w:val="en-US"/>
              </w:rPr>
            </w:pPr>
            <w:r w:rsidRPr="0078756F">
              <w:rPr>
                <w:rFonts w:asciiTheme="majorHAnsi" w:hAnsiTheme="majorHAnsi"/>
                <w:color w:val="FFFFFF" w:themeColor="background1"/>
                <w:lang w:val="en-US"/>
              </w:rPr>
              <w:t>To stop gambling call Gambling Help Before bet</w:t>
            </w:r>
          </w:p>
        </w:tc>
        <w:tc>
          <w:tcPr>
            <w:tcW w:w="842"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center"/>
            <w:hideMark/>
          </w:tcPr>
          <w:p w14:paraId="538D5454" w14:textId="77777777" w:rsidR="0078756F" w:rsidRPr="0078756F" w:rsidRDefault="0078756F" w:rsidP="0078756F">
            <w:pPr>
              <w:pStyle w:val="Basesize"/>
              <w:rPr>
                <w:rFonts w:asciiTheme="majorHAnsi" w:hAnsiTheme="majorHAnsi"/>
                <w:color w:val="FFFFFF" w:themeColor="background1"/>
                <w:lang w:val="en-US"/>
              </w:rPr>
            </w:pPr>
            <w:r w:rsidRPr="0078756F">
              <w:rPr>
                <w:rFonts w:asciiTheme="majorHAnsi" w:hAnsiTheme="majorHAnsi"/>
                <w:color w:val="FFFFFF" w:themeColor="background1"/>
                <w:lang w:val="en-US"/>
              </w:rPr>
              <w:t>Chances are you’re about to lose. After login</w:t>
            </w:r>
          </w:p>
        </w:tc>
        <w:tc>
          <w:tcPr>
            <w:tcW w:w="842"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center"/>
            <w:hideMark/>
          </w:tcPr>
          <w:p w14:paraId="6FE8EAC3" w14:textId="77777777" w:rsidR="0078756F" w:rsidRPr="0078756F" w:rsidRDefault="0078756F" w:rsidP="0078756F">
            <w:pPr>
              <w:pStyle w:val="Basesize"/>
              <w:rPr>
                <w:rFonts w:asciiTheme="majorHAnsi" w:hAnsiTheme="majorHAnsi"/>
                <w:color w:val="FFFFFF" w:themeColor="background1"/>
                <w:lang w:val="en-US"/>
              </w:rPr>
            </w:pPr>
            <w:r w:rsidRPr="0078756F">
              <w:rPr>
                <w:rFonts w:asciiTheme="majorHAnsi" w:hAnsiTheme="majorHAnsi"/>
                <w:color w:val="FFFFFF" w:themeColor="background1"/>
                <w:lang w:val="en-US"/>
              </w:rPr>
              <w:t>Chances are you’re about to lose. Before bet</w:t>
            </w:r>
          </w:p>
        </w:tc>
        <w:tc>
          <w:tcPr>
            <w:tcW w:w="635"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center"/>
            <w:hideMark/>
          </w:tcPr>
          <w:p w14:paraId="55832948" w14:textId="77777777" w:rsidR="0078756F" w:rsidRPr="0078756F" w:rsidRDefault="0078756F" w:rsidP="0078756F">
            <w:pPr>
              <w:pStyle w:val="Basesize"/>
              <w:rPr>
                <w:rFonts w:asciiTheme="majorHAnsi" w:hAnsiTheme="majorHAnsi"/>
                <w:color w:val="FFFFFF" w:themeColor="background1"/>
                <w:lang w:val="en-US"/>
              </w:rPr>
            </w:pPr>
            <w:r w:rsidRPr="0078756F">
              <w:rPr>
                <w:rFonts w:asciiTheme="majorHAnsi" w:hAnsiTheme="majorHAnsi"/>
                <w:color w:val="FFFFFF" w:themeColor="background1"/>
                <w:lang w:val="en-US"/>
              </w:rPr>
              <w:t>Think. Is this a bet you really want to place? After login</w:t>
            </w:r>
          </w:p>
        </w:tc>
        <w:tc>
          <w:tcPr>
            <w:tcW w:w="635"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center"/>
            <w:hideMark/>
          </w:tcPr>
          <w:p w14:paraId="23D3A578" w14:textId="77777777" w:rsidR="0078756F" w:rsidRPr="0078756F" w:rsidRDefault="0078756F" w:rsidP="0078756F">
            <w:pPr>
              <w:pStyle w:val="Basesize"/>
              <w:rPr>
                <w:rFonts w:asciiTheme="majorHAnsi" w:hAnsiTheme="majorHAnsi"/>
                <w:color w:val="FFFFFF" w:themeColor="background1"/>
                <w:lang w:val="en-US"/>
              </w:rPr>
            </w:pPr>
            <w:r w:rsidRPr="0078756F">
              <w:rPr>
                <w:rFonts w:asciiTheme="majorHAnsi" w:hAnsiTheme="majorHAnsi"/>
                <w:color w:val="FFFFFF" w:themeColor="background1"/>
                <w:lang w:val="en-US"/>
              </w:rPr>
              <w:t>Think. Is this a bet you really want to place? Before bet</w:t>
            </w:r>
          </w:p>
        </w:tc>
        <w:tc>
          <w:tcPr>
            <w:tcW w:w="762"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center"/>
            <w:hideMark/>
          </w:tcPr>
          <w:p w14:paraId="097FBF2B" w14:textId="77777777" w:rsidR="0078756F" w:rsidRPr="0078756F" w:rsidRDefault="0078756F" w:rsidP="0078756F">
            <w:pPr>
              <w:pStyle w:val="Basesize"/>
              <w:rPr>
                <w:rFonts w:asciiTheme="majorHAnsi" w:hAnsiTheme="majorHAnsi"/>
                <w:color w:val="FFFFFF" w:themeColor="background1"/>
                <w:lang w:val="en-US"/>
              </w:rPr>
            </w:pPr>
            <w:r w:rsidRPr="0078756F">
              <w:rPr>
                <w:rFonts w:asciiTheme="majorHAnsi" w:hAnsiTheme="majorHAnsi"/>
                <w:color w:val="FFFFFF" w:themeColor="background1"/>
                <w:lang w:val="en-US"/>
              </w:rPr>
              <w:t>Imagine what you could be buying instead. After login</w:t>
            </w:r>
          </w:p>
        </w:tc>
        <w:tc>
          <w:tcPr>
            <w:tcW w:w="762"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center"/>
            <w:hideMark/>
          </w:tcPr>
          <w:p w14:paraId="04D58E8B" w14:textId="77777777" w:rsidR="0078756F" w:rsidRPr="0078756F" w:rsidRDefault="0078756F" w:rsidP="0078756F">
            <w:pPr>
              <w:pStyle w:val="Basesize"/>
              <w:rPr>
                <w:rFonts w:asciiTheme="majorHAnsi" w:hAnsiTheme="majorHAnsi"/>
                <w:color w:val="FFFFFF" w:themeColor="background1"/>
                <w:lang w:val="en-US"/>
              </w:rPr>
            </w:pPr>
            <w:r w:rsidRPr="0078756F">
              <w:rPr>
                <w:rFonts w:asciiTheme="majorHAnsi" w:hAnsiTheme="majorHAnsi"/>
                <w:color w:val="FFFFFF" w:themeColor="background1"/>
                <w:lang w:val="en-US"/>
              </w:rPr>
              <w:t>Imagine what you could be buying instead. Before bet</w:t>
            </w:r>
          </w:p>
        </w:tc>
        <w:tc>
          <w:tcPr>
            <w:tcW w:w="855"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center"/>
            <w:hideMark/>
          </w:tcPr>
          <w:p w14:paraId="0FCA2DA3" w14:textId="77777777" w:rsidR="0078756F" w:rsidRPr="0078756F" w:rsidRDefault="0078756F" w:rsidP="0078756F">
            <w:pPr>
              <w:pStyle w:val="Basesize"/>
              <w:rPr>
                <w:rFonts w:asciiTheme="majorHAnsi" w:hAnsiTheme="majorHAnsi"/>
                <w:color w:val="FFFFFF" w:themeColor="background1"/>
                <w:lang w:val="en-US"/>
              </w:rPr>
            </w:pPr>
            <w:r w:rsidRPr="0078756F">
              <w:rPr>
                <w:rFonts w:asciiTheme="majorHAnsi" w:hAnsiTheme="majorHAnsi"/>
                <w:color w:val="FFFFFF" w:themeColor="background1"/>
                <w:lang w:val="en-US"/>
              </w:rPr>
              <w:t>What are you prepared to lose today? After login</w:t>
            </w:r>
          </w:p>
        </w:tc>
        <w:tc>
          <w:tcPr>
            <w:tcW w:w="855"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center"/>
            <w:hideMark/>
          </w:tcPr>
          <w:p w14:paraId="5A457019" w14:textId="77777777" w:rsidR="0078756F" w:rsidRPr="0078756F" w:rsidRDefault="0078756F" w:rsidP="0078756F">
            <w:pPr>
              <w:pStyle w:val="Basesize"/>
              <w:rPr>
                <w:rFonts w:asciiTheme="majorHAnsi" w:hAnsiTheme="majorHAnsi"/>
                <w:color w:val="FFFFFF" w:themeColor="background1"/>
                <w:lang w:val="en-US"/>
              </w:rPr>
            </w:pPr>
            <w:r w:rsidRPr="0078756F">
              <w:rPr>
                <w:rFonts w:asciiTheme="majorHAnsi" w:hAnsiTheme="majorHAnsi"/>
                <w:color w:val="FFFFFF" w:themeColor="background1"/>
                <w:lang w:val="en-US"/>
              </w:rPr>
              <w:t>What are you prepared to lose today? Before bet</w:t>
            </w:r>
          </w:p>
        </w:tc>
        <w:tc>
          <w:tcPr>
            <w:tcW w:w="670"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center"/>
            <w:hideMark/>
          </w:tcPr>
          <w:p w14:paraId="34EA5D87" w14:textId="77777777" w:rsidR="0078756F" w:rsidRPr="0078756F" w:rsidRDefault="0078756F" w:rsidP="0078756F">
            <w:pPr>
              <w:pStyle w:val="Basesize"/>
              <w:rPr>
                <w:rFonts w:asciiTheme="majorHAnsi" w:hAnsiTheme="majorHAnsi"/>
                <w:color w:val="FFFFFF" w:themeColor="background1"/>
                <w:lang w:val="en-US"/>
              </w:rPr>
            </w:pPr>
            <w:r w:rsidRPr="0078756F">
              <w:rPr>
                <w:rFonts w:asciiTheme="majorHAnsi" w:hAnsiTheme="majorHAnsi"/>
                <w:color w:val="FFFFFF" w:themeColor="background1"/>
                <w:lang w:val="en-US"/>
              </w:rPr>
              <w:t>Betting too much? After login</w:t>
            </w:r>
          </w:p>
        </w:tc>
        <w:tc>
          <w:tcPr>
            <w:tcW w:w="670"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center"/>
            <w:hideMark/>
          </w:tcPr>
          <w:p w14:paraId="1E12D3D8" w14:textId="77777777" w:rsidR="0078756F" w:rsidRPr="0078756F" w:rsidRDefault="0078756F" w:rsidP="0078756F">
            <w:pPr>
              <w:pStyle w:val="Basesize"/>
              <w:rPr>
                <w:rFonts w:asciiTheme="majorHAnsi" w:hAnsiTheme="majorHAnsi"/>
                <w:color w:val="FFFFFF" w:themeColor="background1"/>
                <w:lang w:val="en-US"/>
              </w:rPr>
            </w:pPr>
            <w:r w:rsidRPr="0078756F">
              <w:rPr>
                <w:rFonts w:asciiTheme="majorHAnsi" w:hAnsiTheme="majorHAnsi"/>
                <w:color w:val="FFFFFF" w:themeColor="background1"/>
                <w:lang w:val="en-US"/>
              </w:rPr>
              <w:t>Betting too much? Before bet</w:t>
            </w:r>
          </w:p>
        </w:tc>
        <w:tc>
          <w:tcPr>
            <w:tcW w:w="588"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center"/>
            <w:hideMark/>
          </w:tcPr>
          <w:p w14:paraId="5355CA1A" w14:textId="77777777" w:rsidR="0078756F" w:rsidRPr="0078756F" w:rsidRDefault="0078756F" w:rsidP="0078756F">
            <w:pPr>
              <w:pStyle w:val="Basesize"/>
              <w:rPr>
                <w:rFonts w:asciiTheme="majorHAnsi" w:hAnsiTheme="majorHAnsi"/>
                <w:color w:val="FFFFFF" w:themeColor="background1"/>
                <w:lang w:val="en-US"/>
              </w:rPr>
            </w:pPr>
            <w:r w:rsidRPr="0078756F">
              <w:rPr>
                <w:rFonts w:asciiTheme="majorHAnsi" w:hAnsiTheme="majorHAnsi"/>
                <w:color w:val="FFFFFF" w:themeColor="background1"/>
                <w:lang w:val="en-US"/>
              </w:rPr>
              <w:t>You win some. You lose more. After login</w:t>
            </w:r>
          </w:p>
        </w:tc>
        <w:tc>
          <w:tcPr>
            <w:tcW w:w="635"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center"/>
            <w:hideMark/>
          </w:tcPr>
          <w:p w14:paraId="1D372FF9" w14:textId="77777777" w:rsidR="0078756F" w:rsidRPr="0078756F" w:rsidRDefault="0078756F" w:rsidP="0078756F">
            <w:pPr>
              <w:pStyle w:val="Basesize"/>
              <w:rPr>
                <w:rFonts w:asciiTheme="majorHAnsi" w:hAnsiTheme="majorHAnsi"/>
                <w:color w:val="FFFFFF" w:themeColor="background1"/>
                <w:lang w:val="en-US"/>
              </w:rPr>
            </w:pPr>
            <w:r w:rsidRPr="0078756F">
              <w:rPr>
                <w:rFonts w:asciiTheme="majorHAnsi" w:hAnsiTheme="majorHAnsi"/>
                <w:color w:val="FFFFFF" w:themeColor="background1"/>
                <w:lang w:val="en-US"/>
              </w:rPr>
              <w:t>You win some. You lose more. Before bet</w:t>
            </w:r>
          </w:p>
        </w:tc>
      </w:tr>
      <w:tr w:rsidR="0078756F" w:rsidRPr="0078756F" w14:paraId="09371AB8" w14:textId="77777777" w:rsidTr="00A07E81">
        <w:trPr>
          <w:cantSplit/>
          <w:trHeight w:val="521"/>
        </w:trPr>
        <w:tc>
          <w:tcPr>
            <w:tcW w:w="2599"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bottom"/>
            <w:hideMark/>
          </w:tcPr>
          <w:p w14:paraId="2A10A6C3"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US"/>
              </w:rPr>
              <w:t>The message grabbed my attention</w:t>
            </w:r>
          </w:p>
        </w:tc>
        <w:tc>
          <w:tcPr>
            <w:tcW w:w="866"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5BDA51C4"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44%</w:t>
            </w:r>
          </w:p>
        </w:tc>
        <w:tc>
          <w:tcPr>
            <w:tcW w:w="866"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617FBE9E"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44%</w:t>
            </w:r>
          </w:p>
        </w:tc>
        <w:tc>
          <w:tcPr>
            <w:tcW w:w="912"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CC09B3F"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41%</w:t>
            </w:r>
          </w:p>
        </w:tc>
        <w:tc>
          <w:tcPr>
            <w:tcW w:w="912"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410B6A7"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45%</w:t>
            </w:r>
          </w:p>
        </w:tc>
        <w:tc>
          <w:tcPr>
            <w:tcW w:w="842"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103BD467"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40%</w:t>
            </w:r>
          </w:p>
        </w:tc>
        <w:tc>
          <w:tcPr>
            <w:tcW w:w="842"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62501B94"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47%</w:t>
            </w:r>
          </w:p>
        </w:tc>
        <w:tc>
          <w:tcPr>
            <w:tcW w:w="635"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63EE464"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40%</w:t>
            </w:r>
          </w:p>
        </w:tc>
        <w:tc>
          <w:tcPr>
            <w:tcW w:w="635"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25CCB230"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49%</w:t>
            </w:r>
          </w:p>
        </w:tc>
        <w:tc>
          <w:tcPr>
            <w:tcW w:w="762"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8DC9775"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43%</w:t>
            </w:r>
          </w:p>
        </w:tc>
        <w:tc>
          <w:tcPr>
            <w:tcW w:w="762"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1AB29F1"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43%</w:t>
            </w:r>
          </w:p>
        </w:tc>
        <w:tc>
          <w:tcPr>
            <w:tcW w:w="855"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1E74AC23"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45%</w:t>
            </w:r>
          </w:p>
        </w:tc>
        <w:tc>
          <w:tcPr>
            <w:tcW w:w="855"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CFC8D49"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45%</w:t>
            </w:r>
          </w:p>
        </w:tc>
        <w:tc>
          <w:tcPr>
            <w:tcW w:w="670"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FC520CD"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42%</w:t>
            </w:r>
          </w:p>
        </w:tc>
        <w:tc>
          <w:tcPr>
            <w:tcW w:w="670"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48885F45"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43%</w:t>
            </w:r>
          </w:p>
        </w:tc>
        <w:tc>
          <w:tcPr>
            <w:tcW w:w="588"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2BBAB37"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43%</w:t>
            </w:r>
          </w:p>
        </w:tc>
        <w:tc>
          <w:tcPr>
            <w:tcW w:w="635"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64A42BF4"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42%</w:t>
            </w:r>
          </w:p>
        </w:tc>
      </w:tr>
      <w:tr w:rsidR="0078756F" w:rsidRPr="0078756F" w14:paraId="0108A546" w14:textId="77777777" w:rsidTr="00A07E81">
        <w:trPr>
          <w:cantSplit/>
          <w:trHeight w:val="521"/>
        </w:trPr>
        <w:tc>
          <w:tcPr>
            <w:tcW w:w="2599"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bottom"/>
            <w:hideMark/>
          </w:tcPr>
          <w:p w14:paraId="2208A79D"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US"/>
              </w:rPr>
              <w:t>I don't remember seeing this message at all</w:t>
            </w:r>
          </w:p>
        </w:tc>
        <w:tc>
          <w:tcPr>
            <w:tcW w:w="866"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4112F04D"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7%</w:t>
            </w:r>
          </w:p>
        </w:tc>
        <w:tc>
          <w:tcPr>
            <w:tcW w:w="866"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E9991A4"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12%</w:t>
            </w:r>
          </w:p>
        </w:tc>
        <w:tc>
          <w:tcPr>
            <w:tcW w:w="91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47507FC"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12%</w:t>
            </w:r>
          </w:p>
        </w:tc>
        <w:tc>
          <w:tcPr>
            <w:tcW w:w="91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8C02C5C"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4%</w:t>
            </w:r>
          </w:p>
        </w:tc>
        <w:tc>
          <w:tcPr>
            <w:tcW w:w="84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4F7288C8"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13%</w:t>
            </w:r>
          </w:p>
        </w:tc>
        <w:tc>
          <w:tcPr>
            <w:tcW w:w="84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7F645CE"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9%</w:t>
            </w:r>
          </w:p>
        </w:tc>
        <w:tc>
          <w:tcPr>
            <w:tcW w:w="63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DE0F848"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6%</w:t>
            </w:r>
          </w:p>
        </w:tc>
        <w:tc>
          <w:tcPr>
            <w:tcW w:w="63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AA1B327"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8%</w:t>
            </w:r>
          </w:p>
        </w:tc>
        <w:tc>
          <w:tcPr>
            <w:tcW w:w="76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2862C692"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9%</w:t>
            </w:r>
          </w:p>
        </w:tc>
        <w:tc>
          <w:tcPr>
            <w:tcW w:w="76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0689BFD"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7%</w:t>
            </w:r>
          </w:p>
        </w:tc>
        <w:tc>
          <w:tcPr>
            <w:tcW w:w="85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83527A7"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7%</w:t>
            </w:r>
          </w:p>
        </w:tc>
        <w:tc>
          <w:tcPr>
            <w:tcW w:w="85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2A3F1D7E"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10%</w:t>
            </w:r>
          </w:p>
        </w:tc>
        <w:tc>
          <w:tcPr>
            <w:tcW w:w="670"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525B2CEF"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10%</w:t>
            </w:r>
          </w:p>
        </w:tc>
        <w:tc>
          <w:tcPr>
            <w:tcW w:w="670"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ED7B594"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9%</w:t>
            </w:r>
          </w:p>
        </w:tc>
        <w:tc>
          <w:tcPr>
            <w:tcW w:w="5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45D9FB3"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6%</w:t>
            </w:r>
          </w:p>
        </w:tc>
        <w:tc>
          <w:tcPr>
            <w:tcW w:w="63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16C43A98"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12%</w:t>
            </w:r>
          </w:p>
        </w:tc>
      </w:tr>
      <w:tr w:rsidR="0078756F" w:rsidRPr="0078756F" w14:paraId="6A489E2E" w14:textId="77777777" w:rsidTr="00A07E81">
        <w:trPr>
          <w:cantSplit/>
          <w:trHeight w:val="262"/>
        </w:trPr>
        <w:tc>
          <w:tcPr>
            <w:tcW w:w="2599"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bottom"/>
            <w:hideMark/>
          </w:tcPr>
          <w:p w14:paraId="43B92FEB"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US"/>
              </w:rPr>
              <w:t>The text was too small</w:t>
            </w:r>
          </w:p>
        </w:tc>
        <w:tc>
          <w:tcPr>
            <w:tcW w:w="866"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2701AC5"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2%</w:t>
            </w:r>
          </w:p>
        </w:tc>
        <w:tc>
          <w:tcPr>
            <w:tcW w:w="866"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11BFD90D"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5%</w:t>
            </w:r>
          </w:p>
        </w:tc>
        <w:tc>
          <w:tcPr>
            <w:tcW w:w="91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7F68744"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2%</w:t>
            </w:r>
          </w:p>
        </w:tc>
        <w:tc>
          <w:tcPr>
            <w:tcW w:w="91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17AFF061"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3%</w:t>
            </w:r>
          </w:p>
        </w:tc>
        <w:tc>
          <w:tcPr>
            <w:tcW w:w="84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53A58750"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3%</w:t>
            </w:r>
          </w:p>
        </w:tc>
        <w:tc>
          <w:tcPr>
            <w:tcW w:w="84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1044EC3F"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3%</w:t>
            </w:r>
          </w:p>
        </w:tc>
        <w:tc>
          <w:tcPr>
            <w:tcW w:w="63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F27DABE"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4%</w:t>
            </w:r>
          </w:p>
        </w:tc>
        <w:tc>
          <w:tcPr>
            <w:tcW w:w="63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6FF8B27"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8%</w:t>
            </w:r>
          </w:p>
        </w:tc>
        <w:tc>
          <w:tcPr>
            <w:tcW w:w="76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448A5918"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5%</w:t>
            </w:r>
          </w:p>
        </w:tc>
        <w:tc>
          <w:tcPr>
            <w:tcW w:w="76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A88C65D"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5%</w:t>
            </w:r>
          </w:p>
        </w:tc>
        <w:tc>
          <w:tcPr>
            <w:tcW w:w="85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C2E8CB1"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w:t>
            </w:r>
          </w:p>
        </w:tc>
        <w:tc>
          <w:tcPr>
            <w:tcW w:w="85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60D830E6"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5%</w:t>
            </w:r>
          </w:p>
        </w:tc>
        <w:tc>
          <w:tcPr>
            <w:tcW w:w="670"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60D8D626"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4%</w:t>
            </w:r>
          </w:p>
        </w:tc>
        <w:tc>
          <w:tcPr>
            <w:tcW w:w="670"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99C4D89"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6%</w:t>
            </w:r>
          </w:p>
        </w:tc>
        <w:tc>
          <w:tcPr>
            <w:tcW w:w="5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C5789E3"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2%</w:t>
            </w:r>
          </w:p>
        </w:tc>
        <w:tc>
          <w:tcPr>
            <w:tcW w:w="63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4551B2E4"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4%</w:t>
            </w:r>
          </w:p>
        </w:tc>
      </w:tr>
      <w:tr w:rsidR="0078756F" w:rsidRPr="0078756F" w14:paraId="0160D9CD" w14:textId="77777777" w:rsidTr="00A07E81">
        <w:trPr>
          <w:cantSplit/>
          <w:trHeight w:val="781"/>
        </w:trPr>
        <w:tc>
          <w:tcPr>
            <w:tcW w:w="2599"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bottom"/>
            <w:hideMark/>
          </w:tcPr>
          <w:p w14:paraId="7EE9443E"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US"/>
              </w:rPr>
              <w:t>It makes me want to search online for more information about gambling help</w:t>
            </w:r>
          </w:p>
        </w:tc>
        <w:tc>
          <w:tcPr>
            <w:tcW w:w="866"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55EBF030"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11%</w:t>
            </w:r>
          </w:p>
        </w:tc>
        <w:tc>
          <w:tcPr>
            <w:tcW w:w="866"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576A5068"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14%</w:t>
            </w:r>
          </w:p>
        </w:tc>
        <w:tc>
          <w:tcPr>
            <w:tcW w:w="91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249B7FFF"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11%</w:t>
            </w:r>
          </w:p>
        </w:tc>
        <w:tc>
          <w:tcPr>
            <w:tcW w:w="91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C8A27C9"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10%</w:t>
            </w:r>
          </w:p>
        </w:tc>
        <w:tc>
          <w:tcPr>
            <w:tcW w:w="84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5B25352A"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12%</w:t>
            </w:r>
          </w:p>
        </w:tc>
        <w:tc>
          <w:tcPr>
            <w:tcW w:w="84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D7582DF"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11%</w:t>
            </w:r>
          </w:p>
        </w:tc>
        <w:tc>
          <w:tcPr>
            <w:tcW w:w="63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602A6D17"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14%</w:t>
            </w:r>
          </w:p>
        </w:tc>
        <w:tc>
          <w:tcPr>
            <w:tcW w:w="63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56A80184"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12%</w:t>
            </w:r>
          </w:p>
        </w:tc>
        <w:tc>
          <w:tcPr>
            <w:tcW w:w="76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64F0FF4"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13%</w:t>
            </w:r>
          </w:p>
        </w:tc>
        <w:tc>
          <w:tcPr>
            <w:tcW w:w="76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2223C5CE"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13%</w:t>
            </w:r>
          </w:p>
        </w:tc>
        <w:tc>
          <w:tcPr>
            <w:tcW w:w="85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51683239"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14%</w:t>
            </w:r>
          </w:p>
        </w:tc>
        <w:tc>
          <w:tcPr>
            <w:tcW w:w="85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255B8C00"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7%</w:t>
            </w:r>
          </w:p>
        </w:tc>
        <w:tc>
          <w:tcPr>
            <w:tcW w:w="670"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4416A6EE"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6%</w:t>
            </w:r>
          </w:p>
        </w:tc>
        <w:tc>
          <w:tcPr>
            <w:tcW w:w="670"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40EC484"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12%</w:t>
            </w:r>
          </w:p>
        </w:tc>
        <w:tc>
          <w:tcPr>
            <w:tcW w:w="5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595BD71"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12%</w:t>
            </w:r>
          </w:p>
        </w:tc>
        <w:tc>
          <w:tcPr>
            <w:tcW w:w="63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4C916873"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12%</w:t>
            </w:r>
          </w:p>
        </w:tc>
      </w:tr>
      <w:tr w:rsidR="0078756F" w:rsidRPr="0078756F" w14:paraId="7FFA770B" w14:textId="77777777" w:rsidTr="00A07E81">
        <w:trPr>
          <w:cantSplit/>
          <w:trHeight w:val="521"/>
        </w:trPr>
        <w:tc>
          <w:tcPr>
            <w:tcW w:w="2599"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bottom"/>
            <w:hideMark/>
          </w:tcPr>
          <w:p w14:paraId="7B902EAA"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US"/>
              </w:rPr>
              <w:t>It makes me want to call the phoneline (1800 858 858)</w:t>
            </w:r>
          </w:p>
        </w:tc>
        <w:tc>
          <w:tcPr>
            <w:tcW w:w="866"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655B1B81"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4%</w:t>
            </w:r>
          </w:p>
        </w:tc>
        <w:tc>
          <w:tcPr>
            <w:tcW w:w="866"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33B10E2"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8%</w:t>
            </w:r>
          </w:p>
        </w:tc>
        <w:tc>
          <w:tcPr>
            <w:tcW w:w="91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C0392F5"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11%</w:t>
            </w:r>
          </w:p>
        </w:tc>
        <w:tc>
          <w:tcPr>
            <w:tcW w:w="91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029875C"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7%</w:t>
            </w:r>
          </w:p>
        </w:tc>
        <w:tc>
          <w:tcPr>
            <w:tcW w:w="84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43AC3C5"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8%</w:t>
            </w:r>
          </w:p>
        </w:tc>
        <w:tc>
          <w:tcPr>
            <w:tcW w:w="84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5D750D0B"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11%</w:t>
            </w:r>
          </w:p>
        </w:tc>
        <w:tc>
          <w:tcPr>
            <w:tcW w:w="63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6E824CD7"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8%</w:t>
            </w:r>
          </w:p>
        </w:tc>
        <w:tc>
          <w:tcPr>
            <w:tcW w:w="63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17CAB8E3"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4%</w:t>
            </w:r>
          </w:p>
        </w:tc>
        <w:tc>
          <w:tcPr>
            <w:tcW w:w="76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57239BC7"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9%</w:t>
            </w:r>
          </w:p>
        </w:tc>
        <w:tc>
          <w:tcPr>
            <w:tcW w:w="76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C1C0DCB"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8%</w:t>
            </w:r>
          </w:p>
        </w:tc>
        <w:tc>
          <w:tcPr>
            <w:tcW w:w="85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2B49D8D3"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10%</w:t>
            </w:r>
          </w:p>
        </w:tc>
        <w:tc>
          <w:tcPr>
            <w:tcW w:w="85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4B0FD358"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4%</w:t>
            </w:r>
          </w:p>
        </w:tc>
        <w:tc>
          <w:tcPr>
            <w:tcW w:w="670"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92BB5C1"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4%</w:t>
            </w:r>
          </w:p>
        </w:tc>
        <w:tc>
          <w:tcPr>
            <w:tcW w:w="670"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5CE87E56"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11%</w:t>
            </w:r>
          </w:p>
        </w:tc>
        <w:tc>
          <w:tcPr>
            <w:tcW w:w="5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5E437F2F"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6%</w:t>
            </w:r>
          </w:p>
        </w:tc>
        <w:tc>
          <w:tcPr>
            <w:tcW w:w="63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5E731506"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5%</w:t>
            </w:r>
          </w:p>
        </w:tc>
      </w:tr>
      <w:tr w:rsidR="0078756F" w:rsidRPr="0078756F" w14:paraId="300C0086" w14:textId="77777777" w:rsidTr="00A07E81">
        <w:trPr>
          <w:cantSplit/>
          <w:trHeight w:val="781"/>
        </w:trPr>
        <w:tc>
          <w:tcPr>
            <w:tcW w:w="2599"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bottom"/>
            <w:hideMark/>
          </w:tcPr>
          <w:p w14:paraId="46B5E877"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US"/>
              </w:rPr>
              <w:t>It makes me want to visit the website (gamblinghelponline.org.au)</w:t>
            </w:r>
          </w:p>
        </w:tc>
        <w:tc>
          <w:tcPr>
            <w:tcW w:w="866"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4BA406A7"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12%</w:t>
            </w:r>
          </w:p>
        </w:tc>
        <w:tc>
          <w:tcPr>
            <w:tcW w:w="866"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6EA0244F"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10%</w:t>
            </w:r>
          </w:p>
        </w:tc>
        <w:tc>
          <w:tcPr>
            <w:tcW w:w="91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109DDD45"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11%</w:t>
            </w:r>
          </w:p>
        </w:tc>
        <w:tc>
          <w:tcPr>
            <w:tcW w:w="91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133E4935"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7%</w:t>
            </w:r>
          </w:p>
        </w:tc>
        <w:tc>
          <w:tcPr>
            <w:tcW w:w="84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578B1F04"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12%</w:t>
            </w:r>
          </w:p>
        </w:tc>
        <w:tc>
          <w:tcPr>
            <w:tcW w:w="84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F31AF1A"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12%</w:t>
            </w:r>
          </w:p>
        </w:tc>
        <w:tc>
          <w:tcPr>
            <w:tcW w:w="63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0173956"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13%</w:t>
            </w:r>
          </w:p>
        </w:tc>
        <w:tc>
          <w:tcPr>
            <w:tcW w:w="63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15FF5743"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12%</w:t>
            </w:r>
          </w:p>
        </w:tc>
        <w:tc>
          <w:tcPr>
            <w:tcW w:w="76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FC34F99"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10%</w:t>
            </w:r>
          </w:p>
        </w:tc>
        <w:tc>
          <w:tcPr>
            <w:tcW w:w="76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2D1992A"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7%</w:t>
            </w:r>
          </w:p>
        </w:tc>
        <w:tc>
          <w:tcPr>
            <w:tcW w:w="85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DED95FB"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14%</w:t>
            </w:r>
          </w:p>
        </w:tc>
        <w:tc>
          <w:tcPr>
            <w:tcW w:w="85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5E9FA117"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5%</w:t>
            </w:r>
          </w:p>
        </w:tc>
        <w:tc>
          <w:tcPr>
            <w:tcW w:w="670"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2CF3D735"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7%</w:t>
            </w:r>
          </w:p>
        </w:tc>
        <w:tc>
          <w:tcPr>
            <w:tcW w:w="670"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2193DCA7"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16%</w:t>
            </w:r>
          </w:p>
        </w:tc>
        <w:tc>
          <w:tcPr>
            <w:tcW w:w="5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4084C8B0"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9%</w:t>
            </w:r>
          </w:p>
        </w:tc>
        <w:tc>
          <w:tcPr>
            <w:tcW w:w="63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4113CF7F"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10%</w:t>
            </w:r>
          </w:p>
        </w:tc>
      </w:tr>
      <w:tr w:rsidR="0078756F" w:rsidRPr="0078756F" w14:paraId="05D2435C" w14:textId="77777777" w:rsidTr="00A07E81">
        <w:trPr>
          <w:cantSplit/>
          <w:trHeight w:val="781"/>
        </w:trPr>
        <w:tc>
          <w:tcPr>
            <w:tcW w:w="2599"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bottom"/>
            <w:hideMark/>
          </w:tcPr>
          <w:p w14:paraId="577CCFCC"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US"/>
              </w:rPr>
              <w:t>It makes me want to be more mindful about how much I gamble</w:t>
            </w:r>
          </w:p>
        </w:tc>
        <w:tc>
          <w:tcPr>
            <w:tcW w:w="866"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6A3CAB02"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32%</w:t>
            </w:r>
          </w:p>
        </w:tc>
        <w:tc>
          <w:tcPr>
            <w:tcW w:w="866"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4796D21"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31%</w:t>
            </w:r>
          </w:p>
        </w:tc>
        <w:tc>
          <w:tcPr>
            <w:tcW w:w="91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15C5911"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27%</w:t>
            </w:r>
          </w:p>
        </w:tc>
        <w:tc>
          <w:tcPr>
            <w:tcW w:w="91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ED19EFE"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26%</w:t>
            </w:r>
          </w:p>
        </w:tc>
        <w:tc>
          <w:tcPr>
            <w:tcW w:w="84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ACD4A7F"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39%</w:t>
            </w:r>
          </w:p>
        </w:tc>
        <w:tc>
          <w:tcPr>
            <w:tcW w:w="84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0AFA3E9"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44%</w:t>
            </w:r>
          </w:p>
        </w:tc>
        <w:tc>
          <w:tcPr>
            <w:tcW w:w="63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6D2FD6D7"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37%</w:t>
            </w:r>
          </w:p>
        </w:tc>
        <w:tc>
          <w:tcPr>
            <w:tcW w:w="63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5F51F4F5"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34%</w:t>
            </w:r>
          </w:p>
        </w:tc>
        <w:tc>
          <w:tcPr>
            <w:tcW w:w="76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662F5450"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42%</w:t>
            </w:r>
          </w:p>
        </w:tc>
        <w:tc>
          <w:tcPr>
            <w:tcW w:w="76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40C25DD3"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40%</w:t>
            </w:r>
          </w:p>
        </w:tc>
        <w:tc>
          <w:tcPr>
            <w:tcW w:w="85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B963C8B"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34%</w:t>
            </w:r>
          </w:p>
        </w:tc>
        <w:tc>
          <w:tcPr>
            <w:tcW w:w="85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4D9D98FB"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37%</w:t>
            </w:r>
          </w:p>
        </w:tc>
        <w:tc>
          <w:tcPr>
            <w:tcW w:w="670"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202B205"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31%</w:t>
            </w:r>
          </w:p>
        </w:tc>
        <w:tc>
          <w:tcPr>
            <w:tcW w:w="670"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2C7445AE"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34%</w:t>
            </w:r>
          </w:p>
        </w:tc>
        <w:tc>
          <w:tcPr>
            <w:tcW w:w="5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3A1F237"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36%</w:t>
            </w:r>
          </w:p>
        </w:tc>
        <w:tc>
          <w:tcPr>
            <w:tcW w:w="63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6D5DED3"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32%</w:t>
            </w:r>
          </w:p>
        </w:tc>
      </w:tr>
      <w:tr w:rsidR="0078756F" w:rsidRPr="0078756F" w14:paraId="0880EFB0" w14:textId="77777777" w:rsidTr="00A07E81">
        <w:trPr>
          <w:cantSplit/>
          <w:trHeight w:val="781"/>
        </w:trPr>
        <w:tc>
          <w:tcPr>
            <w:tcW w:w="2599"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bottom"/>
            <w:hideMark/>
          </w:tcPr>
          <w:p w14:paraId="6E6ED9E4"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US"/>
              </w:rPr>
              <w:t>It makes me want to click on a link on this pop up to take me through to the website</w:t>
            </w:r>
          </w:p>
        </w:tc>
        <w:tc>
          <w:tcPr>
            <w:tcW w:w="866"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2DA9E5E2"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8%</w:t>
            </w:r>
          </w:p>
        </w:tc>
        <w:tc>
          <w:tcPr>
            <w:tcW w:w="866"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69E4D1DC"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10%</w:t>
            </w:r>
          </w:p>
        </w:tc>
        <w:tc>
          <w:tcPr>
            <w:tcW w:w="91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A53DF0F"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7%</w:t>
            </w:r>
          </w:p>
        </w:tc>
        <w:tc>
          <w:tcPr>
            <w:tcW w:w="91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4EA0F8C6"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6%</w:t>
            </w:r>
          </w:p>
        </w:tc>
        <w:tc>
          <w:tcPr>
            <w:tcW w:w="84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107491DC"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12%</w:t>
            </w:r>
          </w:p>
        </w:tc>
        <w:tc>
          <w:tcPr>
            <w:tcW w:w="84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630C54CD"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13%</w:t>
            </w:r>
          </w:p>
        </w:tc>
        <w:tc>
          <w:tcPr>
            <w:tcW w:w="63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6B1E18EF"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14%</w:t>
            </w:r>
          </w:p>
        </w:tc>
        <w:tc>
          <w:tcPr>
            <w:tcW w:w="63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CAF6834"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11%</w:t>
            </w:r>
          </w:p>
        </w:tc>
        <w:tc>
          <w:tcPr>
            <w:tcW w:w="76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03D9BEF"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12%</w:t>
            </w:r>
          </w:p>
        </w:tc>
        <w:tc>
          <w:tcPr>
            <w:tcW w:w="762"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6940235"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15%</w:t>
            </w:r>
          </w:p>
        </w:tc>
        <w:tc>
          <w:tcPr>
            <w:tcW w:w="85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72571C2"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19%</w:t>
            </w:r>
          </w:p>
        </w:tc>
        <w:tc>
          <w:tcPr>
            <w:tcW w:w="85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28A1CC1"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7%</w:t>
            </w:r>
          </w:p>
        </w:tc>
        <w:tc>
          <w:tcPr>
            <w:tcW w:w="670"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77E0CED"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7%</w:t>
            </w:r>
          </w:p>
        </w:tc>
        <w:tc>
          <w:tcPr>
            <w:tcW w:w="670"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9C2C0D4"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13%</w:t>
            </w:r>
          </w:p>
        </w:tc>
        <w:tc>
          <w:tcPr>
            <w:tcW w:w="5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F6C71F6"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12%</w:t>
            </w:r>
          </w:p>
        </w:tc>
        <w:tc>
          <w:tcPr>
            <w:tcW w:w="635"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E5CC867" w14:textId="77777777" w:rsidR="0078756F" w:rsidRPr="0078756F" w:rsidRDefault="0078756F" w:rsidP="0078756F">
            <w:pPr>
              <w:pStyle w:val="Basesize"/>
              <w:rPr>
                <w:rFonts w:asciiTheme="majorHAnsi" w:hAnsiTheme="majorHAnsi"/>
                <w:lang w:val="en-US"/>
              </w:rPr>
            </w:pPr>
            <w:r w:rsidRPr="0078756F">
              <w:rPr>
                <w:rFonts w:asciiTheme="majorHAnsi" w:hAnsiTheme="majorHAnsi"/>
                <w:lang w:val="en-AU"/>
              </w:rPr>
              <w:t>11%</w:t>
            </w:r>
          </w:p>
        </w:tc>
      </w:tr>
    </w:tbl>
    <w:p w14:paraId="04955172" w14:textId="5072DFCD" w:rsidR="00650D56" w:rsidRPr="004F6574" w:rsidRDefault="00650D56" w:rsidP="00A07E81">
      <w:pPr>
        <w:pStyle w:val="Basesize"/>
        <w:spacing w:before="360"/>
        <w:rPr>
          <w:rFonts w:asciiTheme="majorHAnsi" w:hAnsiTheme="majorHAnsi"/>
          <w:i/>
          <w:iCs/>
          <w:sz w:val="18"/>
          <w:szCs w:val="18"/>
        </w:rPr>
      </w:pPr>
      <w:r w:rsidRPr="004F6574">
        <w:rPr>
          <w:rFonts w:asciiTheme="majorHAnsi" w:hAnsiTheme="majorHAnsi"/>
          <w:i/>
          <w:iCs/>
          <w:sz w:val="18"/>
          <w:szCs w:val="18"/>
        </w:rPr>
        <w:t>F3. We'd now like you to focus on this message that appeared in the advert you just saw. Which of the following do you feel best applies to this message?</w:t>
      </w:r>
    </w:p>
    <w:p w14:paraId="6F6233B7" w14:textId="77777777" w:rsidR="00650D56" w:rsidRPr="004F6574" w:rsidRDefault="00650D56" w:rsidP="00650D56">
      <w:pPr>
        <w:pStyle w:val="Basesize"/>
        <w:rPr>
          <w:rFonts w:asciiTheme="majorHAnsi" w:hAnsiTheme="majorHAnsi"/>
          <w:i/>
          <w:iCs/>
          <w:sz w:val="18"/>
          <w:szCs w:val="18"/>
        </w:rPr>
      </w:pPr>
      <w:r w:rsidRPr="004F6574">
        <w:rPr>
          <w:rFonts w:asciiTheme="majorHAnsi" w:hAnsiTheme="majorHAnsi"/>
          <w:i/>
          <w:iCs/>
          <w:sz w:val="18"/>
          <w:szCs w:val="18"/>
        </w:rPr>
        <w:t>Base: Regular online wagerers n=159-176</w:t>
      </w:r>
    </w:p>
    <w:p w14:paraId="492F9184" w14:textId="3505F769" w:rsidR="004F6574" w:rsidRDefault="004F6574" w:rsidP="00650D56">
      <w:pPr>
        <w:rPr>
          <w:rFonts w:asciiTheme="majorHAnsi" w:hAnsiTheme="majorHAnsi"/>
          <w:b/>
          <w:bCs/>
          <w:color w:val="0000EF" w:themeColor="text2"/>
          <w:sz w:val="28"/>
          <w:szCs w:val="32"/>
        </w:rPr>
        <w:sectPr w:rsidR="004F6574" w:rsidSect="00C2543B">
          <w:footerReference w:type="first" r:id="rId62"/>
          <w:pgSz w:w="16839" w:h="11907" w:orient="landscape"/>
          <w:pgMar w:top="1418" w:right="1559" w:bottom="1701" w:left="1559" w:header="0" w:footer="323" w:gutter="0"/>
          <w:cols w:space="720"/>
          <w:titlePg/>
        </w:sectPr>
      </w:pPr>
    </w:p>
    <w:p w14:paraId="787C330A" w14:textId="264228C4" w:rsidR="00650D56" w:rsidRPr="004F6574" w:rsidRDefault="00650D56" w:rsidP="00A07E81">
      <w:pPr>
        <w:pStyle w:val="H3"/>
      </w:pPr>
      <w:r w:rsidRPr="004F6574">
        <w:lastRenderedPageBreak/>
        <w:t>Most Popular Taglines</w:t>
      </w:r>
    </w:p>
    <w:p w14:paraId="6F8A0512" w14:textId="4B8B9DB0" w:rsidR="00650D56" w:rsidRPr="00014661" w:rsidRDefault="00650D56" w:rsidP="00650D56">
      <w:pPr>
        <w:rPr>
          <w:rFonts w:asciiTheme="majorHAnsi" w:hAnsiTheme="majorHAnsi"/>
        </w:rPr>
      </w:pPr>
      <w:r w:rsidRPr="00014661">
        <w:rPr>
          <w:rFonts w:asciiTheme="majorHAnsi" w:hAnsiTheme="majorHAnsi"/>
        </w:rPr>
        <w:t>The likely impact of a tagline upon opening the app was said to be dependent on their existing level of dedication to placing a bet. Participants said that a tagline would be more effective at dissuading them if they were not already dedicated to placing a bet, but if they were committed to gambling, the tagline might only be considered after the bet was lost.</w:t>
      </w:r>
    </w:p>
    <w:p w14:paraId="77860B48" w14:textId="4775943F" w:rsidR="00650D56" w:rsidRPr="00014661" w:rsidRDefault="00650D56" w:rsidP="00C41D53">
      <w:pPr>
        <w:spacing w:after="0"/>
        <w:rPr>
          <w:rFonts w:asciiTheme="majorHAnsi" w:hAnsiTheme="majorHAnsi"/>
        </w:rPr>
      </w:pPr>
      <w:r w:rsidRPr="00014661">
        <w:rPr>
          <w:rFonts w:asciiTheme="majorHAnsi" w:hAnsiTheme="majorHAnsi"/>
        </w:rPr>
        <w:t>Medium-to-high-risk gamblers reported falling into “the zone” when gambling, whereby gambling becomes their sole focus. In this state, it was reported that any distractions were considered a nuisance. The presence of a tagline immediately before placing a bet was therefore said to be especially aggravating for a time-sensitive bet.</w:t>
      </w:r>
    </w:p>
    <w:p w14:paraId="6C6BD0C6" w14:textId="0228ACD1" w:rsidR="00650D56" w:rsidRPr="00014661" w:rsidRDefault="00650D56" w:rsidP="00C41D53">
      <w:pPr>
        <w:spacing w:before="480" w:after="480"/>
        <w:ind w:left="720"/>
        <w:jc w:val="center"/>
        <w:rPr>
          <w:rFonts w:asciiTheme="majorHAnsi" w:hAnsiTheme="majorHAnsi"/>
          <w:bCs/>
        </w:rPr>
      </w:pPr>
      <w:r w:rsidRPr="00014661">
        <w:rPr>
          <w:rFonts w:asciiTheme="majorHAnsi" w:hAnsiTheme="majorHAnsi"/>
          <w:i/>
          <w:iCs/>
        </w:rPr>
        <w:t>“If I miss out on a last-minute bet, I would be p</w:t>
      </w:r>
      <w:r w:rsidR="0096096E">
        <w:rPr>
          <w:rFonts w:asciiTheme="majorHAnsi" w:hAnsiTheme="majorHAnsi"/>
          <w:i/>
          <w:iCs/>
        </w:rPr>
        <w:t>****</w:t>
      </w:r>
      <w:r w:rsidRPr="00014661">
        <w:rPr>
          <w:rFonts w:asciiTheme="majorHAnsi" w:hAnsiTheme="majorHAnsi"/>
          <w:i/>
          <w:iCs/>
        </w:rPr>
        <w:t xml:space="preserve"> off” (Male, QLD, 38, High Risk).</w:t>
      </w:r>
    </w:p>
    <w:p w14:paraId="137EC233" w14:textId="462D5549" w:rsidR="00650D56" w:rsidRPr="007A3B6F" w:rsidRDefault="00650D56" w:rsidP="007A3B6F">
      <w:pPr>
        <w:rPr>
          <w:rFonts w:asciiTheme="majorHAnsi" w:hAnsiTheme="majorHAnsi"/>
        </w:rPr>
      </w:pPr>
      <w:r w:rsidRPr="00014661">
        <w:rPr>
          <w:rFonts w:asciiTheme="majorHAnsi" w:hAnsiTheme="majorHAnsi"/>
        </w:rPr>
        <w:t>For less time-sensitive bets (e.g., upcoming sports games), participants reported that taglines would be more thought-provoking and might even cause the gambler to reconsider the bet.</w:t>
      </w:r>
    </w:p>
    <w:p w14:paraId="08B0E9A9" w14:textId="77777777" w:rsidR="00315B95" w:rsidRDefault="00650D56" w:rsidP="00315B95">
      <w:pPr>
        <w:rPr>
          <w:rFonts w:asciiTheme="majorHAnsi" w:hAnsiTheme="majorHAnsi"/>
        </w:rPr>
        <w:sectPr w:rsidR="00315B95" w:rsidSect="004F6574">
          <w:pgSz w:w="11907" w:h="16839"/>
          <w:pgMar w:top="1559" w:right="1701" w:bottom="1559" w:left="1418" w:header="0" w:footer="323" w:gutter="0"/>
          <w:cols w:space="720"/>
          <w:titlePg/>
        </w:sectPr>
      </w:pPr>
      <w:r w:rsidRPr="00014661">
        <w:rPr>
          <w:rFonts w:asciiTheme="majorHAnsi" w:hAnsiTheme="majorHAnsi"/>
        </w:rPr>
        <w:t xml:space="preserve">When narrowed down to the top performers, </w:t>
      </w:r>
      <w:r w:rsidRPr="00014661">
        <w:rPr>
          <w:rFonts w:asciiTheme="majorHAnsi" w:hAnsiTheme="majorHAnsi"/>
        </w:rPr>
        <w:fldChar w:fldCharType="begin"/>
      </w:r>
      <w:r w:rsidRPr="00014661">
        <w:rPr>
          <w:rFonts w:asciiTheme="majorHAnsi" w:hAnsiTheme="majorHAnsi"/>
        </w:rPr>
        <w:instrText xml:space="preserve"> REF _Ref96975323 \h  \* MERGEFORMAT </w:instrText>
      </w:r>
      <w:r w:rsidRPr="00014661">
        <w:rPr>
          <w:rFonts w:asciiTheme="majorHAnsi" w:hAnsiTheme="majorHAnsi"/>
        </w:rPr>
      </w:r>
      <w:r w:rsidRPr="00014661">
        <w:rPr>
          <w:rFonts w:asciiTheme="majorHAnsi" w:hAnsiTheme="majorHAnsi"/>
        </w:rPr>
        <w:fldChar w:fldCharType="separate"/>
      </w:r>
    </w:p>
    <w:p w14:paraId="00ECEA82" w14:textId="60EB7169" w:rsidR="00650D56" w:rsidRPr="00014661" w:rsidRDefault="00315B95" w:rsidP="00650D56">
      <w:pPr>
        <w:rPr>
          <w:rFonts w:asciiTheme="majorHAnsi" w:hAnsiTheme="majorHAnsi"/>
        </w:rPr>
      </w:pPr>
      <w:r w:rsidRPr="00014661">
        <w:rPr>
          <w:rFonts w:asciiTheme="majorHAnsi" w:hAnsiTheme="majorHAnsi"/>
        </w:rPr>
        <w:lastRenderedPageBreak/>
        <w:t>Figure</w:t>
      </w:r>
      <w:r w:rsidRPr="00014661">
        <w:rPr>
          <w:rFonts w:asciiTheme="majorHAnsi" w:hAnsiTheme="majorHAnsi"/>
          <w:noProof/>
        </w:rPr>
        <w:t xml:space="preserve"> </w:t>
      </w:r>
      <w:r>
        <w:rPr>
          <w:rFonts w:asciiTheme="majorHAnsi" w:hAnsiTheme="majorHAnsi"/>
          <w:noProof/>
        </w:rPr>
        <w:t>29</w:t>
      </w:r>
      <w:r w:rsidR="00650D56" w:rsidRPr="00014661">
        <w:rPr>
          <w:rFonts w:asciiTheme="majorHAnsi" w:hAnsiTheme="majorHAnsi"/>
        </w:rPr>
        <w:fldChar w:fldCharType="end"/>
      </w:r>
      <w:r w:rsidR="007A3B6F">
        <w:rPr>
          <w:rFonts w:asciiTheme="majorHAnsi" w:hAnsiTheme="majorHAnsi"/>
        </w:rPr>
        <w:t xml:space="preserve"> overleaf</w:t>
      </w:r>
      <w:r w:rsidR="00650D56" w:rsidRPr="00014661">
        <w:rPr>
          <w:rFonts w:asciiTheme="majorHAnsi" w:hAnsiTheme="majorHAnsi"/>
        </w:rPr>
        <w:t xml:space="preserve"> shows that ‘What are you prepared to lose today</w:t>
      </w:r>
      <w:r w:rsidR="0096096E">
        <w:rPr>
          <w:rFonts w:asciiTheme="majorHAnsi" w:hAnsiTheme="majorHAnsi"/>
        </w:rPr>
        <w:t>?</w:t>
      </w:r>
      <w:r w:rsidR="00650D56" w:rsidRPr="00014661">
        <w:rPr>
          <w:rFonts w:asciiTheme="majorHAnsi" w:hAnsiTheme="majorHAnsi"/>
        </w:rPr>
        <w:t>’ and ‘Chances are</w:t>
      </w:r>
      <w:r w:rsidR="0096096E">
        <w:rPr>
          <w:rFonts w:asciiTheme="majorHAnsi" w:hAnsiTheme="majorHAnsi"/>
        </w:rPr>
        <w:t xml:space="preserve"> you’re about to lose</w:t>
      </w:r>
      <w:r w:rsidR="00650D56" w:rsidRPr="00014661">
        <w:rPr>
          <w:rFonts w:asciiTheme="majorHAnsi" w:hAnsiTheme="majorHAnsi"/>
        </w:rPr>
        <w:t>’ achieved the most consistent performance for online wagerers.</w:t>
      </w:r>
    </w:p>
    <w:p w14:paraId="40EE43DA" w14:textId="77777777" w:rsidR="004F6574" w:rsidRDefault="004F6574" w:rsidP="00650D56">
      <w:pPr>
        <w:pStyle w:val="Captionstyle"/>
        <w:rPr>
          <w:rFonts w:asciiTheme="majorHAnsi" w:hAnsiTheme="majorHAnsi"/>
        </w:rPr>
        <w:sectPr w:rsidR="004F6574" w:rsidSect="004F6574">
          <w:pgSz w:w="11907" w:h="16839"/>
          <w:pgMar w:top="1559" w:right="1701" w:bottom="1559" w:left="1418" w:header="0" w:footer="323" w:gutter="0"/>
          <w:cols w:space="720"/>
          <w:titlePg/>
        </w:sectPr>
      </w:pPr>
      <w:bookmarkStart w:id="135" w:name="_Ref96975323"/>
      <w:bookmarkStart w:id="136" w:name="_Toc97834530"/>
    </w:p>
    <w:p w14:paraId="1BED37C0" w14:textId="50E47C14" w:rsidR="00650D56" w:rsidRPr="00014661" w:rsidRDefault="00650D56" w:rsidP="00650D56">
      <w:pPr>
        <w:pStyle w:val="Captionstyle"/>
        <w:rPr>
          <w:rFonts w:asciiTheme="majorHAnsi" w:hAnsiTheme="majorHAnsi"/>
        </w:rPr>
      </w:pPr>
      <w:r w:rsidRPr="00014661">
        <w:rPr>
          <w:rFonts w:asciiTheme="majorHAnsi" w:hAnsiTheme="majorHAnsi"/>
        </w:rPr>
        <w:lastRenderedPageBreak/>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29</w:t>
      </w:r>
      <w:r w:rsidRPr="00014661">
        <w:rPr>
          <w:rFonts w:asciiTheme="majorHAnsi" w:hAnsiTheme="majorHAnsi"/>
        </w:rPr>
        <w:fldChar w:fldCharType="end"/>
      </w:r>
      <w:bookmarkEnd w:id="135"/>
      <w:r w:rsidRPr="00014661">
        <w:rPr>
          <w:rFonts w:asciiTheme="majorHAnsi" w:hAnsiTheme="majorHAnsi"/>
        </w:rPr>
        <w:t xml:space="preserve"> - In-app Tagline Diagnostics - Regular online wagerers – reduced to top taglines</w:t>
      </w:r>
      <w:bookmarkEnd w:id="136"/>
    </w:p>
    <w:tbl>
      <w:tblPr>
        <w:tblStyle w:val="TableGrid1"/>
        <w:tblW w:w="13941" w:type="dxa"/>
        <w:tblCellMar>
          <w:left w:w="0" w:type="dxa"/>
          <w:right w:w="0" w:type="dxa"/>
        </w:tblCellMar>
        <w:tblLook w:val="0620" w:firstRow="1" w:lastRow="0" w:firstColumn="0" w:lastColumn="0" w:noHBand="1" w:noVBand="1"/>
        <w:tblDescription w:val="In-app Tagline Diagnostics - Regular online wagerers – reduced to top taglines"/>
      </w:tblPr>
      <w:tblGrid>
        <w:gridCol w:w="3126"/>
        <w:gridCol w:w="1088"/>
        <w:gridCol w:w="1088"/>
        <w:gridCol w:w="1087"/>
        <w:gridCol w:w="1087"/>
        <w:gridCol w:w="1073"/>
        <w:gridCol w:w="1073"/>
        <w:gridCol w:w="1088"/>
        <w:gridCol w:w="1088"/>
        <w:gridCol w:w="1070"/>
        <w:gridCol w:w="1073"/>
      </w:tblGrid>
      <w:tr w:rsidR="00146B71" w:rsidRPr="00C95C51" w14:paraId="68583BD3" w14:textId="77777777" w:rsidTr="00D34BA5">
        <w:trPr>
          <w:cantSplit/>
          <w:trHeight w:val="1122"/>
          <w:tblHeader/>
        </w:trPr>
        <w:tc>
          <w:tcPr>
            <w:tcW w:w="3126"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bottom"/>
            <w:hideMark/>
          </w:tcPr>
          <w:p w14:paraId="3CB48041" w14:textId="77777777" w:rsidR="00C95C51" w:rsidRDefault="00C95C51" w:rsidP="00C95C51">
            <w:pPr>
              <w:pStyle w:val="Basesize"/>
              <w:rPr>
                <w:rFonts w:asciiTheme="majorHAnsi" w:hAnsiTheme="majorHAnsi"/>
                <w:lang w:val="en-US"/>
              </w:rPr>
            </w:pPr>
          </w:p>
          <w:p w14:paraId="2EE603DF" w14:textId="4243C39F" w:rsidR="00146B71" w:rsidRPr="00C95C51" w:rsidRDefault="00146B71" w:rsidP="00C95C51">
            <w:pPr>
              <w:pStyle w:val="Basesize"/>
              <w:rPr>
                <w:rFonts w:asciiTheme="majorHAnsi" w:hAnsiTheme="majorHAnsi"/>
                <w:lang w:val="en-US"/>
              </w:rPr>
            </w:pPr>
          </w:p>
        </w:tc>
        <w:tc>
          <w:tcPr>
            <w:tcW w:w="1088"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center"/>
            <w:hideMark/>
          </w:tcPr>
          <w:p w14:paraId="492F3F9A" w14:textId="77777777" w:rsidR="00C95C51" w:rsidRPr="00C95C51" w:rsidRDefault="00C95C51" w:rsidP="00C95C51">
            <w:pPr>
              <w:pStyle w:val="Basesize"/>
              <w:rPr>
                <w:rFonts w:asciiTheme="majorHAnsi" w:hAnsiTheme="majorHAnsi"/>
                <w:color w:val="FFFFFF" w:themeColor="background1"/>
                <w:lang w:val="en-US"/>
              </w:rPr>
            </w:pPr>
            <w:r w:rsidRPr="00C95C51">
              <w:rPr>
                <w:rFonts w:asciiTheme="majorHAnsi" w:hAnsiTheme="majorHAnsi"/>
                <w:color w:val="FFFFFF" w:themeColor="background1"/>
                <w:lang w:val="en-US"/>
              </w:rPr>
              <w:t>What’s gambling really costing you? After login</w:t>
            </w:r>
          </w:p>
        </w:tc>
        <w:tc>
          <w:tcPr>
            <w:tcW w:w="1088"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center"/>
            <w:hideMark/>
          </w:tcPr>
          <w:p w14:paraId="34A7DCA0" w14:textId="77777777" w:rsidR="00C95C51" w:rsidRPr="00C95C51" w:rsidRDefault="00C95C51" w:rsidP="00C95C51">
            <w:pPr>
              <w:pStyle w:val="Basesize"/>
              <w:rPr>
                <w:rFonts w:asciiTheme="majorHAnsi" w:hAnsiTheme="majorHAnsi"/>
                <w:color w:val="FFFFFF" w:themeColor="background1"/>
                <w:lang w:val="en-US"/>
              </w:rPr>
            </w:pPr>
            <w:r w:rsidRPr="00C95C51">
              <w:rPr>
                <w:rFonts w:asciiTheme="majorHAnsi" w:hAnsiTheme="majorHAnsi"/>
                <w:color w:val="FFFFFF" w:themeColor="background1"/>
                <w:lang w:val="en-US"/>
              </w:rPr>
              <w:t>What’s gambling really costing you? Before bet</w:t>
            </w:r>
          </w:p>
        </w:tc>
        <w:tc>
          <w:tcPr>
            <w:tcW w:w="1087"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center"/>
            <w:hideMark/>
          </w:tcPr>
          <w:p w14:paraId="26C7AC42" w14:textId="77777777" w:rsidR="00C95C51" w:rsidRPr="00C95C51" w:rsidRDefault="00C95C51" w:rsidP="00C95C51">
            <w:pPr>
              <w:pStyle w:val="Basesize"/>
              <w:rPr>
                <w:rFonts w:asciiTheme="majorHAnsi" w:hAnsiTheme="majorHAnsi"/>
                <w:color w:val="FFFFFF" w:themeColor="background1"/>
                <w:lang w:val="en-US"/>
              </w:rPr>
            </w:pPr>
            <w:r w:rsidRPr="00C95C51">
              <w:rPr>
                <w:rFonts w:asciiTheme="majorHAnsi" w:hAnsiTheme="majorHAnsi"/>
                <w:color w:val="FFFFFF" w:themeColor="background1"/>
                <w:lang w:val="en-US"/>
              </w:rPr>
              <w:t>Chances are you’re about to lose. After login</w:t>
            </w:r>
          </w:p>
        </w:tc>
        <w:tc>
          <w:tcPr>
            <w:tcW w:w="1087"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center"/>
            <w:hideMark/>
          </w:tcPr>
          <w:p w14:paraId="55283A6A" w14:textId="77777777" w:rsidR="00C95C51" w:rsidRPr="00C95C51" w:rsidRDefault="00C95C51" w:rsidP="00C95C51">
            <w:pPr>
              <w:pStyle w:val="Basesize"/>
              <w:rPr>
                <w:rFonts w:asciiTheme="majorHAnsi" w:hAnsiTheme="majorHAnsi"/>
                <w:color w:val="FFFFFF" w:themeColor="background1"/>
                <w:lang w:val="en-US"/>
              </w:rPr>
            </w:pPr>
            <w:r w:rsidRPr="00C95C51">
              <w:rPr>
                <w:rFonts w:asciiTheme="majorHAnsi" w:hAnsiTheme="majorHAnsi"/>
                <w:color w:val="FFFFFF" w:themeColor="background1"/>
                <w:lang w:val="en-US"/>
              </w:rPr>
              <w:t>Chances are you’re about to lose. Before bet</w:t>
            </w:r>
          </w:p>
        </w:tc>
        <w:tc>
          <w:tcPr>
            <w:tcW w:w="1073"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center"/>
            <w:hideMark/>
          </w:tcPr>
          <w:p w14:paraId="0355D791" w14:textId="77777777" w:rsidR="00C95C51" w:rsidRPr="00C95C51" w:rsidRDefault="00C95C51" w:rsidP="00C95C51">
            <w:pPr>
              <w:pStyle w:val="Basesize"/>
              <w:rPr>
                <w:rFonts w:asciiTheme="majorHAnsi" w:hAnsiTheme="majorHAnsi"/>
                <w:color w:val="FFFFFF" w:themeColor="background1"/>
                <w:lang w:val="en-US"/>
              </w:rPr>
            </w:pPr>
            <w:r w:rsidRPr="00C95C51">
              <w:rPr>
                <w:rFonts w:asciiTheme="majorHAnsi" w:hAnsiTheme="majorHAnsi"/>
                <w:color w:val="FFFFFF" w:themeColor="background1"/>
                <w:lang w:val="en-US"/>
              </w:rPr>
              <w:t>Think. Is this a bet you really want to place? After login</w:t>
            </w:r>
          </w:p>
        </w:tc>
        <w:tc>
          <w:tcPr>
            <w:tcW w:w="1073"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center"/>
            <w:hideMark/>
          </w:tcPr>
          <w:p w14:paraId="0F3B8E1A" w14:textId="77777777" w:rsidR="00C95C51" w:rsidRPr="00C95C51" w:rsidRDefault="00C95C51" w:rsidP="00C95C51">
            <w:pPr>
              <w:pStyle w:val="Basesize"/>
              <w:rPr>
                <w:rFonts w:asciiTheme="majorHAnsi" w:hAnsiTheme="majorHAnsi"/>
                <w:color w:val="FFFFFF" w:themeColor="background1"/>
                <w:lang w:val="en-US"/>
              </w:rPr>
            </w:pPr>
            <w:r w:rsidRPr="00C95C51">
              <w:rPr>
                <w:rFonts w:asciiTheme="majorHAnsi" w:hAnsiTheme="majorHAnsi"/>
                <w:color w:val="FFFFFF" w:themeColor="background1"/>
                <w:lang w:val="en-US"/>
              </w:rPr>
              <w:t>Think. Is this a bet you really want to place? Before bet</w:t>
            </w:r>
          </w:p>
        </w:tc>
        <w:tc>
          <w:tcPr>
            <w:tcW w:w="1088"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center"/>
            <w:hideMark/>
          </w:tcPr>
          <w:p w14:paraId="7AC7264D" w14:textId="305A691C" w:rsidR="00C95C51" w:rsidRPr="00C95C51" w:rsidRDefault="00C95C51" w:rsidP="00C95C51">
            <w:pPr>
              <w:pStyle w:val="Basesize"/>
              <w:rPr>
                <w:rFonts w:asciiTheme="majorHAnsi" w:hAnsiTheme="majorHAnsi"/>
                <w:color w:val="FFFFFF" w:themeColor="background1"/>
                <w:lang w:val="en-US"/>
              </w:rPr>
            </w:pPr>
            <w:r w:rsidRPr="00C95C51">
              <w:rPr>
                <w:rFonts w:asciiTheme="majorHAnsi" w:hAnsiTheme="majorHAnsi"/>
                <w:color w:val="FFFFFF" w:themeColor="background1"/>
                <w:lang w:val="en-US"/>
              </w:rPr>
              <w:t>What are you prepared to lose today? After login</w:t>
            </w:r>
          </w:p>
        </w:tc>
        <w:tc>
          <w:tcPr>
            <w:tcW w:w="1088"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center"/>
            <w:hideMark/>
          </w:tcPr>
          <w:p w14:paraId="45155447" w14:textId="6160512E" w:rsidR="00C95C51" w:rsidRPr="00C95C51" w:rsidRDefault="00C95C51" w:rsidP="00C95C51">
            <w:pPr>
              <w:pStyle w:val="Basesize"/>
              <w:rPr>
                <w:rFonts w:asciiTheme="majorHAnsi" w:hAnsiTheme="majorHAnsi"/>
                <w:color w:val="FFFFFF" w:themeColor="background1"/>
                <w:lang w:val="en-US"/>
              </w:rPr>
            </w:pPr>
            <w:r w:rsidRPr="00C95C51">
              <w:rPr>
                <w:rFonts w:asciiTheme="majorHAnsi" w:hAnsiTheme="majorHAnsi"/>
                <w:color w:val="FFFFFF" w:themeColor="background1"/>
                <w:lang w:val="en-US"/>
              </w:rPr>
              <w:t>What are you prepared to lose today? Before bet</w:t>
            </w:r>
          </w:p>
        </w:tc>
        <w:tc>
          <w:tcPr>
            <w:tcW w:w="1070"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center"/>
            <w:hideMark/>
          </w:tcPr>
          <w:p w14:paraId="5E4F0ED1" w14:textId="7AEAB7EB" w:rsidR="00C95C51" w:rsidRPr="00C95C51" w:rsidRDefault="00C95C51" w:rsidP="00C95C51">
            <w:pPr>
              <w:pStyle w:val="Basesize"/>
              <w:rPr>
                <w:rFonts w:asciiTheme="majorHAnsi" w:hAnsiTheme="majorHAnsi"/>
                <w:color w:val="FFFFFF" w:themeColor="background1"/>
                <w:lang w:val="en-US"/>
              </w:rPr>
            </w:pPr>
            <w:r w:rsidRPr="00C95C51">
              <w:rPr>
                <w:rFonts w:asciiTheme="majorHAnsi" w:hAnsiTheme="majorHAnsi"/>
                <w:color w:val="FFFFFF" w:themeColor="background1"/>
                <w:lang w:val="en-US"/>
              </w:rPr>
              <w:t>You win some. You lose more. After login</w:t>
            </w:r>
          </w:p>
        </w:tc>
        <w:tc>
          <w:tcPr>
            <w:tcW w:w="1073" w:type="dxa"/>
            <w:tcBorders>
              <w:top w:val="single" w:sz="8" w:space="0" w:color="FFFFFF"/>
              <w:left w:val="single" w:sz="8" w:space="0" w:color="FFFFFF"/>
              <w:bottom w:val="single" w:sz="24" w:space="0" w:color="FFFFFF"/>
              <w:right w:val="single" w:sz="8" w:space="0" w:color="FFFFFF"/>
            </w:tcBorders>
            <w:shd w:val="clear" w:color="auto" w:fill="184436"/>
            <w:tcMar>
              <w:top w:w="3" w:type="dxa"/>
              <w:left w:w="3" w:type="dxa"/>
              <w:bottom w:w="0" w:type="dxa"/>
              <w:right w:w="3" w:type="dxa"/>
            </w:tcMar>
            <w:vAlign w:val="center"/>
            <w:hideMark/>
          </w:tcPr>
          <w:p w14:paraId="19F85EC4" w14:textId="77777777" w:rsidR="00C95C51" w:rsidRPr="00C95C51" w:rsidRDefault="00C95C51" w:rsidP="00C95C51">
            <w:pPr>
              <w:pStyle w:val="Basesize"/>
              <w:rPr>
                <w:rFonts w:asciiTheme="majorHAnsi" w:hAnsiTheme="majorHAnsi"/>
                <w:color w:val="FFFFFF" w:themeColor="background1"/>
                <w:lang w:val="en-US"/>
              </w:rPr>
            </w:pPr>
            <w:r w:rsidRPr="00C95C51">
              <w:rPr>
                <w:rFonts w:asciiTheme="majorHAnsi" w:hAnsiTheme="majorHAnsi"/>
                <w:color w:val="FFFFFF" w:themeColor="background1"/>
                <w:lang w:val="en-US"/>
              </w:rPr>
              <w:t>You win some. You lose more. Before bet</w:t>
            </w:r>
          </w:p>
        </w:tc>
      </w:tr>
      <w:tr w:rsidR="00146B71" w:rsidRPr="00C95C51" w14:paraId="6C8FAB23" w14:textId="77777777" w:rsidTr="008369A9">
        <w:trPr>
          <w:cantSplit/>
          <w:trHeight w:val="226"/>
        </w:trPr>
        <w:tc>
          <w:tcPr>
            <w:tcW w:w="3126"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bottom"/>
            <w:hideMark/>
          </w:tcPr>
          <w:p w14:paraId="1BFBF774"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US"/>
              </w:rPr>
              <w:t>The message grabbed my attention</w:t>
            </w:r>
          </w:p>
        </w:tc>
        <w:tc>
          <w:tcPr>
            <w:tcW w:w="1088"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2C50E2E7"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44%</w:t>
            </w:r>
          </w:p>
        </w:tc>
        <w:tc>
          <w:tcPr>
            <w:tcW w:w="1088"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61D6F84"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44%</w:t>
            </w:r>
          </w:p>
        </w:tc>
        <w:tc>
          <w:tcPr>
            <w:tcW w:w="1087"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224BEC41"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40%</w:t>
            </w:r>
          </w:p>
        </w:tc>
        <w:tc>
          <w:tcPr>
            <w:tcW w:w="1087"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55B33029" w14:textId="6013F3B5" w:rsidR="00C95C51" w:rsidRPr="00C95C51" w:rsidRDefault="00C95C51" w:rsidP="00C95C51">
            <w:pPr>
              <w:pStyle w:val="Basesize"/>
              <w:rPr>
                <w:rFonts w:asciiTheme="majorHAnsi" w:hAnsiTheme="majorHAnsi"/>
                <w:lang w:val="en-US"/>
              </w:rPr>
            </w:pPr>
            <w:r w:rsidRPr="00C95C51">
              <w:rPr>
                <w:rFonts w:asciiTheme="majorHAnsi" w:hAnsiTheme="majorHAnsi"/>
                <w:lang w:val="en-AU"/>
              </w:rPr>
              <w:t>47%</w:t>
            </w:r>
          </w:p>
        </w:tc>
        <w:tc>
          <w:tcPr>
            <w:tcW w:w="1073"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564B77B9"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40%</w:t>
            </w:r>
          </w:p>
        </w:tc>
        <w:tc>
          <w:tcPr>
            <w:tcW w:w="1073"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283CE474"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49%</w:t>
            </w:r>
          </w:p>
        </w:tc>
        <w:tc>
          <w:tcPr>
            <w:tcW w:w="1088"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4314ED5D"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45%</w:t>
            </w:r>
          </w:p>
        </w:tc>
        <w:tc>
          <w:tcPr>
            <w:tcW w:w="1088"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14E2DD9B"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45%</w:t>
            </w:r>
          </w:p>
        </w:tc>
        <w:tc>
          <w:tcPr>
            <w:tcW w:w="1070"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5E5C4E76"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43%</w:t>
            </w:r>
          </w:p>
        </w:tc>
        <w:tc>
          <w:tcPr>
            <w:tcW w:w="1073" w:type="dxa"/>
            <w:tcBorders>
              <w:top w:val="single" w:sz="24"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163AE5D4"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42%</w:t>
            </w:r>
          </w:p>
        </w:tc>
      </w:tr>
      <w:tr w:rsidR="00146B71" w:rsidRPr="00C95C51" w14:paraId="4C1B754D" w14:textId="77777777" w:rsidTr="008369A9">
        <w:trPr>
          <w:cantSplit/>
          <w:trHeight w:val="450"/>
        </w:trPr>
        <w:tc>
          <w:tcPr>
            <w:tcW w:w="3126"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bottom"/>
            <w:hideMark/>
          </w:tcPr>
          <w:p w14:paraId="5EA55599"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US"/>
              </w:rPr>
              <w:t>I don't remember seeing this message at all</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7D1C067"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7%</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14CEDF86"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12%</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5F61E2AE"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13%</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49422698" w14:textId="2431D83E" w:rsidR="00C95C51" w:rsidRPr="00C95C51" w:rsidRDefault="00146B71" w:rsidP="00C95C51">
            <w:pPr>
              <w:pStyle w:val="Basesize"/>
              <w:rPr>
                <w:rFonts w:asciiTheme="majorHAnsi" w:hAnsiTheme="majorHAnsi"/>
                <w:lang w:val="en-US"/>
              </w:rPr>
            </w:pPr>
            <w:r w:rsidRPr="00146B71">
              <w:rPr>
                <w:rFonts w:asciiTheme="majorHAnsi" w:hAnsiTheme="majorHAnsi"/>
                <w:b/>
                <w:bCs/>
                <w:noProof/>
                <w:lang w:val="en-AU"/>
              </w:rPr>
              <mc:AlternateContent>
                <mc:Choice Requires="wps">
                  <w:drawing>
                    <wp:anchor distT="0" distB="0" distL="114300" distR="114300" simplePos="0" relativeHeight="251802624" behindDoc="0" locked="0" layoutInCell="1" allowOverlap="1" wp14:anchorId="05BE3DDF" wp14:editId="522FFB7B">
                      <wp:simplePos x="0" y="0"/>
                      <wp:positionH relativeFrom="column">
                        <wp:posOffset>-26035</wp:posOffset>
                      </wp:positionH>
                      <wp:positionV relativeFrom="paragraph">
                        <wp:posOffset>-920750</wp:posOffset>
                      </wp:positionV>
                      <wp:extent cx="702945" cy="3143885"/>
                      <wp:effectExtent l="0" t="0" r="20955" b="18415"/>
                      <wp:wrapNone/>
                      <wp:docPr id="4293" name="Rectangle 7"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2945" cy="3143885"/>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98FA43E" id="Rectangle 7" o:spid="_x0000_s1026" alt="Decorative" style="position:absolute;margin-left:-2.05pt;margin-top:-72.5pt;width:55.35pt;height:247.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" filled="f" strokecolor="black [3213]" strokeweight="1.5pt">
                      <v:stroke dashstyle="dash"/>
                    </v:rect>
                  </w:pict>
                </mc:Fallback>
              </mc:AlternateContent>
            </w:r>
            <w:r w:rsidR="00C95C51" w:rsidRPr="00C95C51">
              <w:rPr>
                <w:rFonts w:asciiTheme="majorHAnsi" w:hAnsiTheme="majorHAnsi"/>
                <w:lang w:val="en-AU"/>
              </w:rPr>
              <w:t>9%</w:t>
            </w:r>
          </w:p>
        </w:tc>
        <w:tc>
          <w:tcPr>
            <w:tcW w:w="1073"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9CF78F4"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6%</w:t>
            </w:r>
          </w:p>
        </w:tc>
        <w:tc>
          <w:tcPr>
            <w:tcW w:w="1073"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75FD30C"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8%</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2306C38" w14:textId="5ACB097B" w:rsidR="00C95C51" w:rsidRPr="00C95C51" w:rsidRDefault="00C95C51" w:rsidP="00C95C51">
            <w:pPr>
              <w:pStyle w:val="Basesize"/>
              <w:rPr>
                <w:rFonts w:asciiTheme="majorHAnsi" w:hAnsiTheme="majorHAnsi"/>
                <w:lang w:val="en-US"/>
              </w:rPr>
            </w:pPr>
            <w:r w:rsidRPr="00C95C51">
              <w:rPr>
                <w:rFonts w:asciiTheme="majorHAnsi" w:hAnsiTheme="majorHAnsi"/>
                <w:lang w:val="en-AU"/>
              </w:rPr>
              <w:t>7%</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6B479BD"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10%</w:t>
            </w:r>
          </w:p>
        </w:tc>
        <w:tc>
          <w:tcPr>
            <w:tcW w:w="1070"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54AEEF85"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6%</w:t>
            </w:r>
          </w:p>
        </w:tc>
        <w:tc>
          <w:tcPr>
            <w:tcW w:w="1073"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5627B36E"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12%</w:t>
            </w:r>
          </w:p>
        </w:tc>
      </w:tr>
      <w:tr w:rsidR="00146B71" w:rsidRPr="00C95C51" w14:paraId="2F3320A8" w14:textId="77777777" w:rsidTr="008369A9">
        <w:trPr>
          <w:cantSplit/>
          <w:trHeight w:val="226"/>
        </w:trPr>
        <w:tc>
          <w:tcPr>
            <w:tcW w:w="3126"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bottom"/>
            <w:hideMark/>
          </w:tcPr>
          <w:p w14:paraId="546FEBDB"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US"/>
              </w:rPr>
              <w:t>The text was too small</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64B80513"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2%</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2A7A5EA"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5%</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494A6B8"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3%</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5CCE134"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3%</w:t>
            </w:r>
          </w:p>
        </w:tc>
        <w:tc>
          <w:tcPr>
            <w:tcW w:w="1073"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1FE831C7"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4%</w:t>
            </w:r>
          </w:p>
        </w:tc>
        <w:tc>
          <w:tcPr>
            <w:tcW w:w="1073"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29CA6760"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8%</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54EC9DAC"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1469BA7C"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5%</w:t>
            </w:r>
          </w:p>
        </w:tc>
        <w:tc>
          <w:tcPr>
            <w:tcW w:w="1070"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723E936"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2%</w:t>
            </w:r>
          </w:p>
        </w:tc>
        <w:tc>
          <w:tcPr>
            <w:tcW w:w="1073"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7B67F00"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4%</w:t>
            </w:r>
          </w:p>
        </w:tc>
      </w:tr>
      <w:tr w:rsidR="00146B71" w:rsidRPr="00C95C51" w14:paraId="257C5156" w14:textId="77777777" w:rsidTr="008369A9">
        <w:trPr>
          <w:cantSplit/>
          <w:trHeight w:val="674"/>
        </w:trPr>
        <w:tc>
          <w:tcPr>
            <w:tcW w:w="3126"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bottom"/>
            <w:hideMark/>
          </w:tcPr>
          <w:p w14:paraId="57789809"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US"/>
              </w:rPr>
              <w:t>It makes me want to search online for more information about gambling help</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486D644A"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11%</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27AD4E9D"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14%</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EADADCF" w14:textId="455BDBEB" w:rsidR="00C95C51" w:rsidRPr="00C95C51" w:rsidRDefault="00C95C51" w:rsidP="00C95C51">
            <w:pPr>
              <w:pStyle w:val="Basesize"/>
              <w:rPr>
                <w:rFonts w:asciiTheme="majorHAnsi" w:hAnsiTheme="majorHAnsi"/>
                <w:lang w:val="en-US"/>
              </w:rPr>
            </w:pPr>
            <w:r w:rsidRPr="00C95C51">
              <w:rPr>
                <w:rFonts w:asciiTheme="majorHAnsi" w:hAnsiTheme="majorHAnsi"/>
                <w:lang w:val="en-AU"/>
              </w:rPr>
              <w:t>12%</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27F1B0B2" w14:textId="78A1145C" w:rsidR="00C95C51" w:rsidRPr="00C95C51" w:rsidRDefault="00C95C51" w:rsidP="00C95C51">
            <w:pPr>
              <w:pStyle w:val="Basesize"/>
              <w:rPr>
                <w:rFonts w:asciiTheme="majorHAnsi" w:hAnsiTheme="majorHAnsi"/>
                <w:lang w:val="en-US"/>
              </w:rPr>
            </w:pPr>
            <w:r w:rsidRPr="00C95C51">
              <w:rPr>
                <w:rFonts w:asciiTheme="majorHAnsi" w:hAnsiTheme="majorHAnsi"/>
                <w:lang w:val="en-AU"/>
              </w:rPr>
              <w:t>11%</w:t>
            </w:r>
          </w:p>
        </w:tc>
        <w:tc>
          <w:tcPr>
            <w:tcW w:w="1073"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E1475FA"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14%</w:t>
            </w:r>
          </w:p>
        </w:tc>
        <w:tc>
          <w:tcPr>
            <w:tcW w:w="1073"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1FEE570"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12%</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5AB4EFFF"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14%</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6A6802A5"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7%</w:t>
            </w:r>
          </w:p>
        </w:tc>
        <w:tc>
          <w:tcPr>
            <w:tcW w:w="1070"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33A5B32"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12%</w:t>
            </w:r>
          </w:p>
        </w:tc>
        <w:tc>
          <w:tcPr>
            <w:tcW w:w="1073"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60C94C2D"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12%</w:t>
            </w:r>
          </w:p>
        </w:tc>
      </w:tr>
      <w:tr w:rsidR="00146B71" w:rsidRPr="00C95C51" w14:paraId="12257719" w14:textId="77777777" w:rsidTr="008369A9">
        <w:trPr>
          <w:cantSplit/>
          <w:trHeight w:val="450"/>
        </w:trPr>
        <w:tc>
          <w:tcPr>
            <w:tcW w:w="3126"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bottom"/>
            <w:hideMark/>
          </w:tcPr>
          <w:p w14:paraId="2D4914CE"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US"/>
              </w:rPr>
              <w:t>It makes me want to call the phoneline (1800 858 858)</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67AFDE07"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4%</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60E59F69"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8%</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64217C6C" w14:textId="3AB90CA5" w:rsidR="00C95C51" w:rsidRPr="00C95C51" w:rsidRDefault="00C95C51" w:rsidP="00C95C51">
            <w:pPr>
              <w:pStyle w:val="Basesize"/>
              <w:rPr>
                <w:rFonts w:asciiTheme="majorHAnsi" w:hAnsiTheme="majorHAnsi"/>
                <w:lang w:val="en-US"/>
              </w:rPr>
            </w:pPr>
            <w:r w:rsidRPr="00C95C51">
              <w:rPr>
                <w:rFonts w:asciiTheme="majorHAnsi" w:hAnsiTheme="majorHAnsi"/>
                <w:lang w:val="en-AU"/>
              </w:rPr>
              <w:t>8%</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3AF300B"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11%</w:t>
            </w:r>
          </w:p>
        </w:tc>
        <w:tc>
          <w:tcPr>
            <w:tcW w:w="1073"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22D31D05" w14:textId="1F377FFD" w:rsidR="00C95C51" w:rsidRPr="00C95C51" w:rsidRDefault="00C95C51" w:rsidP="00C95C51">
            <w:pPr>
              <w:pStyle w:val="Basesize"/>
              <w:rPr>
                <w:rFonts w:asciiTheme="majorHAnsi" w:hAnsiTheme="majorHAnsi"/>
                <w:lang w:val="en-US"/>
              </w:rPr>
            </w:pPr>
            <w:r w:rsidRPr="00C95C51">
              <w:rPr>
                <w:rFonts w:asciiTheme="majorHAnsi" w:hAnsiTheme="majorHAnsi"/>
                <w:lang w:val="en-AU"/>
              </w:rPr>
              <w:t>8%</w:t>
            </w:r>
          </w:p>
        </w:tc>
        <w:tc>
          <w:tcPr>
            <w:tcW w:w="1073"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180D0895"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4%</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470F05B5"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10%</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265AD8D5"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4%</w:t>
            </w:r>
          </w:p>
        </w:tc>
        <w:tc>
          <w:tcPr>
            <w:tcW w:w="1070"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63D2253"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6%</w:t>
            </w:r>
          </w:p>
        </w:tc>
        <w:tc>
          <w:tcPr>
            <w:tcW w:w="1073"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25A6D71"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5%</w:t>
            </w:r>
          </w:p>
        </w:tc>
      </w:tr>
      <w:tr w:rsidR="00146B71" w:rsidRPr="00C95C51" w14:paraId="0EA91110" w14:textId="77777777" w:rsidTr="008369A9">
        <w:trPr>
          <w:cantSplit/>
          <w:trHeight w:val="450"/>
        </w:trPr>
        <w:tc>
          <w:tcPr>
            <w:tcW w:w="3126"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bottom"/>
            <w:hideMark/>
          </w:tcPr>
          <w:p w14:paraId="4256B50D"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US"/>
              </w:rPr>
              <w:t>It makes me want to visit the website (gamblinghelponline.org.au)</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136C8BB1"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12%</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4637C238" w14:textId="6FE2C01C" w:rsidR="00C95C51" w:rsidRPr="00C95C51" w:rsidRDefault="00C95C51" w:rsidP="00C95C51">
            <w:pPr>
              <w:pStyle w:val="Basesize"/>
              <w:rPr>
                <w:rFonts w:asciiTheme="majorHAnsi" w:hAnsiTheme="majorHAnsi"/>
                <w:lang w:val="en-US"/>
              </w:rPr>
            </w:pPr>
            <w:r w:rsidRPr="00C95C51">
              <w:rPr>
                <w:rFonts w:asciiTheme="majorHAnsi" w:hAnsiTheme="majorHAnsi"/>
                <w:lang w:val="en-AU"/>
              </w:rPr>
              <w:t>10%</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6422ABAB"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12%</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2120AA58"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12%</w:t>
            </w:r>
          </w:p>
        </w:tc>
        <w:tc>
          <w:tcPr>
            <w:tcW w:w="1073"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D33C908"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13%</w:t>
            </w:r>
          </w:p>
        </w:tc>
        <w:tc>
          <w:tcPr>
            <w:tcW w:w="1073"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46B43AA8"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12%</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B3B1786"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14%</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5023702"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5%</w:t>
            </w:r>
          </w:p>
        </w:tc>
        <w:tc>
          <w:tcPr>
            <w:tcW w:w="1070"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10544EE"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9%</w:t>
            </w:r>
          </w:p>
        </w:tc>
        <w:tc>
          <w:tcPr>
            <w:tcW w:w="1073"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2324C61"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10%</w:t>
            </w:r>
          </w:p>
        </w:tc>
      </w:tr>
      <w:tr w:rsidR="00146B71" w:rsidRPr="00C95C51" w14:paraId="66B58645" w14:textId="77777777" w:rsidTr="008369A9">
        <w:trPr>
          <w:cantSplit/>
          <w:trHeight w:val="450"/>
        </w:trPr>
        <w:tc>
          <w:tcPr>
            <w:tcW w:w="3126"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bottom"/>
            <w:hideMark/>
          </w:tcPr>
          <w:p w14:paraId="070054FA"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US"/>
              </w:rPr>
              <w:t>It makes me want to be more mindful about how much I gamble</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2C8BD35"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32%</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5A0F718B"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31%</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1D83D2CA"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39%</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653A5B6F"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44%</w:t>
            </w:r>
          </w:p>
        </w:tc>
        <w:tc>
          <w:tcPr>
            <w:tcW w:w="1073"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AD2992E"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37%</w:t>
            </w:r>
          </w:p>
        </w:tc>
        <w:tc>
          <w:tcPr>
            <w:tcW w:w="1073"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4C4B23BF"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34%</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9A72C67"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34%</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1D5F5957"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37%</w:t>
            </w:r>
          </w:p>
        </w:tc>
        <w:tc>
          <w:tcPr>
            <w:tcW w:w="1070"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6DF32410"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36%</w:t>
            </w:r>
          </w:p>
        </w:tc>
        <w:tc>
          <w:tcPr>
            <w:tcW w:w="1073"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23BB6244"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32%</w:t>
            </w:r>
          </w:p>
        </w:tc>
      </w:tr>
      <w:tr w:rsidR="00146B71" w:rsidRPr="00C95C51" w14:paraId="2EF5C3DE" w14:textId="77777777" w:rsidTr="008369A9">
        <w:trPr>
          <w:cantSplit/>
          <w:trHeight w:val="674"/>
        </w:trPr>
        <w:tc>
          <w:tcPr>
            <w:tcW w:w="3126"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bottom"/>
            <w:hideMark/>
          </w:tcPr>
          <w:p w14:paraId="5CECEE6A"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US"/>
              </w:rPr>
              <w:t>It makes me want to click on a link on this pop up to take me through to the website</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8834130" w14:textId="35776EE3" w:rsidR="00C95C51" w:rsidRPr="00C95C51" w:rsidRDefault="00C95C51" w:rsidP="00C95C51">
            <w:pPr>
              <w:pStyle w:val="Basesize"/>
              <w:rPr>
                <w:rFonts w:asciiTheme="majorHAnsi" w:hAnsiTheme="majorHAnsi"/>
                <w:lang w:val="en-US"/>
              </w:rPr>
            </w:pPr>
            <w:r w:rsidRPr="00C95C51">
              <w:rPr>
                <w:rFonts w:asciiTheme="majorHAnsi" w:hAnsiTheme="majorHAnsi"/>
                <w:lang w:val="en-AU"/>
              </w:rPr>
              <w:t>8%</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2E687866"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10%</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78DFB01A"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12%</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873C77D"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13%</w:t>
            </w:r>
          </w:p>
        </w:tc>
        <w:tc>
          <w:tcPr>
            <w:tcW w:w="1073"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4CB8CB92"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14%</w:t>
            </w:r>
          </w:p>
        </w:tc>
        <w:tc>
          <w:tcPr>
            <w:tcW w:w="1073"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68666C9D" w14:textId="177F1344" w:rsidR="00C95C51" w:rsidRPr="00C95C51" w:rsidRDefault="00146B71" w:rsidP="00C95C51">
            <w:pPr>
              <w:pStyle w:val="Basesize"/>
              <w:rPr>
                <w:rFonts w:asciiTheme="majorHAnsi" w:hAnsiTheme="majorHAnsi"/>
                <w:lang w:val="en-US"/>
              </w:rPr>
            </w:pPr>
            <w:r w:rsidRPr="00146B71">
              <w:rPr>
                <w:rFonts w:asciiTheme="majorHAnsi" w:hAnsiTheme="majorHAnsi"/>
                <w:b/>
                <w:bCs/>
                <w:noProof/>
                <w:lang w:val="en-AU"/>
              </w:rPr>
              <mc:AlternateContent>
                <mc:Choice Requires="wps">
                  <w:drawing>
                    <wp:anchor distT="0" distB="0" distL="114300" distR="114300" simplePos="0" relativeHeight="251804672" behindDoc="0" locked="0" layoutInCell="1" allowOverlap="1" wp14:anchorId="09D6C768" wp14:editId="49565372">
                      <wp:simplePos x="0" y="0"/>
                      <wp:positionH relativeFrom="column">
                        <wp:posOffset>648970</wp:posOffset>
                      </wp:positionH>
                      <wp:positionV relativeFrom="paragraph">
                        <wp:posOffset>-2740660</wp:posOffset>
                      </wp:positionV>
                      <wp:extent cx="702945" cy="3122295"/>
                      <wp:effectExtent l="0" t="0" r="20955" b="20955"/>
                      <wp:wrapNone/>
                      <wp:docPr id="4294" name="Rectangle 7"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2945" cy="3122295"/>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2C41F89" id="Rectangle 7" o:spid="_x0000_s1026" alt="Decorative" style="position:absolute;margin-left:51.1pt;margin-top:-215.8pt;width:55.35pt;height:245.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" filled="f" strokecolor="black [3213]" strokeweight="1.5pt">
                      <v:stroke dashstyle="dash"/>
                    </v:rect>
                  </w:pict>
                </mc:Fallback>
              </mc:AlternateContent>
            </w:r>
            <w:r w:rsidR="00C95C51" w:rsidRPr="00C95C51">
              <w:rPr>
                <w:rFonts w:asciiTheme="majorHAnsi" w:hAnsiTheme="majorHAnsi"/>
                <w:lang w:val="en-AU"/>
              </w:rPr>
              <w:t>11%</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3C61B54D"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19%</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0B7524E4"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7%</w:t>
            </w:r>
          </w:p>
        </w:tc>
        <w:tc>
          <w:tcPr>
            <w:tcW w:w="1070"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2814F11B"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12%</w:t>
            </w:r>
          </w:p>
        </w:tc>
        <w:tc>
          <w:tcPr>
            <w:tcW w:w="1073" w:type="dxa"/>
            <w:tcBorders>
              <w:top w:val="single" w:sz="8" w:space="0" w:color="FFFFFF"/>
              <w:left w:val="single" w:sz="8" w:space="0" w:color="FFFFFF"/>
              <w:bottom w:val="single" w:sz="8" w:space="0" w:color="FFFFFF"/>
              <w:right w:val="single" w:sz="8" w:space="0" w:color="FFFFFF"/>
            </w:tcBorders>
            <w:shd w:val="clear" w:color="auto" w:fill="EAF5F1"/>
            <w:tcMar>
              <w:top w:w="3" w:type="dxa"/>
              <w:left w:w="3" w:type="dxa"/>
              <w:bottom w:w="0" w:type="dxa"/>
              <w:right w:w="3" w:type="dxa"/>
            </w:tcMar>
            <w:vAlign w:val="center"/>
            <w:hideMark/>
          </w:tcPr>
          <w:p w14:paraId="46726E14" w14:textId="77777777" w:rsidR="00C95C51" w:rsidRPr="00C95C51" w:rsidRDefault="00C95C51" w:rsidP="00C95C51">
            <w:pPr>
              <w:pStyle w:val="Basesize"/>
              <w:rPr>
                <w:rFonts w:asciiTheme="majorHAnsi" w:hAnsiTheme="majorHAnsi"/>
                <w:lang w:val="en-US"/>
              </w:rPr>
            </w:pPr>
            <w:r w:rsidRPr="00C95C51">
              <w:rPr>
                <w:rFonts w:asciiTheme="majorHAnsi" w:hAnsiTheme="majorHAnsi"/>
                <w:lang w:val="en-AU"/>
              </w:rPr>
              <w:t>11%</w:t>
            </w:r>
          </w:p>
        </w:tc>
      </w:tr>
    </w:tbl>
    <w:p w14:paraId="382B9B6D" w14:textId="535E6A73" w:rsidR="00650D56" w:rsidRPr="00014661" w:rsidRDefault="00650D56" w:rsidP="008369A9">
      <w:pPr>
        <w:pStyle w:val="Basesize"/>
        <w:spacing w:before="320"/>
        <w:rPr>
          <w:rFonts w:asciiTheme="majorHAnsi" w:hAnsiTheme="majorHAnsi"/>
        </w:rPr>
      </w:pPr>
      <w:r w:rsidRPr="00014661">
        <w:rPr>
          <w:rFonts w:asciiTheme="majorHAnsi" w:hAnsiTheme="majorHAnsi"/>
        </w:rPr>
        <w:t>F3. We'd now like you to focus on this message that appeared in the advert you just saw. Which of the following do you feel best applies to this message?</w:t>
      </w:r>
    </w:p>
    <w:p w14:paraId="2B4682F6" w14:textId="1995A32A" w:rsidR="00650D56" w:rsidRPr="008369A9" w:rsidRDefault="00650D56" w:rsidP="008369A9">
      <w:pPr>
        <w:pStyle w:val="Basesize"/>
        <w:rPr>
          <w:rFonts w:asciiTheme="majorHAnsi" w:hAnsiTheme="majorHAnsi"/>
        </w:rPr>
      </w:pPr>
      <w:r w:rsidRPr="00014661">
        <w:rPr>
          <w:rFonts w:asciiTheme="majorHAnsi" w:hAnsiTheme="majorHAnsi"/>
        </w:rPr>
        <w:t>Base: Regular online wagerers n=159-176</w:t>
      </w:r>
    </w:p>
    <w:p w14:paraId="102D3DBF" w14:textId="6328542A" w:rsidR="004F6574" w:rsidRDefault="004F6574">
      <w:pPr>
        <w:rPr>
          <w:rFonts w:asciiTheme="majorHAnsi" w:hAnsiTheme="majorHAnsi"/>
          <w:b/>
          <w:bCs/>
        </w:rPr>
      </w:pPr>
      <w:r>
        <w:rPr>
          <w:rFonts w:asciiTheme="majorHAnsi" w:hAnsiTheme="majorHAnsi"/>
          <w:b/>
          <w:bCs/>
        </w:rPr>
        <w:br w:type="page"/>
      </w:r>
    </w:p>
    <w:p w14:paraId="4B1AF387" w14:textId="7C637FDD" w:rsidR="00650D56" w:rsidRPr="004F6574" w:rsidRDefault="00650D56" w:rsidP="008369A9">
      <w:pPr>
        <w:pStyle w:val="H3"/>
      </w:pPr>
      <w:r w:rsidRPr="004F6574">
        <w:lastRenderedPageBreak/>
        <w:t>Text Size and Colour</w:t>
      </w:r>
    </w:p>
    <w:p w14:paraId="73C4F5AA" w14:textId="4789761A" w:rsidR="00973F2E" w:rsidRPr="00014661" w:rsidRDefault="00697D59" w:rsidP="00650D56">
      <w:pPr>
        <w:rPr>
          <w:rFonts w:asciiTheme="majorHAnsi" w:hAnsiTheme="majorHAnsi"/>
        </w:rPr>
      </w:pPr>
      <w:r>
        <w:rPr>
          <w:rFonts w:asciiTheme="majorHAnsi" w:hAnsiTheme="majorHAnsi"/>
        </w:rPr>
        <w:t xml:space="preserve">Five text size and colour options were tested. </w:t>
      </w:r>
      <w:r w:rsidR="00650D56" w:rsidRPr="00014661">
        <w:rPr>
          <w:rFonts w:asciiTheme="majorHAnsi" w:hAnsiTheme="majorHAnsi"/>
        </w:rPr>
        <w:t xml:space="preserve">Participants were largely unanimous in preferring the largest text. </w:t>
      </w:r>
      <w:r w:rsidR="00650D56" w:rsidRPr="00014661">
        <w:rPr>
          <w:rFonts w:asciiTheme="majorHAnsi" w:hAnsiTheme="majorHAnsi"/>
        </w:rPr>
        <w:fldChar w:fldCharType="begin"/>
      </w:r>
      <w:r w:rsidR="00650D56" w:rsidRPr="00014661">
        <w:rPr>
          <w:rFonts w:asciiTheme="majorHAnsi" w:hAnsiTheme="majorHAnsi"/>
        </w:rPr>
        <w:instrText xml:space="preserve"> REF _Ref96975517 \h  \* MERGEFORMAT </w:instrText>
      </w:r>
      <w:r w:rsidR="00650D56" w:rsidRPr="00014661">
        <w:rPr>
          <w:rFonts w:asciiTheme="majorHAnsi" w:hAnsiTheme="majorHAnsi"/>
        </w:rPr>
      </w:r>
      <w:r w:rsidR="00650D56" w:rsidRPr="00014661">
        <w:rPr>
          <w:rFonts w:asciiTheme="majorHAnsi" w:hAnsiTheme="majorHAnsi"/>
        </w:rPr>
        <w:fldChar w:fldCharType="separate"/>
      </w:r>
      <w:r w:rsidR="00315B95" w:rsidRPr="00014661">
        <w:rPr>
          <w:rFonts w:asciiTheme="majorHAnsi" w:hAnsiTheme="majorHAnsi"/>
        </w:rPr>
        <w:t xml:space="preserve">Figure </w:t>
      </w:r>
      <w:r w:rsidR="00315B95">
        <w:rPr>
          <w:rFonts w:asciiTheme="majorHAnsi" w:hAnsiTheme="majorHAnsi"/>
          <w:noProof/>
        </w:rPr>
        <w:t>30</w:t>
      </w:r>
      <w:r w:rsidR="00650D56" w:rsidRPr="00014661">
        <w:rPr>
          <w:rFonts w:asciiTheme="majorHAnsi" w:hAnsiTheme="majorHAnsi"/>
        </w:rPr>
        <w:fldChar w:fldCharType="end"/>
      </w:r>
      <w:r w:rsidR="00650D56" w:rsidRPr="00014661">
        <w:rPr>
          <w:rFonts w:asciiTheme="majorHAnsi" w:hAnsiTheme="majorHAnsi"/>
        </w:rPr>
        <w:t xml:space="preserve"> shows that overwhelmingly among all cohorts, the pop up with the largest font on all fronts was perceived as the most salient.</w:t>
      </w:r>
    </w:p>
    <w:p w14:paraId="59D8492B" w14:textId="79EA5EAA" w:rsidR="00650D56" w:rsidRPr="00014661" w:rsidRDefault="00650D56" w:rsidP="00146B71">
      <w:pPr>
        <w:pStyle w:val="Captionstyle"/>
        <w:rPr>
          <w:rFonts w:asciiTheme="majorHAnsi" w:hAnsiTheme="majorHAnsi"/>
        </w:rPr>
      </w:pPr>
      <w:bookmarkStart w:id="137" w:name="_Ref96975517"/>
      <w:bookmarkStart w:id="138" w:name="_Toc97834531"/>
      <w:r w:rsidRPr="00014661">
        <w:rPr>
          <w:rFonts w:asciiTheme="majorHAnsi" w:hAnsiTheme="majorHAnsi"/>
        </w:rPr>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30</w:t>
      </w:r>
      <w:r w:rsidRPr="00014661">
        <w:rPr>
          <w:rFonts w:asciiTheme="majorHAnsi" w:hAnsiTheme="majorHAnsi"/>
        </w:rPr>
        <w:fldChar w:fldCharType="end"/>
      </w:r>
      <w:bookmarkEnd w:id="137"/>
      <w:r w:rsidRPr="00014661">
        <w:rPr>
          <w:rFonts w:asciiTheme="majorHAnsi" w:hAnsiTheme="majorHAnsi"/>
        </w:rPr>
        <w:t xml:space="preserve"> - In-app font size – most salient</w:t>
      </w:r>
      <w:bookmarkEnd w:id="138"/>
    </w:p>
    <w:p w14:paraId="2992E48D" w14:textId="6D218BFB" w:rsidR="00E470EA" w:rsidRDefault="00E470EA" w:rsidP="00E470EA">
      <w:pPr>
        <w:jc w:val="center"/>
        <w:rPr>
          <w:noProof/>
        </w:rPr>
      </w:pPr>
      <w:r w:rsidRPr="00E470EA">
        <w:rPr>
          <w:noProof/>
          <w:lang w:eastAsia="en-AU"/>
        </w:rPr>
        <w:drawing>
          <wp:inline distT="0" distB="0" distL="0" distR="0" wp14:anchorId="3B041605" wp14:editId="058B54A3">
            <wp:extent cx="8712835" cy="3455670"/>
            <wp:effectExtent l="0" t="0" r="0" b="0"/>
            <wp:docPr id="28" name="Picture 8" descr="Figure 30 - In-app font size – most salient&#10;Text size option 1:&#10;Regular online wagerers: 5%&#10;Gen-pop rejecters: 3%&#10;Gen-pop non-rejecters: 3%&#10;&#10;Text size option 2:&#10;Regular online wagerers:10%&#10;Gen-pop rejecters: 4%&#10;Gen-pop non-rejecters: 5%&#10;&#10;Text size option 3:&#10;Regular online wagerers: 49%&#10;Gen-pop rejecters: 66%&#10;Gen-pop non-rejecters: 68%&#10;&#10;Text size option 4:&#10;Regular online wagerers: 25%&#10;Gen-pop rejecters: 18%&#10;Gen-pop non-rejecters: 16%&#10;&#10;Text size option 5:&#10;Regular online wagerers: 11%&#10;Gen-pop rejecters: 9%&#10;Gen-pop non-rejecters: 8%&#10;">
              <a:extLst xmlns:a="http://schemas.openxmlformats.org/drawingml/2006/main">
                <a:ext uri="{FF2B5EF4-FFF2-40B4-BE49-F238E27FC236}">
                  <a16:creationId xmlns:a16="http://schemas.microsoft.com/office/drawing/2014/main" id="{00957418-1A4D-20D3-FAC3-FE8C43EF26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 descr="Figure 30 - In-app font size – most salient&#10;Text size option 1:&#10;Regular online wagerers: 5%&#10;Gen-pop rejecters: 3%&#10;Gen-pop non-rejecters: 3%&#10;&#10;Text size option 2:&#10;Regular online wagerers:10%&#10;Gen-pop rejecters: 4%&#10;Gen-pop non-rejecters: 5%&#10;&#10;Text size option 3:&#10;Regular online wagerers: 49%&#10;Gen-pop rejecters: 66%&#10;Gen-pop non-rejecters: 68%&#10;&#10;Text size option 4:&#10;Regular online wagerers: 25%&#10;Gen-pop rejecters: 18%&#10;Gen-pop non-rejecters: 16%&#10;&#10;Text size option 5:&#10;Regular online wagerers: 11%&#10;Gen-pop rejecters: 9%&#10;Gen-pop non-rejecters: 8%&#10;">
                      <a:extLst>
                        <a:ext uri="{FF2B5EF4-FFF2-40B4-BE49-F238E27FC236}">
                          <a16:creationId xmlns:a16="http://schemas.microsoft.com/office/drawing/2014/main" id="{00957418-1A4D-20D3-FAC3-FE8C43EF2610}"/>
                        </a:ext>
                      </a:extLst>
                    </pic:cNvPr>
                    <pic:cNvPicPr>
                      <a:picLocks noChangeAspect="1"/>
                    </pic:cNvPicPr>
                  </pic:nvPicPr>
                  <pic:blipFill rotWithShape="1">
                    <a:blip r:embed="rId63"/>
                    <a:srcRect t="1596"/>
                    <a:stretch/>
                  </pic:blipFill>
                  <pic:spPr>
                    <a:xfrm>
                      <a:off x="0" y="0"/>
                      <a:ext cx="8712835" cy="3455670"/>
                    </a:xfrm>
                    <a:prstGeom prst="rect">
                      <a:avLst/>
                    </a:prstGeom>
                  </pic:spPr>
                </pic:pic>
              </a:graphicData>
            </a:graphic>
          </wp:inline>
        </w:drawing>
      </w:r>
    </w:p>
    <w:p w14:paraId="363B725B" w14:textId="085114AD" w:rsidR="004F6574" w:rsidRDefault="00973F2E">
      <w:pPr>
        <w:rPr>
          <w:rFonts w:asciiTheme="majorHAnsi" w:eastAsiaTheme="majorEastAsia" w:hAnsiTheme="majorHAnsi" w:cstheme="majorBidi"/>
          <w:i/>
          <w:iCs/>
          <w:color w:val="272727" w:themeColor="text1" w:themeTint="D8"/>
          <w:sz w:val="21"/>
          <w:szCs w:val="21"/>
        </w:rPr>
      </w:pPr>
      <w:r w:rsidRPr="00973F2E">
        <w:t xml:space="preserve"> </w:t>
      </w:r>
      <w:r w:rsidR="004F6574">
        <w:br w:type="page"/>
      </w:r>
    </w:p>
    <w:p w14:paraId="480B57B7" w14:textId="77777777" w:rsidR="00647BC7" w:rsidRDefault="00647BC7" w:rsidP="00650D56">
      <w:pPr>
        <w:pStyle w:val="Heading9"/>
        <w:rPr>
          <w:b/>
          <w:bCs/>
          <w:i w:val="0"/>
          <w:iCs w:val="0"/>
          <w:color w:val="0000EF" w:themeColor="text2"/>
          <w:sz w:val="28"/>
          <w:szCs w:val="28"/>
        </w:rPr>
        <w:sectPr w:rsidR="00647BC7" w:rsidSect="00C2543B">
          <w:pgSz w:w="16839" w:h="11907" w:orient="landscape"/>
          <w:pgMar w:top="1418" w:right="1559" w:bottom="1701" w:left="1559" w:header="0" w:footer="323" w:gutter="0"/>
          <w:cols w:space="720"/>
          <w:titlePg/>
        </w:sectPr>
      </w:pPr>
    </w:p>
    <w:p w14:paraId="4322564B" w14:textId="3B74E190" w:rsidR="00650D56" w:rsidRPr="004F6574" w:rsidRDefault="00650D56" w:rsidP="008369A9">
      <w:pPr>
        <w:pStyle w:val="H3-Nospacing"/>
        <w:rPr>
          <w:i/>
          <w:iCs/>
        </w:rPr>
      </w:pPr>
      <w:r w:rsidRPr="004F6574">
        <w:lastRenderedPageBreak/>
        <w:t>Radio Format</w:t>
      </w:r>
    </w:p>
    <w:p w14:paraId="175566C5" w14:textId="77777777" w:rsidR="00650D56" w:rsidRPr="00014661" w:rsidRDefault="00650D56" w:rsidP="00650D56">
      <w:pPr>
        <w:rPr>
          <w:rFonts w:asciiTheme="majorHAnsi" w:hAnsiTheme="majorHAnsi"/>
        </w:rPr>
      </w:pPr>
      <w:r w:rsidRPr="00014661">
        <w:rPr>
          <w:rFonts w:asciiTheme="majorHAnsi" w:hAnsiTheme="majorHAnsi"/>
        </w:rPr>
        <w:t>The radio formats were not tested in the quantitative survey. Qualitatively, all ten taglines were tested at the end of a radio script which was read aloud by the moderator. The script was taken from a radio advertisement for a popular betting company.</w:t>
      </w:r>
    </w:p>
    <w:p w14:paraId="39F93758" w14:textId="77777777" w:rsidR="00650D56" w:rsidRPr="00014661" w:rsidRDefault="00650D56" w:rsidP="00650D56">
      <w:pPr>
        <w:rPr>
          <w:rFonts w:asciiTheme="majorHAnsi" w:hAnsiTheme="majorHAnsi"/>
        </w:rPr>
      </w:pPr>
      <w:r w:rsidRPr="00014661">
        <w:rPr>
          <w:rFonts w:asciiTheme="majorHAnsi" w:hAnsiTheme="majorHAnsi"/>
        </w:rPr>
        <w:t>Overall, it is recommended that the reader leave a pause between the phrase “conditions apply” and the tagline, as this allows for the listener to understand the message without feeling it is merely a rushed formality.</w:t>
      </w:r>
    </w:p>
    <w:p w14:paraId="5C412ABE" w14:textId="77777777" w:rsidR="00650D56" w:rsidRPr="00014661" w:rsidRDefault="00650D56" w:rsidP="00650D56">
      <w:pPr>
        <w:rPr>
          <w:rFonts w:asciiTheme="majorHAnsi" w:hAnsiTheme="majorHAnsi"/>
        </w:rPr>
      </w:pPr>
      <w:r w:rsidRPr="00014661">
        <w:rPr>
          <w:rFonts w:asciiTheme="majorHAnsi" w:hAnsiTheme="majorHAnsi"/>
        </w:rPr>
        <w:t xml:space="preserve">The best taglines in this context were ‘chances are you’re about to lose’ and ‘you win some. You lose more’ which were said to have substantial cut-through for consumers. In particular, ‘you win some. You lose more’ performed strongly, with participants claiming that the confusion caused by this tagline in some other formats was removed when read aloud. </w:t>
      </w:r>
    </w:p>
    <w:p w14:paraId="2A60709E" w14:textId="5E7E07A7" w:rsidR="00650D56" w:rsidRPr="008369A9" w:rsidRDefault="00650D56" w:rsidP="008369A9">
      <w:pPr>
        <w:spacing w:after="380"/>
        <w:rPr>
          <w:rFonts w:asciiTheme="majorHAnsi" w:hAnsiTheme="majorHAnsi"/>
        </w:rPr>
      </w:pPr>
      <w:r w:rsidRPr="00014661">
        <w:rPr>
          <w:rFonts w:asciiTheme="majorHAnsi" w:hAnsiTheme="majorHAnsi"/>
        </w:rPr>
        <w:t>The tagline ‘what’s gambling really costing you?’ also performed well in this context, with participants stating that it reminded them of their family when read aloud.The taglines which seemed best suited to in-app formats demonstrated reduced potential cut-through in a radio context: ‘what are you prepared to lose today?’ and ‘Think. Is this a bet you really want to place?’ were said to feel “tagged on” and to lack relevance in this format.</w:t>
      </w:r>
    </w:p>
    <w:p w14:paraId="50CD204F" w14:textId="77777777" w:rsidR="00650D56" w:rsidRPr="00647BC7" w:rsidRDefault="00650D56" w:rsidP="008369A9">
      <w:pPr>
        <w:pStyle w:val="H3"/>
      </w:pPr>
      <w:r w:rsidRPr="00647BC7">
        <w:t>Format Issues</w:t>
      </w:r>
    </w:p>
    <w:p w14:paraId="60156239" w14:textId="7520C3C2" w:rsidR="00650D56" w:rsidRPr="00014661" w:rsidRDefault="00650D56" w:rsidP="00650D56">
      <w:pPr>
        <w:rPr>
          <w:rFonts w:asciiTheme="majorHAnsi" w:hAnsiTheme="majorHAnsi"/>
        </w:rPr>
      </w:pPr>
      <w:r w:rsidRPr="00014661">
        <w:rPr>
          <w:rFonts w:asciiTheme="majorHAnsi" w:hAnsiTheme="majorHAnsi"/>
        </w:rPr>
        <w:t>Feedback surrounding the words ‘free and confidential support’ at the end of radio advertisements was mixed. Some participants admitted that they were ‘glad’ to know that support was available while others argued the relevance of this line.</w:t>
      </w:r>
    </w:p>
    <w:p w14:paraId="7AF68395" w14:textId="0F2AB9A6" w:rsidR="00650D56" w:rsidRPr="00B66C8E" w:rsidRDefault="00650D56" w:rsidP="00B66C8E">
      <w:pPr>
        <w:ind w:left="851"/>
        <w:jc w:val="center"/>
        <w:rPr>
          <w:rFonts w:asciiTheme="majorHAnsi" w:hAnsiTheme="majorHAnsi"/>
          <w:i/>
          <w:iCs/>
        </w:rPr>
      </w:pPr>
      <w:r w:rsidRPr="00014661">
        <w:rPr>
          <w:rFonts w:asciiTheme="majorHAnsi" w:hAnsiTheme="majorHAnsi"/>
          <w:i/>
          <w:iCs/>
        </w:rPr>
        <w:t xml:space="preserve">“It’s a nice to know but is it going to make me seek help based on a radio ad? Probably not. I don’t really think I need help and don’t pay much attention to the radio to begin with” (Male, NSW, 28, </w:t>
      </w:r>
      <w:r w:rsidR="00A2227E">
        <w:rPr>
          <w:rFonts w:asciiTheme="majorHAnsi" w:hAnsiTheme="majorHAnsi"/>
          <w:i/>
          <w:iCs/>
        </w:rPr>
        <w:t>Moderate</w:t>
      </w:r>
      <w:r w:rsidRPr="00014661">
        <w:rPr>
          <w:rFonts w:asciiTheme="majorHAnsi" w:hAnsiTheme="majorHAnsi"/>
          <w:i/>
          <w:iCs/>
        </w:rPr>
        <w:t xml:space="preserve"> Risk)</w:t>
      </w:r>
    </w:p>
    <w:p w14:paraId="7CA24DEF" w14:textId="2D9DCDC2" w:rsidR="00650D56" w:rsidRPr="008369A9" w:rsidRDefault="00650D56" w:rsidP="008369A9">
      <w:pPr>
        <w:spacing w:after="380"/>
        <w:rPr>
          <w:rFonts w:asciiTheme="majorHAnsi" w:hAnsiTheme="majorHAnsi"/>
        </w:rPr>
      </w:pPr>
      <w:r w:rsidRPr="00014661">
        <w:rPr>
          <w:rFonts w:asciiTheme="majorHAnsi" w:hAnsiTheme="majorHAnsi"/>
        </w:rPr>
        <w:t>At an overall level, radio advertising is not felt to be the most engaging medium for this kind of messaging. However, there is some benefit in audiences being exposed to the repetition of the messaging via this channel. Similarly to the TVC messaging preferences, taglines requiring the listener to consider a question or the future outcomes of their gambling behaviour had the most traction.</w:t>
      </w:r>
    </w:p>
    <w:p w14:paraId="7994D5F0" w14:textId="77777777" w:rsidR="00650D56" w:rsidRPr="00647BC7" w:rsidRDefault="00650D56" w:rsidP="008369A9">
      <w:pPr>
        <w:pStyle w:val="H3-Nospacing"/>
        <w:rPr>
          <w:i/>
          <w:iCs/>
        </w:rPr>
      </w:pPr>
      <w:r w:rsidRPr="00647BC7">
        <w:t>Online Banner Format</w:t>
      </w:r>
    </w:p>
    <w:p w14:paraId="7649676B" w14:textId="31EF5EC9" w:rsidR="00B66C8E" w:rsidRDefault="00650D56" w:rsidP="00B66C8E">
      <w:pPr>
        <w:rPr>
          <w:rFonts w:asciiTheme="majorHAnsi" w:hAnsiTheme="majorHAnsi"/>
        </w:rPr>
        <w:sectPr w:rsidR="00B66C8E" w:rsidSect="00D56C27">
          <w:pgSz w:w="11907" w:h="16839"/>
          <w:pgMar w:top="1559" w:right="1701" w:bottom="1559" w:left="1418" w:header="0" w:footer="323" w:gutter="0"/>
          <w:cols w:space="720"/>
          <w:titlePg/>
          <w:docGrid w:linePitch="299"/>
        </w:sectPr>
      </w:pPr>
      <w:r w:rsidRPr="00014661">
        <w:rPr>
          <w:rFonts w:asciiTheme="majorHAnsi" w:hAnsiTheme="majorHAnsi"/>
        </w:rPr>
        <w:t>A total of ten online banner layouts were tested, showing all ten taglines. An existing popular betting company execution was chosen as the vehicle, with the taglines presented as a final frame in black text on a white background</w:t>
      </w:r>
      <w:r w:rsidR="00B66C8E">
        <w:rPr>
          <w:rFonts w:asciiTheme="majorHAnsi" w:hAnsiTheme="majorHAnsi"/>
        </w:rPr>
        <w:t>.</w:t>
      </w:r>
      <w:r w:rsidR="00B66C8E" w:rsidRPr="00014661">
        <w:rPr>
          <w:rFonts w:asciiTheme="majorHAnsi" w:hAnsiTheme="majorHAnsi"/>
        </w:rPr>
        <w:t xml:space="preserve"> </w:t>
      </w:r>
      <w:r w:rsidR="00B66C8E">
        <w:rPr>
          <w:rFonts w:asciiTheme="majorHAnsi" w:hAnsiTheme="majorHAnsi"/>
        </w:rPr>
        <w:t>I</w:t>
      </w:r>
      <w:r w:rsidRPr="00014661">
        <w:rPr>
          <w:rFonts w:asciiTheme="majorHAnsi" w:hAnsiTheme="majorHAnsi"/>
        </w:rPr>
        <w:t xml:space="preserve">n the quantitative survey, respondents were asked to click on the areas of these layouts which stood out the most to them. The resulting heatmaps demonstrated </w:t>
      </w:r>
      <w:r w:rsidR="00B66C8E" w:rsidRPr="00014661">
        <w:rPr>
          <w:rFonts w:asciiTheme="majorHAnsi" w:hAnsiTheme="majorHAnsi"/>
        </w:rPr>
        <w:t xml:space="preserve">that placing the taglines </w:t>
      </w:r>
      <w:r w:rsidR="00B66C8E">
        <w:rPr>
          <w:rFonts w:asciiTheme="majorHAnsi" w:hAnsiTheme="majorHAnsi"/>
        </w:rPr>
        <w:t xml:space="preserve">in </w:t>
      </w:r>
      <w:r w:rsidR="00B66C8E" w:rsidRPr="00014661">
        <w:rPr>
          <w:rFonts w:asciiTheme="majorHAnsi" w:hAnsiTheme="majorHAnsi"/>
        </w:rPr>
        <w:t>the final frame garner</w:t>
      </w:r>
      <w:r w:rsidR="00B66C8E">
        <w:rPr>
          <w:rFonts w:asciiTheme="majorHAnsi" w:hAnsiTheme="majorHAnsi"/>
        </w:rPr>
        <w:t>ed</w:t>
      </w:r>
      <w:r w:rsidR="00B66C8E" w:rsidRPr="00014661">
        <w:rPr>
          <w:rFonts w:asciiTheme="majorHAnsi" w:hAnsiTheme="majorHAnsi"/>
        </w:rPr>
        <w:t xml:space="preserve"> considerable attention for the tagline, regardless of the tagline in question.</w:t>
      </w:r>
    </w:p>
    <w:p w14:paraId="68E91252" w14:textId="6FDA01B6" w:rsidR="00203712" w:rsidRPr="00014661" w:rsidRDefault="00650D56" w:rsidP="00650D56">
      <w:pPr>
        <w:rPr>
          <w:rFonts w:asciiTheme="majorHAnsi" w:hAnsiTheme="majorHAnsi"/>
          <w:b/>
          <w:bCs/>
          <w:i/>
          <w:iCs/>
          <w:lang w:val="en-GB"/>
        </w:rPr>
      </w:pPr>
      <w:r w:rsidRPr="00014661">
        <w:rPr>
          <w:rFonts w:asciiTheme="majorHAnsi" w:hAnsiTheme="majorHAnsi"/>
        </w:rPr>
        <w:lastRenderedPageBreak/>
        <w:t xml:space="preserve">In the previous Hall &amp; Partners research, online banner layouts were </w:t>
      </w:r>
      <w:r w:rsidR="00B66C8E">
        <w:rPr>
          <w:rFonts w:asciiTheme="majorHAnsi" w:hAnsiTheme="majorHAnsi"/>
        </w:rPr>
        <w:t xml:space="preserve">also </w:t>
      </w:r>
      <w:r w:rsidRPr="00014661">
        <w:rPr>
          <w:rFonts w:asciiTheme="majorHAnsi" w:hAnsiTheme="majorHAnsi"/>
        </w:rPr>
        <w:t>tested with the current positioning of the ‘gamble responsibly’ tagline. These heat maps demonstrated the failure of this tagline execution to attract attention.</w:t>
      </w:r>
      <w:bookmarkStart w:id="139" w:name="_Ref72177840"/>
      <w:bookmarkStart w:id="140" w:name="_Toc74925535"/>
      <w:r w:rsidR="00B66C8E" w:rsidRPr="00014661">
        <w:rPr>
          <w:rFonts w:asciiTheme="majorHAnsi" w:hAnsiTheme="majorHAnsi"/>
          <w:b/>
          <w:bCs/>
          <w:i/>
          <w:iCs/>
          <w:lang w:val="en-GB"/>
        </w:rPr>
        <w:t xml:space="preserve"> </w:t>
      </w:r>
    </w:p>
    <w:p w14:paraId="0A9045E4" w14:textId="33AC93F1" w:rsidR="00650D56" w:rsidRPr="00014661" w:rsidRDefault="00650D56" w:rsidP="00650D56">
      <w:pPr>
        <w:jc w:val="center"/>
        <w:rPr>
          <w:rFonts w:asciiTheme="majorHAnsi" w:hAnsiTheme="majorHAnsi"/>
          <w:b/>
          <w:bCs/>
          <w:i/>
          <w:iCs/>
          <w:lang w:val="en-GB"/>
        </w:rPr>
      </w:pPr>
      <w:r w:rsidRPr="00014661">
        <w:rPr>
          <w:rFonts w:asciiTheme="majorHAnsi" w:hAnsiTheme="majorHAnsi"/>
          <w:b/>
          <w:bCs/>
          <w:i/>
          <w:iCs/>
          <w:lang w:val="en-GB"/>
        </w:rPr>
        <w:t xml:space="preserve">Figure </w:t>
      </w:r>
      <w:r w:rsidRPr="00014661">
        <w:rPr>
          <w:rFonts w:asciiTheme="majorHAnsi" w:hAnsiTheme="majorHAnsi"/>
          <w:b/>
          <w:bCs/>
          <w:i/>
          <w:iCs/>
          <w:lang w:val="en-GB"/>
        </w:rPr>
        <w:fldChar w:fldCharType="begin"/>
      </w:r>
      <w:r w:rsidRPr="00014661">
        <w:rPr>
          <w:rFonts w:asciiTheme="majorHAnsi" w:hAnsiTheme="majorHAnsi"/>
          <w:b/>
          <w:bCs/>
          <w:i/>
          <w:iCs/>
          <w:lang w:val="en-GB"/>
        </w:rPr>
        <w:instrText xml:space="preserve"> SEQ Figure \* ARABIC </w:instrText>
      </w:r>
      <w:r w:rsidRPr="00014661">
        <w:rPr>
          <w:rFonts w:asciiTheme="majorHAnsi" w:hAnsiTheme="majorHAnsi"/>
          <w:b/>
          <w:bCs/>
          <w:i/>
          <w:iCs/>
          <w:lang w:val="en-GB"/>
        </w:rPr>
        <w:fldChar w:fldCharType="separate"/>
      </w:r>
      <w:r w:rsidR="00315B95">
        <w:rPr>
          <w:rFonts w:asciiTheme="majorHAnsi" w:hAnsiTheme="majorHAnsi"/>
          <w:b/>
          <w:bCs/>
          <w:i/>
          <w:iCs/>
          <w:noProof/>
          <w:lang w:val="en-GB"/>
        </w:rPr>
        <w:t>31</w:t>
      </w:r>
      <w:r w:rsidRPr="00014661">
        <w:rPr>
          <w:rFonts w:asciiTheme="majorHAnsi" w:hAnsiTheme="majorHAnsi"/>
          <w:b/>
          <w:bCs/>
          <w:i/>
          <w:iCs/>
          <w:lang w:val="en-GB"/>
        </w:rPr>
        <w:fldChar w:fldCharType="end"/>
      </w:r>
      <w:bookmarkEnd w:id="139"/>
      <w:r w:rsidRPr="00014661">
        <w:rPr>
          <w:rFonts w:asciiTheme="majorHAnsi" w:hAnsiTheme="majorHAnsi"/>
          <w:b/>
          <w:bCs/>
          <w:i/>
          <w:iCs/>
          <w:lang w:val="en-GB"/>
        </w:rPr>
        <w:t xml:space="preserve"> - Layout diagnostics - ONLINE WAGERERS</w:t>
      </w:r>
      <w:bookmarkEnd w:id="140"/>
    </w:p>
    <w:p w14:paraId="5BD5F18D" w14:textId="77777777" w:rsidR="00650D56" w:rsidRPr="00014661" w:rsidRDefault="00650D56" w:rsidP="00650D56">
      <w:pPr>
        <w:rPr>
          <w:rFonts w:asciiTheme="majorHAnsi" w:hAnsiTheme="majorHAnsi"/>
        </w:rPr>
      </w:pPr>
      <w:r w:rsidRPr="00014661">
        <w:rPr>
          <w:rFonts w:asciiTheme="majorHAnsi" w:hAnsiTheme="majorHAnsi"/>
          <w:noProof/>
          <w:lang w:eastAsia="en-AU"/>
        </w:rPr>
        <w:drawing>
          <wp:inline distT="0" distB="0" distL="0" distR="0" wp14:anchorId="66972D14" wp14:editId="756099EE">
            <wp:extent cx="8659838" cy="3790950"/>
            <wp:effectExtent l="0" t="0" r="8255" b="0"/>
            <wp:docPr id="95" name="Picture 4325" descr="The image contains a table comparing the layout diagnostics of four separate online banners. The different measurements are: the tagline is easy to read, the size of the tagline grabs my attention, the tagline grabs my attention, this colour work well across different types of gambling settings, the presentation of the tagline suits the message, everything works well together to make me notice the message and I don’t think I’d even notice this.&#10;&#10;Online banner 1 received the following: the tagline is easy to read – 58%, the size of the tagline grabs my attention – 43%, the tagline grabs my attention – 42%, this colour work well across different types of gambling settings – 42%, the presentation of the tagline suits the message – 38%, everything works well together to make me notice the message – 26%, I don’t think I’d even notice this – 13%. &#10;&#10;Online banner 2 received the following: the tagline is easy to read – 56%, the size of the tagline grabs my attention – 37%, the tagline grabs my attention – 38%, this colour work well across different types of gambling settings – 36%, the presentation of the tagline suits the message – 29%, everything works well together to make me notice the message – 34%, I don’t think I’d even notice this – 8%. &#10;&#10;Online banner 3 received the following: the tagline is easy to read – 45%, the size of the tagline grabs my attention – 31%, the tagline grabs my attention – 36%, this colour work well across different types of gambling settings – 25%, the presentation of the tagline suits the message – 25%, everything works well together to make me notice the message – 18%, I don’t think I’d even notice this – 18%. &#10;&#10;Online banner 4 received the following: the tagline is easy to read – 46%, the size of the tagline grabs my attention – 20%, the tagline grabs my attention – 30%, this colour work well across different types of gambling settings – 33%, the presentation of the tagline suits the message – 19%, everything works well together to make me notice the message – 25%, I don’t think I’d even notice this – 26%.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4325" descr="The image contains a table comparing the layout diagnostics of four separate online banners. The different measurements are: the tagline is easy to read, the size of the tagline grabs my attention, the tagline grabs my attention, this colour work well across different types of gambling settings, the presentation of the tagline suits the message, everything works well together to make me notice the message and I don’t think I’d even notice this.&#10;&#10;Online banner 1 received the following: the tagline is easy to read – 58%, the size of the tagline grabs my attention – 43%, the tagline grabs my attention – 42%, this colour work well across different types of gambling settings – 42%, the presentation of the tagline suits the message – 38%, everything works well together to make me notice the message – 26%, I don’t think I’d even notice this – 13%. &#10;&#10;Online banner 2 received the following: the tagline is easy to read – 56%, the size of the tagline grabs my attention – 37%, the tagline grabs my attention – 38%, this colour work well across different types of gambling settings – 36%, the presentation of the tagline suits the message – 29%, everything works well together to make me notice the message – 34%, I don’t think I’d even notice this – 8%. &#10;&#10;Online banner 3 received the following: the tagline is easy to read – 45%, the size of the tagline grabs my attention – 31%, the tagline grabs my attention – 36%, this colour work well across different types of gambling settings – 25%, the presentation of the tagline suits the message – 25%, everything works well together to make me notice the message – 18%, I don’t think I’d even notice this – 18%. &#10;&#10;Online banner 4 received the following: the tagline is easy to read – 46%, the size of the tagline grabs my attention – 20%, the tagline grabs my attention – 30%, this colour work well across different types of gambling settings – 33%, the presentation of the tagline suits the message – 19%, everything works well together to make me notice the message – 25%, I don’t think I’d even notice this – 26%.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80863" cy="3800154"/>
                    </a:xfrm>
                    <a:prstGeom prst="rect">
                      <a:avLst/>
                    </a:prstGeom>
                    <a:noFill/>
                    <a:ln>
                      <a:noFill/>
                    </a:ln>
                  </pic:spPr>
                </pic:pic>
              </a:graphicData>
            </a:graphic>
          </wp:inline>
        </w:drawing>
      </w:r>
    </w:p>
    <w:p w14:paraId="39A09121" w14:textId="77777777" w:rsidR="00650D56" w:rsidRPr="00647BC7" w:rsidRDefault="00650D56" w:rsidP="00650D56">
      <w:pPr>
        <w:rPr>
          <w:rFonts w:asciiTheme="majorHAnsi" w:hAnsiTheme="majorHAnsi"/>
          <w:i/>
          <w:iCs/>
          <w:sz w:val="18"/>
          <w:szCs w:val="18"/>
          <w:lang w:val="en-GB"/>
        </w:rPr>
      </w:pPr>
      <w:r w:rsidRPr="00647BC7">
        <w:rPr>
          <w:rFonts w:asciiTheme="majorHAnsi" w:hAnsiTheme="majorHAnsi"/>
          <w:i/>
          <w:iCs/>
          <w:sz w:val="18"/>
          <w:szCs w:val="18"/>
          <w:lang w:val="en-GB"/>
        </w:rPr>
        <w:t>F2. Which of the following do you think applies to this image? *Colour coding is conditional formatting only and not indicative of significant differences.</w:t>
      </w:r>
    </w:p>
    <w:p w14:paraId="5FEC6FD6" w14:textId="77777777" w:rsidR="00650D56" w:rsidRPr="00647BC7" w:rsidRDefault="00650D56" w:rsidP="00650D56">
      <w:pPr>
        <w:rPr>
          <w:rFonts w:asciiTheme="majorHAnsi" w:hAnsiTheme="majorHAnsi"/>
          <w:i/>
          <w:iCs/>
          <w:sz w:val="18"/>
          <w:szCs w:val="18"/>
          <w:lang w:val="en-GB"/>
        </w:rPr>
      </w:pPr>
      <w:r w:rsidRPr="00647BC7">
        <w:rPr>
          <w:rFonts w:asciiTheme="majorHAnsi" w:hAnsiTheme="majorHAnsi"/>
          <w:i/>
          <w:iCs/>
          <w:sz w:val="18"/>
          <w:szCs w:val="18"/>
          <w:lang w:val="en-GB"/>
        </w:rPr>
        <w:t>MESSAGE TESTING SURVEY: Online wagerers n=104-130 per layout</w:t>
      </w:r>
    </w:p>
    <w:p w14:paraId="5738870F" w14:textId="77777777" w:rsidR="009F425E" w:rsidRDefault="009F425E" w:rsidP="00650D56">
      <w:pPr>
        <w:rPr>
          <w:rFonts w:asciiTheme="majorHAnsi" w:hAnsiTheme="majorHAnsi"/>
        </w:rPr>
        <w:sectPr w:rsidR="009F425E" w:rsidSect="009F425E">
          <w:pgSz w:w="16839" w:h="11907" w:orient="landscape"/>
          <w:pgMar w:top="1418" w:right="1559" w:bottom="1701" w:left="1559" w:header="0" w:footer="323" w:gutter="0"/>
          <w:cols w:space="720"/>
          <w:titlePg/>
        </w:sectPr>
      </w:pPr>
    </w:p>
    <w:p w14:paraId="0D2A3A38" w14:textId="77777777" w:rsidR="00650D56" w:rsidRPr="00014661" w:rsidRDefault="00650D56" w:rsidP="00650D56">
      <w:pPr>
        <w:pStyle w:val="Basesize"/>
        <w:rPr>
          <w:rFonts w:asciiTheme="majorHAnsi" w:hAnsiTheme="majorHAnsi"/>
        </w:rPr>
      </w:pPr>
    </w:p>
    <w:p w14:paraId="28083283" w14:textId="71929414" w:rsidR="00650D56" w:rsidRPr="00014661" w:rsidRDefault="00650D56" w:rsidP="00650D56">
      <w:pPr>
        <w:rPr>
          <w:rFonts w:asciiTheme="majorHAnsi" w:hAnsiTheme="majorHAnsi"/>
        </w:rPr>
      </w:pPr>
      <w:r w:rsidRPr="00014661">
        <w:rPr>
          <w:rFonts w:asciiTheme="majorHAnsi" w:hAnsiTheme="majorHAnsi"/>
        </w:rPr>
        <w:fldChar w:fldCharType="begin"/>
      </w:r>
      <w:r w:rsidRPr="00014661">
        <w:rPr>
          <w:rFonts w:asciiTheme="majorHAnsi" w:hAnsiTheme="majorHAnsi"/>
        </w:rPr>
        <w:instrText xml:space="preserve"> REF _Ref96977772 \h  \* MERGEFORMAT </w:instrText>
      </w:r>
      <w:r w:rsidRPr="00014661">
        <w:rPr>
          <w:rFonts w:asciiTheme="majorHAnsi" w:hAnsiTheme="majorHAnsi"/>
        </w:rPr>
      </w:r>
      <w:r w:rsidRPr="00014661">
        <w:rPr>
          <w:rFonts w:asciiTheme="majorHAnsi" w:hAnsiTheme="majorHAnsi"/>
        </w:rPr>
        <w:fldChar w:fldCharType="separate"/>
      </w:r>
      <w:r w:rsidR="00315B95" w:rsidRPr="00014661">
        <w:rPr>
          <w:rFonts w:asciiTheme="majorHAnsi" w:hAnsiTheme="majorHAnsi"/>
        </w:rPr>
        <w:t xml:space="preserve">Figure </w:t>
      </w:r>
      <w:r w:rsidR="00315B95">
        <w:rPr>
          <w:rFonts w:asciiTheme="majorHAnsi" w:hAnsiTheme="majorHAnsi"/>
          <w:noProof/>
        </w:rPr>
        <w:t>32</w:t>
      </w:r>
      <w:r w:rsidRPr="00014661">
        <w:rPr>
          <w:rFonts w:asciiTheme="majorHAnsi" w:hAnsiTheme="majorHAnsi"/>
        </w:rPr>
        <w:fldChar w:fldCharType="end"/>
      </w:r>
      <w:r w:rsidRPr="00014661">
        <w:rPr>
          <w:rFonts w:asciiTheme="majorHAnsi" w:hAnsiTheme="majorHAnsi"/>
        </w:rPr>
        <w:t xml:space="preserve"> shows that across the diagnostics, there was similar performance across the taglines in the online banner format among regular online wagerers. The taglines with the most consistent performance across these diagnostics were ‘What are you prepared to lose today’ and ‘You win some’.</w:t>
      </w:r>
    </w:p>
    <w:p w14:paraId="5D869FF5" w14:textId="68666E88" w:rsidR="00650D56" w:rsidRPr="00014661" w:rsidRDefault="00650D56" w:rsidP="00650D56">
      <w:pPr>
        <w:pStyle w:val="Captionstyle"/>
        <w:rPr>
          <w:rFonts w:asciiTheme="majorHAnsi" w:hAnsiTheme="majorHAnsi"/>
        </w:rPr>
      </w:pPr>
      <w:bookmarkStart w:id="141" w:name="_Ref96977772"/>
      <w:bookmarkStart w:id="142" w:name="_Toc97834533"/>
      <w:r w:rsidRPr="00014661">
        <w:rPr>
          <w:rFonts w:asciiTheme="majorHAnsi" w:hAnsiTheme="majorHAnsi"/>
        </w:rPr>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32</w:t>
      </w:r>
      <w:r w:rsidRPr="00014661">
        <w:rPr>
          <w:rFonts w:asciiTheme="majorHAnsi" w:hAnsiTheme="majorHAnsi"/>
        </w:rPr>
        <w:fldChar w:fldCharType="end"/>
      </w:r>
      <w:bookmarkEnd w:id="141"/>
      <w:r w:rsidRPr="00014661">
        <w:rPr>
          <w:rFonts w:asciiTheme="majorHAnsi" w:hAnsiTheme="majorHAnsi"/>
        </w:rPr>
        <w:t xml:space="preserve"> - Online Tagline Diagnostics - Regular online wagerers</w:t>
      </w:r>
      <w:bookmarkEnd w:id="142"/>
    </w:p>
    <w:tbl>
      <w:tblPr>
        <w:tblStyle w:val="TableGrid1"/>
        <w:tblW w:w="13409" w:type="dxa"/>
        <w:tblCellMar>
          <w:left w:w="0" w:type="dxa"/>
          <w:right w:w="0" w:type="dxa"/>
        </w:tblCellMar>
        <w:tblLook w:val="0620" w:firstRow="1" w:lastRow="0" w:firstColumn="0" w:lastColumn="0" w:noHBand="1" w:noVBand="1"/>
        <w:tblDescription w:val="Online Tagline Diagnostics - Regular online wagerers"/>
      </w:tblPr>
      <w:tblGrid>
        <w:gridCol w:w="3277"/>
        <w:gridCol w:w="1092"/>
        <w:gridCol w:w="1150"/>
        <w:gridCol w:w="1238"/>
        <w:gridCol w:w="1063"/>
        <w:gridCol w:w="822"/>
        <w:gridCol w:w="968"/>
        <w:gridCol w:w="1078"/>
        <w:gridCol w:w="862"/>
        <w:gridCol w:w="767"/>
        <w:gridCol w:w="1092"/>
      </w:tblGrid>
      <w:tr w:rsidR="00EC1BF0" w:rsidRPr="00EC1BF0" w14:paraId="06E06981" w14:textId="77777777" w:rsidTr="00D34BA5">
        <w:trPr>
          <w:cantSplit/>
          <w:trHeight w:val="1447"/>
          <w:tblHeader/>
        </w:trPr>
        <w:tc>
          <w:tcPr>
            <w:tcW w:w="3277"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7FABD01A" w14:textId="77777777" w:rsidR="00EC1BF0" w:rsidRPr="00EC1BF0" w:rsidRDefault="00EC1BF0" w:rsidP="00EC1BF0">
            <w:pPr>
              <w:pStyle w:val="Basesize"/>
              <w:rPr>
                <w:rFonts w:asciiTheme="majorHAnsi" w:hAnsiTheme="majorHAnsi"/>
                <w:sz w:val="18"/>
                <w:szCs w:val="18"/>
                <w:lang w:val="en-US"/>
              </w:rPr>
            </w:pPr>
          </w:p>
        </w:tc>
        <w:tc>
          <w:tcPr>
            <w:tcW w:w="1092"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7D5B65D6" w14:textId="77777777" w:rsidR="00EC1BF0" w:rsidRPr="00EC1BF0" w:rsidRDefault="00EC1BF0" w:rsidP="00EC1BF0">
            <w:pPr>
              <w:pStyle w:val="Basesize"/>
              <w:rPr>
                <w:rFonts w:asciiTheme="majorHAnsi" w:hAnsiTheme="majorHAnsi"/>
                <w:color w:val="FFFFFF" w:themeColor="background1"/>
                <w:sz w:val="18"/>
                <w:szCs w:val="18"/>
                <w:lang w:val="en-US"/>
              </w:rPr>
            </w:pPr>
            <w:r w:rsidRPr="00EC1BF0">
              <w:rPr>
                <w:rFonts w:asciiTheme="majorHAnsi" w:hAnsiTheme="majorHAnsi"/>
                <w:color w:val="FFFFFF" w:themeColor="background1"/>
                <w:sz w:val="18"/>
                <w:szCs w:val="18"/>
                <w:lang w:val="en-US"/>
              </w:rPr>
              <w:t>What’s gambling really costing you?</w:t>
            </w:r>
          </w:p>
        </w:tc>
        <w:tc>
          <w:tcPr>
            <w:tcW w:w="1150"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365EC558" w14:textId="77777777" w:rsidR="00EC1BF0" w:rsidRPr="00EC1BF0" w:rsidRDefault="00EC1BF0" w:rsidP="00EC1BF0">
            <w:pPr>
              <w:pStyle w:val="Basesize"/>
              <w:rPr>
                <w:rFonts w:asciiTheme="majorHAnsi" w:hAnsiTheme="majorHAnsi"/>
                <w:color w:val="FFFFFF" w:themeColor="background1"/>
                <w:sz w:val="18"/>
                <w:szCs w:val="18"/>
                <w:lang w:val="en-US"/>
              </w:rPr>
            </w:pPr>
            <w:r w:rsidRPr="00EC1BF0">
              <w:rPr>
                <w:rFonts w:asciiTheme="majorHAnsi" w:hAnsiTheme="majorHAnsi"/>
                <w:color w:val="FFFFFF" w:themeColor="background1"/>
                <w:sz w:val="18"/>
                <w:szCs w:val="18"/>
                <w:lang w:val="en-US"/>
              </w:rPr>
              <w:t>To stop gambling call Gambling Help</w:t>
            </w:r>
          </w:p>
        </w:tc>
        <w:tc>
          <w:tcPr>
            <w:tcW w:w="1238"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6CC58B85" w14:textId="77777777" w:rsidR="00EC1BF0" w:rsidRPr="00EC1BF0" w:rsidRDefault="00EC1BF0" w:rsidP="00EC1BF0">
            <w:pPr>
              <w:pStyle w:val="Basesize"/>
              <w:rPr>
                <w:rFonts w:asciiTheme="majorHAnsi" w:hAnsiTheme="majorHAnsi"/>
                <w:color w:val="FFFFFF" w:themeColor="background1"/>
                <w:sz w:val="18"/>
                <w:szCs w:val="18"/>
                <w:lang w:val="en-US"/>
              </w:rPr>
            </w:pPr>
            <w:r w:rsidRPr="00EC1BF0">
              <w:rPr>
                <w:rFonts w:asciiTheme="majorHAnsi" w:hAnsiTheme="majorHAnsi"/>
                <w:color w:val="FFFFFF" w:themeColor="background1"/>
                <w:sz w:val="18"/>
                <w:szCs w:val="18"/>
                <w:lang w:val="en-US"/>
              </w:rPr>
              <w:t xml:space="preserve">Worried about your gambling? We can help. </w:t>
            </w:r>
          </w:p>
        </w:tc>
        <w:tc>
          <w:tcPr>
            <w:tcW w:w="1063"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71866340" w14:textId="77777777" w:rsidR="00EC1BF0" w:rsidRPr="00EC1BF0" w:rsidRDefault="00EC1BF0" w:rsidP="00EC1BF0">
            <w:pPr>
              <w:pStyle w:val="Basesize"/>
              <w:rPr>
                <w:rFonts w:asciiTheme="majorHAnsi" w:hAnsiTheme="majorHAnsi"/>
                <w:color w:val="FFFFFF" w:themeColor="background1"/>
                <w:sz w:val="18"/>
                <w:szCs w:val="18"/>
                <w:lang w:val="en-US"/>
              </w:rPr>
            </w:pPr>
            <w:r w:rsidRPr="00EC1BF0">
              <w:rPr>
                <w:rFonts w:asciiTheme="majorHAnsi" w:hAnsiTheme="majorHAnsi"/>
                <w:color w:val="FFFFFF" w:themeColor="background1"/>
                <w:sz w:val="18"/>
                <w:szCs w:val="18"/>
                <w:lang w:val="en-US"/>
              </w:rPr>
              <w:t xml:space="preserve">Chances are you’re about to lose. </w:t>
            </w:r>
          </w:p>
        </w:tc>
        <w:tc>
          <w:tcPr>
            <w:tcW w:w="822"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4B9A8ADB" w14:textId="77777777" w:rsidR="00EC1BF0" w:rsidRPr="00EC1BF0" w:rsidRDefault="00EC1BF0" w:rsidP="00EC1BF0">
            <w:pPr>
              <w:pStyle w:val="Basesize"/>
              <w:rPr>
                <w:rFonts w:asciiTheme="majorHAnsi" w:hAnsiTheme="majorHAnsi"/>
                <w:color w:val="FFFFFF" w:themeColor="background1"/>
                <w:sz w:val="18"/>
                <w:szCs w:val="18"/>
                <w:lang w:val="en-US"/>
              </w:rPr>
            </w:pPr>
            <w:r w:rsidRPr="00EC1BF0">
              <w:rPr>
                <w:rFonts w:asciiTheme="majorHAnsi" w:hAnsiTheme="majorHAnsi"/>
                <w:color w:val="FFFFFF" w:themeColor="background1"/>
                <w:sz w:val="18"/>
                <w:szCs w:val="18"/>
                <w:lang w:val="en-US"/>
              </w:rPr>
              <w:t xml:space="preserve">Think. Is this a bet you really want to place? </w:t>
            </w:r>
          </w:p>
        </w:tc>
        <w:tc>
          <w:tcPr>
            <w:tcW w:w="968"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02CDD019" w14:textId="77777777" w:rsidR="00EC1BF0" w:rsidRPr="00EC1BF0" w:rsidRDefault="00EC1BF0" w:rsidP="00EC1BF0">
            <w:pPr>
              <w:pStyle w:val="Basesize"/>
              <w:rPr>
                <w:rFonts w:asciiTheme="majorHAnsi" w:hAnsiTheme="majorHAnsi"/>
                <w:color w:val="FFFFFF" w:themeColor="background1"/>
                <w:sz w:val="18"/>
                <w:szCs w:val="18"/>
                <w:lang w:val="en-US"/>
              </w:rPr>
            </w:pPr>
            <w:r w:rsidRPr="00EC1BF0">
              <w:rPr>
                <w:rFonts w:asciiTheme="majorHAnsi" w:hAnsiTheme="majorHAnsi"/>
                <w:color w:val="FFFFFF" w:themeColor="background1"/>
                <w:sz w:val="18"/>
                <w:szCs w:val="18"/>
                <w:lang w:val="en-US"/>
              </w:rPr>
              <w:t xml:space="preserve">Imagine what you could be buying instead. </w:t>
            </w:r>
          </w:p>
        </w:tc>
        <w:tc>
          <w:tcPr>
            <w:tcW w:w="1078"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2CB50F13" w14:textId="7E36AE9A" w:rsidR="00EC1BF0" w:rsidRPr="00EC1BF0" w:rsidRDefault="00916B9C" w:rsidP="00EC1BF0">
            <w:pPr>
              <w:pStyle w:val="Basesize"/>
              <w:rPr>
                <w:rFonts w:asciiTheme="majorHAnsi" w:hAnsiTheme="majorHAnsi"/>
                <w:color w:val="FFFFFF" w:themeColor="background1"/>
                <w:sz w:val="18"/>
                <w:szCs w:val="18"/>
                <w:lang w:val="en-US"/>
              </w:rPr>
            </w:pPr>
            <w:r w:rsidRPr="00146B71">
              <w:rPr>
                <w:rFonts w:asciiTheme="majorHAnsi" w:hAnsiTheme="majorHAnsi"/>
                <w:b/>
                <w:bCs/>
                <w:noProof/>
                <w:lang w:val="en-AU"/>
              </w:rPr>
              <mc:AlternateContent>
                <mc:Choice Requires="wps">
                  <w:drawing>
                    <wp:anchor distT="0" distB="0" distL="114300" distR="114300" simplePos="0" relativeHeight="251806720" behindDoc="0" locked="0" layoutInCell="1" allowOverlap="1" wp14:anchorId="1372BF28" wp14:editId="06A7FB0C">
                      <wp:simplePos x="0" y="0"/>
                      <wp:positionH relativeFrom="column">
                        <wp:posOffset>-20320</wp:posOffset>
                      </wp:positionH>
                      <wp:positionV relativeFrom="paragraph">
                        <wp:posOffset>-22860</wp:posOffset>
                      </wp:positionV>
                      <wp:extent cx="702945" cy="3537585"/>
                      <wp:effectExtent l="0" t="0" r="20955" b="24765"/>
                      <wp:wrapNone/>
                      <wp:docPr id="4296" name="Rectangle 7"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2945" cy="3537585"/>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AD66AB7" id="Rectangle 7" o:spid="_x0000_s1026" alt="Decorative" style="position:absolute;margin-left:-1.6pt;margin-top:-1.8pt;width:55.35pt;height:278.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" filled="f" strokecolor="black [3213]" strokeweight="1.5pt">
                      <v:stroke dashstyle="dash"/>
                    </v:rect>
                  </w:pict>
                </mc:Fallback>
              </mc:AlternateContent>
            </w:r>
            <w:r w:rsidR="00EC1BF0" w:rsidRPr="00EC1BF0">
              <w:rPr>
                <w:rFonts w:asciiTheme="majorHAnsi" w:hAnsiTheme="majorHAnsi"/>
                <w:color w:val="FFFFFF" w:themeColor="background1"/>
                <w:sz w:val="18"/>
                <w:szCs w:val="18"/>
                <w:lang w:val="en-US"/>
              </w:rPr>
              <w:t xml:space="preserve">What are you prepared to lose today? Set a deposit limit. </w:t>
            </w:r>
          </w:p>
        </w:tc>
        <w:tc>
          <w:tcPr>
            <w:tcW w:w="862"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39100407" w14:textId="77777777" w:rsidR="00EC1BF0" w:rsidRPr="00EC1BF0" w:rsidRDefault="00EC1BF0" w:rsidP="00EC1BF0">
            <w:pPr>
              <w:pStyle w:val="Basesize"/>
              <w:rPr>
                <w:rFonts w:asciiTheme="majorHAnsi" w:hAnsiTheme="majorHAnsi"/>
                <w:color w:val="FFFFFF" w:themeColor="background1"/>
                <w:sz w:val="18"/>
                <w:szCs w:val="18"/>
                <w:lang w:val="en-US"/>
              </w:rPr>
            </w:pPr>
            <w:r w:rsidRPr="00EC1BF0">
              <w:rPr>
                <w:rFonts w:asciiTheme="majorHAnsi" w:hAnsiTheme="majorHAnsi"/>
                <w:color w:val="FFFFFF" w:themeColor="background1"/>
                <w:sz w:val="18"/>
                <w:szCs w:val="18"/>
                <w:lang w:val="en-US"/>
              </w:rPr>
              <w:t>Betting too much?</w:t>
            </w:r>
          </w:p>
        </w:tc>
        <w:tc>
          <w:tcPr>
            <w:tcW w:w="767"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36774CE5" w14:textId="5F354F1D" w:rsidR="00EC1BF0" w:rsidRPr="00EC1BF0" w:rsidRDefault="00EC1BF0" w:rsidP="00EC1BF0">
            <w:pPr>
              <w:pStyle w:val="Basesize"/>
              <w:rPr>
                <w:rFonts w:asciiTheme="majorHAnsi" w:hAnsiTheme="majorHAnsi"/>
                <w:color w:val="FFFFFF" w:themeColor="background1"/>
                <w:sz w:val="18"/>
                <w:szCs w:val="18"/>
                <w:lang w:val="en-US"/>
              </w:rPr>
            </w:pPr>
            <w:r w:rsidRPr="00EC1BF0">
              <w:rPr>
                <w:rFonts w:asciiTheme="majorHAnsi" w:hAnsiTheme="majorHAnsi"/>
                <w:color w:val="FFFFFF" w:themeColor="background1"/>
                <w:sz w:val="18"/>
                <w:szCs w:val="18"/>
                <w:lang w:val="en-US"/>
              </w:rPr>
              <w:t>You win some. You lose more.</w:t>
            </w:r>
          </w:p>
        </w:tc>
        <w:tc>
          <w:tcPr>
            <w:tcW w:w="1092"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19CDCA8E" w14:textId="28ABFEE2" w:rsidR="00EC1BF0" w:rsidRPr="00EC1BF0" w:rsidRDefault="00916B9C" w:rsidP="00EC1BF0">
            <w:pPr>
              <w:pStyle w:val="Basesize"/>
              <w:rPr>
                <w:rFonts w:asciiTheme="majorHAnsi" w:hAnsiTheme="majorHAnsi"/>
                <w:color w:val="FFFFFF" w:themeColor="background1"/>
                <w:sz w:val="18"/>
                <w:szCs w:val="18"/>
                <w:lang w:val="en-US"/>
              </w:rPr>
            </w:pPr>
            <w:r w:rsidRPr="00146B71">
              <w:rPr>
                <w:rFonts w:asciiTheme="majorHAnsi" w:hAnsiTheme="majorHAnsi"/>
                <w:b/>
                <w:bCs/>
                <w:noProof/>
                <w:lang w:val="en-AU"/>
              </w:rPr>
              <mc:AlternateContent>
                <mc:Choice Requires="wps">
                  <w:drawing>
                    <wp:anchor distT="0" distB="0" distL="114300" distR="114300" simplePos="0" relativeHeight="251808768" behindDoc="0" locked="0" layoutInCell="1" allowOverlap="1" wp14:anchorId="27F9D9CD" wp14:editId="7C82EFF1">
                      <wp:simplePos x="0" y="0"/>
                      <wp:positionH relativeFrom="column">
                        <wp:posOffset>-504825</wp:posOffset>
                      </wp:positionH>
                      <wp:positionV relativeFrom="paragraph">
                        <wp:posOffset>-31115</wp:posOffset>
                      </wp:positionV>
                      <wp:extent cx="519430" cy="3542030"/>
                      <wp:effectExtent l="0" t="0" r="13970" b="20320"/>
                      <wp:wrapNone/>
                      <wp:docPr id="4297" name="Rectangle 7"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519430" cy="3542030"/>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0B4D3F0" id="Rectangle 7" o:spid="_x0000_s1026" alt="Decorative" style="position:absolute;margin-left:-39.75pt;margin-top:-2.45pt;width:40.9pt;height:278.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" filled="f" strokecolor="black [3213]" strokeweight="1.5pt">
                      <v:stroke dashstyle="dash"/>
                    </v:rect>
                  </w:pict>
                </mc:Fallback>
              </mc:AlternateContent>
            </w:r>
            <w:r w:rsidR="00EC1BF0" w:rsidRPr="00EC1BF0">
              <w:rPr>
                <w:rFonts w:asciiTheme="majorHAnsi" w:hAnsiTheme="majorHAnsi"/>
                <w:color w:val="FFFFFF" w:themeColor="background1"/>
                <w:sz w:val="18"/>
                <w:szCs w:val="18"/>
                <w:lang w:val="en-US"/>
              </w:rPr>
              <w:t xml:space="preserve">What are you really gambling with? </w:t>
            </w:r>
          </w:p>
        </w:tc>
      </w:tr>
      <w:tr w:rsidR="00EC1BF0" w:rsidRPr="00EC1BF0" w14:paraId="03AB1D4C" w14:textId="77777777" w:rsidTr="008369A9">
        <w:trPr>
          <w:cantSplit/>
          <w:trHeight w:val="297"/>
        </w:trPr>
        <w:tc>
          <w:tcPr>
            <w:tcW w:w="3277"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A3C2B04"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US"/>
              </w:rPr>
              <w:t>The message grabbed my attention</w:t>
            </w:r>
          </w:p>
        </w:tc>
        <w:tc>
          <w:tcPr>
            <w:tcW w:w="1092"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14B184A"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36%</w:t>
            </w:r>
          </w:p>
        </w:tc>
        <w:tc>
          <w:tcPr>
            <w:tcW w:w="1150"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8EF8E92"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32%</w:t>
            </w:r>
          </w:p>
        </w:tc>
        <w:tc>
          <w:tcPr>
            <w:tcW w:w="1238"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93D6003"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34%</w:t>
            </w:r>
          </w:p>
        </w:tc>
        <w:tc>
          <w:tcPr>
            <w:tcW w:w="1063"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2993F49"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37%</w:t>
            </w:r>
          </w:p>
        </w:tc>
        <w:tc>
          <w:tcPr>
            <w:tcW w:w="822"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C1DB874"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33%</w:t>
            </w:r>
          </w:p>
        </w:tc>
        <w:tc>
          <w:tcPr>
            <w:tcW w:w="968"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B39E0F4" w14:textId="73993CAA"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38%</w:t>
            </w:r>
          </w:p>
        </w:tc>
        <w:tc>
          <w:tcPr>
            <w:tcW w:w="1078"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677CDEE" w14:textId="130F0338"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40%</w:t>
            </w:r>
          </w:p>
        </w:tc>
        <w:tc>
          <w:tcPr>
            <w:tcW w:w="862"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D23DC7B" w14:textId="7613F2DC"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33%</w:t>
            </w:r>
          </w:p>
        </w:tc>
        <w:tc>
          <w:tcPr>
            <w:tcW w:w="767"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3CE3D4A" w14:textId="436E086F"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40%</w:t>
            </w:r>
          </w:p>
        </w:tc>
        <w:tc>
          <w:tcPr>
            <w:tcW w:w="1092"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A121B38"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35%</w:t>
            </w:r>
          </w:p>
        </w:tc>
      </w:tr>
      <w:tr w:rsidR="00EC1BF0" w:rsidRPr="00EC1BF0" w14:paraId="0570AC85" w14:textId="77777777" w:rsidTr="008369A9">
        <w:trPr>
          <w:cantSplit/>
          <w:trHeight w:val="584"/>
        </w:trPr>
        <w:tc>
          <w:tcPr>
            <w:tcW w:w="327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68F99F1"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US"/>
              </w:rPr>
              <w:t>I don't remember seeing this message at all</w:t>
            </w:r>
          </w:p>
        </w:tc>
        <w:tc>
          <w:tcPr>
            <w:tcW w:w="109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E118844"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9%</w:t>
            </w:r>
          </w:p>
        </w:tc>
        <w:tc>
          <w:tcPr>
            <w:tcW w:w="115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1A5911C"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11%</w:t>
            </w:r>
          </w:p>
        </w:tc>
        <w:tc>
          <w:tcPr>
            <w:tcW w:w="123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7BCDB68"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13%</w:t>
            </w:r>
          </w:p>
        </w:tc>
        <w:tc>
          <w:tcPr>
            <w:tcW w:w="1063"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339DE67"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9%</w:t>
            </w:r>
          </w:p>
        </w:tc>
        <w:tc>
          <w:tcPr>
            <w:tcW w:w="82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E15E30C" w14:textId="08DD4910"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10%</w:t>
            </w:r>
          </w:p>
        </w:tc>
        <w:tc>
          <w:tcPr>
            <w:tcW w:w="96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8B3FDBB" w14:textId="276DD01E"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9%</w:t>
            </w:r>
          </w:p>
        </w:tc>
        <w:tc>
          <w:tcPr>
            <w:tcW w:w="107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C19B584" w14:textId="59079C03"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7%</w:t>
            </w:r>
          </w:p>
        </w:tc>
        <w:tc>
          <w:tcPr>
            <w:tcW w:w="86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15566D7" w14:textId="6A640765"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9%</w:t>
            </w:r>
          </w:p>
        </w:tc>
        <w:tc>
          <w:tcPr>
            <w:tcW w:w="76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4571070"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9%</w:t>
            </w:r>
          </w:p>
        </w:tc>
        <w:tc>
          <w:tcPr>
            <w:tcW w:w="109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B1E535B"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8%</w:t>
            </w:r>
          </w:p>
        </w:tc>
      </w:tr>
      <w:tr w:rsidR="00EC1BF0" w:rsidRPr="00EC1BF0" w14:paraId="476D2CFC" w14:textId="77777777" w:rsidTr="008369A9">
        <w:trPr>
          <w:cantSplit/>
          <w:trHeight w:val="297"/>
        </w:trPr>
        <w:tc>
          <w:tcPr>
            <w:tcW w:w="327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E971181"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US"/>
              </w:rPr>
              <w:t>The text was too small</w:t>
            </w:r>
          </w:p>
        </w:tc>
        <w:tc>
          <w:tcPr>
            <w:tcW w:w="109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4875BA1"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6%</w:t>
            </w:r>
          </w:p>
        </w:tc>
        <w:tc>
          <w:tcPr>
            <w:tcW w:w="115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7D2FA32"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7%</w:t>
            </w:r>
          </w:p>
        </w:tc>
        <w:tc>
          <w:tcPr>
            <w:tcW w:w="123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3D5074F"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5%</w:t>
            </w:r>
          </w:p>
        </w:tc>
        <w:tc>
          <w:tcPr>
            <w:tcW w:w="1063"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E8655E9"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9%</w:t>
            </w:r>
          </w:p>
        </w:tc>
        <w:tc>
          <w:tcPr>
            <w:tcW w:w="82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29AC149" w14:textId="4030ED6A"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6%</w:t>
            </w:r>
          </w:p>
        </w:tc>
        <w:tc>
          <w:tcPr>
            <w:tcW w:w="96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5F5C7E4"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8%</w:t>
            </w:r>
          </w:p>
        </w:tc>
        <w:tc>
          <w:tcPr>
            <w:tcW w:w="107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1023C6A"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8%</w:t>
            </w:r>
          </w:p>
        </w:tc>
        <w:tc>
          <w:tcPr>
            <w:tcW w:w="86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DD47D07"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9%</w:t>
            </w:r>
          </w:p>
        </w:tc>
        <w:tc>
          <w:tcPr>
            <w:tcW w:w="76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BCD2786"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7%</w:t>
            </w:r>
          </w:p>
        </w:tc>
        <w:tc>
          <w:tcPr>
            <w:tcW w:w="109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871F912"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8%</w:t>
            </w:r>
          </w:p>
        </w:tc>
      </w:tr>
      <w:tr w:rsidR="00EC1BF0" w:rsidRPr="00EC1BF0" w14:paraId="02357327" w14:textId="77777777" w:rsidTr="008369A9">
        <w:trPr>
          <w:cantSplit/>
          <w:trHeight w:val="872"/>
        </w:trPr>
        <w:tc>
          <w:tcPr>
            <w:tcW w:w="327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263ACB8"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US"/>
              </w:rPr>
              <w:t>It makes me want to search online for more information about gambling help</w:t>
            </w:r>
          </w:p>
        </w:tc>
        <w:tc>
          <w:tcPr>
            <w:tcW w:w="109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4E5DB46"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12%</w:t>
            </w:r>
          </w:p>
        </w:tc>
        <w:tc>
          <w:tcPr>
            <w:tcW w:w="115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119CA66"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12%</w:t>
            </w:r>
          </w:p>
        </w:tc>
        <w:tc>
          <w:tcPr>
            <w:tcW w:w="123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57666D9" w14:textId="5C852BAC"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11%</w:t>
            </w:r>
          </w:p>
        </w:tc>
        <w:tc>
          <w:tcPr>
            <w:tcW w:w="1063"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A546ABA" w14:textId="112F42F6"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16%</w:t>
            </w:r>
          </w:p>
        </w:tc>
        <w:tc>
          <w:tcPr>
            <w:tcW w:w="82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38F22FB" w14:textId="3BC8DC3E"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10%</w:t>
            </w:r>
          </w:p>
        </w:tc>
        <w:tc>
          <w:tcPr>
            <w:tcW w:w="96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53DE6FA"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12%</w:t>
            </w:r>
          </w:p>
        </w:tc>
        <w:tc>
          <w:tcPr>
            <w:tcW w:w="107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2D2DEF6"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13%</w:t>
            </w:r>
          </w:p>
        </w:tc>
        <w:tc>
          <w:tcPr>
            <w:tcW w:w="86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EC04A8D"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13%</w:t>
            </w:r>
          </w:p>
        </w:tc>
        <w:tc>
          <w:tcPr>
            <w:tcW w:w="76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1F8CC22"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15%</w:t>
            </w:r>
          </w:p>
        </w:tc>
        <w:tc>
          <w:tcPr>
            <w:tcW w:w="109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0BBDDB6"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12%</w:t>
            </w:r>
          </w:p>
        </w:tc>
      </w:tr>
      <w:tr w:rsidR="00EC1BF0" w:rsidRPr="00EC1BF0" w14:paraId="3A4A06BF" w14:textId="77777777" w:rsidTr="008369A9">
        <w:trPr>
          <w:cantSplit/>
          <w:trHeight w:val="584"/>
        </w:trPr>
        <w:tc>
          <w:tcPr>
            <w:tcW w:w="327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78F5617"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US"/>
              </w:rPr>
              <w:t>It makes me want to call the phoneline (1800 858 858)</w:t>
            </w:r>
          </w:p>
        </w:tc>
        <w:tc>
          <w:tcPr>
            <w:tcW w:w="109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0E68FAB"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10%</w:t>
            </w:r>
          </w:p>
        </w:tc>
        <w:tc>
          <w:tcPr>
            <w:tcW w:w="115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8225F67"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8%</w:t>
            </w:r>
          </w:p>
        </w:tc>
        <w:tc>
          <w:tcPr>
            <w:tcW w:w="123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9B2A272"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11%</w:t>
            </w:r>
          </w:p>
        </w:tc>
        <w:tc>
          <w:tcPr>
            <w:tcW w:w="1063"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50ED9D0"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9%</w:t>
            </w:r>
          </w:p>
        </w:tc>
        <w:tc>
          <w:tcPr>
            <w:tcW w:w="82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5C6D7B4"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9%</w:t>
            </w:r>
          </w:p>
        </w:tc>
        <w:tc>
          <w:tcPr>
            <w:tcW w:w="96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84DF7BF"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7%</w:t>
            </w:r>
          </w:p>
        </w:tc>
        <w:tc>
          <w:tcPr>
            <w:tcW w:w="107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2262EAE"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9%</w:t>
            </w:r>
          </w:p>
        </w:tc>
        <w:tc>
          <w:tcPr>
            <w:tcW w:w="86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DD9B051"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9%</w:t>
            </w:r>
          </w:p>
        </w:tc>
        <w:tc>
          <w:tcPr>
            <w:tcW w:w="76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34DC481"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11%</w:t>
            </w:r>
          </w:p>
        </w:tc>
        <w:tc>
          <w:tcPr>
            <w:tcW w:w="109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97861BB"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10%</w:t>
            </w:r>
          </w:p>
        </w:tc>
      </w:tr>
      <w:tr w:rsidR="00EC1BF0" w:rsidRPr="00EC1BF0" w14:paraId="3A6A8FEA" w14:textId="77777777" w:rsidTr="008369A9">
        <w:trPr>
          <w:cantSplit/>
          <w:trHeight w:val="584"/>
        </w:trPr>
        <w:tc>
          <w:tcPr>
            <w:tcW w:w="327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4F18FA0"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US"/>
              </w:rPr>
              <w:t>It makes me want to visit the website (gamblinghelponline.org.au)</w:t>
            </w:r>
          </w:p>
        </w:tc>
        <w:tc>
          <w:tcPr>
            <w:tcW w:w="109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21FB67C" w14:textId="791828EF"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11%</w:t>
            </w:r>
          </w:p>
        </w:tc>
        <w:tc>
          <w:tcPr>
            <w:tcW w:w="115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5A85FDB"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13%</w:t>
            </w:r>
          </w:p>
        </w:tc>
        <w:tc>
          <w:tcPr>
            <w:tcW w:w="123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7721FDC"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13%</w:t>
            </w:r>
          </w:p>
        </w:tc>
        <w:tc>
          <w:tcPr>
            <w:tcW w:w="1063"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03D40D1"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9%</w:t>
            </w:r>
          </w:p>
        </w:tc>
        <w:tc>
          <w:tcPr>
            <w:tcW w:w="82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8EC828A"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10%</w:t>
            </w:r>
          </w:p>
        </w:tc>
        <w:tc>
          <w:tcPr>
            <w:tcW w:w="96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458E8A3"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11%</w:t>
            </w:r>
          </w:p>
        </w:tc>
        <w:tc>
          <w:tcPr>
            <w:tcW w:w="107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1E17C7A"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14%</w:t>
            </w:r>
          </w:p>
        </w:tc>
        <w:tc>
          <w:tcPr>
            <w:tcW w:w="86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270FDD5"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14%</w:t>
            </w:r>
          </w:p>
        </w:tc>
        <w:tc>
          <w:tcPr>
            <w:tcW w:w="76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3C69FFD"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11%</w:t>
            </w:r>
          </w:p>
        </w:tc>
        <w:tc>
          <w:tcPr>
            <w:tcW w:w="109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5F45B96"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11%</w:t>
            </w:r>
          </w:p>
        </w:tc>
      </w:tr>
      <w:tr w:rsidR="00EC1BF0" w:rsidRPr="00EC1BF0" w14:paraId="47CCA4CA" w14:textId="77777777" w:rsidTr="008369A9">
        <w:trPr>
          <w:cantSplit/>
          <w:trHeight w:val="584"/>
        </w:trPr>
        <w:tc>
          <w:tcPr>
            <w:tcW w:w="327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51FD8C1" w14:textId="6DD3A729"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US"/>
              </w:rPr>
              <w:t>It makes me want to be more mindful about how much I gamble</w:t>
            </w:r>
          </w:p>
        </w:tc>
        <w:tc>
          <w:tcPr>
            <w:tcW w:w="109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1CB284C"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28%</w:t>
            </w:r>
          </w:p>
        </w:tc>
        <w:tc>
          <w:tcPr>
            <w:tcW w:w="115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9D5D0AF"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26%</w:t>
            </w:r>
          </w:p>
        </w:tc>
        <w:tc>
          <w:tcPr>
            <w:tcW w:w="123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AB3CB0E"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27%</w:t>
            </w:r>
          </w:p>
        </w:tc>
        <w:tc>
          <w:tcPr>
            <w:tcW w:w="1063"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E8186C3"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31%</w:t>
            </w:r>
          </w:p>
        </w:tc>
        <w:tc>
          <w:tcPr>
            <w:tcW w:w="82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A1BED43"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31%</w:t>
            </w:r>
          </w:p>
        </w:tc>
        <w:tc>
          <w:tcPr>
            <w:tcW w:w="96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C69F816"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31%</w:t>
            </w:r>
          </w:p>
        </w:tc>
        <w:tc>
          <w:tcPr>
            <w:tcW w:w="107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85F282C"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36%</w:t>
            </w:r>
          </w:p>
        </w:tc>
        <w:tc>
          <w:tcPr>
            <w:tcW w:w="86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5952B6C"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30%</w:t>
            </w:r>
          </w:p>
        </w:tc>
        <w:tc>
          <w:tcPr>
            <w:tcW w:w="76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6AFCFC8"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32%</w:t>
            </w:r>
          </w:p>
        </w:tc>
        <w:tc>
          <w:tcPr>
            <w:tcW w:w="1092"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1C32E1B" w14:textId="77777777" w:rsidR="00EC1BF0" w:rsidRPr="00EC1BF0" w:rsidRDefault="00EC1BF0" w:rsidP="00EC1BF0">
            <w:pPr>
              <w:pStyle w:val="Basesize"/>
              <w:rPr>
                <w:rFonts w:asciiTheme="majorHAnsi" w:hAnsiTheme="majorHAnsi"/>
                <w:sz w:val="18"/>
                <w:szCs w:val="18"/>
                <w:lang w:val="en-US"/>
              </w:rPr>
            </w:pPr>
            <w:r w:rsidRPr="00EC1BF0">
              <w:rPr>
                <w:rFonts w:asciiTheme="majorHAnsi" w:hAnsiTheme="majorHAnsi"/>
                <w:sz w:val="18"/>
                <w:szCs w:val="18"/>
                <w:lang w:val="en-AU"/>
              </w:rPr>
              <w:t>29%</w:t>
            </w:r>
          </w:p>
        </w:tc>
      </w:tr>
    </w:tbl>
    <w:p w14:paraId="4DAC7439" w14:textId="1F84D9A5" w:rsidR="00650D56" w:rsidRPr="009F425E" w:rsidRDefault="00650D56" w:rsidP="008369A9">
      <w:pPr>
        <w:pStyle w:val="Basesize"/>
        <w:spacing w:before="160"/>
        <w:rPr>
          <w:rFonts w:asciiTheme="majorHAnsi" w:hAnsiTheme="majorHAnsi"/>
          <w:i/>
          <w:iCs/>
          <w:sz w:val="18"/>
          <w:szCs w:val="18"/>
        </w:rPr>
      </w:pPr>
      <w:r w:rsidRPr="009F425E">
        <w:rPr>
          <w:rFonts w:asciiTheme="majorHAnsi" w:hAnsiTheme="majorHAnsi"/>
          <w:i/>
          <w:iCs/>
          <w:sz w:val="18"/>
          <w:szCs w:val="18"/>
        </w:rPr>
        <w:t>F5. We'd now like you to focus on this message that appeared in the advert you just saw. Which of the following do you feel best applies to this message?</w:t>
      </w:r>
    </w:p>
    <w:p w14:paraId="6BF387F2" w14:textId="77777777" w:rsidR="00650D56" w:rsidRPr="009F425E" w:rsidRDefault="00650D56" w:rsidP="00650D56">
      <w:pPr>
        <w:pStyle w:val="Basesize"/>
        <w:rPr>
          <w:rFonts w:asciiTheme="majorHAnsi" w:hAnsiTheme="majorHAnsi"/>
          <w:i/>
          <w:iCs/>
          <w:sz w:val="18"/>
          <w:szCs w:val="18"/>
        </w:rPr>
      </w:pPr>
      <w:r w:rsidRPr="009F425E">
        <w:rPr>
          <w:rFonts w:asciiTheme="majorHAnsi" w:hAnsiTheme="majorHAnsi"/>
          <w:i/>
          <w:iCs/>
          <w:sz w:val="18"/>
          <w:szCs w:val="18"/>
        </w:rPr>
        <w:t>Base: Regular online wagerers n=323-349</w:t>
      </w:r>
    </w:p>
    <w:p w14:paraId="4D5805E6" w14:textId="77777777" w:rsidR="00C2543B" w:rsidRPr="00014661" w:rsidRDefault="00650D56" w:rsidP="00650D56">
      <w:pPr>
        <w:rPr>
          <w:rFonts w:asciiTheme="majorHAnsi" w:hAnsiTheme="majorHAnsi"/>
        </w:rPr>
        <w:sectPr w:rsidR="00C2543B" w:rsidRPr="00014661" w:rsidSect="00C2543B">
          <w:pgSz w:w="16839" w:h="11907" w:orient="landscape"/>
          <w:pgMar w:top="1418" w:right="1560" w:bottom="1701" w:left="1560" w:header="0" w:footer="322" w:gutter="0"/>
          <w:cols w:space="720"/>
          <w:titlePg/>
          <w:docGrid w:linePitch="299"/>
        </w:sectPr>
      </w:pPr>
      <w:r w:rsidRPr="00014661">
        <w:rPr>
          <w:rFonts w:asciiTheme="majorHAnsi" w:hAnsiTheme="majorHAnsi"/>
        </w:rPr>
        <w:br w:type="page"/>
      </w:r>
    </w:p>
    <w:p w14:paraId="35A38488" w14:textId="49D9E460" w:rsidR="00650D56" w:rsidRPr="00014661" w:rsidRDefault="00650D56" w:rsidP="00650D56">
      <w:pPr>
        <w:rPr>
          <w:rFonts w:asciiTheme="majorHAnsi" w:hAnsiTheme="majorHAnsi"/>
        </w:rPr>
      </w:pPr>
      <w:r w:rsidRPr="00014661">
        <w:rPr>
          <w:rFonts w:asciiTheme="majorHAnsi" w:hAnsiTheme="majorHAnsi"/>
        </w:rPr>
        <w:lastRenderedPageBreak/>
        <w:fldChar w:fldCharType="begin"/>
      </w:r>
      <w:r w:rsidRPr="00014661">
        <w:rPr>
          <w:rFonts w:asciiTheme="majorHAnsi" w:hAnsiTheme="majorHAnsi"/>
        </w:rPr>
        <w:instrText xml:space="preserve"> REF _Ref96977882 \h  \* MERGEFORMAT </w:instrText>
      </w:r>
      <w:r w:rsidRPr="00014661">
        <w:rPr>
          <w:rFonts w:asciiTheme="majorHAnsi" w:hAnsiTheme="majorHAnsi"/>
        </w:rPr>
      </w:r>
      <w:r w:rsidRPr="00014661">
        <w:rPr>
          <w:rFonts w:asciiTheme="majorHAnsi" w:hAnsiTheme="majorHAnsi"/>
        </w:rPr>
        <w:fldChar w:fldCharType="separate"/>
      </w:r>
      <w:r w:rsidR="00315B95" w:rsidRPr="00014661">
        <w:rPr>
          <w:rFonts w:asciiTheme="majorHAnsi" w:hAnsiTheme="majorHAnsi"/>
        </w:rPr>
        <w:t xml:space="preserve">Figure </w:t>
      </w:r>
      <w:r w:rsidR="00315B95">
        <w:rPr>
          <w:rFonts w:asciiTheme="majorHAnsi" w:hAnsiTheme="majorHAnsi"/>
          <w:noProof/>
        </w:rPr>
        <w:t>33</w:t>
      </w:r>
      <w:r w:rsidRPr="00014661">
        <w:rPr>
          <w:rFonts w:asciiTheme="majorHAnsi" w:hAnsiTheme="majorHAnsi"/>
        </w:rPr>
        <w:fldChar w:fldCharType="end"/>
      </w:r>
      <w:r w:rsidRPr="00014661">
        <w:rPr>
          <w:rFonts w:asciiTheme="majorHAnsi" w:hAnsiTheme="majorHAnsi"/>
        </w:rPr>
        <w:t xml:space="preserve"> shows that among gen-pop rejecters, the tagline with the most consistent performance was ‘Chances are</w:t>
      </w:r>
      <w:r w:rsidR="00B66C8E">
        <w:rPr>
          <w:rFonts w:asciiTheme="majorHAnsi" w:hAnsiTheme="majorHAnsi"/>
        </w:rPr>
        <w:t xml:space="preserve"> you’re about to lose</w:t>
      </w:r>
      <w:r w:rsidRPr="00014661">
        <w:rPr>
          <w:rFonts w:asciiTheme="majorHAnsi" w:hAnsiTheme="majorHAnsi"/>
        </w:rPr>
        <w:t>’.</w:t>
      </w:r>
    </w:p>
    <w:p w14:paraId="5D2015B1" w14:textId="516B6C14" w:rsidR="00650D56" w:rsidRPr="00014661" w:rsidRDefault="00650D56" w:rsidP="00650D56">
      <w:pPr>
        <w:pStyle w:val="Captionstyle"/>
        <w:rPr>
          <w:rFonts w:asciiTheme="majorHAnsi" w:hAnsiTheme="majorHAnsi"/>
        </w:rPr>
      </w:pPr>
      <w:bookmarkStart w:id="143" w:name="_Ref96977882"/>
      <w:bookmarkStart w:id="144" w:name="_Toc97834534"/>
      <w:r w:rsidRPr="00014661">
        <w:rPr>
          <w:rFonts w:asciiTheme="majorHAnsi" w:hAnsiTheme="majorHAnsi"/>
        </w:rPr>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33</w:t>
      </w:r>
      <w:r w:rsidRPr="00014661">
        <w:rPr>
          <w:rFonts w:asciiTheme="majorHAnsi" w:hAnsiTheme="majorHAnsi"/>
        </w:rPr>
        <w:fldChar w:fldCharType="end"/>
      </w:r>
      <w:bookmarkEnd w:id="143"/>
      <w:r w:rsidRPr="00014661">
        <w:rPr>
          <w:rFonts w:asciiTheme="majorHAnsi" w:hAnsiTheme="majorHAnsi"/>
        </w:rPr>
        <w:t xml:space="preserve"> - Online Tagline Diagnostics - Gen-pop rejecters</w:t>
      </w:r>
      <w:bookmarkEnd w:id="144"/>
    </w:p>
    <w:tbl>
      <w:tblPr>
        <w:tblStyle w:val="TableGrid1"/>
        <w:tblW w:w="13867" w:type="dxa"/>
        <w:tblCellMar>
          <w:left w:w="0" w:type="dxa"/>
          <w:right w:w="0" w:type="dxa"/>
        </w:tblCellMar>
        <w:tblLook w:val="0620" w:firstRow="1" w:lastRow="0" w:firstColumn="0" w:lastColumn="0" w:noHBand="1" w:noVBand="1"/>
        <w:tblDescription w:val="Online Tagline Diagnostics - Gen-pop rejecters"/>
      </w:tblPr>
      <w:tblGrid>
        <w:gridCol w:w="3010"/>
        <w:gridCol w:w="1087"/>
        <w:gridCol w:w="1088"/>
        <w:gridCol w:w="1105"/>
        <w:gridCol w:w="1085"/>
        <w:gridCol w:w="1079"/>
        <w:gridCol w:w="1083"/>
        <w:gridCol w:w="1087"/>
        <w:gridCol w:w="1080"/>
        <w:gridCol w:w="1076"/>
        <w:gridCol w:w="1087"/>
      </w:tblGrid>
      <w:tr w:rsidR="00916B9C" w:rsidRPr="00916B9C" w14:paraId="354EF115" w14:textId="77777777" w:rsidTr="00D34BA5">
        <w:trPr>
          <w:cantSplit/>
          <w:trHeight w:val="1557"/>
          <w:tblHeader/>
        </w:trPr>
        <w:tc>
          <w:tcPr>
            <w:tcW w:w="3010"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4238C9A3" w14:textId="77777777" w:rsidR="00916B9C" w:rsidRPr="00916B9C" w:rsidRDefault="00916B9C" w:rsidP="00916B9C">
            <w:pPr>
              <w:pStyle w:val="Basesize"/>
              <w:rPr>
                <w:rFonts w:asciiTheme="majorHAnsi" w:hAnsiTheme="majorHAnsi"/>
                <w:sz w:val="18"/>
                <w:szCs w:val="18"/>
                <w:lang w:val="en-US"/>
              </w:rPr>
            </w:pPr>
          </w:p>
        </w:tc>
        <w:tc>
          <w:tcPr>
            <w:tcW w:w="1087"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179C39C6" w14:textId="77777777" w:rsidR="00916B9C" w:rsidRPr="00916B9C" w:rsidRDefault="00916B9C" w:rsidP="00916B9C">
            <w:pPr>
              <w:pStyle w:val="Basesize"/>
              <w:rPr>
                <w:rFonts w:asciiTheme="majorHAnsi" w:hAnsiTheme="majorHAnsi"/>
                <w:color w:val="FFFFFF" w:themeColor="background1"/>
                <w:sz w:val="18"/>
                <w:szCs w:val="18"/>
                <w:lang w:val="en-US"/>
              </w:rPr>
            </w:pPr>
            <w:r w:rsidRPr="00916B9C">
              <w:rPr>
                <w:rFonts w:asciiTheme="majorHAnsi" w:hAnsiTheme="majorHAnsi"/>
                <w:color w:val="FFFFFF" w:themeColor="background1"/>
                <w:sz w:val="18"/>
                <w:szCs w:val="18"/>
                <w:lang w:val="en-US"/>
              </w:rPr>
              <w:t>What’s gambling really costing you?</w:t>
            </w:r>
          </w:p>
        </w:tc>
        <w:tc>
          <w:tcPr>
            <w:tcW w:w="1088"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5F612650" w14:textId="77777777" w:rsidR="00916B9C" w:rsidRPr="00916B9C" w:rsidRDefault="00916B9C" w:rsidP="00916B9C">
            <w:pPr>
              <w:pStyle w:val="Basesize"/>
              <w:rPr>
                <w:rFonts w:asciiTheme="majorHAnsi" w:hAnsiTheme="majorHAnsi"/>
                <w:color w:val="FFFFFF" w:themeColor="background1"/>
                <w:sz w:val="18"/>
                <w:szCs w:val="18"/>
                <w:lang w:val="en-US"/>
              </w:rPr>
            </w:pPr>
            <w:r w:rsidRPr="00916B9C">
              <w:rPr>
                <w:rFonts w:asciiTheme="majorHAnsi" w:hAnsiTheme="majorHAnsi"/>
                <w:color w:val="FFFFFF" w:themeColor="background1"/>
                <w:sz w:val="18"/>
                <w:szCs w:val="18"/>
                <w:lang w:val="en-US"/>
              </w:rPr>
              <w:t>To stop gambling call Gambling Help</w:t>
            </w:r>
          </w:p>
        </w:tc>
        <w:tc>
          <w:tcPr>
            <w:tcW w:w="1105"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2D07AC8C" w14:textId="77777777" w:rsidR="00916B9C" w:rsidRPr="00916B9C" w:rsidRDefault="00916B9C" w:rsidP="00916B9C">
            <w:pPr>
              <w:pStyle w:val="Basesize"/>
              <w:rPr>
                <w:rFonts w:asciiTheme="majorHAnsi" w:hAnsiTheme="majorHAnsi"/>
                <w:color w:val="FFFFFF" w:themeColor="background1"/>
                <w:sz w:val="18"/>
                <w:szCs w:val="18"/>
                <w:lang w:val="en-US"/>
              </w:rPr>
            </w:pPr>
            <w:r w:rsidRPr="00916B9C">
              <w:rPr>
                <w:rFonts w:asciiTheme="majorHAnsi" w:hAnsiTheme="majorHAnsi"/>
                <w:color w:val="FFFFFF" w:themeColor="background1"/>
                <w:sz w:val="18"/>
                <w:szCs w:val="18"/>
                <w:lang w:val="en-US"/>
              </w:rPr>
              <w:t xml:space="preserve">Worried about your gambling? We can help. </w:t>
            </w:r>
          </w:p>
        </w:tc>
        <w:tc>
          <w:tcPr>
            <w:tcW w:w="1085"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1A733667" w14:textId="30F6902F" w:rsidR="00916B9C" w:rsidRPr="00916B9C" w:rsidRDefault="00916B9C" w:rsidP="00916B9C">
            <w:pPr>
              <w:pStyle w:val="Basesize"/>
              <w:rPr>
                <w:rFonts w:asciiTheme="majorHAnsi" w:hAnsiTheme="majorHAnsi"/>
                <w:color w:val="FFFFFF" w:themeColor="background1"/>
                <w:sz w:val="18"/>
                <w:szCs w:val="18"/>
                <w:lang w:val="en-US"/>
              </w:rPr>
            </w:pPr>
            <w:r w:rsidRPr="00916B9C">
              <w:rPr>
                <w:rFonts w:asciiTheme="majorHAnsi" w:hAnsiTheme="majorHAnsi"/>
                <w:color w:val="FFFFFF" w:themeColor="background1"/>
                <w:sz w:val="18"/>
                <w:szCs w:val="18"/>
                <w:lang w:val="en-US"/>
              </w:rPr>
              <w:t xml:space="preserve">Chances are you’re about to lose. </w:t>
            </w:r>
          </w:p>
        </w:tc>
        <w:tc>
          <w:tcPr>
            <w:tcW w:w="1079"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50FAC218" w14:textId="4EE5C248" w:rsidR="00916B9C" w:rsidRPr="00916B9C" w:rsidRDefault="00916B9C" w:rsidP="00916B9C">
            <w:pPr>
              <w:pStyle w:val="Basesize"/>
              <w:rPr>
                <w:rFonts w:asciiTheme="majorHAnsi" w:hAnsiTheme="majorHAnsi"/>
                <w:color w:val="FFFFFF" w:themeColor="background1"/>
                <w:sz w:val="18"/>
                <w:szCs w:val="18"/>
                <w:lang w:val="en-US"/>
              </w:rPr>
            </w:pPr>
            <w:r w:rsidRPr="00916B9C">
              <w:rPr>
                <w:rFonts w:asciiTheme="majorHAnsi" w:hAnsiTheme="majorHAnsi"/>
                <w:color w:val="FFFFFF" w:themeColor="background1"/>
                <w:sz w:val="18"/>
                <w:szCs w:val="18"/>
                <w:lang w:val="en-US"/>
              </w:rPr>
              <w:t xml:space="preserve">Think. Is this a bet you really want to place? </w:t>
            </w:r>
          </w:p>
        </w:tc>
        <w:tc>
          <w:tcPr>
            <w:tcW w:w="1083"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3EF4E0CB" w14:textId="77777777" w:rsidR="00916B9C" w:rsidRPr="00916B9C" w:rsidRDefault="00916B9C" w:rsidP="00916B9C">
            <w:pPr>
              <w:pStyle w:val="Basesize"/>
              <w:rPr>
                <w:rFonts w:asciiTheme="majorHAnsi" w:hAnsiTheme="majorHAnsi"/>
                <w:color w:val="FFFFFF" w:themeColor="background1"/>
                <w:sz w:val="18"/>
                <w:szCs w:val="18"/>
                <w:lang w:val="en-US"/>
              </w:rPr>
            </w:pPr>
            <w:r w:rsidRPr="00916B9C">
              <w:rPr>
                <w:rFonts w:asciiTheme="majorHAnsi" w:hAnsiTheme="majorHAnsi"/>
                <w:color w:val="FFFFFF" w:themeColor="background1"/>
                <w:sz w:val="18"/>
                <w:szCs w:val="18"/>
                <w:lang w:val="en-US"/>
              </w:rPr>
              <w:t xml:space="preserve">Imagine what you could be buying instead. </w:t>
            </w:r>
          </w:p>
        </w:tc>
        <w:tc>
          <w:tcPr>
            <w:tcW w:w="1087"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5360AFED" w14:textId="77777777" w:rsidR="00916B9C" w:rsidRPr="00916B9C" w:rsidRDefault="00916B9C" w:rsidP="00916B9C">
            <w:pPr>
              <w:pStyle w:val="Basesize"/>
              <w:rPr>
                <w:rFonts w:asciiTheme="majorHAnsi" w:hAnsiTheme="majorHAnsi"/>
                <w:color w:val="FFFFFF" w:themeColor="background1"/>
                <w:sz w:val="18"/>
                <w:szCs w:val="18"/>
                <w:lang w:val="en-US"/>
              </w:rPr>
            </w:pPr>
            <w:r w:rsidRPr="00916B9C">
              <w:rPr>
                <w:rFonts w:asciiTheme="majorHAnsi" w:hAnsiTheme="majorHAnsi"/>
                <w:color w:val="FFFFFF" w:themeColor="background1"/>
                <w:sz w:val="18"/>
                <w:szCs w:val="18"/>
                <w:lang w:val="en-US"/>
              </w:rPr>
              <w:t xml:space="preserve">What are you prepared to lose today? Set a deposit limit. </w:t>
            </w:r>
          </w:p>
        </w:tc>
        <w:tc>
          <w:tcPr>
            <w:tcW w:w="1080"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3F49EB51" w14:textId="77777777" w:rsidR="00916B9C" w:rsidRPr="00916B9C" w:rsidRDefault="00916B9C" w:rsidP="00916B9C">
            <w:pPr>
              <w:pStyle w:val="Basesize"/>
              <w:rPr>
                <w:rFonts w:asciiTheme="majorHAnsi" w:hAnsiTheme="majorHAnsi"/>
                <w:color w:val="FFFFFF" w:themeColor="background1"/>
                <w:sz w:val="18"/>
                <w:szCs w:val="18"/>
                <w:lang w:val="en-US"/>
              </w:rPr>
            </w:pPr>
            <w:r w:rsidRPr="00916B9C">
              <w:rPr>
                <w:rFonts w:asciiTheme="majorHAnsi" w:hAnsiTheme="majorHAnsi"/>
                <w:color w:val="FFFFFF" w:themeColor="background1"/>
                <w:sz w:val="18"/>
                <w:szCs w:val="18"/>
                <w:lang w:val="en-US"/>
              </w:rPr>
              <w:t>Betting too much?</w:t>
            </w:r>
          </w:p>
        </w:tc>
        <w:tc>
          <w:tcPr>
            <w:tcW w:w="1076"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11D56290" w14:textId="77777777" w:rsidR="00916B9C" w:rsidRPr="00916B9C" w:rsidRDefault="00916B9C" w:rsidP="00916B9C">
            <w:pPr>
              <w:pStyle w:val="Basesize"/>
              <w:rPr>
                <w:rFonts w:asciiTheme="majorHAnsi" w:hAnsiTheme="majorHAnsi"/>
                <w:color w:val="FFFFFF" w:themeColor="background1"/>
                <w:sz w:val="18"/>
                <w:szCs w:val="18"/>
                <w:lang w:val="en-US"/>
              </w:rPr>
            </w:pPr>
            <w:r w:rsidRPr="00916B9C">
              <w:rPr>
                <w:rFonts w:asciiTheme="majorHAnsi" w:hAnsiTheme="majorHAnsi"/>
                <w:color w:val="FFFFFF" w:themeColor="background1"/>
                <w:sz w:val="18"/>
                <w:szCs w:val="18"/>
                <w:lang w:val="en-US"/>
              </w:rPr>
              <w:t>You win some. You lose more.</w:t>
            </w:r>
          </w:p>
        </w:tc>
        <w:tc>
          <w:tcPr>
            <w:tcW w:w="1087"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4232E383" w14:textId="77777777" w:rsidR="00916B9C" w:rsidRPr="00916B9C" w:rsidRDefault="00916B9C" w:rsidP="00916B9C">
            <w:pPr>
              <w:pStyle w:val="Basesize"/>
              <w:rPr>
                <w:rFonts w:asciiTheme="majorHAnsi" w:hAnsiTheme="majorHAnsi"/>
                <w:color w:val="FFFFFF" w:themeColor="background1"/>
                <w:sz w:val="18"/>
                <w:szCs w:val="18"/>
                <w:lang w:val="en-US"/>
              </w:rPr>
            </w:pPr>
            <w:r w:rsidRPr="00916B9C">
              <w:rPr>
                <w:rFonts w:asciiTheme="majorHAnsi" w:hAnsiTheme="majorHAnsi"/>
                <w:color w:val="FFFFFF" w:themeColor="background1"/>
                <w:sz w:val="18"/>
                <w:szCs w:val="18"/>
                <w:lang w:val="en-US"/>
              </w:rPr>
              <w:t xml:space="preserve">What are you really gambling with? </w:t>
            </w:r>
          </w:p>
        </w:tc>
      </w:tr>
      <w:tr w:rsidR="00916B9C" w:rsidRPr="00916B9C" w14:paraId="589AD5D9" w14:textId="77777777" w:rsidTr="008369A9">
        <w:trPr>
          <w:cantSplit/>
          <w:trHeight w:val="320"/>
        </w:trPr>
        <w:tc>
          <w:tcPr>
            <w:tcW w:w="3010"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08379F6"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US"/>
              </w:rPr>
              <w:t>The message grabbed my attention</w:t>
            </w:r>
          </w:p>
        </w:tc>
        <w:tc>
          <w:tcPr>
            <w:tcW w:w="1087"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EEAA936"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33%</w:t>
            </w:r>
          </w:p>
        </w:tc>
        <w:tc>
          <w:tcPr>
            <w:tcW w:w="1088"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B6A4419"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27%</w:t>
            </w:r>
          </w:p>
        </w:tc>
        <w:tc>
          <w:tcPr>
            <w:tcW w:w="1105"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6C357DC"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26%</w:t>
            </w:r>
          </w:p>
        </w:tc>
        <w:tc>
          <w:tcPr>
            <w:tcW w:w="1085"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F0E7886"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30%</w:t>
            </w:r>
          </w:p>
        </w:tc>
        <w:tc>
          <w:tcPr>
            <w:tcW w:w="1079"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9329234" w14:textId="5C943110"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26%</w:t>
            </w:r>
          </w:p>
        </w:tc>
        <w:tc>
          <w:tcPr>
            <w:tcW w:w="1083"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41FD9D1"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27%</w:t>
            </w:r>
          </w:p>
        </w:tc>
        <w:tc>
          <w:tcPr>
            <w:tcW w:w="1087"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4F3E364"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32%</w:t>
            </w:r>
          </w:p>
        </w:tc>
        <w:tc>
          <w:tcPr>
            <w:tcW w:w="1080"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B676392"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27%</w:t>
            </w:r>
          </w:p>
        </w:tc>
        <w:tc>
          <w:tcPr>
            <w:tcW w:w="1076"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863B5C6"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30%</w:t>
            </w:r>
          </w:p>
        </w:tc>
        <w:tc>
          <w:tcPr>
            <w:tcW w:w="1087"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4414FB0"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23%</w:t>
            </w:r>
          </w:p>
        </w:tc>
      </w:tr>
      <w:tr w:rsidR="00916B9C" w:rsidRPr="00916B9C" w14:paraId="4C0C75BA" w14:textId="77777777" w:rsidTr="008369A9">
        <w:trPr>
          <w:cantSplit/>
          <w:trHeight w:val="629"/>
        </w:trPr>
        <w:tc>
          <w:tcPr>
            <w:tcW w:w="301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70AC78A"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US"/>
              </w:rPr>
              <w:t>I don't remember seeing this message at all</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395CD95"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14%</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4FC7571"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10%</w:t>
            </w:r>
          </w:p>
        </w:tc>
        <w:tc>
          <w:tcPr>
            <w:tcW w:w="110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4323F41"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12%</w:t>
            </w:r>
          </w:p>
        </w:tc>
        <w:tc>
          <w:tcPr>
            <w:tcW w:w="108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6B153DE"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14%</w:t>
            </w:r>
          </w:p>
        </w:tc>
        <w:tc>
          <w:tcPr>
            <w:tcW w:w="1079"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BEB286B" w14:textId="5310D118"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14%</w:t>
            </w:r>
          </w:p>
        </w:tc>
        <w:tc>
          <w:tcPr>
            <w:tcW w:w="1083"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77A5042"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18%</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A65E771"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12%</w:t>
            </w:r>
          </w:p>
        </w:tc>
        <w:tc>
          <w:tcPr>
            <w:tcW w:w="108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26CB072"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15%</w:t>
            </w:r>
          </w:p>
        </w:tc>
        <w:tc>
          <w:tcPr>
            <w:tcW w:w="1076"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EB9C973"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11%</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87217EA"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12%</w:t>
            </w:r>
          </w:p>
        </w:tc>
      </w:tr>
      <w:tr w:rsidR="00916B9C" w:rsidRPr="00916B9C" w14:paraId="06C4AE8C" w14:textId="77777777" w:rsidTr="008369A9">
        <w:trPr>
          <w:cantSplit/>
          <w:trHeight w:val="320"/>
        </w:trPr>
        <w:tc>
          <w:tcPr>
            <w:tcW w:w="301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50D3504"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US"/>
              </w:rPr>
              <w:t>The text was too small</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6B7A921"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12%</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EE02630"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10%</w:t>
            </w:r>
          </w:p>
        </w:tc>
        <w:tc>
          <w:tcPr>
            <w:tcW w:w="110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825D90D"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8%</w:t>
            </w:r>
          </w:p>
        </w:tc>
        <w:tc>
          <w:tcPr>
            <w:tcW w:w="108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F04AADB"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9%</w:t>
            </w:r>
          </w:p>
        </w:tc>
        <w:tc>
          <w:tcPr>
            <w:tcW w:w="1079"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11B52F3" w14:textId="52C2655C"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7%</w:t>
            </w:r>
          </w:p>
        </w:tc>
        <w:tc>
          <w:tcPr>
            <w:tcW w:w="1083"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04A0160" w14:textId="61EF6D85"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8%</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223BC8F"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8%</w:t>
            </w:r>
          </w:p>
        </w:tc>
        <w:tc>
          <w:tcPr>
            <w:tcW w:w="108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0057705"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8%</w:t>
            </w:r>
          </w:p>
        </w:tc>
        <w:tc>
          <w:tcPr>
            <w:tcW w:w="1076"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CB3AFB7"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7%</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468E276"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9%</w:t>
            </w:r>
          </w:p>
        </w:tc>
      </w:tr>
      <w:tr w:rsidR="00916B9C" w:rsidRPr="00916B9C" w14:paraId="2E9F2DEE" w14:textId="77777777" w:rsidTr="008369A9">
        <w:trPr>
          <w:cantSplit/>
          <w:trHeight w:val="939"/>
        </w:trPr>
        <w:tc>
          <w:tcPr>
            <w:tcW w:w="301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268F6FE"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US"/>
              </w:rPr>
              <w:t>It makes me want to search online for more information about gambling help</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FD848B6"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5%</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76A512C"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5%</w:t>
            </w:r>
          </w:p>
        </w:tc>
        <w:tc>
          <w:tcPr>
            <w:tcW w:w="110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4B8E3C6"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5%</w:t>
            </w:r>
          </w:p>
        </w:tc>
        <w:tc>
          <w:tcPr>
            <w:tcW w:w="108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406CDCA" w14:textId="2BFA4185"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3%</w:t>
            </w:r>
          </w:p>
        </w:tc>
        <w:tc>
          <w:tcPr>
            <w:tcW w:w="1079"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4119453" w14:textId="579CE428"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7%</w:t>
            </w:r>
          </w:p>
        </w:tc>
        <w:tc>
          <w:tcPr>
            <w:tcW w:w="1083"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1741B1B"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3%</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E40A451"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6%</w:t>
            </w:r>
          </w:p>
        </w:tc>
        <w:tc>
          <w:tcPr>
            <w:tcW w:w="108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0EC722C"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5%</w:t>
            </w:r>
          </w:p>
        </w:tc>
        <w:tc>
          <w:tcPr>
            <w:tcW w:w="1076"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9E4C50B"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5%</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86826A3"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4%</w:t>
            </w:r>
          </w:p>
        </w:tc>
      </w:tr>
      <w:tr w:rsidR="00916B9C" w:rsidRPr="00916B9C" w14:paraId="7FFF6463" w14:textId="77777777" w:rsidTr="008369A9">
        <w:trPr>
          <w:cantSplit/>
          <w:trHeight w:val="629"/>
        </w:trPr>
        <w:tc>
          <w:tcPr>
            <w:tcW w:w="301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BB1E0D3"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US"/>
              </w:rPr>
              <w:t>It makes me want to call the phoneline (1800 858 858)</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20ABE90"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3%</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13D9831" w14:textId="542EFBDC"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5%</w:t>
            </w:r>
          </w:p>
        </w:tc>
        <w:tc>
          <w:tcPr>
            <w:tcW w:w="110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3046FA2" w14:textId="3A8A441B"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6%</w:t>
            </w:r>
          </w:p>
        </w:tc>
        <w:tc>
          <w:tcPr>
            <w:tcW w:w="108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C3B7FE8"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4%</w:t>
            </w:r>
          </w:p>
        </w:tc>
        <w:tc>
          <w:tcPr>
            <w:tcW w:w="1079"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1A6A9E5"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3%</w:t>
            </w:r>
          </w:p>
        </w:tc>
        <w:tc>
          <w:tcPr>
            <w:tcW w:w="1083"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1D07C06"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2%</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632D71C"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2%</w:t>
            </w:r>
          </w:p>
        </w:tc>
        <w:tc>
          <w:tcPr>
            <w:tcW w:w="108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7731A59"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2%</w:t>
            </w:r>
          </w:p>
        </w:tc>
        <w:tc>
          <w:tcPr>
            <w:tcW w:w="1076"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5C6A59E"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6%</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0CC7DB5"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6%</w:t>
            </w:r>
          </w:p>
        </w:tc>
      </w:tr>
      <w:tr w:rsidR="00916B9C" w:rsidRPr="00916B9C" w14:paraId="323CB160" w14:textId="77777777" w:rsidTr="008369A9">
        <w:trPr>
          <w:cantSplit/>
          <w:trHeight w:val="629"/>
        </w:trPr>
        <w:tc>
          <w:tcPr>
            <w:tcW w:w="301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3BB2FCA"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US"/>
              </w:rPr>
              <w:t>It makes me want to visit the website (gamblinghelponline.org.au)</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F251BBE" w14:textId="43637D09"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4%</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DA62D2E"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4%</w:t>
            </w:r>
          </w:p>
        </w:tc>
        <w:tc>
          <w:tcPr>
            <w:tcW w:w="110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B1FF96E"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4%</w:t>
            </w:r>
          </w:p>
        </w:tc>
        <w:tc>
          <w:tcPr>
            <w:tcW w:w="108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4B0C1E2"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5%</w:t>
            </w:r>
          </w:p>
        </w:tc>
        <w:tc>
          <w:tcPr>
            <w:tcW w:w="1079"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C0ADB89"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4%</w:t>
            </w:r>
          </w:p>
        </w:tc>
        <w:tc>
          <w:tcPr>
            <w:tcW w:w="1083"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794E7D7"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3%</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68F1179"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2%</w:t>
            </w:r>
          </w:p>
        </w:tc>
        <w:tc>
          <w:tcPr>
            <w:tcW w:w="108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99E3E26"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2%</w:t>
            </w:r>
          </w:p>
        </w:tc>
        <w:tc>
          <w:tcPr>
            <w:tcW w:w="1076"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6C326EC"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2%</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7B913E3"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5%</w:t>
            </w:r>
          </w:p>
        </w:tc>
      </w:tr>
      <w:tr w:rsidR="00916B9C" w:rsidRPr="00916B9C" w14:paraId="259E0AD2" w14:textId="77777777" w:rsidTr="008369A9">
        <w:trPr>
          <w:cantSplit/>
          <w:trHeight w:val="629"/>
        </w:trPr>
        <w:tc>
          <w:tcPr>
            <w:tcW w:w="301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D6D7568" w14:textId="7C3CBEB8"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US"/>
              </w:rPr>
              <w:t>It makes me want to be more mindful about how much I gamble</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B3E0633"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13%</w:t>
            </w:r>
          </w:p>
        </w:tc>
        <w:tc>
          <w:tcPr>
            <w:tcW w:w="108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580B031"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8%</w:t>
            </w:r>
          </w:p>
        </w:tc>
        <w:tc>
          <w:tcPr>
            <w:tcW w:w="110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4F3FD39"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15%</w:t>
            </w:r>
          </w:p>
        </w:tc>
        <w:tc>
          <w:tcPr>
            <w:tcW w:w="108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F46611B" w14:textId="7E061D15" w:rsidR="00916B9C" w:rsidRPr="00916B9C" w:rsidRDefault="00916B9C" w:rsidP="00916B9C">
            <w:pPr>
              <w:pStyle w:val="Basesize"/>
              <w:rPr>
                <w:rFonts w:asciiTheme="majorHAnsi" w:hAnsiTheme="majorHAnsi"/>
                <w:sz w:val="18"/>
                <w:szCs w:val="18"/>
                <w:lang w:val="en-US"/>
              </w:rPr>
            </w:pPr>
            <w:r w:rsidRPr="00146B71">
              <w:rPr>
                <w:rFonts w:asciiTheme="majorHAnsi" w:hAnsiTheme="majorHAnsi"/>
                <w:b/>
                <w:bCs/>
                <w:noProof/>
                <w:lang w:val="en-AU"/>
              </w:rPr>
              <mc:AlternateContent>
                <mc:Choice Requires="wps">
                  <w:drawing>
                    <wp:anchor distT="0" distB="0" distL="114300" distR="114300" simplePos="0" relativeHeight="251810816" behindDoc="0" locked="0" layoutInCell="1" allowOverlap="1" wp14:anchorId="67879640" wp14:editId="13A5C1FC">
                      <wp:simplePos x="0" y="0"/>
                      <wp:positionH relativeFrom="column">
                        <wp:posOffset>-6350</wp:posOffset>
                      </wp:positionH>
                      <wp:positionV relativeFrom="paragraph">
                        <wp:posOffset>-3372485</wp:posOffset>
                      </wp:positionV>
                      <wp:extent cx="661035" cy="3776345"/>
                      <wp:effectExtent l="0" t="0" r="24765" b="14605"/>
                      <wp:wrapNone/>
                      <wp:docPr id="4298" name="Rectangle 7"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61035" cy="3776345"/>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8C0BD79" id="Rectangle 7" o:spid="_x0000_s1026" alt="Decorative" style="position:absolute;margin-left:-.5pt;margin-top:-265.55pt;width:52.05pt;height:297.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" filled="f" strokecolor="black [3213]" strokeweight="1.5pt">
                      <v:stroke dashstyle="dash"/>
                    </v:rect>
                  </w:pict>
                </mc:Fallback>
              </mc:AlternateContent>
            </w:r>
            <w:r w:rsidRPr="00916B9C">
              <w:rPr>
                <w:rFonts w:asciiTheme="majorHAnsi" w:hAnsiTheme="majorHAnsi"/>
                <w:sz w:val="18"/>
                <w:szCs w:val="18"/>
                <w:lang w:val="en-AU"/>
              </w:rPr>
              <w:t>13%</w:t>
            </w:r>
          </w:p>
        </w:tc>
        <w:tc>
          <w:tcPr>
            <w:tcW w:w="1079"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A0803C7"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13%</w:t>
            </w:r>
          </w:p>
        </w:tc>
        <w:tc>
          <w:tcPr>
            <w:tcW w:w="1083"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085C142"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12%</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653E443"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10%</w:t>
            </w:r>
          </w:p>
        </w:tc>
        <w:tc>
          <w:tcPr>
            <w:tcW w:w="108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B68854D"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12%</w:t>
            </w:r>
          </w:p>
        </w:tc>
        <w:tc>
          <w:tcPr>
            <w:tcW w:w="1076"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3CEC632"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10%</w:t>
            </w:r>
          </w:p>
        </w:tc>
        <w:tc>
          <w:tcPr>
            <w:tcW w:w="108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E96433B"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8%</w:t>
            </w:r>
          </w:p>
        </w:tc>
      </w:tr>
    </w:tbl>
    <w:p w14:paraId="4E311B9F" w14:textId="4F8181EE" w:rsidR="00650D56" w:rsidRPr="00D56C27" w:rsidRDefault="00650D56" w:rsidP="000303B5">
      <w:pPr>
        <w:pStyle w:val="Basesize"/>
        <w:spacing w:before="180"/>
        <w:rPr>
          <w:rFonts w:asciiTheme="majorHAnsi" w:hAnsiTheme="majorHAnsi"/>
          <w:i/>
          <w:iCs/>
          <w:sz w:val="18"/>
          <w:szCs w:val="18"/>
        </w:rPr>
      </w:pPr>
      <w:r w:rsidRPr="00D56C27">
        <w:rPr>
          <w:rFonts w:asciiTheme="majorHAnsi" w:hAnsiTheme="majorHAnsi"/>
          <w:i/>
          <w:iCs/>
          <w:sz w:val="18"/>
          <w:szCs w:val="18"/>
        </w:rPr>
        <w:t>F5. We'd now like you to focus on this message that appeared in the advert you just saw. Which of the following do you feel best applies to this message?</w:t>
      </w:r>
    </w:p>
    <w:p w14:paraId="35BE594E" w14:textId="0BA77325" w:rsidR="00650D56" w:rsidRPr="008369A9" w:rsidRDefault="00650D56" w:rsidP="000303B5">
      <w:pPr>
        <w:pStyle w:val="Basesize"/>
        <w:spacing w:after="520"/>
        <w:rPr>
          <w:rFonts w:asciiTheme="majorHAnsi" w:hAnsiTheme="majorHAnsi"/>
          <w:i/>
          <w:iCs/>
          <w:sz w:val="18"/>
          <w:szCs w:val="18"/>
        </w:rPr>
      </w:pPr>
      <w:r w:rsidRPr="00D56C27">
        <w:rPr>
          <w:rFonts w:asciiTheme="majorHAnsi" w:hAnsiTheme="majorHAnsi"/>
          <w:i/>
          <w:iCs/>
          <w:sz w:val="18"/>
          <w:szCs w:val="18"/>
        </w:rPr>
        <w:t>Base: Gen-pop rejecters n=157-172</w:t>
      </w:r>
    </w:p>
    <w:p w14:paraId="6274D73B" w14:textId="471403B0" w:rsidR="00650D56" w:rsidRPr="00014661" w:rsidRDefault="00650D56" w:rsidP="00650D56">
      <w:pPr>
        <w:rPr>
          <w:rFonts w:asciiTheme="majorHAnsi" w:hAnsiTheme="majorHAnsi"/>
        </w:rPr>
      </w:pPr>
      <w:r w:rsidRPr="00014661">
        <w:rPr>
          <w:rFonts w:asciiTheme="majorHAnsi" w:hAnsiTheme="majorHAnsi"/>
        </w:rPr>
        <w:t xml:space="preserve">Taglines that performed consistently across the diagnostics were harder to identify among the gen-pop non-rejecters, as seen in </w:t>
      </w:r>
      <w:r w:rsidRPr="00014661">
        <w:rPr>
          <w:rFonts w:asciiTheme="majorHAnsi" w:hAnsiTheme="majorHAnsi"/>
        </w:rPr>
        <w:fldChar w:fldCharType="begin"/>
      </w:r>
      <w:r w:rsidRPr="00014661">
        <w:rPr>
          <w:rFonts w:asciiTheme="majorHAnsi" w:hAnsiTheme="majorHAnsi"/>
        </w:rPr>
        <w:instrText xml:space="preserve"> REF _Ref96978072 \h  \* MERGEFORMAT </w:instrText>
      </w:r>
      <w:r w:rsidRPr="00014661">
        <w:rPr>
          <w:rFonts w:asciiTheme="majorHAnsi" w:hAnsiTheme="majorHAnsi"/>
        </w:rPr>
      </w:r>
      <w:r w:rsidRPr="00014661">
        <w:rPr>
          <w:rFonts w:asciiTheme="majorHAnsi" w:hAnsiTheme="majorHAnsi"/>
        </w:rPr>
        <w:fldChar w:fldCharType="separate"/>
      </w:r>
      <w:r w:rsidR="00315B95" w:rsidRPr="00014661">
        <w:rPr>
          <w:rFonts w:asciiTheme="majorHAnsi" w:hAnsiTheme="majorHAnsi"/>
        </w:rPr>
        <w:t xml:space="preserve">Figure </w:t>
      </w:r>
      <w:r w:rsidR="00315B95">
        <w:rPr>
          <w:rFonts w:asciiTheme="majorHAnsi" w:hAnsiTheme="majorHAnsi"/>
          <w:noProof/>
        </w:rPr>
        <w:t>34</w:t>
      </w:r>
      <w:r w:rsidRPr="00014661">
        <w:rPr>
          <w:rFonts w:asciiTheme="majorHAnsi" w:hAnsiTheme="majorHAnsi"/>
        </w:rPr>
        <w:fldChar w:fldCharType="end"/>
      </w:r>
      <w:r w:rsidRPr="00014661">
        <w:rPr>
          <w:rFonts w:asciiTheme="majorHAnsi" w:hAnsiTheme="majorHAnsi"/>
        </w:rPr>
        <w:t>.</w:t>
      </w:r>
    </w:p>
    <w:p w14:paraId="3771E0BB" w14:textId="7428486A" w:rsidR="00650D56" w:rsidRPr="00014661" w:rsidRDefault="00650D56" w:rsidP="00650D56">
      <w:pPr>
        <w:pStyle w:val="Captionstyle"/>
        <w:rPr>
          <w:rFonts w:asciiTheme="majorHAnsi" w:hAnsiTheme="majorHAnsi"/>
        </w:rPr>
      </w:pPr>
      <w:bookmarkStart w:id="145" w:name="_Ref96978072"/>
      <w:bookmarkStart w:id="146" w:name="_Toc97834535"/>
      <w:r w:rsidRPr="00014661">
        <w:rPr>
          <w:rFonts w:asciiTheme="majorHAnsi" w:hAnsiTheme="majorHAnsi"/>
        </w:rPr>
        <w:lastRenderedPageBreak/>
        <w:t xml:space="preserve">Figure </w:t>
      </w:r>
      <w:r w:rsidRPr="00014661">
        <w:rPr>
          <w:rFonts w:asciiTheme="majorHAnsi" w:hAnsiTheme="majorHAnsi"/>
        </w:rPr>
        <w:fldChar w:fldCharType="begin"/>
      </w:r>
      <w:r w:rsidRPr="00014661">
        <w:rPr>
          <w:rFonts w:asciiTheme="majorHAnsi" w:hAnsiTheme="majorHAnsi"/>
        </w:rPr>
        <w:instrText xml:space="preserve"> SEQ Figure \* ARABIC </w:instrText>
      </w:r>
      <w:r w:rsidRPr="00014661">
        <w:rPr>
          <w:rFonts w:asciiTheme="majorHAnsi" w:hAnsiTheme="majorHAnsi"/>
        </w:rPr>
        <w:fldChar w:fldCharType="separate"/>
      </w:r>
      <w:r w:rsidR="00315B95">
        <w:rPr>
          <w:rFonts w:asciiTheme="majorHAnsi" w:hAnsiTheme="majorHAnsi"/>
          <w:noProof/>
        </w:rPr>
        <w:t>34</w:t>
      </w:r>
      <w:r w:rsidRPr="00014661">
        <w:rPr>
          <w:rFonts w:asciiTheme="majorHAnsi" w:hAnsiTheme="majorHAnsi"/>
        </w:rPr>
        <w:fldChar w:fldCharType="end"/>
      </w:r>
      <w:bookmarkEnd w:id="145"/>
      <w:r w:rsidRPr="00014661">
        <w:rPr>
          <w:rFonts w:asciiTheme="majorHAnsi" w:hAnsiTheme="majorHAnsi"/>
        </w:rPr>
        <w:t xml:space="preserve"> - Online Tagline Diagnostics - Gen-pop non-rejecters</w:t>
      </w:r>
      <w:bookmarkEnd w:id="146"/>
    </w:p>
    <w:tbl>
      <w:tblPr>
        <w:tblStyle w:val="TableGrid1"/>
        <w:tblW w:w="13992" w:type="dxa"/>
        <w:tblCellMar>
          <w:left w:w="0" w:type="dxa"/>
          <w:right w:w="0" w:type="dxa"/>
        </w:tblCellMar>
        <w:tblLook w:val="0620" w:firstRow="1" w:lastRow="0" w:firstColumn="0" w:lastColumn="0" w:noHBand="1" w:noVBand="1"/>
        <w:tblDescription w:val="Online Tagline Diagnostics - Gen-pop non-rejecters"/>
      </w:tblPr>
      <w:tblGrid>
        <w:gridCol w:w="3438"/>
        <w:gridCol w:w="1145"/>
        <w:gridCol w:w="1207"/>
        <w:gridCol w:w="1298"/>
        <w:gridCol w:w="1115"/>
        <w:gridCol w:w="840"/>
        <w:gridCol w:w="1009"/>
        <w:gridCol w:w="1130"/>
        <w:gridCol w:w="885"/>
        <w:gridCol w:w="780"/>
        <w:gridCol w:w="1145"/>
      </w:tblGrid>
      <w:tr w:rsidR="00916B9C" w:rsidRPr="00916B9C" w14:paraId="2E38BC2E" w14:textId="77777777" w:rsidTr="00D34BA5">
        <w:trPr>
          <w:cantSplit/>
          <w:trHeight w:val="1371"/>
          <w:tblHeader/>
        </w:trPr>
        <w:tc>
          <w:tcPr>
            <w:tcW w:w="3438"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67BCE4F1" w14:textId="77777777" w:rsidR="00916B9C" w:rsidRPr="00916B9C" w:rsidRDefault="00916B9C" w:rsidP="00916B9C">
            <w:pPr>
              <w:pStyle w:val="Basesize"/>
              <w:rPr>
                <w:rFonts w:asciiTheme="majorHAnsi" w:hAnsiTheme="majorHAnsi"/>
                <w:sz w:val="18"/>
                <w:szCs w:val="18"/>
                <w:lang w:val="en-US"/>
              </w:rPr>
            </w:pPr>
          </w:p>
        </w:tc>
        <w:tc>
          <w:tcPr>
            <w:tcW w:w="1145"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54A7DB93" w14:textId="77777777" w:rsidR="00916B9C" w:rsidRPr="00916B9C" w:rsidRDefault="00916B9C" w:rsidP="00916B9C">
            <w:pPr>
              <w:pStyle w:val="Basesize"/>
              <w:rPr>
                <w:rFonts w:asciiTheme="majorHAnsi" w:hAnsiTheme="majorHAnsi"/>
                <w:color w:val="FFFFFF" w:themeColor="background1"/>
                <w:sz w:val="18"/>
                <w:szCs w:val="18"/>
                <w:lang w:val="en-US"/>
              </w:rPr>
            </w:pPr>
            <w:r w:rsidRPr="00916B9C">
              <w:rPr>
                <w:rFonts w:asciiTheme="majorHAnsi" w:hAnsiTheme="majorHAnsi"/>
                <w:color w:val="FFFFFF" w:themeColor="background1"/>
                <w:sz w:val="18"/>
                <w:szCs w:val="18"/>
                <w:lang w:val="en-US"/>
              </w:rPr>
              <w:t>What’s gambling really costing you?</w:t>
            </w:r>
          </w:p>
        </w:tc>
        <w:tc>
          <w:tcPr>
            <w:tcW w:w="1207"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469F7111" w14:textId="77777777" w:rsidR="00916B9C" w:rsidRPr="00916B9C" w:rsidRDefault="00916B9C" w:rsidP="00916B9C">
            <w:pPr>
              <w:pStyle w:val="Basesize"/>
              <w:rPr>
                <w:rFonts w:asciiTheme="majorHAnsi" w:hAnsiTheme="majorHAnsi"/>
                <w:color w:val="FFFFFF" w:themeColor="background1"/>
                <w:sz w:val="18"/>
                <w:szCs w:val="18"/>
                <w:lang w:val="en-US"/>
              </w:rPr>
            </w:pPr>
            <w:r w:rsidRPr="00916B9C">
              <w:rPr>
                <w:rFonts w:asciiTheme="majorHAnsi" w:hAnsiTheme="majorHAnsi"/>
                <w:color w:val="FFFFFF" w:themeColor="background1"/>
                <w:sz w:val="18"/>
                <w:szCs w:val="18"/>
                <w:lang w:val="en-US"/>
              </w:rPr>
              <w:t>To stop gambling call Gambling Help</w:t>
            </w:r>
          </w:p>
        </w:tc>
        <w:tc>
          <w:tcPr>
            <w:tcW w:w="1298"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6DC16AC5" w14:textId="77777777" w:rsidR="00916B9C" w:rsidRPr="00916B9C" w:rsidRDefault="00916B9C" w:rsidP="00916B9C">
            <w:pPr>
              <w:pStyle w:val="Basesize"/>
              <w:rPr>
                <w:rFonts w:asciiTheme="majorHAnsi" w:hAnsiTheme="majorHAnsi"/>
                <w:color w:val="FFFFFF" w:themeColor="background1"/>
                <w:sz w:val="18"/>
                <w:szCs w:val="18"/>
                <w:lang w:val="en-US"/>
              </w:rPr>
            </w:pPr>
            <w:r w:rsidRPr="00916B9C">
              <w:rPr>
                <w:rFonts w:asciiTheme="majorHAnsi" w:hAnsiTheme="majorHAnsi"/>
                <w:color w:val="FFFFFF" w:themeColor="background1"/>
                <w:sz w:val="18"/>
                <w:szCs w:val="18"/>
                <w:lang w:val="en-US"/>
              </w:rPr>
              <w:t xml:space="preserve">Worried about your gambling? We can help. </w:t>
            </w:r>
          </w:p>
        </w:tc>
        <w:tc>
          <w:tcPr>
            <w:tcW w:w="1115"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302A005A" w14:textId="77777777" w:rsidR="00916B9C" w:rsidRPr="00916B9C" w:rsidRDefault="00916B9C" w:rsidP="00916B9C">
            <w:pPr>
              <w:pStyle w:val="Basesize"/>
              <w:rPr>
                <w:rFonts w:asciiTheme="majorHAnsi" w:hAnsiTheme="majorHAnsi"/>
                <w:color w:val="FFFFFF" w:themeColor="background1"/>
                <w:sz w:val="18"/>
                <w:szCs w:val="18"/>
                <w:lang w:val="en-US"/>
              </w:rPr>
            </w:pPr>
            <w:r w:rsidRPr="00916B9C">
              <w:rPr>
                <w:rFonts w:asciiTheme="majorHAnsi" w:hAnsiTheme="majorHAnsi"/>
                <w:color w:val="FFFFFF" w:themeColor="background1"/>
                <w:sz w:val="18"/>
                <w:szCs w:val="18"/>
                <w:lang w:val="en-US"/>
              </w:rPr>
              <w:t xml:space="preserve">Chances are you’re about to lose. </w:t>
            </w:r>
          </w:p>
        </w:tc>
        <w:tc>
          <w:tcPr>
            <w:tcW w:w="840"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565C4F0A" w14:textId="77777777" w:rsidR="00916B9C" w:rsidRPr="00916B9C" w:rsidRDefault="00916B9C" w:rsidP="00916B9C">
            <w:pPr>
              <w:pStyle w:val="Basesize"/>
              <w:rPr>
                <w:rFonts w:asciiTheme="majorHAnsi" w:hAnsiTheme="majorHAnsi"/>
                <w:color w:val="FFFFFF" w:themeColor="background1"/>
                <w:sz w:val="18"/>
                <w:szCs w:val="18"/>
                <w:lang w:val="en-US"/>
              </w:rPr>
            </w:pPr>
            <w:r w:rsidRPr="00916B9C">
              <w:rPr>
                <w:rFonts w:asciiTheme="majorHAnsi" w:hAnsiTheme="majorHAnsi"/>
                <w:color w:val="FFFFFF" w:themeColor="background1"/>
                <w:sz w:val="18"/>
                <w:szCs w:val="18"/>
                <w:lang w:val="en-US"/>
              </w:rPr>
              <w:t xml:space="preserve">Think. Is this a bet you really want to place? </w:t>
            </w:r>
          </w:p>
        </w:tc>
        <w:tc>
          <w:tcPr>
            <w:tcW w:w="1009"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2E512460" w14:textId="77777777" w:rsidR="00916B9C" w:rsidRPr="00916B9C" w:rsidRDefault="00916B9C" w:rsidP="00916B9C">
            <w:pPr>
              <w:pStyle w:val="Basesize"/>
              <w:rPr>
                <w:rFonts w:asciiTheme="majorHAnsi" w:hAnsiTheme="majorHAnsi"/>
                <w:color w:val="FFFFFF" w:themeColor="background1"/>
                <w:sz w:val="18"/>
                <w:szCs w:val="18"/>
                <w:lang w:val="en-US"/>
              </w:rPr>
            </w:pPr>
            <w:r w:rsidRPr="00916B9C">
              <w:rPr>
                <w:rFonts w:asciiTheme="majorHAnsi" w:hAnsiTheme="majorHAnsi"/>
                <w:color w:val="FFFFFF" w:themeColor="background1"/>
                <w:sz w:val="18"/>
                <w:szCs w:val="18"/>
                <w:lang w:val="en-US"/>
              </w:rPr>
              <w:t xml:space="preserve">Imagine what you could be buying instead. </w:t>
            </w:r>
          </w:p>
        </w:tc>
        <w:tc>
          <w:tcPr>
            <w:tcW w:w="1130"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79ED465F" w14:textId="77777777" w:rsidR="00916B9C" w:rsidRPr="00916B9C" w:rsidRDefault="00916B9C" w:rsidP="00916B9C">
            <w:pPr>
              <w:pStyle w:val="Basesize"/>
              <w:rPr>
                <w:rFonts w:asciiTheme="majorHAnsi" w:hAnsiTheme="majorHAnsi"/>
                <w:color w:val="FFFFFF" w:themeColor="background1"/>
                <w:sz w:val="18"/>
                <w:szCs w:val="18"/>
                <w:lang w:val="en-US"/>
              </w:rPr>
            </w:pPr>
            <w:r w:rsidRPr="00916B9C">
              <w:rPr>
                <w:rFonts w:asciiTheme="majorHAnsi" w:hAnsiTheme="majorHAnsi"/>
                <w:color w:val="FFFFFF" w:themeColor="background1"/>
                <w:sz w:val="18"/>
                <w:szCs w:val="18"/>
                <w:lang w:val="en-US"/>
              </w:rPr>
              <w:t xml:space="preserve">What are you prepared to lose today? Set a deposit limit. </w:t>
            </w:r>
          </w:p>
        </w:tc>
        <w:tc>
          <w:tcPr>
            <w:tcW w:w="885"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1EB1A000" w14:textId="77777777" w:rsidR="00916B9C" w:rsidRPr="00916B9C" w:rsidRDefault="00916B9C" w:rsidP="00916B9C">
            <w:pPr>
              <w:pStyle w:val="Basesize"/>
              <w:rPr>
                <w:rFonts w:asciiTheme="majorHAnsi" w:hAnsiTheme="majorHAnsi"/>
                <w:color w:val="FFFFFF" w:themeColor="background1"/>
                <w:sz w:val="18"/>
                <w:szCs w:val="18"/>
                <w:lang w:val="en-US"/>
              </w:rPr>
            </w:pPr>
            <w:r w:rsidRPr="00916B9C">
              <w:rPr>
                <w:rFonts w:asciiTheme="majorHAnsi" w:hAnsiTheme="majorHAnsi"/>
                <w:color w:val="FFFFFF" w:themeColor="background1"/>
                <w:sz w:val="18"/>
                <w:szCs w:val="18"/>
                <w:lang w:val="en-US"/>
              </w:rPr>
              <w:t>Betting too much?</w:t>
            </w:r>
          </w:p>
        </w:tc>
        <w:tc>
          <w:tcPr>
            <w:tcW w:w="780"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1F53F2A6" w14:textId="77777777" w:rsidR="00916B9C" w:rsidRPr="00916B9C" w:rsidRDefault="00916B9C" w:rsidP="00916B9C">
            <w:pPr>
              <w:pStyle w:val="Basesize"/>
              <w:rPr>
                <w:rFonts w:asciiTheme="majorHAnsi" w:hAnsiTheme="majorHAnsi"/>
                <w:color w:val="FFFFFF" w:themeColor="background1"/>
                <w:sz w:val="18"/>
                <w:szCs w:val="18"/>
                <w:lang w:val="en-US"/>
              </w:rPr>
            </w:pPr>
            <w:r w:rsidRPr="00916B9C">
              <w:rPr>
                <w:rFonts w:asciiTheme="majorHAnsi" w:hAnsiTheme="majorHAnsi"/>
                <w:color w:val="FFFFFF" w:themeColor="background1"/>
                <w:sz w:val="18"/>
                <w:szCs w:val="18"/>
                <w:lang w:val="en-US"/>
              </w:rPr>
              <w:t>You win some. You lose more.</w:t>
            </w:r>
          </w:p>
        </w:tc>
        <w:tc>
          <w:tcPr>
            <w:tcW w:w="1145" w:type="dxa"/>
            <w:tcBorders>
              <w:top w:val="single" w:sz="8" w:space="0" w:color="FFFFFF"/>
              <w:left w:val="single" w:sz="8" w:space="0" w:color="FFFFFF"/>
              <w:bottom w:val="single" w:sz="24" w:space="0" w:color="FFFFFF"/>
              <w:right w:val="single" w:sz="8" w:space="0" w:color="FFFFFF"/>
            </w:tcBorders>
            <w:shd w:val="clear" w:color="auto" w:fill="184436"/>
            <w:tcMar>
              <w:top w:w="10" w:type="dxa"/>
              <w:left w:w="10" w:type="dxa"/>
              <w:bottom w:w="0" w:type="dxa"/>
              <w:right w:w="10" w:type="dxa"/>
            </w:tcMar>
            <w:vAlign w:val="center"/>
            <w:hideMark/>
          </w:tcPr>
          <w:p w14:paraId="72908B31" w14:textId="77777777" w:rsidR="00916B9C" w:rsidRPr="00916B9C" w:rsidRDefault="00916B9C" w:rsidP="00916B9C">
            <w:pPr>
              <w:pStyle w:val="Basesize"/>
              <w:rPr>
                <w:rFonts w:asciiTheme="majorHAnsi" w:hAnsiTheme="majorHAnsi"/>
                <w:color w:val="FFFFFF" w:themeColor="background1"/>
                <w:sz w:val="18"/>
                <w:szCs w:val="18"/>
                <w:lang w:val="en-US"/>
              </w:rPr>
            </w:pPr>
            <w:r w:rsidRPr="00916B9C">
              <w:rPr>
                <w:rFonts w:asciiTheme="majorHAnsi" w:hAnsiTheme="majorHAnsi"/>
                <w:color w:val="FFFFFF" w:themeColor="background1"/>
                <w:sz w:val="18"/>
                <w:szCs w:val="18"/>
                <w:lang w:val="en-US"/>
              </w:rPr>
              <w:t xml:space="preserve">What are you really gambling with? </w:t>
            </w:r>
          </w:p>
        </w:tc>
      </w:tr>
      <w:tr w:rsidR="00916B9C" w:rsidRPr="00916B9C" w14:paraId="2CA8541C" w14:textId="77777777" w:rsidTr="000303B5">
        <w:trPr>
          <w:cantSplit/>
          <w:trHeight w:val="281"/>
        </w:trPr>
        <w:tc>
          <w:tcPr>
            <w:tcW w:w="3438"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1980168"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US"/>
              </w:rPr>
              <w:t>The message grabbed my attention</w:t>
            </w:r>
          </w:p>
        </w:tc>
        <w:tc>
          <w:tcPr>
            <w:tcW w:w="1145"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F7AE4AC"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33%</w:t>
            </w:r>
          </w:p>
        </w:tc>
        <w:tc>
          <w:tcPr>
            <w:tcW w:w="1207"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8A377EC"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26%</w:t>
            </w:r>
          </w:p>
        </w:tc>
        <w:tc>
          <w:tcPr>
            <w:tcW w:w="1298"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23C5F9D"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27%</w:t>
            </w:r>
          </w:p>
        </w:tc>
        <w:tc>
          <w:tcPr>
            <w:tcW w:w="1115"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12D03CC"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41%</w:t>
            </w:r>
          </w:p>
        </w:tc>
        <w:tc>
          <w:tcPr>
            <w:tcW w:w="840"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6F76308"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34%</w:t>
            </w:r>
          </w:p>
        </w:tc>
        <w:tc>
          <w:tcPr>
            <w:tcW w:w="1009"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B9EED0A"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38%</w:t>
            </w:r>
          </w:p>
        </w:tc>
        <w:tc>
          <w:tcPr>
            <w:tcW w:w="1130"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AF88F3E"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33%</w:t>
            </w:r>
          </w:p>
        </w:tc>
        <w:tc>
          <w:tcPr>
            <w:tcW w:w="885"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C9C2BF8"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36%</w:t>
            </w:r>
          </w:p>
        </w:tc>
        <w:tc>
          <w:tcPr>
            <w:tcW w:w="780"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E4F990A"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39%</w:t>
            </w:r>
          </w:p>
        </w:tc>
        <w:tc>
          <w:tcPr>
            <w:tcW w:w="1145" w:type="dxa"/>
            <w:tcBorders>
              <w:top w:val="single" w:sz="24"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EAF0D91"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26%</w:t>
            </w:r>
          </w:p>
        </w:tc>
      </w:tr>
      <w:tr w:rsidR="00916B9C" w:rsidRPr="00916B9C" w14:paraId="1A5D42AB" w14:textId="77777777" w:rsidTr="000303B5">
        <w:trPr>
          <w:cantSplit/>
          <w:trHeight w:val="554"/>
        </w:trPr>
        <w:tc>
          <w:tcPr>
            <w:tcW w:w="343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0AF873E"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US"/>
              </w:rPr>
              <w:t>I don't remember seeing this message at all</w:t>
            </w:r>
          </w:p>
        </w:tc>
        <w:tc>
          <w:tcPr>
            <w:tcW w:w="114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8E443E4"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18%</w:t>
            </w:r>
          </w:p>
        </w:tc>
        <w:tc>
          <w:tcPr>
            <w:tcW w:w="120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80D7105"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18%</w:t>
            </w:r>
          </w:p>
        </w:tc>
        <w:tc>
          <w:tcPr>
            <w:tcW w:w="129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6B5BBEF"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13%</w:t>
            </w:r>
          </w:p>
        </w:tc>
        <w:tc>
          <w:tcPr>
            <w:tcW w:w="111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4F7A7F9"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11%</w:t>
            </w:r>
          </w:p>
        </w:tc>
        <w:tc>
          <w:tcPr>
            <w:tcW w:w="84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BF3E7BB"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15%</w:t>
            </w:r>
          </w:p>
        </w:tc>
        <w:tc>
          <w:tcPr>
            <w:tcW w:w="1009"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70DB678"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16%</w:t>
            </w:r>
          </w:p>
        </w:tc>
        <w:tc>
          <w:tcPr>
            <w:tcW w:w="113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41DE2A6"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15%</w:t>
            </w:r>
          </w:p>
        </w:tc>
        <w:tc>
          <w:tcPr>
            <w:tcW w:w="88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98CD7F8"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17%</w:t>
            </w:r>
          </w:p>
        </w:tc>
        <w:tc>
          <w:tcPr>
            <w:tcW w:w="78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B45FA84"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17%</w:t>
            </w:r>
          </w:p>
        </w:tc>
        <w:tc>
          <w:tcPr>
            <w:tcW w:w="114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6A88759"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17%</w:t>
            </w:r>
          </w:p>
        </w:tc>
      </w:tr>
      <w:tr w:rsidR="00916B9C" w:rsidRPr="00916B9C" w14:paraId="4EACA488" w14:textId="77777777" w:rsidTr="000303B5">
        <w:trPr>
          <w:cantSplit/>
          <w:trHeight w:val="281"/>
        </w:trPr>
        <w:tc>
          <w:tcPr>
            <w:tcW w:w="343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6D34BBA"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US"/>
              </w:rPr>
              <w:t>The text was too small</w:t>
            </w:r>
          </w:p>
        </w:tc>
        <w:tc>
          <w:tcPr>
            <w:tcW w:w="114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30CDB7C"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6%</w:t>
            </w:r>
          </w:p>
        </w:tc>
        <w:tc>
          <w:tcPr>
            <w:tcW w:w="120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F4D17BC"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5%</w:t>
            </w:r>
          </w:p>
        </w:tc>
        <w:tc>
          <w:tcPr>
            <w:tcW w:w="129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B947285"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6%</w:t>
            </w:r>
          </w:p>
        </w:tc>
        <w:tc>
          <w:tcPr>
            <w:tcW w:w="111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8FA2F62"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10%</w:t>
            </w:r>
          </w:p>
        </w:tc>
        <w:tc>
          <w:tcPr>
            <w:tcW w:w="84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0F89EFD"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10%</w:t>
            </w:r>
          </w:p>
        </w:tc>
        <w:tc>
          <w:tcPr>
            <w:tcW w:w="1009"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CF82853"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5%</w:t>
            </w:r>
          </w:p>
        </w:tc>
        <w:tc>
          <w:tcPr>
            <w:tcW w:w="113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72FDEE2"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10%</w:t>
            </w:r>
          </w:p>
        </w:tc>
        <w:tc>
          <w:tcPr>
            <w:tcW w:w="88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28638B4"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11%</w:t>
            </w:r>
          </w:p>
        </w:tc>
        <w:tc>
          <w:tcPr>
            <w:tcW w:w="78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23A1880"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8%</w:t>
            </w:r>
          </w:p>
        </w:tc>
        <w:tc>
          <w:tcPr>
            <w:tcW w:w="114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9CAA870"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10%</w:t>
            </w:r>
          </w:p>
        </w:tc>
      </w:tr>
      <w:tr w:rsidR="00916B9C" w:rsidRPr="00916B9C" w14:paraId="584F6153" w14:textId="77777777" w:rsidTr="000303B5">
        <w:trPr>
          <w:cantSplit/>
          <w:trHeight w:val="827"/>
        </w:trPr>
        <w:tc>
          <w:tcPr>
            <w:tcW w:w="343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030D90F"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US"/>
              </w:rPr>
              <w:t>It makes me want to search online for more information about gambling help</w:t>
            </w:r>
          </w:p>
        </w:tc>
        <w:tc>
          <w:tcPr>
            <w:tcW w:w="114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D04049D"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6%</w:t>
            </w:r>
          </w:p>
        </w:tc>
        <w:tc>
          <w:tcPr>
            <w:tcW w:w="120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E31F805"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6%</w:t>
            </w:r>
          </w:p>
        </w:tc>
        <w:tc>
          <w:tcPr>
            <w:tcW w:w="129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E048A64"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9%</w:t>
            </w:r>
          </w:p>
        </w:tc>
        <w:tc>
          <w:tcPr>
            <w:tcW w:w="111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F3E0F79"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6%</w:t>
            </w:r>
          </w:p>
        </w:tc>
        <w:tc>
          <w:tcPr>
            <w:tcW w:w="84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AE45339"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8%</w:t>
            </w:r>
          </w:p>
        </w:tc>
        <w:tc>
          <w:tcPr>
            <w:tcW w:w="1009"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4598961"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7%</w:t>
            </w:r>
          </w:p>
        </w:tc>
        <w:tc>
          <w:tcPr>
            <w:tcW w:w="113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9F7EF47"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7%</w:t>
            </w:r>
          </w:p>
        </w:tc>
        <w:tc>
          <w:tcPr>
            <w:tcW w:w="88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7A37AF8"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8%</w:t>
            </w:r>
          </w:p>
        </w:tc>
        <w:tc>
          <w:tcPr>
            <w:tcW w:w="78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5B13F75"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5%</w:t>
            </w:r>
          </w:p>
        </w:tc>
        <w:tc>
          <w:tcPr>
            <w:tcW w:w="114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BDC2A4B"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6%</w:t>
            </w:r>
          </w:p>
        </w:tc>
      </w:tr>
      <w:tr w:rsidR="00916B9C" w:rsidRPr="00916B9C" w14:paraId="45C86370" w14:textId="77777777" w:rsidTr="000303B5">
        <w:trPr>
          <w:cantSplit/>
          <w:trHeight w:val="554"/>
        </w:trPr>
        <w:tc>
          <w:tcPr>
            <w:tcW w:w="343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855A46F"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US"/>
              </w:rPr>
              <w:t>It makes me want to call the phoneline (1800 858 858)</w:t>
            </w:r>
          </w:p>
        </w:tc>
        <w:tc>
          <w:tcPr>
            <w:tcW w:w="114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8923D20"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7%</w:t>
            </w:r>
          </w:p>
        </w:tc>
        <w:tc>
          <w:tcPr>
            <w:tcW w:w="120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D3F9F68"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6%</w:t>
            </w:r>
          </w:p>
        </w:tc>
        <w:tc>
          <w:tcPr>
            <w:tcW w:w="129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CD34E1F"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6%</w:t>
            </w:r>
          </w:p>
        </w:tc>
        <w:tc>
          <w:tcPr>
            <w:tcW w:w="111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168C020"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4%</w:t>
            </w:r>
          </w:p>
        </w:tc>
        <w:tc>
          <w:tcPr>
            <w:tcW w:w="84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A9F3C53"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5%</w:t>
            </w:r>
          </w:p>
        </w:tc>
        <w:tc>
          <w:tcPr>
            <w:tcW w:w="1009"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9DA3EE7"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7%</w:t>
            </w:r>
          </w:p>
        </w:tc>
        <w:tc>
          <w:tcPr>
            <w:tcW w:w="113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4ABFC68"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5%</w:t>
            </w:r>
          </w:p>
        </w:tc>
        <w:tc>
          <w:tcPr>
            <w:tcW w:w="88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4FF0F79"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6%</w:t>
            </w:r>
          </w:p>
        </w:tc>
        <w:tc>
          <w:tcPr>
            <w:tcW w:w="78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801922A"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6%</w:t>
            </w:r>
          </w:p>
        </w:tc>
        <w:tc>
          <w:tcPr>
            <w:tcW w:w="114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F511CBD"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3%</w:t>
            </w:r>
          </w:p>
        </w:tc>
      </w:tr>
      <w:tr w:rsidR="00916B9C" w:rsidRPr="00916B9C" w14:paraId="798AD378" w14:textId="77777777" w:rsidTr="000303B5">
        <w:trPr>
          <w:cantSplit/>
          <w:trHeight w:val="554"/>
        </w:trPr>
        <w:tc>
          <w:tcPr>
            <w:tcW w:w="343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39BA54B"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US"/>
              </w:rPr>
              <w:t>It makes me want to visit the website (gamblinghelponline.org.au)</w:t>
            </w:r>
          </w:p>
        </w:tc>
        <w:tc>
          <w:tcPr>
            <w:tcW w:w="114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520ED68"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8%</w:t>
            </w:r>
          </w:p>
        </w:tc>
        <w:tc>
          <w:tcPr>
            <w:tcW w:w="120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B40B3B5"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9%</w:t>
            </w:r>
          </w:p>
        </w:tc>
        <w:tc>
          <w:tcPr>
            <w:tcW w:w="129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C3AE338"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8%</w:t>
            </w:r>
          </w:p>
        </w:tc>
        <w:tc>
          <w:tcPr>
            <w:tcW w:w="111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A2BCB97"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10%</w:t>
            </w:r>
          </w:p>
        </w:tc>
        <w:tc>
          <w:tcPr>
            <w:tcW w:w="84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4D2E1714"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3%</w:t>
            </w:r>
          </w:p>
        </w:tc>
        <w:tc>
          <w:tcPr>
            <w:tcW w:w="1009"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C382F15"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5%</w:t>
            </w:r>
          </w:p>
        </w:tc>
        <w:tc>
          <w:tcPr>
            <w:tcW w:w="113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12732A26"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6%</w:t>
            </w:r>
          </w:p>
        </w:tc>
        <w:tc>
          <w:tcPr>
            <w:tcW w:w="88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724AE79"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7%</w:t>
            </w:r>
          </w:p>
        </w:tc>
        <w:tc>
          <w:tcPr>
            <w:tcW w:w="78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5463A6B"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5%</w:t>
            </w:r>
          </w:p>
        </w:tc>
        <w:tc>
          <w:tcPr>
            <w:tcW w:w="114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23BC1E8"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3%</w:t>
            </w:r>
          </w:p>
        </w:tc>
      </w:tr>
      <w:tr w:rsidR="00916B9C" w:rsidRPr="00916B9C" w14:paraId="42D162F2" w14:textId="77777777" w:rsidTr="000303B5">
        <w:trPr>
          <w:cantSplit/>
          <w:trHeight w:val="554"/>
        </w:trPr>
        <w:tc>
          <w:tcPr>
            <w:tcW w:w="343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DDF9BE7"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US"/>
              </w:rPr>
              <w:t>It makes me want to be more mindful about how much I gamble</w:t>
            </w:r>
          </w:p>
        </w:tc>
        <w:tc>
          <w:tcPr>
            <w:tcW w:w="114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666CC9C1"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25%</w:t>
            </w:r>
          </w:p>
        </w:tc>
        <w:tc>
          <w:tcPr>
            <w:tcW w:w="1207"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684CCF9"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17%</w:t>
            </w:r>
          </w:p>
        </w:tc>
        <w:tc>
          <w:tcPr>
            <w:tcW w:w="1298"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5FB860D2"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21%</w:t>
            </w:r>
          </w:p>
        </w:tc>
        <w:tc>
          <w:tcPr>
            <w:tcW w:w="111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F673593"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25%</w:t>
            </w:r>
          </w:p>
        </w:tc>
        <w:tc>
          <w:tcPr>
            <w:tcW w:w="84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757F27B5"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23%</w:t>
            </w:r>
          </w:p>
        </w:tc>
        <w:tc>
          <w:tcPr>
            <w:tcW w:w="1009"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A234CC2"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22%</w:t>
            </w:r>
          </w:p>
        </w:tc>
        <w:tc>
          <w:tcPr>
            <w:tcW w:w="113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74467A6"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31%</w:t>
            </w:r>
          </w:p>
        </w:tc>
        <w:tc>
          <w:tcPr>
            <w:tcW w:w="88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0649157D"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26%</w:t>
            </w:r>
          </w:p>
        </w:tc>
        <w:tc>
          <w:tcPr>
            <w:tcW w:w="780"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3CCA0925"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25%</w:t>
            </w:r>
          </w:p>
        </w:tc>
        <w:tc>
          <w:tcPr>
            <w:tcW w:w="1145" w:type="dxa"/>
            <w:tcBorders>
              <w:top w:val="single" w:sz="8" w:space="0" w:color="FFFFFF"/>
              <w:left w:val="single" w:sz="8" w:space="0" w:color="FFFFFF"/>
              <w:bottom w:val="single" w:sz="8" w:space="0" w:color="FFFFFF"/>
              <w:right w:val="single" w:sz="8" w:space="0" w:color="FFFFFF"/>
            </w:tcBorders>
            <w:shd w:val="clear" w:color="auto" w:fill="EAF5F1"/>
            <w:tcMar>
              <w:top w:w="10" w:type="dxa"/>
              <w:left w:w="10" w:type="dxa"/>
              <w:bottom w:w="0" w:type="dxa"/>
              <w:right w:w="10" w:type="dxa"/>
            </w:tcMar>
            <w:vAlign w:val="center"/>
            <w:hideMark/>
          </w:tcPr>
          <w:p w14:paraId="2DCD94C7" w14:textId="77777777" w:rsidR="00916B9C" w:rsidRPr="00916B9C" w:rsidRDefault="00916B9C" w:rsidP="00916B9C">
            <w:pPr>
              <w:pStyle w:val="Basesize"/>
              <w:rPr>
                <w:rFonts w:asciiTheme="majorHAnsi" w:hAnsiTheme="majorHAnsi"/>
                <w:sz w:val="18"/>
                <w:szCs w:val="18"/>
                <w:lang w:val="en-US"/>
              </w:rPr>
            </w:pPr>
            <w:r w:rsidRPr="00916B9C">
              <w:rPr>
                <w:rFonts w:asciiTheme="majorHAnsi" w:hAnsiTheme="majorHAnsi"/>
                <w:sz w:val="18"/>
                <w:szCs w:val="18"/>
                <w:lang w:val="en-AU"/>
              </w:rPr>
              <w:t>24%</w:t>
            </w:r>
          </w:p>
        </w:tc>
      </w:tr>
    </w:tbl>
    <w:p w14:paraId="414E89FC" w14:textId="07BE8DE7" w:rsidR="00650D56" w:rsidRPr="00D56C27" w:rsidRDefault="00650D56" w:rsidP="000303B5">
      <w:pPr>
        <w:pStyle w:val="Basesize"/>
        <w:spacing w:before="180"/>
        <w:rPr>
          <w:rFonts w:asciiTheme="majorHAnsi" w:hAnsiTheme="majorHAnsi"/>
          <w:i/>
          <w:iCs/>
          <w:sz w:val="18"/>
          <w:szCs w:val="18"/>
        </w:rPr>
      </w:pPr>
      <w:r w:rsidRPr="00D56C27">
        <w:rPr>
          <w:rFonts w:asciiTheme="majorHAnsi" w:hAnsiTheme="majorHAnsi"/>
          <w:i/>
          <w:iCs/>
          <w:sz w:val="18"/>
          <w:szCs w:val="18"/>
        </w:rPr>
        <w:t>F5. We'd now like you to focus on this message that appeared in the advert you just saw. Which of the following do you feel best applies to this message?</w:t>
      </w:r>
    </w:p>
    <w:p w14:paraId="7AB1E994" w14:textId="58E0CE59" w:rsidR="00650D56" w:rsidRPr="000303B5" w:rsidRDefault="00650D56" w:rsidP="000303B5">
      <w:pPr>
        <w:pStyle w:val="Basesize"/>
        <w:rPr>
          <w:rFonts w:asciiTheme="majorHAnsi" w:hAnsiTheme="majorHAnsi"/>
          <w:i/>
          <w:iCs/>
          <w:sz w:val="18"/>
          <w:szCs w:val="18"/>
          <w:lang w:val="fr-CA"/>
        </w:rPr>
      </w:pPr>
      <w:r w:rsidRPr="00C908DE">
        <w:rPr>
          <w:rFonts w:asciiTheme="majorHAnsi" w:hAnsiTheme="majorHAnsi"/>
          <w:i/>
          <w:iCs/>
          <w:sz w:val="18"/>
          <w:szCs w:val="18"/>
          <w:lang w:val="fr-CA"/>
        </w:rPr>
        <w:t>Base: Gen-pop non-rejecters n=157-172</w:t>
      </w:r>
    </w:p>
    <w:p w14:paraId="44E722EB" w14:textId="77777777" w:rsidR="00C2543B" w:rsidRPr="00C908DE" w:rsidRDefault="00650D56" w:rsidP="00650D56">
      <w:pPr>
        <w:rPr>
          <w:rFonts w:asciiTheme="majorHAnsi" w:hAnsiTheme="majorHAnsi"/>
          <w:b/>
          <w:bCs/>
          <w:lang w:val="fr-CA"/>
        </w:rPr>
        <w:sectPr w:rsidR="00C2543B" w:rsidRPr="00C908DE" w:rsidSect="00C2543B">
          <w:pgSz w:w="16839" w:h="11907" w:orient="landscape"/>
          <w:pgMar w:top="1418" w:right="1560" w:bottom="1701" w:left="1560" w:header="0" w:footer="322" w:gutter="0"/>
          <w:cols w:space="720"/>
          <w:titlePg/>
          <w:docGrid w:linePitch="299"/>
        </w:sectPr>
      </w:pPr>
      <w:r w:rsidRPr="00C908DE">
        <w:rPr>
          <w:rFonts w:asciiTheme="majorHAnsi" w:hAnsiTheme="majorHAnsi"/>
          <w:b/>
          <w:bCs/>
          <w:lang w:val="fr-CA"/>
        </w:rPr>
        <w:br w:type="page"/>
      </w:r>
    </w:p>
    <w:p w14:paraId="3567C553" w14:textId="77777777" w:rsidR="00650D56" w:rsidRPr="00D56C27" w:rsidRDefault="00650D56" w:rsidP="000303B5">
      <w:pPr>
        <w:pStyle w:val="H3"/>
      </w:pPr>
      <w:r w:rsidRPr="00D56C27">
        <w:lastRenderedPageBreak/>
        <w:t>Format Issues</w:t>
      </w:r>
    </w:p>
    <w:p w14:paraId="6909D106" w14:textId="77777777" w:rsidR="00650D56" w:rsidRPr="00014661" w:rsidRDefault="00650D56" w:rsidP="00650D56">
      <w:pPr>
        <w:rPr>
          <w:rFonts w:asciiTheme="majorHAnsi" w:hAnsiTheme="majorHAnsi"/>
        </w:rPr>
      </w:pPr>
      <w:r w:rsidRPr="00014661">
        <w:rPr>
          <w:rFonts w:asciiTheme="majorHAnsi" w:hAnsiTheme="majorHAnsi"/>
        </w:rPr>
        <w:t xml:space="preserve">One substantial issue emerged with having the tagline in the final frame, rather than imbedded in the text of the ad. It was said by a few participants in the qualitative research that they expected that clicking on the tagline would result in being taken to the Gambling Help Online website, particularly as that call to action was present on every tagline. </w:t>
      </w:r>
    </w:p>
    <w:p w14:paraId="242C00D9" w14:textId="77777777" w:rsidR="00650D56" w:rsidRPr="00014661" w:rsidRDefault="00650D56" w:rsidP="00650D56">
      <w:pPr>
        <w:rPr>
          <w:rFonts w:asciiTheme="majorHAnsi" w:hAnsiTheme="majorHAnsi"/>
        </w:rPr>
      </w:pPr>
      <w:r w:rsidRPr="00014661">
        <w:rPr>
          <w:rFonts w:asciiTheme="majorHAnsi" w:hAnsiTheme="majorHAnsi"/>
        </w:rPr>
        <w:t>It is therefore the recommendation of the research team that the call to action “For free and confidential support call 1800 858 858 or visit gamblinghelponline.org.au” be removed and instead one of the following calls to action be considered:</w:t>
      </w:r>
    </w:p>
    <w:p w14:paraId="47294798" w14:textId="77777777" w:rsidR="00650D56" w:rsidRPr="00014661" w:rsidRDefault="00650D56" w:rsidP="00223D16">
      <w:pPr>
        <w:pStyle w:val="ListParagraph"/>
        <w:numPr>
          <w:ilvl w:val="0"/>
          <w:numId w:val="19"/>
        </w:numPr>
        <w:spacing w:after="0" w:line="240" w:lineRule="auto"/>
        <w:rPr>
          <w:rFonts w:asciiTheme="majorHAnsi" w:hAnsiTheme="majorHAnsi"/>
        </w:rPr>
      </w:pPr>
      <w:r w:rsidRPr="00014661">
        <w:rPr>
          <w:rFonts w:asciiTheme="majorHAnsi" w:hAnsiTheme="majorHAnsi"/>
        </w:rPr>
        <w:t>“For free and confidential support call 1800 858 858”</w:t>
      </w:r>
    </w:p>
    <w:p w14:paraId="15AC65FE" w14:textId="77777777" w:rsidR="00650D56" w:rsidRPr="00014661" w:rsidRDefault="00650D56" w:rsidP="00223D16">
      <w:pPr>
        <w:pStyle w:val="ListParagraph"/>
        <w:numPr>
          <w:ilvl w:val="0"/>
          <w:numId w:val="19"/>
        </w:numPr>
        <w:spacing w:after="0" w:line="240" w:lineRule="auto"/>
        <w:rPr>
          <w:rFonts w:asciiTheme="majorHAnsi" w:hAnsiTheme="majorHAnsi"/>
        </w:rPr>
      </w:pPr>
      <w:r w:rsidRPr="00014661">
        <w:rPr>
          <w:rFonts w:asciiTheme="majorHAnsi" w:hAnsiTheme="majorHAnsi"/>
        </w:rPr>
        <w:t>“Set a deposit limit.”</w:t>
      </w:r>
    </w:p>
    <w:p w14:paraId="11D17799" w14:textId="77777777" w:rsidR="00650D56" w:rsidRPr="00014661" w:rsidRDefault="00650D56" w:rsidP="00223D16">
      <w:pPr>
        <w:pStyle w:val="ListParagraph"/>
        <w:numPr>
          <w:ilvl w:val="0"/>
          <w:numId w:val="19"/>
        </w:numPr>
        <w:spacing w:after="0" w:line="240" w:lineRule="auto"/>
        <w:rPr>
          <w:rFonts w:asciiTheme="majorHAnsi" w:hAnsiTheme="majorHAnsi"/>
        </w:rPr>
      </w:pPr>
      <w:r w:rsidRPr="00014661">
        <w:rPr>
          <w:rFonts w:asciiTheme="majorHAnsi" w:hAnsiTheme="majorHAnsi"/>
        </w:rPr>
        <w:t>No call to action, tagline alone</w:t>
      </w:r>
    </w:p>
    <w:p w14:paraId="4E83AF28" w14:textId="77777777" w:rsidR="00650D56" w:rsidRPr="00014661" w:rsidRDefault="00650D56" w:rsidP="00650D56">
      <w:pPr>
        <w:spacing w:after="120" w:line="360" w:lineRule="auto"/>
        <w:jc w:val="both"/>
        <w:rPr>
          <w:rFonts w:asciiTheme="majorHAnsi" w:eastAsia="Roboto" w:hAnsiTheme="majorHAnsi" w:cs="Roboto"/>
          <w:b/>
          <w:color w:val="000000"/>
          <w:szCs w:val="24"/>
          <w:lang w:eastAsia="en-AU"/>
        </w:rPr>
        <w:sectPr w:rsidR="00650D56" w:rsidRPr="00014661" w:rsidSect="000A411E">
          <w:pgSz w:w="11907" w:h="16839"/>
          <w:pgMar w:top="1560" w:right="1701" w:bottom="1560" w:left="1418" w:header="0" w:footer="322" w:gutter="0"/>
          <w:cols w:space="720"/>
          <w:titlePg/>
        </w:sectPr>
      </w:pPr>
      <w:r w:rsidRPr="00014661">
        <w:rPr>
          <w:rFonts w:asciiTheme="majorHAnsi" w:eastAsia="Roboto" w:hAnsiTheme="majorHAnsi" w:cs="Roboto"/>
          <w:szCs w:val="24"/>
          <w:lang w:eastAsia="en-AU"/>
        </w:rPr>
        <w:br w:type="page"/>
      </w:r>
    </w:p>
    <w:p w14:paraId="2CE383A6" w14:textId="793AFC20" w:rsidR="00650D56" w:rsidRPr="00014661" w:rsidRDefault="005D2D4E" w:rsidP="00EC063C">
      <w:pPr>
        <w:rPr>
          <w:lang w:eastAsia="en-AU"/>
        </w:rPr>
      </w:pPr>
      <w:bookmarkStart w:id="147" w:name="_Toc99025672"/>
      <w:r w:rsidRPr="00014661">
        <w:rPr>
          <w:noProof/>
          <w:lang w:eastAsia="en-AU"/>
        </w:rPr>
        <w:lastRenderedPageBreak/>
        <mc:AlternateContent>
          <mc:Choice Requires="wps">
            <w:drawing>
              <wp:anchor distT="0" distB="0" distL="114300" distR="114300" simplePos="0" relativeHeight="251691008" behindDoc="0" locked="0" layoutInCell="1" allowOverlap="1" wp14:anchorId="279D73AF" wp14:editId="65945B78">
                <wp:simplePos x="0" y="0"/>
                <wp:positionH relativeFrom="page">
                  <wp:align>right</wp:align>
                </wp:positionH>
                <wp:positionV relativeFrom="paragraph">
                  <wp:posOffset>-990600</wp:posOffset>
                </wp:positionV>
                <wp:extent cx="7549910" cy="4504690"/>
                <wp:effectExtent l="0" t="0" r="0" b="0"/>
                <wp:wrapNone/>
                <wp:docPr id="58" name="Rectangle 58"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49910" cy="4504690"/>
                        </a:xfrm>
                        <a:prstGeom prst="rect">
                          <a:avLst/>
                        </a:prstGeom>
                        <a:solidFill>
                          <a:srgbClr val="07B9B4">
                            <a:alpha val="41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B1B3D" id="Rectangle 58" o:spid="_x0000_s1026" alt="Decorative" style="position:absolute;margin-left:543.3pt;margin-top:-78pt;width:594.5pt;height:354.7pt;z-index:2516910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" fillcolor="#07b9b4" stroked="f">
                <v:fill opacity="26985f"/>
                <w10:wrap anchorx="page"/>
              </v:rect>
            </w:pict>
          </mc:Fallback>
        </mc:AlternateContent>
      </w:r>
      <w:r w:rsidRPr="00014661">
        <w:rPr>
          <w:noProof/>
          <w:lang w:eastAsia="en-AU"/>
        </w:rPr>
        <w:drawing>
          <wp:anchor distT="0" distB="0" distL="114300" distR="114300" simplePos="0" relativeHeight="251685888" behindDoc="1" locked="0" layoutInCell="1" allowOverlap="1" wp14:anchorId="65D5BDA9" wp14:editId="602DCE67">
            <wp:simplePos x="0" y="0"/>
            <wp:positionH relativeFrom="column">
              <wp:posOffset>-880110</wp:posOffset>
            </wp:positionH>
            <wp:positionV relativeFrom="paragraph">
              <wp:posOffset>-990600</wp:posOffset>
            </wp:positionV>
            <wp:extent cx="7607935" cy="5071745"/>
            <wp:effectExtent l="0" t="0" r="0" b="0"/>
            <wp:wrapNone/>
            <wp:docPr id="59" name="Picture 59"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7607935" cy="5071745"/>
                    </a:xfrm>
                    <a:prstGeom prst="rect">
                      <a:avLst/>
                    </a:prstGeom>
                  </pic:spPr>
                </pic:pic>
              </a:graphicData>
            </a:graphic>
            <wp14:sizeRelH relativeFrom="page">
              <wp14:pctWidth>0</wp14:pctWidth>
            </wp14:sizeRelH>
            <wp14:sizeRelV relativeFrom="page">
              <wp14:pctHeight>0</wp14:pctHeight>
            </wp14:sizeRelV>
          </wp:anchor>
        </w:drawing>
      </w:r>
      <w:r w:rsidR="00650D56" w:rsidRPr="00014661">
        <w:rPr>
          <w:noProof/>
          <w:lang w:eastAsia="en-AU"/>
        </w:rPr>
        <w:drawing>
          <wp:anchor distT="0" distB="0" distL="114300" distR="114300" simplePos="0" relativeHeight="251687936" behindDoc="0" locked="0" layoutInCell="1" allowOverlap="1" wp14:anchorId="0648E247" wp14:editId="5A101D4D">
            <wp:simplePos x="0" y="0"/>
            <wp:positionH relativeFrom="column">
              <wp:posOffset>46355</wp:posOffset>
            </wp:positionH>
            <wp:positionV relativeFrom="paragraph">
              <wp:posOffset>3111500</wp:posOffset>
            </wp:positionV>
            <wp:extent cx="7167245" cy="7875905"/>
            <wp:effectExtent l="7620" t="0" r="3175" b="3175"/>
            <wp:wrapNone/>
            <wp:docPr id="60" name="Picture 60"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1" cstate="print">
                      <a:duotone>
                        <a:prstClr val="black"/>
                        <a:srgbClr val="00006D">
                          <a:tint val="45000"/>
                          <a:satMod val="400000"/>
                        </a:srgbClr>
                      </a:duotone>
                      <a:alphaModFix amt="5000"/>
                      <a:extLst>
                        <a:ext uri="{28A0092B-C50C-407E-A947-70E740481C1C}">
                          <a14:useLocalDpi xmlns:a14="http://schemas.microsoft.com/office/drawing/2010/main" val="0"/>
                        </a:ext>
                      </a:extLst>
                    </a:blip>
                    <a:stretch>
                      <a:fillRect/>
                    </a:stretch>
                  </pic:blipFill>
                  <pic:spPr>
                    <a:xfrm rot="16200000">
                      <a:off x="0" y="0"/>
                      <a:ext cx="7167245" cy="7875905"/>
                    </a:xfrm>
                    <a:prstGeom prst="rect">
                      <a:avLst/>
                    </a:prstGeom>
                  </pic:spPr>
                </pic:pic>
              </a:graphicData>
            </a:graphic>
            <wp14:sizeRelH relativeFrom="page">
              <wp14:pctWidth>0</wp14:pctWidth>
            </wp14:sizeRelH>
            <wp14:sizeRelV relativeFrom="page">
              <wp14:pctHeight>0</wp14:pctHeight>
            </wp14:sizeRelV>
          </wp:anchor>
        </w:drawing>
      </w:r>
      <w:r w:rsidR="00650D56" w:rsidRPr="00014661">
        <w:rPr>
          <w:noProof/>
          <w:lang w:eastAsia="en-AU"/>
        </w:rPr>
        <mc:AlternateContent>
          <mc:Choice Requires="wps">
            <w:drawing>
              <wp:anchor distT="0" distB="0" distL="114300" distR="114300" simplePos="0" relativeHeight="251686912" behindDoc="0" locked="0" layoutInCell="1" allowOverlap="1" wp14:anchorId="46EDE5F6" wp14:editId="19E8AA40">
                <wp:simplePos x="0" y="0"/>
                <wp:positionH relativeFrom="column">
                  <wp:posOffset>-899795</wp:posOffset>
                </wp:positionH>
                <wp:positionV relativeFrom="paragraph">
                  <wp:posOffset>3514090</wp:posOffset>
                </wp:positionV>
                <wp:extent cx="7550150" cy="6236970"/>
                <wp:effectExtent l="50800" t="25400" r="57150" b="62230"/>
                <wp:wrapNone/>
                <wp:docPr id="56" name="Rectangle 56"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0150" cy="6236970"/>
                        </a:xfrm>
                        <a:prstGeom prst="rect">
                          <a:avLst/>
                        </a:prstGeom>
                        <a:solidFill>
                          <a:srgbClr val="07B9B4"/>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6B96F" id="Rectangle 56" o:spid="_x0000_s1026" alt="Decorative" style="position:absolute;margin-left:-70.85pt;margin-top:276.7pt;width:594.5pt;height:49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" fillcolor="#07b9b4" stroked="f">
                <v:shadow on="t" color="black" opacity="22937f" origin=",.5" offset="0,.63889mm"/>
              </v:rect>
            </w:pict>
          </mc:Fallback>
        </mc:AlternateContent>
      </w:r>
      <w:bookmarkEnd w:id="147"/>
    </w:p>
    <w:p w14:paraId="2F3E4349" w14:textId="77777777" w:rsidR="00650D56" w:rsidRPr="00014661" w:rsidRDefault="00650D56" w:rsidP="00650D56">
      <w:pPr>
        <w:spacing w:after="0" w:line="240" w:lineRule="auto"/>
        <w:jc w:val="both"/>
        <w:rPr>
          <w:rFonts w:asciiTheme="majorHAnsi" w:eastAsia="Roboto" w:hAnsiTheme="majorHAnsi" w:cs="Roboto"/>
          <w:color w:val="000000"/>
          <w:szCs w:val="24"/>
          <w:lang w:eastAsia="en-AU"/>
        </w:rPr>
      </w:pPr>
      <w:r w:rsidRPr="00014661">
        <w:rPr>
          <w:rFonts w:asciiTheme="majorHAnsi" w:eastAsia="Roboto" w:hAnsiTheme="majorHAnsi" w:cs="Roboto"/>
          <w:noProof/>
          <w:szCs w:val="24"/>
          <w:lang w:eastAsia="en-AU"/>
        </w:rPr>
        <w:drawing>
          <wp:anchor distT="0" distB="0" distL="114300" distR="114300" simplePos="0" relativeHeight="251688960" behindDoc="0" locked="0" layoutInCell="1" allowOverlap="1" wp14:anchorId="0A7B92B0" wp14:editId="12B03DCC">
            <wp:simplePos x="0" y="0"/>
            <wp:positionH relativeFrom="column">
              <wp:posOffset>4974590</wp:posOffset>
            </wp:positionH>
            <wp:positionV relativeFrom="paragraph">
              <wp:posOffset>7412169</wp:posOffset>
            </wp:positionV>
            <wp:extent cx="737870" cy="737870"/>
            <wp:effectExtent l="0" t="0" r="5080" b="5080"/>
            <wp:wrapTopAndBottom/>
            <wp:docPr id="61" name="Picture 61"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7870" cy="737870"/>
                    </a:xfrm>
                    <a:prstGeom prst="rect">
                      <a:avLst/>
                    </a:prstGeom>
                  </pic:spPr>
                </pic:pic>
              </a:graphicData>
            </a:graphic>
            <wp14:sizeRelH relativeFrom="margin">
              <wp14:pctWidth>0</wp14:pctWidth>
            </wp14:sizeRelH>
            <wp14:sizeRelV relativeFrom="margin">
              <wp14:pctHeight>0</wp14:pctHeight>
            </wp14:sizeRelV>
          </wp:anchor>
        </w:drawing>
      </w:r>
      <w:r w:rsidRPr="00014661">
        <w:rPr>
          <w:rFonts w:asciiTheme="majorHAnsi" w:eastAsia="Roboto" w:hAnsiTheme="majorHAnsi" w:cs="Roboto"/>
          <w:szCs w:val="24"/>
          <w:lang w:eastAsia="en-AU"/>
        </w:rPr>
        <w:br w:type="page"/>
      </w:r>
    </w:p>
    <w:p w14:paraId="36803137" w14:textId="0DEF2195" w:rsidR="00650D56" w:rsidRPr="00014661" w:rsidRDefault="00650D56" w:rsidP="00EC063C">
      <w:pPr>
        <w:pStyle w:val="H2"/>
        <w:spacing w:after="0"/>
      </w:pPr>
      <w:bookmarkStart w:id="148" w:name="_Toc98432419"/>
      <w:bookmarkStart w:id="149" w:name="_Toc114131986"/>
      <w:r w:rsidRPr="00014661">
        <w:lastRenderedPageBreak/>
        <w:t>Conclusions &amp; recommendations</w:t>
      </w:r>
      <w:bookmarkEnd w:id="148"/>
      <w:bookmarkEnd w:id="149"/>
    </w:p>
    <w:p w14:paraId="24064B7A" w14:textId="084B0866" w:rsidR="00F5379D" w:rsidRPr="00EC063C" w:rsidRDefault="00650D56" w:rsidP="00EC063C">
      <w:pPr>
        <w:spacing w:after="420"/>
        <w:rPr>
          <w:rFonts w:asciiTheme="majorHAnsi" w:hAnsiTheme="majorHAnsi"/>
        </w:rPr>
      </w:pPr>
      <w:r w:rsidRPr="00014661">
        <w:rPr>
          <w:rFonts w:asciiTheme="majorHAnsi" w:hAnsiTheme="majorHAnsi"/>
        </w:rPr>
        <w:t>The research gives a strong evidence base for several recommendations, which are detailed here.</w:t>
      </w:r>
      <w:bookmarkStart w:id="150" w:name="_Toc97902153"/>
      <w:bookmarkStart w:id="151" w:name="_Toc97902273"/>
      <w:bookmarkStart w:id="152" w:name="_Toc98432420"/>
    </w:p>
    <w:p w14:paraId="48ACC804" w14:textId="14BB6CD8" w:rsidR="00650D56" w:rsidRPr="00F5379D" w:rsidRDefault="00650D56" w:rsidP="00EC063C">
      <w:pPr>
        <w:pStyle w:val="Normal-Blue"/>
      </w:pPr>
      <w:r w:rsidRPr="00F5379D">
        <w:t>There are seven taglines with greatest potential to engage consumers. It is recommended that the DSS proceed with all seven, presented in rotation to reduce message fatigue.</w:t>
      </w:r>
      <w:bookmarkEnd w:id="150"/>
      <w:bookmarkEnd w:id="151"/>
      <w:bookmarkEnd w:id="152"/>
    </w:p>
    <w:p w14:paraId="76EF3CE0" w14:textId="56E3AA0C" w:rsidR="00F5379D" w:rsidRPr="00ED40A2" w:rsidRDefault="00650D56" w:rsidP="00ED40A2">
      <w:pPr>
        <w:spacing w:after="420"/>
        <w:rPr>
          <w:rFonts w:asciiTheme="majorHAnsi" w:hAnsiTheme="majorHAnsi"/>
        </w:rPr>
      </w:pPr>
      <w:r w:rsidRPr="00014661">
        <w:rPr>
          <w:rFonts w:asciiTheme="majorHAnsi" w:hAnsiTheme="majorHAnsi"/>
        </w:rPr>
        <w:t>The ‘gamble responsibly’ tagline should be replaced nationally with a suite of seven taglines which work in conjunction to address different levers and gamblers of different risk levels, presented in rotation to reduce message fatigue.</w:t>
      </w:r>
    </w:p>
    <w:p w14:paraId="52FC0F51" w14:textId="208A5BC4" w:rsidR="00650D56" w:rsidRPr="007A6592" w:rsidRDefault="00650D56" w:rsidP="00ED40A2">
      <w:pPr>
        <w:pStyle w:val="H3-NoSpacing0"/>
        <w:rPr>
          <w:i/>
          <w:iCs/>
        </w:rPr>
      </w:pPr>
      <w:r w:rsidRPr="007A6592">
        <w:t>A suite of taglines is recommended</w:t>
      </w:r>
    </w:p>
    <w:p w14:paraId="2AE482EC" w14:textId="77777777" w:rsidR="00650D56" w:rsidRPr="00014661" w:rsidRDefault="00650D56" w:rsidP="00650D56">
      <w:pPr>
        <w:rPr>
          <w:rFonts w:asciiTheme="majorHAnsi" w:hAnsiTheme="majorHAnsi"/>
        </w:rPr>
      </w:pPr>
      <w:r w:rsidRPr="00014661">
        <w:rPr>
          <w:rFonts w:asciiTheme="majorHAnsi" w:hAnsiTheme="majorHAnsi"/>
        </w:rPr>
        <w:t>Seven taglines were identified as performing strongly in both qualitative and quantitative modalities, and have been recommended to be implemented. These are:</w:t>
      </w:r>
    </w:p>
    <w:p w14:paraId="1B7F722D" w14:textId="77777777" w:rsidR="00650D56" w:rsidRPr="00014661" w:rsidRDefault="00650D56" w:rsidP="00223D16">
      <w:pPr>
        <w:pStyle w:val="ListParagraph"/>
        <w:numPr>
          <w:ilvl w:val="0"/>
          <w:numId w:val="20"/>
        </w:numPr>
        <w:spacing w:after="0" w:line="240" w:lineRule="auto"/>
        <w:rPr>
          <w:rFonts w:asciiTheme="majorHAnsi" w:hAnsiTheme="majorHAnsi"/>
        </w:rPr>
      </w:pPr>
      <w:r w:rsidRPr="00014661">
        <w:rPr>
          <w:rFonts w:asciiTheme="majorHAnsi" w:hAnsiTheme="majorHAnsi"/>
        </w:rPr>
        <w:t>Chances are you’re about to lose</w:t>
      </w:r>
    </w:p>
    <w:p w14:paraId="034BE50B" w14:textId="77777777" w:rsidR="00650D56" w:rsidRPr="00014661" w:rsidRDefault="00650D56" w:rsidP="00223D16">
      <w:pPr>
        <w:pStyle w:val="ListParagraph"/>
        <w:numPr>
          <w:ilvl w:val="0"/>
          <w:numId w:val="20"/>
        </w:numPr>
        <w:spacing w:after="0" w:line="240" w:lineRule="auto"/>
        <w:rPr>
          <w:rFonts w:asciiTheme="majorHAnsi" w:hAnsiTheme="majorHAnsi"/>
        </w:rPr>
      </w:pPr>
      <w:r w:rsidRPr="00014661">
        <w:rPr>
          <w:rFonts w:asciiTheme="majorHAnsi" w:hAnsiTheme="majorHAnsi"/>
        </w:rPr>
        <w:t>Think. Is this a bet you really want to place?</w:t>
      </w:r>
    </w:p>
    <w:p w14:paraId="119E8F6C" w14:textId="77777777" w:rsidR="00650D56" w:rsidRPr="00014661" w:rsidRDefault="00650D56" w:rsidP="00223D16">
      <w:pPr>
        <w:pStyle w:val="ListParagraph"/>
        <w:numPr>
          <w:ilvl w:val="0"/>
          <w:numId w:val="20"/>
        </w:numPr>
        <w:spacing w:after="0" w:line="240" w:lineRule="auto"/>
        <w:rPr>
          <w:rFonts w:asciiTheme="majorHAnsi" w:hAnsiTheme="majorHAnsi"/>
        </w:rPr>
      </w:pPr>
      <w:r w:rsidRPr="00014661">
        <w:rPr>
          <w:rFonts w:asciiTheme="majorHAnsi" w:hAnsiTheme="majorHAnsi"/>
        </w:rPr>
        <w:t>What’s gambling really costing you?</w:t>
      </w:r>
    </w:p>
    <w:p w14:paraId="0AF0CD19" w14:textId="77777777" w:rsidR="00650D56" w:rsidRPr="00014661" w:rsidRDefault="00650D56" w:rsidP="00223D16">
      <w:pPr>
        <w:pStyle w:val="ListParagraph"/>
        <w:numPr>
          <w:ilvl w:val="0"/>
          <w:numId w:val="20"/>
        </w:numPr>
        <w:spacing w:after="0" w:line="240" w:lineRule="auto"/>
        <w:rPr>
          <w:rFonts w:asciiTheme="majorHAnsi" w:hAnsiTheme="majorHAnsi"/>
        </w:rPr>
      </w:pPr>
      <w:r w:rsidRPr="00014661">
        <w:rPr>
          <w:rFonts w:asciiTheme="majorHAnsi" w:hAnsiTheme="majorHAnsi"/>
        </w:rPr>
        <w:t>What are you prepared to lose today? Set a deposit limit.</w:t>
      </w:r>
    </w:p>
    <w:p w14:paraId="52F8FEAA" w14:textId="77777777" w:rsidR="00650D56" w:rsidRPr="00014661" w:rsidRDefault="00650D56" w:rsidP="00223D16">
      <w:pPr>
        <w:pStyle w:val="ListParagraph"/>
        <w:numPr>
          <w:ilvl w:val="0"/>
          <w:numId w:val="20"/>
        </w:numPr>
        <w:spacing w:after="0" w:line="240" w:lineRule="auto"/>
        <w:rPr>
          <w:rFonts w:asciiTheme="majorHAnsi" w:hAnsiTheme="majorHAnsi"/>
        </w:rPr>
      </w:pPr>
      <w:r w:rsidRPr="00014661">
        <w:rPr>
          <w:rFonts w:asciiTheme="majorHAnsi" w:hAnsiTheme="majorHAnsi"/>
        </w:rPr>
        <w:t>Imagine what you could be buying instead.</w:t>
      </w:r>
    </w:p>
    <w:p w14:paraId="354E9DA5" w14:textId="77777777" w:rsidR="00650D56" w:rsidRPr="00014661" w:rsidRDefault="00650D56" w:rsidP="00223D16">
      <w:pPr>
        <w:pStyle w:val="ListParagraph"/>
        <w:numPr>
          <w:ilvl w:val="0"/>
          <w:numId w:val="20"/>
        </w:numPr>
        <w:spacing w:after="0" w:line="240" w:lineRule="auto"/>
        <w:rPr>
          <w:rFonts w:asciiTheme="majorHAnsi" w:hAnsiTheme="majorHAnsi"/>
        </w:rPr>
      </w:pPr>
      <w:r w:rsidRPr="00014661">
        <w:rPr>
          <w:rFonts w:asciiTheme="majorHAnsi" w:hAnsiTheme="majorHAnsi"/>
        </w:rPr>
        <w:t>You win some. You lose more.</w:t>
      </w:r>
    </w:p>
    <w:p w14:paraId="10F2711A" w14:textId="6D58CBCC" w:rsidR="00650D56" w:rsidRPr="00ED40A2" w:rsidRDefault="00650D56" w:rsidP="00ED40A2">
      <w:pPr>
        <w:pStyle w:val="ListParagraph"/>
        <w:numPr>
          <w:ilvl w:val="0"/>
          <w:numId w:val="20"/>
        </w:numPr>
        <w:spacing w:after="220" w:line="240" w:lineRule="auto"/>
        <w:contextualSpacing w:val="0"/>
        <w:rPr>
          <w:rFonts w:asciiTheme="majorHAnsi" w:hAnsiTheme="majorHAnsi"/>
        </w:rPr>
      </w:pPr>
      <w:r w:rsidRPr="00014661">
        <w:rPr>
          <w:rFonts w:asciiTheme="majorHAnsi" w:hAnsiTheme="majorHAnsi"/>
        </w:rPr>
        <w:t>What are you really gambling with?</w:t>
      </w:r>
    </w:p>
    <w:p w14:paraId="3FE9AE8A" w14:textId="4221762A" w:rsidR="00650D56" w:rsidRPr="00014661" w:rsidRDefault="00650D56" w:rsidP="00650D56">
      <w:pPr>
        <w:rPr>
          <w:rFonts w:asciiTheme="majorHAnsi" w:hAnsiTheme="majorHAnsi"/>
        </w:rPr>
      </w:pPr>
      <w:r w:rsidRPr="00014661">
        <w:rPr>
          <w:rFonts w:asciiTheme="majorHAnsi" w:hAnsiTheme="majorHAnsi"/>
        </w:rPr>
        <w:t xml:space="preserve">As shown in the table </w:t>
      </w:r>
      <w:r w:rsidR="00FC38B5">
        <w:rPr>
          <w:rFonts w:asciiTheme="majorHAnsi" w:hAnsiTheme="majorHAnsi"/>
        </w:rPr>
        <w:t>below</w:t>
      </w:r>
      <w:r w:rsidRPr="00014661">
        <w:rPr>
          <w:rFonts w:asciiTheme="majorHAnsi" w:hAnsiTheme="majorHAnsi"/>
        </w:rPr>
        <w:t>, these operate in conjunction to cover a broad range of PGSI profiles, online wagerers and the general population, including those who participate in gambling activities occasionally and those who reject all gambling.</w:t>
      </w:r>
    </w:p>
    <w:p w14:paraId="747CA098" w14:textId="77777777" w:rsidR="00650D56" w:rsidRPr="00014661" w:rsidRDefault="00650D56" w:rsidP="00650D56">
      <w:pPr>
        <w:rPr>
          <w:rFonts w:asciiTheme="majorHAnsi" w:hAnsiTheme="majorHAnsi"/>
        </w:rPr>
      </w:pPr>
      <w:r w:rsidRPr="00014661">
        <w:rPr>
          <w:rFonts w:asciiTheme="majorHAnsi" w:hAnsiTheme="majorHAnsi"/>
        </w:rPr>
        <w:t>The taglines should be rolled out evenly to allow consumers exposure to all messages, as they operate on different emotional and rational levers and speak to audiences of a range of PGSIs and gambling behaviours. Although some resonated more strongly in certain states, there were no significant differences between states, indicating that they can be rolled out nationally.</w:t>
      </w:r>
    </w:p>
    <w:p w14:paraId="5A4E671A" w14:textId="52FF52F0" w:rsidR="00650D56" w:rsidRPr="00014661" w:rsidRDefault="00650D56" w:rsidP="00650D56">
      <w:pPr>
        <w:rPr>
          <w:rFonts w:asciiTheme="majorHAnsi" w:hAnsiTheme="majorHAnsi"/>
        </w:rPr>
      </w:pPr>
      <w:r w:rsidRPr="00014661">
        <w:rPr>
          <w:rFonts w:asciiTheme="majorHAnsi" w:hAnsiTheme="majorHAnsi"/>
        </w:rPr>
        <w:t>All seven have strong quantitative performance across the various metrics, with some performing especially high in particular states (as shown in the table below).</w:t>
      </w:r>
    </w:p>
    <w:p w14:paraId="0F23E411" w14:textId="01A133F7" w:rsidR="00650D56" w:rsidRPr="00014661" w:rsidRDefault="00650D56" w:rsidP="00650D56">
      <w:pPr>
        <w:rPr>
          <w:rFonts w:asciiTheme="majorHAnsi" w:eastAsia="MS Gothic" w:hAnsiTheme="majorHAnsi"/>
        </w:rPr>
      </w:pPr>
      <w:r w:rsidRPr="00014661">
        <w:rPr>
          <w:rFonts w:asciiTheme="majorHAnsi" w:eastAsia="MS Gothic" w:hAnsiTheme="majorHAnsi"/>
          <w:noProof/>
          <w:lang w:eastAsia="en-AU"/>
        </w:rPr>
        <w:lastRenderedPageBreak/>
        <w:drawing>
          <wp:inline distT="0" distB="0" distL="0" distR="0" wp14:anchorId="3A21B41B" wp14:editId="545CA7E1">
            <wp:extent cx="5980176" cy="2779776"/>
            <wp:effectExtent l="0" t="0" r="1905" b="1905"/>
            <wp:docPr id="78" name="Picture 78" descr="The image contains a table that compares different elements of seven taglines. The taglines listed are: ‘Chances are you’re about to lose’, ‘Think. Is this a bet you really want to place?’, ‘What’s gambling really costing you?’, ‘What are you really gambling with?’, ‘You win some. You lose more’, ‘What are you prepared to lose today? Set a deposit limit’, and ‘Imagine what you could be buying instead’. &#10;&#10;The different categories being measured are ‘regular online wagerers’, ‘gen-pop rejecters’, ‘gen-pop non-rejecters, ‘high risk/problem gamblers’ and ‘low/medium risk’. There is also a column for application. Each element is ranked with either a green, yellow, or red circle. Green is for strong performance, yellow is for moderate performance and red is for weak performance. &#10;&#10;The first tagline is ‘Chance are you’re about to lose’. It ranked strong performance in regular online wagerers, gen-pop rejecters, gen-pop non-rejecters and low/medium risk. It ranked moderate performance in high risk/problem gamblers. In the application column, it reads: effective across all platforms. &#10;&#10;Next is ‘Think. Is this a bet you really want to place?’, which ranked strong performance in regular online wagerers, gen-pop rejecters, gen-pop non-rejecters and low/medium risk. It ranked moderate performance in high risk/problem gamblers. In the application column, it reads: most effective in-app. &#10;&#10;Next is ‘What’s gambling really costing you?’. It ranked moderate performance in regular online wagerers and low/medium risk. It ranked strong performance in gen-pop rejecters, gen-pop non-rejecters and high risk/problem gamblers. In the application column, it reads: effective across all platforms.&#10;&#10;Next is ‘What are you really gambling with?’. It ranked moderate performance in regular online wagerers, gen-pop rejecters and high risk/problem gamblers. It received strong performance ratings in gen-pop non-rejecters and low/medium risk. &#10;&#10;Next is ‘You win some. You lose more’. It received moderate performance in regular online wagerers and strong performance in gen-pop rejecters, gen-pop non-rejecters, high risk/problem gamblers and low/medium risk. In the application column, it reads: most effective when read aloud: radio and TVC. &#10;&#10;Next is ‘What are you prepared to lose today? Set a deposit limit’. It received moderate performance in gen-pop rejecters and low/medium risk and strong performance in regular online wagerers, gen-pop non-rejecters and high risk/problem gamblers. In the application column, it reads: most effective in-app. &#10;&#10;Last is ‘imagine what you could be buying instead’. It ranked strong performance in gen-pop non-rejecters and high risk/problem gamblers. It ranked moderate performance in regular online wagerers, gen-pop rejecters and low/medium risk. In the application column, it reads: effective across all plat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he image contains a table that compares different elements of seven taglines. The taglines listed are: ‘Chances are you’re about to lose’, ‘Think. Is this a bet you really want to place?’, ‘What’s gambling really costing you?’, ‘What are you really gambling with?’, ‘You win some. You lose more’, ‘What are you prepared to lose today? Set a deposit limit’, and ‘Imagine what you could be buying instead’. &#10;&#10;The different categories being measured are ‘regular online wagerers’, ‘gen-pop rejecters’, ‘gen-pop non-rejecters, ‘high risk/problem gamblers’ and ‘low/medium risk’. There is also a column for application. Each element is ranked with either a green, yellow, or red circle. Green is for strong performance, yellow is for moderate performance and red is for weak performance. &#10;&#10;The first tagline is ‘Chance are you’re about to lose’. It ranked strong performance in regular online wagerers, gen-pop rejecters, gen-pop non-rejecters and low/medium risk. It ranked moderate performance in high risk/problem gamblers. In the application column, it reads: effective across all platforms. &#10;&#10;Next is ‘Think. Is this a bet you really want to place?’, which ranked strong performance in regular online wagerers, gen-pop rejecters, gen-pop non-rejecters and low/medium risk. It ranked moderate performance in high risk/problem gamblers. In the application column, it reads: most effective in-app. &#10;&#10;Next is ‘What’s gambling really costing you?’. It ranked moderate performance in regular online wagerers and low/medium risk. It ranked strong performance in gen-pop rejecters, gen-pop non-rejecters and high risk/problem gamblers. In the application column, it reads: effective across all platforms.&#10;&#10;Next is ‘What are you really gambling with?’. It ranked moderate performance in regular online wagerers, gen-pop rejecters and high risk/problem gamblers. It received strong performance ratings in gen-pop non-rejecters and low/medium risk. &#10;&#10;Next is ‘You win some. You lose more’. It received moderate performance in regular online wagerers and strong performance in gen-pop rejecters, gen-pop non-rejecters, high risk/problem gamblers and low/medium risk. In the application column, it reads: most effective when read aloud: radio and TVC. &#10;&#10;Next is ‘What are you prepared to lose today? Set a deposit limit’. It received moderate performance in gen-pop rejecters and low/medium risk and strong performance in regular online wagerers, gen-pop non-rejecters and high risk/problem gamblers. In the application column, it reads: most effective in-app. &#10;&#10;Last is ‘imagine what you could be buying instead’. It ranked strong performance in gen-pop non-rejecters and high risk/problem gamblers. It ranked moderate performance in regular online wagerers, gen-pop rejecters and low/medium risk. In the application column, it reads: effective across all platforms."/>
                    <pic:cNvPicPr/>
                  </pic:nvPicPr>
                  <pic:blipFill>
                    <a:blip r:embed="rId66">
                      <a:extLst>
                        <a:ext uri="{28A0092B-C50C-407E-A947-70E740481C1C}">
                          <a14:useLocalDpi xmlns:a14="http://schemas.microsoft.com/office/drawing/2010/main" val="0"/>
                        </a:ext>
                      </a:extLst>
                    </a:blip>
                    <a:stretch>
                      <a:fillRect/>
                    </a:stretch>
                  </pic:blipFill>
                  <pic:spPr>
                    <a:xfrm>
                      <a:off x="0" y="0"/>
                      <a:ext cx="5980176" cy="2779776"/>
                    </a:xfrm>
                    <a:prstGeom prst="rect">
                      <a:avLst/>
                    </a:prstGeom>
                  </pic:spPr>
                </pic:pic>
              </a:graphicData>
            </a:graphic>
          </wp:inline>
        </w:drawing>
      </w:r>
    </w:p>
    <w:p w14:paraId="6EF10F14" w14:textId="77777777" w:rsidR="00650D56" w:rsidRPr="007A6592" w:rsidRDefault="00650D56" w:rsidP="00ED40A2">
      <w:pPr>
        <w:pStyle w:val="H3-Nospacing"/>
        <w:rPr>
          <w:i/>
          <w:iCs/>
        </w:rPr>
      </w:pPr>
      <w:r w:rsidRPr="007A6592">
        <w:t>The call to action of seeking help</w:t>
      </w:r>
    </w:p>
    <w:p w14:paraId="30DC673B" w14:textId="77777777" w:rsidR="00650D56" w:rsidRPr="00014661" w:rsidRDefault="00650D56" w:rsidP="00650D56">
      <w:pPr>
        <w:rPr>
          <w:rFonts w:asciiTheme="majorHAnsi" w:hAnsiTheme="majorHAnsi"/>
        </w:rPr>
      </w:pPr>
      <w:r w:rsidRPr="00014661">
        <w:rPr>
          <w:rFonts w:asciiTheme="majorHAnsi" w:hAnsiTheme="majorHAnsi"/>
        </w:rPr>
        <w:t>The call to action ‘for free and confidential support call 1800 858 858 or visit gamblinghelponline.com.au’ was not compelling for online wagerers, who reported that they were not likely to access the helpline or website. This is due to the disinclination of gamblers to see themselves as requiring support, regardless of risk profile.</w:t>
      </w:r>
    </w:p>
    <w:p w14:paraId="15B5D95E" w14:textId="77777777" w:rsidR="00650D56" w:rsidRPr="00014661" w:rsidRDefault="00650D56" w:rsidP="00650D56">
      <w:pPr>
        <w:rPr>
          <w:rFonts w:asciiTheme="majorHAnsi" w:hAnsiTheme="majorHAnsi"/>
        </w:rPr>
      </w:pPr>
      <w:r w:rsidRPr="00014661">
        <w:rPr>
          <w:rFonts w:asciiTheme="majorHAnsi" w:hAnsiTheme="majorHAnsi"/>
        </w:rPr>
        <w:t>A more compelling call to action was ‘set a deposit limit’ which offered gamblers a concrete action for which they could see the value. However, it is not recommended that this call to action replace the call to action of help-seeking due to the former’s association with the gambling industry: a number of betting companies use this call to action in their own campaigns.</w:t>
      </w:r>
    </w:p>
    <w:p w14:paraId="718A1BA5" w14:textId="35C493DC" w:rsidR="00F5379D" w:rsidRPr="00F5379D" w:rsidRDefault="00650D56" w:rsidP="00650D56">
      <w:pPr>
        <w:rPr>
          <w:rFonts w:asciiTheme="majorHAnsi" w:hAnsiTheme="majorHAnsi"/>
        </w:rPr>
      </w:pPr>
      <w:r w:rsidRPr="00014661">
        <w:rPr>
          <w:rFonts w:asciiTheme="majorHAnsi" w:hAnsiTheme="majorHAnsi"/>
        </w:rPr>
        <w:t>The Delphi group stated that there is value in both gamblers and the general public being more aware of the helpline and website as resources to support those at risk of gambling harm, and this was supported by consumers in the qualitative interviews. It is therefore recommended that the taglines are implemented with the help-seeking call to action, as long as the call to action does not detract from the main message of the tagline.</w:t>
      </w:r>
      <w:bookmarkStart w:id="153" w:name="_Toc97902154"/>
      <w:bookmarkStart w:id="154" w:name="_Toc97902274"/>
    </w:p>
    <w:p w14:paraId="20975B84" w14:textId="77777777" w:rsidR="00F5379D" w:rsidRDefault="00F5379D">
      <w:pPr>
        <w:rPr>
          <w:rFonts w:asciiTheme="majorHAnsi" w:eastAsiaTheme="majorEastAsia" w:hAnsiTheme="majorHAnsi" w:cstheme="majorBidi"/>
          <w:b/>
          <w:bCs/>
          <w:color w:val="0000EF" w:themeColor="text2"/>
          <w:sz w:val="28"/>
          <w:szCs w:val="28"/>
        </w:rPr>
      </w:pPr>
      <w:bookmarkStart w:id="155" w:name="_Toc98432421"/>
      <w:r>
        <w:rPr>
          <w:rFonts w:asciiTheme="majorHAnsi" w:hAnsiTheme="majorHAnsi"/>
          <w:b/>
          <w:bCs/>
          <w:sz w:val="28"/>
          <w:szCs w:val="28"/>
        </w:rPr>
        <w:br w:type="page"/>
      </w:r>
    </w:p>
    <w:p w14:paraId="0835A98D" w14:textId="50685491" w:rsidR="00650D56" w:rsidRPr="00F5379D" w:rsidRDefault="00650D56" w:rsidP="00ED40A2">
      <w:pPr>
        <w:pStyle w:val="H3"/>
        <w:jc w:val="left"/>
      </w:pPr>
      <w:r w:rsidRPr="00014661">
        <w:lastRenderedPageBreak/>
        <w:t>The seven taglines should be implemented across various</w:t>
      </w:r>
      <w:r w:rsidR="00ED40A2">
        <w:br/>
      </w:r>
      <w:r w:rsidRPr="00014661">
        <w:t>platforms, allowing for maximum exposure of consumers to the messages</w:t>
      </w:r>
      <w:bookmarkEnd w:id="153"/>
      <w:bookmarkEnd w:id="154"/>
      <w:bookmarkEnd w:id="155"/>
    </w:p>
    <w:p w14:paraId="0DB63E7F" w14:textId="4D812ED8" w:rsidR="00650D56" w:rsidRPr="00014661" w:rsidRDefault="00650D56" w:rsidP="00650D56">
      <w:pPr>
        <w:rPr>
          <w:rFonts w:asciiTheme="majorHAnsi" w:hAnsiTheme="majorHAnsi"/>
        </w:rPr>
      </w:pPr>
      <w:r w:rsidRPr="00014661">
        <w:rPr>
          <w:rFonts w:asciiTheme="majorHAnsi" w:hAnsiTheme="majorHAnsi"/>
        </w:rPr>
        <w:t>The taglines should be rolled out as shown in the below table:</w:t>
      </w:r>
    </w:p>
    <w:p w14:paraId="3FA87A6B" w14:textId="3C8B6FAD" w:rsidR="00650D56" w:rsidRPr="00014661" w:rsidRDefault="00650D56" w:rsidP="002F0071">
      <w:pPr>
        <w:spacing w:after="380"/>
        <w:rPr>
          <w:rFonts w:asciiTheme="majorHAnsi" w:hAnsiTheme="majorHAnsi"/>
        </w:rPr>
      </w:pPr>
      <w:r w:rsidRPr="00014661">
        <w:rPr>
          <w:rFonts w:asciiTheme="majorHAnsi" w:hAnsiTheme="majorHAnsi"/>
          <w:noProof/>
          <w:lang w:eastAsia="en-AU"/>
        </w:rPr>
        <w:drawing>
          <wp:inline distT="0" distB="0" distL="0" distR="0" wp14:anchorId="42766FF0" wp14:editId="07D69BEA">
            <wp:extent cx="5857115" cy="3282877"/>
            <wp:effectExtent l="0" t="0" r="0" b="0"/>
            <wp:docPr id="4269" name="Picture 4269" descr="The image contains a table that recommends the way in which the taglines should be rolled out across platforms. &#10;&#10;The different platforms being measured are TVC, In-app opening, In-app bet, Radio, Online Banner and Print. Each element is ranked with either a green, blue or red circle. Green is for strongly recommended, blue is for recommended and red is for not recommended. &#10;&#10;‘Chances are you’re about to lose’ was strongly recommended in every category. &#10;&#10;‘Think. Is this a bet you really want to place?’ was strongly recommended in In-app opening, In-app bet, Online banner and Print. It was Not Recommended in TVC and Radio. &#10;&#10;‘What’s gambling really costing you?’ was recommended in TVC, In-app opening and In-app bet. It was strongly recommended in Radio, Online banner and Print. &#10;&#10;‘What are you prepared to lose today? Set a deposit limit” was strongly recommended for in-app opening, in-app bet, online banner and print. It was not recommended in TVC and Radio. &#10;&#10;‘Imagine what you could be buying instead’ was strongly recommended for Radio Online banner and Print. It was recommended in TVC, In-app opening and in-app bet. &#10;&#10;‘You win some, you lose more’ was strongly recommended for TVC and Radio. It was not recommended for in-app opening, in-app bet, online banner and print. &#10;&#10;‘What are you really gambling with?’ was strongly recommended for print and recommended for TVC, In-app opening, in-app bet, radio and online b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 name="Picture 4269" descr="The image contains a table that recommends the way in which the taglines should be rolled out across platforms. &#10;&#10;The different platforms being measured are TVC, In-app opening, In-app bet, Radio, Online Banner and Print. Each element is ranked with either a green, blue or red circle. Green is for strongly recommended, blue is for recommended and red is for not recommended. &#10;&#10;‘Chances are you’re about to lose’ was strongly recommended in every category. &#10;&#10;‘Think. Is this a bet you really want to place?’ was strongly recommended in In-app opening, In-app bet, Online banner and Print. It was Not Recommended in TVC and Radio. &#10;&#10;‘What’s gambling really costing you?’ was recommended in TVC, In-app opening and In-app bet. It was strongly recommended in Radio, Online banner and Print. &#10;&#10;‘What are you prepared to lose today? Set a deposit limit” was strongly recommended for in-app opening, in-app bet, online banner and print. It was not recommended in TVC and Radio. &#10;&#10;‘Imagine what you could be buying instead’ was strongly recommended for Radio Online banner and Print. It was recommended in TVC, In-app opening and in-app bet. &#10;&#10;‘You win some, you lose more’ was strongly recommended for TVC and Radio. It was not recommended for in-app opening, in-app bet, online banner and print. &#10;&#10;‘What are you really gambling with?’ was strongly recommended for print and recommended for TVC, In-app opening, in-app bet, radio and online banner. "/>
                    <pic:cNvPicPr/>
                  </pic:nvPicPr>
                  <pic:blipFill>
                    <a:blip r:embed="rId18"/>
                    <a:stretch>
                      <a:fillRect/>
                    </a:stretch>
                  </pic:blipFill>
                  <pic:spPr>
                    <a:xfrm>
                      <a:off x="0" y="0"/>
                      <a:ext cx="5857115" cy="3282877"/>
                    </a:xfrm>
                    <a:prstGeom prst="rect">
                      <a:avLst/>
                    </a:prstGeom>
                  </pic:spPr>
                </pic:pic>
              </a:graphicData>
            </a:graphic>
          </wp:inline>
        </w:drawing>
      </w:r>
    </w:p>
    <w:p w14:paraId="3D6D4113" w14:textId="77777777" w:rsidR="00650D56" w:rsidRPr="007A6592" w:rsidRDefault="00650D56" w:rsidP="002F0071">
      <w:pPr>
        <w:pStyle w:val="H3-Nospacing"/>
        <w:rPr>
          <w:i/>
          <w:iCs/>
        </w:rPr>
      </w:pPr>
      <w:r w:rsidRPr="007A6592">
        <w:t>Recommendations for ideal TVC tagline</w:t>
      </w:r>
    </w:p>
    <w:p w14:paraId="23664674" w14:textId="77777777" w:rsidR="00650D56" w:rsidRPr="00014661" w:rsidRDefault="00650D56" w:rsidP="00650D56">
      <w:pPr>
        <w:rPr>
          <w:rFonts w:asciiTheme="majorHAnsi" w:hAnsiTheme="majorHAnsi"/>
        </w:rPr>
      </w:pPr>
      <w:r w:rsidRPr="00014661">
        <w:rPr>
          <w:rFonts w:asciiTheme="majorHAnsi" w:hAnsiTheme="majorHAnsi"/>
        </w:rPr>
        <w:t>The TVC tagline should be placed at the end of the commercial, with a slow, evenly-paced voiceover to allow for greater digestion of the message and tagline. The voice can be either gender, but it is recommended that attention is paid to the pace of the tagline, ensuring cut-through as a faster-paced tagline is easily dismissed as a “tick-box”. A shorter call to action will achieve this, with the call to action ‘call the number on screen or visit the website’ preferred to ‘for free and confidential support call 1800 858 858 or visit gamblinghelponline.com.au’.</w:t>
      </w:r>
    </w:p>
    <w:p w14:paraId="74AF249C" w14:textId="77777777" w:rsidR="00650D56" w:rsidRPr="00014661" w:rsidRDefault="00650D56" w:rsidP="00650D56">
      <w:pPr>
        <w:rPr>
          <w:rFonts w:asciiTheme="majorHAnsi" w:hAnsiTheme="majorHAnsi"/>
        </w:rPr>
      </w:pPr>
      <w:r w:rsidRPr="00014661">
        <w:rPr>
          <w:rFonts w:asciiTheme="majorHAnsi" w:hAnsiTheme="majorHAnsi"/>
        </w:rPr>
        <w:t>The tagline should be presented in large font, taking up as much of the screen as possible, and a black background with white text to allow the viewer to easily read it.</w:t>
      </w:r>
    </w:p>
    <w:p w14:paraId="21C88910" w14:textId="77777777" w:rsidR="00650D56" w:rsidRPr="00014661" w:rsidRDefault="00650D56" w:rsidP="00650D56">
      <w:pPr>
        <w:rPr>
          <w:rFonts w:asciiTheme="majorHAnsi" w:hAnsiTheme="majorHAnsi"/>
        </w:rPr>
      </w:pPr>
      <w:r w:rsidRPr="00014661">
        <w:rPr>
          <w:rFonts w:asciiTheme="majorHAnsi" w:hAnsiTheme="majorHAnsi"/>
        </w:rPr>
        <w:t>The taglines ‘Chances are you’re about to lose’ and ‘You win some. You lose more.’ are particularly recommended for the TVC format, with ‘Imagine what you could be buying instead’ and ‘What is gambling really costing you?’ rounding out a suite of five.</w:t>
      </w:r>
    </w:p>
    <w:p w14:paraId="42FC4FD4" w14:textId="77777777" w:rsidR="00304F29" w:rsidRDefault="00650D56" w:rsidP="002F0071">
      <w:pPr>
        <w:spacing w:after="380"/>
        <w:rPr>
          <w:rFonts w:asciiTheme="majorHAnsi" w:hAnsiTheme="majorHAnsi"/>
        </w:rPr>
        <w:sectPr w:rsidR="00304F29" w:rsidSect="000A411E">
          <w:pgSz w:w="11907" w:h="16839"/>
          <w:pgMar w:top="1560" w:right="1417" w:bottom="1701" w:left="1418" w:header="0" w:footer="378" w:gutter="0"/>
          <w:cols w:space="720"/>
          <w:titlePg/>
        </w:sectPr>
      </w:pPr>
      <w:r w:rsidRPr="00014661">
        <w:rPr>
          <w:rFonts w:asciiTheme="majorHAnsi" w:hAnsiTheme="majorHAnsi"/>
        </w:rPr>
        <w:t>The taglines ‘Think. Is this a bet you really want to place?’ and ‘What are you prepared to lose today?’ should not be used in TVC formats due to the reduced context.</w:t>
      </w:r>
    </w:p>
    <w:p w14:paraId="76063C43" w14:textId="77777777" w:rsidR="00650D56" w:rsidRPr="007A6592" w:rsidRDefault="00650D56" w:rsidP="002F0071">
      <w:pPr>
        <w:pStyle w:val="H3-Nospacing"/>
        <w:rPr>
          <w:i/>
          <w:iCs/>
        </w:rPr>
      </w:pPr>
      <w:r w:rsidRPr="007A6592">
        <w:lastRenderedPageBreak/>
        <w:t>Recommendations for radio advertising</w:t>
      </w:r>
    </w:p>
    <w:p w14:paraId="6842C0BC" w14:textId="77777777" w:rsidR="00650D56" w:rsidRPr="00014661" w:rsidRDefault="00650D56" w:rsidP="00650D56">
      <w:pPr>
        <w:rPr>
          <w:rFonts w:asciiTheme="majorHAnsi" w:hAnsiTheme="majorHAnsi"/>
        </w:rPr>
      </w:pPr>
      <w:r w:rsidRPr="00014661">
        <w:rPr>
          <w:rFonts w:asciiTheme="majorHAnsi" w:hAnsiTheme="majorHAnsi"/>
        </w:rPr>
        <w:t>The radio tagline should have an evenly-paced voiceover and a pause between the tagline and other messages such as ‘terms and conditions apply’. It is recommended that the full website not be read aloud, with a shorter call to action to allow for time to hear the message and absorb it.</w:t>
      </w:r>
    </w:p>
    <w:p w14:paraId="2FE9D950" w14:textId="63D4331B" w:rsidR="00650D56" w:rsidRPr="00014661" w:rsidRDefault="00650D56" w:rsidP="002F0071">
      <w:pPr>
        <w:spacing w:after="380"/>
        <w:rPr>
          <w:rFonts w:asciiTheme="majorHAnsi" w:hAnsiTheme="majorHAnsi"/>
        </w:rPr>
      </w:pPr>
      <w:r w:rsidRPr="00014661">
        <w:rPr>
          <w:rFonts w:asciiTheme="majorHAnsi" w:hAnsiTheme="majorHAnsi"/>
        </w:rPr>
        <w:t>‘Chances are you’re about to lose’ and ‘You win some. You lose more’ are strongly recommended for radio advertising. ‘What’s gambling really costing you?’ ‘What are you really gambling with?’ and ‘Imagine what you could be buying instead’ are also recommended for this format, with ‘Think. Is this a bet you really want to place?’ and ‘What are you prepared to lose today? Set a deposit limit’ not recommended for radio advertising.</w:t>
      </w:r>
    </w:p>
    <w:p w14:paraId="394292E0" w14:textId="77777777" w:rsidR="00650D56" w:rsidRPr="007A6592" w:rsidRDefault="00650D56" w:rsidP="002F0071">
      <w:pPr>
        <w:pStyle w:val="H3-Nospacing"/>
        <w:rPr>
          <w:i/>
          <w:iCs/>
        </w:rPr>
      </w:pPr>
      <w:r w:rsidRPr="007A6592">
        <w:t>Recommendations for in-app placement</w:t>
      </w:r>
    </w:p>
    <w:p w14:paraId="4A0979C9" w14:textId="77777777" w:rsidR="00650D56" w:rsidRPr="00014661" w:rsidRDefault="00650D56" w:rsidP="00650D56">
      <w:pPr>
        <w:rPr>
          <w:rFonts w:asciiTheme="majorHAnsi" w:hAnsiTheme="majorHAnsi"/>
        </w:rPr>
      </w:pPr>
      <w:r w:rsidRPr="00014661">
        <w:rPr>
          <w:rFonts w:asciiTheme="majorHAnsi" w:hAnsiTheme="majorHAnsi"/>
        </w:rPr>
        <w:t>The in-app tagline should occur at two locations: both on login to the app and at the point of placing a bet. The tagline should appear as a pop-up box, which viewers must click on to minimise. This will ensure the message catches both those consumers who log in casually, and those who leave the app logged in for ease of use.</w:t>
      </w:r>
    </w:p>
    <w:p w14:paraId="409B6B63" w14:textId="77777777" w:rsidR="00650D56" w:rsidRPr="00014661" w:rsidRDefault="00650D56" w:rsidP="00650D56">
      <w:pPr>
        <w:rPr>
          <w:rFonts w:asciiTheme="majorHAnsi" w:hAnsiTheme="majorHAnsi"/>
        </w:rPr>
      </w:pPr>
      <w:r w:rsidRPr="00014661">
        <w:rPr>
          <w:rFonts w:asciiTheme="majorHAnsi" w:hAnsiTheme="majorHAnsi"/>
        </w:rPr>
        <w:t>The font should be clear, legible, and easy to read, with the largest possible font, consistent across the whole message. The message should be presented as black text on a white background.</w:t>
      </w:r>
    </w:p>
    <w:p w14:paraId="5EE9731B" w14:textId="77777777" w:rsidR="00650D56" w:rsidRPr="00014661" w:rsidRDefault="00650D56" w:rsidP="00650D56">
      <w:pPr>
        <w:rPr>
          <w:rFonts w:asciiTheme="majorHAnsi" w:hAnsiTheme="majorHAnsi"/>
        </w:rPr>
      </w:pPr>
      <w:r w:rsidRPr="00014661">
        <w:rPr>
          <w:rFonts w:asciiTheme="majorHAnsi" w:hAnsiTheme="majorHAnsi"/>
        </w:rPr>
        <w:t>‘Think. Is this a bet you really want to place?’ and ‘What are you prepared to lose today? Set a deposit limit’ are particularly strong in the in-app setting, while ‘Chances are you’re about to lose’, ‘What’s gambling really costing you?’, ‘Imagine what you could be buying instead’ and ‘What are you really gambling with?’ round out the suite of six to be rotated across betting sessions.</w:t>
      </w:r>
    </w:p>
    <w:p w14:paraId="251EF83B" w14:textId="0D7D1329" w:rsidR="00650D56" w:rsidRPr="00014661" w:rsidRDefault="00650D56" w:rsidP="002F0071">
      <w:pPr>
        <w:spacing w:after="380"/>
        <w:rPr>
          <w:rFonts w:asciiTheme="majorHAnsi" w:hAnsiTheme="majorHAnsi"/>
        </w:rPr>
      </w:pPr>
      <w:r w:rsidRPr="00014661">
        <w:rPr>
          <w:rFonts w:asciiTheme="majorHAnsi" w:hAnsiTheme="majorHAnsi"/>
        </w:rPr>
        <w:t>It is not recommended that ‘You win some. You lose more’ be included in in-app settings due to the possibility for confusion.</w:t>
      </w:r>
    </w:p>
    <w:p w14:paraId="3025A5AF" w14:textId="77777777" w:rsidR="00650D56" w:rsidRPr="007A6592" w:rsidRDefault="00650D56" w:rsidP="002F0071">
      <w:pPr>
        <w:pStyle w:val="H3-Nospacing"/>
        <w:rPr>
          <w:i/>
          <w:iCs/>
        </w:rPr>
      </w:pPr>
      <w:r w:rsidRPr="007A6592">
        <w:t>Recommendations for online banner advertising</w:t>
      </w:r>
    </w:p>
    <w:p w14:paraId="2F51F188" w14:textId="77777777" w:rsidR="00650D56" w:rsidRPr="00014661" w:rsidRDefault="00650D56" w:rsidP="00650D56">
      <w:pPr>
        <w:rPr>
          <w:rFonts w:asciiTheme="majorHAnsi" w:hAnsiTheme="majorHAnsi"/>
        </w:rPr>
      </w:pPr>
      <w:r w:rsidRPr="00014661">
        <w:rPr>
          <w:rFonts w:asciiTheme="majorHAnsi" w:hAnsiTheme="majorHAnsi"/>
        </w:rPr>
        <w:t>The tagline should occur at the end of the banner ad, in clear, easy to read text, with the largest possible font consistent across the whole message. The message should be presented as black text on a white background.</w:t>
      </w:r>
    </w:p>
    <w:p w14:paraId="5A4209A7" w14:textId="77777777" w:rsidR="00650D56" w:rsidRPr="00014661" w:rsidRDefault="00650D56" w:rsidP="00650D56">
      <w:pPr>
        <w:rPr>
          <w:rFonts w:asciiTheme="majorHAnsi" w:hAnsiTheme="majorHAnsi"/>
        </w:rPr>
      </w:pPr>
      <w:r w:rsidRPr="00014661">
        <w:rPr>
          <w:rFonts w:asciiTheme="majorHAnsi" w:hAnsiTheme="majorHAnsi"/>
        </w:rPr>
        <w:t>Six taglines are recommended for online banner advertising, with ‘You win some. You lose more’ not recommended in this format due to a possibility of confusion. These six should be evenly rotated.</w:t>
      </w:r>
    </w:p>
    <w:p w14:paraId="423E5C38" w14:textId="77777777" w:rsidR="00EC79BB" w:rsidRDefault="00650D56" w:rsidP="002F0071">
      <w:pPr>
        <w:spacing w:after="380"/>
        <w:rPr>
          <w:rFonts w:asciiTheme="majorHAnsi" w:hAnsiTheme="majorHAnsi"/>
        </w:rPr>
        <w:sectPr w:rsidR="00EC79BB" w:rsidSect="000A411E">
          <w:pgSz w:w="11907" w:h="16839"/>
          <w:pgMar w:top="1560" w:right="1417" w:bottom="1701" w:left="1418" w:header="0" w:footer="378" w:gutter="0"/>
          <w:cols w:space="720"/>
          <w:titlePg/>
        </w:sectPr>
      </w:pPr>
      <w:r w:rsidRPr="00014661">
        <w:rPr>
          <w:rFonts w:asciiTheme="majorHAnsi" w:hAnsiTheme="majorHAnsi"/>
        </w:rPr>
        <w:t>It recommended that the call to action ‘For free and confidential support call 1800 858 858 or visit gamblinghelponline.org.au’ be removed for online banner advertising so as to avoid the risk of a gambler seeking help, clicking on the banner in the hope of being taken to the Gambling Help Online website, and instead finding themselves on an online betting site. Instead, the call to action to ‘Set a deposit limit’ should be considered, or the tagline can be left to stand alone without a call to action.</w:t>
      </w:r>
    </w:p>
    <w:p w14:paraId="0C5CBFF5" w14:textId="466B54E9" w:rsidR="00650D56" w:rsidRPr="007A6592" w:rsidRDefault="00650D56" w:rsidP="002F0071">
      <w:pPr>
        <w:pStyle w:val="H3-Nospacing"/>
        <w:rPr>
          <w:i/>
          <w:iCs/>
        </w:rPr>
      </w:pPr>
      <w:r w:rsidRPr="007A6592">
        <w:lastRenderedPageBreak/>
        <w:t>Recommendations for print advertising</w:t>
      </w:r>
    </w:p>
    <w:p w14:paraId="5D3CBECB" w14:textId="77777777" w:rsidR="00650D56" w:rsidRPr="00014661" w:rsidRDefault="00650D56" w:rsidP="00650D56">
      <w:pPr>
        <w:rPr>
          <w:rFonts w:asciiTheme="majorHAnsi" w:hAnsiTheme="majorHAnsi"/>
        </w:rPr>
      </w:pPr>
      <w:r w:rsidRPr="00014661">
        <w:rPr>
          <w:rFonts w:asciiTheme="majorHAnsi" w:hAnsiTheme="majorHAnsi"/>
        </w:rPr>
        <w:t>Print executions were not tested in the research, but a recommendation can be made based on other advertising formats which utilise print and visual mediums.</w:t>
      </w:r>
    </w:p>
    <w:p w14:paraId="36219EE1" w14:textId="77777777" w:rsidR="00650D56" w:rsidRPr="00014661" w:rsidRDefault="00650D56" w:rsidP="00650D56">
      <w:pPr>
        <w:rPr>
          <w:rFonts w:asciiTheme="majorHAnsi" w:hAnsiTheme="majorHAnsi"/>
        </w:rPr>
      </w:pPr>
      <w:r w:rsidRPr="00014661">
        <w:rPr>
          <w:rFonts w:asciiTheme="majorHAnsi" w:hAnsiTheme="majorHAnsi"/>
        </w:rPr>
        <w:t>Taglines in print advertising should stand alone from the advert so as not to be confused with the message contained within the advertisement. The tagline should be in large, legible font and presented in black text on a white background. The taglines should be evenly rotated.</w:t>
      </w:r>
    </w:p>
    <w:p w14:paraId="65000B92" w14:textId="77777777" w:rsidR="00EC79BB" w:rsidRDefault="00650D56" w:rsidP="000C2C9C">
      <w:pPr>
        <w:spacing w:after="6000"/>
        <w:rPr>
          <w:rFonts w:asciiTheme="majorHAnsi" w:hAnsiTheme="majorHAnsi"/>
        </w:rPr>
        <w:sectPr w:rsidR="00EC79BB" w:rsidSect="000A411E">
          <w:pgSz w:w="11907" w:h="16839"/>
          <w:pgMar w:top="1560" w:right="1417" w:bottom="1701" w:left="1418" w:header="0" w:footer="378" w:gutter="0"/>
          <w:cols w:space="720"/>
          <w:titlePg/>
        </w:sectPr>
      </w:pPr>
      <w:r w:rsidRPr="00014661">
        <w:rPr>
          <w:rFonts w:asciiTheme="majorHAnsi" w:hAnsiTheme="majorHAnsi"/>
        </w:rPr>
        <w:t>All taglines will be appropriate for this format apart from ‘You win some. You lose more’ which should only be used in channels where it is read aloud.</w:t>
      </w:r>
    </w:p>
    <w:p w14:paraId="176288AB" w14:textId="77777777" w:rsidR="00650D56" w:rsidRPr="00014661" w:rsidRDefault="00650D56" w:rsidP="000C2C9C">
      <w:pPr>
        <w:spacing w:after="6000"/>
        <w:rPr>
          <w:rFonts w:asciiTheme="majorHAnsi" w:hAnsiTheme="majorHAnsi"/>
        </w:rPr>
      </w:pPr>
    </w:p>
    <w:p w14:paraId="6FC4B4AC" w14:textId="77777777" w:rsidR="000C2C9C" w:rsidRDefault="000C2C9C" w:rsidP="000C2C9C">
      <w:pPr>
        <w:pStyle w:val="Non-heading-title"/>
      </w:pPr>
      <w:r w:rsidRPr="001E4B87">
        <w:t>Gambling Tagline Research Phase 2: Implementation and Market Testing</w:t>
      </w:r>
    </w:p>
    <w:p w14:paraId="68541A6D" w14:textId="77777777" w:rsidR="000C2C9C" w:rsidRDefault="000C2C9C" w:rsidP="000C2C9C">
      <w:pPr>
        <w:spacing w:after="240"/>
        <w:rPr>
          <w:sz w:val="24"/>
        </w:rPr>
      </w:pPr>
      <w:r w:rsidRPr="001E4B87">
        <w:rPr>
          <w:rFonts w:eastAsia="+mj-ea"/>
          <w:b/>
          <w:bCs/>
        </w:rPr>
        <w:t>Department of Social Services</w:t>
      </w:r>
    </w:p>
    <w:p w14:paraId="7D86AFD2" w14:textId="77777777" w:rsidR="000C2C9C" w:rsidRPr="001E4B87" w:rsidRDefault="000C2C9C" w:rsidP="000C2C9C">
      <w:pPr>
        <w:rPr>
          <w:b/>
          <w:bCs/>
          <w:sz w:val="24"/>
        </w:rPr>
      </w:pPr>
      <w:r w:rsidRPr="001E4B87">
        <w:rPr>
          <w:b/>
          <w:bCs/>
          <w:sz w:val="24"/>
        </w:rPr>
        <w:t>Hall &amp; Partners</w:t>
      </w:r>
    </w:p>
    <w:p w14:paraId="3313FE88" w14:textId="77777777" w:rsidR="000C2C9C" w:rsidRPr="001E4B87" w:rsidRDefault="000C2C9C" w:rsidP="000C2C9C">
      <w:pPr>
        <w:rPr>
          <w:b/>
          <w:bCs/>
          <w:sz w:val="24"/>
        </w:rPr>
      </w:pPr>
      <w:r w:rsidRPr="001E4B87">
        <w:rPr>
          <w:sz w:val="24"/>
        </w:rPr>
        <w:t>MEL: +61 (0)3 9868 6200</w:t>
      </w:r>
    </w:p>
    <w:p w14:paraId="211868F9" w14:textId="77777777" w:rsidR="000C2C9C" w:rsidRPr="001E4B87" w:rsidRDefault="000C2C9C" w:rsidP="000C2C9C">
      <w:pPr>
        <w:rPr>
          <w:sz w:val="24"/>
        </w:rPr>
      </w:pPr>
      <w:r w:rsidRPr="001E4B87">
        <w:rPr>
          <w:sz w:val="24"/>
        </w:rPr>
        <w:t>SYD: +61  (0)2 9925 7450</w:t>
      </w:r>
    </w:p>
    <w:p w14:paraId="407FC976" w14:textId="77777777" w:rsidR="000C2C9C" w:rsidRPr="001E4B87" w:rsidRDefault="000C2C9C" w:rsidP="000C2C9C">
      <w:pPr>
        <w:rPr>
          <w:sz w:val="24"/>
        </w:rPr>
      </w:pPr>
      <w:r w:rsidRPr="001E4B87">
        <w:rPr>
          <w:sz w:val="24"/>
        </w:rPr>
        <w:t>info@hallandpartners.net.au</w:t>
      </w:r>
    </w:p>
    <w:p w14:paraId="2E4387FD" w14:textId="365B3E42" w:rsidR="000C2C9C" w:rsidRPr="000C2C9C" w:rsidRDefault="000C2C9C" w:rsidP="000C2C9C">
      <w:pPr>
        <w:spacing w:after="480"/>
        <w:rPr>
          <w:sz w:val="24"/>
        </w:rPr>
      </w:pPr>
      <w:r w:rsidRPr="001E4B87">
        <w:rPr>
          <w:sz w:val="24"/>
        </w:rPr>
        <w:t>hallandpartners.com/au</w:t>
      </w:r>
    </w:p>
    <w:p w14:paraId="7891B4CE" w14:textId="24E98943" w:rsidR="00650D56" w:rsidRPr="00014661" w:rsidRDefault="00650D56" w:rsidP="00650D56">
      <w:pPr>
        <w:spacing w:after="0" w:line="240" w:lineRule="auto"/>
        <w:jc w:val="both"/>
        <w:rPr>
          <w:rFonts w:asciiTheme="majorHAnsi" w:eastAsia="Roboto" w:hAnsiTheme="majorHAnsi" w:cs="Roboto"/>
          <w:szCs w:val="24"/>
          <w:lang w:eastAsia="en-AU"/>
        </w:rPr>
      </w:pPr>
      <w:r w:rsidRPr="00014661">
        <w:rPr>
          <w:rFonts w:asciiTheme="majorHAnsi" w:eastAsia="Roboto" w:hAnsiTheme="majorHAnsi" w:cs="Roboto"/>
          <w:szCs w:val="24"/>
          <w:lang w:eastAsia="en-AU"/>
        </w:rPr>
        <w:br w:type="page"/>
      </w:r>
    </w:p>
    <w:p w14:paraId="08D23FE5" w14:textId="66F91087" w:rsidR="00650D56" w:rsidRPr="00014661" w:rsidRDefault="00650D56" w:rsidP="00650D56">
      <w:pPr>
        <w:spacing w:after="0" w:line="240" w:lineRule="auto"/>
        <w:jc w:val="both"/>
        <w:rPr>
          <w:rFonts w:asciiTheme="majorHAnsi" w:eastAsia="Roboto" w:hAnsiTheme="majorHAnsi" w:cs="Roboto"/>
          <w:szCs w:val="24"/>
          <w:lang w:eastAsia="en-AU"/>
        </w:rPr>
      </w:pPr>
      <w:r w:rsidRPr="00014661">
        <w:rPr>
          <w:rFonts w:asciiTheme="majorHAnsi" w:eastAsia="Roboto" w:hAnsiTheme="majorHAnsi" w:cs="Roboto"/>
          <w:noProof/>
          <w:szCs w:val="24"/>
          <w:lang w:eastAsia="en-AU"/>
        </w:rPr>
        <w:lastRenderedPageBreak/>
        <w:drawing>
          <wp:anchor distT="0" distB="0" distL="114300" distR="114300" simplePos="0" relativeHeight="251696128" behindDoc="0" locked="0" layoutInCell="1" allowOverlap="1" wp14:anchorId="6CCA5E98" wp14:editId="79C6ED7D">
            <wp:simplePos x="0" y="0"/>
            <wp:positionH relativeFrom="column">
              <wp:posOffset>-6302490</wp:posOffset>
            </wp:positionH>
            <wp:positionV relativeFrom="paragraph">
              <wp:posOffset>-997884</wp:posOffset>
            </wp:positionV>
            <wp:extent cx="10818661" cy="11888354"/>
            <wp:effectExtent l="0" t="0" r="1905" b="0"/>
            <wp:wrapNone/>
            <wp:docPr id="82" name="Picture 82"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1" cstate="print">
                      <a:duotone>
                        <a:prstClr val="black"/>
                        <a:srgbClr val="00006D">
                          <a:tint val="45000"/>
                          <a:satMod val="400000"/>
                        </a:srgbClr>
                      </a:duotone>
                      <a:alphaModFix amt="5000"/>
                      <a:extLst>
                        <a:ext uri="{28A0092B-C50C-407E-A947-70E740481C1C}">
                          <a14:useLocalDpi xmlns:a14="http://schemas.microsoft.com/office/drawing/2010/main" val="0"/>
                        </a:ext>
                      </a:extLst>
                    </a:blip>
                    <a:stretch>
                      <a:fillRect/>
                    </a:stretch>
                  </pic:blipFill>
                  <pic:spPr>
                    <a:xfrm>
                      <a:off x="0" y="0"/>
                      <a:ext cx="10818661" cy="11888354"/>
                    </a:xfrm>
                    <a:prstGeom prst="rect">
                      <a:avLst/>
                    </a:prstGeom>
                  </pic:spPr>
                </pic:pic>
              </a:graphicData>
            </a:graphic>
            <wp14:sizeRelH relativeFrom="page">
              <wp14:pctWidth>0</wp14:pctWidth>
            </wp14:sizeRelH>
            <wp14:sizeRelV relativeFrom="page">
              <wp14:pctHeight>0</wp14:pctHeight>
            </wp14:sizeRelV>
          </wp:anchor>
        </w:drawing>
      </w:r>
      <w:r w:rsidRPr="00014661">
        <w:rPr>
          <w:rFonts w:asciiTheme="majorHAnsi" w:eastAsia="Roboto" w:hAnsiTheme="majorHAnsi" w:cs="Roboto"/>
          <w:noProof/>
          <w:szCs w:val="24"/>
          <w:lang w:eastAsia="en-AU"/>
        </w:rPr>
        <w:drawing>
          <wp:anchor distT="0" distB="0" distL="114300" distR="114300" simplePos="0" relativeHeight="251697152" behindDoc="0" locked="0" layoutInCell="1" allowOverlap="1" wp14:anchorId="39AB48AC" wp14:editId="29DE73B9">
            <wp:simplePos x="0" y="0"/>
            <wp:positionH relativeFrom="column">
              <wp:posOffset>4962525</wp:posOffset>
            </wp:positionH>
            <wp:positionV relativeFrom="paragraph">
              <wp:posOffset>7719247</wp:posOffset>
            </wp:positionV>
            <wp:extent cx="737870" cy="737870"/>
            <wp:effectExtent l="0" t="0" r="5080" b="5080"/>
            <wp:wrapTopAndBottom/>
            <wp:docPr id="83" name="Picture 83"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7870" cy="737870"/>
                    </a:xfrm>
                    <a:prstGeom prst="rect">
                      <a:avLst/>
                    </a:prstGeom>
                  </pic:spPr>
                </pic:pic>
              </a:graphicData>
            </a:graphic>
            <wp14:sizeRelH relativeFrom="margin">
              <wp14:pctWidth>0</wp14:pctWidth>
            </wp14:sizeRelH>
            <wp14:sizeRelV relativeFrom="margin">
              <wp14:pctHeight>0</wp14:pctHeight>
            </wp14:sizeRelV>
          </wp:anchor>
        </w:drawing>
      </w:r>
      <w:r w:rsidRPr="00014661">
        <w:rPr>
          <w:rFonts w:asciiTheme="majorHAnsi" w:eastAsia="Roboto" w:hAnsiTheme="majorHAnsi" w:cs="Roboto"/>
          <w:noProof/>
          <w:szCs w:val="24"/>
          <w:lang w:eastAsia="en-AU"/>
        </w:rPr>
        <mc:AlternateContent>
          <mc:Choice Requires="wps">
            <w:drawing>
              <wp:anchor distT="0" distB="0" distL="114300" distR="114300" simplePos="0" relativeHeight="251695104" behindDoc="0" locked="0" layoutInCell="1" allowOverlap="1" wp14:anchorId="2496AB95" wp14:editId="0FB1CE06">
                <wp:simplePos x="0" y="0"/>
                <wp:positionH relativeFrom="column">
                  <wp:posOffset>-914470</wp:posOffset>
                </wp:positionH>
                <wp:positionV relativeFrom="paragraph">
                  <wp:posOffset>-997463</wp:posOffset>
                </wp:positionV>
                <wp:extent cx="7550150" cy="10745470"/>
                <wp:effectExtent l="50800" t="25400" r="57150" b="62230"/>
                <wp:wrapNone/>
                <wp:docPr id="81" name="Rectangle 81"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0150" cy="10745470"/>
                        </a:xfrm>
                        <a:prstGeom prst="rect">
                          <a:avLst/>
                        </a:prstGeom>
                        <a:solidFill>
                          <a:srgbClr val="0000EF"/>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8A453" id="Rectangle 81" o:spid="_x0000_s1026" alt="Decorative" style="position:absolute;margin-left:-1in;margin-top:-78.55pt;width:594.5pt;height:846.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" fillcolor="#0000ef" stroked="f">
                <v:shadow on="t" color="black" opacity="22937f" origin=",.5" offset="0,.63889mm"/>
              </v:rect>
            </w:pict>
          </mc:Fallback>
        </mc:AlternateContent>
      </w:r>
    </w:p>
    <w:p w14:paraId="5E686A21" w14:textId="5EF18ED0" w:rsidR="00483456" w:rsidRPr="00014661" w:rsidRDefault="00483456" w:rsidP="00B265E1">
      <w:pPr>
        <w:pStyle w:val="Heading2"/>
        <w:rPr>
          <w:rFonts w:asciiTheme="majorHAnsi" w:hAnsiTheme="majorHAnsi"/>
        </w:rPr>
      </w:pPr>
    </w:p>
    <w:sectPr w:rsidR="00483456" w:rsidRPr="00014661" w:rsidSect="000A411E">
      <w:pgSz w:w="11907" w:h="16839"/>
      <w:pgMar w:top="1560" w:right="1417" w:bottom="1701" w:left="1418" w:header="0" w:footer="37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C79F56" w14:textId="77777777" w:rsidR="00D91224" w:rsidRDefault="00D91224" w:rsidP="00650D56">
      <w:pPr>
        <w:spacing w:after="0" w:line="240" w:lineRule="auto"/>
      </w:pPr>
      <w:r>
        <w:separator/>
      </w:r>
    </w:p>
  </w:endnote>
  <w:endnote w:type="continuationSeparator" w:id="0">
    <w:p w14:paraId="6C1163B3" w14:textId="77777777" w:rsidR="00D91224" w:rsidRDefault="00D91224" w:rsidP="00650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all and Partners">
    <w:altName w:val="Arial"/>
    <w:panose1 w:val="00000000000000000000"/>
    <w:charset w:val="00"/>
    <w:family w:val="modern"/>
    <w:notTrueType/>
    <w:pitch w:val="variable"/>
    <w:sig w:usb0="A000006F" w:usb1="0000007B"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Hall and Partners Light">
    <w:altName w:val="Arial"/>
    <w:panose1 w:val="00000000000000000000"/>
    <w:charset w:val="00"/>
    <w:family w:val="modern"/>
    <w:notTrueType/>
    <w:pitch w:val="variable"/>
    <w:sig w:usb0="A000006F" w:usb1="0000007B"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Arial"/>
    <w:panose1 w:val="00000000000000000000"/>
    <w:charset w:val="00"/>
    <w:family w:val="auto"/>
    <w:pitch w:val="variable"/>
    <w:sig w:usb0="E00002E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j-ea">
    <w:charset w:val="00"/>
    <w:family w:val="roman"/>
    <w:pitch w:val="default"/>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7C5A0" w14:textId="77777777" w:rsidR="00650D56" w:rsidRDefault="00650D56" w:rsidP="005C514C">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p w14:paraId="2DA54246" w14:textId="77777777" w:rsidR="00650D56" w:rsidRDefault="00650D56" w:rsidP="0005202E">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AAA6D" w14:textId="1F7221D3" w:rsidR="00650D56" w:rsidRPr="005E79F5" w:rsidRDefault="00650D56" w:rsidP="00014F3E">
    <w:pPr>
      <w:pBdr>
        <w:top w:val="nil"/>
        <w:left w:val="nil"/>
        <w:bottom w:val="nil"/>
        <w:right w:val="nil"/>
        <w:between w:val="nil"/>
      </w:pBdr>
      <w:tabs>
        <w:tab w:val="center" w:pos="4320"/>
        <w:tab w:val="right" w:pos="8640"/>
      </w:tabs>
      <w:spacing w:after="80"/>
      <w:rPr>
        <w:color w:val="3A4E4E"/>
        <w:sz w:val="14"/>
        <w:szCs w:val="14"/>
      </w:rPr>
    </w:pPr>
    <w:r w:rsidRPr="005E79F5">
      <w:rPr>
        <w:color w:val="3A4E4E"/>
        <w:sz w:val="14"/>
        <w:szCs w:val="14"/>
      </w:rPr>
      <w:fldChar w:fldCharType="begin"/>
    </w:r>
    <w:r w:rsidRPr="005E79F5">
      <w:rPr>
        <w:color w:val="3A4E4E"/>
        <w:sz w:val="14"/>
        <w:szCs w:val="14"/>
      </w:rPr>
      <w:instrText>PAGE</w:instrText>
    </w:r>
    <w:r w:rsidRPr="005E79F5">
      <w:rPr>
        <w:color w:val="3A4E4E"/>
        <w:sz w:val="14"/>
        <w:szCs w:val="14"/>
      </w:rPr>
      <w:fldChar w:fldCharType="separate"/>
    </w:r>
    <w:r w:rsidR="00315B95">
      <w:rPr>
        <w:noProof/>
        <w:color w:val="3A4E4E"/>
        <w:sz w:val="14"/>
        <w:szCs w:val="14"/>
      </w:rPr>
      <w:t>1</w:t>
    </w:r>
    <w:r w:rsidRPr="005E79F5">
      <w:rPr>
        <w:color w:val="3A4E4E"/>
        <w:sz w:val="14"/>
        <w:szCs w:val="14"/>
      </w:rPr>
      <w:fldChar w:fldCharType="end"/>
    </w:r>
  </w:p>
  <w:p w14:paraId="45D91E8B" w14:textId="77777777" w:rsidR="00650D56" w:rsidRDefault="00650D56" w:rsidP="0005202E">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2D63A" w14:textId="77777777" w:rsidR="00650D56" w:rsidRDefault="00650D56">
    <w:pPr>
      <w:pBdr>
        <w:top w:val="nil"/>
        <w:left w:val="nil"/>
        <w:bottom w:val="nil"/>
        <w:right w:val="nil"/>
        <w:between w:val="nil"/>
      </w:pBdr>
      <w:tabs>
        <w:tab w:val="center" w:pos="4320"/>
        <w:tab w:val="right" w:pos="8640"/>
      </w:tabs>
      <w:spacing w:after="80"/>
      <w:rPr>
        <w:rFonts w:ascii="Arial Narrow" w:eastAsia="Arial Narrow" w:hAnsi="Arial Narrow" w:cs="Arial Narrow"/>
        <w:color w:val="3A4E4E"/>
      </w:rPr>
    </w:pPr>
    <w:r>
      <w:rPr>
        <w:rFonts w:ascii="Arial Narrow" w:eastAsia="Arial Narrow" w:hAnsi="Arial Narrow" w:cs="Arial Narrow"/>
        <w:color w:val="3A4E4E"/>
      </w:rPr>
      <w:tab/>
    </w:r>
    <w:r>
      <w:rPr>
        <w:rFonts w:ascii="Arial Narrow" w:eastAsia="Arial Narrow" w:hAnsi="Arial Narrow" w:cs="Arial Narrow"/>
        <w:color w:val="3A4E4E"/>
      </w:rPr>
      <w:tab/>
    </w:r>
    <w:r>
      <w:rPr>
        <w:rFonts w:ascii="Arial Narrow" w:eastAsia="Arial Narrow" w:hAnsi="Arial Narrow" w:cs="Arial Narrow"/>
        <w:color w:val="3A4E4E"/>
      </w:rPr>
      <w:tab/>
    </w:r>
    <w:r>
      <w:rPr>
        <w:noProof/>
        <w:lang w:eastAsia="en-AU"/>
      </w:rPr>
      <w:drawing>
        <wp:anchor distT="0" distB="0" distL="0" distR="0" simplePos="0" relativeHeight="251659264" behindDoc="1" locked="0" layoutInCell="1" hidden="0" allowOverlap="1" wp14:anchorId="5A044617" wp14:editId="0C0E45BD">
          <wp:simplePos x="0" y="0"/>
          <wp:positionH relativeFrom="column">
            <wp:posOffset>4369435</wp:posOffset>
          </wp:positionH>
          <wp:positionV relativeFrom="paragraph">
            <wp:posOffset>212449</wp:posOffset>
          </wp:positionV>
          <wp:extent cx="1391285" cy="259715"/>
          <wp:effectExtent l="0" t="0" r="0" b="6985"/>
          <wp:wrapNone/>
          <wp:docPr id="3" name="image1.png"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15" name="image1.pn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pic:nvPicPr>
                <pic:blipFill>
                  <a:blip r:embed="rId1"/>
                  <a:srcRect/>
                  <a:stretch>
                    <a:fillRect/>
                  </a:stretch>
                </pic:blipFill>
                <pic:spPr>
                  <a:xfrm>
                    <a:off x="0" y="0"/>
                    <a:ext cx="1391285" cy="259715"/>
                  </a:xfrm>
                  <a:prstGeom prst="rect">
                    <a:avLst/>
                  </a:prstGeom>
                  <a:ln/>
                </pic:spPr>
              </pic:pic>
            </a:graphicData>
          </a:graphic>
        </wp:anchor>
      </w:drawing>
    </w:r>
    <w:r>
      <w:rPr>
        <w:noProof/>
        <w:lang w:eastAsia="en-AU"/>
      </w:rPr>
      <mc:AlternateContent>
        <mc:Choice Requires="wps">
          <w:drawing>
            <wp:anchor distT="0" distB="0" distL="114300" distR="114300" simplePos="0" relativeHeight="251660288" behindDoc="0" locked="0" layoutInCell="1" hidden="0" allowOverlap="1" wp14:anchorId="6B14590A" wp14:editId="1903CD32">
              <wp:simplePos x="0" y="0"/>
              <wp:positionH relativeFrom="column">
                <wp:posOffset>38101</wp:posOffset>
              </wp:positionH>
              <wp:positionV relativeFrom="paragraph">
                <wp:posOffset>10045700</wp:posOffset>
              </wp:positionV>
              <wp:extent cx="182245" cy="246380"/>
              <wp:effectExtent l="0" t="0" r="0" b="0"/>
              <wp:wrapNone/>
              <wp:docPr id="2" name="Rectangle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5259640" y="3661573"/>
                        <a:ext cx="172720" cy="236855"/>
                      </a:xfrm>
                      <a:prstGeom prst="rect">
                        <a:avLst/>
                      </a:prstGeom>
                      <a:noFill/>
                      <a:ln>
                        <a:noFill/>
                      </a:ln>
                    </wps:spPr>
                    <wps:txbx>
                      <w:txbxContent>
                        <w:p w14:paraId="0464F348" w14:textId="77777777" w:rsidR="00650D56" w:rsidRDefault="00650D56">
                          <w:pPr>
                            <w:spacing w:after="80"/>
                            <w:textDirection w:val="btLr"/>
                          </w:pPr>
                          <w:r>
                            <w:rPr>
                              <w:rFonts w:ascii="Arial Narrow" w:eastAsia="Arial Narrow" w:hAnsi="Arial Narrow" w:cs="Arial Narrow"/>
                              <w:color w:val="3A4E4E"/>
                            </w:rPr>
                            <w:t xml:space="preserve"> PAGE   \* MERGEFORMAT 5</w:t>
                          </w:r>
                        </w:p>
                      </w:txbxContent>
                    </wps:txbx>
                    <wps:bodyPr spcFirstLastPara="1" wrap="square" lIns="91425" tIns="45700" rIns="91425" bIns="45700" anchor="t" anchorCtr="0">
                      <a:noAutofit/>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14590A" id="Rectangle 2" o:spid="_x0000_s1026" alt="&quot;&quot;" style="position:absolute;margin-left:3pt;margin-top:791pt;width:14.35pt;height:19.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" filled="f" stroked="f">
              <v:textbox inset="2.53958mm,1.2694mm,2.53958mm,1.2694mm">
                <w:txbxContent>
                  <w:p w14:paraId="0464F348" w14:textId="77777777" w:rsidR="00650D56" w:rsidRDefault="00650D56">
                    <w:pPr>
                      <w:spacing w:after="80"/>
                      <w:textDirection w:val="btLr"/>
                    </w:pPr>
                    <w:r>
                      <w:rPr>
                        <w:rFonts w:ascii="Arial Narrow" w:eastAsia="Arial Narrow" w:hAnsi="Arial Narrow" w:cs="Arial Narrow"/>
                        <w:color w:val="3A4E4E"/>
                      </w:rPr>
                      <w:t xml:space="preserve"> PAGE   \* MERGEFORMAT 5</w:t>
                    </w:r>
                  </w:p>
                </w:txbxContent>
              </v:textbox>
            </v:rect>
          </w:pict>
        </mc:Fallback>
      </mc:AlternateContent>
    </w:r>
  </w:p>
  <w:p w14:paraId="367157AC" w14:textId="77777777" w:rsidR="00650D56" w:rsidRDefault="00650D56">
    <w:pPr>
      <w:pBdr>
        <w:top w:val="nil"/>
        <w:left w:val="nil"/>
        <w:bottom w:val="nil"/>
        <w:right w:val="nil"/>
        <w:between w:val="nil"/>
      </w:pBdr>
      <w:tabs>
        <w:tab w:val="center" w:pos="4320"/>
        <w:tab w:val="right" w:pos="8640"/>
        <w:tab w:val="left" w:pos="8277"/>
      </w:tabs>
      <w:spacing w:after="80"/>
      <w:rPr>
        <w:rFonts w:ascii="Arial Narrow" w:eastAsia="Arial Narrow" w:hAnsi="Arial Narrow" w:cs="Arial Narrow"/>
        <w:color w:val="3A4E4E"/>
      </w:rPr>
    </w:pPr>
    <w:r>
      <w:rPr>
        <w:rFonts w:ascii="Arial Narrow" w:eastAsia="Arial Narrow" w:hAnsi="Arial Narrow" w:cs="Arial Narrow"/>
        <w:color w:val="3A4E4E"/>
      </w:rPr>
      <w:tab/>
    </w:r>
  </w:p>
  <w:p w14:paraId="353D2AD7" w14:textId="77777777" w:rsidR="00650D56" w:rsidRDefault="00650D56">
    <w:pPr>
      <w:pBdr>
        <w:top w:val="nil"/>
        <w:left w:val="nil"/>
        <w:bottom w:val="nil"/>
        <w:right w:val="nil"/>
        <w:between w:val="nil"/>
      </w:pBdr>
      <w:tabs>
        <w:tab w:val="center" w:pos="4320"/>
        <w:tab w:val="right" w:pos="8640"/>
      </w:tabs>
      <w:spacing w:after="80"/>
      <w:rPr>
        <w:rFonts w:ascii="Arial Narrow" w:eastAsia="Arial Narrow" w:hAnsi="Arial Narrow" w:cs="Arial Narrow"/>
        <w:color w:val="3A4E4E"/>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C4F9D" w14:textId="36F9AF94" w:rsidR="00650D56" w:rsidRPr="001C40DC" w:rsidRDefault="00650D56" w:rsidP="001C40DC">
    <w:pPr>
      <w:pBdr>
        <w:top w:val="nil"/>
        <w:left w:val="nil"/>
        <w:bottom w:val="nil"/>
        <w:right w:val="nil"/>
        <w:between w:val="nil"/>
      </w:pBdr>
      <w:tabs>
        <w:tab w:val="center" w:pos="8460"/>
        <w:tab w:val="right" w:pos="8640"/>
      </w:tabs>
      <w:spacing w:after="300"/>
      <w:rPr>
        <w:color w:val="3A4E4E"/>
        <w:sz w:val="14"/>
        <w:szCs w:val="14"/>
      </w:rPr>
    </w:pPr>
    <w:r w:rsidRPr="005E79F5">
      <w:rPr>
        <w:color w:val="3A4E4E"/>
        <w:sz w:val="14"/>
        <w:szCs w:val="14"/>
      </w:rPr>
      <w:fldChar w:fldCharType="begin"/>
    </w:r>
    <w:r w:rsidRPr="005E79F5">
      <w:rPr>
        <w:color w:val="3A4E4E"/>
        <w:sz w:val="14"/>
        <w:szCs w:val="14"/>
      </w:rPr>
      <w:instrText>PAGE</w:instrText>
    </w:r>
    <w:r w:rsidRPr="005E79F5">
      <w:rPr>
        <w:color w:val="3A4E4E"/>
        <w:sz w:val="14"/>
        <w:szCs w:val="14"/>
      </w:rPr>
      <w:fldChar w:fldCharType="separate"/>
    </w:r>
    <w:r w:rsidR="00315B95">
      <w:rPr>
        <w:noProof/>
        <w:color w:val="3A4E4E"/>
        <w:sz w:val="14"/>
        <w:szCs w:val="14"/>
      </w:rPr>
      <w:t>13</w:t>
    </w:r>
    <w:r w:rsidRPr="005E79F5">
      <w:rPr>
        <w:color w:val="3A4E4E"/>
        <w:sz w:val="14"/>
        <w:szCs w:val="14"/>
      </w:rPr>
      <w:fldChar w:fldCharType="end"/>
    </w:r>
    <w:r w:rsidR="002E336B">
      <w:rPr>
        <w:color w:val="3A4E4E"/>
        <w:sz w:val="14"/>
        <w:szCs w:val="14"/>
      </w:rPr>
      <w:t xml:space="preserve"> </w:t>
    </w:r>
    <w:r w:rsidR="001C40DC">
      <w:rPr>
        <w:color w:val="3A4E4E"/>
        <w:sz w:val="14"/>
        <w:szCs w:val="14"/>
      </w:rPr>
      <w:tab/>
    </w:r>
    <w:r w:rsidR="00F501CD" w:rsidRPr="005E79F5">
      <w:rPr>
        <w:noProof/>
        <w:sz w:val="14"/>
        <w:szCs w:val="14"/>
        <w:lang w:eastAsia="en-AU"/>
      </w:rPr>
      <w:drawing>
        <wp:inline distT="0" distB="0" distL="0" distR="0" wp14:anchorId="142DFC2F" wp14:editId="0FF215C8">
          <wp:extent cx="1134110" cy="123712"/>
          <wp:effectExtent l="0" t="0" r="0" b="0"/>
          <wp:docPr id="13" name="image1.png" descr="Hall and Partners Logo"/>
          <wp:cNvGraphicFramePr/>
          <a:graphic xmlns:a="http://schemas.openxmlformats.org/drawingml/2006/main">
            <a:graphicData uri="http://schemas.openxmlformats.org/drawingml/2006/picture">
              <pic:pic xmlns:pic="http://schemas.openxmlformats.org/drawingml/2006/picture">
                <pic:nvPicPr>
                  <pic:cNvPr id="19" name="image1.png" descr="Hall and Partners Logo"/>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134110" cy="123712"/>
                  </a:xfrm>
                  <a:prstGeom prst="rect">
                    <a:avLst/>
                  </a:prstGeom>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C0D23" w14:textId="0D997F29" w:rsidR="00650D56" w:rsidRPr="003C3EB0" w:rsidRDefault="00650D56" w:rsidP="00FB3499">
    <w:pPr>
      <w:pBdr>
        <w:top w:val="nil"/>
        <w:left w:val="nil"/>
        <w:bottom w:val="nil"/>
        <w:right w:val="nil"/>
        <w:between w:val="nil"/>
      </w:pBdr>
      <w:tabs>
        <w:tab w:val="right" w:pos="8788"/>
      </w:tabs>
      <w:spacing w:after="80"/>
      <w:rPr>
        <w:color w:val="3A4E4E"/>
        <w:sz w:val="14"/>
        <w:szCs w:val="14"/>
      </w:rPr>
    </w:pPr>
    <w:r w:rsidRPr="003C3EB0">
      <w:rPr>
        <w:color w:val="3A4E4E"/>
        <w:sz w:val="14"/>
        <w:szCs w:val="14"/>
      </w:rPr>
      <w:fldChar w:fldCharType="begin"/>
    </w:r>
    <w:r w:rsidRPr="003C3EB0">
      <w:rPr>
        <w:color w:val="3A4E4E"/>
        <w:sz w:val="14"/>
        <w:szCs w:val="14"/>
      </w:rPr>
      <w:instrText>PAGE</w:instrText>
    </w:r>
    <w:r w:rsidRPr="003C3EB0">
      <w:rPr>
        <w:color w:val="3A4E4E"/>
        <w:sz w:val="14"/>
        <w:szCs w:val="14"/>
      </w:rPr>
      <w:fldChar w:fldCharType="separate"/>
    </w:r>
    <w:r w:rsidR="00315B95">
      <w:rPr>
        <w:noProof/>
        <w:color w:val="3A4E4E"/>
        <w:sz w:val="14"/>
        <w:szCs w:val="14"/>
      </w:rPr>
      <w:t>4</w:t>
    </w:r>
    <w:r w:rsidRPr="003C3EB0">
      <w:rPr>
        <w:color w:val="3A4E4E"/>
        <w:sz w:val="14"/>
        <w:szCs w:val="14"/>
      </w:rPr>
      <w:fldChar w:fldCharType="end"/>
    </w:r>
    <w:r w:rsidR="00A2227E" w:rsidRPr="003C3EB0">
      <w:rPr>
        <w:color w:val="3A4E4E"/>
        <w:sz w:val="14"/>
        <w:szCs w:val="14"/>
      </w:rPr>
      <w:t xml:space="preserve"> </w:t>
    </w:r>
    <w:r w:rsidR="00FB3499">
      <w:rPr>
        <w:color w:val="3A4E4E"/>
        <w:sz w:val="14"/>
        <w:szCs w:val="14"/>
      </w:rPr>
      <w:tab/>
    </w:r>
  </w:p>
  <w:p w14:paraId="50A0A01A" w14:textId="510BAA25" w:rsidR="00650D56" w:rsidRDefault="00F501CD">
    <w:pPr>
      <w:pBdr>
        <w:top w:val="nil"/>
        <w:left w:val="nil"/>
        <w:bottom w:val="nil"/>
        <w:right w:val="nil"/>
        <w:between w:val="nil"/>
      </w:pBdr>
      <w:tabs>
        <w:tab w:val="center" w:pos="4320"/>
        <w:tab w:val="right" w:pos="8640"/>
      </w:tabs>
      <w:spacing w:after="80"/>
      <w:rPr>
        <w:rFonts w:ascii="Arial Narrow" w:eastAsia="Arial Narrow" w:hAnsi="Arial Narrow" w:cs="Arial Narrow"/>
        <w:color w:val="3A4E4E"/>
      </w:rPr>
    </w:pPr>
    <w:r w:rsidRPr="005E79F5">
      <w:rPr>
        <w:noProof/>
        <w:sz w:val="14"/>
        <w:szCs w:val="14"/>
        <w:lang w:eastAsia="en-AU"/>
      </w:rPr>
      <w:drawing>
        <wp:anchor distT="0" distB="0" distL="0" distR="0" simplePos="0" relativeHeight="251666432" behindDoc="1" locked="0" layoutInCell="1" hidden="0" allowOverlap="1" wp14:anchorId="3E0779CA" wp14:editId="1C50E3D2">
          <wp:simplePos x="0" y="0"/>
          <wp:positionH relativeFrom="column">
            <wp:posOffset>4571420</wp:posOffset>
          </wp:positionH>
          <wp:positionV relativeFrom="paragraph">
            <wp:posOffset>-113913</wp:posOffset>
          </wp:positionV>
          <wp:extent cx="1133475" cy="121920"/>
          <wp:effectExtent l="0" t="0" r="9525" b="0"/>
          <wp:wrapNone/>
          <wp:docPr id="30" name="image1.png"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20" name="image1.pn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133475" cy="121920"/>
                  </a:xfrm>
                  <a:prstGeom prst="rect">
                    <a:avLst/>
                  </a:prstGeom>
                  <a:ln/>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B5D42" w14:textId="14AA03FF" w:rsidR="004A033D" w:rsidRPr="003C3EB0" w:rsidRDefault="004A033D">
    <w:pPr>
      <w:pBdr>
        <w:top w:val="nil"/>
        <w:left w:val="nil"/>
        <w:bottom w:val="nil"/>
        <w:right w:val="nil"/>
        <w:between w:val="nil"/>
      </w:pBdr>
      <w:tabs>
        <w:tab w:val="center" w:pos="4320"/>
        <w:tab w:val="right" w:pos="8640"/>
      </w:tabs>
      <w:spacing w:after="80"/>
      <w:rPr>
        <w:color w:val="3A4E4E"/>
        <w:sz w:val="14"/>
        <w:szCs w:val="14"/>
      </w:rPr>
    </w:pPr>
    <w:r w:rsidRPr="003C3EB0">
      <w:rPr>
        <w:color w:val="3A4E4E"/>
        <w:sz w:val="14"/>
        <w:szCs w:val="14"/>
      </w:rPr>
      <w:fldChar w:fldCharType="begin"/>
    </w:r>
    <w:r w:rsidRPr="003C3EB0">
      <w:rPr>
        <w:color w:val="3A4E4E"/>
        <w:sz w:val="14"/>
        <w:szCs w:val="14"/>
      </w:rPr>
      <w:instrText>PAGE</w:instrText>
    </w:r>
    <w:r w:rsidRPr="003C3EB0">
      <w:rPr>
        <w:color w:val="3A4E4E"/>
        <w:sz w:val="14"/>
        <w:szCs w:val="14"/>
      </w:rPr>
      <w:fldChar w:fldCharType="separate"/>
    </w:r>
    <w:r w:rsidR="00315B95">
      <w:rPr>
        <w:noProof/>
        <w:color w:val="3A4E4E"/>
        <w:sz w:val="14"/>
        <w:szCs w:val="14"/>
      </w:rPr>
      <w:t>118</w:t>
    </w:r>
    <w:r w:rsidRPr="003C3EB0">
      <w:rPr>
        <w:color w:val="3A4E4E"/>
        <w:sz w:val="14"/>
        <w:szCs w:val="14"/>
      </w:rPr>
      <w:fldChar w:fldCharType="end"/>
    </w:r>
    <w:r w:rsidRPr="003C3EB0">
      <w:rPr>
        <w:color w:val="3A4E4E"/>
        <w:sz w:val="14"/>
        <w:szCs w:val="14"/>
      </w:rPr>
      <w:t xml:space="preserve"> </w:t>
    </w:r>
  </w:p>
  <w:p w14:paraId="42A5780E" w14:textId="70110FB1" w:rsidR="004A033D" w:rsidRDefault="004A033D">
    <w:pPr>
      <w:pBdr>
        <w:top w:val="nil"/>
        <w:left w:val="nil"/>
        <w:bottom w:val="nil"/>
        <w:right w:val="nil"/>
        <w:between w:val="nil"/>
      </w:pBdr>
      <w:tabs>
        <w:tab w:val="center" w:pos="4320"/>
        <w:tab w:val="right" w:pos="8640"/>
      </w:tabs>
      <w:spacing w:after="80"/>
      <w:rPr>
        <w:rFonts w:ascii="Arial Narrow" w:eastAsia="Arial Narrow" w:hAnsi="Arial Narrow" w:cs="Arial Narrow"/>
        <w:color w:val="3A4E4E"/>
      </w:rPr>
    </w:pPr>
    <w:r w:rsidRPr="005E79F5">
      <w:rPr>
        <w:noProof/>
        <w:sz w:val="14"/>
        <w:szCs w:val="14"/>
        <w:lang w:eastAsia="en-AU"/>
      </w:rPr>
      <w:drawing>
        <wp:anchor distT="0" distB="0" distL="0" distR="0" simplePos="0" relativeHeight="251668480" behindDoc="1" locked="0" layoutInCell="1" hidden="0" allowOverlap="1" wp14:anchorId="60FB8B13" wp14:editId="50E0D357">
          <wp:simplePos x="0" y="0"/>
          <wp:positionH relativeFrom="column">
            <wp:posOffset>4571420</wp:posOffset>
          </wp:positionH>
          <wp:positionV relativeFrom="paragraph">
            <wp:posOffset>-113913</wp:posOffset>
          </wp:positionV>
          <wp:extent cx="1133475" cy="121920"/>
          <wp:effectExtent l="0" t="0" r="9525" b="0"/>
          <wp:wrapNone/>
          <wp:docPr id="47" name="image1.png"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21" name="image1.pn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133475" cy="121920"/>
                  </a:xfrm>
                  <a:prstGeom prst="rect">
                    <a:avLst/>
                  </a:prstGeom>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A6CACF" w14:textId="77777777" w:rsidR="00D91224" w:rsidRDefault="00D91224" w:rsidP="00650D56">
      <w:pPr>
        <w:spacing w:after="0" w:line="240" w:lineRule="auto"/>
      </w:pPr>
      <w:r>
        <w:separator/>
      </w:r>
    </w:p>
  </w:footnote>
  <w:footnote w:type="continuationSeparator" w:id="0">
    <w:p w14:paraId="0754A3A6" w14:textId="77777777" w:rsidR="00D91224" w:rsidRDefault="00D91224" w:rsidP="00650D56">
      <w:pPr>
        <w:spacing w:after="0" w:line="240" w:lineRule="auto"/>
      </w:pPr>
      <w:r>
        <w:continuationSeparator/>
      </w:r>
    </w:p>
  </w:footnote>
  <w:footnote w:id="1">
    <w:p w14:paraId="44E66C2E" w14:textId="77777777" w:rsidR="00650D56" w:rsidRPr="00BD0FA7" w:rsidRDefault="00650D56" w:rsidP="00650D56">
      <w:pPr>
        <w:pStyle w:val="FootnoteText"/>
        <w:rPr>
          <w:lang w:val="en-US"/>
        </w:rPr>
      </w:pPr>
      <w:r>
        <w:rPr>
          <w:rStyle w:val="FootnoteReference"/>
        </w:rPr>
        <w:footnoteRef/>
      </w:r>
      <w:r>
        <w:t xml:space="preserve"> </w:t>
      </w:r>
      <w:r>
        <w:rPr>
          <w:lang w:val="en-US"/>
        </w:rPr>
        <w:t>QGSO 2021in Gambling snapshot, AIHW, 2021</w:t>
      </w:r>
    </w:p>
  </w:footnote>
  <w:footnote w:id="2">
    <w:p w14:paraId="56D103D7" w14:textId="77777777" w:rsidR="00650D56" w:rsidRPr="00BD0FA7" w:rsidRDefault="00650D56" w:rsidP="00650D56">
      <w:pPr>
        <w:pStyle w:val="FootnoteText"/>
        <w:rPr>
          <w:lang w:val="en-US"/>
        </w:rPr>
      </w:pPr>
      <w:r>
        <w:rPr>
          <w:rStyle w:val="FootnoteReference"/>
        </w:rPr>
        <w:footnoteRef/>
      </w:r>
      <w:r>
        <w:t xml:space="preserve"> </w:t>
      </w:r>
      <w:r w:rsidRPr="008619B5">
        <w:t>Global Betting and Gaming Consultants Interactive Gambling Dataset, 2021</w:t>
      </w:r>
    </w:p>
  </w:footnote>
  <w:footnote w:id="3">
    <w:p w14:paraId="2B8D34DC" w14:textId="77777777" w:rsidR="00650D56" w:rsidRPr="00BD0FA7" w:rsidRDefault="00650D56" w:rsidP="00650D56">
      <w:pPr>
        <w:pStyle w:val="FootnoteText"/>
        <w:rPr>
          <w:lang w:val="en-US"/>
        </w:rPr>
      </w:pPr>
      <w:r>
        <w:rPr>
          <w:rStyle w:val="FootnoteReference"/>
        </w:rPr>
        <w:footnoteRef/>
      </w:r>
      <w:r>
        <w:t xml:space="preserve"> </w:t>
      </w:r>
      <w:r>
        <w:rPr>
          <w:lang w:val="en-US"/>
        </w:rPr>
        <w:t>QGSO 2021in Gambling snapshot, AIHW, 2021</w:t>
      </w:r>
    </w:p>
  </w:footnote>
  <w:footnote w:id="4">
    <w:p w14:paraId="6331A905" w14:textId="77777777" w:rsidR="00650D56" w:rsidRPr="00BD0FA7" w:rsidRDefault="00650D56" w:rsidP="00650D56">
      <w:pPr>
        <w:pStyle w:val="FootnoteText"/>
        <w:rPr>
          <w:lang w:val="en-US"/>
        </w:rPr>
      </w:pPr>
      <w:r>
        <w:rPr>
          <w:rStyle w:val="FootnoteReference"/>
        </w:rPr>
        <w:footnoteRef/>
      </w:r>
      <w:r>
        <w:t xml:space="preserve"> Gambling Research Australia, </w:t>
      </w:r>
      <w:r w:rsidRPr="008619B5">
        <w:t xml:space="preserve">The 2nd </w:t>
      </w:r>
      <w:r>
        <w:t>N</w:t>
      </w:r>
      <w:r w:rsidRPr="008619B5">
        <w:t xml:space="preserve">ational </w:t>
      </w:r>
      <w:r>
        <w:t>S</w:t>
      </w:r>
      <w:r w:rsidRPr="008619B5">
        <w:t xml:space="preserve">tudy of </w:t>
      </w:r>
      <w:r>
        <w:t>I</w:t>
      </w:r>
      <w:r w:rsidRPr="008619B5">
        <w:t xml:space="preserve">nteractive </w:t>
      </w:r>
      <w:r>
        <w:t>G</w:t>
      </w:r>
      <w:r w:rsidRPr="008619B5">
        <w:t>ambling</w:t>
      </w:r>
      <w:r>
        <w:t>, 2020</w:t>
      </w:r>
    </w:p>
  </w:footnote>
  <w:footnote w:id="5">
    <w:p w14:paraId="032E2180" w14:textId="77777777" w:rsidR="00650D56" w:rsidRPr="00BD0FA7" w:rsidRDefault="00650D56" w:rsidP="00650D56">
      <w:pPr>
        <w:pStyle w:val="FootnoteText"/>
        <w:rPr>
          <w:lang w:val="en-US"/>
        </w:rPr>
      </w:pPr>
      <w:r>
        <w:rPr>
          <w:rStyle w:val="FootnoteReference"/>
        </w:rPr>
        <w:footnoteRef/>
      </w:r>
      <w:r>
        <w:t xml:space="preserve"> </w:t>
      </w:r>
      <w:r>
        <w:rPr>
          <w:lang w:val="en-US"/>
        </w:rPr>
        <w:t>Latvala, Lintonen &amp; Konu, Public Health Effect of Gambling – Debate on a Conceptual Model, BMC Public Health, 2019.</w:t>
      </w:r>
    </w:p>
  </w:footnote>
  <w:footnote w:id="6">
    <w:p w14:paraId="1BC7E892" w14:textId="77777777" w:rsidR="00650D56" w:rsidRPr="00BD0FA7" w:rsidRDefault="00650D56" w:rsidP="00650D56">
      <w:pPr>
        <w:pStyle w:val="FootnoteText"/>
        <w:rPr>
          <w:lang w:val="en-US"/>
        </w:rPr>
      </w:pPr>
      <w:r>
        <w:rPr>
          <w:rStyle w:val="FootnoteReference"/>
        </w:rPr>
        <w:footnoteRef/>
      </w:r>
      <w:r>
        <w:t xml:space="preserve"> </w:t>
      </w:r>
      <w:r>
        <w:rPr>
          <w:lang w:val="en-US"/>
        </w:rPr>
        <w:t>Ibid.</w:t>
      </w:r>
    </w:p>
  </w:footnote>
  <w:footnote w:id="7">
    <w:p w14:paraId="5F31DDF0" w14:textId="77777777" w:rsidR="00650D56" w:rsidRPr="008A0FC5" w:rsidRDefault="00650D56" w:rsidP="00650D56">
      <w:pPr>
        <w:pStyle w:val="FootnoteText"/>
        <w:rPr>
          <w:color w:val="3A4E4E"/>
          <w:sz w:val="18"/>
          <w:szCs w:val="18"/>
        </w:rPr>
      </w:pPr>
      <w:r w:rsidRPr="008A0FC5">
        <w:rPr>
          <w:rStyle w:val="FootnoteReference"/>
          <w:color w:val="3A4E4E"/>
          <w:sz w:val="18"/>
          <w:szCs w:val="18"/>
        </w:rPr>
        <w:footnoteRef/>
      </w:r>
      <w:r w:rsidRPr="008A0FC5">
        <w:rPr>
          <w:color w:val="3A4E4E"/>
          <w:sz w:val="18"/>
          <w:szCs w:val="18"/>
        </w:rPr>
        <w:t xml:space="preserve"> </w:t>
      </w:r>
      <w:bookmarkStart w:id="18" w:name="_Hlk67000328"/>
      <w:r w:rsidRPr="008A0FC5">
        <w:rPr>
          <w:color w:val="3A4E4E"/>
          <w:sz w:val="18"/>
          <w:szCs w:val="18"/>
        </w:rPr>
        <w:t>National Drug Strategy Household Survey, 2019.</w:t>
      </w:r>
      <w:bookmarkEnd w:id="18"/>
    </w:p>
  </w:footnote>
  <w:footnote w:id="8">
    <w:p w14:paraId="171C3A2C" w14:textId="77777777" w:rsidR="00650D56" w:rsidRPr="00140CD8" w:rsidRDefault="00650D56" w:rsidP="00650D56">
      <w:pPr>
        <w:pStyle w:val="FootnoteText"/>
      </w:pPr>
      <w:r w:rsidRPr="008A0FC5">
        <w:rPr>
          <w:rStyle w:val="FootnoteReference"/>
          <w:color w:val="3A4E4E"/>
          <w:sz w:val="18"/>
          <w:szCs w:val="18"/>
        </w:rPr>
        <w:footnoteRef/>
      </w:r>
      <w:r w:rsidRPr="008A0FC5">
        <w:rPr>
          <w:color w:val="3A4E4E"/>
          <w:sz w:val="18"/>
          <w:szCs w:val="18"/>
        </w:rPr>
        <w:t xml:space="preserve"> </w:t>
      </w:r>
      <w:r w:rsidRPr="008A0FC5">
        <w:rPr>
          <w:color w:val="3A4E4E"/>
          <w:sz w:val="18"/>
          <w:szCs w:val="18"/>
          <w:shd w:val="clear" w:color="auto" w:fill="FFFFFF"/>
        </w:rPr>
        <w:t xml:space="preserve">Johns, R., et al. </w:t>
      </w:r>
      <w:r w:rsidRPr="008A0FC5">
        <w:rPr>
          <w:i/>
          <w:iCs/>
          <w:color w:val="3A4E4E"/>
          <w:sz w:val="18"/>
          <w:szCs w:val="18"/>
          <w:shd w:val="clear" w:color="auto" w:fill="FFFFFF"/>
        </w:rPr>
        <w:t>Impact of gambling warning messages on advertising perceptions</w:t>
      </w:r>
      <w:r w:rsidRPr="008A0FC5">
        <w:rPr>
          <w:color w:val="3A4E4E"/>
          <w:sz w:val="18"/>
          <w:szCs w:val="18"/>
          <w:shd w:val="clear" w:color="auto" w:fill="FFFFFF"/>
        </w:rPr>
        <w:t>, Victorian Responsible Gambling Foundation, 2017, p. 4.</w:t>
      </w:r>
    </w:p>
  </w:footnote>
  <w:footnote w:id="9">
    <w:p w14:paraId="30F078BC" w14:textId="77777777" w:rsidR="00650D56" w:rsidRPr="008A0FC5" w:rsidRDefault="00650D56" w:rsidP="00650D56">
      <w:pPr>
        <w:pStyle w:val="FootnoteText"/>
        <w:rPr>
          <w:color w:val="3A4E4E"/>
          <w:sz w:val="18"/>
          <w:szCs w:val="18"/>
        </w:rPr>
      </w:pPr>
      <w:r w:rsidRPr="008A0FC5">
        <w:rPr>
          <w:rStyle w:val="FootnoteReference"/>
          <w:color w:val="3A4E4E"/>
          <w:sz w:val="18"/>
          <w:szCs w:val="18"/>
        </w:rPr>
        <w:footnoteRef/>
      </w:r>
      <w:r w:rsidRPr="003D266B">
        <w:t xml:space="preserve"> </w:t>
      </w:r>
      <w:r w:rsidRPr="008A0FC5">
        <w:rPr>
          <w:color w:val="3A4E4E"/>
          <w:sz w:val="18"/>
          <w:szCs w:val="18"/>
        </w:rPr>
        <w:t>National Consumer Protection Framework Baseline Report, 2019a, p. 100.</w:t>
      </w:r>
    </w:p>
  </w:footnote>
  <w:footnote w:id="10">
    <w:p w14:paraId="14549A78" w14:textId="77777777" w:rsidR="00650D56" w:rsidRPr="00EE148F" w:rsidRDefault="00650D56" w:rsidP="00650D56">
      <w:pPr>
        <w:rPr>
          <w:lang w:val="en-GB" w:eastAsia="en-AU"/>
        </w:rPr>
      </w:pPr>
      <w:r w:rsidRPr="008A0FC5">
        <w:rPr>
          <w:rStyle w:val="FootnoteReference"/>
          <w:rFonts w:eastAsia="Roboto"/>
          <w:sz w:val="18"/>
          <w:szCs w:val="18"/>
        </w:rPr>
        <w:footnoteRef/>
      </w:r>
      <w:r w:rsidRPr="008A0FC5">
        <w:rPr>
          <w:rStyle w:val="FootnoteReference"/>
          <w:rFonts w:eastAsia="Roboto"/>
          <w:sz w:val="18"/>
          <w:szCs w:val="18"/>
        </w:rPr>
        <w:t xml:space="preserve"> </w:t>
      </w:r>
      <w:r w:rsidRPr="004F4F92">
        <w:rPr>
          <w:sz w:val="18"/>
          <w:szCs w:val="18"/>
          <w:lang w:val="en-GB" w:eastAsia="en-AU"/>
        </w:rPr>
        <w:t>Darnton, A. (2008). Practical Guide: An overview of behaviour change models and their uses: Government Social Research (GSR) Behaviour Change Knowledge review. UK Government</w:t>
      </w:r>
      <w:r w:rsidRPr="004F4F92">
        <w:rPr>
          <w:sz w:val="20"/>
          <w:szCs w:val="20"/>
          <w:lang w:val="en-GB" w:eastAsia="en-AU"/>
        </w:rPr>
        <w:t xml:space="preserve"> </w:t>
      </w:r>
    </w:p>
  </w:footnote>
  <w:footnote w:id="11">
    <w:p w14:paraId="0CB69CBA" w14:textId="77777777" w:rsidR="00650D56" w:rsidRPr="008A0FC5" w:rsidRDefault="00650D56" w:rsidP="00650D56">
      <w:pPr>
        <w:pStyle w:val="FootnoteText"/>
        <w:rPr>
          <w:color w:val="3A4E4E"/>
          <w:sz w:val="18"/>
          <w:szCs w:val="18"/>
        </w:rPr>
      </w:pPr>
      <w:r w:rsidRPr="008A0FC5">
        <w:rPr>
          <w:rStyle w:val="FootnoteReference"/>
          <w:color w:val="3A4E4E"/>
          <w:sz w:val="18"/>
          <w:szCs w:val="18"/>
        </w:rPr>
        <w:footnoteRef/>
      </w:r>
      <w:r w:rsidRPr="008A0FC5">
        <w:rPr>
          <w:color w:val="3A4E4E"/>
          <w:sz w:val="18"/>
          <w:szCs w:val="18"/>
        </w:rPr>
        <w:t xml:space="preserve"> </w:t>
      </w:r>
      <w:r w:rsidRPr="008A0FC5">
        <w:rPr>
          <w:i/>
          <w:color w:val="3A4E4E"/>
          <w:sz w:val="18"/>
          <w:szCs w:val="18"/>
        </w:rPr>
        <w:t xml:space="preserve">Weighing Up The Odds: Sports Betting and Young Men: Research Summary, </w:t>
      </w:r>
      <w:r w:rsidRPr="008A0FC5">
        <w:rPr>
          <w:color w:val="3A4E4E"/>
          <w:sz w:val="18"/>
          <w:szCs w:val="18"/>
        </w:rPr>
        <w:t>Australian Institute of Family Studies: Australian Gambling Research Centre, 2018, p. 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0A07F" w14:textId="413BF556" w:rsidR="00650D56" w:rsidRPr="00C908DE" w:rsidRDefault="00697D59" w:rsidP="001C40DC">
    <w:pPr>
      <w:pStyle w:val="Heading4"/>
      <w:spacing w:before="560"/>
      <w:rPr>
        <w:b/>
        <w:bCs/>
        <w:color w:val="585858"/>
        <w:sz w:val="13"/>
        <w:szCs w:val="13"/>
      </w:rPr>
    </w:pPr>
    <w:r w:rsidRPr="00C908DE">
      <w:rPr>
        <w:bCs/>
        <w:color w:val="585858"/>
        <w:sz w:val="13"/>
        <w:szCs w:val="13"/>
      </w:rPr>
      <w:t xml:space="preserve">GAMBLING TAGLINE REPORT – IMPLEMENTATION AND MARKET TESTING </w:t>
    </w:r>
    <w:r w:rsidR="00650D56" w:rsidRPr="00C908DE">
      <w:rPr>
        <w:bCs/>
        <w:color w:val="585858"/>
        <w:sz w:val="13"/>
        <w:szCs w:val="13"/>
      </w:rPr>
      <w:t xml:space="preserve">l DEPARTMENT OF SOCIAL SERVICES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1AFDC" w14:textId="77777777" w:rsidR="00650D56" w:rsidRDefault="00650D56">
    <w:pPr>
      <w:pBdr>
        <w:top w:val="nil"/>
        <w:left w:val="nil"/>
        <w:bottom w:val="nil"/>
        <w:right w:val="nil"/>
        <w:between w:val="nil"/>
      </w:pBdr>
      <w:spacing w:after="80"/>
      <w:rPr>
        <w:rFonts w:ascii="Arial Narrow" w:eastAsia="Arial Narrow" w:hAnsi="Arial Narrow" w:cs="Arial Narrow"/>
        <w:b/>
        <w:color w:val="3A4E4E"/>
        <w:sz w:val="18"/>
        <w:szCs w:val="18"/>
      </w:rPr>
    </w:pPr>
  </w:p>
  <w:p w14:paraId="1F1476BF" w14:textId="77777777" w:rsidR="00650D56" w:rsidRDefault="00650D56">
    <w:pPr>
      <w:pBdr>
        <w:top w:val="nil"/>
        <w:left w:val="nil"/>
        <w:bottom w:val="nil"/>
        <w:right w:val="nil"/>
        <w:between w:val="nil"/>
      </w:pBdr>
      <w:spacing w:after="80"/>
      <w:rPr>
        <w:rFonts w:ascii="Arial Narrow" w:eastAsia="Arial Narrow" w:hAnsi="Arial Narrow" w:cs="Arial Narrow"/>
        <w:b/>
        <w:color w:val="3A4E4E"/>
        <w:sz w:val="18"/>
        <w:szCs w:val="18"/>
      </w:rPr>
    </w:pPr>
  </w:p>
  <w:p w14:paraId="6F1C3F8C" w14:textId="77777777" w:rsidR="00650D56" w:rsidRDefault="00650D56">
    <w:pPr>
      <w:pBdr>
        <w:top w:val="nil"/>
        <w:left w:val="nil"/>
        <w:bottom w:val="nil"/>
        <w:right w:val="nil"/>
        <w:between w:val="nil"/>
      </w:pBdr>
      <w:spacing w:after="80"/>
      <w:rPr>
        <w:rFonts w:ascii="Arial Narrow" w:eastAsia="Arial Narrow" w:hAnsi="Arial Narrow" w:cs="Arial Narrow"/>
        <w:b/>
        <w:color w:val="3A4E4E"/>
        <w:sz w:val="18"/>
        <w:szCs w:val="18"/>
      </w:rPr>
    </w:pPr>
  </w:p>
  <w:p w14:paraId="29BEC69C" w14:textId="77777777" w:rsidR="00650D56" w:rsidRDefault="00650D56">
    <w:pPr>
      <w:rPr>
        <w:sz w:val="16"/>
        <w:szCs w:val="16"/>
      </w:rPr>
    </w:pPr>
    <w:r>
      <w:rPr>
        <w:sz w:val="16"/>
        <w:szCs w:val="16"/>
      </w:rPr>
      <w:t>DSS21045 – DEPARTMENT OF SOCIAL SERVICES – EMERGENCY AND FOOD RELIEF REPORT</w:t>
    </w:r>
  </w:p>
  <w:p w14:paraId="16D6261E" w14:textId="77777777" w:rsidR="00650D56" w:rsidRDefault="00650D56">
    <w:pPr>
      <w:pBdr>
        <w:top w:val="nil"/>
        <w:left w:val="nil"/>
        <w:bottom w:val="nil"/>
        <w:right w:val="nil"/>
        <w:between w:val="nil"/>
      </w:pBdr>
      <w:spacing w:after="80"/>
      <w:rPr>
        <w:rFonts w:ascii="Arial Narrow" w:eastAsia="Arial Narrow" w:hAnsi="Arial Narrow" w:cs="Arial Narrow"/>
        <w:color w:val="3A4E4E"/>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5556D" w14:textId="6C712537" w:rsidR="00650D56" w:rsidRPr="00306F0E" w:rsidRDefault="00306F0E" w:rsidP="00306F0E">
    <w:pPr>
      <w:pStyle w:val="Heading4"/>
      <w:spacing w:before="600"/>
      <w:rPr>
        <w:b/>
        <w:bCs/>
        <w:color w:val="616161"/>
        <w:sz w:val="13"/>
        <w:szCs w:val="13"/>
      </w:rPr>
    </w:pPr>
    <w:r w:rsidRPr="00306F0E">
      <w:rPr>
        <w:bCs/>
        <w:color w:val="616161"/>
        <w:sz w:val="13"/>
        <w:szCs w:val="13"/>
      </w:rPr>
      <w:t>GAMBLING TAGLINE REPORT – IMPLEMENTATION AND MARKET TESTING l DEPARTMENT OF SOCIAL</w:t>
    </w:r>
    <w:r w:rsidRPr="00306F0E">
      <w:rPr>
        <w:bCs/>
        <w:color w:val="616161"/>
        <w:sz w:val="13"/>
        <w:szCs w:val="13"/>
      </w:rPr>
      <w:br/>
      <w:t xml:space="preserve">SERVICES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3A5F"/>
    <w:multiLevelType w:val="hybridMultilevel"/>
    <w:tmpl w:val="217624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204519"/>
    <w:multiLevelType w:val="hybridMultilevel"/>
    <w:tmpl w:val="9D7C3954"/>
    <w:lvl w:ilvl="0" w:tplc="C39488A0">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470347"/>
    <w:multiLevelType w:val="hybridMultilevel"/>
    <w:tmpl w:val="D7E627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55075C7"/>
    <w:multiLevelType w:val="hybridMultilevel"/>
    <w:tmpl w:val="D7209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276350"/>
    <w:multiLevelType w:val="hybridMultilevel"/>
    <w:tmpl w:val="73D2B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D21CBA"/>
    <w:multiLevelType w:val="hybridMultilevel"/>
    <w:tmpl w:val="6010D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C277FB"/>
    <w:multiLevelType w:val="hybridMultilevel"/>
    <w:tmpl w:val="6C4C3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18412F"/>
    <w:multiLevelType w:val="hybridMultilevel"/>
    <w:tmpl w:val="D65E4F5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EF4275D"/>
    <w:multiLevelType w:val="hybridMultilevel"/>
    <w:tmpl w:val="BB4CC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D3476"/>
    <w:multiLevelType w:val="hybridMultilevel"/>
    <w:tmpl w:val="D65E4F5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1224CC5"/>
    <w:multiLevelType w:val="hybridMultilevel"/>
    <w:tmpl w:val="674EA08E"/>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2FA2194E"/>
    <w:multiLevelType w:val="hybridMultilevel"/>
    <w:tmpl w:val="12F6D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A25279"/>
    <w:multiLevelType w:val="hybridMultilevel"/>
    <w:tmpl w:val="F25098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4D132C"/>
    <w:multiLevelType w:val="hybridMultilevel"/>
    <w:tmpl w:val="269EF6B6"/>
    <w:lvl w:ilvl="0" w:tplc="4B44DD98">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6CB44BE"/>
    <w:multiLevelType w:val="hybridMultilevel"/>
    <w:tmpl w:val="F8348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0D78D6"/>
    <w:multiLevelType w:val="hybridMultilevel"/>
    <w:tmpl w:val="1BE46E9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6C259C"/>
    <w:multiLevelType w:val="hybridMultilevel"/>
    <w:tmpl w:val="9A0C4FC8"/>
    <w:lvl w:ilvl="0" w:tplc="0F1A9CA0">
      <w:start w:val="1"/>
      <w:numFmt w:val="bullet"/>
      <w:lvlText w:val=""/>
      <w:lvlJc w:val="left"/>
      <w:pPr>
        <w:ind w:left="720" w:hanging="360"/>
      </w:pPr>
      <w:rPr>
        <w:rFonts w:ascii="Symbol" w:hAnsi="Symbol" w:hint="default"/>
        <w:color w:val="3A4E4E"/>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7623BD"/>
    <w:multiLevelType w:val="hybridMultilevel"/>
    <w:tmpl w:val="63B0E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BD46F9"/>
    <w:multiLevelType w:val="hybridMultilevel"/>
    <w:tmpl w:val="F4F28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2B66DA"/>
    <w:multiLevelType w:val="hybridMultilevel"/>
    <w:tmpl w:val="05CCB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CA1072"/>
    <w:multiLevelType w:val="hybridMultilevel"/>
    <w:tmpl w:val="0AD27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E121B6"/>
    <w:multiLevelType w:val="hybridMultilevel"/>
    <w:tmpl w:val="F698D1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3E2B13"/>
    <w:multiLevelType w:val="hybridMultilevel"/>
    <w:tmpl w:val="770CA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2B71499"/>
    <w:multiLevelType w:val="hybridMultilevel"/>
    <w:tmpl w:val="019E839A"/>
    <w:lvl w:ilvl="0" w:tplc="3720348C">
      <w:start w:val="1"/>
      <w:numFmt w:val="bullet"/>
      <w:pStyle w:val="ListParagraph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5E2F46"/>
    <w:multiLevelType w:val="hybridMultilevel"/>
    <w:tmpl w:val="B5786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CD2862"/>
    <w:multiLevelType w:val="hybridMultilevel"/>
    <w:tmpl w:val="0486C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CDC6185"/>
    <w:multiLevelType w:val="hybridMultilevel"/>
    <w:tmpl w:val="D65E4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0"/>
  </w:num>
  <w:num w:numId="4">
    <w:abstractNumId w:val="1"/>
  </w:num>
  <w:num w:numId="5">
    <w:abstractNumId w:val="12"/>
  </w:num>
  <w:num w:numId="6">
    <w:abstractNumId w:val="19"/>
  </w:num>
  <w:num w:numId="7">
    <w:abstractNumId w:val="22"/>
  </w:num>
  <w:num w:numId="8">
    <w:abstractNumId w:val="8"/>
  </w:num>
  <w:num w:numId="9">
    <w:abstractNumId w:val="14"/>
  </w:num>
  <w:num w:numId="10">
    <w:abstractNumId w:val="6"/>
  </w:num>
  <w:num w:numId="11">
    <w:abstractNumId w:val="21"/>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15"/>
  </w:num>
  <w:num w:numId="15">
    <w:abstractNumId w:val="16"/>
  </w:num>
  <w:num w:numId="16">
    <w:abstractNumId w:val="5"/>
  </w:num>
  <w:num w:numId="17">
    <w:abstractNumId w:val="26"/>
  </w:num>
  <w:num w:numId="18">
    <w:abstractNumId w:val="4"/>
  </w:num>
  <w:num w:numId="19">
    <w:abstractNumId w:val="11"/>
  </w:num>
  <w:num w:numId="20">
    <w:abstractNumId w:val="18"/>
  </w:num>
  <w:num w:numId="21">
    <w:abstractNumId w:val="10"/>
  </w:num>
  <w:num w:numId="22">
    <w:abstractNumId w:val="2"/>
  </w:num>
  <w:num w:numId="23">
    <w:abstractNumId w:val="13"/>
  </w:num>
  <w:num w:numId="24">
    <w:abstractNumId w:val="17"/>
  </w:num>
  <w:num w:numId="25">
    <w:abstractNumId w:val="9"/>
  </w:num>
  <w:num w:numId="26">
    <w:abstractNumId w:val="7"/>
  </w:num>
  <w:num w:numId="27">
    <w:abstractNumId w:val="20"/>
  </w:num>
  <w:num w:numId="28">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activeWritingStyle w:appName="MSWord" w:lang="fr-CA" w:vendorID="64" w:dllVersion="131078"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D56"/>
    <w:rsid w:val="00014661"/>
    <w:rsid w:val="000247FE"/>
    <w:rsid w:val="000273C6"/>
    <w:rsid w:val="0002743E"/>
    <w:rsid w:val="000303B5"/>
    <w:rsid w:val="000476D2"/>
    <w:rsid w:val="00047F26"/>
    <w:rsid w:val="00053CC8"/>
    <w:rsid w:val="00073832"/>
    <w:rsid w:val="00080DB2"/>
    <w:rsid w:val="0008663D"/>
    <w:rsid w:val="000B5E88"/>
    <w:rsid w:val="000B672A"/>
    <w:rsid w:val="000C1615"/>
    <w:rsid w:val="000C2C9C"/>
    <w:rsid w:val="000C69B3"/>
    <w:rsid w:val="000D0ACA"/>
    <w:rsid w:val="000D0FB7"/>
    <w:rsid w:val="000D4F65"/>
    <w:rsid w:val="000D55AF"/>
    <w:rsid w:val="0010607A"/>
    <w:rsid w:val="001122DD"/>
    <w:rsid w:val="00112690"/>
    <w:rsid w:val="00115370"/>
    <w:rsid w:val="00115A67"/>
    <w:rsid w:val="00117A85"/>
    <w:rsid w:val="00126BB7"/>
    <w:rsid w:val="00131CD0"/>
    <w:rsid w:val="00146B71"/>
    <w:rsid w:val="00155DFA"/>
    <w:rsid w:val="00156AE7"/>
    <w:rsid w:val="00157243"/>
    <w:rsid w:val="0017152D"/>
    <w:rsid w:val="00172B3C"/>
    <w:rsid w:val="00191CB5"/>
    <w:rsid w:val="00191F33"/>
    <w:rsid w:val="001A5FDA"/>
    <w:rsid w:val="001B44D2"/>
    <w:rsid w:val="001C40DC"/>
    <w:rsid w:val="001C44B1"/>
    <w:rsid w:val="001C529B"/>
    <w:rsid w:val="001D0814"/>
    <w:rsid w:val="001D2339"/>
    <w:rsid w:val="001E2E13"/>
    <w:rsid w:val="001E3BE1"/>
    <w:rsid w:val="001E4B87"/>
    <w:rsid w:val="00200465"/>
    <w:rsid w:val="00203712"/>
    <w:rsid w:val="002042E5"/>
    <w:rsid w:val="00205C29"/>
    <w:rsid w:val="00216336"/>
    <w:rsid w:val="00221327"/>
    <w:rsid w:val="0022289B"/>
    <w:rsid w:val="00223D16"/>
    <w:rsid w:val="00230599"/>
    <w:rsid w:val="00237B4E"/>
    <w:rsid w:val="0025136C"/>
    <w:rsid w:val="00261FD8"/>
    <w:rsid w:val="0026704A"/>
    <w:rsid w:val="0027386E"/>
    <w:rsid w:val="0029155F"/>
    <w:rsid w:val="00291594"/>
    <w:rsid w:val="002A2D43"/>
    <w:rsid w:val="002D0097"/>
    <w:rsid w:val="002E336B"/>
    <w:rsid w:val="002F0071"/>
    <w:rsid w:val="00304F29"/>
    <w:rsid w:val="00306F0E"/>
    <w:rsid w:val="00315B95"/>
    <w:rsid w:val="003162A1"/>
    <w:rsid w:val="003165C4"/>
    <w:rsid w:val="00321152"/>
    <w:rsid w:val="00340068"/>
    <w:rsid w:val="003504D8"/>
    <w:rsid w:val="00350C28"/>
    <w:rsid w:val="003602E0"/>
    <w:rsid w:val="00361036"/>
    <w:rsid w:val="00381AE5"/>
    <w:rsid w:val="003862F4"/>
    <w:rsid w:val="0038723E"/>
    <w:rsid w:val="00390164"/>
    <w:rsid w:val="003C3EB0"/>
    <w:rsid w:val="003E01E0"/>
    <w:rsid w:val="003E5EA9"/>
    <w:rsid w:val="004176F6"/>
    <w:rsid w:val="00445B4C"/>
    <w:rsid w:val="00451576"/>
    <w:rsid w:val="004611FD"/>
    <w:rsid w:val="00483456"/>
    <w:rsid w:val="004A0331"/>
    <w:rsid w:val="004A033D"/>
    <w:rsid w:val="004A4001"/>
    <w:rsid w:val="004B5A87"/>
    <w:rsid w:val="004E3EA9"/>
    <w:rsid w:val="004F170B"/>
    <w:rsid w:val="004F6574"/>
    <w:rsid w:val="004F688B"/>
    <w:rsid w:val="005118A7"/>
    <w:rsid w:val="005411CC"/>
    <w:rsid w:val="00543781"/>
    <w:rsid w:val="00552B3F"/>
    <w:rsid w:val="00555564"/>
    <w:rsid w:val="00557544"/>
    <w:rsid w:val="00582585"/>
    <w:rsid w:val="00584E2C"/>
    <w:rsid w:val="00587322"/>
    <w:rsid w:val="00591848"/>
    <w:rsid w:val="00593A87"/>
    <w:rsid w:val="005A4AA6"/>
    <w:rsid w:val="005B7D42"/>
    <w:rsid w:val="005C7A7B"/>
    <w:rsid w:val="005D2D4E"/>
    <w:rsid w:val="005E6136"/>
    <w:rsid w:val="005F096B"/>
    <w:rsid w:val="005F3A66"/>
    <w:rsid w:val="00600651"/>
    <w:rsid w:val="006031F9"/>
    <w:rsid w:val="00612133"/>
    <w:rsid w:val="0061371B"/>
    <w:rsid w:val="006157EE"/>
    <w:rsid w:val="00621B1E"/>
    <w:rsid w:val="00630BC3"/>
    <w:rsid w:val="00632055"/>
    <w:rsid w:val="006379A0"/>
    <w:rsid w:val="00646BE0"/>
    <w:rsid w:val="00647BC7"/>
    <w:rsid w:val="00650D56"/>
    <w:rsid w:val="0065132F"/>
    <w:rsid w:val="006513C8"/>
    <w:rsid w:val="00665C2C"/>
    <w:rsid w:val="00697D59"/>
    <w:rsid w:val="006C1668"/>
    <w:rsid w:val="006C214E"/>
    <w:rsid w:val="006E61FE"/>
    <w:rsid w:val="006F46F7"/>
    <w:rsid w:val="006F5FAF"/>
    <w:rsid w:val="0070798A"/>
    <w:rsid w:val="007142D0"/>
    <w:rsid w:val="00717622"/>
    <w:rsid w:val="00721CA3"/>
    <w:rsid w:val="00736981"/>
    <w:rsid w:val="0075487B"/>
    <w:rsid w:val="00755CDF"/>
    <w:rsid w:val="0076192F"/>
    <w:rsid w:val="0076598E"/>
    <w:rsid w:val="00773C03"/>
    <w:rsid w:val="00783CA5"/>
    <w:rsid w:val="0078756F"/>
    <w:rsid w:val="00787EE5"/>
    <w:rsid w:val="0079044E"/>
    <w:rsid w:val="007A3370"/>
    <w:rsid w:val="007A3B6F"/>
    <w:rsid w:val="007A4F99"/>
    <w:rsid w:val="007A5BCA"/>
    <w:rsid w:val="007A6592"/>
    <w:rsid w:val="007A6E60"/>
    <w:rsid w:val="007B5A4C"/>
    <w:rsid w:val="007D548A"/>
    <w:rsid w:val="007D5640"/>
    <w:rsid w:val="007D6783"/>
    <w:rsid w:val="007F228E"/>
    <w:rsid w:val="008035CE"/>
    <w:rsid w:val="00817B5D"/>
    <w:rsid w:val="00820784"/>
    <w:rsid w:val="00824217"/>
    <w:rsid w:val="00835D86"/>
    <w:rsid w:val="00836994"/>
    <w:rsid w:val="008369A9"/>
    <w:rsid w:val="00862896"/>
    <w:rsid w:val="00867D27"/>
    <w:rsid w:val="008747AC"/>
    <w:rsid w:val="00884524"/>
    <w:rsid w:val="008E0AD8"/>
    <w:rsid w:val="008E7131"/>
    <w:rsid w:val="008F3340"/>
    <w:rsid w:val="00916B9C"/>
    <w:rsid w:val="0093668A"/>
    <w:rsid w:val="0096096E"/>
    <w:rsid w:val="00960A5F"/>
    <w:rsid w:val="00961BA9"/>
    <w:rsid w:val="00973F2E"/>
    <w:rsid w:val="009B3EA5"/>
    <w:rsid w:val="009B6842"/>
    <w:rsid w:val="009F12EF"/>
    <w:rsid w:val="009F29DE"/>
    <w:rsid w:val="009F425E"/>
    <w:rsid w:val="00A07E81"/>
    <w:rsid w:val="00A17023"/>
    <w:rsid w:val="00A2227E"/>
    <w:rsid w:val="00A27C6A"/>
    <w:rsid w:val="00A32246"/>
    <w:rsid w:val="00A44F4A"/>
    <w:rsid w:val="00A53206"/>
    <w:rsid w:val="00A55D85"/>
    <w:rsid w:val="00A56583"/>
    <w:rsid w:val="00A73926"/>
    <w:rsid w:val="00A83012"/>
    <w:rsid w:val="00AA128A"/>
    <w:rsid w:val="00AB3EDB"/>
    <w:rsid w:val="00AC1E95"/>
    <w:rsid w:val="00AC69D9"/>
    <w:rsid w:val="00AE30BA"/>
    <w:rsid w:val="00AE4AD0"/>
    <w:rsid w:val="00B265E1"/>
    <w:rsid w:val="00B546D0"/>
    <w:rsid w:val="00B66C8E"/>
    <w:rsid w:val="00B70B4D"/>
    <w:rsid w:val="00B766B9"/>
    <w:rsid w:val="00B83A16"/>
    <w:rsid w:val="00B84FD8"/>
    <w:rsid w:val="00B85B77"/>
    <w:rsid w:val="00B96F84"/>
    <w:rsid w:val="00B978AF"/>
    <w:rsid w:val="00BA01C1"/>
    <w:rsid w:val="00BC3004"/>
    <w:rsid w:val="00BC3A6A"/>
    <w:rsid w:val="00BC4F6D"/>
    <w:rsid w:val="00C05888"/>
    <w:rsid w:val="00C061C9"/>
    <w:rsid w:val="00C11718"/>
    <w:rsid w:val="00C234BE"/>
    <w:rsid w:val="00C2543B"/>
    <w:rsid w:val="00C355CB"/>
    <w:rsid w:val="00C36ED8"/>
    <w:rsid w:val="00C41D53"/>
    <w:rsid w:val="00C4321D"/>
    <w:rsid w:val="00C4360B"/>
    <w:rsid w:val="00C674E4"/>
    <w:rsid w:val="00C71CDC"/>
    <w:rsid w:val="00C762EA"/>
    <w:rsid w:val="00C76920"/>
    <w:rsid w:val="00C835A3"/>
    <w:rsid w:val="00C908DE"/>
    <w:rsid w:val="00C95C51"/>
    <w:rsid w:val="00CB03CA"/>
    <w:rsid w:val="00CB766F"/>
    <w:rsid w:val="00CC1B82"/>
    <w:rsid w:val="00CD1C8B"/>
    <w:rsid w:val="00CD46E1"/>
    <w:rsid w:val="00CD5300"/>
    <w:rsid w:val="00CF302B"/>
    <w:rsid w:val="00CF4F2F"/>
    <w:rsid w:val="00D01B84"/>
    <w:rsid w:val="00D20DE8"/>
    <w:rsid w:val="00D22050"/>
    <w:rsid w:val="00D2667A"/>
    <w:rsid w:val="00D27C1F"/>
    <w:rsid w:val="00D34BA5"/>
    <w:rsid w:val="00D3528E"/>
    <w:rsid w:val="00D51E75"/>
    <w:rsid w:val="00D56C27"/>
    <w:rsid w:val="00D67F05"/>
    <w:rsid w:val="00D91224"/>
    <w:rsid w:val="00D92ECA"/>
    <w:rsid w:val="00D97D82"/>
    <w:rsid w:val="00DA3237"/>
    <w:rsid w:val="00DD5A92"/>
    <w:rsid w:val="00DE4FC8"/>
    <w:rsid w:val="00DF6574"/>
    <w:rsid w:val="00E047F1"/>
    <w:rsid w:val="00E07CA9"/>
    <w:rsid w:val="00E141A2"/>
    <w:rsid w:val="00E14485"/>
    <w:rsid w:val="00E334F3"/>
    <w:rsid w:val="00E33818"/>
    <w:rsid w:val="00E35554"/>
    <w:rsid w:val="00E470EA"/>
    <w:rsid w:val="00E53A15"/>
    <w:rsid w:val="00E83408"/>
    <w:rsid w:val="00E84121"/>
    <w:rsid w:val="00E872DD"/>
    <w:rsid w:val="00EC063C"/>
    <w:rsid w:val="00EC1BF0"/>
    <w:rsid w:val="00EC79BB"/>
    <w:rsid w:val="00ED0F24"/>
    <w:rsid w:val="00ED40A2"/>
    <w:rsid w:val="00ED4E38"/>
    <w:rsid w:val="00ED795F"/>
    <w:rsid w:val="00EE35AF"/>
    <w:rsid w:val="00F00100"/>
    <w:rsid w:val="00F134AF"/>
    <w:rsid w:val="00F23DD2"/>
    <w:rsid w:val="00F501CD"/>
    <w:rsid w:val="00F50A1D"/>
    <w:rsid w:val="00F50CAF"/>
    <w:rsid w:val="00F5379D"/>
    <w:rsid w:val="00F63C77"/>
    <w:rsid w:val="00F65046"/>
    <w:rsid w:val="00FA671D"/>
    <w:rsid w:val="00FB3499"/>
    <w:rsid w:val="00FC38B5"/>
    <w:rsid w:val="00FD0A28"/>
    <w:rsid w:val="00FD53C2"/>
    <w:rsid w:val="00FE346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96D8B"/>
  <w15:chartTrackingRefBased/>
  <w15:docId w15:val="{0B127000-0C5E-4082-9D4B-331B71B9D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all and Partners" w:eastAsiaTheme="minorHAnsi" w:hAnsi="Hall and Partners"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5E1"/>
  </w:style>
  <w:style w:type="paragraph" w:styleId="Heading1">
    <w:name w:val="heading 1"/>
    <w:basedOn w:val="Normal"/>
    <w:next w:val="Normal"/>
    <w:link w:val="Heading1Char"/>
    <w:uiPriority w:val="9"/>
    <w:qFormat/>
    <w:rsid w:val="00B265E1"/>
    <w:pPr>
      <w:keepNext/>
      <w:keepLines/>
      <w:spacing w:before="240" w:after="0"/>
      <w:outlineLvl w:val="0"/>
    </w:pPr>
    <w:rPr>
      <w:rFonts w:asciiTheme="majorHAnsi" w:eastAsiaTheme="majorEastAsia" w:hAnsiTheme="majorHAnsi" w:cstheme="majorBidi"/>
      <w:color w:val="0000EF" w:themeColor="text2"/>
      <w:sz w:val="32"/>
      <w:szCs w:val="32"/>
    </w:rPr>
  </w:style>
  <w:style w:type="paragraph" w:styleId="Heading2">
    <w:name w:val="heading 2"/>
    <w:basedOn w:val="Normal"/>
    <w:next w:val="Normal"/>
    <w:link w:val="Heading2Char"/>
    <w:uiPriority w:val="9"/>
    <w:unhideWhenUsed/>
    <w:qFormat/>
    <w:rsid w:val="00B265E1"/>
    <w:pPr>
      <w:keepNext/>
      <w:keepLines/>
      <w:spacing w:before="40" w:after="0"/>
      <w:outlineLvl w:val="1"/>
    </w:pPr>
    <w:rPr>
      <w:rFonts w:ascii="Hall and Partners Light" w:eastAsiaTheme="majorEastAsia" w:hAnsi="Hall and Partners Light" w:cstheme="majorBidi"/>
      <w:color w:val="0000EF" w:themeColor="text2"/>
      <w:sz w:val="26"/>
      <w:szCs w:val="26"/>
    </w:rPr>
  </w:style>
  <w:style w:type="paragraph" w:styleId="Heading3">
    <w:name w:val="heading 3"/>
    <w:basedOn w:val="Normal"/>
    <w:next w:val="Normal"/>
    <w:link w:val="Heading3Char"/>
    <w:uiPriority w:val="9"/>
    <w:unhideWhenUsed/>
    <w:qFormat/>
    <w:rsid w:val="00650D56"/>
    <w:pPr>
      <w:keepNext/>
      <w:keepLines/>
      <w:spacing w:before="240" w:after="240" w:line="240" w:lineRule="auto"/>
      <w:jc w:val="both"/>
      <w:outlineLvl w:val="2"/>
    </w:pPr>
    <w:rPr>
      <w:rFonts w:ascii="Arial Narrow" w:eastAsia="Arial Narrow" w:hAnsi="Arial Narrow" w:cs="Arial Narrow"/>
      <w:b/>
      <w:szCs w:val="24"/>
      <w:lang w:eastAsia="en-AU"/>
    </w:rPr>
  </w:style>
  <w:style w:type="paragraph" w:styleId="Heading4">
    <w:name w:val="heading 4"/>
    <w:basedOn w:val="Normal"/>
    <w:next w:val="Normal"/>
    <w:link w:val="Heading4Char"/>
    <w:uiPriority w:val="9"/>
    <w:unhideWhenUsed/>
    <w:qFormat/>
    <w:rsid w:val="00650D56"/>
    <w:pPr>
      <w:keepNext/>
      <w:keepLines/>
      <w:spacing w:before="40" w:after="0"/>
      <w:outlineLvl w:val="3"/>
    </w:pPr>
    <w:rPr>
      <w:rFonts w:asciiTheme="majorHAnsi" w:eastAsiaTheme="majorEastAsia" w:hAnsiTheme="majorHAnsi" w:cstheme="majorBidi"/>
      <w:i/>
      <w:iCs/>
      <w:color w:val="9B2338" w:themeColor="accent1" w:themeShade="BF"/>
    </w:rPr>
  </w:style>
  <w:style w:type="paragraph" w:styleId="Heading5">
    <w:name w:val="heading 5"/>
    <w:basedOn w:val="Normal"/>
    <w:next w:val="Normal"/>
    <w:link w:val="Heading5Char"/>
    <w:uiPriority w:val="9"/>
    <w:unhideWhenUsed/>
    <w:qFormat/>
    <w:rsid w:val="00650D56"/>
    <w:pPr>
      <w:keepNext/>
      <w:keepLines/>
      <w:spacing w:before="240" w:after="240" w:line="240" w:lineRule="auto"/>
      <w:jc w:val="both"/>
      <w:outlineLvl w:val="4"/>
    </w:pPr>
    <w:rPr>
      <w:rFonts w:ascii="Arial Narrow" w:eastAsia="Arial Narrow" w:hAnsi="Arial Narrow" w:cs="Arial Narrow"/>
      <w:b/>
      <w:color w:val="99CA3C"/>
      <w:szCs w:val="24"/>
      <w:lang w:eastAsia="en-AU"/>
    </w:rPr>
  </w:style>
  <w:style w:type="paragraph" w:styleId="Heading6">
    <w:name w:val="heading 6"/>
    <w:basedOn w:val="Normal"/>
    <w:next w:val="Normal"/>
    <w:link w:val="Heading6Char"/>
    <w:uiPriority w:val="9"/>
    <w:unhideWhenUsed/>
    <w:qFormat/>
    <w:rsid w:val="00650D56"/>
    <w:pPr>
      <w:keepNext/>
      <w:keepLines/>
      <w:spacing w:before="240" w:after="240" w:line="240" w:lineRule="auto"/>
      <w:jc w:val="both"/>
      <w:outlineLvl w:val="5"/>
    </w:pPr>
    <w:rPr>
      <w:rFonts w:ascii="Arial Narrow" w:eastAsia="Arial Narrow" w:hAnsi="Arial Narrow" w:cs="Arial Narrow"/>
      <w:b/>
      <w:i/>
      <w:color w:val="99CA3C"/>
      <w:szCs w:val="24"/>
      <w:lang w:eastAsia="en-AU"/>
    </w:rPr>
  </w:style>
  <w:style w:type="paragraph" w:styleId="Heading7">
    <w:name w:val="heading 7"/>
    <w:basedOn w:val="Normal"/>
    <w:next w:val="Normal"/>
    <w:link w:val="Heading7Char"/>
    <w:uiPriority w:val="9"/>
    <w:unhideWhenUsed/>
    <w:qFormat/>
    <w:rsid w:val="0079044E"/>
    <w:pPr>
      <w:keepNext/>
      <w:keepLines/>
      <w:spacing w:before="40" w:after="0"/>
      <w:outlineLvl w:val="6"/>
    </w:pPr>
    <w:rPr>
      <w:rFonts w:asciiTheme="majorHAnsi" w:eastAsiaTheme="majorEastAsia" w:hAnsiTheme="majorHAnsi" w:cstheme="majorBidi"/>
      <w:i/>
      <w:iCs/>
      <w:color w:val="671725" w:themeColor="accent1" w:themeShade="7F"/>
    </w:rPr>
  </w:style>
  <w:style w:type="paragraph" w:styleId="Heading8">
    <w:name w:val="heading 8"/>
    <w:basedOn w:val="Normal"/>
    <w:next w:val="Normal"/>
    <w:link w:val="Heading8Char"/>
    <w:uiPriority w:val="9"/>
    <w:unhideWhenUsed/>
    <w:qFormat/>
    <w:rsid w:val="0079044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650D5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5E1"/>
    <w:rPr>
      <w:rFonts w:asciiTheme="majorHAnsi" w:eastAsiaTheme="majorEastAsia" w:hAnsiTheme="majorHAnsi" w:cstheme="majorBidi"/>
      <w:color w:val="0000EF" w:themeColor="text2"/>
      <w:sz w:val="32"/>
      <w:szCs w:val="32"/>
    </w:rPr>
  </w:style>
  <w:style w:type="character" w:customStyle="1" w:styleId="Heading2Char">
    <w:name w:val="Heading 2 Char"/>
    <w:basedOn w:val="DefaultParagraphFont"/>
    <w:link w:val="Heading2"/>
    <w:uiPriority w:val="9"/>
    <w:rsid w:val="00B265E1"/>
    <w:rPr>
      <w:rFonts w:ascii="Hall and Partners Light" w:eastAsiaTheme="majorEastAsia" w:hAnsi="Hall and Partners Light" w:cstheme="majorBidi"/>
      <w:color w:val="0000EF" w:themeColor="text2"/>
      <w:sz w:val="26"/>
      <w:szCs w:val="26"/>
    </w:rPr>
  </w:style>
  <w:style w:type="character" w:customStyle="1" w:styleId="Heading4Char">
    <w:name w:val="Heading 4 Char"/>
    <w:basedOn w:val="DefaultParagraphFont"/>
    <w:link w:val="Heading4"/>
    <w:uiPriority w:val="9"/>
    <w:semiHidden/>
    <w:rsid w:val="00650D56"/>
    <w:rPr>
      <w:rFonts w:asciiTheme="majorHAnsi" w:eastAsiaTheme="majorEastAsia" w:hAnsiTheme="majorHAnsi" w:cstheme="majorBidi"/>
      <w:i/>
      <w:iCs/>
      <w:color w:val="9B2338" w:themeColor="accent1" w:themeShade="BF"/>
    </w:rPr>
  </w:style>
  <w:style w:type="character" w:customStyle="1" w:styleId="Heading3Char">
    <w:name w:val="Heading 3 Char"/>
    <w:basedOn w:val="DefaultParagraphFont"/>
    <w:link w:val="Heading3"/>
    <w:uiPriority w:val="9"/>
    <w:rsid w:val="00650D56"/>
    <w:rPr>
      <w:rFonts w:ascii="Arial Narrow" w:eastAsia="Arial Narrow" w:hAnsi="Arial Narrow" w:cs="Arial Narrow"/>
      <w:b/>
      <w:szCs w:val="24"/>
      <w:lang w:eastAsia="en-AU"/>
    </w:rPr>
  </w:style>
  <w:style w:type="character" w:customStyle="1" w:styleId="Heading5Char">
    <w:name w:val="Heading 5 Char"/>
    <w:basedOn w:val="DefaultParagraphFont"/>
    <w:link w:val="Heading5"/>
    <w:uiPriority w:val="9"/>
    <w:rsid w:val="00650D56"/>
    <w:rPr>
      <w:rFonts w:ascii="Arial Narrow" w:eastAsia="Arial Narrow" w:hAnsi="Arial Narrow" w:cs="Arial Narrow"/>
      <w:b/>
      <w:color w:val="99CA3C"/>
      <w:szCs w:val="24"/>
      <w:lang w:eastAsia="en-AU"/>
    </w:rPr>
  </w:style>
  <w:style w:type="character" w:customStyle="1" w:styleId="Heading6Char">
    <w:name w:val="Heading 6 Char"/>
    <w:basedOn w:val="DefaultParagraphFont"/>
    <w:link w:val="Heading6"/>
    <w:uiPriority w:val="9"/>
    <w:rsid w:val="00650D56"/>
    <w:rPr>
      <w:rFonts w:ascii="Arial Narrow" w:eastAsia="Arial Narrow" w:hAnsi="Arial Narrow" w:cs="Arial Narrow"/>
      <w:b/>
      <w:i/>
      <w:color w:val="99CA3C"/>
      <w:szCs w:val="24"/>
      <w:lang w:eastAsia="en-AU"/>
    </w:rPr>
  </w:style>
  <w:style w:type="paragraph" w:customStyle="1" w:styleId="H3">
    <w:name w:val="H3"/>
    <w:basedOn w:val="Heading3"/>
    <w:qFormat/>
    <w:rsid w:val="004E3EA9"/>
    <w:rPr>
      <w:rFonts w:asciiTheme="majorHAnsi" w:eastAsia="MS Gothic" w:hAnsiTheme="majorHAnsi"/>
      <w:bCs/>
      <w:color w:val="0000EF" w:themeColor="text2"/>
      <w:sz w:val="28"/>
    </w:rPr>
  </w:style>
  <w:style w:type="paragraph" w:styleId="Title">
    <w:name w:val="Title"/>
    <w:basedOn w:val="Normal"/>
    <w:next w:val="Normal"/>
    <w:link w:val="TitleChar"/>
    <w:uiPriority w:val="10"/>
    <w:qFormat/>
    <w:rsid w:val="00650D56"/>
    <w:pPr>
      <w:spacing w:before="240" w:after="120" w:line="240" w:lineRule="auto"/>
      <w:jc w:val="both"/>
    </w:pPr>
    <w:rPr>
      <w:rFonts w:ascii="Roboto" w:eastAsia="Roboto" w:hAnsi="Roboto" w:cs="Roboto"/>
      <w:b/>
      <w:color w:val="D02F4C"/>
      <w:sz w:val="28"/>
      <w:szCs w:val="28"/>
      <w:lang w:eastAsia="en-AU"/>
    </w:rPr>
  </w:style>
  <w:style w:type="character" w:customStyle="1" w:styleId="TitleChar">
    <w:name w:val="Title Char"/>
    <w:basedOn w:val="DefaultParagraphFont"/>
    <w:link w:val="Title"/>
    <w:uiPriority w:val="10"/>
    <w:rsid w:val="00650D56"/>
    <w:rPr>
      <w:rFonts w:ascii="Roboto" w:eastAsia="Roboto" w:hAnsi="Roboto" w:cs="Roboto"/>
      <w:b/>
      <w:color w:val="D02F4C"/>
      <w:sz w:val="28"/>
      <w:szCs w:val="28"/>
      <w:lang w:eastAsia="en-AU"/>
    </w:rPr>
  </w:style>
  <w:style w:type="paragraph" w:styleId="Subtitle">
    <w:name w:val="Subtitle"/>
    <w:basedOn w:val="Normal"/>
    <w:next w:val="Normal"/>
    <w:link w:val="SubtitleChar"/>
    <w:uiPriority w:val="11"/>
    <w:qFormat/>
    <w:rsid w:val="00650D56"/>
    <w:pPr>
      <w:spacing w:line="240" w:lineRule="auto"/>
      <w:jc w:val="both"/>
    </w:pPr>
    <w:rPr>
      <w:rFonts w:ascii="Times New Roman" w:eastAsia="Times New Roman" w:hAnsi="Times New Roman" w:cs="Times New Roman"/>
      <w:color w:val="5A5A5A"/>
      <w:szCs w:val="24"/>
      <w:lang w:eastAsia="en-AU"/>
    </w:rPr>
  </w:style>
  <w:style w:type="character" w:customStyle="1" w:styleId="SubtitleChar">
    <w:name w:val="Subtitle Char"/>
    <w:basedOn w:val="DefaultParagraphFont"/>
    <w:link w:val="Subtitle"/>
    <w:uiPriority w:val="11"/>
    <w:rsid w:val="00650D56"/>
    <w:rPr>
      <w:rFonts w:ascii="Times New Roman" w:eastAsia="Times New Roman" w:hAnsi="Times New Roman" w:cs="Times New Roman"/>
      <w:color w:val="5A5A5A"/>
      <w:szCs w:val="24"/>
      <w:lang w:eastAsia="en-AU"/>
    </w:rPr>
  </w:style>
  <w:style w:type="paragraph" w:styleId="CommentText">
    <w:name w:val="annotation text"/>
    <w:basedOn w:val="Normal"/>
    <w:link w:val="CommentTextChar"/>
    <w:unhideWhenUsed/>
    <w:rsid w:val="00650D56"/>
    <w:pPr>
      <w:spacing w:after="0" w:line="240" w:lineRule="auto"/>
      <w:jc w:val="both"/>
    </w:pPr>
    <w:rPr>
      <w:rFonts w:ascii="Roboto" w:eastAsia="Roboto" w:hAnsi="Roboto" w:cs="Roboto"/>
      <w:sz w:val="20"/>
      <w:szCs w:val="20"/>
      <w:lang w:eastAsia="en-AU"/>
    </w:rPr>
  </w:style>
  <w:style w:type="character" w:customStyle="1" w:styleId="CommentTextChar">
    <w:name w:val="Comment Text Char"/>
    <w:basedOn w:val="DefaultParagraphFont"/>
    <w:link w:val="CommentText"/>
    <w:rsid w:val="00650D56"/>
    <w:rPr>
      <w:rFonts w:ascii="Roboto" w:eastAsia="Roboto" w:hAnsi="Roboto" w:cs="Roboto"/>
      <w:sz w:val="20"/>
      <w:szCs w:val="20"/>
      <w:lang w:eastAsia="en-AU"/>
    </w:rPr>
  </w:style>
  <w:style w:type="character" w:styleId="CommentReference">
    <w:name w:val="annotation reference"/>
    <w:basedOn w:val="DefaultParagraphFont"/>
    <w:uiPriority w:val="99"/>
    <w:semiHidden/>
    <w:unhideWhenUsed/>
    <w:rsid w:val="00650D56"/>
    <w:rPr>
      <w:sz w:val="16"/>
      <w:szCs w:val="16"/>
    </w:rPr>
  </w:style>
  <w:style w:type="paragraph" w:styleId="TOC1">
    <w:name w:val="toc 1"/>
    <w:basedOn w:val="Normal"/>
    <w:next w:val="Normal"/>
    <w:autoRedefine/>
    <w:uiPriority w:val="39"/>
    <w:unhideWhenUsed/>
    <w:rsid w:val="00261FD8"/>
    <w:pPr>
      <w:tabs>
        <w:tab w:val="right" w:leader="dot" w:pos="9062"/>
      </w:tabs>
      <w:spacing w:after="100" w:line="240" w:lineRule="auto"/>
      <w:jc w:val="both"/>
    </w:pPr>
    <w:rPr>
      <w:rFonts w:ascii="Roboto" w:eastAsia="Roboto" w:hAnsi="Roboto" w:cs="Roboto"/>
      <w:szCs w:val="24"/>
      <w:lang w:eastAsia="en-AU"/>
    </w:rPr>
  </w:style>
  <w:style w:type="paragraph" w:styleId="TOC2">
    <w:name w:val="toc 2"/>
    <w:basedOn w:val="Normal"/>
    <w:next w:val="Normal"/>
    <w:autoRedefine/>
    <w:uiPriority w:val="39"/>
    <w:unhideWhenUsed/>
    <w:rsid w:val="006157EE"/>
    <w:pPr>
      <w:tabs>
        <w:tab w:val="left" w:pos="8820"/>
      </w:tabs>
      <w:spacing w:after="100" w:line="240" w:lineRule="auto"/>
      <w:jc w:val="both"/>
    </w:pPr>
    <w:rPr>
      <w:rFonts w:ascii="Roboto" w:eastAsia="Roboto" w:hAnsi="Roboto" w:cs="Roboto"/>
      <w:szCs w:val="24"/>
      <w:lang w:eastAsia="en-AU"/>
    </w:rPr>
  </w:style>
  <w:style w:type="character" w:customStyle="1" w:styleId="Hyperlink1">
    <w:name w:val="Hyperlink1"/>
    <w:basedOn w:val="DefaultParagraphFont"/>
    <w:uiPriority w:val="99"/>
    <w:unhideWhenUsed/>
    <w:rsid w:val="00650D56"/>
    <w:rPr>
      <w:color w:val="0000FF"/>
      <w:u w:val="single"/>
    </w:rPr>
  </w:style>
  <w:style w:type="paragraph" w:styleId="Header">
    <w:name w:val="header"/>
    <w:basedOn w:val="Normal"/>
    <w:link w:val="HeaderChar"/>
    <w:uiPriority w:val="99"/>
    <w:unhideWhenUsed/>
    <w:rsid w:val="00650D56"/>
    <w:pPr>
      <w:tabs>
        <w:tab w:val="center" w:pos="4680"/>
        <w:tab w:val="right" w:pos="9360"/>
      </w:tabs>
      <w:spacing w:after="0" w:line="240" w:lineRule="auto"/>
      <w:jc w:val="both"/>
    </w:pPr>
    <w:rPr>
      <w:rFonts w:ascii="Roboto" w:eastAsia="Roboto" w:hAnsi="Roboto" w:cs="Roboto"/>
      <w:szCs w:val="24"/>
      <w:lang w:eastAsia="en-AU"/>
    </w:rPr>
  </w:style>
  <w:style w:type="character" w:customStyle="1" w:styleId="HeaderChar">
    <w:name w:val="Header Char"/>
    <w:basedOn w:val="DefaultParagraphFont"/>
    <w:link w:val="Header"/>
    <w:uiPriority w:val="99"/>
    <w:rsid w:val="00650D56"/>
    <w:rPr>
      <w:rFonts w:ascii="Roboto" w:eastAsia="Roboto" w:hAnsi="Roboto" w:cs="Roboto"/>
      <w:szCs w:val="24"/>
      <w:lang w:eastAsia="en-AU"/>
    </w:rPr>
  </w:style>
  <w:style w:type="paragraph" w:styleId="Footer">
    <w:name w:val="footer"/>
    <w:basedOn w:val="Normal"/>
    <w:link w:val="FooterChar"/>
    <w:uiPriority w:val="99"/>
    <w:unhideWhenUsed/>
    <w:rsid w:val="00650D56"/>
    <w:pPr>
      <w:tabs>
        <w:tab w:val="center" w:pos="4680"/>
        <w:tab w:val="right" w:pos="9360"/>
      </w:tabs>
      <w:spacing w:after="0" w:line="240" w:lineRule="auto"/>
      <w:jc w:val="both"/>
    </w:pPr>
    <w:rPr>
      <w:rFonts w:ascii="Roboto" w:eastAsia="Roboto" w:hAnsi="Roboto" w:cs="Roboto"/>
      <w:szCs w:val="24"/>
      <w:lang w:eastAsia="en-AU"/>
    </w:rPr>
  </w:style>
  <w:style w:type="character" w:customStyle="1" w:styleId="FooterChar">
    <w:name w:val="Footer Char"/>
    <w:basedOn w:val="DefaultParagraphFont"/>
    <w:link w:val="Footer"/>
    <w:uiPriority w:val="99"/>
    <w:rsid w:val="00650D56"/>
    <w:rPr>
      <w:rFonts w:ascii="Roboto" w:eastAsia="Roboto" w:hAnsi="Roboto" w:cs="Roboto"/>
      <w:szCs w:val="24"/>
      <w:lang w:eastAsia="en-AU"/>
    </w:rPr>
  </w:style>
  <w:style w:type="character" w:styleId="PageNumber">
    <w:name w:val="page number"/>
    <w:basedOn w:val="DefaultParagraphFont"/>
    <w:uiPriority w:val="99"/>
    <w:semiHidden/>
    <w:unhideWhenUsed/>
    <w:rsid w:val="00650D56"/>
  </w:style>
  <w:style w:type="paragraph" w:customStyle="1" w:styleId="Roboto9">
    <w:name w:val="Roboto 9"/>
    <w:basedOn w:val="Heading4"/>
    <w:qFormat/>
    <w:rsid w:val="00650D56"/>
    <w:pPr>
      <w:keepNext w:val="0"/>
      <w:keepLines w:val="0"/>
      <w:spacing w:before="0" w:line="240" w:lineRule="auto"/>
    </w:pPr>
    <w:rPr>
      <w:rFonts w:ascii="Roboto" w:eastAsia="Roboto" w:hAnsi="Roboto" w:cs="Roboto"/>
      <w:bCs/>
      <w:i w:val="0"/>
      <w:iCs w:val="0"/>
      <w:color w:val="000000"/>
      <w:sz w:val="18"/>
      <w:szCs w:val="18"/>
      <w:lang w:eastAsia="en-AU"/>
    </w:rPr>
  </w:style>
  <w:style w:type="paragraph" w:customStyle="1" w:styleId="ListParagraph1">
    <w:name w:val="List Paragraph1"/>
    <w:basedOn w:val="Normal"/>
    <w:next w:val="ListParagraph"/>
    <w:uiPriority w:val="34"/>
    <w:qFormat/>
    <w:rsid w:val="00650D56"/>
    <w:pPr>
      <w:numPr>
        <w:numId w:val="1"/>
      </w:numPr>
      <w:spacing w:after="0" w:line="240" w:lineRule="auto"/>
      <w:contextualSpacing/>
      <w:jc w:val="both"/>
    </w:pPr>
    <w:rPr>
      <w:rFonts w:ascii="Roboto" w:eastAsia="Roboto" w:hAnsi="Roboto" w:cs="Roboto"/>
      <w:color w:val="FFFFFF"/>
      <w:lang w:eastAsia="en-AU"/>
    </w:rPr>
  </w:style>
  <w:style w:type="paragraph" w:styleId="CommentSubject">
    <w:name w:val="annotation subject"/>
    <w:basedOn w:val="CommentText"/>
    <w:next w:val="CommentText"/>
    <w:link w:val="CommentSubjectChar"/>
    <w:uiPriority w:val="99"/>
    <w:semiHidden/>
    <w:unhideWhenUsed/>
    <w:rsid w:val="00650D56"/>
    <w:rPr>
      <w:b/>
      <w:bCs/>
    </w:rPr>
  </w:style>
  <w:style w:type="character" w:customStyle="1" w:styleId="CommentSubjectChar">
    <w:name w:val="Comment Subject Char"/>
    <w:basedOn w:val="CommentTextChar"/>
    <w:link w:val="CommentSubject"/>
    <w:uiPriority w:val="99"/>
    <w:semiHidden/>
    <w:rsid w:val="00650D56"/>
    <w:rPr>
      <w:rFonts w:ascii="Roboto" w:eastAsia="Roboto" w:hAnsi="Roboto" w:cs="Roboto"/>
      <w:b/>
      <w:bCs/>
      <w:sz w:val="20"/>
      <w:szCs w:val="20"/>
      <w:lang w:eastAsia="en-AU"/>
    </w:rPr>
  </w:style>
  <w:style w:type="paragraph" w:customStyle="1" w:styleId="TOCHeading1">
    <w:name w:val="TOC Heading1"/>
    <w:basedOn w:val="Heading1"/>
    <w:next w:val="Normal"/>
    <w:uiPriority w:val="39"/>
    <w:unhideWhenUsed/>
    <w:qFormat/>
    <w:rsid w:val="00650D56"/>
    <w:pPr>
      <w:outlineLvl w:val="9"/>
    </w:pPr>
    <w:rPr>
      <w:color w:val="365F91"/>
      <w:lang w:val="en-US"/>
    </w:rPr>
  </w:style>
  <w:style w:type="paragraph" w:styleId="TOC4">
    <w:name w:val="toc 4"/>
    <w:basedOn w:val="Normal"/>
    <w:next w:val="Normal"/>
    <w:autoRedefine/>
    <w:uiPriority w:val="39"/>
    <w:unhideWhenUsed/>
    <w:rsid w:val="00650D56"/>
    <w:pPr>
      <w:spacing w:after="100" w:line="240" w:lineRule="auto"/>
      <w:ind w:left="660"/>
      <w:jc w:val="both"/>
    </w:pPr>
    <w:rPr>
      <w:rFonts w:ascii="Roboto" w:eastAsia="Roboto" w:hAnsi="Roboto" w:cs="Roboto"/>
      <w:szCs w:val="24"/>
      <w:lang w:eastAsia="en-AU"/>
    </w:rPr>
  </w:style>
  <w:style w:type="character" w:customStyle="1" w:styleId="UnresolvedMention">
    <w:name w:val="Unresolved Mention"/>
    <w:basedOn w:val="DefaultParagraphFont"/>
    <w:uiPriority w:val="99"/>
    <w:semiHidden/>
    <w:unhideWhenUsed/>
    <w:rsid w:val="00650D56"/>
    <w:rPr>
      <w:color w:val="605E5C"/>
      <w:shd w:val="clear" w:color="auto" w:fill="E1DFDD"/>
    </w:rPr>
  </w:style>
  <w:style w:type="paragraph" w:styleId="FootnoteText">
    <w:name w:val="footnote text"/>
    <w:aliases w:val="ACMA Footnote Text,FN,fn,Footnote Text Char1 Char,Footnote Text Char Char Char,Footnote Text Char1 Char Char Char,Footnote Text Char Char Char Char Char,Footnote Text Char1 Char Char Char Char Char"/>
    <w:basedOn w:val="Normal"/>
    <w:link w:val="FootnoteTextChar"/>
    <w:unhideWhenUsed/>
    <w:rsid w:val="00650D56"/>
    <w:pPr>
      <w:spacing w:after="0" w:line="240" w:lineRule="auto"/>
      <w:jc w:val="both"/>
    </w:pPr>
    <w:rPr>
      <w:rFonts w:ascii="Roboto" w:eastAsia="Roboto" w:hAnsi="Roboto" w:cs="Roboto"/>
      <w:sz w:val="20"/>
      <w:szCs w:val="20"/>
      <w:lang w:eastAsia="en-AU"/>
    </w:rPr>
  </w:style>
  <w:style w:type="character" w:customStyle="1" w:styleId="FootnoteTextChar">
    <w:name w:val="Footnote Text Char"/>
    <w:aliases w:val="ACMA Footnote Text Char,FN Char,fn Char,Footnote Text Char1 Char Char,Footnote Text Char Char Char Char,Footnote Text Char1 Char Char Char Char,Footnote Text Char Char Char Char Char Char"/>
    <w:basedOn w:val="DefaultParagraphFont"/>
    <w:link w:val="FootnoteText"/>
    <w:rsid w:val="00650D56"/>
    <w:rPr>
      <w:rFonts w:ascii="Roboto" w:eastAsia="Roboto" w:hAnsi="Roboto" w:cs="Roboto"/>
      <w:sz w:val="20"/>
      <w:szCs w:val="20"/>
      <w:lang w:eastAsia="en-AU"/>
    </w:rPr>
  </w:style>
  <w:style w:type="character" w:styleId="FootnoteReference">
    <w:name w:val="footnote reference"/>
    <w:basedOn w:val="DefaultParagraphFont"/>
    <w:uiPriority w:val="99"/>
    <w:unhideWhenUsed/>
    <w:rsid w:val="00650D56"/>
    <w:rPr>
      <w:vertAlign w:val="superscript"/>
    </w:rPr>
  </w:style>
  <w:style w:type="character" w:styleId="Hyperlink">
    <w:name w:val="Hyperlink"/>
    <w:basedOn w:val="DefaultParagraphFont"/>
    <w:uiPriority w:val="99"/>
    <w:unhideWhenUsed/>
    <w:rsid w:val="00650D56"/>
    <w:rPr>
      <w:color w:val="0000EF" w:themeColor="hyperlink"/>
      <w:u w:val="single"/>
    </w:rPr>
  </w:style>
  <w:style w:type="paragraph" w:styleId="ListParagraph">
    <w:name w:val="List Paragraph"/>
    <w:aliases w:val="Bulleted Para,CV text,Dot pt,F5 List Paragraph,FooterText,L,List Paragraph11,List Paragraph111,List Paragraph2,Medium Grid 1 - Accent 21,NFP GP Bulleted List,Numbered Paragraph,Recommendation,Table text,numbered,列出段落,列出段落1"/>
    <w:basedOn w:val="Normal"/>
    <w:link w:val="ListParagraphChar"/>
    <w:uiPriority w:val="34"/>
    <w:qFormat/>
    <w:rsid w:val="00650D56"/>
    <w:pPr>
      <w:ind w:left="720"/>
      <w:contextualSpacing/>
    </w:pPr>
  </w:style>
  <w:style w:type="character" w:customStyle="1" w:styleId="Heading9Char">
    <w:name w:val="Heading 9 Char"/>
    <w:basedOn w:val="DefaultParagraphFont"/>
    <w:link w:val="Heading9"/>
    <w:uiPriority w:val="9"/>
    <w:rsid w:val="00650D56"/>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650D56"/>
    <w:pPr>
      <w:spacing w:after="0" w:line="240" w:lineRule="auto"/>
    </w:pPr>
    <w:rPr>
      <w:rFonts w:ascii="Roboto" w:eastAsia="Times New Roman" w:hAnsi="Roboto" w:cs="Times New Roman"/>
      <w:color w:val="3A4E4E"/>
      <w:sz w:val="20"/>
      <w:szCs w:val="20"/>
      <w:lang w:eastAsia="en-AU"/>
    </w:rPr>
    <w:tblPr>
      <w:jc w:val="center"/>
      <w:tblCellMar>
        <w:top w:w="72" w:type="dxa"/>
        <w:left w:w="0" w:type="dxa"/>
        <w:bottom w:w="72" w:type="dxa"/>
        <w:right w:w="0" w:type="dxa"/>
      </w:tblCellMar>
    </w:tblPr>
    <w:trPr>
      <w:jc w:val="center"/>
    </w:trPr>
    <w:tcPr>
      <w:shd w:val="clear" w:color="auto" w:fill="auto"/>
      <w:vAlign w:val="center"/>
    </w:tcPr>
  </w:style>
  <w:style w:type="table" w:customStyle="1" w:styleId="TableGrid1">
    <w:name w:val="Table Grid1"/>
    <w:basedOn w:val="TableNormal"/>
    <w:next w:val="TableGrid"/>
    <w:uiPriority w:val="39"/>
    <w:rsid w:val="00650D56"/>
    <w:pPr>
      <w:spacing w:after="0" w:line="240" w:lineRule="auto"/>
    </w:pPr>
    <w:rPr>
      <w:rFonts w:ascii="Roboto" w:eastAsia="Times New Roman" w:hAnsi="Roboto"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ed Para Char,CV text Char,Dot pt Char,F5 List Paragraph Char,FooterText Char,L Char,List Paragraph11 Char,List Paragraph111 Char,List Paragraph2 Char,Medium Grid 1 - Accent 21 Char,NFP GP Bulleted List Char,Recommendation Char"/>
    <w:link w:val="ListParagraph"/>
    <w:uiPriority w:val="34"/>
    <w:qFormat/>
    <w:locked/>
    <w:rsid w:val="00650D56"/>
  </w:style>
  <w:style w:type="paragraph" w:styleId="Quote">
    <w:name w:val="Quote"/>
    <w:basedOn w:val="Normal"/>
    <w:next w:val="Normal"/>
    <w:link w:val="QuoteChar"/>
    <w:uiPriority w:val="29"/>
    <w:qFormat/>
    <w:rsid w:val="00650D56"/>
    <w:pPr>
      <w:spacing w:before="200"/>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650D56"/>
    <w:rPr>
      <w:rFonts w:asciiTheme="minorHAnsi" w:hAnsiTheme="minorHAnsi"/>
      <w:i/>
      <w:iCs/>
      <w:color w:val="404040" w:themeColor="text1" w:themeTint="BF"/>
    </w:rPr>
  </w:style>
  <w:style w:type="paragraph" w:customStyle="1" w:styleId="Captionstyle">
    <w:name w:val="Caption style"/>
    <w:basedOn w:val="Caption"/>
    <w:link w:val="CaptionstyleChar"/>
    <w:qFormat/>
    <w:rsid w:val="00650D56"/>
    <w:pPr>
      <w:keepNext/>
      <w:spacing w:before="360" w:after="120"/>
      <w:jc w:val="center"/>
    </w:pPr>
    <w:rPr>
      <w:rFonts w:ascii="Roboto" w:eastAsia="Times New Roman" w:hAnsi="Roboto" w:cs="Times New Roman"/>
      <w:b/>
      <w:color w:val="3A4E4E"/>
      <w:sz w:val="24"/>
      <w:szCs w:val="24"/>
      <w:lang w:val="en-GB"/>
    </w:rPr>
  </w:style>
  <w:style w:type="character" w:customStyle="1" w:styleId="CaptionstyleChar">
    <w:name w:val="Caption style Char"/>
    <w:link w:val="Captionstyle"/>
    <w:rsid w:val="00650D56"/>
    <w:rPr>
      <w:rFonts w:ascii="Roboto" w:eastAsia="Times New Roman" w:hAnsi="Roboto" w:cs="Times New Roman"/>
      <w:b/>
      <w:i/>
      <w:iCs/>
      <w:color w:val="3A4E4E"/>
      <w:sz w:val="24"/>
      <w:szCs w:val="24"/>
      <w:lang w:val="en-GB"/>
    </w:rPr>
  </w:style>
  <w:style w:type="paragraph" w:styleId="Caption">
    <w:name w:val="caption"/>
    <w:basedOn w:val="Normal"/>
    <w:next w:val="Normal"/>
    <w:uiPriority w:val="35"/>
    <w:semiHidden/>
    <w:unhideWhenUsed/>
    <w:qFormat/>
    <w:rsid w:val="00650D56"/>
    <w:pPr>
      <w:spacing w:after="200" w:line="240" w:lineRule="auto"/>
    </w:pPr>
    <w:rPr>
      <w:i/>
      <w:iCs/>
      <w:color w:val="0000EF" w:themeColor="text2"/>
      <w:sz w:val="18"/>
      <w:szCs w:val="18"/>
    </w:rPr>
  </w:style>
  <w:style w:type="paragraph" w:customStyle="1" w:styleId="Basesize">
    <w:name w:val="Base size"/>
    <w:basedOn w:val="Normal"/>
    <w:link w:val="BasesizeChar"/>
    <w:qFormat/>
    <w:rsid w:val="00650D56"/>
    <w:pPr>
      <w:spacing w:after="0" w:line="240" w:lineRule="auto"/>
    </w:pPr>
    <w:rPr>
      <w:rFonts w:ascii="Roboto" w:eastAsia="Times New Roman" w:hAnsi="Roboto" w:cs="Times New Roman"/>
      <w:color w:val="3A4E4E"/>
      <w:sz w:val="16"/>
      <w:szCs w:val="16"/>
      <w:lang w:val="en-GB"/>
    </w:rPr>
  </w:style>
  <w:style w:type="character" w:customStyle="1" w:styleId="BasesizeChar">
    <w:name w:val="Base size Char"/>
    <w:link w:val="Basesize"/>
    <w:rsid w:val="00650D56"/>
    <w:rPr>
      <w:rFonts w:ascii="Roboto" w:eastAsia="Times New Roman" w:hAnsi="Roboto" w:cs="Times New Roman"/>
      <w:color w:val="3A4E4E"/>
      <w:sz w:val="16"/>
      <w:szCs w:val="16"/>
      <w:lang w:val="en-GB"/>
    </w:rPr>
  </w:style>
  <w:style w:type="paragraph" w:customStyle="1" w:styleId="Figure">
    <w:name w:val="Figure"/>
    <w:basedOn w:val="Captionstyle"/>
    <w:link w:val="FigureChar"/>
    <w:qFormat/>
    <w:rsid w:val="00650D56"/>
  </w:style>
  <w:style w:type="character" w:customStyle="1" w:styleId="FigureChar">
    <w:name w:val="Figure Char"/>
    <w:link w:val="Figure"/>
    <w:rsid w:val="00650D56"/>
    <w:rPr>
      <w:rFonts w:ascii="Roboto" w:eastAsia="Times New Roman" w:hAnsi="Roboto" w:cs="Times New Roman"/>
      <w:b/>
      <w:i/>
      <w:iCs/>
      <w:color w:val="3A4E4E"/>
      <w:sz w:val="24"/>
      <w:szCs w:val="24"/>
      <w:lang w:val="en-GB"/>
    </w:rPr>
  </w:style>
  <w:style w:type="paragraph" w:styleId="TOC3">
    <w:name w:val="toc 3"/>
    <w:basedOn w:val="Normal"/>
    <w:next w:val="Normal"/>
    <w:autoRedefine/>
    <w:uiPriority w:val="39"/>
    <w:unhideWhenUsed/>
    <w:rsid w:val="00F5379D"/>
    <w:pPr>
      <w:spacing w:after="100"/>
      <w:ind w:left="440"/>
    </w:pPr>
  </w:style>
  <w:style w:type="paragraph" w:styleId="TOC9">
    <w:name w:val="toc 9"/>
    <w:basedOn w:val="Normal"/>
    <w:next w:val="Normal"/>
    <w:autoRedefine/>
    <w:uiPriority w:val="39"/>
    <w:unhideWhenUsed/>
    <w:rsid w:val="00F5379D"/>
    <w:pPr>
      <w:spacing w:after="100"/>
      <w:ind w:left="1760"/>
    </w:pPr>
  </w:style>
  <w:style w:type="paragraph" w:styleId="TOC5">
    <w:name w:val="toc 5"/>
    <w:basedOn w:val="Normal"/>
    <w:next w:val="Normal"/>
    <w:autoRedefine/>
    <w:uiPriority w:val="39"/>
    <w:unhideWhenUsed/>
    <w:rsid w:val="00E35554"/>
    <w:pPr>
      <w:spacing w:after="100"/>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E35554"/>
    <w:pPr>
      <w:spacing w:after="100"/>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E35554"/>
    <w:pPr>
      <w:spacing w:after="100"/>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E35554"/>
    <w:pPr>
      <w:spacing w:after="100"/>
      <w:ind w:left="1540"/>
    </w:pPr>
    <w:rPr>
      <w:rFonts w:asciiTheme="minorHAnsi" w:eastAsiaTheme="minorEastAsia" w:hAnsiTheme="minorHAnsi"/>
      <w:lang w:eastAsia="en-AU"/>
    </w:rPr>
  </w:style>
  <w:style w:type="paragraph" w:customStyle="1" w:styleId="H1">
    <w:name w:val="H1"/>
    <w:basedOn w:val="Heading1"/>
    <w:qFormat/>
    <w:rsid w:val="00D27C1F"/>
    <w:rPr>
      <w:b/>
      <w:bCs/>
      <w:color w:val="auto"/>
      <w:sz w:val="48"/>
      <w:szCs w:val="48"/>
      <w:lang w:eastAsia="en-AU"/>
    </w:rPr>
  </w:style>
  <w:style w:type="paragraph" w:customStyle="1" w:styleId="H2">
    <w:name w:val="H2"/>
    <w:basedOn w:val="Heading2"/>
    <w:qFormat/>
    <w:rsid w:val="004E3EA9"/>
    <w:pPr>
      <w:spacing w:before="240" w:after="240" w:line="520" w:lineRule="exact"/>
    </w:pPr>
    <w:rPr>
      <w:rFonts w:asciiTheme="majorHAnsi" w:eastAsia="Roboto" w:hAnsiTheme="majorHAnsi" w:cs="Roboto"/>
      <w:b/>
      <w:color w:val="0000EF"/>
      <w:sz w:val="48"/>
      <w:szCs w:val="48"/>
      <w:lang w:eastAsia="en-AU"/>
    </w:rPr>
  </w:style>
  <w:style w:type="paragraph" w:customStyle="1" w:styleId="H3-Nospacing">
    <w:name w:val="H3 - No spacing"/>
    <w:basedOn w:val="H3"/>
    <w:qFormat/>
    <w:rsid w:val="00A56583"/>
    <w:pPr>
      <w:spacing w:before="0" w:after="0"/>
    </w:pPr>
    <w:rPr>
      <w:bCs w:val="0"/>
      <w:szCs w:val="28"/>
    </w:rPr>
  </w:style>
  <w:style w:type="paragraph" w:customStyle="1" w:styleId="H2-Black">
    <w:name w:val="H2 - Black"/>
    <w:basedOn w:val="H2"/>
    <w:qFormat/>
    <w:rsid w:val="00F65046"/>
    <w:rPr>
      <w:color w:val="auto"/>
    </w:rPr>
  </w:style>
  <w:style w:type="paragraph" w:customStyle="1" w:styleId="H4">
    <w:name w:val="H4"/>
    <w:basedOn w:val="Heading4"/>
    <w:next w:val="Normal"/>
    <w:qFormat/>
    <w:rsid w:val="00EE35AF"/>
    <w:pPr>
      <w:spacing w:before="240" w:after="120"/>
    </w:pPr>
    <w:rPr>
      <w:rFonts w:ascii="Roboto" w:hAnsi="Roboto"/>
      <w:b/>
      <w:color w:val="932137"/>
      <w:sz w:val="24"/>
      <w:szCs w:val="24"/>
    </w:rPr>
  </w:style>
  <w:style w:type="paragraph" w:customStyle="1" w:styleId="H4-NoSpacing">
    <w:name w:val="H4 - No Spacing"/>
    <w:basedOn w:val="H4"/>
    <w:qFormat/>
    <w:rsid w:val="00EE35AF"/>
    <w:pPr>
      <w:spacing w:before="0" w:after="0"/>
      <w:contextualSpacing/>
    </w:pPr>
    <w:rPr>
      <w:lang w:eastAsia="en-AU"/>
    </w:rPr>
  </w:style>
  <w:style w:type="paragraph" w:customStyle="1" w:styleId="Normal-Blue">
    <w:name w:val="Normal - Blue"/>
    <w:basedOn w:val="Normal"/>
    <w:qFormat/>
    <w:rsid w:val="00ED40A2"/>
    <w:pPr>
      <w:spacing w:after="0"/>
    </w:pPr>
    <w:rPr>
      <w:color w:val="0A0AEF"/>
      <w:sz w:val="26"/>
    </w:rPr>
  </w:style>
  <w:style w:type="paragraph" w:customStyle="1" w:styleId="H3-NoSpacing0">
    <w:name w:val="H3 - No Spacing"/>
    <w:aliases w:val="Not Bold"/>
    <w:basedOn w:val="H3-Nospacing"/>
    <w:qFormat/>
    <w:rsid w:val="00ED40A2"/>
    <w:rPr>
      <w:b w:val="0"/>
    </w:rPr>
  </w:style>
  <w:style w:type="paragraph" w:customStyle="1" w:styleId="Non-heading-title">
    <w:name w:val="Non-heading-title"/>
    <w:basedOn w:val="Normal"/>
    <w:qFormat/>
    <w:rsid w:val="000C2C9C"/>
    <w:rPr>
      <w:b/>
      <w:sz w:val="48"/>
    </w:rPr>
  </w:style>
  <w:style w:type="character" w:customStyle="1" w:styleId="Heading7Char">
    <w:name w:val="Heading 7 Char"/>
    <w:basedOn w:val="DefaultParagraphFont"/>
    <w:link w:val="Heading7"/>
    <w:uiPriority w:val="9"/>
    <w:rsid w:val="0079044E"/>
    <w:rPr>
      <w:rFonts w:asciiTheme="majorHAnsi" w:eastAsiaTheme="majorEastAsia" w:hAnsiTheme="majorHAnsi" w:cstheme="majorBidi"/>
      <w:i/>
      <w:iCs/>
      <w:color w:val="671725" w:themeColor="accent1" w:themeShade="7F"/>
    </w:rPr>
  </w:style>
  <w:style w:type="character" w:customStyle="1" w:styleId="Heading8Char">
    <w:name w:val="Heading 8 Char"/>
    <w:basedOn w:val="DefaultParagraphFont"/>
    <w:link w:val="Heading8"/>
    <w:uiPriority w:val="9"/>
    <w:rsid w:val="0079044E"/>
    <w:rPr>
      <w:rFonts w:asciiTheme="majorHAnsi" w:eastAsiaTheme="majorEastAsia" w:hAnsiTheme="majorHAnsi" w:cstheme="majorBidi"/>
      <w:color w:val="272727" w:themeColor="text1" w:themeTint="D8"/>
      <w:sz w:val="21"/>
      <w:szCs w:val="21"/>
    </w:rPr>
  </w:style>
  <w:style w:type="table" w:customStyle="1" w:styleId="TableGrid2">
    <w:name w:val="Table Grid2"/>
    <w:basedOn w:val="TableNormal"/>
    <w:next w:val="TableGrid"/>
    <w:uiPriority w:val="39"/>
    <w:rsid w:val="005411C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411C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411C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411C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D0F24"/>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D0F24"/>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7991">
      <w:bodyDiv w:val="1"/>
      <w:marLeft w:val="0"/>
      <w:marRight w:val="0"/>
      <w:marTop w:val="0"/>
      <w:marBottom w:val="0"/>
      <w:divBdr>
        <w:top w:val="none" w:sz="0" w:space="0" w:color="auto"/>
        <w:left w:val="none" w:sz="0" w:space="0" w:color="auto"/>
        <w:bottom w:val="none" w:sz="0" w:space="0" w:color="auto"/>
        <w:right w:val="none" w:sz="0" w:space="0" w:color="auto"/>
      </w:divBdr>
    </w:div>
    <w:div w:id="77338418">
      <w:bodyDiv w:val="1"/>
      <w:marLeft w:val="0"/>
      <w:marRight w:val="0"/>
      <w:marTop w:val="0"/>
      <w:marBottom w:val="0"/>
      <w:divBdr>
        <w:top w:val="none" w:sz="0" w:space="0" w:color="auto"/>
        <w:left w:val="none" w:sz="0" w:space="0" w:color="auto"/>
        <w:bottom w:val="none" w:sz="0" w:space="0" w:color="auto"/>
        <w:right w:val="none" w:sz="0" w:space="0" w:color="auto"/>
      </w:divBdr>
    </w:div>
    <w:div w:id="83259662">
      <w:bodyDiv w:val="1"/>
      <w:marLeft w:val="0"/>
      <w:marRight w:val="0"/>
      <w:marTop w:val="0"/>
      <w:marBottom w:val="0"/>
      <w:divBdr>
        <w:top w:val="none" w:sz="0" w:space="0" w:color="auto"/>
        <w:left w:val="none" w:sz="0" w:space="0" w:color="auto"/>
        <w:bottom w:val="none" w:sz="0" w:space="0" w:color="auto"/>
        <w:right w:val="none" w:sz="0" w:space="0" w:color="auto"/>
      </w:divBdr>
    </w:div>
    <w:div w:id="213542840">
      <w:bodyDiv w:val="1"/>
      <w:marLeft w:val="0"/>
      <w:marRight w:val="0"/>
      <w:marTop w:val="0"/>
      <w:marBottom w:val="0"/>
      <w:divBdr>
        <w:top w:val="none" w:sz="0" w:space="0" w:color="auto"/>
        <w:left w:val="none" w:sz="0" w:space="0" w:color="auto"/>
        <w:bottom w:val="none" w:sz="0" w:space="0" w:color="auto"/>
        <w:right w:val="none" w:sz="0" w:space="0" w:color="auto"/>
      </w:divBdr>
    </w:div>
    <w:div w:id="305281237">
      <w:bodyDiv w:val="1"/>
      <w:marLeft w:val="0"/>
      <w:marRight w:val="0"/>
      <w:marTop w:val="0"/>
      <w:marBottom w:val="0"/>
      <w:divBdr>
        <w:top w:val="none" w:sz="0" w:space="0" w:color="auto"/>
        <w:left w:val="none" w:sz="0" w:space="0" w:color="auto"/>
        <w:bottom w:val="none" w:sz="0" w:space="0" w:color="auto"/>
        <w:right w:val="none" w:sz="0" w:space="0" w:color="auto"/>
      </w:divBdr>
    </w:div>
    <w:div w:id="393897355">
      <w:bodyDiv w:val="1"/>
      <w:marLeft w:val="0"/>
      <w:marRight w:val="0"/>
      <w:marTop w:val="0"/>
      <w:marBottom w:val="0"/>
      <w:divBdr>
        <w:top w:val="none" w:sz="0" w:space="0" w:color="auto"/>
        <w:left w:val="none" w:sz="0" w:space="0" w:color="auto"/>
        <w:bottom w:val="none" w:sz="0" w:space="0" w:color="auto"/>
        <w:right w:val="none" w:sz="0" w:space="0" w:color="auto"/>
      </w:divBdr>
    </w:div>
    <w:div w:id="479270847">
      <w:bodyDiv w:val="1"/>
      <w:marLeft w:val="0"/>
      <w:marRight w:val="0"/>
      <w:marTop w:val="0"/>
      <w:marBottom w:val="0"/>
      <w:divBdr>
        <w:top w:val="none" w:sz="0" w:space="0" w:color="auto"/>
        <w:left w:val="none" w:sz="0" w:space="0" w:color="auto"/>
        <w:bottom w:val="none" w:sz="0" w:space="0" w:color="auto"/>
        <w:right w:val="none" w:sz="0" w:space="0" w:color="auto"/>
      </w:divBdr>
    </w:div>
    <w:div w:id="583149176">
      <w:bodyDiv w:val="1"/>
      <w:marLeft w:val="0"/>
      <w:marRight w:val="0"/>
      <w:marTop w:val="0"/>
      <w:marBottom w:val="0"/>
      <w:divBdr>
        <w:top w:val="none" w:sz="0" w:space="0" w:color="auto"/>
        <w:left w:val="none" w:sz="0" w:space="0" w:color="auto"/>
        <w:bottom w:val="none" w:sz="0" w:space="0" w:color="auto"/>
        <w:right w:val="none" w:sz="0" w:space="0" w:color="auto"/>
      </w:divBdr>
    </w:div>
    <w:div w:id="759645447">
      <w:bodyDiv w:val="1"/>
      <w:marLeft w:val="0"/>
      <w:marRight w:val="0"/>
      <w:marTop w:val="0"/>
      <w:marBottom w:val="0"/>
      <w:divBdr>
        <w:top w:val="none" w:sz="0" w:space="0" w:color="auto"/>
        <w:left w:val="none" w:sz="0" w:space="0" w:color="auto"/>
        <w:bottom w:val="none" w:sz="0" w:space="0" w:color="auto"/>
        <w:right w:val="none" w:sz="0" w:space="0" w:color="auto"/>
      </w:divBdr>
    </w:div>
    <w:div w:id="910652069">
      <w:bodyDiv w:val="1"/>
      <w:marLeft w:val="0"/>
      <w:marRight w:val="0"/>
      <w:marTop w:val="0"/>
      <w:marBottom w:val="0"/>
      <w:divBdr>
        <w:top w:val="none" w:sz="0" w:space="0" w:color="auto"/>
        <w:left w:val="none" w:sz="0" w:space="0" w:color="auto"/>
        <w:bottom w:val="none" w:sz="0" w:space="0" w:color="auto"/>
        <w:right w:val="none" w:sz="0" w:space="0" w:color="auto"/>
      </w:divBdr>
    </w:div>
    <w:div w:id="1282345520">
      <w:bodyDiv w:val="1"/>
      <w:marLeft w:val="0"/>
      <w:marRight w:val="0"/>
      <w:marTop w:val="0"/>
      <w:marBottom w:val="0"/>
      <w:divBdr>
        <w:top w:val="none" w:sz="0" w:space="0" w:color="auto"/>
        <w:left w:val="none" w:sz="0" w:space="0" w:color="auto"/>
        <w:bottom w:val="none" w:sz="0" w:space="0" w:color="auto"/>
        <w:right w:val="none" w:sz="0" w:space="0" w:color="auto"/>
      </w:divBdr>
    </w:div>
    <w:div w:id="1290698219">
      <w:bodyDiv w:val="1"/>
      <w:marLeft w:val="0"/>
      <w:marRight w:val="0"/>
      <w:marTop w:val="0"/>
      <w:marBottom w:val="0"/>
      <w:divBdr>
        <w:top w:val="none" w:sz="0" w:space="0" w:color="auto"/>
        <w:left w:val="none" w:sz="0" w:space="0" w:color="auto"/>
        <w:bottom w:val="none" w:sz="0" w:space="0" w:color="auto"/>
        <w:right w:val="none" w:sz="0" w:space="0" w:color="auto"/>
      </w:divBdr>
    </w:div>
    <w:div w:id="1445224898">
      <w:bodyDiv w:val="1"/>
      <w:marLeft w:val="0"/>
      <w:marRight w:val="0"/>
      <w:marTop w:val="0"/>
      <w:marBottom w:val="0"/>
      <w:divBdr>
        <w:top w:val="none" w:sz="0" w:space="0" w:color="auto"/>
        <w:left w:val="none" w:sz="0" w:space="0" w:color="auto"/>
        <w:bottom w:val="none" w:sz="0" w:space="0" w:color="auto"/>
        <w:right w:val="none" w:sz="0" w:space="0" w:color="auto"/>
      </w:divBdr>
    </w:div>
    <w:div w:id="1521817551">
      <w:bodyDiv w:val="1"/>
      <w:marLeft w:val="0"/>
      <w:marRight w:val="0"/>
      <w:marTop w:val="0"/>
      <w:marBottom w:val="0"/>
      <w:divBdr>
        <w:top w:val="none" w:sz="0" w:space="0" w:color="auto"/>
        <w:left w:val="none" w:sz="0" w:space="0" w:color="auto"/>
        <w:bottom w:val="none" w:sz="0" w:space="0" w:color="auto"/>
        <w:right w:val="none" w:sz="0" w:space="0" w:color="auto"/>
      </w:divBdr>
    </w:div>
    <w:div w:id="1669018020">
      <w:bodyDiv w:val="1"/>
      <w:marLeft w:val="0"/>
      <w:marRight w:val="0"/>
      <w:marTop w:val="0"/>
      <w:marBottom w:val="0"/>
      <w:divBdr>
        <w:top w:val="none" w:sz="0" w:space="0" w:color="auto"/>
        <w:left w:val="none" w:sz="0" w:space="0" w:color="auto"/>
        <w:bottom w:val="none" w:sz="0" w:space="0" w:color="auto"/>
        <w:right w:val="none" w:sz="0" w:space="0" w:color="auto"/>
      </w:divBdr>
    </w:div>
    <w:div w:id="1682203658">
      <w:bodyDiv w:val="1"/>
      <w:marLeft w:val="0"/>
      <w:marRight w:val="0"/>
      <w:marTop w:val="0"/>
      <w:marBottom w:val="0"/>
      <w:divBdr>
        <w:top w:val="none" w:sz="0" w:space="0" w:color="auto"/>
        <w:left w:val="none" w:sz="0" w:space="0" w:color="auto"/>
        <w:bottom w:val="none" w:sz="0" w:space="0" w:color="auto"/>
        <w:right w:val="none" w:sz="0" w:space="0" w:color="auto"/>
      </w:divBdr>
    </w:div>
    <w:div w:id="1695687602">
      <w:bodyDiv w:val="1"/>
      <w:marLeft w:val="0"/>
      <w:marRight w:val="0"/>
      <w:marTop w:val="0"/>
      <w:marBottom w:val="0"/>
      <w:divBdr>
        <w:top w:val="none" w:sz="0" w:space="0" w:color="auto"/>
        <w:left w:val="none" w:sz="0" w:space="0" w:color="auto"/>
        <w:bottom w:val="none" w:sz="0" w:space="0" w:color="auto"/>
        <w:right w:val="none" w:sz="0" w:space="0" w:color="auto"/>
      </w:divBdr>
    </w:div>
    <w:div w:id="1772241886">
      <w:bodyDiv w:val="1"/>
      <w:marLeft w:val="0"/>
      <w:marRight w:val="0"/>
      <w:marTop w:val="0"/>
      <w:marBottom w:val="0"/>
      <w:divBdr>
        <w:top w:val="none" w:sz="0" w:space="0" w:color="auto"/>
        <w:left w:val="none" w:sz="0" w:space="0" w:color="auto"/>
        <w:bottom w:val="none" w:sz="0" w:space="0" w:color="auto"/>
        <w:right w:val="none" w:sz="0" w:space="0" w:color="auto"/>
      </w:divBdr>
    </w:div>
    <w:div w:id="1878278488">
      <w:bodyDiv w:val="1"/>
      <w:marLeft w:val="0"/>
      <w:marRight w:val="0"/>
      <w:marTop w:val="0"/>
      <w:marBottom w:val="0"/>
      <w:divBdr>
        <w:top w:val="none" w:sz="0" w:space="0" w:color="auto"/>
        <w:left w:val="none" w:sz="0" w:space="0" w:color="auto"/>
        <w:bottom w:val="none" w:sz="0" w:space="0" w:color="auto"/>
        <w:right w:val="none" w:sz="0" w:space="0" w:color="auto"/>
      </w:divBdr>
    </w:div>
    <w:div w:id="1892231008">
      <w:bodyDiv w:val="1"/>
      <w:marLeft w:val="0"/>
      <w:marRight w:val="0"/>
      <w:marTop w:val="0"/>
      <w:marBottom w:val="0"/>
      <w:divBdr>
        <w:top w:val="none" w:sz="0" w:space="0" w:color="auto"/>
        <w:left w:val="none" w:sz="0" w:space="0" w:color="auto"/>
        <w:bottom w:val="none" w:sz="0" w:space="0" w:color="auto"/>
        <w:right w:val="none" w:sz="0" w:space="0" w:color="auto"/>
      </w:divBdr>
    </w:div>
    <w:div w:id="2001351271">
      <w:bodyDiv w:val="1"/>
      <w:marLeft w:val="0"/>
      <w:marRight w:val="0"/>
      <w:marTop w:val="0"/>
      <w:marBottom w:val="0"/>
      <w:divBdr>
        <w:top w:val="none" w:sz="0" w:space="0" w:color="auto"/>
        <w:left w:val="none" w:sz="0" w:space="0" w:color="auto"/>
        <w:bottom w:val="none" w:sz="0" w:space="0" w:color="auto"/>
        <w:right w:val="none" w:sz="0" w:space="0" w:color="auto"/>
      </w:divBdr>
    </w:div>
    <w:div w:id="2051612821">
      <w:bodyDiv w:val="1"/>
      <w:marLeft w:val="0"/>
      <w:marRight w:val="0"/>
      <w:marTop w:val="0"/>
      <w:marBottom w:val="0"/>
      <w:divBdr>
        <w:top w:val="none" w:sz="0" w:space="0" w:color="auto"/>
        <w:left w:val="none" w:sz="0" w:space="0" w:color="auto"/>
        <w:bottom w:val="none" w:sz="0" w:space="0" w:color="auto"/>
        <w:right w:val="none" w:sz="0" w:space="0" w:color="auto"/>
      </w:divBdr>
    </w:div>
    <w:div w:id="206675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g"/><Relationship Id="rId26" Type="http://schemas.openxmlformats.org/officeDocument/2006/relationships/header" Target="header3.xml"/><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frances@hallandpartners.net.au"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footer" Target="footer5.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4.xml"/><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_rels/footer5.xml.rels><?xml version="1.0" encoding="UTF-8" standalone="yes"?>
<Relationships xmlns="http://schemas.openxmlformats.org/package/2006/relationships"><Relationship Id="rId1" Type="http://schemas.openxmlformats.org/officeDocument/2006/relationships/image" Target="media/image11.png"/></Relationships>
</file>

<file path=word/_rels/footer6.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mkxp\Desktop\H&amp;P%20Brand%20template.dotx" TargetMode="External"/></Relationships>
</file>

<file path=word/theme/theme1.xml><?xml version="1.0" encoding="utf-8"?>
<a:theme xmlns:a="http://schemas.openxmlformats.org/drawingml/2006/main" name="Office Theme">
  <a:themeElements>
    <a:clrScheme name="H&amp;P Brand">
      <a:dk1>
        <a:sysClr val="windowText" lastClr="000000"/>
      </a:dk1>
      <a:lt1>
        <a:sysClr val="window" lastClr="FFFFFF"/>
      </a:lt1>
      <a:dk2>
        <a:srgbClr val="0000EF"/>
      </a:dk2>
      <a:lt2>
        <a:srgbClr val="E6EDF4"/>
      </a:lt2>
      <a:accent1>
        <a:srgbClr val="D02F4C"/>
      </a:accent1>
      <a:accent2>
        <a:srgbClr val="40157C"/>
      </a:accent2>
      <a:accent3>
        <a:srgbClr val="F66E6C"/>
      </a:accent3>
      <a:accent4>
        <a:srgbClr val="07B9B4"/>
      </a:accent4>
      <a:accent5>
        <a:srgbClr val="EDBD13"/>
      </a:accent5>
      <a:accent6>
        <a:srgbClr val="88B271"/>
      </a:accent6>
      <a:hlink>
        <a:srgbClr val="0000EF"/>
      </a:hlink>
      <a:folHlink>
        <a:srgbClr val="D02F4C"/>
      </a:folHlink>
    </a:clrScheme>
    <a:fontScheme name="H&amp;P Brand">
      <a:majorFont>
        <a:latin typeface="Hall and Partners"/>
        <a:ea typeface=""/>
        <a:cs typeface=""/>
      </a:majorFont>
      <a:minorFont>
        <a:latin typeface="Hall and Partn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2295A5463BA54EBACA6A6D34DCCA04" ma:contentTypeVersion="13" ma:contentTypeDescription="Create a new document." ma:contentTypeScope="" ma:versionID="68555e61cc1087c54d140f91addfd036">
  <xsd:schema xmlns:xsd="http://www.w3.org/2001/XMLSchema" xmlns:xs="http://www.w3.org/2001/XMLSchema" xmlns:p="http://schemas.microsoft.com/office/2006/metadata/properties" xmlns:ns2="ef65363c-31a3-4757-888d-5864eaa40abd" xmlns:ns3="c7fd8bd7-d0ea-4c0d-a2bc-b2dc1b30c998" targetNamespace="http://schemas.microsoft.com/office/2006/metadata/properties" ma:root="true" ma:fieldsID="7d2d6f58c77f4ad9a2574d7f4ff02f8f" ns2:_="" ns3:_="">
    <xsd:import namespace="ef65363c-31a3-4757-888d-5864eaa40abd"/>
    <xsd:import namespace="c7fd8bd7-d0ea-4c0d-a2bc-b2dc1b30c9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65363c-31a3-4757-888d-5864eaa40a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aa21cb9-2181-49c1-8997-f9831a4a1f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fd8bd7-d0ea-4c0d-a2bc-b2dc1b30c99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ed6903b-4c46-42fd-ae98-d5a22fbfe531}" ma:internalName="TaxCatchAll" ma:showField="CatchAllData" ma:web="c7fd8bd7-d0ea-4c0d-a2bc-b2dc1b30c9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2D013-A62B-465D-839D-25731E9F0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65363c-31a3-4757-888d-5864eaa40abd"/>
    <ds:schemaRef ds:uri="c7fd8bd7-d0ea-4c0d-a2bc-b2dc1b30c9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AD612A-B6B3-4854-B68B-636BF8C5731A}">
  <ds:schemaRefs>
    <ds:schemaRef ds:uri="http://schemas.microsoft.com/sharepoint/v3/contenttype/forms"/>
  </ds:schemaRefs>
</ds:datastoreItem>
</file>

<file path=customXml/itemProps3.xml><?xml version="1.0" encoding="utf-8"?>
<ds:datastoreItem xmlns:ds="http://schemas.openxmlformats.org/officeDocument/2006/customXml" ds:itemID="{1C668B23-E2D1-4C58-9058-7C546B59E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H&amp;P Brand template</Template>
  <TotalTime>3223</TotalTime>
  <Pages>119</Pages>
  <Words>23727</Words>
  <Characters>135246</Characters>
  <Application>Microsoft Office Word</Application>
  <DocSecurity>0</DocSecurity>
  <Lines>1127</Lines>
  <Paragraphs>317</Paragraphs>
  <ScaleCrop>false</ScaleCrop>
  <HeadingPairs>
    <vt:vector size="2" baseType="variant">
      <vt:variant>
        <vt:lpstr>Title</vt:lpstr>
      </vt:variant>
      <vt:variant>
        <vt:i4>1</vt:i4>
      </vt:variant>
    </vt:vector>
  </HeadingPairs>
  <TitlesOfParts>
    <vt:vector size="1" baseType="lpstr">
      <vt:lpstr>Gambling Tagline Research Phase 2: Implementation and Market Testing</vt:lpstr>
    </vt:vector>
  </TitlesOfParts>
  <Company/>
  <LinksUpToDate>false</LinksUpToDate>
  <CharactersWithSpaces>158656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Gambling Tagline Research Phase 2: Implementation and Market Testing</dc:title>
  <dc:subject>Gambling Tagline Research Phase 2: Implementation and Market Testing</dc:subject>
  <dc:creator>Hall and Partners</dc:creator>
  <cp:keywords>Hall &amp; Partners; Disclaimer; Table of contents; Executive Summary; Introduction; Research design; Research insights; Selection of the final suite of taglines; Conclusions &amp; recommendations</cp:keywords>
  <dc:description/>
  <cp:lastModifiedBy>Whiter, Shaun</cp:lastModifiedBy>
  <cp:revision>152</cp:revision>
  <cp:lastPrinted>2022-11-24T22:36:00Z</cp:lastPrinted>
  <dcterms:created xsi:type="dcterms:W3CDTF">2022-08-11T06:07:00Z</dcterms:created>
  <dcterms:modified xsi:type="dcterms:W3CDTF">2022-11-24T22:42:00Z</dcterms:modified>
</cp:coreProperties>
</file>