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C0D2A" w14:textId="77777777" w:rsidR="00AD4D68" w:rsidRDefault="00AD4D68" w:rsidP="00B7052F">
      <w:pPr>
        <w:jc w:val="center"/>
      </w:pPr>
      <w:bookmarkStart w:id="0" w:name="_GoBack"/>
      <w:bookmarkEnd w:id="0"/>
      <w:r w:rsidRPr="0034490A">
        <w:rPr>
          <w:noProof/>
        </w:rPr>
        <w:drawing>
          <wp:inline distT="0" distB="0" distL="0" distR="0" wp14:anchorId="42BFE65C" wp14:editId="56F51EC1">
            <wp:extent cx="2213375" cy="1181100"/>
            <wp:effectExtent l="0" t="0" r="0" b="0"/>
            <wp:docPr id="2" name="Picture 2" descr="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32" cy="1182571"/>
                    </a:xfrm>
                    <a:prstGeom prst="rect">
                      <a:avLst/>
                    </a:prstGeom>
                    <a:noFill/>
                    <a:ln>
                      <a:noFill/>
                    </a:ln>
                  </pic:spPr>
                </pic:pic>
              </a:graphicData>
            </a:graphic>
          </wp:inline>
        </w:drawing>
      </w:r>
    </w:p>
    <w:p w14:paraId="67F20608" w14:textId="77777777" w:rsidR="00AD4D68" w:rsidRDefault="00AD4D68" w:rsidP="003D7ED5">
      <w:pPr>
        <w:pBdr>
          <w:bottom w:val="single" w:sz="12" w:space="1" w:color="auto"/>
        </w:pBdr>
      </w:pPr>
    </w:p>
    <w:p w14:paraId="4ADE51D3" w14:textId="77777777" w:rsidR="00B7052F" w:rsidRDefault="00B7052F" w:rsidP="003D7ED5">
      <w:pPr>
        <w:pBdr>
          <w:bottom w:val="single" w:sz="12" w:space="1" w:color="auto"/>
        </w:pBdr>
      </w:pPr>
    </w:p>
    <w:p w14:paraId="4DF5DB3A" w14:textId="77777777" w:rsidR="00B7052F" w:rsidRDefault="00B7052F" w:rsidP="003D7ED5">
      <w:pPr>
        <w:pBdr>
          <w:bottom w:val="single" w:sz="12" w:space="1" w:color="auto"/>
        </w:pBdr>
      </w:pPr>
    </w:p>
    <w:p w14:paraId="6BE81629" w14:textId="77777777" w:rsidR="00B7052F" w:rsidRPr="00B7052F" w:rsidRDefault="00B7052F" w:rsidP="003D7ED5">
      <w:pPr>
        <w:pBdr>
          <w:bottom w:val="single" w:sz="12" w:space="1" w:color="auto"/>
        </w:pBdr>
        <w:rPr>
          <w:b/>
        </w:rPr>
      </w:pPr>
    </w:p>
    <w:p w14:paraId="41A717C8" w14:textId="77777777" w:rsidR="00B7052F" w:rsidRPr="00B7052F" w:rsidRDefault="00B7052F" w:rsidP="003D7ED5">
      <w:pPr>
        <w:pBdr>
          <w:bottom w:val="single" w:sz="12" w:space="1" w:color="auto"/>
        </w:pBdr>
        <w:rPr>
          <w:b/>
        </w:rPr>
      </w:pPr>
    </w:p>
    <w:p w14:paraId="42483B48" w14:textId="77777777" w:rsidR="00B7052F" w:rsidRPr="00B7052F" w:rsidRDefault="00B7052F" w:rsidP="003D7ED5">
      <w:pPr>
        <w:rPr>
          <w:b/>
        </w:rPr>
      </w:pPr>
    </w:p>
    <w:p w14:paraId="68171B03" w14:textId="30202C74" w:rsidR="007D2CA4" w:rsidRDefault="007D2CA4" w:rsidP="00B7052F">
      <w:pPr>
        <w:jc w:val="center"/>
        <w:rPr>
          <w:b/>
          <w:sz w:val="24"/>
        </w:rPr>
      </w:pPr>
      <w:r w:rsidRPr="00B7052F">
        <w:rPr>
          <w:b/>
          <w:sz w:val="24"/>
        </w:rPr>
        <w:t>Operational Guidelines</w:t>
      </w:r>
    </w:p>
    <w:p w14:paraId="5D561AFB" w14:textId="77777777" w:rsidR="00907AB9" w:rsidRPr="00B7052F" w:rsidRDefault="00907AB9" w:rsidP="00B7052F">
      <w:pPr>
        <w:jc w:val="center"/>
        <w:rPr>
          <w:b/>
          <w:sz w:val="24"/>
        </w:rPr>
      </w:pPr>
    </w:p>
    <w:p w14:paraId="59742478" w14:textId="77777777" w:rsidR="007D2CA4" w:rsidRPr="00B7052F" w:rsidRDefault="007D2CA4" w:rsidP="00B7052F">
      <w:pPr>
        <w:jc w:val="center"/>
        <w:rPr>
          <w:b/>
          <w:sz w:val="24"/>
        </w:rPr>
      </w:pPr>
      <w:r w:rsidRPr="00B7052F">
        <w:rPr>
          <w:b/>
          <w:sz w:val="24"/>
        </w:rPr>
        <w:t>Individual Placement and Support Program</w:t>
      </w:r>
    </w:p>
    <w:p w14:paraId="57A7FC63" w14:textId="15CF9D47" w:rsidR="00AD4D68" w:rsidRPr="00B7052F" w:rsidRDefault="006D0AB8" w:rsidP="00B7052F">
      <w:pPr>
        <w:pBdr>
          <w:bottom w:val="single" w:sz="12" w:space="1" w:color="auto"/>
        </w:pBdr>
        <w:jc w:val="center"/>
        <w:rPr>
          <w:b/>
        </w:rPr>
      </w:pPr>
      <w:r>
        <w:rPr>
          <w:b/>
          <w:sz w:val="24"/>
        </w:rPr>
        <w:t xml:space="preserve">September </w:t>
      </w:r>
      <w:r w:rsidR="004868C8">
        <w:rPr>
          <w:b/>
          <w:sz w:val="24"/>
        </w:rPr>
        <w:t>2022</w:t>
      </w:r>
    </w:p>
    <w:p w14:paraId="628A5846" w14:textId="77777777" w:rsidR="00B7052F" w:rsidRPr="00B7052F" w:rsidRDefault="00B7052F" w:rsidP="00B7052F">
      <w:pPr>
        <w:jc w:val="center"/>
        <w:rPr>
          <w:b/>
        </w:rPr>
      </w:pPr>
    </w:p>
    <w:p w14:paraId="70696E5C" w14:textId="0F908D61" w:rsidR="00AD4D68" w:rsidRPr="00207AD0" w:rsidRDefault="00AD4D68" w:rsidP="003D7ED5">
      <w:r w:rsidRPr="00B7052F">
        <w:rPr>
          <w:b/>
        </w:rPr>
        <w:br/>
      </w:r>
      <w:r w:rsidRPr="005E4508">
        <w:t xml:space="preserve">DSS </w:t>
      </w:r>
      <w:r w:rsidR="002E1BEF">
        <w:t>2567.09</w:t>
      </w:r>
      <w:r w:rsidR="005E4508" w:rsidRPr="005E4508">
        <w:t>.</w:t>
      </w:r>
      <w:r w:rsidR="002E1BEF">
        <w:t>22</w:t>
      </w:r>
    </w:p>
    <w:p w14:paraId="17BBC612" w14:textId="77777777" w:rsidR="00AD4D68" w:rsidRPr="00E92EEC" w:rsidRDefault="00AD4D68" w:rsidP="003D7ED5"/>
    <w:p w14:paraId="19AA63C1" w14:textId="77777777" w:rsidR="00AD4D68" w:rsidRPr="0034490A" w:rsidRDefault="00AD4D68" w:rsidP="003D7ED5">
      <w:pPr>
        <w:sectPr w:rsidR="00AD4D68" w:rsidRPr="0034490A" w:rsidSect="00DC2313">
          <w:footerReference w:type="default" r:id="rId9"/>
          <w:pgSz w:w="11906" w:h="16838"/>
          <w:pgMar w:top="1440" w:right="1274" w:bottom="1440" w:left="1276" w:header="283" w:footer="0" w:gutter="0"/>
          <w:cols w:space="708"/>
          <w:titlePg/>
          <w:docGrid w:linePitch="360"/>
        </w:sectPr>
      </w:pPr>
    </w:p>
    <w:p w14:paraId="38C193F8" w14:textId="77777777" w:rsidR="00AD4D68" w:rsidRPr="0034490A" w:rsidRDefault="00AD4D68" w:rsidP="00C85DEB">
      <w:pPr>
        <w:spacing w:before="5360" w:line="240" w:lineRule="auto"/>
        <w:jc w:val="center"/>
        <w:sectPr w:rsidR="00AD4D68" w:rsidRPr="0034490A" w:rsidSect="009C4B0A">
          <w:headerReference w:type="default" r:id="rId10"/>
          <w:footerReference w:type="first" r:id="rId11"/>
          <w:pgSz w:w="11906" w:h="16838"/>
          <w:pgMar w:top="1134" w:right="1133" w:bottom="1418" w:left="1134" w:header="284" w:footer="459" w:gutter="0"/>
          <w:pgNumType w:start="1"/>
          <w:cols w:space="708"/>
          <w:titlePg/>
          <w:docGrid w:linePitch="360"/>
        </w:sectPr>
      </w:pPr>
      <w:r w:rsidRPr="0034490A">
        <w:lastRenderedPageBreak/>
        <w:t>THIS PAGE HAS BEEN INTENTIONALLY LEFT BLANK</w:t>
      </w:r>
    </w:p>
    <w:p w14:paraId="7556550D" w14:textId="77777777" w:rsidR="00AD4D68" w:rsidRPr="0060635B" w:rsidRDefault="00AD4D68" w:rsidP="003D7ED5">
      <w:pPr>
        <w:rPr>
          <w:b/>
        </w:rPr>
      </w:pPr>
      <w:r w:rsidRPr="0060635B">
        <w:rPr>
          <w:b/>
        </w:rPr>
        <w:lastRenderedPageBreak/>
        <w:t>Preface</w:t>
      </w:r>
    </w:p>
    <w:p w14:paraId="0C09CA43" w14:textId="47605783" w:rsidR="007D2CA4" w:rsidRPr="00375270" w:rsidRDefault="007D2CA4" w:rsidP="003D7ED5">
      <w:r w:rsidRPr="00375270">
        <w:t>The Australian Government Department of Social Service</w:t>
      </w:r>
      <w:r>
        <w:t>s (the department) has a suite of Program</w:t>
      </w:r>
      <w:r w:rsidRPr="00375270">
        <w:t xml:space="preserve"> Guidelines</w:t>
      </w:r>
      <w:r>
        <w:t>,</w:t>
      </w:r>
      <w:r w:rsidRPr="00375270">
        <w:t xml:space="preserve"> which provide </w:t>
      </w:r>
      <w:r>
        <w:t>information about each Program</w:t>
      </w:r>
      <w:r w:rsidRPr="00375270">
        <w:t xml:space="preserve"> that provides grants funding, and the Activities that</w:t>
      </w:r>
      <w:r>
        <w:t xml:space="preserve"> contribute to that Program</w:t>
      </w:r>
      <w:r w:rsidRPr="00375270">
        <w:t>. They provide the key starting point for parties considering wheth</w:t>
      </w:r>
      <w:r>
        <w:t>er to participate in a Program</w:t>
      </w:r>
      <w:r w:rsidRPr="00375270">
        <w:t xml:space="preserve"> and form the basis for the business</w:t>
      </w:r>
      <w:r>
        <w:t xml:space="preserve"> relationship between the department</w:t>
      </w:r>
      <w:r w:rsidRPr="00375270">
        <w:t xml:space="preserve"> and the grant recipient.</w:t>
      </w:r>
    </w:p>
    <w:p w14:paraId="6EA12D9A" w14:textId="4240A770" w:rsidR="00914C73" w:rsidRDefault="007D2CA4" w:rsidP="003D7ED5">
      <w:r w:rsidRPr="00375270">
        <w:t xml:space="preserve">These Operational Guidelines are to assist organisations delivering services under the </w:t>
      </w:r>
      <w:r>
        <w:t xml:space="preserve">Australian Government </w:t>
      </w:r>
      <w:r w:rsidRPr="00375270">
        <w:t>Individu</w:t>
      </w:r>
      <w:r>
        <w:t>al Placement and Support (IPS) program</w:t>
      </w:r>
      <w:r w:rsidR="00914C73">
        <w:t xml:space="preserve"> and contributes to Outcome 3 – Disability and Carers under Program 3.1 – Disability and Carers of the departments Portfolio Budget Statement</w:t>
      </w:r>
      <w:r w:rsidRPr="00BA19AC">
        <w:t>.</w:t>
      </w:r>
      <w:r w:rsidR="00FB37E8">
        <w:t xml:space="preserve"> </w:t>
      </w:r>
      <w:r>
        <w:t xml:space="preserve"> </w:t>
      </w:r>
    </w:p>
    <w:p w14:paraId="385F4ECD" w14:textId="77777777" w:rsidR="007D2CA4" w:rsidRDefault="007D2CA4" w:rsidP="003D7ED5">
      <w:r w:rsidRPr="00362A24">
        <w:t>This document and the Grant Agreement form the basis of the business relationship between the department and service providers.</w:t>
      </w:r>
      <w:r w:rsidRPr="00BA19AC">
        <w:t xml:space="preserve"> </w:t>
      </w:r>
    </w:p>
    <w:p w14:paraId="3B5EF101" w14:textId="77777777" w:rsidR="007D2CA4" w:rsidRPr="00440C43" w:rsidRDefault="007D2CA4" w:rsidP="003D7ED5">
      <w:r w:rsidRPr="00440C43">
        <w:t>The Operational Guidelines include:</w:t>
      </w:r>
    </w:p>
    <w:p w14:paraId="445087BC" w14:textId="77777777" w:rsidR="007D2CA4" w:rsidRPr="00440C43" w:rsidRDefault="007D2CA4" w:rsidP="00F50E26">
      <w:pPr>
        <w:pStyle w:val="ListParagraph"/>
        <w:numPr>
          <w:ilvl w:val="0"/>
          <w:numId w:val="3"/>
        </w:numPr>
        <w:ind w:left="567" w:hanging="283"/>
      </w:pPr>
      <w:r w:rsidRPr="00440C43">
        <w:t xml:space="preserve">the purpose of the </w:t>
      </w:r>
      <w:r>
        <w:t>IPS program</w:t>
      </w:r>
    </w:p>
    <w:p w14:paraId="6073FF00" w14:textId="77777777" w:rsidR="007D2CA4" w:rsidRPr="00440C43" w:rsidRDefault="007D2CA4" w:rsidP="00687E10">
      <w:pPr>
        <w:pStyle w:val="ListParagraph"/>
        <w:numPr>
          <w:ilvl w:val="0"/>
          <w:numId w:val="3"/>
        </w:numPr>
        <w:ind w:left="567" w:hanging="283"/>
      </w:pPr>
      <w:r w:rsidRPr="00440C43">
        <w:t xml:space="preserve">the role and expectations of </w:t>
      </w:r>
      <w:r>
        <w:t xml:space="preserve">IPS program </w:t>
      </w:r>
      <w:r w:rsidR="00930A93">
        <w:t>providers (IPS p</w:t>
      </w:r>
      <w:r w:rsidRPr="00440C43">
        <w:t>roviders)</w:t>
      </w:r>
      <w:r w:rsidR="00914C73">
        <w:t>; and</w:t>
      </w:r>
    </w:p>
    <w:p w14:paraId="5D0A9CAF" w14:textId="77777777" w:rsidR="007D2CA4" w:rsidRPr="00440C43" w:rsidRDefault="007D2CA4" w:rsidP="00687E10">
      <w:pPr>
        <w:pStyle w:val="ListParagraph"/>
        <w:numPr>
          <w:ilvl w:val="0"/>
          <w:numId w:val="3"/>
        </w:numPr>
        <w:ind w:left="567" w:hanging="283"/>
      </w:pPr>
      <w:r w:rsidRPr="00440C43">
        <w:t xml:space="preserve">information pertinent to the successful delivery of the </w:t>
      </w:r>
      <w:r>
        <w:t>IPS program</w:t>
      </w:r>
      <w:r w:rsidR="00914C73">
        <w:t>.</w:t>
      </w:r>
    </w:p>
    <w:p w14:paraId="7B29BECF" w14:textId="27F4FA79" w:rsidR="007D2CA4" w:rsidRDefault="007D2CA4" w:rsidP="003D7ED5">
      <w:r w:rsidRPr="00440C43">
        <w:t>The Operational Guidelines are a living document. As additional issues arise and policy clarifications are developed, updates will be made to these Operational Guidelines.</w:t>
      </w:r>
      <w:r w:rsidR="006E46B1">
        <w:t xml:space="preserve"> </w:t>
      </w:r>
      <w:r w:rsidRPr="00440C43">
        <w:t>The</w:t>
      </w:r>
      <w:r>
        <w:t> </w:t>
      </w:r>
      <w:r w:rsidRPr="00440C43">
        <w:t>department reserves the right to amend the Operational Guidelines, by whatever means it</w:t>
      </w:r>
      <w:r>
        <w:t> </w:t>
      </w:r>
      <w:r w:rsidRPr="00440C43">
        <w:t>may determine in its absolute discretion and will provide reasonable notice of these amendments.</w:t>
      </w:r>
    </w:p>
    <w:p w14:paraId="0B8A1838" w14:textId="77777777" w:rsidR="007D2CA4" w:rsidRPr="00440C43" w:rsidRDefault="007D2CA4" w:rsidP="003D7ED5">
      <w:r w:rsidRPr="00440C43">
        <w:t>The Operational Guidelines should be read in conjunction with the:</w:t>
      </w:r>
    </w:p>
    <w:p w14:paraId="4BCFCA20" w14:textId="77777777" w:rsidR="007D2CA4" w:rsidRPr="00440C43" w:rsidRDefault="007D2CA4" w:rsidP="00687E10">
      <w:pPr>
        <w:pStyle w:val="ListParagraph"/>
        <w:numPr>
          <w:ilvl w:val="0"/>
          <w:numId w:val="3"/>
        </w:numPr>
        <w:ind w:left="567" w:hanging="283"/>
      </w:pPr>
      <w:r w:rsidRPr="00440C43">
        <w:t>Grant Agreement (including Schedule 1)</w:t>
      </w:r>
    </w:p>
    <w:p w14:paraId="7D8A06C9" w14:textId="77777777" w:rsidR="007D2CA4" w:rsidRPr="00440C43" w:rsidRDefault="007D2CA4" w:rsidP="00687E10">
      <w:pPr>
        <w:pStyle w:val="ListParagraph"/>
        <w:numPr>
          <w:ilvl w:val="0"/>
          <w:numId w:val="3"/>
        </w:numPr>
        <w:ind w:left="567" w:hanging="283"/>
      </w:pPr>
      <w:r w:rsidRPr="00440C43">
        <w:t>Grant Opp</w:t>
      </w:r>
      <w:r>
        <w:t>ortunity Guidelines</w:t>
      </w:r>
      <w:r w:rsidR="00914C73">
        <w:t xml:space="preserve"> and</w:t>
      </w:r>
    </w:p>
    <w:p w14:paraId="33335311" w14:textId="77777777" w:rsidR="007D2CA4" w:rsidRPr="00440C43" w:rsidRDefault="007D2CA4" w:rsidP="00687E10">
      <w:pPr>
        <w:pStyle w:val="ListParagraph"/>
        <w:numPr>
          <w:ilvl w:val="0"/>
          <w:numId w:val="3"/>
        </w:numPr>
        <w:ind w:left="567" w:hanging="283"/>
      </w:pPr>
      <w:r w:rsidRPr="00440C43">
        <w:t>Data Exchange Protocols (for Commonwealth Agencies with program guidance)</w:t>
      </w:r>
      <w:r w:rsidR="00914C73">
        <w:t>.</w:t>
      </w:r>
    </w:p>
    <w:p w14:paraId="53068B5E" w14:textId="77777777" w:rsidR="006005B5" w:rsidRDefault="007D2CA4" w:rsidP="003D7ED5">
      <w:r w:rsidRPr="00440C43">
        <w:t xml:space="preserve">It is the responsibility of each </w:t>
      </w:r>
      <w:r w:rsidR="004574F4">
        <w:t xml:space="preserve">IPS </w:t>
      </w:r>
      <w:r w:rsidRPr="00440C43">
        <w:t>provider to ensure they are familiar with the content and requirements of these Operational Guidelines.</w:t>
      </w:r>
    </w:p>
    <w:p w14:paraId="3D1D66F8" w14:textId="77777777" w:rsidR="006005B5" w:rsidRPr="00E57636" w:rsidRDefault="006005B5" w:rsidP="00E57636">
      <w:r w:rsidRPr="00E57636">
        <w:rPr>
          <w:b/>
        </w:rPr>
        <w:t>Further Information about the IPS program</w:t>
      </w:r>
    </w:p>
    <w:p w14:paraId="2C041F6C" w14:textId="77777777" w:rsidR="006005B5" w:rsidRDefault="006005B5" w:rsidP="006005B5">
      <w:pPr>
        <w:rPr>
          <w:lang w:val="en-GB"/>
        </w:rPr>
      </w:pPr>
      <w:r w:rsidRPr="00E22EC5">
        <w:rPr>
          <w:lang w:val="en-GB"/>
        </w:rPr>
        <w:t>The Funding Arrangement Managers are the first point of call for contact with the department. They will provide assistance with queries relating to the administration of grant agreements, delivery of services, data and reporting, or any new issues that arise unde</w:t>
      </w:r>
      <w:r>
        <w:rPr>
          <w:lang w:val="en-GB"/>
        </w:rPr>
        <w:t>r these Operational Guidelines.</w:t>
      </w:r>
    </w:p>
    <w:p w14:paraId="35363838" w14:textId="77777777" w:rsidR="006005B5" w:rsidRDefault="006005B5" w:rsidP="006005B5">
      <w:pPr>
        <w:rPr>
          <w:lang w:val="en-GB"/>
        </w:rPr>
      </w:pPr>
      <w:r w:rsidRPr="00E22EC5">
        <w:rPr>
          <w:lang w:val="en-GB"/>
        </w:rPr>
        <w:t>I</w:t>
      </w:r>
      <w:r>
        <w:rPr>
          <w:lang w:val="en-GB"/>
        </w:rPr>
        <w:t>f</w:t>
      </w:r>
      <w:r w:rsidRPr="00E22EC5">
        <w:rPr>
          <w:lang w:val="en-GB"/>
        </w:rPr>
        <w:t xml:space="preserve"> you do not know the contact detail</w:t>
      </w:r>
      <w:r w:rsidR="00041830">
        <w:rPr>
          <w:lang w:val="en-GB"/>
        </w:rPr>
        <w:t>s</w:t>
      </w:r>
      <w:r w:rsidRPr="00E22EC5">
        <w:rPr>
          <w:lang w:val="en-GB"/>
        </w:rPr>
        <w:t xml:space="preserve"> for your Funding Agreement Manager</w:t>
      </w:r>
      <w:r>
        <w:rPr>
          <w:lang w:val="en-GB"/>
        </w:rPr>
        <w:t>—</w:t>
      </w:r>
      <w:r w:rsidRPr="00E22EC5">
        <w:rPr>
          <w:lang w:val="en-GB"/>
        </w:rPr>
        <w:t>please contact</w:t>
      </w:r>
      <w:r>
        <w:rPr>
          <w:lang w:val="en-GB"/>
        </w:rPr>
        <w:t xml:space="preserve"> the</w:t>
      </w:r>
      <w:r w:rsidRPr="00E22EC5">
        <w:rPr>
          <w:lang w:val="en-GB"/>
        </w:rPr>
        <w:t xml:space="preserve"> Community Grants Hub</w:t>
      </w:r>
      <w:r>
        <w:rPr>
          <w:lang w:val="en-GB"/>
        </w:rPr>
        <w:t>:</w:t>
      </w:r>
    </w:p>
    <w:p w14:paraId="7C1788D8" w14:textId="77777777" w:rsidR="006005B5" w:rsidRPr="00687E10" w:rsidRDefault="006005B5" w:rsidP="00687E10">
      <w:pPr>
        <w:pStyle w:val="ListParagraph"/>
        <w:numPr>
          <w:ilvl w:val="0"/>
          <w:numId w:val="3"/>
        </w:numPr>
        <w:ind w:left="567" w:hanging="283"/>
      </w:pPr>
      <w:r w:rsidRPr="00687E10">
        <w:t xml:space="preserve">via telephone on 1800 020 283 (option 1) </w:t>
      </w:r>
    </w:p>
    <w:p w14:paraId="2DE9B1C4" w14:textId="77777777" w:rsidR="006005B5" w:rsidRPr="00687E10" w:rsidRDefault="006005B5" w:rsidP="00687E10">
      <w:pPr>
        <w:pStyle w:val="ListParagraph"/>
        <w:numPr>
          <w:ilvl w:val="0"/>
          <w:numId w:val="3"/>
        </w:numPr>
        <w:ind w:left="567" w:hanging="283"/>
      </w:pPr>
      <w:r w:rsidRPr="00687E10">
        <w:t xml:space="preserve">via email to </w:t>
      </w:r>
      <w:r w:rsidRPr="00687E10">
        <w:rPr>
          <w:b/>
        </w:rPr>
        <w:t>support@communitygrants.gov.au</w:t>
      </w:r>
      <w:r w:rsidRPr="00687E10">
        <w:t>.</w:t>
      </w:r>
    </w:p>
    <w:p w14:paraId="79558A3C" w14:textId="77777777" w:rsidR="00AD4D68" w:rsidRPr="007D2CA4" w:rsidRDefault="00AD4D68" w:rsidP="003D7ED5">
      <w:r w:rsidRPr="0034490A">
        <w:rPr>
          <w:sz w:val="20"/>
        </w:rPr>
        <w:br w:type="page"/>
      </w:r>
    </w:p>
    <w:sdt>
      <w:sdtPr>
        <w:rPr>
          <w:rFonts w:eastAsiaTheme="majorEastAsia"/>
          <w:color w:val="000000" w:themeColor="text1"/>
        </w:rPr>
        <w:id w:val="1102540726"/>
        <w:docPartObj>
          <w:docPartGallery w:val="Table of Contents"/>
          <w:docPartUnique/>
        </w:docPartObj>
      </w:sdtPr>
      <w:sdtEndPr>
        <w:rPr>
          <w:rFonts w:eastAsia="Times New Roman"/>
          <w:noProof/>
          <w:color w:val="auto"/>
        </w:rPr>
      </w:sdtEndPr>
      <w:sdtContent>
        <w:p w14:paraId="61A51E6D" w14:textId="77777777" w:rsidR="00AD4D68" w:rsidRPr="009B77A9" w:rsidRDefault="00AD4D68" w:rsidP="0098210B">
          <w:pPr>
            <w:tabs>
              <w:tab w:val="right" w:pos="9639"/>
            </w:tabs>
          </w:pPr>
          <w:r w:rsidRPr="009B77A9">
            <w:t>Contents</w:t>
          </w:r>
          <w:r w:rsidR="0098210B">
            <w:tab/>
          </w:r>
        </w:p>
        <w:p w14:paraId="32581CBA" w14:textId="3C24427F" w:rsidR="003E0F85" w:rsidRDefault="00AD4D68">
          <w:pPr>
            <w:pStyle w:val="TOC1"/>
            <w:rPr>
              <w:rFonts w:asciiTheme="minorHAnsi" w:eastAsiaTheme="minorEastAsia" w:hAnsiTheme="minorHAnsi" w:cstheme="minorBidi"/>
              <w:noProof/>
              <w:spacing w:val="0"/>
            </w:rPr>
          </w:pPr>
          <w:r w:rsidRPr="009B77A9">
            <w:rPr>
              <w:rFonts w:asciiTheme="minorHAnsi" w:hAnsiTheme="minorHAnsi" w:cstheme="minorHAnsi"/>
              <w:sz w:val="20"/>
              <w:szCs w:val="20"/>
            </w:rPr>
            <w:fldChar w:fldCharType="begin"/>
          </w:r>
          <w:r w:rsidRPr="009B77A9">
            <w:rPr>
              <w:rFonts w:asciiTheme="minorHAnsi" w:hAnsiTheme="minorHAnsi" w:cstheme="minorHAnsi"/>
              <w:sz w:val="20"/>
              <w:szCs w:val="20"/>
            </w:rPr>
            <w:instrText xml:space="preserve"> TOC \o "1-3" \h \z \u </w:instrText>
          </w:r>
          <w:r w:rsidRPr="009B77A9">
            <w:rPr>
              <w:rFonts w:asciiTheme="minorHAnsi" w:hAnsiTheme="minorHAnsi" w:cstheme="minorHAnsi"/>
              <w:sz w:val="20"/>
              <w:szCs w:val="20"/>
            </w:rPr>
            <w:fldChar w:fldCharType="separate"/>
          </w:r>
          <w:hyperlink w:anchor="_Toc112939066" w:history="1">
            <w:r w:rsidR="003E0F85" w:rsidRPr="00434B78">
              <w:rPr>
                <w:rStyle w:val="Hyperlink"/>
                <w:noProof/>
              </w:rPr>
              <w:t>1.</w:t>
            </w:r>
            <w:r w:rsidR="003E0F85">
              <w:rPr>
                <w:rFonts w:asciiTheme="minorHAnsi" w:eastAsiaTheme="minorEastAsia" w:hAnsiTheme="minorHAnsi" w:cstheme="minorBidi"/>
                <w:noProof/>
                <w:spacing w:val="0"/>
              </w:rPr>
              <w:tab/>
            </w:r>
            <w:r w:rsidR="003E0F85" w:rsidRPr="00434B78">
              <w:rPr>
                <w:rStyle w:val="Hyperlink"/>
                <w:noProof/>
              </w:rPr>
              <w:t>Individual Placement and Support (IPS) Program</w:t>
            </w:r>
            <w:r w:rsidR="003E0F85">
              <w:rPr>
                <w:noProof/>
                <w:webHidden/>
              </w:rPr>
              <w:tab/>
            </w:r>
            <w:r w:rsidR="003E0F85">
              <w:rPr>
                <w:noProof/>
                <w:webHidden/>
              </w:rPr>
              <w:fldChar w:fldCharType="begin"/>
            </w:r>
            <w:r w:rsidR="003E0F85">
              <w:rPr>
                <w:noProof/>
                <w:webHidden/>
              </w:rPr>
              <w:instrText xml:space="preserve"> PAGEREF _Toc112939066 \h </w:instrText>
            </w:r>
            <w:r w:rsidR="003E0F85">
              <w:rPr>
                <w:noProof/>
                <w:webHidden/>
              </w:rPr>
            </w:r>
            <w:r w:rsidR="003E0F85">
              <w:rPr>
                <w:noProof/>
                <w:webHidden/>
              </w:rPr>
              <w:fldChar w:fldCharType="separate"/>
            </w:r>
            <w:r w:rsidR="009F31C2">
              <w:rPr>
                <w:noProof/>
                <w:webHidden/>
              </w:rPr>
              <w:t>4</w:t>
            </w:r>
            <w:r w:rsidR="003E0F85">
              <w:rPr>
                <w:noProof/>
                <w:webHidden/>
              </w:rPr>
              <w:fldChar w:fldCharType="end"/>
            </w:r>
          </w:hyperlink>
        </w:p>
        <w:p w14:paraId="7952D4C6" w14:textId="6AA70B47" w:rsidR="003E0F85" w:rsidRDefault="009F31C2">
          <w:pPr>
            <w:pStyle w:val="TOC2"/>
            <w:rPr>
              <w:rFonts w:asciiTheme="minorHAnsi" w:eastAsiaTheme="minorEastAsia" w:hAnsiTheme="minorHAnsi" w:cstheme="minorBidi"/>
              <w:noProof/>
              <w:spacing w:val="0"/>
            </w:rPr>
          </w:pPr>
          <w:hyperlink w:anchor="_Toc112939067" w:history="1">
            <w:r w:rsidR="003E0F85" w:rsidRPr="00434B78">
              <w:rPr>
                <w:rStyle w:val="Hyperlink"/>
                <w:noProof/>
              </w:rPr>
              <w:t>1.1</w:t>
            </w:r>
            <w:r w:rsidR="003E0F85">
              <w:rPr>
                <w:rFonts w:asciiTheme="minorHAnsi" w:eastAsiaTheme="minorEastAsia" w:hAnsiTheme="minorHAnsi" w:cstheme="minorBidi"/>
                <w:noProof/>
                <w:spacing w:val="0"/>
              </w:rPr>
              <w:tab/>
            </w:r>
            <w:r w:rsidR="003E0F85" w:rsidRPr="00434B78">
              <w:rPr>
                <w:rStyle w:val="Hyperlink"/>
                <w:noProof/>
              </w:rPr>
              <w:t>Objectives of the IPS program</w:t>
            </w:r>
            <w:r w:rsidR="003E0F85">
              <w:rPr>
                <w:noProof/>
                <w:webHidden/>
              </w:rPr>
              <w:tab/>
            </w:r>
            <w:r w:rsidR="003E0F85">
              <w:rPr>
                <w:noProof/>
                <w:webHidden/>
              </w:rPr>
              <w:fldChar w:fldCharType="begin"/>
            </w:r>
            <w:r w:rsidR="003E0F85">
              <w:rPr>
                <w:noProof/>
                <w:webHidden/>
              </w:rPr>
              <w:instrText xml:space="preserve"> PAGEREF _Toc112939067 \h </w:instrText>
            </w:r>
            <w:r w:rsidR="003E0F85">
              <w:rPr>
                <w:noProof/>
                <w:webHidden/>
              </w:rPr>
            </w:r>
            <w:r w:rsidR="003E0F85">
              <w:rPr>
                <w:noProof/>
                <w:webHidden/>
              </w:rPr>
              <w:fldChar w:fldCharType="separate"/>
            </w:r>
            <w:r>
              <w:rPr>
                <w:noProof/>
                <w:webHidden/>
              </w:rPr>
              <w:t>4</w:t>
            </w:r>
            <w:r w:rsidR="003E0F85">
              <w:rPr>
                <w:noProof/>
                <w:webHidden/>
              </w:rPr>
              <w:fldChar w:fldCharType="end"/>
            </w:r>
          </w:hyperlink>
        </w:p>
        <w:p w14:paraId="79B99B86" w14:textId="36F1E876" w:rsidR="003E0F85" w:rsidRDefault="009F31C2">
          <w:pPr>
            <w:pStyle w:val="TOC2"/>
            <w:rPr>
              <w:rFonts w:asciiTheme="minorHAnsi" w:eastAsiaTheme="minorEastAsia" w:hAnsiTheme="minorHAnsi" w:cstheme="minorBidi"/>
              <w:noProof/>
              <w:spacing w:val="0"/>
            </w:rPr>
          </w:pPr>
          <w:hyperlink w:anchor="_Toc112939068" w:history="1">
            <w:r w:rsidR="003E0F85" w:rsidRPr="00434B78">
              <w:rPr>
                <w:rStyle w:val="Hyperlink"/>
                <w:noProof/>
              </w:rPr>
              <w:t>1.2</w:t>
            </w:r>
            <w:r w:rsidR="003E0F85">
              <w:rPr>
                <w:rFonts w:asciiTheme="minorHAnsi" w:eastAsiaTheme="minorEastAsia" w:hAnsiTheme="minorHAnsi" w:cstheme="minorBidi"/>
                <w:noProof/>
                <w:spacing w:val="0"/>
              </w:rPr>
              <w:tab/>
            </w:r>
            <w:r w:rsidR="003E0F85" w:rsidRPr="00434B78">
              <w:rPr>
                <w:rStyle w:val="Hyperlink"/>
                <w:noProof/>
              </w:rPr>
              <w:t>Overview of the IPS program</w:t>
            </w:r>
            <w:r w:rsidR="003E0F85">
              <w:rPr>
                <w:noProof/>
                <w:webHidden/>
              </w:rPr>
              <w:tab/>
            </w:r>
            <w:r w:rsidR="003E0F85">
              <w:rPr>
                <w:noProof/>
                <w:webHidden/>
              </w:rPr>
              <w:fldChar w:fldCharType="begin"/>
            </w:r>
            <w:r w:rsidR="003E0F85">
              <w:rPr>
                <w:noProof/>
                <w:webHidden/>
              </w:rPr>
              <w:instrText xml:space="preserve"> PAGEREF _Toc112939068 \h </w:instrText>
            </w:r>
            <w:r w:rsidR="003E0F85">
              <w:rPr>
                <w:noProof/>
                <w:webHidden/>
              </w:rPr>
            </w:r>
            <w:r w:rsidR="003E0F85">
              <w:rPr>
                <w:noProof/>
                <w:webHidden/>
              </w:rPr>
              <w:fldChar w:fldCharType="separate"/>
            </w:r>
            <w:r>
              <w:rPr>
                <w:noProof/>
                <w:webHidden/>
              </w:rPr>
              <w:t>4</w:t>
            </w:r>
            <w:r w:rsidR="003E0F85">
              <w:rPr>
                <w:noProof/>
                <w:webHidden/>
              </w:rPr>
              <w:fldChar w:fldCharType="end"/>
            </w:r>
          </w:hyperlink>
        </w:p>
        <w:p w14:paraId="60905D96" w14:textId="4FCC36C4" w:rsidR="003E0F85" w:rsidRDefault="009F31C2">
          <w:pPr>
            <w:pStyle w:val="TOC2"/>
            <w:rPr>
              <w:rFonts w:asciiTheme="minorHAnsi" w:eastAsiaTheme="minorEastAsia" w:hAnsiTheme="minorHAnsi" w:cstheme="minorBidi"/>
              <w:noProof/>
              <w:spacing w:val="0"/>
            </w:rPr>
          </w:pPr>
          <w:hyperlink w:anchor="_Toc112939069" w:history="1">
            <w:r w:rsidR="003E0F85" w:rsidRPr="00434B78">
              <w:rPr>
                <w:rStyle w:val="Hyperlink"/>
                <w:noProof/>
              </w:rPr>
              <w:t>1.3</w:t>
            </w:r>
            <w:r w:rsidR="003E0F85">
              <w:rPr>
                <w:rFonts w:asciiTheme="minorHAnsi" w:eastAsiaTheme="minorEastAsia" w:hAnsiTheme="minorHAnsi" w:cstheme="minorBidi"/>
                <w:noProof/>
                <w:spacing w:val="0"/>
              </w:rPr>
              <w:tab/>
            </w:r>
            <w:r w:rsidR="003E0F85" w:rsidRPr="00434B78">
              <w:rPr>
                <w:rStyle w:val="Hyperlink"/>
                <w:noProof/>
              </w:rPr>
              <w:t>Access to the IPS program</w:t>
            </w:r>
            <w:r w:rsidR="003E0F85">
              <w:rPr>
                <w:noProof/>
                <w:webHidden/>
              </w:rPr>
              <w:tab/>
            </w:r>
            <w:r w:rsidR="003E0F85">
              <w:rPr>
                <w:noProof/>
                <w:webHidden/>
              </w:rPr>
              <w:fldChar w:fldCharType="begin"/>
            </w:r>
            <w:r w:rsidR="003E0F85">
              <w:rPr>
                <w:noProof/>
                <w:webHidden/>
              </w:rPr>
              <w:instrText xml:space="preserve"> PAGEREF _Toc112939069 \h </w:instrText>
            </w:r>
            <w:r w:rsidR="003E0F85">
              <w:rPr>
                <w:noProof/>
                <w:webHidden/>
              </w:rPr>
            </w:r>
            <w:r w:rsidR="003E0F85">
              <w:rPr>
                <w:noProof/>
                <w:webHidden/>
              </w:rPr>
              <w:fldChar w:fldCharType="separate"/>
            </w:r>
            <w:r>
              <w:rPr>
                <w:noProof/>
                <w:webHidden/>
              </w:rPr>
              <w:t>5</w:t>
            </w:r>
            <w:r w:rsidR="003E0F85">
              <w:rPr>
                <w:noProof/>
                <w:webHidden/>
              </w:rPr>
              <w:fldChar w:fldCharType="end"/>
            </w:r>
          </w:hyperlink>
        </w:p>
        <w:p w14:paraId="1D6331B7" w14:textId="716BE58C" w:rsidR="003E0F85" w:rsidRDefault="009F31C2">
          <w:pPr>
            <w:pStyle w:val="TOC2"/>
            <w:rPr>
              <w:rFonts w:asciiTheme="minorHAnsi" w:eastAsiaTheme="minorEastAsia" w:hAnsiTheme="minorHAnsi" w:cstheme="minorBidi"/>
              <w:noProof/>
              <w:spacing w:val="0"/>
            </w:rPr>
          </w:pPr>
          <w:hyperlink w:anchor="_Toc112939070" w:history="1">
            <w:r w:rsidR="003E0F85" w:rsidRPr="00434B78">
              <w:rPr>
                <w:rStyle w:val="Hyperlink"/>
                <w:noProof/>
              </w:rPr>
              <w:t>1.4</w:t>
            </w:r>
            <w:r w:rsidR="003E0F85">
              <w:rPr>
                <w:rFonts w:asciiTheme="minorHAnsi" w:eastAsiaTheme="minorEastAsia" w:hAnsiTheme="minorHAnsi" w:cstheme="minorBidi"/>
                <w:noProof/>
                <w:spacing w:val="0"/>
              </w:rPr>
              <w:tab/>
            </w:r>
            <w:r w:rsidR="003E0F85" w:rsidRPr="00434B78">
              <w:rPr>
                <w:rStyle w:val="Hyperlink"/>
                <w:noProof/>
              </w:rPr>
              <w:t>Working co-operatively with the IPS program partners</w:t>
            </w:r>
            <w:r w:rsidR="003E0F85">
              <w:rPr>
                <w:noProof/>
                <w:webHidden/>
              </w:rPr>
              <w:tab/>
            </w:r>
            <w:r w:rsidR="003E0F85">
              <w:rPr>
                <w:noProof/>
                <w:webHidden/>
              </w:rPr>
              <w:fldChar w:fldCharType="begin"/>
            </w:r>
            <w:r w:rsidR="003E0F85">
              <w:rPr>
                <w:noProof/>
                <w:webHidden/>
              </w:rPr>
              <w:instrText xml:space="preserve"> PAGEREF _Toc112939070 \h </w:instrText>
            </w:r>
            <w:r w:rsidR="003E0F85">
              <w:rPr>
                <w:noProof/>
                <w:webHidden/>
              </w:rPr>
            </w:r>
            <w:r w:rsidR="003E0F85">
              <w:rPr>
                <w:noProof/>
                <w:webHidden/>
              </w:rPr>
              <w:fldChar w:fldCharType="separate"/>
            </w:r>
            <w:r>
              <w:rPr>
                <w:noProof/>
                <w:webHidden/>
              </w:rPr>
              <w:t>5</w:t>
            </w:r>
            <w:r w:rsidR="003E0F85">
              <w:rPr>
                <w:noProof/>
                <w:webHidden/>
              </w:rPr>
              <w:fldChar w:fldCharType="end"/>
            </w:r>
          </w:hyperlink>
        </w:p>
        <w:p w14:paraId="0176F461" w14:textId="108E494A" w:rsidR="003E0F85" w:rsidRDefault="009F31C2">
          <w:pPr>
            <w:pStyle w:val="TOC1"/>
            <w:rPr>
              <w:rFonts w:asciiTheme="minorHAnsi" w:eastAsiaTheme="minorEastAsia" w:hAnsiTheme="minorHAnsi" w:cstheme="minorBidi"/>
              <w:noProof/>
              <w:spacing w:val="0"/>
            </w:rPr>
          </w:pPr>
          <w:hyperlink w:anchor="_Toc112939071" w:history="1">
            <w:r w:rsidR="003E0F85" w:rsidRPr="00434B78">
              <w:rPr>
                <w:rStyle w:val="Hyperlink"/>
                <w:noProof/>
              </w:rPr>
              <w:t>2.</w:t>
            </w:r>
            <w:r w:rsidR="003E0F85">
              <w:rPr>
                <w:rFonts w:asciiTheme="minorHAnsi" w:eastAsiaTheme="minorEastAsia" w:hAnsiTheme="minorHAnsi" w:cstheme="minorBidi"/>
                <w:noProof/>
                <w:spacing w:val="0"/>
              </w:rPr>
              <w:tab/>
            </w:r>
            <w:r w:rsidR="003E0F85" w:rsidRPr="00434B78">
              <w:rPr>
                <w:rStyle w:val="Hyperlink"/>
                <w:noProof/>
              </w:rPr>
              <w:t>Service Delivery</w:t>
            </w:r>
            <w:r w:rsidR="003E0F85">
              <w:rPr>
                <w:noProof/>
                <w:webHidden/>
              </w:rPr>
              <w:tab/>
            </w:r>
            <w:r w:rsidR="003E0F85">
              <w:rPr>
                <w:noProof/>
                <w:webHidden/>
              </w:rPr>
              <w:fldChar w:fldCharType="begin"/>
            </w:r>
            <w:r w:rsidR="003E0F85">
              <w:rPr>
                <w:noProof/>
                <w:webHidden/>
              </w:rPr>
              <w:instrText xml:space="preserve"> PAGEREF _Toc112939071 \h </w:instrText>
            </w:r>
            <w:r w:rsidR="003E0F85">
              <w:rPr>
                <w:noProof/>
                <w:webHidden/>
              </w:rPr>
            </w:r>
            <w:r w:rsidR="003E0F85">
              <w:rPr>
                <w:noProof/>
                <w:webHidden/>
              </w:rPr>
              <w:fldChar w:fldCharType="separate"/>
            </w:r>
            <w:r>
              <w:rPr>
                <w:noProof/>
                <w:webHidden/>
              </w:rPr>
              <w:t>6</w:t>
            </w:r>
            <w:r w:rsidR="003E0F85">
              <w:rPr>
                <w:noProof/>
                <w:webHidden/>
              </w:rPr>
              <w:fldChar w:fldCharType="end"/>
            </w:r>
          </w:hyperlink>
        </w:p>
        <w:p w14:paraId="4B89D7DF" w14:textId="7E965FBC" w:rsidR="003E0F85" w:rsidRDefault="009F31C2">
          <w:pPr>
            <w:pStyle w:val="TOC2"/>
            <w:rPr>
              <w:rFonts w:asciiTheme="minorHAnsi" w:eastAsiaTheme="minorEastAsia" w:hAnsiTheme="minorHAnsi" w:cstheme="minorBidi"/>
              <w:noProof/>
              <w:spacing w:val="0"/>
            </w:rPr>
          </w:pPr>
          <w:hyperlink w:anchor="_Toc112939072" w:history="1">
            <w:r w:rsidR="003E0F85" w:rsidRPr="00434B78">
              <w:rPr>
                <w:rStyle w:val="Hyperlink"/>
                <w:noProof/>
              </w:rPr>
              <w:t>2.1</w:t>
            </w:r>
            <w:r w:rsidR="003E0F85">
              <w:rPr>
                <w:rFonts w:asciiTheme="minorHAnsi" w:eastAsiaTheme="minorEastAsia" w:hAnsiTheme="minorHAnsi" w:cstheme="minorBidi"/>
                <w:noProof/>
                <w:spacing w:val="0"/>
              </w:rPr>
              <w:tab/>
            </w:r>
            <w:r w:rsidR="003E0F85" w:rsidRPr="00434B78">
              <w:rPr>
                <w:rStyle w:val="Hyperlink"/>
                <w:noProof/>
              </w:rPr>
              <w:t>IPS program services to be delivered</w:t>
            </w:r>
            <w:r w:rsidR="003E0F85">
              <w:rPr>
                <w:noProof/>
                <w:webHidden/>
              </w:rPr>
              <w:tab/>
            </w:r>
            <w:r w:rsidR="003E0F85">
              <w:rPr>
                <w:noProof/>
                <w:webHidden/>
              </w:rPr>
              <w:fldChar w:fldCharType="begin"/>
            </w:r>
            <w:r w:rsidR="003E0F85">
              <w:rPr>
                <w:noProof/>
                <w:webHidden/>
              </w:rPr>
              <w:instrText xml:space="preserve"> PAGEREF _Toc112939072 \h </w:instrText>
            </w:r>
            <w:r w:rsidR="003E0F85">
              <w:rPr>
                <w:noProof/>
                <w:webHidden/>
              </w:rPr>
            </w:r>
            <w:r w:rsidR="003E0F85">
              <w:rPr>
                <w:noProof/>
                <w:webHidden/>
              </w:rPr>
              <w:fldChar w:fldCharType="separate"/>
            </w:r>
            <w:r>
              <w:rPr>
                <w:noProof/>
                <w:webHidden/>
              </w:rPr>
              <w:t>6</w:t>
            </w:r>
            <w:r w:rsidR="003E0F85">
              <w:rPr>
                <w:noProof/>
                <w:webHidden/>
              </w:rPr>
              <w:fldChar w:fldCharType="end"/>
            </w:r>
          </w:hyperlink>
        </w:p>
        <w:p w14:paraId="022B6D6B" w14:textId="5F2F6EE7" w:rsidR="003E0F85" w:rsidRDefault="009F31C2">
          <w:pPr>
            <w:pStyle w:val="TOC2"/>
            <w:rPr>
              <w:rFonts w:asciiTheme="minorHAnsi" w:eastAsiaTheme="minorEastAsia" w:hAnsiTheme="minorHAnsi" w:cstheme="minorBidi"/>
              <w:noProof/>
              <w:spacing w:val="0"/>
            </w:rPr>
          </w:pPr>
          <w:hyperlink w:anchor="_Toc112939073" w:history="1">
            <w:r w:rsidR="003E0F85" w:rsidRPr="00434B78">
              <w:rPr>
                <w:rStyle w:val="Hyperlink"/>
                <w:noProof/>
              </w:rPr>
              <w:t>2.2</w:t>
            </w:r>
            <w:r w:rsidR="003E0F85">
              <w:rPr>
                <w:rFonts w:asciiTheme="minorHAnsi" w:eastAsiaTheme="minorEastAsia" w:hAnsiTheme="minorHAnsi" w:cstheme="minorBidi"/>
                <w:noProof/>
                <w:spacing w:val="0"/>
              </w:rPr>
              <w:tab/>
            </w:r>
            <w:r w:rsidR="003E0F85" w:rsidRPr="00434B78">
              <w:rPr>
                <w:rStyle w:val="Hyperlink"/>
                <w:noProof/>
              </w:rPr>
              <w:t>IPS Vocational Specialist</w:t>
            </w:r>
            <w:r w:rsidR="003E0F85">
              <w:rPr>
                <w:noProof/>
                <w:webHidden/>
              </w:rPr>
              <w:tab/>
            </w:r>
            <w:r w:rsidR="003E0F85">
              <w:rPr>
                <w:noProof/>
                <w:webHidden/>
              </w:rPr>
              <w:fldChar w:fldCharType="begin"/>
            </w:r>
            <w:r w:rsidR="003E0F85">
              <w:rPr>
                <w:noProof/>
                <w:webHidden/>
              </w:rPr>
              <w:instrText xml:space="preserve"> PAGEREF _Toc112939073 \h </w:instrText>
            </w:r>
            <w:r w:rsidR="003E0F85">
              <w:rPr>
                <w:noProof/>
                <w:webHidden/>
              </w:rPr>
            </w:r>
            <w:r w:rsidR="003E0F85">
              <w:rPr>
                <w:noProof/>
                <w:webHidden/>
              </w:rPr>
              <w:fldChar w:fldCharType="separate"/>
            </w:r>
            <w:r>
              <w:rPr>
                <w:noProof/>
                <w:webHidden/>
              </w:rPr>
              <w:t>7</w:t>
            </w:r>
            <w:r w:rsidR="003E0F85">
              <w:rPr>
                <w:noProof/>
                <w:webHidden/>
              </w:rPr>
              <w:fldChar w:fldCharType="end"/>
            </w:r>
          </w:hyperlink>
        </w:p>
        <w:p w14:paraId="571153EC" w14:textId="5C11FFCA" w:rsidR="003E0F85" w:rsidRDefault="009F31C2">
          <w:pPr>
            <w:pStyle w:val="TOC2"/>
            <w:rPr>
              <w:rFonts w:asciiTheme="minorHAnsi" w:eastAsiaTheme="minorEastAsia" w:hAnsiTheme="minorHAnsi" w:cstheme="minorBidi"/>
              <w:noProof/>
              <w:spacing w:val="0"/>
            </w:rPr>
          </w:pPr>
          <w:hyperlink w:anchor="_Toc112939074" w:history="1">
            <w:r w:rsidR="003E0F85" w:rsidRPr="00434B78">
              <w:rPr>
                <w:rStyle w:val="Hyperlink"/>
                <w:noProof/>
              </w:rPr>
              <w:t>2.3</w:t>
            </w:r>
            <w:r w:rsidR="003E0F85">
              <w:rPr>
                <w:rFonts w:asciiTheme="minorHAnsi" w:eastAsiaTheme="minorEastAsia" w:hAnsiTheme="minorHAnsi" w:cstheme="minorBidi"/>
                <w:noProof/>
                <w:spacing w:val="0"/>
              </w:rPr>
              <w:tab/>
            </w:r>
            <w:r w:rsidR="003E0F85" w:rsidRPr="00434B78">
              <w:rPr>
                <w:rStyle w:val="Hyperlink"/>
                <w:noProof/>
              </w:rPr>
              <w:t>IPS Vocational Peer Support Worker</w:t>
            </w:r>
            <w:r w:rsidR="003E0F85">
              <w:rPr>
                <w:noProof/>
                <w:webHidden/>
              </w:rPr>
              <w:tab/>
            </w:r>
            <w:r w:rsidR="003E0F85">
              <w:rPr>
                <w:noProof/>
                <w:webHidden/>
              </w:rPr>
              <w:fldChar w:fldCharType="begin"/>
            </w:r>
            <w:r w:rsidR="003E0F85">
              <w:rPr>
                <w:noProof/>
                <w:webHidden/>
              </w:rPr>
              <w:instrText xml:space="preserve"> PAGEREF _Toc112939074 \h </w:instrText>
            </w:r>
            <w:r w:rsidR="003E0F85">
              <w:rPr>
                <w:noProof/>
                <w:webHidden/>
              </w:rPr>
            </w:r>
            <w:r w:rsidR="003E0F85">
              <w:rPr>
                <w:noProof/>
                <w:webHidden/>
              </w:rPr>
              <w:fldChar w:fldCharType="separate"/>
            </w:r>
            <w:r>
              <w:rPr>
                <w:noProof/>
                <w:webHidden/>
              </w:rPr>
              <w:t>8</w:t>
            </w:r>
            <w:r w:rsidR="003E0F85">
              <w:rPr>
                <w:noProof/>
                <w:webHidden/>
              </w:rPr>
              <w:fldChar w:fldCharType="end"/>
            </w:r>
          </w:hyperlink>
        </w:p>
        <w:p w14:paraId="4ECD6B76" w14:textId="38360E6B" w:rsidR="003E0F85" w:rsidRDefault="009F31C2">
          <w:pPr>
            <w:pStyle w:val="TOC2"/>
            <w:rPr>
              <w:rFonts w:asciiTheme="minorHAnsi" w:eastAsiaTheme="minorEastAsia" w:hAnsiTheme="minorHAnsi" w:cstheme="minorBidi"/>
              <w:noProof/>
              <w:spacing w:val="0"/>
            </w:rPr>
          </w:pPr>
          <w:hyperlink w:anchor="_Toc112939075" w:history="1">
            <w:r w:rsidR="003E0F85" w:rsidRPr="00434B78">
              <w:rPr>
                <w:rStyle w:val="Hyperlink"/>
                <w:noProof/>
              </w:rPr>
              <w:t>2.4</w:t>
            </w:r>
            <w:r w:rsidR="003E0F85">
              <w:rPr>
                <w:rFonts w:asciiTheme="minorHAnsi" w:eastAsiaTheme="minorEastAsia" w:hAnsiTheme="minorHAnsi" w:cstheme="minorBidi"/>
                <w:noProof/>
                <w:spacing w:val="0"/>
              </w:rPr>
              <w:tab/>
            </w:r>
            <w:r w:rsidR="003E0F85" w:rsidRPr="00434B78">
              <w:rPr>
                <w:rStyle w:val="Hyperlink"/>
                <w:noProof/>
              </w:rPr>
              <w:t>Cultural Competency</w:t>
            </w:r>
            <w:r w:rsidR="003E0F85">
              <w:rPr>
                <w:noProof/>
                <w:webHidden/>
              </w:rPr>
              <w:tab/>
            </w:r>
            <w:r w:rsidR="003E0F85">
              <w:rPr>
                <w:noProof/>
                <w:webHidden/>
              </w:rPr>
              <w:fldChar w:fldCharType="begin"/>
            </w:r>
            <w:r w:rsidR="003E0F85">
              <w:rPr>
                <w:noProof/>
                <w:webHidden/>
              </w:rPr>
              <w:instrText xml:space="preserve"> PAGEREF _Toc112939075 \h </w:instrText>
            </w:r>
            <w:r w:rsidR="003E0F85">
              <w:rPr>
                <w:noProof/>
                <w:webHidden/>
              </w:rPr>
            </w:r>
            <w:r w:rsidR="003E0F85">
              <w:rPr>
                <w:noProof/>
                <w:webHidden/>
              </w:rPr>
              <w:fldChar w:fldCharType="separate"/>
            </w:r>
            <w:r>
              <w:rPr>
                <w:noProof/>
                <w:webHidden/>
              </w:rPr>
              <w:t>9</w:t>
            </w:r>
            <w:r w:rsidR="003E0F85">
              <w:rPr>
                <w:noProof/>
                <w:webHidden/>
              </w:rPr>
              <w:fldChar w:fldCharType="end"/>
            </w:r>
          </w:hyperlink>
        </w:p>
        <w:p w14:paraId="39A07FD5" w14:textId="39CB5D5E" w:rsidR="003E0F85" w:rsidRDefault="009F31C2">
          <w:pPr>
            <w:pStyle w:val="TOC2"/>
            <w:rPr>
              <w:rFonts w:asciiTheme="minorHAnsi" w:eastAsiaTheme="minorEastAsia" w:hAnsiTheme="minorHAnsi" w:cstheme="minorBidi"/>
              <w:noProof/>
              <w:spacing w:val="0"/>
            </w:rPr>
          </w:pPr>
          <w:hyperlink w:anchor="_Toc112939076" w:history="1">
            <w:r w:rsidR="003E0F85" w:rsidRPr="00434B78">
              <w:rPr>
                <w:rStyle w:val="Hyperlink"/>
                <w:noProof/>
              </w:rPr>
              <w:t>2.5</w:t>
            </w:r>
            <w:r w:rsidR="003E0F85">
              <w:rPr>
                <w:rFonts w:asciiTheme="minorHAnsi" w:eastAsiaTheme="minorEastAsia" w:hAnsiTheme="minorHAnsi" w:cstheme="minorBidi"/>
                <w:noProof/>
                <w:spacing w:val="0"/>
              </w:rPr>
              <w:tab/>
            </w:r>
            <w:r w:rsidR="003E0F85" w:rsidRPr="00434B78">
              <w:rPr>
                <w:rStyle w:val="Hyperlink"/>
                <w:noProof/>
              </w:rPr>
              <w:t>Fidelity</w:t>
            </w:r>
            <w:r w:rsidR="003E0F85">
              <w:rPr>
                <w:noProof/>
                <w:webHidden/>
              </w:rPr>
              <w:tab/>
            </w:r>
            <w:r w:rsidR="003E0F85">
              <w:rPr>
                <w:noProof/>
                <w:webHidden/>
              </w:rPr>
              <w:fldChar w:fldCharType="begin"/>
            </w:r>
            <w:r w:rsidR="003E0F85">
              <w:rPr>
                <w:noProof/>
                <w:webHidden/>
              </w:rPr>
              <w:instrText xml:space="preserve"> PAGEREF _Toc112939076 \h </w:instrText>
            </w:r>
            <w:r w:rsidR="003E0F85">
              <w:rPr>
                <w:noProof/>
                <w:webHidden/>
              </w:rPr>
            </w:r>
            <w:r w:rsidR="003E0F85">
              <w:rPr>
                <w:noProof/>
                <w:webHidden/>
              </w:rPr>
              <w:fldChar w:fldCharType="separate"/>
            </w:r>
            <w:r>
              <w:rPr>
                <w:noProof/>
                <w:webHidden/>
              </w:rPr>
              <w:t>10</w:t>
            </w:r>
            <w:r w:rsidR="003E0F85">
              <w:rPr>
                <w:noProof/>
                <w:webHidden/>
              </w:rPr>
              <w:fldChar w:fldCharType="end"/>
            </w:r>
          </w:hyperlink>
        </w:p>
        <w:p w14:paraId="5D54F2C8" w14:textId="5C5461DD" w:rsidR="003E0F85" w:rsidRDefault="009F31C2">
          <w:pPr>
            <w:pStyle w:val="TOC2"/>
            <w:rPr>
              <w:rFonts w:asciiTheme="minorHAnsi" w:eastAsiaTheme="minorEastAsia" w:hAnsiTheme="minorHAnsi" w:cstheme="minorBidi"/>
              <w:noProof/>
              <w:spacing w:val="0"/>
            </w:rPr>
          </w:pPr>
          <w:hyperlink w:anchor="_Toc112939077" w:history="1">
            <w:r w:rsidR="003E0F85" w:rsidRPr="00434B78">
              <w:rPr>
                <w:rStyle w:val="Hyperlink"/>
                <w:noProof/>
              </w:rPr>
              <w:t>2.6</w:t>
            </w:r>
            <w:r w:rsidR="003E0F85">
              <w:rPr>
                <w:rFonts w:asciiTheme="minorHAnsi" w:eastAsiaTheme="minorEastAsia" w:hAnsiTheme="minorHAnsi" w:cstheme="minorBidi"/>
                <w:noProof/>
                <w:spacing w:val="0"/>
              </w:rPr>
              <w:tab/>
            </w:r>
            <w:r w:rsidR="003E0F85" w:rsidRPr="00434B78">
              <w:rPr>
                <w:rStyle w:val="Hyperlink"/>
                <w:noProof/>
              </w:rPr>
              <w:t>Caseloads, duration and intensity of support</w:t>
            </w:r>
            <w:r w:rsidR="003E0F85">
              <w:rPr>
                <w:noProof/>
                <w:webHidden/>
              </w:rPr>
              <w:tab/>
            </w:r>
            <w:r w:rsidR="003E0F85">
              <w:rPr>
                <w:noProof/>
                <w:webHidden/>
              </w:rPr>
              <w:fldChar w:fldCharType="begin"/>
            </w:r>
            <w:r w:rsidR="003E0F85">
              <w:rPr>
                <w:noProof/>
                <w:webHidden/>
              </w:rPr>
              <w:instrText xml:space="preserve"> PAGEREF _Toc112939077 \h </w:instrText>
            </w:r>
            <w:r w:rsidR="003E0F85">
              <w:rPr>
                <w:noProof/>
                <w:webHidden/>
              </w:rPr>
            </w:r>
            <w:r w:rsidR="003E0F85">
              <w:rPr>
                <w:noProof/>
                <w:webHidden/>
              </w:rPr>
              <w:fldChar w:fldCharType="separate"/>
            </w:r>
            <w:r>
              <w:rPr>
                <w:noProof/>
                <w:webHidden/>
              </w:rPr>
              <w:t>11</w:t>
            </w:r>
            <w:r w:rsidR="003E0F85">
              <w:rPr>
                <w:noProof/>
                <w:webHidden/>
              </w:rPr>
              <w:fldChar w:fldCharType="end"/>
            </w:r>
          </w:hyperlink>
        </w:p>
        <w:p w14:paraId="1EF2CBC8" w14:textId="78016C51" w:rsidR="003E0F85" w:rsidRDefault="009F31C2">
          <w:pPr>
            <w:pStyle w:val="TOC2"/>
            <w:rPr>
              <w:rFonts w:asciiTheme="minorHAnsi" w:eastAsiaTheme="minorEastAsia" w:hAnsiTheme="minorHAnsi" w:cstheme="minorBidi"/>
              <w:noProof/>
              <w:spacing w:val="0"/>
            </w:rPr>
          </w:pPr>
          <w:hyperlink w:anchor="_Toc112939078" w:history="1">
            <w:r w:rsidR="003E0F85" w:rsidRPr="00434B78">
              <w:rPr>
                <w:rStyle w:val="Hyperlink"/>
                <w:noProof/>
              </w:rPr>
              <w:t>2.7</w:t>
            </w:r>
            <w:r w:rsidR="003E0F85">
              <w:rPr>
                <w:rFonts w:asciiTheme="minorHAnsi" w:eastAsiaTheme="minorEastAsia" w:hAnsiTheme="minorHAnsi" w:cstheme="minorBidi"/>
                <w:noProof/>
                <w:spacing w:val="0"/>
              </w:rPr>
              <w:tab/>
            </w:r>
            <w:r w:rsidR="003E0F85" w:rsidRPr="00434B78">
              <w:rPr>
                <w:rStyle w:val="Hyperlink"/>
                <w:noProof/>
              </w:rPr>
              <w:t>Links and working with other agencies and services</w:t>
            </w:r>
            <w:r w:rsidR="003E0F85">
              <w:rPr>
                <w:noProof/>
                <w:webHidden/>
              </w:rPr>
              <w:tab/>
            </w:r>
            <w:r w:rsidR="003E0F85">
              <w:rPr>
                <w:noProof/>
                <w:webHidden/>
              </w:rPr>
              <w:fldChar w:fldCharType="begin"/>
            </w:r>
            <w:r w:rsidR="003E0F85">
              <w:rPr>
                <w:noProof/>
                <w:webHidden/>
              </w:rPr>
              <w:instrText xml:space="preserve"> PAGEREF _Toc112939078 \h </w:instrText>
            </w:r>
            <w:r w:rsidR="003E0F85">
              <w:rPr>
                <w:noProof/>
                <w:webHidden/>
              </w:rPr>
            </w:r>
            <w:r w:rsidR="003E0F85">
              <w:rPr>
                <w:noProof/>
                <w:webHidden/>
              </w:rPr>
              <w:fldChar w:fldCharType="separate"/>
            </w:r>
            <w:r>
              <w:rPr>
                <w:noProof/>
                <w:webHidden/>
              </w:rPr>
              <w:t>11</w:t>
            </w:r>
            <w:r w:rsidR="003E0F85">
              <w:rPr>
                <w:noProof/>
                <w:webHidden/>
              </w:rPr>
              <w:fldChar w:fldCharType="end"/>
            </w:r>
          </w:hyperlink>
        </w:p>
        <w:p w14:paraId="63808B6D" w14:textId="08A5D16A" w:rsidR="003E0F85" w:rsidRDefault="009F31C2">
          <w:pPr>
            <w:pStyle w:val="TOC2"/>
            <w:rPr>
              <w:rFonts w:asciiTheme="minorHAnsi" w:eastAsiaTheme="minorEastAsia" w:hAnsiTheme="minorHAnsi" w:cstheme="minorBidi"/>
              <w:noProof/>
              <w:spacing w:val="0"/>
            </w:rPr>
          </w:pPr>
          <w:hyperlink w:anchor="_Toc112939079" w:history="1">
            <w:r w:rsidR="003E0F85" w:rsidRPr="00434B78">
              <w:rPr>
                <w:rStyle w:val="Hyperlink"/>
                <w:noProof/>
              </w:rPr>
              <w:t>2.8</w:t>
            </w:r>
            <w:r w:rsidR="003E0F85">
              <w:rPr>
                <w:rFonts w:asciiTheme="minorHAnsi" w:eastAsiaTheme="minorEastAsia" w:hAnsiTheme="minorHAnsi" w:cstheme="minorBidi"/>
                <w:noProof/>
                <w:spacing w:val="0"/>
              </w:rPr>
              <w:tab/>
            </w:r>
            <w:r w:rsidR="003E0F85" w:rsidRPr="00434B78">
              <w:rPr>
                <w:rStyle w:val="Hyperlink"/>
                <w:noProof/>
              </w:rPr>
              <w:t>Evaluation</w:t>
            </w:r>
            <w:r w:rsidR="003E0F85">
              <w:rPr>
                <w:noProof/>
                <w:webHidden/>
              </w:rPr>
              <w:tab/>
            </w:r>
            <w:r w:rsidR="003E0F85">
              <w:rPr>
                <w:noProof/>
                <w:webHidden/>
              </w:rPr>
              <w:fldChar w:fldCharType="begin"/>
            </w:r>
            <w:r w:rsidR="003E0F85">
              <w:rPr>
                <w:noProof/>
                <w:webHidden/>
              </w:rPr>
              <w:instrText xml:space="preserve"> PAGEREF _Toc112939079 \h </w:instrText>
            </w:r>
            <w:r w:rsidR="003E0F85">
              <w:rPr>
                <w:noProof/>
                <w:webHidden/>
              </w:rPr>
            </w:r>
            <w:r w:rsidR="003E0F85">
              <w:rPr>
                <w:noProof/>
                <w:webHidden/>
              </w:rPr>
              <w:fldChar w:fldCharType="separate"/>
            </w:r>
            <w:r>
              <w:rPr>
                <w:noProof/>
                <w:webHidden/>
              </w:rPr>
              <w:t>12</w:t>
            </w:r>
            <w:r w:rsidR="003E0F85">
              <w:rPr>
                <w:noProof/>
                <w:webHidden/>
              </w:rPr>
              <w:fldChar w:fldCharType="end"/>
            </w:r>
          </w:hyperlink>
        </w:p>
        <w:p w14:paraId="5571B148" w14:textId="5675F7A0" w:rsidR="003E0F85" w:rsidRDefault="009F31C2">
          <w:pPr>
            <w:pStyle w:val="TOC2"/>
            <w:rPr>
              <w:rFonts w:asciiTheme="minorHAnsi" w:eastAsiaTheme="minorEastAsia" w:hAnsiTheme="minorHAnsi" w:cstheme="minorBidi"/>
              <w:noProof/>
              <w:spacing w:val="0"/>
            </w:rPr>
          </w:pPr>
          <w:hyperlink w:anchor="_Toc112939080" w:history="1">
            <w:r w:rsidR="003E0F85" w:rsidRPr="00434B78">
              <w:rPr>
                <w:rStyle w:val="Hyperlink"/>
                <w:noProof/>
              </w:rPr>
              <w:t>2.9</w:t>
            </w:r>
            <w:r w:rsidR="003E0F85">
              <w:rPr>
                <w:rFonts w:asciiTheme="minorHAnsi" w:eastAsiaTheme="minorEastAsia" w:hAnsiTheme="minorHAnsi" w:cstheme="minorBidi"/>
                <w:noProof/>
                <w:spacing w:val="0"/>
              </w:rPr>
              <w:tab/>
            </w:r>
            <w:r w:rsidR="003E0F85" w:rsidRPr="00434B78">
              <w:rPr>
                <w:rStyle w:val="Hyperlink"/>
                <w:noProof/>
              </w:rPr>
              <w:t>Compliance with Relevant Legislation</w:t>
            </w:r>
            <w:r w:rsidR="003E0F85">
              <w:rPr>
                <w:noProof/>
                <w:webHidden/>
              </w:rPr>
              <w:tab/>
            </w:r>
            <w:r w:rsidR="003E0F85">
              <w:rPr>
                <w:noProof/>
                <w:webHidden/>
              </w:rPr>
              <w:fldChar w:fldCharType="begin"/>
            </w:r>
            <w:r w:rsidR="003E0F85">
              <w:rPr>
                <w:noProof/>
                <w:webHidden/>
              </w:rPr>
              <w:instrText xml:space="preserve"> PAGEREF _Toc112939080 \h </w:instrText>
            </w:r>
            <w:r w:rsidR="003E0F85">
              <w:rPr>
                <w:noProof/>
                <w:webHidden/>
              </w:rPr>
            </w:r>
            <w:r w:rsidR="003E0F85">
              <w:rPr>
                <w:noProof/>
                <w:webHidden/>
              </w:rPr>
              <w:fldChar w:fldCharType="separate"/>
            </w:r>
            <w:r>
              <w:rPr>
                <w:noProof/>
                <w:webHidden/>
              </w:rPr>
              <w:t>12</w:t>
            </w:r>
            <w:r w:rsidR="003E0F85">
              <w:rPr>
                <w:noProof/>
                <w:webHidden/>
              </w:rPr>
              <w:fldChar w:fldCharType="end"/>
            </w:r>
          </w:hyperlink>
        </w:p>
        <w:p w14:paraId="05AB0B73" w14:textId="31B34D58" w:rsidR="003E0F85" w:rsidRDefault="009F31C2">
          <w:pPr>
            <w:pStyle w:val="TOC2"/>
            <w:rPr>
              <w:rFonts w:asciiTheme="minorHAnsi" w:eastAsiaTheme="minorEastAsia" w:hAnsiTheme="minorHAnsi" w:cstheme="minorBidi"/>
              <w:noProof/>
              <w:spacing w:val="0"/>
            </w:rPr>
          </w:pPr>
          <w:hyperlink w:anchor="_Toc112939081" w:history="1">
            <w:r w:rsidR="003E0F85" w:rsidRPr="00434B78">
              <w:rPr>
                <w:rStyle w:val="Hyperlink"/>
                <w:noProof/>
              </w:rPr>
              <w:t>2.10</w:t>
            </w:r>
            <w:r w:rsidR="003E0F85">
              <w:rPr>
                <w:rFonts w:asciiTheme="minorHAnsi" w:eastAsiaTheme="minorEastAsia" w:hAnsiTheme="minorHAnsi" w:cstheme="minorBidi"/>
                <w:noProof/>
                <w:spacing w:val="0"/>
              </w:rPr>
              <w:tab/>
            </w:r>
            <w:r w:rsidR="003E0F85" w:rsidRPr="00434B78">
              <w:rPr>
                <w:rStyle w:val="Hyperlink"/>
                <w:noProof/>
              </w:rPr>
              <w:t>Service development and improvement</w:t>
            </w:r>
            <w:r w:rsidR="003E0F85">
              <w:rPr>
                <w:noProof/>
                <w:webHidden/>
              </w:rPr>
              <w:tab/>
            </w:r>
            <w:r w:rsidR="003E0F85">
              <w:rPr>
                <w:noProof/>
                <w:webHidden/>
              </w:rPr>
              <w:fldChar w:fldCharType="begin"/>
            </w:r>
            <w:r w:rsidR="003E0F85">
              <w:rPr>
                <w:noProof/>
                <w:webHidden/>
              </w:rPr>
              <w:instrText xml:space="preserve"> PAGEREF _Toc112939081 \h </w:instrText>
            </w:r>
            <w:r w:rsidR="003E0F85">
              <w:rPr>
                <w:noProof/>
                <w:webHidden/>
              </w:rPr>
            </w:r>
            <w:r w:rsidR="003E0F85">
              <w:rPr>
                <w:noProof/>
                <w:webHidden/>
              </w:rPr>
              <w:fldChar w:fldCharType="separate"/>
            </w:r>
            <w:r>
              <w:rPr>
                <w:noProof/>
                <w:webHidden/>
              </w:rPr>
              <w:t>12</w:t>
            </w:r>
            <w:r w:rsidR="003E0F85">
              <w:rPr>
                <w:noProof/>
                <w:webHidden/>
              </w:rPr>
              <w:fldChar w:fldCharType="end"/>
            </w:r>
          </w:hyperlink>
        </w:p>
        <w:p w14:paraId="0DE2EAA9" w14:textId="274A4B62" w:rsidR="003E0F85" w:rsidRDefault="009F31C2">
          <w:pPr>
            <w:pStyle w:val="TOC2"/>
            <w:rPr>
              <w:rFonts w:asciiTheme="minorHAnsi" w:eastAsiaTheme="minorEastAsia" w:hAnsiTheme="minorHAnsi" w:cstheme="minorBidi"/>
              <w:noProof/>
              <w:spacing w:val="0"/>
            </w:rPr>
          </w:pPr>
          <w:hyperlink w:anchor="_Toc112939082" w:history="1">
            <w:r w:rsidR="003E0F85" w:rsidRPr="00434B78">
              <w:rPr>
                <w:rStyle w:val="Hyperlink"/>
                <w:noProof/>
              </w:rPr>
              <w:t>2.11</w:t>
            </w:r>
            <w:r w:rsidR="003E0F85">
              <w:rPr>
                <w:rFonts w:asciiTheme="minorHAnsi" w:eastAsiaTheme="minorEastAsia" w:hAnsiTheme="minorHAnsi" w:cstheme="minorBidi"/>
                <w:noProof/>
                <w:spacing w:val="0"/>
              </w:rPr>
              <w:tab/>
            </w:r>
            <w:r w:rsidR="003E0F85" w:rsidRPr="00434B78">
              <w:rPr>
                <w:rStyle w:val="Hyperlink"/>
                <w:noProof/>
              </w:rPr>
              <w:t>Confidentiality and Privacy</w:t>
            </w:r>
            <w:r w:rsidR="003E0F85">
              <w:rPr>
                <w:noProof/>
                <w:webHidden/>
              </w:rPr>
              <w:tab/>
            </w:r>
            <w:r w:rsidR="003E0F85">
              <w:rPr>
                <w:noProof/>
                <w:webHidden/>
              </w:rPr>
              <w:fldChar w:fldCharType="begin"/>
            </w:r>
            <w:r w:rsidR="003E0F85">
              <w:rPr>
                <w:noProof/>
                <w:webHidden/>
              </w:rPr>
              <w:instrText xml:space="preserve"> PAGEREF _Toc112939082 \h </w:instrText>
            </w:r>
            <w:r w:rsidR="003E0F85">
              <w:rPr>
                <w:noProof/>
                <w:webHidden/>
              </w:rPr>
            </w:r>
            <w:r w:rsidR="003E0F85">
              <w:rPr>
                <w:noProof/>
                <w:webHidden/>
              </w:rPr>
              <w:fldChar w:fldCharType="separate"/>
            </w:r>
            <w:r>
              <w:rPr>
                <w:noProof/>
                <w:webHidden/>
              </w:rPr>
              <w:t>13</w:t>
            </w:r>
            <w:r w:rsidR="003E0F85">
              <w:rPr>
                <w:noProof/>
                <w:webHidden/>
              </w:rPr>
              <w:fldChar w:fldCharType="end"/>
            </w:r>
          </w:hyperlink>
        </w:p>
        <w:p w14:paraId="55510B7E" w14:textId="3236C814" w:rsidR="003E0F85" w:rsidRDefault="009F31C2">
          <w:pPr>
            <w:pStyle w:val="TOC2"/>
            <w:rPr>
              <w:rFonts w:asciiTheme="minorHAnsi" w:eastAsiaTheme="minorEastAsia" w:hAnsiTheme="minorHAnsi" w:cstheme="minorBidi"/>
              <w:noProof/>
              <w:spacing w:val="0"/>
            </w:rPr>
          </w:pPr>
          <w:hyperlink w:anchor="_Toc112939083" w:history="1">
            <w:r w:rsidR="003E0F85" w:rsidRPr="00434B78">
              <w:rPr>
                <w:rStyle w:val="Hyperlink"/>
                <w:noProof/>
              </w:rPr>
              <w:t>2.12</w:t>
            </w:r>
            <w:r w:rsidR="003E0F85">
              <w:rPr>
                <w:rFonts w:asciiTheme="minorHAnsi" w:eastAsiaTheme="minorEastAsia" w:hAnsiTheme="minorHAnsi" w:cstheme="minorBidi"/>
                <w:noProof/>
                <w:spacing w:val="0"/>
              </w:rPr>
              <w:tab/>
            </w:r>
            <w:r w:rsidR="003E0F85" w:rsidRPr="00434B78">
              <w:rPr>
                <w:rStyle w:val="Hyperlink"/>
                <w:noProof/>
              </w:rPr>
              <w:t>Consent</w:t>
            </w:r>
            <w:r w:rsidR="003E0F85">
              <w:rPr>
                <w:noProof/>
                <w:webHidden/>
              </w:rPr>
              <w:tab/>
            </w:r>
            <w:r w:rsidR="003E0F85">
              <w:rPr>
                <w:noProof/>
                <w:webHidden/>
              </w:rPr>
              <w:fldChar w:fldCharType="begin"/>
            </w:r>
            <w:r w:rsidR="003E0F85">
              <w:rPr>
                <w:noProof/>
                <w:webHidden/>
              </w:rPr>
              <w:instrText xml:space="preserve"> PAGEREF _Toc112939083 \h </w:instrText>
            </w:r>
            <w:r w:rsidR="003E0F85">
              <w:rPr>
                <w:noProof/>
                <w:webHidden/>
              </w:rPr>
            </w:r>
            <w:r w:rsidR="003E0F85">
              <w:rPr>
                <w:noProof/>
                <w:webHidden/>
              </w:rPr>
              <w:fldChar w:fldCharType="separate"/>
            </w:r>
            <w:r>
              <w:rPr>
                <w:noProof/>
                <w:webHidden/>
              </w:rPr>
              <w:t>13</w:t>
            </w:r>
            <w:r w:rsidR="003E0F85">
              <w:rPr>
                <w:noProof/>
                <w:webHidden/>
              </w:rPr>
              <w:fldChar w:fldCharType="end"/>
            </w:r>
          </w:hyperlink>
        </w:p>
        <w:p w14:paraId="2132C029" w14:textId="5D8BFED2" w:rsidR="003E0F85" w:rsidRDefault="009F31C2">
          <w:pPr>
            <w:pStyle w:val="TOC2"/>
            <w:rPr>
              <w:rFonts w:asciiTheme="minorHAnsi" w:eastAsiaTheme="minorEastAsia" w:hAnsiTheme="minorHAnsi" w:cstheme="minorBidi"/>
              <w:noProof/>
              <w:spacing w:val="0"/>
            </w:rPr>
          </w:pPr>
          <w:hyperlink w:anchor="_Toc112939084" w:history="1">
            <w:r w:rsidR="003E0F85" w:rsidRPr="00434B78">
              <w:rPr>
                <w:rStyle w:val="Hyperlink"/>
                <w:noProof/>
              </w:rPr>
              <w:t>2.13</w:t>
            </w:r>
            <w:r w:rsidR="003E0F85">
              <w:rPr>
                <w:rFonts w:asciiTheme="minorHAnsi" w:eastAsiaTheme="minorEastAsia" w:hAnsiTheme="minorHAnsi" w:cstheme="minorBidi"/>
                <w:noProof/>
                <w:spacing w:val="0"/>
              </w:rPr>
              <w:tab/>
            </w:r>
            <w:r w:rsidR="003E0F85" w:rsidRPr="00434B78">
              <w:rPr>
                <w:rStyle w:val="Hyperlink"/>
                <w:noProof/>
              </w:rPr>
              <w:t>What participants can expect</w:t>
            </w:r>
            <w:r w:rsidR="003E0F85">
              <w:rPr>
                <w:noProof/>
                <w:webHidden/>
              </w:rPr>
              <w:tab/>
            </w:r>
            <w:r w:rsidR="003E0F85">
              <w:rPr>
                <w:noProof/>
                <w:webHidden/>
              </w:rPr>
              <w:fldChar w:fldCharType="begin"/>
            </w:r>
            <w:r w:rsidR="003E0F85">
              <w:rPr>
                <w:noProof/>
                <w:webHidden/>
              </w:rPr>
              <w:instrText xml:space="preserve"> PAGEREF _Toc112939084 \h </w:instrText>
            </w:r>
            <w:r w:rsidR="003E0F85">
              <w:rPr>
                <w:noProof/>
                <w:webHidden/>
              </w:rPr>
            </w:r>
            <w:r w:rsidR="003E0F85">
              <w:rPr>
                <w:noProof/>
                <w:webHidden/>
              </w:rPr>
              <w:fldChar w:fldCharType="separate"/>
            </w:r>
            <w:r>
              <w:rPr>
                <w:noProof/>
                <w:webHidden/>
              </w:rPr>
              <w:t>14</w:t>
            </w:r>
            <w:r w:rsidR="003E0F85">
              <w:rPr>
                <w:noProof/>
                <w:webHidden/>
              </w:rPr>
              <w:fldChar w:fldCharType="end"/>
            </w:r>
          </w:hyperlink>
        </w:p>
        <w:p w14:paraId="3302A123" w14:textId="5ECAB005" w:rsidR="003E0F85" w:rsidRDefault="009F31C2">
          <w:pPr>
            <w:pStyle w:val="TOC2"/>
            <w:rPr>
              <w:rFonts w:asciiTheme="minorHAnsi" w:eastAsiaTheme="minorEastAsia" w:hAnsiTheme="minorHAnsi" w:cstheme="minorBidi"/>
              <w:noProof/>
              <w:spacing w:val="0"/>
            </w:rPr>
          </w:pPr>
          <w:hyperlink w:anchor="_Toc112939085" w:history="1">
            <w:r w:rsidR="003E0F85" w:rsidRPr="00434B78">
              <w:rPr>
                <w:rStyle w:val="Hyperlink"/>
                <w:noProof/>
              </w:rPr>
              <w:t>2.14</w:t>
            </w:r>
            <w:r w:rsidR="003E0F85">
              <w:rPr>
                <w:rFonts w:asciiTheme="minorHAnsi" w:eastAsiaTheme="minorEastAsia" w:hAnsiTheme="minorHAnsi" w:cstheme="minorBidi"/>
                <w:noProof/>
                <w:spacing w:val="0"/>
              </w:rPr>
              <w:tab/>
            </w:r>
            <w:r w:rsidR="003E0F85" w:rsidRPr="00434B78">
              <w:rPr>
                <w:rStyle w:val="Hyperlink"/>
                <w:noProof/>
              </w:rPr>
              <w:t>Incident notification</w:t>
            </w:r>
            <w:r w:rsidR="003E0F85">
              <w:rPr>
                <w:noProof/>
                <w:webHidden/>
              </w:rPr>
              <w:tab/>
            </w:r>
            <w:r w:rsidR="003E0F85">
              <w:rPr>
                <w:noProof/>
                <w:webHidden/>
              </w:rPr>
              <w:fldChar w:fldCharType="begin"/>
            </w:r>
            <w:r w:rsidR="003E0F85">
              <w:rPr>
                <w:noProof/>
                <w:webHidden/>
              </w:rPr>
              <w:instrText xml:space="preserve"> PAGEREF _Toc112939085 \h </w:instrText>
            </w:r>
            <w:r w:rsidR="003E0F85">
              <w:rPr>
                <w:noProof/>
                <w:webHidden/>
              </w:rPr>
            </w:r>
            <w:r w:rsidR="003E0F85">
              <w:rPr>
                <w:noProof/>
                <w:webHidden/>
              </w:rPr>
              <w:fldChar w:fldCharType="separate"/>
            </w:r>
            <w:r>
              <w:rPr>
                <w:noProof/>
                <w:webHidden/>
              </w:rPr>
              <w:t>15</w:t>
            </w:r>
            <w:r w:rsidR="003E0F85">
              <w:rPr>
                <w:noProof/>
                <w:webHidden/>
              </w:rPr>
              <w:fldChar w:fldCharType="end"/>
            </w:r>
          </w:hyperlink>
        </w:p>
        <w:p w14:paraId="06EC970E" w14:textId="56B82E7E" w:rsidR="003E0F85" w:rsidRDefault="009F31C2">
          <w:pPr>
            <w:pStyle w:val="TOC1"/>
            <w:rPr>
              <w:rFonts w:asciiTheme="minorHAnsi" w:eastAsiaTheme="minorEastAsia" w:hAnsiTheme="minorHAnsi" w:cstheme="minorBidi"/>
              <w:noProof/>
              <w:spacing w:val="0"/>
            </w:rPr>
          </w:pPr>
          <w:hyperlink w:anchor="_Toc112939086" w:history="1">
            <w:r w:rsidR="003E0F85" w:rsidRPr="00434B78">
              <w:rPr>
                <w:rStyle w:val="Hyperlink"/>
                <w:noProof/>
              </w:rPr>
              <w:t>3.</w:t>
            </w:r>
            <w:r w:rsidR="003E0F85">
              <w:rPr>
                <w:rFonts w:asciiTheme="minorHAnsi" w:eastAsiaTheme="minorEastAsia" w:hAnsiTheme="minorHAnsi" w:cstheme="minorBidi"/>
                <w:noProof/>
                <w:spacing w:val="0"/>
              </w:rPr>
              <w:tab/>
            </w:r>
            <w:r w:rsidR="003E0F85" w:rsidRPr="00434B78">
              <w:rPr>
                <w:rStyle w:val="Hyperlink"/>
                <w:noProof/>
              </w:rPr>
              <w:t>Handling Complaints</w:t>
            </w:r>
            <w:r w:rsidR="003E0F85">
              <w:rPr>
                <w:noProof/>
                <w:webHidden/>
              </w:rPr>
              <w:tab/>
            </w:r>
            <w:r w:rsidR="003E0F85">
              <w:rPr>
                <w:noProof/>
                <w:webHidden/>
              </w:rPr>
              <w:fldChar w:fldCharType="begin"/>
            </w:r>
            <w:r w:rsidR="003E0F85">
              <w:rPr>
                <w:noProof/>
                <w:webHidden/>
              </w:rPr>
              <w:instrText xml:space="preserve"> PAGEREF _Toc112939086 \h </w:instrText>
            </w:r>
            <w:r w:rsidR="003E0F85">
              <w:rPr>
                <w:noProof/>
                <w:webHidden/>
              </w:rPr>
            </w:r>
            <w:r w:rsidR="003E0F85">
              <w:rPr>
                <w:noProof/>
                <w:webHidden/>
              </w:rPr>
              <w:fldChar w:fldCharType="separate"/>
            </w:r>
            <w:r>
              <w:rPr>
                <w:noProof/>
                <w:webHidden/>
              </w:rPr>
              <w:t>16</w:t>
            </w:r>
            <w:r w:rsidR="003E0F85">
              <w:rPr>
                <w:noProof/>
                <w:webHidden/>
              </w:rPr>
              <w:fldChar w:fldCharType="end"/>
            </w:r>
          </w:hyperlink>
        </w:p>
        <w:p w14:paraId="3D6BB7AC" w14:textId="10218D23" w:rsidR="003E0F85" w:rsidRDefault="009F31C2">
          <w:pPr>
            <w:pStyle w:val="TOC2"/>
            <w:rPr>
              <w:rFonts w:asciiTheme="minorHAnsi" w:eastAsiaTheme="minorEastAsia" w:hAnsiTheme="minorHAnsi" w:cstheme="minorBidi"/>
              <w:noProof/>
              <w:spacing w:val="0"/>
            </w:rPr>
          </w:pPr>
          <w:hyperlink w:anchor="_Toc112939087" w:history="1">
            <w:r w:rsidR="003E0F85" w:rsidRPr="00434B78">
              <w:rPr>
                <w:rStyle w:val="Hyperlink"/>
                <w:noProof/>
              </w:rPr>
              <w:t>3.1</w:t>
            </w:r>
            <w:r w:rsidR="003E0F85">
              <w:rPr>
                <w:rFonts w:asciiTheme="minorHAnsi" w:eastAsiaTheme="minorEastAsia" w:hAnsiTheme="minorHAnsi" w:cstheme="minorBidi"/>
                <w:noProof/>
                <w:spacing w:val="0"/>
              </w:rPr>
              <w:tab/>
            </w:r>
            <w:r w:rsidR="003E0F85" w:rsidRPr="00434B78">
              <w:rPr>
                <w:rStyle w:val="Hyperlink"/>
                <w:noProof/>
              </w:rPr>
              <w:t>Complaints about the IPS provider</w:t>
            </w:r>
            <w:r w:rsidR="003E0F85">
              <w:rPr>
                <w:noProof/>
                <w:webHidden/>
              </w:rPr>
              <w:tab/>
            </w:r>
            <w:r w:rsidR="003E0F85">
              <w:rPr>
                <w:noProof/>
                <w:webHidden/>
              </w:rPr>
              <w:fldChar w:fldCharType="begin"/>
            </w:r>
            <w:r w:rsidR="003E0F85">
              <w:rPr>
                <w:noProof/>
                <w:webHidden/>
              </w:rPr>
              <w:instrText xml:space="preserve"> PAGEREF _Toc112939087 \h </w:instrText>
            </w:r>
            <w:r w:rsidR="003E0F85">
              <w:rPr>
                <w:noProof/>
                <w:webHidden/>
              </w:rPr>
            </w:r>
            <w:r w:rsidR="003E0F85">
              <w:rPr>
                <w:noProof/>
                <w:webHidden/>
              </w:rPr>
              <w:fldChar w:fldCharType="separate"/>
            </w:r>
            <w:r>
              <w:rPr>
                <w:noProof/>
                <w:webHidden/>
              </w:rPr>
              <w:t>16</w:t>
            </w:r>
            <w:r w:rsidR="003E0F85">
              <w:rPr>
                <w:noProof/>
                <w:webHidden/>
              </w:rPr>
              <w:fldChar w:fldCharType="end"/>
            </w:r>
          </w:hyperlink>
        </w:p>
        <w:p w14:paraId="6872152D" w14:textId="4048A231" w:rsidR="003E0F85" w:rsidRDefault="009F31C2">
          <w:pPr>
            <w:pStyle w:val="TOC2"/>
            <w:rPr>
              <w:rFonts w:asciiTheme="minorHAnsi" w:eastAsiaTheme="minorEastAsia" w:hAnsiTheme="minorHAnsi" w:cstheme="minorBidi"/>
              <w:noProof/>
              <w:spacing w:val="0"/>
            </w:rPr>
          </w:pPr>
          <w:hyperlink w:anchor="_Toc112939088" w:history="1">
            <w:r w:rsidR="003E0F85" w:rsidRPr="00434B78">
              <w:rPr>
                <w:rStyle w:val="Hyperlink"/>
                <w:noProof/>
              </w:rPr>
              <w:t>3.2</w:t>
            </w:r>
            <w:r w:rsidR="003E0F85">
              <w:rPr>
                <w:rFonts w:asciiTheme="minorHAnsi" w:eastAsiaTheme="minorEastAsia" w:hAnsiTheme="minorHAnsi" w:cstheme="minorBidi"/>
                <w:noProof/>
                <w:spacing w:val="0"/>
              </w:rPr>
              <w:tab/>
            </w:r>
            <w:r w:rsidR="003E0F85" w:rsidRPr="00434B78">
              <w:rPr>
                <w:rStyle w:val="Hyperlink"/>
                <w:noProof/>
              </w:rPr>
              <w:t>Complaints about the Department</w:t>
            </w:r>
            <w:r w:rsidR="003E0F85">
              <w:rPr>
                <w:noProof/>
                <w:webHidden/>
              </w:rPr>
              <w:tab/>
            </w:r>
            <w:r w:rsidR="003E0F85">
              <w:rPr>
                <w:noProof/>
                <w:webHidden/>
              </w:rPr>
              <w:fldChar w:fldCharType="begin"/>
            </w:r>
            <w:r w:rsidR="003E0F85">
              <w:rPr>
                <w:noProof/>
                <w:webHidden/>
              </w:rPr>
              <w:instrText xml:space="preserve"> PAGEREF _Toc112939088 \h </w:instrText>
            </w:r>
            <w:r w:rsidR="003E0F85">
              <w:rPr>
                <w:noProof/>
                <w:webHidden/>
              </w:rPr>
            </w:r>
            <w:r w:rsidR="003E0F85">
              <w:rPr>
                <w:noProof/>
                <w:webHidden/>
              </w:rPr>
              <w:fldChar w:fldCharType="separate"/>
            </w:r>
            <w:r>
              <w:rPr>
                <w:noProof/>
                <w:webHidden/>
              </w:rPr>
              <w:t>17</w:t>
            </w:r>
            <w:r w:rsidR="003E0F85">
              <w:rPr>
                <w:noProof/>
                <w:webHidden/>
              </w:rPr>
              <w:fldChar w:fldCharType="end"/>
            </w:r>
          </w:hyperlink>
        </w:p>
        <w:p w14:paraId="7BA35B6D" w14:textId="6881D751" w:rsidR="003E0F85" w:rsidRDefault="009F31C2">
          <w:pPr>
            <w:pStyle w:val="TOC1"/>
            <w:rPr>
              <w:rFonts w:asciiTheme="minorHAnsi" w:eastAsiaTheme="minorEastAsia" w:hAnsiTheme="minorHAnsi" w:cstheme="minorBidi"/>
              <w:noProof/>
              <w:spacing w:val="0"/>
            </w:rPr>
          </w:pPr>
          <w:hyperlink w:anchor="_Toc112939089" w:history="1">
            <w:r w:rsidR="003E0F85" w:rsidRPr="00434B78">
              <w:rPr>
                <w:rStyle w:val="Hyperlink"/>
                <w:noProof/>
              </w:rPr>
              <w:t>4.</w:t>
            </w:r>
            <w:r w:rsidR="003E0F85">
              <w:rPr>
                <w:rFonts w:asciiTheme="minorHAnsi" w:eastAsiaTheme="minorEastAsia" w:hAnsiTheme="minorHAnsi" w:cstheme="minorBidi"/>
                <w:noProof/>
                <w:spacing w:val="0"/>
              </w:rPr>
              <w:tab/>
            </w:r>
            <w:r w:rsidR="003E0F85" w:rsidRPr="00434B78">
              <w:rPr>
                <w:rStyle w:val="Hyperlink"/>
                <w:noProof/>
              </w:rPr>
              <w:t>Funding for the Activity</w:t>
            </w:r>
            <w:r w:rsidR="003E0F85">
              <w:rPr>
                <w:noProof/>
                <w:webHidden/>
              </w:rPr>
              <w:tab/>
            </w:r>
            <w:r w:rsidR="003E0F85">
              <w:rPr>
                <w:noProof/>
                <w:webHidden/>
              </w:rPr>
              <w:fldChar w:fldCharType="begin"/>
            </w:r>
            <w:r w:rsidR="003E0F85">
              <w:rPr>
                <w:noProof/>
                <w:webHidden/>
              </w:rPr>
              <w:instrText xml:space="preserve"> PAGEREF _Toc112939089 \h </w:instrText>
            </w:r>
            <w:r w:rsidR="003E0F85">
              <w:rPr>
                <w:noProof/>
                <w:webHidden/>
              </w:rPr>
            </w:r>
            <w:r w:rsidR="003E0F85">
              <w:rPr>
                <w:noProof/>
                <w:webHidden/>
              </w:rPr>
              <w:fldChar w:fldCharType="separate"/>
            </w:r>
            <w:r>
              <w:rPr>
                <w:noProof/>
                <w:webHidden/>
              </w:rPr>
              <w:t>18</w:t>
            </w:r>
            <w:r w:rsidR="003E0F85">
              <w:rPr>
                <w:noProof/>
                <w:webHidden/>
              </w:rPr>
              <w:fldChar w:fldCharType="end"/>
            </w:r>
          </w:hyperlink>
        </w:p>
        <w:p w14:paraId="44F75D02" w14:textId="7CCFEA14" w:rsidR="003E0F85" w:rsidRDefault="009F31C2">
          <w:pPr>
            <w:pStyle w:val="TOC2"/>
            <w:rPr>
              <w:rFonts w:asciiTheme="minorHAnsi" w:eastAsiaTheme="minorEastAsia" w:hAnsiTheme="minorHAnsi" w:cstheme="minorBidi"/>
              <w:noProof/>
              <w:spacing w:val="0"/>
            </w:rPr>
          </w:pPr>
          <w:hyperlink w:anchor="_Toc112939090" w:history="1">
            <w:r w:rsidR="003E0F85" w:rsidRPr="00434B78">
              <w:rPr>
                <w:rStyle w:val="Hyperlink"/>
                <w:noProof/>
              </w:rPr>
              <w:t>4.1</w:t>
            </w:r>
            <w:r w:rsidR="003E0F85">
              <w:rPr>
                <w:rFonts w:asciiTheme="minorHAnsi" w:eastAsiaTheme="minorEastAsia" w:hAnsiTheme="minorHAnsi" w:cstheme="minorBidi"/>
                <w:noProof/>
                <w:spacing w:val="0"/>
              </w:rPr>
              <w:tab/>
            </w:r>
            <w:r w:rsidR="003E0F85" w:rsidRPr="00434B78">
              <w:rPr>
                <w:rStyle w:val="Hyperlink"/>
                <w:noProof/>
              </w:rPr>
              <w:t>Eligible grant activities</w:t>
            </w:r>
            <w:r w:rsidR="003E0F85">
              <w:rPr>
                <w:noProof/>
                <w:webHidden/>
              </w:rPr>
              <w:tab/>
            </w:r>
            <w:r w:rsidR="003E0F85">
              <w:rPr>
                <w:noProof/>
                <w:webHidden/>
              </w:rPr>
              <w:fldChar w:fldCharType="begin"/>
            </w:r>
            <w:r w:rsidR="003E0F85">
              <w:rPr>
                <w:noProof/>
                <w:webHidden/>
              </w:rPr>
              <w:instrText xml:space="preserve"> PAGEREF _Toc112939090 \h </w:instrText>
            </w:r>
            <w:r w:rsidR="003E0F85">
              <w:rPr>
                <w:noProof/>
                <w:webHidden/>
              </w:rPr>
            </w:r>
            <w:r w:rsidR="003E0F85">
              <w:rPr>
                <w:noProof/>
                <w:webHidden/>
              </w:rPr>
              <w:fldChar w:fldCharType="separate"/>
            </w:r>
            <w:r>
              <w:rPr>
                <w:noProof/>
                <w:webHidden/>
              </w:rPr>
              <w:t>18</w:t>
            </w:r>
            <w:r w:rsidR="003E0F85">
              <w:rPr>
                <w:noProof/>
                <w:webHidden/>
              </w:rPr>
              <w:fldChar w:fldCharType="end"/>
            </w:r>
          </w:hyperlink>
        </w:p>
        <w:p w14:paraId="60B7EBAB" w14:textId="61A44E8D" w:rsidR="003E0F85" w:rsidRDefault="009F31C2">
          <w:pPr>
            <w:pStyle w:val="TOC2"/>
            <w:rPr>
              <w:rFonts w:asciiTheme="minorHAnsi" w:eastAsiaTheme="minorEastAsia" w:hAnsiTheme="minorHAnsi" w:cstheme="minorBidi"/>
              <w:noProof/>
              <w:spacing w:val="0"/>
            </w:rPr>
          </w:pPr>
          <w:hyperlink w:anchor="_Toc112939091" w:history="1">
            <w:r w:rsidR="003E0F85" w:rsidRPr="00434B78">
              <w:rPr>
                <w:rStyle w:val="Hyperlink"/>
                <w:noProof/>
              </w:rPr>
              <w:t>4.2</w:t>
            </w:r>
            <w:r w:rsidR="003E0F85">
              <w:rPr>
                <w:rFonts w:asciiTheme="minorHAnsi" w:eastAsiaTheme="minorEastAsia" w:hAnsiTheme="minorHAnsi" w:cstheme="minorBidi"/>
                <w:noProof/>
                <w:spacing w:val="0"/>
              </w:rPr>
              <w:tab/>
            </w:r>
            <w:r w:rsidR="003E0F85" w:rsidRPr="00434B78">
              <w:rPr>
                <w:rStyle w:val="Hyperlink"/>
                <w:noProof/>
              </w:rPr>
              <w:t>Ineligible grant activities</w:t>
            </w:r>
            <w:r w:rsidR="003E0F85">
              <w:rPr>
                <w:noProof/>
                <w:webHidden/>
              </w:rPr>
              <w:tab/>
            </w:r>
            <w:r w:rsidR="003E0F85">
              <w:rPr>
                <w:noProof/>
                <w:webHidden/>
              </w:rPr>
              <w:fldChar w:fldCharType="begin"/>
            </w:r>
            <w:r w:rsidR="003E0F85">
              <w:rPr>
                <w:noProof/>
                <w:webHidden/>
              </w:rPr>
              <w:instrText xml:space="preserve"> PAGEREF _Toc112939091 \h </w:instrText>
            </w:r>
            <w:r w:rsidR="003E0F85">
              <w:rPr>
                <w:noProof/>
                <w:webHidden/>
              </w:rPr>
            </w:r>
            <w:r w:rsidR="003E0F85">
              <w:rPr>
                <w:noProof/>
                <w:webHidden/>
              </w:rPr>
              <w:fldChar w:fldCharType="separate"/>
            </w:r>
            <w:r>
              <w:rPr>
                <w:noProof/>
                <w:webHidden/>
              </w:rPr>
              <w:t>18</w:t>
            </w:r>
            <w:r w:rsidR="003E0F85">
              <w:rPr>
                <w:noProof/>
                <w:webHidden/>
              </w:rPr>
              <w:fldChar w:fldCharType="end"/>
            </w:r>
          </w:hyperlink>
        </w:p>
        <w:p w14:paraId="0AD8E613" w14:textId="2CADB410" w:rsidR="003E0F85" w:rsidRDefault="009F31C2">
          <w:pPr>
            <w:pStyle w:val="TOC2"/>
            <w:rPr>
              <w:rFonts w:asciiTheme="minorHAnsi" w:eastAsiaTheme="minorEastAsia" w:hAnsiTheme="minorHAnsi" w:cstheme="minorBidi"/>
              <w:noProof/>
              <w:spacing w:val="0"/>
            </w:rPr>
          </w:pPr>
          <w:hyperlink w:anchor="_Toc112939092" w:history="1">
            <w:r w:rsidR="003E0F85" w:rsidRPr="00434B78">
              <w:rPr>
                <w:rStyle w:val="Hyperlink"/>
                <w:noProof/>
              </w:rPr>
              <w:t>4.3</w:t>
            </w:r>
            <w:r w:rsidR="003E0F85">
              <w:rPr>
                <w:rFonts w:asciiTheme="minorHAnsi" w:eastAsiaTheme="minorEastAsia" w:hAnsiTheme="minorHAnsi" w:cstheme="minorBidi"/>
                <w:noProof/>
                <w:spacing w:val="0"/>
              </w:rPr>
              <w:tab/>
            </w:r>
            <w:r w:rsidR="003E0F85" w:rsidRPr="00434B78">
              <w:rPr>
                <w:rStyle w:val="Hyperlink"/>
                <w:noProof/>
              </w:rPr>
              <w:t>Service agreements for brokering / subcontracting services</w:t>
            </w:r>
            <w:r w:rsidR="003E0F85">
              <w:rPr>
                <w:noProof/>
                <w:webHidden/>
              </w:rPr>
              <w:tab/>
            </w:r>
            <w:r w:rsidR="003E0F85">
              <w:rPr>
                <w:noProof/>
                <w:webHidden/>
              </w:rPr>
              <w:fldChar w:fldCharType="begin"/>
            </w:r>
            <w:r w:rsidR="003E0F85">
              <w:rPr>
                <w:noProof/>
                <w:webHidden/>
              </w:rPr>
              <w:instrText xml:space="preserve"> PAGEREF _Toc112939092 \h </w:instrText>
            </w:r>
            <w:r w:rsidR="003E0F85">
              <w:rPr>
                <w:noProof/>
                <w:webHidden/>
              </w:rPr>
            </w:r>
            <w:r w:rsidR="003E0F85">
              <w:rPr>
                <w:noProof/>
                <w:webHidden/>
              </w:rPr>
              <w:fldChar w:fldCharType="separate"/>
            </w:r>
            <w:r>
              <w:rPr>
                <w:noProof/>
                <w:webHidden/>
              </w:rPr>
              <w:t>19</w:t>
            </w:r>
            <w:r w:rsidR="003E0F85">
              <w:rPr>
                <w:noProof/>
                <w:webHidden/>
              </w:rPr>
              <w:fldChar w:fldCharType="end"/>
            </w:r>
          </w:hyperlink>
        </w:p>
        <w:p w14:paraId="3DFF3068" w14:textId="4D8FFA89" w:rsidR="003E0F85" w:rsidRDefault="009F31C2">
          <w:pPr>
            <w:pStyle w:val="TOC2"/>
            <w:rPr>
              <w:rFonts w:asciiTheme="minorHAnsi" w:eastAsiaTheme="minorEastAsia" w:hAnsiTheme="minorHAnsi" w:cstheme="minorBidi"/>
              <w:noProof/>
              <w:spacing w:val="0"/>
            </w:rPr>
          </w:pPr>
          <w:hyperlink w:anchor="_Toc112939093" w:history="1">
            <w:r w:rsidR="003E0F85" w:rsidRPr="00434B78">
              <w:rPr>
                <w:rStyle w:val="Hyperlink"/>
                <w:noProof/>
              </w:rPr>
              <w:t>4.4</w:t>
            </w:r>
            <w:r w:rsidR="003E0F85">
              <w:rPr>
                <w:rFonts w:asciiTheme="minorHAnsi" w:eastAsiaTheme="minorEastAsia" w:hAnsiTheme="minorHAnsi" w:cstheme="minorBidi"/>
                <w:noProof/>
                <w:spacing w:val="0"/>
              </w:rPr>
              <w:tab/>
            </w:r>
            <w:r w:rsidR="003E0F85" w:rsidRPr="00434B78">
              <w:rPr>
                <w:rStyle w:val="Hyperlink"/>
                <w:noProof/>
              </w:rPr>
              <w:t>Financial Reporting</w:t>
            </w:r>
            <w:r w:rsidR="003E0F85">
              <w:rPr>
                <w:noProof/>
                <w:webHidden/>
              </w:rPr>
              <w:tab/>
            </w:r>
            <w:r w:rsidR="003E0F85">
              <w:rPr>
                <w:noProof/>
                <w:webHidden/>
              </w:rPr>
              <w:fldChar w:fldCharType="begin"/>
            </w:r>
            <w:r w:rsidR="003E0F85">
              <w:rPr>
                <w:noProof/>
                <w:webHidden/>
              </w:rPr>
              <w:instrText xml:space="preserve"> PAGEREF _Toc112939093 \h </w:instrText>
            </w:r>
            <w:r w:rsidR="003E0F85">
              <w:rPr>
                <w:noProof/>
                <w:webHidden/>
              </w:rPr>
            </w:r>
            <w:r w:rsidR="003E0F85">
              <w:rPr>
                <w:noProof/>
                <w:webHidden/>
              </w:rPr>
              <w:fldChar w:fldCharType="separate"/>
            </w:r>
            <w:r>
              <w:rPr>
                <w:noProof/>
                <w:webHidden/>
              </w:rPr>
              <w:t>20</w:t>
            </w:r>
            <w:r w:rsidR="003E0F85">
              <w:rPr>
                <w:noProof/>
                <w:webHidden/>
              </w:rPr>
              <w:fldChar w:fldCharType="end"/>
            </w:r>
          </w:hyperlink>
        </w:p>
        <w:p w14:paraId="01F0E6E4" w14:textId="21844224" w:rsidR="003E0F85" w:rsidRDefault="009F31C2">
          <w:pPr>
            <w:pStyle w:val="TOC1"/>
            <w:rPr>
              <w:rFonts w:asciiTheme="minorHAnsi" w:eastAsiaTheme="minorEastAsia" w:hAnsiTheme="minorHAnsi" w:cstheme="minorBidi"/>
              <w:noProof/>
              <w:spacing w:val="0"/>
            </w:rPr>
          </w:pPr>
          <w:hyperlink w:anchor="_Toc112939094" w:history="1">
            <w:r w:rsidR="003E0F85" w:rsidRPr="00434B78">
              <w:rPr>
                <w:rStyle w:val="Hyperlink"/>
                <w:noProof/>
              </w:rPr>
              <w:t>5.</w:t>
            </w:r>
            <w:r w:rsidR="003E0F85">
              <w:rPr>
                <w:rFonts w:asciiTheme="minorHAnsi" w:eastAsiaTheme="minorEastAsia" w:hAnsiTheme="minorHAnsi" w:cstheme="minorBidi"/>
                <w:noProof/>
                <w:spacing w:val="0"/>
              </w:rPr>
              <w:tab/>
            </w:r>
            <w:r w:rsidR="003E0F85" w:rsidRPr="00434B78">
              <w:rPr>
                <w:rStyle w:val="Hyperlink"/>
                <w:noProof/>
              </w:rPr>
              <w:t>Communication and Promotion</w:t>
            </w:r>
            <w:r w:rsidR="003E0F85">
              <w:rPr>
                <w:noProof/>
                <w:webHidden/>
              </w:rPr>
              <w:tab/>
            </w:r>
            <w:r w:rsidR="003E0F85">
              <w:rPr>
                <w:noProof/>
                <w:webHidden/>
              </w:rPr>
              <w:fldChar w:fldCharType="begin"/>
            </w:r>
            <w:r w:rsidR="003E0F85">
              <w:rPr>
                <w:noProof/>
                <w:webHidden/>
              </w:rPr>
              <w:instrText xml:space="preserve"> PAGEREF _Toc112939094 \h </w:instrText>
            </w:r>
            <w:r w:rsidR="003E0F85">
              <w:rPr>
                <w:noProof/>
                <w:webHidden/>
              </w:rPr>
            </w:r>
            <w:r w:rsidR="003E0F85">
              <w:rPr>
                <w:noProof/>
                <w:webHidden/>
              </w:rPr>
              <w:fldChar w:fldCharType="separate"/>
            </w:r>
            <w:r>
              <w:rPr>
                <w:noProof/>
                <w:webHidden/>
              </w:rPr>
              <w:t>20</w:t>
            </w:r>
            <w:r w:rsidR="003E0F85">
              <w:rPr>
                <w:noProof/>
                <w:webHidden/>
              </w:rPr>
              <w:fldChar w:fldCharType="end"/>
            </w:r>
          </w:hyperlink>
        </w:p>
        <w:p w14:paraId="11D67BE4" w14:textId="5585CFDC" w:rsidR="003E0F85" w:rsidRDefault="009F31C2">
          <w:pPr>
            <w:pStyle w:val="TOC1"/>
            <w:rPr>
              <w:rFonts w:asciiTheme="minorHAnsi" w:eastAsiaTheme="minorEastAsia" w:hAnsiTheme="minorHAnsi" w:cstheme="minorBidi"/>
              <w:noProof/>
              <w:spacing w:val="0"/>
            </w:rPr>
          </w:pPr>
          <w:hyperlink w:anchor="_Toc112939095" w:history="1">
            <w:r w:rsidR="003E0F85" w:rsidRPr="00434B78">
              <w:rPr>
                <w:rStyle w:val="Hyperlink"/>
                <w:noProof/>
              </w:rPr>
              <w:t>6.</w:t>
            </w:r>
            <w:r w:rsidR="003E0F85">
              <w:rPr>
                <w:rFonts w:asciiTheme="minorHAnsi" w:eastAsiaTheme="minorEastAsia" w:hAnsiTheme="minorHAnsi" w:cstheme="minorBidi"/>
                <w:noProof/>
                <w:spacing w:val="0"/>
              </w:rPr>
              <w:tab/>
            </w:r>
            <w:r w:rsidR="003E0F85" w:rsidRPr="00434B78">
              <w:rPr>
                <w:rStyle w:val="Hyperlink"/>
                <w:noProof/>
              </w:rPr>
              <w:t>Performance and Reporting</w:t>
            </w:r>
            <w:r w:rsidR="003E0F85">
              <w:rPr>
                <w:noProof/>
                <w:webHidden/>
              </w:rPr>
              <w:tab/>
            </w:r>
            <w:r w:rsidR="003E0F85">
              <w:rPr>
                <w:noProof/>
                <w:webHidden/>
              </w:rPr>
              <w:fldChar w:fldCharType="begin"/>
            </w:r>
            <w:r w:rsidR="003E0F85">
              <w:rPr>
                <w:noProof/>
                <w:webHidden/>
              </w:rPr>
              <w:instrText xml:space="preserve"> PAGEREF _Toc112939095 \h </w:instrText>
            </w:r>
            <w:r w:rsidR="003E0F85">
              <w:rPr>
                <w:noProof/>
                <w:webHidden/>
              </w:rPr>
            </w:r>
            <w:r w:rsidR="003E0F85">
              <w:rPr>
                <w:noProof/>
                <w:webHidden/>
              </w:rPr>
              <w:fldChar w:fldCharType="separate"/>
            </w:r>
            <w:r>
              <w:rPr>
                <w:noProof/>
                <w:webHidden/>
              </w:rPr>
              <w:t>20</w:t>
            </w:r>
            <w:r w:rsidR="003E0F85">
              <w:rPr>
                <w:noProof/>
                <w:webHidden/>
              </w:rPr>
              <w:fldChar w:fldCharType="end"/>
            </w:r>
          </w:hyperlink>
        </w:p>
        <w:p w14:paraId="6C5BA31C" w14:textId="27FF86CA" w:rsidR="003E0F85" w:rsidRDefault="009F31C2">
          <w:pPr>
            <w:pStyle w:val="TOC2"/>
            <w:rPr>
              <w:rFonts w:asciiTheme="minorHAnsi" w:eastAsiaTheme="minorEastAsia" w:hAnsiTheme="minorHAnsi" w:cstheme="minorBidi"/>
              <w:noProof/>
              <w:spacing w:val="0"/>
            </w:rPr>
          </w:pPr>
          <w:hyperlink w:anchor="_Toc112939096" w:history="1">
            <w:r w:rsidR="003E0F85" w:rsidRPr="00434B78">
              <w:rPr>
                <w:rStyle w:val="Hyperlink"/>
                <w:noProof/>
              </w:rPr>
              <w:t>6.1</w:t>
            </w:r>
            <w:r w:rsidR="003E0F85">
              <w:rPr>
                <w:rFonts w:asciiTheme="minorHAnsi" w:eastAsiaTheme="minorEastAsia" w:hAnsiTheme="minorHAnsi" w:cstheme="minorBidi"/>
                <w:noProof/>
                <w:spacing w:val="0"/>
              </w:rPr>
              <w:tab/>
            </w:r>
            <w:r w:rsidR="003E0F85" w:rsidRPr="00434B78">
              <w:rPr>
                <w:rStyle w:val="Hyperlink"/>
                <w:noProof/>
              </w:rPr>
              <w:t>Data Exchange (DEX) reporting</w:t>
            </w:r>
            <w:r w:rsidR="003E0F85">
              <w:rPr>
                <w:noProof/>
                <w:webHidden/>
              </w:rPr>
              <w:tab/>
            </w:r>
            <w:r w:rsidR="003E0F85">
              <w:rPr>
                <w:noProof/>
                <w:webHidden/>
              </w:rPr>
              <w:fldChar w:fldCharType="begin"/>
            </w:r>
            <w:r w:rsidR="003E0F85">
              <w:rPr>
                <w:noProof/>
                <w:webHidden/>
              </w:rPr>
              <w:instrText xml:space="preserve"> PAGEREF _Toc112939096 \h </w:instrText>
            </w:r>
            <w:r w:rsidR="003E0F85">
              <w:rPr>
                <w:noProof/>
                <w:webHidden/>
              </w:rPr>
            </w:r>
            <w:r w:rsidR="003E0F85">
              <w:rPr>
                <w:noProof/>
                <w:webHidden/>
              </w:rPr>
              <w:fldChar w:fldCharType="separate"/>
            </w:r>
            <w:r>
              <w:rPr>
                <w:noProof/>
                <w:webHidden/>
              </w:rPr>
              <w:t>21</w:t>
            </w:r>
            <w:r w:rsidR="003E0F85">
              <w:rPr>
                <w:noProof/>
                <w:webHidden/>
              </w:rPr>
              <w:fldChar w:fldCharType="end"/>
            </w:r>
          </w:hyperlink>
        </w:p>
        <w:p w14:paraId="128D4C61" w14:textId="671E9E6E" w:rsidR="003E0F85" w:rsidRDefault="009F31C2">
          <w:pPr>
            <w:pStyle w:val="TOC2"/>
            <w:rPr>
              <w:rFonts w:asciiTheme="minorHAnsi" w:eastAsiaTheme="minorEastAsia" w:hAnsiTheme="minorHAnsi" w:cstheme="minorBidi"/>
              <w:noProof/>
              <w:spacing w:val="0"/>
            </w:rPr>
          </w:pPr>
          <w:hyperlink w:anchor="_Toc112939097" w:history="1">
            <w:r w:rsidR="003E0F85" w:rsidRPr="00434B78">
              <w:rPr>
                <w:rStyle w:val="Hyperlink"/>
                <w:noProof/>
              </w:rPr>
              <w:t>6.2</w:t>
            </w:r>
            <w:r w:rsidR="003E0F85">
              <w:rPr>
                <w:rFonts w:asciiTheme="minorHAnsi" w:eastAsiaTheme="minorEastAsia" w:hAnsiTheme="minorHAnsi" w:cstheme="minorBidi"/>
                <w:noProof/>
                <w:spacing w:val="0"/>
              </w:rPr>
              <w:tab/>
            </w:r>
            <w:r w:rsidR="003E0F85" w:rsidRPr="00434B78">
              <w:rPr>
                <w:rStyle w:val="Hyperlink"/>
                <w:noProof/>
              </w:rPr>
              <w:t>Data Quality Checks</w:t>
            </w:r>
            <w:r w:rsidR="003E0F85">
              <w:rPr>
                <w:noProof/>
                <w:webHidden/>
              </w:rPr>
              <w:tab/>
            </w:r>
            <w:r w:rsidR="003E0F85">
              <w:rPr>
                <w:noProof/>
                <w:webHidden/>
              </w:rPr>
              <w:fldChar w:fldCharType="begin"/>
            </w:r>
            <w:r w:rsidR="003E0F85">
              <w:rPr>
                <w:noProof/>
                <w:webHidden/>
              </w:rPr>
              <w:instrText xml:space="preserve"> PAGEREF _Toc112939097 \h </w:instrText>
            </w:r>
            <w:r w:rsidR="003E0F85">
              <w:rPr>
                <w:noProof/>
                <w:webHidden/>
              </w:rPr>
            </w:r>
            <w:r w:rsidR="003E0F85">
              <w:rPr>
                <w:noProof/>
                <w:webHidden/>
              </w:rPr>
              <w:fldChar w:fldCharType="separate"/>
            </w:r>
            <w:r>
              <w:rPr>
                <w:noProof/>
                <w:webHidden/>
              </w:rPr>
              <w:t>22</w:t>
            </w:r>
            <w:r w:rsidR="003E0F85">
              <w:rPr>
                <w:noProof/>
                <w:webHidden/>
              </w:rPr>
              <w:fldChar w:fldCharType="end"/>
            </w:r>
          </w:hyperlink>
        </w:p>
        <w:p w14:paraId="51B7EB98" w14:textId="460CD785" w:rsidR="003E0F85" w:rsidRDefault="009F31C2">
          <w:pPr>
            <w:pStyle w:val="TOC2"/>
            <w:rPr>
              <w:rFonts w:asciiTheme="minorHAnsi" w:eastAsiaTheme="minorEastAsia" w:hAnsiTheme="minorHAnsi" w:cstheme="minorBidi"/>
              <w:noProof/>
              <w:spacing w:val="0"/>
            </w:rPr>
          </w:pPr>
          <w:hyperlink w:anchor="_Toc112939098" w:history="1">
            <w:r w:rsidR="003E0F85" w:rsidRPr="00434B78">
              <w:rPr>
                <w:rStyle w:val="Hyperlink"/>
                <w:noProof/>
              </w:rPr>
              <w:t>6.3</w:t>
            </w:r>
            <w:r w:rsidR="003E0F85">
              <w:rPr>
                <w:rFonts w:asciiTheme="minorHAnsi" w:eastAsiaTheme="minorEastAsia" w:hAnsiTheme="minorHAnsi" w:cstheme="minorBidi"/>
                <w:noProof/>
                <w:spacing w:val="0"/>
              </w:rPr>
              <w:tab/>
            </w:r>
            <w:r w:rsidR="003E0F85" w:rsidRPr="00434B78">
              <w:rPr>
                <w:rStyle w:val="Hyperlink"/>
                <w:noProof/>
              </w:rPr>
              <w:t>Access to the Data Exchange</w:t>
            </w:r>
            <w:r w:rsidR="003E0F85">
              <w:rPr>
                <w:noProof/>
                <w:webHidden/>
              </w:rPr>
              <w:tab/>
            </w:r>
            <w:r w:rsidR="003E0F85">
              <w:rPr>
                <w:noProof/>
                <w:webHidden/>
              </w:rPr>
              <w:fldChar w:fldCharType="begin"/>
            </w:r>
            <w:r w:rsidR="003E0F85">
              <w:rPr>
                <w:noProof/>
                <w:webHidden/>
              </w:rPr>
              <w:instrText xml:space="preserve"> PAGEREF _Toc112939098 \h </w:instrText>
            </w:r>
            <w:r w:rsidR="003E0F85">
              <w:rPr>
                <w:noProof/>
                <w:webHidden/>
              </w:rPr>
            </w:r>
            <w:r w:rsidR="003E0F85">
              <w:rPr>
                <w:noProof/>
                <w:webHidden/>
              </w:rPr>
              <w:fldChar w:fldCharType="separate"/>
            </w:r>
            <w:r>
              <w:rPr>
                <w:noProof/>
                <w:webHidden/>
              </w:rPr>
              <w:t>22</w:t>
            </w:r>
            <w:r w:rsidR="003E0F85">
              <w:rPr>
                <w:noProof/>
                <w:webHidden/>
              </w:rPr>
              <w:fldChar w:fldCharType="end"/>
            </w:r>
          </w:hyperlink>
        </w:p>
        <w:p w14:paraId="17D61591" w14:textId="37D18353" w:rsidR="003E0F85" w:rsidRDefault="009F31C2">
          <w:pPr>
            <w:pStyle w:val="TOC1"/>
            <w:rPr>
              <w:rFonts w:asciiTheme="minorHAnsi" w:eastAsiaTheme="minorEastAsia" w:hAnsiTheme="minorHAnsi" w:cstheme="minorBidi"/>
              <w:noProof/>
              <w:spacing w:val="0"/>
            </w:rPr>
          </w:pPr>
          <w:hyperlink w:anchor="_Toc112939099" w:history="1">
            <w:r w:rsidR="003E0F85" w:rsidRPr="00434B78">
              <w:rPr>
                <w:rStyle w:val="Hyperlink"/>
                <w:noProof/>
              </w:rPr>
              <w:t>7.</w:t>
            </w:r>
            <w:r w:rsidR="003E0F85">
              <w:rPr>
                <w:rFonts w:asciiTheme="minorHAnsi" w:eastAsiaTheme="minorEastAsia" w:hAnsiTheme="minorHAnsi" w:cstheme="minorBidi"/>
                <w:noProof/>
                <w:spacing w:val="0"/>
              </w:rPr>
              <w:tab/>
            </w:r>
            <w:r w:rsidR="003E0F85" w:rsidRPr="00434B78">
              <w:rPr>
                <w:rStyle w:val="Hyperlink"/>
                <w:noProof/>
              </w:rPr>
              <w:t>Document versions</w:t>
            </w:r>
            <w:r w:rsidR="003E0F85">
              <w:rPr>
                <w:noProof/>
                <w:webHidden/>
              </w:rPr>
              <w:tab/>
            </w:r>
            <w:r w:rsidR="003E0F85">
              <w:rPr>
                <w:noProof/>
                <w:webHidden/>
              </w:rPr>
              <w:fldChar w:fldCharType="begin"/>
            </w:r>
            <w:r w:rsidR="003E0F85">
              <w:rPr>
                <w:noProof/>
                <w:webHidden/>
              </w:rPr>
              <w:instrText xml:space="preserve"> PAGEREF _Toc112939099 \h </w:instrText>
            </w:r>
            <w:r w:rsidR="003E0F85">
              <w:rPr>
                <w:noProof/>
                <w:webHidden/>
              </w:rPr>
            </w:r>
            <w:r w:rsidR="003E0F85">
              <w:rPr>
                <w:noProof/>
                <w:webHidden/>
              </w:rPr>
              <w:fldChar w:fldCharType="separate"/>
            </w:r>
            <w:r>
              <w:rPr>
                <w:noProof/>
                <w:webHidden/>
              </w:rPr>
              <w:t>23</w:t>
            </w:r>
            <w:r w:rsidR="003E0F85">
              <w:rPr>
                <w:noProof/>
                <w:webHidden/>
              </w:rPr>
              <w:fldChar w:fldCharType="end"/>
            </w:r>
          </w:hyperlink>
        </w:p>
        <w:p w14:paraId="0B060C02" w14:textId="71165176" w:rsidR="003E0F85" w:rsidRDefault="009F31C2">
          <w:pPr>
            <w:pStyle w:val="TOC1"/>
            <w:rPr>
              <w:rFonts w:asciiTheme="minorHAnsi" w:eastAsiaTheme="minorEastAsia" w:hAnsiTheme="minorHAnsi" w:cstheme="minorBidi"/>
              <w:noProof/>
              <w:spacing w:val="0"/>
            </w:rPr>
          </w:pPr>
          <w:hyperlink w:anchor="_Toc112939100" w:history="1">
            <w:r w:rsidR="003E0F85" w:rsidRPr="00434B78">
              <w:rPr>
                <w:rStyle w:val="Hyperlink"/>
                <w:noProof/>
              </w:rPr>
              <w:t>8.</w:t>
            </w:r>
            <w:r w:rsidR="003E0F85">
              <w:rPr>
                <w:rFonts w:asciiTheme="minorHAnsi" w:eastAsiaTheme="minorEastAsia" w:hAnsiTheme="minorHAnsi" w:cstheme="minorBidi"/>
                <w:noProof/>
                <w:spacing w:val="0"/>
              </w:rPr>
              <w:tab/>
            </w:r>
            <w:r w:rsidR="003E0F85" w:rsidRPr="00434B78">
              <w:rPr>
                <w:rStyle w:val="Hyperlink"/>
                <w:noProof/>
              </w:rPr>
              <w:t>Glossary</w:t>
            </w:r>
            <w:r w:rsidR="003E0F85">
              <w:rPr>
                <w:noProof/>
                <w:webHidden/>
              </w:rPr>
              <w:tab/>
            </w:r>
            <w:r w:rsidR="003E0F85">
              <w:rPr>
                <w:noProof/>
                <w:webHidden/>
              </w:rPr>
              <w:fldChar w:fldCharType="begin"/>
            </w:r>
            <w:r w:rsidR="003E0F85">
              <w:rPr>
                <w:noProof/>
                <w:webHidden/>
              </w:rPr>
              <w:instrText xml:space="preserve"> PAGEREF _Toc112939100 \h </w:instrText>
            </w:r>
            <w:r w:rsidR="003E0F85">
              <w:rPr>
                <w:noProof/>
                <w:webHidden/>
              </w:rPr>
            </w:r>
            <w:r w:rsidR="003E0F85">
              <w:rPr>
                <w:noProof/>
                <w:webHidden/>
              </w:rPr>
              <w:fldChar w:fldCharType="separate"/>
            </w:r>
            <w:r>
              <w:rPr>
                <w:noProof/>
                <w:webHidden/>
              </w:rPr>
              <w:t>24</w:t>
            </w:r>
            <w:r w:rsidR="003E0F85">
              <w:rPr>
                <w:noProof/>
                <w:webHidden/>
              </w:rPr>
              <w:fldChar w:fldCharType="end"/>
            </w:r>
          </w:hyperlink>
        </w:p>
        <w:p w14:paraId="02076247" w14:textId="35D5380C" w:rsidR="003E0F85" w:rsidRDefault="009F31C2">
          <w:pPr>
            <w:pStyle w:val="TOC1"/>
            <w:rPr>
              <w:rFonts w:asciiTheme="minorHAnsi" w:eastAsiaTheme="minorEastAsia" w:hAnsiTheme="minorHAnsi" w:cstheme="minorBidi"/>
              <w:noProof/>
              <w:spacing w:val="0"/>
            </w:rPr>
          </w:pPr>
          <w:hyperlink w:anchor="_Toc112939101" w:history="1">
            <w:r w:rsidR="003E0F85" w:rsidRPr="00434B78">
              <w:rPr>
                <w:rStyle w:val="Hyperlink"/>
                <w:rFonts w:eastAsiaTheme="majorEastAsia" w:cstheme="majorBidi"/>
                <w:bCs/>
                <w:noProof/>
              </w:rPr>
              <w:t>Attachment A - Privacy Incident Management</w:t>
            </w:r>
            <w:r w:rsidR="003E0F85">
              <w:rPr>
                <w:noProof/>
                <w:webHidden/>
              </w:rPr>
              <w:tab/>
            </w:r>
            <w:r w:rsidR="003E0F85">
              <w:rPr>
                <w:noProof/>
                <w:webHidden/>
              </w:rPr>
              <w:fldChar w:fldCharType="begin"/>
            </w:r>
            <w:r w:rsidR="003E0F85">
              <w:rPr>
                <w:noProof/>
                <w:webHidden/>
              </w:rPr>
              <w:instrText xml:space="preserve"> PAGEREF _Toc112939101 \h </w:instrText>
            </w:r>
            <w:r w:rsidR="003E0F85">
              <w:rPr>
                <w:noProof/>
                <w:webHidden/>
              </w:rPr>
            </w:r>
            <w:r w:rsidR="003E0F85">
              <w:rPr>
                <w:noProof/>
                <w:webHidden/>
              </w:rPr>
              <w:fldChar w:fldCharType="separate"/>
            </w:r>
            <w:r>
              <w:rPr>
                <w:noProof/>
                <w:webHidden/>
              </w:rPr>
              <w:t>27</w:t>
            </w:r>
            <w:r w:rsidR="003E0F85">
              <w:rPr>
                <w:noProof/>
                <w:webHidden/>
              </w:rPr>
              <w:fldChar w:fldCharType="end"/>
            </w:r>
          </w:hyperlink>
        </w:p>
        <w:p w14:paraId="7051DE16" w14:textId="10958411" w:rsidR="003E0F85" w:rsidRDefault="009F31C2">
          <w:pPr>
            <w:pStyle w:val="TOC1"/>
            <w:rPr>
              <w:rFonts w:asciiTheme="minorHAnsi" w:eastAsiaTheme="minorEastAsia" w:hAnsiTheme="minorHAnsi" w:cstheme="minorBidi"/>
              <w:noProof/>
              <w:spacing w:val="0"/>
            </w:rPr>
          </w:pPr>
          <w:hyperlink w:anchor="_Toc112939102" w:history="1">
            <w:r w:rsidR="003E0F85" w:rsidRPr="00434B78">
              <w:rPr>
                <w:rStyle w:val="Hyperlink"/>
                <w:rFonts w:eastAsiaTheme="majorEastAsia" w:cstheme="majorBidi"/>
                <w:bCs/>
                <w:noProof/>
              </w:rPr>
              <w:t>Attachment B - Provider Privacy Incident Report</w:t>
            </w:r>
            <w:r w:rsidR="003E0F85">
              <w:rPr>
                <w:noProof/>
                <w:webHidden/>
              </w:rPr>
              <w:tab/>
            </w:r>
            <w:r w:rsidR="003E0F85">
              <w:rPr>
                <w:noProof/>
                <w:webHidden/>
              </w:rPr>
              <w:fldChar w:fldCharType="begin"/>
            </w:r>
            <w:r w:rsidR="003E0F85">
              <w:rPr>
                <w:noProof/>
                <w:webHidden/>
              </w:rPr>
              <w:instrText xml:space="preserve"> PAGEREF _Toc112939102 \h </w:instrText>
            </w:r>
            <w:r w:rsidR="003E0F85">
              <w:rPr>
                <w:noProof/>
                <w:webHidden/>
              </w:rPr>
            </w:r>
            <w:r w:rsidR="003E0F85">
              <w:rPr>
                <w:noProof/>
                <w:webHidden/>
              </w:rPr>
              <w:fldChar w:fldCharType="separate"/>
            </w:r>
            <w:r>
              <w:rPr>
                <w:noProof/>
                <w:webHidden/>
              </w:rPr>
              <w:t>29</w:t>
            </w:r>
            <w:r w:rsidR="003E0F85">
              <w:rPr>
                <w:noProof/>
                <w:webHidden/>
              </w:rPr>
              <w:fldChar w:fldCharType="end"/>
            </w:r>
          </w:hyperlink>
        </w:p>
        <w:p w14:paraId="0FC1D6DA" w14:textId="1707BDA9" w:rsidR="003E0F85" w:rsidRDefault="009F31C2">
          <w:pPr>
            <w:pStyle w:val="TOC1"/>
            <w:rPr>
              <w:rFonts w:asciiTheme="minorHAnsi" w:eastAsiaTheme="minorEastAsia" w:hAnsiTheme="minorHAnsi" w:cstheme="minorBidi"/>
              <w:noProof/>
              <w:spacing w:val="0"/>
            </w:rPr>
          </w:pPr>
          <w:hyperlink w:anchor="_Toc112939103" w:history="1">
            <w:r w:rsidR="003E0F85" w:rsidRPr="00434B78">
              <w:rPr>
                <w:rStyle w:val="Hyperlink"/>
                <w:rFonts w:eastAsiaTheme="majorEastAsia" w:cstheme="majorBidi"/>
                <w:bCs/>
                <w:noProof/>
              </w:rPr>
              <w:t xml:space="preserve">Attachment C - </w:t>
            </w:r>
            <w:r w:rsidR="003E0F85" w:rsidRPr="00434B78">
              <w:rPr>
                <w:rStyle w:val="Hyperlink"/>
                <w:noProof/>
              </w:rPr>
              <w:t>Incident Notification form</w:t>
            </w:r>
            <w:r w:rsidR="003E0F85">
              <w:rPr>
                <w:noProof/>
                <w:webHidden/>
              </w:rPr>
              <w:tab/>
            </w:r>
            <w:r w:rsidR="003E0F85">
              <w:rPr>
                <w:noProof/>
                <w:webHidden/>
              </w:rPr>
              <w:fldChar w:fldCharType="begin"/>
            </w:r>
            <w:r w:rsidR="003E0F85">
              <w:rPr>
                <w:noProof/>
                <w:webHidden/>
              </w:rPr>
              <w:instrText xml:space="preserve"> PAGEREF _Toc112939103 \h </w:instrText>
            </w:r>
            <w:r w:rsidR="003E0F85">
              <w:rPr>
                <w:noProof/>
                <w:webHidden/>
              </w:rPr>
            </w:r>
            <w:r w:rsidR="003E0F85">
              <w:rPr>
                <w:noProof/>
                <w:webHidden/>
              </w:rPr>
              <w:fldChar w:fldCharType="separate"/>
            </w:r>
            <w:r>
              <w:rPr>
                <w:noProof/>
                <w:webHidden/>
              </w:rPr>
              <w:t>34</w:t>
            </w:r>
            <w:r w:rsidR="003E0F85">
              <w:rPr>
                <w:noProof/>
                <w:webHidden/>
              </w:rPr>
              <w:fldChar w:fldCharType="end"/>
            </w:r>
          </w:hyperlink>
        </w:p>
        <w:p w14:paraId="1A5C201F" w14:textId="6EE5C87F" w:rsidR="003E0F85" w:rsidRDefault="009F31C2">
          <w:pPr>
            <w:pStyle w:val="TOC1"/>
            <w:rPr>
              <w:rFonts w:asciiTheme="minorHAnsi" w:eastAsiaTheme="minorEastAsia" w:hAnsiTheme="minorHAnsi" w:cstheme="minorBidi"/>
              <w:noProof/>
              <w:spacing w:val="0"/>
            </w:rPr>
          </w:pPr>
          <w:hyperlink w:anchor="_Toc112939104" w:history="1">
            <w:r w:rsidR="003E0F85" w:rsidRPr="00434B78">
              <w:rPr>
                <w:rStyle w:val="Hyperlink"/>
                <w:rFonts w:eastAsiaTheme="majorEastAsia" w:cstheme="majorBidi"/>
                <w:bCs/>
                <w:noProof/>
              </w:rPr>
              <w:t>Attachment D - Data Exchange information</w:t>
            </w:r>
            <w:r w:rsidR="003E0F85">
              <w:rPr>
                <w:noProof/>
                <w:webHidden/>
              </w:rPr>
              <w:tab/>
            </w:r>
            <w:r w:rsidR="003E0F85">
              <w:rPr>
                <w:noProof/>
                <w:webHidden/>
              </w:rPr>
              <w:fldChar w:fldCharType="begin"/>
            </w:r>
            <w:r w:rsidR="003E0F85">
              <w:rPr>
                <w:noProof/>
                <w:webHidden/>
              </w:rPr>
              <w:instrText xml:space="preserve"> PAGEREF _Toc112939104 \h </w:instrText>
            </w:r>
            <w:r w:rsidR="003E0F85">
              <w:rPr>
                <w:noProof/>
                <w:webHidden/>
              </w:rPr>
            </w:r>
            <w:r w:rsidR="003E0F85">
              <w:rPr>
                <w:noProof/>
                <w:webHidden/>
              </w:rPr>
              <w:fldChar w:fldCharType="separate"/>
            </w:r>
            <w:r>
              <w:rPr>
                <w:noProof/>
                <w:webHidden/>
              </w:rPr>
              <w:t>35</w:t>
            </w:r>
            <w:r w:rsidR="003E0F85">
              <w:rPr>
                <w:noProof/>
                <w:webHidden/>
              </w:rPr>
              <w:fldChar w:fldCharType="end"/>
            </w:r>
          </w:hyperlink>
        </w:p>
        <w:p w14:paraId="0A27EE87" w14:textId="7D9AAFD3" w:rsidR="00AD4D68" w:rsidRPr="009B77A9" w:rsidRDefault="00AD4D68" w:rsidP="003D7ED5">
          <w:r w:rsidRPr="009B77A9">
            <w:rPr>
              <w:bCs/>
              <w:noProof/>
            </w:rPr>
            <w:fldChar w:fldCharType="end"/>
          </w:r>
        </w:p>
      </w:sdtContent>
    </w:sdt>
    <w:p w14:paraId="38F65B01" w14:textId="77777777" w:rsidR="007D2CA4" w:rsidRDefault="007D2CA4" w:rsidP="003D7ED5">
      <w:r>
        <w:br w:type="page"/>
      </w:r>
    </w:p>
    <w:p w14:paraId="5E0E0469" w14:textId="77777777" w:rsidR="00052740" w:rsidRPr="004A7CAD" w:rsidRDefault="00C74275" w:rsidP="00E57636">
      <w:pPr>
        <w:pStyle w:val="Heading1"/>
      </w:pPr>
      <w:bookmarkStart w:id="1" w:name="_Toc112939066"/>
      <w:r w:rsidRPr="004A7CAD">
        <w:t>Individual Placement and Support (IPS) Program</w:t>
      </w:r>
      <w:bookmarkStart w:id="2" w:name="_Toc78266507"/>
      <w:bookmarkStart w:id="3" w:name="_Toc78266508"/>
      <w:bookmarkStart w:id="4" w:name="_Toc78266509"/>
      <w:bookmarkStart w:id="5" w:name="_Toc78266510"/>
      <w:bookmarkStart w:id="6" w:name="_Toc78266511"/>
      <w:bookmarkStart w:id="7" w:name="_Toc78266512"/>
      <w:bookmarkEnd w:id="2"/>
      <w:bookmarkEnd w:id="3"/>
      <w:bookmarkEnd w:id="4"/>
      <w:bookmarkEnd w:id="5"/>
      <w:bookmarkEnd w:id="6"/>
      <w:bookmarkEnd w:id="7"/>
      <w:bookmarkEnd w:id="1"/>
    </w:p>
    <w:p w14:paraId="5ACC222F" w14:textId="77777777" w:rsidR="00C74275" w:rsidRPr="00E57636" w:rsidRDefault="00C74275" w:rsidP="003D7ED5">
      <w:pPr>
        <w:pStyle w:val="Heading2"/>
      </w:pPr>
      <w:bookmarkStart w:id="8" w:name="_Toc75707324"/>
      <w:bookmarkStart w:id="9" w:name="_Toc75710977"/>
      <w:bookmarkStart w:id="10" w:name="_Toc78266514"/>
      <w:bookmarkStart w:id="11" w:name="_Toc112939067"/>
      <w:bookmarkEnd w:id="8"/>
      <w:bookmarkEnd w:id="9"/>
      <w:bookmarkEnd w:id="10"/>
      <w:r w:rsidRPr="00E57636">
        <w:t>Objectives of the IPS program</w:t>
      </w:r>
      <w:bookmarkEnd w:id="11"/>
    </w:p>
    <w:p w14:paraId="64485072" w14:textId="2AA4FA93" w:rsidR="009A4BEC" w:rsidRDefault="00C74275" w:rsidP="003D7ED5">
      <w:bookmarkStart w:id="12" w:name="_Toc417990572"/>
      <w:bookmarkStart w:id="13" w:name="_Toc418001957"/>
      <w:bookmarkStart w:id="14" w:name="_Toc418002436"/>
      <w:bookmarkStart w:id="15" w:name="_Toc418003721"/>
      <w:bookmarkStart w:id="16" w:name="_Toc418003762"/>
      <w:bookmarkStart w:id="17" w:name="_Toc418003809"/>
      <w:bookmarkStart w:id="18" w:name="_Toc418003905"/>
      <w:bookmarkStart w:id="19" w:name="_Toc418065478"/>
      <w:bookmarkStart w:id="20" w:name="_Toc418258045"/>
      <w:bookmarkStart w:id="21" w:name="_Toc414359439"/>
      <w:bookmarkStart w:id="22" w:name="_Toc414359698"/>
      <w:r w:rsidRPr="00C74275">
        <w:t xml:space="preserve">The </w:t>
      </w:r>
      <w:r w:rsidR="00F44A06">
        <w:t xml:space="preserve">objective </w:t>
      </w:r>
      <w:r w:rsidRPr="00C74275">
        <w:t xml:space="preserve">of the IPS </w:t>
      </w:r>
      <w:r w:rsidR="00EA3686">
        <w:t>p</w:t>
      </w:r>
      <w:r w:rsidRPr="00C74275">
        <w:t xml:space="preserve">rogram is to improve the employment </w:t>
      </w:r>
      <w:r w:rsidR="00013248">
        <w:t>and vocational education o</w:t>
      </w:r>
      <w:r w:rsidRPr="00C74275">
        <w:t xml:space="preserve">utcomes </w:t>
      </w:r>
      <w:r w:rsidR="00013248" w:rsidRPr="00C74275">
        <w:t>of</w:t>
      </w:r>
      <w:r w:rsidR="00013248">
        <w:t> </w:t>
      </w:r>
      <w:r w:rsidRPr="00C74275">
        <w:t xml:space="preserve">young people with mental illness </w:t>
      </w:r>
      <w:r w:rsidR="00914C73">
        <w:t>aged 12</w:t>
      </w:r>
      <w:r w:rsidRPr="00C74275">
        <w:t xml:space="preserve"> </w:t>
      </w:r>
      <w:r w:rsidR="00914C73">
        <w:t>to</w:t>
      </w:r>
      <w:r w:rsidRPr="00C74275">
        <w:t xml:space="preserve"> 25</w:t>
      </w:r>
      <w:r w:rsidR="00914C73">
        <w:t xml:space="preserve"> years</w:t>
      </w:r>
      <w:r w:rsidRPr="00C74275">
        <w:t xml:space="preserve">, who are at risk </w:t>
      </w:r>
      <w:r w:rsidR="00AB5773" w:rsidRPr="00C74275">
        <w:t>of</w:t>
      </w:r>
      <w:r w:rsidR="00AB5773">
        <w:t> </w:t>
      </w:r>
      <w:r w:rsidRPr="00C74275">
        <w:t xml:space="preserve">disengaging from </w:t>
      </w:r>
      <w:r w:rsidR="003B3327">
        <w:t xml:space="preserve">employment or </w:t>
      </w:r>
      <w:r w:rsidRPr="00C74275">
        <w:t>education and who are at risk of long-term welfare dependency.</w:t>
      </w:r>
      <w:r w:rsidR="00013248">
        <w:t xml:space="preserve"> </w:t>
      </w:r>
    </w:p>
    <w:p w14:paraId="45430A6B" w14:textId="77777777" w:rsidR="00C74275" w:rsidRPr="00102912" w:rsidRDefault="00EA3686" w:rsidP="003D7ED5">
      <w:r w:rsidRPr="00102912">
        <w:t>The IPS p</w:t>
      </w:r>
      <w:r w:rsidR="003B3327" w:rsidRPr="00102912">
        <w:t>rogram aims to:</w:t>
      </w:r>
    </w:p>
    <w:p w14:paraId="37F37F04" w14:textId="51320715" w:rsidR="00C74275" w:rsidRPr="00320FCD" w:rsidRDefault="00984777" w:rsidP="00F50E26">
      <w:pPr>
        <w:pStyle w:val="ListBullet"/>
        <w:numPr>
          <w:ilvl w:val="0"/>
          <w:numId w:val="8"/>
        </w:numPr>
        <w:tabs>
          <w:tab w:val="clear" w:pos="170"/>
          <w:tab w:val="left" w:pos="567"/>
        </w:tabs>
        <w:ind w:left="567" w:hanging="283"/>
      </w:pPr>
      <w:r>
        <w:t>D</w:t>
      </w:r>
      <w:r w:rsidR="00C74275" w:rsidRPr="0019427F">
        <w:t xml:space="preserve">eliver the IPS model of vocational assistance to young people with mental illness </w:t>
      </w:r>
      <w:r w:rsidR="00914C73">
        <w:t>aged 12 to</w:t>
      </w:r>
      <w:r w:rsidR="00C74275" w:rsidRPr="00320FCD">
        <w:t xml:space="preserve"> 25</w:t>
      </w:r>
      <w:r w:rsidR="00914C73">
        <w:t xml:space="preserve"> years</w:t>
      </w:r>
      <w:r w:rsidR="00C74275" w:rsidRPr="00320FCD">
        <w:t xml:space="preserve"> within the </w:t>
      </w:r>
      <w:r w:rsidR="00D1384E">
        <w:t xml:space="preserve">IPS </w:t>
      </w:r>
      <w:r w:rsidR="00C74275" w:rsidRPr="00320FCD">
        <w:t>program sites</w:t>
      </w:r>
      <w:r w:rsidR="009A4BEC">
        <w:t xml:space="preserve"> to assist young people to achieve and</w:t>
      </w:r>
      <w:r>
        <w:t> </w:t>
      </w:r>
      <w:r w:rsidR="009A4BEC">
        <w:t>maintain sustainable participation in competitive employment or vocational education</w:t>
      </w:r>
      <w:r>
        <w:t>.</w:t>
      </w:r>
    </w:p>
    <w:p w14:paraId="135C959F" w14:textId="77777777" w:rsidR="00253C3A" w:rsidRDefault="00984777" w:rsidP="00F50E26">
      <w:pPr>
        <w:pStyle w:val="ListBullet"/>
        <w:numPr>
          <w:ilvl w:val="0"/>
          <w:numId w:val="8"/>
        </w:numPr>
        <w:tabs>
          <w:tab w:val="clear" w:pos="170"/>
          <w:tab w:val="left" w:pos="567"/>
        </w:tabs>
        <w:ind w:left="567" w:hanging="283"/>
      </w:pPr>
      <w:r>
        <w:t>P</w:t>
      </w:r>
      <w:r w:rsidR="00C74275" w:rsidRPr="00320FCD">
        <w:t xml:space="preserve">rovide specialist vocational assistance that adheres to the eight core </w:t>
      </w:r>
      <w:hyperlink w:anchor="_IPS_Practice_Principles" w:history="1">
        <w:r w:rsidR="00C74275" w:rsidRPr="00E327E4">
          <w:rPr>
            <w:rStyle w:val="Hyperlink"/>
          </w:rPr>
          <w:t>IPS Practice Principles</w:t>
        </w:r>
      </w:hyperlink>
      <w:r>
        <w:t>.</w:t>
      </w:r>
    </w:p>
    <w:p w14:paraId="61E4AE15" w14:textId="030116BF" w:rsidR="006779AC" w:rsidRDefault="00253C3A" w:rsidP="00E57636">
      <w:r>
        <w:t xml:space="preserve">All IPS program sites </w:t>
      </w:r>
      <w:r w:rsidR="001F082E">
        <w:t xml:space="preserve">delivering the IPS program to young people with a mental illness </w:t>
      </w:r>
      <w:r>
        <w:t xml:space="preserve">are located in headspace </w:t>
      </w:r>
      <w:r w:rsidR="00742EEB">
        <w:t>centres</w:t>
      </w:r>
      <w:r>
        <w:t>.</w:t>
      </w:r>
      <w:r w:rsidR="006779AC">
        <w:t xml:space="preserve"> headspace provides mental health support services to young people aged 12 to 25 years, who are experiencing, or at risk of</w:t>
      </w:r>
      <w:r w:rsidR="00AB1C0D">
        <w:t>,</w:t>
      </w:r>
      <w:r w:rsidR="006779AC">
        <w:t> mental ill-health.</w:t>
      </w:r>
    </w:p>
    <w:p w14:paraId="1CF733BF" w14:textId="2883C272" w:rsidR="00C74275" w:rsidRPr="00102912" w:rsidRDefault="001F082E" w:rsidP="00E57636">
      <w:r w:rsidRPr="001F082E">
        <w:t>To be eligible to receive IPS program</w:t>
      </w:r>
      <w:r w:rsidR="001F3ED0">
        <w:t xml:space="preserve"> funding</w:t>
      </w:r>
      <w:r w:rsidRPr="001F082E">
        <w:t>, the organisation must have a current fully executed Trade Mark Licence Deed (or similar document which authorises the organisation to operate a headspace service) with headspace National Youth Mental Health Foundation Ltd</w:t>
      </w:r>
      <w:r>
        <w:t>.</w:t>
      </w:r>
    </w:p>
    <w:p w14:paraId="5288F13D" w14:textId="77777777" w:rsidR="00AD4D68" w:rsidRPr="00102912" w:rsidRDefault="00AD4D68" w:rsidP="003D7ED5">
      <w:pPr>
        <w:pStyle w:val="Heading2"/>
      </w:pPr>
      <w:bookmarkStart w:id="23" w:name="_Toc75707326"/>
      <w:bookmarkStart w:id="24" w:name="_Toc75710979"/>
      <w:bookmarkStart w:id="25" w:name="_Toc78266516"/>
      <w:bookmarkStart w:id="26" w:name="_Toc78266681"/>
      <w:bookmarkStart w:id="27" w:name="_Toc75707327"/>
      <w:bookmarkStart w:id="28" w:name="_Toc75710980"/>
      <w:bookmarkStart w:id="29" w:name="_Toc78266517"/>
      <w:bookmarkStart w:id="30" w:name="_Toc78266682"/>
      <w:bookmarkStart w:id="31" w:name="_Toc75707328"/>
      <w:bookmarkStart w:id="32" w:name="_Toc75710981"/>
      <w:bookmarkStart w:id="33" w:name="_Toc78266518"/>
      <w:bookmarkStart w:id="34" w:name="_Toc78266683"/>
      <w:bookmarkStart w:id="35" w:name="_Toc11293906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102912">
        <w:t>Overview</w:t>
      </w:r>
      <w:r w:rsidR="00E327E4">
        <w:t xml:space="preserve"> of the IPS program</w:t>
      </w:r>
      <w:bookmarkEnd w:id="35"/>
    </w:p>
    <w:p w14:paraId="6A9B9C9B" w14:textId="4D5A58A2" w:rsidR="00B940CE" w:rsidRDefault="00B940CE">
      <w:r w:rsidRPr="00E57636">
        <w:t>T</w:t>
      </w:r>
      <w:r w:rsidRPr="00D570A4">
        <w:t xml:space="preserve">he IPS program </w:t>
      </w:r>
      <w:r>
        <w:t xml:space="preserve">uses </w:t>
      </w:r>
      <w:r w:rsidR="003F17F3">
        <w:t xml:space="preserve">an </w:t>
      </w:r>
      <w:r w:rsidR="00006BF0">
        <w:t>evidence-based</w:t>
      </w:r>
      <w:r>
        <w:t xml:space="preserve"> model and </w:t>
      </w:r>
      <w:r w:rsidRPr="00D570A4">
        <w:t>integrates employment and vocational support with clinical mental health and non-vocational support</w:t>
      </w:r>
      <w:r>
        <w:t xml:space="preserve">. It </w:t>
      </w:r>
      <w:r w:rsidRPr="001F13F1">
        <w:t>focuses on individual needs of people with mental illness who are seeking to remain in education and/or employment.</w:t>
      </w:r>
      <w:r>
        <w:t xml:space="preserve"> </w:t>
      </w:r>
      <w:r w:rsidRPr="001F13F1">
        <w:t xml:space="preserve"> </w:t>
      </w:r>
    </w:p>
    <w:p w14:paraId="6ED3D247" w14:textId="29844F1F" w:rsidR="004C4D5A" w:rsidRPr="00CA59E3" w:rsidRDefault="00B940CE" w:rsidP="004C4D5A">
      <w:r w:rsidRPr="001F13F1">
        <w:t>Under th</w:t>
      </w:r>
      <w:r>
        <w:t>e IPS program</w:t>
      </w:r>
      <w:r w:rsidRPr="001F13F1">
        <w:t xml:space="preserve">, </w:t>
      </w:r>
      <w:r w:rsidR="000D3E9C">
        <w:t xml:space="preserve">Vocational Specialists </w:t>
      </w:r>
      <w:r w:rsidRPr="00D570A4">
        <w:t>are fully integrated into 50</w:t>
      </w:r>
      <w:r w:rsidR="00DE048C">
        <w:t> </w:t>
      </w:r>
      <w:r w:rsidRPr="00D570A4">
        <w:t xml:space="preserve">headspace </w:t>
      </w:r>
      <w:r w:rsidR="00083FD7">
        <w:t>centres</w:t>
      </w:r>
      <w:r w:rsidRPr="00D570A4">
        <w:t xml:space="preserve"> across Australia. Career development</w:t>
      </w:r>
      <w:r w:rsidRPr="001F13F1">
        <w:t xml:space="preserve"> advice</w:t>
      </w:r>
      <w:r>
        <w:t xml:space="preserve"> and vocational assistance is</w:t>
      </w:r>
      <w:r w:rsidR="00DE048C">
        <w:t> </w:t>
      </w:r>
      <w:r w:rsidRPr="001F13F1">
        <w:t xml:space="preserve">provided in tandem with clinical support and non-vocational assistance to </w:t>
      </w:r>
      <w:r w:rsidR="004C4D5A">
        <w:t xml:space="preserve">address barriers to education and/or employment. Low caseloads allow Vocational Specialists to </w:t>
      </w:r>
      <w:r w:rsidR="004C4D5A" w:rsidRPr="008638AF">
        <w:t>undertake a rapid job search, based on the young person’s preferences, with employers they have established relationships with</w:t>
      </w:r>
      <w:r w:rsidR="004C4D5A" w:rsidRPr="00C50AD8">
        <w:t>.</w:t>
      </w:r>
    </w:p>
    <w:p w14:paraId="07DC9241" w14:textId="77777777" w:rsidR="00B940CE" w:rsidRDefault="00B940CE">
      <w:r w:rsidRPr="00CA59E3">
        <w:t>The IPS program adheres to t</w:t>
      </w:r>
      <w:r w:rsidRPr="00E57636">
        <w:t>he fidelity scale and</w:t>
      </w:r>
      <w:r w:rsidRPr="00CA59E3">
        <w:t xml:space="preserve"> is </w:t>
      </w:r>
      <w:r w:rsidRPr="00E57636">
        <w:t>independently reviewed by</w:t>
      </w:r>
      <w:r w:rsidRPr="00CA59E3">
        <w:t xml:space="preserve"> a qualified fidelity reviewer.</w:t>
      </w:r>
    </w:p>
    <w:p w14:paraId="28FFFF8B" w14:textId="17FB8373" w:rsidR="00B122AE" w:rsidRDefault="00B122AE" w:rsidP="00B122AE">
      <w:bookmarkStart w:id="36" w:name="_Toc75707330"/>
      <w:bookmarkStart w:id="37" w:name="_Toc75710983"/>
      <w:bookmarkStart w:id="38" w:name="_Toc78266520"/>
      <w:bookmarkStart w:id="39" w:name="_Toc78266685"/>
      <w:bookmarkStart w:id="40" w:name="_IPS_Practice_Principles"/>
      <w:bookmarkEnd w:id="36"/>
      <w:bookmarkEnd w:id="37"/>
      <w:bookmarkEnd w:id="38"/>
      <w:bookmarkEnd w:id="39"/>
      <w:bookmarkEnd w:id="40"/>
      <w:r>
        <w:t>All IPS services must subscribe to</w:t>
      </w:r>
      <w:r w:rsidR="00EC38AF">
        <w:t xml:space="preserve"> the core </w:t>
      </w:r>
      <w:r>
        <w:t>Practice Principles that underpin delivery of support to participants. IPS is a highly defined form of supported employment and has eight core Practice Principles</w:t>
      </w:r>
      <w:r w:rsidR="00EC38AF">
        <w:t>. A summary of the Practice Principles are:</w:t>
      </w:r>
    </w:p>
    <w:p w14:paraId="7FFB5155" w14:textId="77777777" w:rsidR="00B122AE" w:rsidRDefault="00B122AE" w:rsidP="0070464B">
      <w:pPr>
        <w:pStyle w:val="ListParagraph"/>
        <w:numPr>
          <w:ilvl w:val="0"/>
          <w:numId w:val="9"/>
        </w:numPr>
        <w:spacing w:after="240" w:line="240" w:lineRule="auto"/>
        <w:ind w:left="714" w:hanging="357"/>
        <w:contextualSpacing w:val="0"/>
      </w:pPr>
      <w:r w:rsidRPr="00C449B3">
        <w:rPr>
          <w:b/>
        </w:rPr>
        <w:t>Focus on Competitive Employment:</w:t>
      </w:r>
      <w:r>
        <w:t xml:space="preserve"> IPS services are committed to competitive employment as an attainable goal for participants with mental illness seeking employment. </w:t>
      </w:r>
    </w:p>
    <w:p w14:paraId="676C21E9" w14:textId="77777777" w:rsidR="00B122AE" w:rsidRDefault="00B122AE" w:rsidP="0070464B">
      <w:pPr>
        <w:pStyle w:val="ListParagraph"/>
        <w:numPr>
          <w:ilvl w:val="0"/>
          <w:numId w:val="9"/>
        </w:numPr>
        <w:spacing w:after="240" w:line="240" w:lineRule="auto"/>
        <w:ind w:left="714" w:hanging="357"/>
        <w:contextualSpacing w:val="0"/>
      </w:pPr>
      <w:r w:rsidRPr="00C449B3">
        <w:rPr>
          <w:b/>
        </w:rPr>
        <w:t>Eligibility Based on Participants Choice:</w:t>
      </w:r>
      <w:r>
        <w:t xml:space="preserve"> Participants are not excluded from the IPS service on the basis of readiness, diagnoses, symptoms, substance use history, psychiatric hospitalisations, level of disability, or legal system involvement.</w:t>
      </w:r>
    </w:p>
    <w:p w14:paraId="3A5DE78C" w14:textId="77777777" w:rsidR="00B122AE" w:rsidRDefault="00B122AE" w:rsidP="0070464B">
      <w:pPr>
        <w:pStyle w:val="ListParagraph"/>
        <w:numPr>
          <w:ilvl w:val="0"/>
          <w:numId w:val="9"/>
        </w:numPr>
        <w:spacing w:after="240" w:line="240" w:lineRule="auto"/>
        <w:ind w:left="714" w:hanging="357"/>
        <w:contextualSpacing w:val="0"/>
      </w:pPr>
      <w:r w:rsidRPr="00C449B3">
        <w:rPr>
          <w:b/>
        </w:rPr>
        <w:t xml:space="preserve">Integration of Rehabilitation and Mental Health Services: </w:t>
      </w:r>
      <w:r>
        <w:t>The IPS model is based on a close integration of mental health treatment teams, including clinical care.</w:t>
      </w:r>
    </w:p>
    <w:p w14:paraId="3F88C206" w14:textId="77777777" w:rsidR="00B122AE" w:rsidRDefault="00B122AE" w:rsidP="0070464B">
      <w:pPr>
        <w:pStyle w:val="ListParagraph"/>
        <w:numPr>
          <w:ilvl w:val="0"/>
          <w:numId w:val="9"/>
        </w:numPr>
        <w:spacing w:after="240" w:line="240" w:lineRule="auto"/>
        <w:ind w:left="714" w:hanging="357"/>
        <w:contextualSpacing w:val="0"/>
      </w:pPr>
      <w:r w:rsidRPr="00C449B3">
        <w:rPr>
          <w:b/>
        </w:rPr>
        <w:t>Attention to Participant Preferences:</w:t>
      </w:r>
      <w:r>
        <w:t xml:space="preserve"> Services are based on participants’ preferences and choices, rather than headspaces’ judg</w:t>
      </w:r>
      <w:r w:rsidR="009E6324">
        <w:t>e</w:t>
      </w:r>
      <w:r>
        <w:t>ments.</w:t>
      </w:r>
    </w:p>
    <w:p w14:paraId="7C8823B0" w14:textId="1E158666" w:rsidR="00B122AE" w:rsidRDefault="00B122AE" w:rsidP="0070464B">
      <w:pPr>
        <w:pStyle w:val="ListParagraph"/>
        <w:numPr>
          <w:ilvl w:val="0"/>
          <w:numId w:val="9"/>
        </w:numPr>
        <w:spacing w:after="240" w:line="240" w:lineRule="auto"/>
        <w:ind w:left="714" w:hanging="357"/>
        <w:contextualSpacing w:val="0"/>
      </w:pPr>
      <w:r w:rsidRPr="00C449B3">
        <w:rPr>
          <w:b/>
        </w:rPr>
        <w:t>Personalised Benefits Counselling:</w:t>
      </w:r>
      <w:r>
        <w:t xml:space="preserve"> </w:t>
      </w:r>
      <w:r w:rsidR="000D3E9C">
        <w:t xml:space="preserve">Vocational Specialists </w:t>
      </w:r>
      <w:r>
        <w:t>help participants obtain personalised, understandable, and accurate information about their government entitlements. (Fear of losing benefits is a major barrier to employment)</w:t>
      </w:r>
      <w:r w:rsidR="005B0CA2">
        <w:t>.</w:t>
      </w:r>
    </w:p>
    <w:p w14:paraId="0DCE0A08" w14:textId="77777777" w:rsidR="00B122AE" w:rsidRDefault="00B122AE" w:rsidP="0070464B">
      <w:pPr>
        <w:pStyle w:val="ListParagraph"/>
        <w:numPr>
          <w:ilvl w:val="0"/>
          <w:numId w:val="9"/>
        </w:numPr>
        <w:spacing w:after="240" w:line="240" w:lineRule="auto"/>
        <w:ind w:left="714" w:hanging="357"/>
        <w:contextualSpacing w:val="0"/>
      </w:pPr>
      <w:r w:rsidRPr="00C449B3">
        <w:rPr>
          <w:b/>
        </w:rPr>
        <w:t>Rapid Job Search:</w:t>
      </w:r>
      <w:r>
        <w:t xml:space="preserve"> The IPS model is based on a rapid job search approach to help participants obtain jobs directly, rather than providing lengthy </w:t>
      </w:r>
      <w:r w:rsidR="009E6324">
        <w:t>pre-employment</w:t>
      </w:r>
      <w:r>
        <w:t xml:space="preserve"> assessment, training, and counselling. </w:t>
      </w:r>
    </w:p>
    <w:p w14:paraId="34638862" w14:textId="0D604097" w:rsidR="00B122AE" w:rsidRDefault="00B122AE" w:rsidP="0070464B">
      <w:pPr>
        <w:pStyle w:val="ListParagraph"/>
        <w:numPr>
          <w:ilvl w:val="0"/>
          <w:numId w:val="9"/>
        </w:numPr>
        <w:spacing w:after="240" w:line="240" w:lineRule="auto"/>
        <w:ind w:left="714" w:hanging="357"/>
        <w:contextualSpacing w:val="0"/>
      </w:pPr>
      <w:r w:rsidRPr="00C449B3">
        <w:rPr>
          <w:b/>
        </w:rPr>
        <w:t>Systematic Job Development:</w:t>
      </w:r>
      <w:r>
        <w:t xml:space="preserve"> </w:t>
      </w:r>
      <w:r w:rsidR="000D3E9C">
        <w:t xml:space="preserve">Vocational Specialists </w:t>
      </w:r>
      <w:r>
        <w:t>build an employer network based on participants’ interests, developing relationships and partnerships with local employers.</w:t>
      </w:r>
    </w:p>
    <w:p w14:paraId="6973E945" w14:textId="77777777" w:rsidR="000C5C6F" w:rsidRDefault="00B122AE" w:rsidP="0070464B">
      <w:pPr>
        <w:pStyle w:val="ListParagraph"/>
        <w:numPr>
          <w:ilvl w:val="0"/>
          <w:numId w:val="9"/>
        </w:numPr>
        <w:spacing w:after="240" w:line="240" w:lineRule="auto"/>
        <w:ind w:left="714" w:hanging="357"/>
        <w:contextualSpacing w:val="0"/>
      </w:pPr>
      <w:r w:rsidRPr="00CE74A2">
        <w:rPr>
          <w:b/>
        </w:rPr>
        <w:t>Time-Unlimited and Individualised Support:</w:t>
      </w:r>
      <w:r>
        <w:t xml:space="preserve"> Follow-along supports are individualised and are continued for as long as the participant wants and needs the support</w:t>
      </w:r>
      <w:r w:rsidR="00EC38AF">
        <w:t>.</w:t>
      </w:r>
    </w:p>
    <w:p w14:paraId="1EC8FBD2" w14:textId="77777777" w:rsidR="00EC38AF" w:rsidRDefault="00EC38AF" w:rsidP="004C453F">
      <w:pPr>
        <w:spacing w:after="240" w:line="240" w:lineRule="auto"/>
      </w:pPr>
      <w:r>
        <w:t xml:space="preserve">For more information on the core Practice Principles used by the </w:t>
      </w:r>
      <w:r w:rsidRPr="00535A39">
        <w:t>IPS Fidelity Review provider</w:t>
      </w:r>
      <w:r>
        <w:t xml:space="preserve"> go to: </w:t>
      </w:r>
      <w:hyperlink r:id="rId12" w:history="1">
        <w:r>
          <w:rPr>
            <w:rStyle w:val="Hyperlink"/>
            <w:rFonts w:eastAsiaTheme="majorEastAsia"/>
          </w:rPr>
          <w:t>IPS Core Practice Princples | IPS WAAMH</w:t>
        </w:r>
      </w:hyperlink>
    </w:p>
    <w:p w14:paraId="1F717584" w14:textId="77777777" w:rsidR="00AE179B" w:rsidRPr="00EA3686" w:rsidRDefault="00AE179B" w:rsidP="00AE179B">
      <w:pPr>
        <w:pStyle w:val="Heading2"/>
      </w:pPr>
      <w:bookmarkStart w:id="41" w:name="_Toc112939069"/>
      <w:r>
        <w:t>A</w:t>
      </w:r>
      <w:r w:rsidRPr="00EA3686">
        <w:t>ccess</w:t>
      </w:r>
      <w:r>
        <w:t xml:space="preserve"> to</w:t>
      </w:r>
      <w:r w:rsidRPr="00EA3686">
        <w:t xml:space="preserve"> the IPS </w:t>
      </w:r>
      <w:r>
        <w:t>p</w:t>
      </w:r>
      <w:r w:rsidRPr="00EA3686">
        <w:t>rogram</w:t>
      </w:r>
      <w:bookmarkEnd w:id="41"/>
    </w:p>
    <w:p w14:paraId="5EB614B4" w14:textId="77777777" w:rsidR="00AE179B" w:rsidRDefault="00AE179B" w:rsidP="00AE179B">
      <w:r w:rsidRPr="002469F7">
        <w:t>A young person can access the IPS program when they are a client of headspace and referred by the headspace clinical staff to the IPS program.</w:t>
      </w:r>
    </w:p>
    <w:p w14:paraId="0A452FBC" w14:textId="77777777" w:rsidR="00AE179B" w:rsidRPr="00EA3686" w:rsidRDefault="00AE179B" w:rsidP="00AE179B">
      <w:r w:rsidRPr="00EA3686">
        <w:t>To be elig</w:t>
      </w:r>
      <w:r>
        <w:t>ible to participate in the IPS p</w:t>
      </w:r>
      <w:r w:rsidRPr="00EA3686">
        <w:t>rogram, people must:</w:t>
      </w:r>
    </w:p>
    <w:p w14:paraId="1B44F9D2" w14:textId="77777777" w:rsidR="00AE179B" w:rsidRPr="00EA3686" w:rsidRDefault="00AE179B" w:rsidP="00F50E26">
      <w:pPr>
        <w:pStyle w:val="ListBullet"/>
        <w:numPr>
          <w:ilvl w:val="0"/>
          <w:numId w:val="8"/>
        </w:numPr>
        <w:tabs>
          <w:tab w:val="clear" w:pos="170"/>
          <w:tab w:val="left" w:pos="567"/>
        </w:tabs>
        <w:ind w:left="851" w:hanging="567"/>
      </w:pPr>
      <w:r w:rsidRPr="00EA3686">
        <w:t>be a young person with mental illness aged up to 25</w:t>
      </w:r>
    </w:p>
    <w:p w14:paraId="40309B72" w14:textId="77777777" w:rsidR="00AE179B" w:rsidRPr="003D7ED5" w:rsidRDefault="00AE179B" w:rsidP="004C453F">
      <w:pPr>
        <w:pStyle w:val="ListBullet"/>
        <w:numPr>
          <w:ilvl w:val="0"/>
          <w:numId w:val="8"/>
        </w:numPr>
        <w:tabs>
          <w:tab w:val="clear" w:pos="170"/>
          <w:tab w:val="left" w:pos="567"/>
        </w:tabs>
        <w:ind w:left="851" w:hanging="567"/>
      </w:pPr>
      <w:r w:rsidRPr="00EA3686">
        <w:t xml:space="preserve">be an eligible client of headspace in the participating headspace </w:t>
      </w:r>
      <w:r w:rsidR="00083FD7">
        <w:t>centre</w:t>
      </w:r>
    </w:p>
    <w:p w14:paraId="23C83A0F" w14:textId="77777777" w:rsidR="00AE179B" w:rsidRPr="00EA3686" w:rsidRDefault="00AE179B" w:rsidP="004C453F">
      <w:pPr>
        <w:pStyle w:val="ListBullet"/>
        <w:numPr>
          <w:ilvl w:val="0"/>
          <w:numId w:val="8"/>
        </w:numPr>
        <w:tabs>
          <w:tab w:val="clear" w:pos="170"/>
          <w:tab w:val="left" w:pos="567"/>
        </w:tabs>
        <w:ind w:left="567" w:hanging="283"/>
      </w:pPr>
      <w:r w:rsidRPr="00EA3686">
        <w:t>have employment, education or training goals and be facing ba</w:t>
      </w:r>
      <w:r w:rsidR="00984777">
        <w:t>rriers to achieving these goals</w:t>
      </w:r>
      <w:r w:rsidR="00D35998">
        <w:t>, and</w:t>
      </w:r>
    </w:p>
    <w:p w14:paraId="53681C87" w14:textId="77777777" w:rsidR="00AE179B" w:rsidRPr="00EA3686" w:rsidRDefault="00AE179B" w:rsidP="004C453F">
      <w:pPr>
        <w:pStyle w:val="ListBullet"/>
        <w:numPr>
          <w:ilvl w:val="0"/>
          <w:numId w:val="8"/>
        </w:numPr>
        <w:tabs>
          <w:tab w:val="clear" w:pos="170"/>
          <w:tab w:val="left" w:pos="567"/>
        </w:tabs>
        <w:ind w:left="567" w:hanging="283"/>
      </w:pPr>
      <w:r w:rsidRPr="00EA3686">
        <w:t>be willing to participate in the service and able to make an informed decision to participate.</w:t>
      </w:r>
    </w:p>
    <w:p w14:paraId="5C1B4108" w14:textId="77777777" w:rsidR="00AE179B" w:rsidRDefault="00AE179B" w:rsidP="00E57636">
      <w:r w:rsidRPr="00EA3686">
        <w:rPr>
          <w:b/>
        </w:rPr>
        <w:t>*Note:</w:t>
      </w:r>
      <w:r w:rsidRPr="00EA3686">
        <w:t xml:space="preserve"> </w:t>
      </w:r>
      <w:r>
        <w:t xml:space="preserve"> </w:t>
      </w:r>
      <w:r w:rsidRPr="00EA3686">
        <w:t xml:space="preserve">A formal diagnosis of mental illness is not required to participate in the IPS program. The </w:t>
      </w:r>
      <w:r w:rsidR="005B0CA2" w:rsidRPr="00EA3686">
        <w:t xml:space="preserve">clinical staff of the headspace centre can </w:t>
      </w:r>
      <w:r w:rsidR="005B0CA2">
        <w:t>determine</w:t>
      </w:r>
      <w:r w:rsidR="005B0CA2" w:rsidRPr="00EA3686">
        <w:t xml:space="preserve"> that a young person has a mental illness</w:t>
      </w:r>
      <w:r w:rsidRPr="00EA3686">
        <w:t>.</w:t>
      </w:r>
    </w:p>
    <w:p w14:paraId="1C9AAF84" w14:textId="77777777" w:rsidR="0098148E" w:rsidRPr="0034490A" w:rsidRDefault="0098148E" w:rsidP="0098148E">
      <w:pPr>
        <w:pStyle w:val="Heading2"/>
      </w:pPr>
      <w:bookmarkStart w:id="42" w:name="_Toc112939070"/>
      <w:r>
        <w:t>Working co-operatively with the IPS program partners</w:t>
      </w:r>
      <w:bookmarkEnd w:id="42"/>
    </w:p>
    <w:p w14:paraId="754C2C19" w14:textId="7A06C08A" w:rsidR="0098148E" w:rsidRDefault="0098148E" w:rsidP="0098148E">
      <w:r>
        <w:t xml:space="preserve">The IPS program partners are made up of organisations funded by the department to support the IPS program and contribute to the IPS program objective. </w:t>
      </w:r>
      <w:r w:rsidRPr="00E57636">
        <w:t>IPS pro</w:t>
      </w:r>
      <w:r>
        <w:t>viders must work co-operatively, including e</w:t>
      </w:r>
      <w:r w:rsidRPr="00A50C97">
        <w:t>ngag</w:t>
      </w:r>
      <w:r>
        <w:t>ing</w:t>
      </w:r>
      <w:r w:rsidRPr="00A50C97">
        <w:t xml:space="preserve"> in</w:t>
      </w:r>
      <w:r>
        <w:t> </w:t>
      </w:r>
      <w:r w:rsidRPr="00A50C97">
        <w:t xml:space="preserve">collaborative events with </w:t>
      </w:r>
      <w:r>
        <w:t xml:space="preserve">the </w:t>
      </w:r>
      <w:r w:rsidRPr="00A50C97">
        <w:t>IPS program partners.</w:t>
      </w:r>
      <w:r>
        <w:t xml:space="preserve"> </w:t>
      </w:r>
    </w:p>
    <w:p w14:paraId="0644B06C" w14:textId="77777777" w:rsidR="0098148E" w:rsidRDefault="0098148E" w:rsidP="0098148E">
      <w:r>
        <w:t>T</w:t>
      </w:r>
      <w:r w:rsidRPr="00E57636">
        <w:t xml:space="preserve">he </w:t>
      </w:r>
      <w:r>
        <w:t>IPS program partners are:</w:t>
      </w:r>
    </w:p>
    <w:p w14:paraId="1430E419" w14:textId="77777777" w:rsidR="0098148E" w:rsidRPr="00535A39" w:rsidRDefault="0098148E" w:rsidP="004C453F">
      <w:pPr>
        <w:pStyle w:val="ListBullet"/>
        <w:numPr>
          <w:ilvl w:val="0"/>
          <w:numId w:val="8"/>
        </w:numPr>
        <w:tabs>
          <w:tab w:val="clear" w:pos="170"/>
          <w:tab w:val="left" w:pos="567"/>
        </w:tabs>
        <w:ind w:left="851" w:hanging="567"/>
      </w:pPr>
      <w:r w:rsidRPr="00535A39">
        <w:t>IPS Fidelity Review provider</w:t>
      </w:r>
      <w:r>
        <w:t xml:space="preserve"> (fidelity reviewer)</w:t>
      </w:r>
    </w:p>
    <w:p w14:paraId="32AB43C9" w14:textId="77777777" w:rsidR="0098148E" w:rsidRPr="00535A39" w:rsidRDefault="0098148E" w:rsidP="004C453F">
      <w:pPr>
        <w:pStyle w:val="ListBullet"/>
        <w:numPr>
          <w:ilvl w:val="0"/>
          <w:numId w:val="8"/>
        </w:numPr>
        <w:tabs>
          <w:tab w:val="clear" w:pos="170"/>
          <w:tab w:val="left" w:pos="567"/>
        </w:tabs>
        <w:ind w:left="851" w:hanging="567"/>
      </w:pPr>
      <w:r w:rsidRPr="00535A39">
        <w:t>IPS Program Management provider</w:t>
      </w:r>
      <w:r>
        <w:t xml:space="preserve"> (program manager)</w:t>
      </w:r>
      <w:r w:rsidR="00D35998">
        <w:t>, and</w:t>
      </w:r>
    </w:p>
    <w:p w14:paraId="6F545267" w14:textId="77777777" w:rsidR="0098148E" w:rsidRDefault="0098148E" w:rsidP="004C453F">
      <w:pPr>
        <w:pStyle w:val="ListBullet"/>
        <w:numPr>
          <w:ilvl w:val="0"/>
          <w:numId w:val="8"/>
        </w:numPr>
        <w:tabs>
          <w:tab w:val="clear" w:pos="170"/>
          <w:tab w:val="left" w:pos="567"/>
        </w:tabs>
        <w:ind w:left="851" w:hanging="567"/>
      </w:pPr>
      <w:r w:rsidRPr="00535A39">
        <w:t>IPS Workforce Development provider</w:t>
      </w:r>
      <w:r w:rsidR="00980D2C">
        <w:t>.</w:t>
      </w:r>
    </w:p>
    <w:p w14:paraId="10EA3833" w14:textId="77777777" w:rsidR="0098148E" w:rsidRDefault="0098148E" w:rsidP="0098148E">
      <w:pPr>
        <w:rPr>
          <w:b/>
        </w:rPr>
      </w:pPr>
      <w:r>
        <w:t>Other organisations that may support the IPS program include reviewers and/or evaluators.  These organisations may be engaged by the department from time to time.</w:t>
      </w:r>
    </w:p>
    <w:p w14:paraId="047ABCE5" w14:textId="77777777" w:rsidR="0098148E" w:rsidRPr="005B7799" w:rsidRDefault="0098148E" w:rsidP="0098148E">
      <w:pPr>
        <w:keepNext/>
        <w:rPr>
          <w:b/>
          <w:u w:val="single"/>
        </w:rPr>
      </w:pPr>
      <w:r w:rsidRPr="005B7799">
        <w:rPr>
          <w:b/>
          <w:u w:val="single"/>
        </w:rPr>
        <w:t>IPS Fidelity Review provider (fidelity reviewer)</w:t>
      </w:r>
    </w:p>
    <w:p w14:paraId="73AD51CA" w14:textId="77777777" w:rsidR="00096B06" w:rsidRDefault="00096B06" w:rsidP="0098148E">
      <w:r>
        <w:t>The department has engaged the Western Australian Association for Mental Health (WAAHM) as the fidelity reviewer. IPS Works is a dedicated unit within WAAHM that undertakes fidelity reviews.</w:t>
      </w:r>
    </w:p>
    <w:p w14:paraId="1A2C5693" w14:textId="05139BF7" w:rsidR="00096B06" w:rsidRDefault="00096B06" w:rsidP="0098148E">
      <w:r>
        <w:t>IPS providers must engage with the fidelity review process.</w:t>
      </w:r>
    </w:p>
    <w:p w14:paraId="3201F9DA" w14:textId="77777777" w:rsidR="0098148E" w:rsidRPr="005B7799" w:rsidRDefault="0098148E" w:rsidP="004C453F">
      <w:pPr>
        <w:spacing w:before="240"/>
        <w:rPr>
          <w:b/>
          <w:u w:val="single"/>
        </w:rPr>
      </w:pPr>
      <w:r w:rsidRPr="005B7799">
        <w:rPr>
          <w:b/>
          <w:u w:val="single"/>
        </w:rPr>
        <w:t>IPS Program Management (program manager)</w:t>
      </w:r>
    </w:p>
    <w:p w14:paraId="10DAFFBB" w14:textId="77777777" w:rsidR="0098148E" w:rsidRPr="00482822" w:rsidRDefault="0098148E" w:rsidP="0098148E">
      <w:pPr>
        <w:rPr>
          <w:iCs/>
        </w:rPr>
      </w:pPr>
      <w:r>
        <w:t xml:space="preserve">The program manager is </w:t>
      </w:r>
      <w:r w:rsidRPr="002A126D">
        <w:t xml:space="preserve">responsible for improving the performance of IPS </w:t>
      </w:r>
      <w:r>
        <w:t>p</w:t>
      </w:r>
      <w:r w:rsidRPr="002A126D">
        <w:t>roviders, and therefore</w:t>
      </w:r>
      <w:r>
        <w:t xml:space="preserve"> the</w:t>
      </w:r>
      <w:r w:rsidRPr="002A126D">
        <w:t xml:space="preserve"> outcomes for IPS participants, by delivering program management services</w:t>
      </w:r>
      <w:r>
        <w:t xml:space="preserve">.  </w:t>
      </w:r>
      <w:r w:rsidR="00482822">
        <w:t>Their role includes</w:t>
      </w:r>
      <w:r w:rsidR="00482822" w:rsidRPr="00482822">
        <w:rPr>
          <w:rFonts w:eastAsiaTheme="minorHAnsi"/>
          <w:iCs/>
          <w:spacing w:val="0"/>
          <w:sz w:val="20"/>
          <w:szCs w:val="20"/>
          <w:lang w:eastAsia="en-US"/>
        </w:rPr>
        <w:t xml:space="preserve"> </w:t>
      </w:r>
      <w:r w:rsidR="00482822" w:rsidRPr="00482822">
        <w:rPr>
          <w:iCs/>
        </w:rPr>
        <w:t>ensuring a consistent and quality IPS program delivery across sites</w:t>
      </w:r>
      <w:r w:rsidR="00482822">
        <w:rPr>
          <w:iCs/>
        </w:rPr>
        <w:t>.</w:t>
      </w:r>
    </w:p>
    <w:p w14:paraId="3C91731D" w14:textId="77777777" w:rsidR="0098148E" w:rsidRDefault="0098148E" w:rsidP="0098148E">
      <w:r>
        <w:t>headspace National has been engaged by the department as the program manager. The program manager role includes:</w:t>
      </w:r>
    </w:p>
    <w:p w14:paraId="32F9F2A2" w14:textId="77777777" w:rsidR="0098148E" w:rsidRPr="00083FD7" w:rsidRDefault="0098148E" w:rsidP="004C453F">
      <w:pPr>
        <w:pStyle w:val="ListBullet"/>
        <w:numPr>
          <w:ilvl w:val="0"/>
          <w:numId w:val="8"/>
        </w:numPr>
        <w:tabs>
          <w:tab w:val="clear" w:pos="170"/>
          <w:tab w:val="left" w:pos="567"/>
        </w:tabs>
        <w:ind w:left="567" w:hanging="283"/>
      </w:pPr>
      <w:r>
        <w:t>assisting</w:t>
      </w:r>
      <w:r w:rsidRPr="00083FD7">
        <w:t xml:space="preserve"> IPS providers with issues/problem solving they may be experiencing whilst implementing the IPS program</w:t>
      </w:r>
    </w:p>
    <w:p w14:paraId="39DDF530" w14:textId="77777777" w:rsidR="0098148E" w:rsidRPr="00083FD7" w:rsidRDefault="0098148E" w:rsidP="004C453F">
      <w:pPr>
        <w:pStyle w:val="ListBullet"/>
        <w:numPr>
          <w:ilvl w:val="0"/>
          <w:numId w:val="8"/>
        </w:numPr>
        <w:tabs>
          <w:tab w:val="clear" w:pos="170"/>
          <w:tab w:val="left" w:pos="567"/>
        </w:tabs>
        <w:ind w:left="567" w:hanging="283"/>
      </w:pPr>
      <w:r>
        <w:t>bringing the IPS program partners</w:t>
      </w:r>
      <w:r w:rsidRPr="00083FD7">
        <w:t xml:space="preserve"> </w:t>
      </w:r>
      <w:r>
        <w:t xml:space="preserve">and IPS providers </w:t>
      </w:r>
      <w:r w:rsidRPr="00083FD7">
        <w:t>together to share ideas, best practice, and challenges through meetings and online networks</w:t>
      </w:r>
    </w:p>
    <w:p w14:paraId="1313FF18" w14:textId="77777777" w:rsidR="0098148E" w:rsidRPr="00083FD7" w:rsidRDefault="0098148E" w:rsidP="004C453F">
      <w:pPr>
        <w:pStyle w:val="ListBullet"/>
        <w:numPr>
          <w:ilvl w:val="0"/>
          <w:numId w:val="8"/>
        </w:numPr>
        <w:tabs>
          <w:tab w:val="clear" w:pos="170"/>
          <w:tab w:val="left" w:pos="567"/>
        </w:tabs>
        <w:ind w:left="851" w:hanging="567"/>
      </w:pPr>
      <w:r>
        <w:t>a</w:t>
      </w:r>
      <w:r w:rsidRPr="00083FD7">
        <w:t>ssist</w:t>
      </w:r>
      <w:r>
        <w:t>ing</w:t>
      </w:r>
      <w:r w:rsidRPr="00083FD7">
        <w:t xml:space="preserve"> IPS providers with the data collection </w:t>
      </w:r>
      <w:r>
        <w:t>for reporting to the department</w:t>
      </w:r>
    </w:p>
    <w:p w14:paraId="012DE83B" w14:textId="77777777" w:rsidR="0098148E" w:rsidRPr="00083FD7" w:rsidRDefault="0098148E" w:rsidP="004C453F">
      <w:pPr>
        <w:pStyle w:val="ListBullet"/>
        <w:numPr>
          <w:ilvl w:val="0"/>
          <w:numId w:val="8"/>
        </w:numPr>
        <w:tabs>
          <w:tab w:val="clear" w:pos="170"/>
          <w:tab w:val="left" w:pos="567"/>
        </w:tabs>
        <w:ind w:left="567" w:hanging="283"/>
      </w:pPr>
      <w:r>
        <w:t>p</w:t>
      </w:r>
      <w:r w:rsidRPr="00083FD7">
        <w:t>rovid</w:t>
      </w:r>
      <w:r>
        <w:t>ing</w:t>
      </w:r>
      <w:r w:rsidRPr="00083FD7">
        <w:t xml:space="preserve"> reports to the department on the IPS providers’ behalf</w:t>
      </w:r>
      <w:r w:rsidR="00007020">
        <w:t xml:space="preserve"> and on the program nationally</w:t>
      </w:r>
      <w:r w:rsidR="00D35998">
        <w:t>, and</w:t>
      </w:r>
    </w:p>
    <w:p w14:paraId="5932CEDD" w14:textId="77777777" w:rsidR="0098148E" w:rsidRPr="00083FD7" w:rsidRDefault="0098148E" w:rsidP="004C453F">
      <w:pPr>
        <w:pStyle w:val="ListBullet"/>
        <w:numPr>
          <w:ilvl w:val="0"/>
          <w:numId w:val="8"/>
        </w:numPr>
        <w:tabs>
          <w:tab w:val="clear" w:pos="170"/>
          <w:tab w:val="left" w:pos="567"/>
        </w:tabs>
        <w:ind w:left="851" w:hanging="567"/>
      </w:pPr>
      <w:r>
        <w:t>facili</w:t>
      </w:r>
      <w:r w:rsidRPr="00083FD7">
        <w:t>tat</w:t>
      </w:r>
      <w:r>
        <w:t>ing</w:t>
      </w:r>
      <w:r w:rsidRPr="00083FD7">
        <w:t xml:space="preserve"> and implement</w:t>
      </w:r>
      <w:r>
        <w:t>ing</w:t>
      </w:r>
      <w:r w:rsidRPr="00083FD7">
        <w:t xml:space="preserve"> program service improvements across the network</w:t>
      </w:r>
      <w:r>
        <w:t>.</w:t>
      </w:r>
    </w:p>
    <w:p w14:paraId="0D36CD4E" w14:textId="77777777" w:rsidR="0098148E" w:rsidRPr="005B7799" w:rsidRDefault="0098148E" w:rsidP="0098148E">
      <w:pPr>
        <w:rPr>
          <w:b/>
          <w:u w:val="single"/>
        </w:rPr>
      </w:pPr>
      <w:r w:rsidRPr="005B7799">
        <w:rPr>
          <w:b/>
          <w:u w:val="single"/>
        </w:rPr>
        <w:t>Workforce Development provider</w:t>
      </w:r>
    </w:p>
    <w:p w14:paraId="0A6EE030" w14:textId="13A6D806" w:rsidR="0098148E" w:rsidRDefault="0098148E" w:rsidP="0098148E">
      <w:pPr>
        <w:spacing w:before="0" w:line="240" w:lineRule="auto"/>
      </w:pPr>
      <w:r w:rsidRPr="00E33494">
        <w:t>The Workforce Development provider</w:t>
      </w:r>
      <w:r w:rsidRPr="003D5569">
        <w:t xml:space="preserve"> </w:t>
      </w:r>
      <w:r w:rsidRPr="00E21A79">
        <w:t xml:space="preserve">role </w:t>
      </w:r>
      <w:r>
        <w:t>is responsible for</w:t>
      </w:r>
      <w:r w:rsidRPr="00E21A79">
        <w:t xml:space="preserve"> develop</w:t>
      </w:r>
      <w:r>
        <w:t>ing</w:t>
      </w:r>
      <w:r w:rsidRPr="00E21A79">
        <w:t xml:space="preserve"> and implement</w:t>
      </w:r>
      <w:r>
        <w:t>ing</w:t>
      </w:r>
      <w:r w:rsidRPr="00E21A79">
        <w:t xml:space="preserve"> a workforce development </w:t>
      </w:r>
      <w:r w:rsidR="0081318E">
        <w:t>strategy to increase workforce availability, capacity and capability. This is</w:t>
      </w:r>
      <w:r w:rsidRPr="00E21A79">
        <w:t xml:space="preserve"> with the aim of building the necessary workforce for IPS providers</w:t>
      </w:r>
      <w:r w:rsidRPr="004277D9">
        <w:t xml:space="preserve"> in a competitive market environment</w:t>
      </w:r>
      <w:r>
        <w:t>.</w:t>
      </w:r>
    </w:p>
    <w:p w14:paraId="5A9B436A" w14:textId="77777777" w:rsidR="0098148E" w:rsidRDefault="0098148E" w:rsidP="0098148E">
      <w:pPr>
        <w:spacing w:before="0" w:line="240" w:lineRule="auto"/>
      </w:pPr>
      <w:r>
        <w:t>The department has engaged Orygen as the Workforce Development provider.</w:t>
      </w:r>
    </w:p>
    <w:p w14:paraId="11761945" w14:textId="77777777" w:rsidR="00C74275" w:rsidRDefault="003D28B8" w:rsidP="00793B9F">
      <w:pPr>
        <w:pStyle w:val="Heading1"/>
      </w:pPr>
      <w:bookmarkStart w:id="43" w:name="_Principles"/>
      <w:bookmarkStart w:id="44" w:name="_Service_Delivery"/>
      <w:bookmarkStart w:id="45" w:name="_Toc112939071"/>
      <w:bookmarkEnd w:id="43"/>
      <w:bookmarkEnd w:id="44"/>
      <w:r>
        <w:t>Service Delivery</w:t>
      </w:r>
      <w:bookmarkEnd w:id="45"/>
    </w:p>
    <w:p w14:paraId="7AB424C9" w14:textId="77777777" w:rsidR="00E327E4" w:rsidRPr="00D570A4" w:rsidRDefault="00E327E4" w:rsidP="00E57636">
      <w:pPr>
        <w:pStyle w:val="Heading2"/>
      </w:pPr>
      <w:bookmarkStart w:id="46" w:name="_Toc112939072"/>
      <w:r w:rsidRPr="00D570A4">
        <w:t xml:space="preserve">IPS </w:t>
      </w:r>
      <w:r w:rsidR="00AE2E70">
        <w:t xml:space="preserve">program </w:t>
      </w:r>
      <w:r w:rsidR="00330938">
        <w:t>services to be delivered</w:t>
      </w:r>
      <w:bookmarkEnd w:id="46"/>
    </w:p>
    <w:p w14:paraId="6BF4201D" w14:textId="77777777" w:rsidR="00253C3A" w:rsidRDefault="00E327E4" w:rsidP="00E327E4">
      <w:r w:rsidRPr="00102912">
        <w:t xml:space="preserve">The role of the IPS providers is to contribute to the objective of the IPS program </w:t>
      </w:r>
      <w:r w:rsidR="00BB3F50">
        <w:t xml:space="preserve">by </w:t>
      </w:r>
      <w:r w:rsidRPr="00504A69">
        <w:t>providing specialist vocational assistance</w:t>
      </w:r>
      <w:r w:rsidR="00BB3F50">
        <w:t xml:space="preserve">, </w:t>
      </w:r>
      <w:r w:rsidR="00BB3F50" w:rsidRPr="00504A69">
        <w:t>that adheres to the IPS principles</w:t>
      </w:r>
      <w:r w:rsidR="00BB3F50">
        <w:t>,</w:t>
      </w:r>
      <w:r w:rsidRPr="00504A69">
        <w:t xml:space="preserve"> to young people with mental illness </w:t>
      </w:r>
      <w:r w:rsidRPr="00102912">
        <w:t xml:space="preserve">in headspace </w:t>
      </w:r>
      <w:r w:rsidR="00083FD7">
        <w:t>centres</w:t>
      </w:r>
      <w:r w:rsidRPr="00102912">
        <w:t>.</w:t>
      </w:r>
      <w:r>
        <w:t xml:space="preserve"> </w:t>
      </w:r>
      <w:r w:rsidR="00BB3F50">
        <w:t xml:space="preserve"> </w:t>
      </w:r>
    </w:p>
    <w:p w14:paraId="0F80E45C" w14:textId="0B98934B" w:rsidR="00436D64" w:rsidRDefault="00330938" w:rsidP="00436D64">
      <w:pPr>
        <w:rPr>
          <w:color w:val="000000"/>
        </w:rPr>
      </w:pPr>
      <w:r>
        <w:t>IPS providers will develop a service delivery</w:t>
      </w:r>
      <w:bookmarkStart w:id="47" w:name="_Toc75707335"/>
      <w:bookmarkStart w:id="48" w:name="_Toc75707340"/>
      <w:bookmarkStart w:id="49" w:name="_Toc75707341"/>
      <w:bookmarkStart w:id="50" w:name="_Toc75707342"/>
      <w:bookmarkStart w:id="51" w:name="_Toc75707343"/>
      <w:bookmarkStart w:id="52" w:name="_Toc75707344"/>
      <w:bookmarkStart w:id="53" w:name="_Toc75707345"/>
      <w:bookmarkStart w:id="54" w:name="_Toc75707346"/>
      <w:bookmarkStart w:id="55" w:name="_Toc75707347"/>
      <w:bookmarkStart w:id="56" w:name="_Toc418003731"/>
      <w:bookmarkStart w:id="57" w:name="_Toc418003772"/>
      <w:bookmarkStart w:id="58" w:name="_Toc418003915"/>
      <w:bookmarkEnd w:id="47"/>
      <w:bookmarkEnd w:id="48"/>
      <w:bookmarkEnd w:id="49"/>
      <w:bookmarkEnd w:id="50"/>
      <w:bookmarkEnd w:id="51"/>
      <w:bookmarkEnd w:id="52"/>
      <w:bookmarkEnd w:id="53"/>
      <w:bookmarkEnd w:id="54"/>
      <w:bookmarkEnd w:id="55"/>
      <w:r w:rsidR="00EA07F4">
        <w:t xml:space="preserve"> model</w:t>
      </w:r>
      <w:r w:rsidR="00436D64" w:rsidRPr="00375270">
        <w:rPr>
          <w:color w:val="000000"/>
        </w:rPr>
        <w:t xml:space="preserve"> operat</w:t>
      </w:r>
      <w:r>
        <w:rPr>
          <w:color w:val="000000"/>
        </w:rPr>
        <w:t>ing</w:t>
      </w:r>
      <w:r w:rsidR="00436D64" w:rsidRPr="00375270">
        <w:rPr>
          <w:color w:val="000000"/>
        </w:rPr>
        <w:t xml:space="preserve"> according to the</w:t>
      </w:r>
      <w:r w:rsidR="00436D64">
        <w:rPr>
          <w:color w:val="000000"/>
        </w:rPr>
        <w:t xml:space="preserve"> following: </w:t>
      </w:r>
    </w:p>
    <w:p w14:paraId="5EC55F95" w14:textId="77777777" w:rsidR="00436D64" w:rsidRPr="008E0B9C" w:rsidRDefault="009F31C2" w:rsidP="00F50E26">
      <w:pPr>
        <w:pStyle w:val="ListParagraph"/>
        <w:numPr>
          <w:ilvl w:val="0"/>
          <w:numId w:val="8"/>
        </w:numPr>
        <w:ind w:left="567" w:hanging="283"/>
        <w:rPr>
          <w:color w:val="000000"/>
        </w:rPr>
      </w:pPr>
      <w:hyperlink w:anchor="_IPS_Practice_Principles" w:history="1">
        <w:r w:rsidR="00436D64" w:rsidRPr="004918FB">
          <w:rPr>
            <w:rStyle w:val="Hyperlink"/>
          </w:rPr>
          <w:t>IPS Practice Principles</w:t>
        </w:r>
      </w:hyperlink>
    </w:p>
    <w:p w14:paraId="54F0BFE1" w14:textId="77777777" w:rsidR="00436D64" w:rsidRPr="00A120E1" w:rsidRDefault="00436D64" w:rsidP="00F50E26">
      <w:pPr>
        <w:pStyle w:val="ListBullet"/>
        <w:numPr>
          <w:ilvl w:val="0"/>
          <w:numId w:val="8"/>
        </w:numPr>
        <w:tabs>
          <w:tab w:val="clear" w:pos="170"/>
          <w:tab w:val="left" w:pos="567"/>
        </w:tabs>
        <w:ind w:left="567" w:hanging="283"/>
      </w:pPr>
      <w:r>
        <w:t xml:space="preserve">Principles outlined in </w:t>
      </w:r>
      <w:r w:rsidRPr="00A120E1">
        <w:t>National Standards for Mental Health Services 2010 (</w:t>
      </w:r>
      <w:r w:rsidRPr="008E0B9C">
        <w:t xml:space="preserve">available </w:t>
      </w:r>
      <w:r w:rsidR="00433904">
        <w:t>at </w:t>
      </w:r>
      <w:hyperlink r:id="rId13" w:history="1">
        <w:r w:rsidRPr="00AE2E70">
          <w:rPr>
            <w:b/>
          </w:rPr>
          <w:t>www.health.gov.au</w:t>
        </w:r>
      </w:hyperlink>
      <w:r w:rsidRPr="00A120E1">
        <w:t>)</w:t>
      </w:r>
      <w:r w:rsidR="00A03CFB">
        <w:t>.</w:t>
      </w:r>
    </w:p>
    <w:p w14:paraId="32FDF208" w14:textId="77777777" w:rsidR="00017BE4" w:rsidRDefault="00436D64" w:rsidP="00F50E26">
      <w:pPr>
        <w:pStyle w:val="ListBullet"/>
        <w:numPr>
          <w:ilvl w:val="0"/>
          <w:numId w:val="8"/>
        </w:numPr>
        <w:tabs>
          <w:tab w:val="clear" w:pos="170"/>
          <w:tab w:val="left" w:pos="567"/>
        </w:tabs>
        <w:ind w:left="567" w:hanging="283"/>
      </w:pPr>
      <w:r>
        <w:t>Principles outline</w:t>
      </w:r>
      <w:r w:rsidR="00A4254B">
        <w:t>d</w:t>
      </w:r>
      <w:r>
        <w:t xml:space="preserve"> in </w:t>
      </w:r>
      <w:r w:rsidRPr="0064696B">
        <w:t>National Practice Standards for t</w:t>
      </w:r>
      <w:r>
        <w:t xml:space="preserve">he Mental Health Workforce 2013 </w:t>
      </w:r>
      <w:r w:rsidRPr="00A120E1">
        <w:t>(</w:t>
      </w:r>
      <w:r w:rsidRPr="008E0B9C">
        <w:t xml:space="preserve">available </w:t>
      </w:r>
      <w:r w:rsidR="00433904">
        <w:t>at </w:t>
      </w:r>
      <w:hyperlink r:id="rId14" w:history="1">
        <w:r w:rsidRPr="00AE2E70">
          <w:rPr>
            <w:b/>
          </w:rPr>
          <w:t>www.health.gov.au</w:t>
        </w:r>
      </w:hyperlink>
      <w:r w:rsidRPr="00A120E1">
        <w:t>)</w:t>
      </w:r>
      <w:r w:rsidR="00A03CFB">
        <w:t>.</w:t>
      </w:r>
    </w:p>
    <w:p w14:paraId="533AE7D5" w14:textId="77777777" w:rsidR="00174085" w:rsidRPr="00A120E1" w:rsidRDefault="00174085" w:rsidP="00F50E26">
      <w:pPr>
        <w:pStyle w:val="ListBullet"/>
        <w:numPr>
          <w:ilvl w:val="0"/>
          <w:numId w:val="8"/>
        </w:numPr>
        <w:tabs>
          <w:tab w:val="clear" w:pos="170"/>
          <w:tab w:val="left" w:pos="567"/>
        </w:tabs>
        <w:ind w:left="567" w:hanging="283"/>
      </w:pPr>
      <w:r>
        <w:t xml:space="preserve">Principles outlined in the Child Safe Framework (available at </w:t>
      </w:r>
      <w:hyperlink r:id="rId15" w:history="1">
        <w:r w:rsidR="00867FDD" w:rsidRPr="001F1904">
          <w:rPr>
            <w:rStyle w:val="Hyperlink"/>
            <w:b/>
          </w:rPr>
          <w:t>www.childsafety.pmc.gov.au</w:t>
        </w:r>
      </w:hyperlink>
      <w:r w:rsidRPr="00017BE4">
        <w:rPr>
          <w:b/>
        </w:rPr>
        <w:t>)</w:t>
      </w:r>
      <w:r w:rsidR="00867FDD" w:rsidRPr="00987789">
        <w:t xml:space="preserve"> and the department’s Child Safe</w:t>
      </w:r>
      <w:r w:rsidR="00867FDD">
        <w:t xml:space="preserve"> Compliance process (</w:t>
      </w:r>
      <w:r w:rsidR="00867FDD" w:rsidRPr="00987789">
        <w:rPr>
          <w:rFonts w:asciiTheme="minorHAnsi" w:eastAsiaTheme="minorHAnsi" w:hAnsiTheme="minorHAnsi"/>
          <w:b/>
          <w:color w:val="000000" w:themeColor="text1"/>
        </w:rPr>
        <w:t>https://www.dss.gov.au/child-safety-for-dss-funded-organisations</w:t>
      </w:r>
      <w:r w:rsidR="00867FDD">
        <w:rPr>
          <w:rFonts w:asciiTheme="minorHAnsi" w:eastAsiaTheme="minorHAnsi" w:hAnsiTheme="minorHAnsi"/>
          <w:color w:val="000000" w:themeColor="text1"/>
        </w:rPr>
        <w:t>)</w:t>
      </w:r>
      <w:r w:rsidR="00A03CFB">
        <w:rPr>
          <w:rFonts w:asciiTheme="minorHAnsi" w:eastAsiaTheme="minorHAnsi" w:hAnsiTheme="minorHAnsi"/>
          <w:color w:val="000000" w:themeColor="text1"/>
        </w:rPr>
        <w:t>.</w:t>
      </w:r>
    </w:p>
    <w:p w14:paraId="15DCC8CC" w14:textId="069FB858" w:rsidR="00436D64" w:rsidRDefault="00436D64" w:rsidP="001A0CCF">
      <w:pPr>
        <w:pStyle w:val="ListBullet"/>
        <w:numPr>
          <w:ilvl w:val="0"/>
          <w:numId w:val="8"/>
        </w:numPr>
        <w:tabs>
          <w:tab w:val="clear" w:pos="170"/>
          <w:tab w:val="left" w:pos="567"/>
        </w:tabs>
        <w:ind w:left="567" w:hanging="283"/>
      </w:pPr>
      <w:r w:rsidRPr="00161666">
        <w:rPr>
          <w:b/>
        </w:rPr>
        <w:t>Accessibility and responsiveness</w:t>
      </w:r>
      <w:r w:rsidRPr="00375270">
        <w:t xml:space="preserve"> – services are accessible to individuals according </w:t>
      </w:r>
      <w:r w:rsidR="00433904" w:rsidRPr="00375270">
        <w:t>to</w:t>
      </w:r>
      <w:r w:rsidR="00433904">
        <w:t> </w:t>
      </w:r>
      <w:r w:rsidRPr="00375270">
        <w:t>their needs</w:t>
      </w:r>
      <w:r w:rsidR="00EA07F4">
        <w:t xml:space="preserve">. Services </w:t>
      </w:r>
      <w:r w:rsidRPr="00375270">
        <w:t>are provided in ways that reduce the stigma of mental illness, and are responsive to individual circumstances.</w:t>
      </w:r>
    </w:p>
    <w:p w14:paraId="520FFB99" w14:textId="77777777" w:rsidR="00EA07F4" w:rsidRPr="00161666" w:rsidRDefault="00EA07F4" w:rsidP="004D157C">
      <w:pPr>
        <w:pStyle w:val="ListBullet"/>
        <w:numPr>
          <w:ilvl w:val="0"/>
          <w:numId w:val="8"/>
        </w:numPr>
        <w:tabs>
          <w:tab w:val="clear" w:pos="170"/>
          <w:tab w:val="left" w:pos="567"/>
        </w:tabs>
        <w:ind w:left="567" w:hanging="283"/>
      </w:pPr>
      <w:r>
        <w:rPr>
          <w:b/>
        </w:rPr>
        <w:t xml:space="preserve">Vocational Specialists </w:t>
      </w:r>
      <w:r w:rsidRPr="00A10BBE">
        <w:t xml:space="preserve">– </w:t>
      </w:r>
      <w:r>
        <w:t>provide specialist vocational assistance to help participants obtain employment or training/education outcomes (see Vocational Specialists section)</w:t>
      </w:r>
      <w:r w:rsidR="00A03CFB">
        <w:t>.</w:t>
      </w:r>
    </w:p>
    <w:p w14:paraId="45172F34" w14:textId="3B5B43DA" w:rsidR="00ED6E4B" w:rsidRDefault="00ED6E4B" w:rsidP="001A0CCF">
      <w:pPr>
        <w:pStyle w:val="ListBullet"/>
        <w:numPr>
          <w:ilvl w:val="0"/>
          <w:numId w:val="8"/>
        </w:numPr>
        <w:tabs>
          <w:tab w:val="clear" w:pos="170"/>
        </w:tabs>
        <w:ind w:left="567" w:hanging="283"/>
      </w:pPr>
      <w:r>
        <w:rPr>
          <w:b/>
        </w:rPr>
        <w:t xml:space="preserve">Cultural Competency </w:t>
      </w:r>
      <w:r>
        <w:t xml:space="preserve">– </w:t>
      </w:r>
      <w:r w:rsidR="00EA07F4">
        <w:t>provide Vocational Specialists or a Vocational Peer Support Worker</w:t>
      </w:r>
      <w:r w:rsidR="00A8308A">
        <w:t xml:space="preserve"> to interact effectively with people across different cultures (see </w:t>
      </w:r>
      <w:hyperlink w:anchor="_Cultural_Competency" w:history="1">
        <w:r w:rsidR="00A8308A" w:rsidRPr="00A8308A">
          <w:rPr>
            <w:rStyle w:val="Hyperlink"/>
          </w:rPr>
          <w:t>Cultural Competency</w:t>
        </w:r>
      </w:hyperlink>
      <w:r w:rsidR="00A8308A">
        <w:t xml:space="preserve"> section).</w:t>
      </w:r>
    </w:p>
    <w:p w14:paraId="257AA573" w14:textId="77777777" w:rsidR="00EA07F4" w:rsidRPr="003D7ED5" w:rsidRDefault="00EA07F4" w:rsidP="00EA07F4">
      <w:pPr>
        <w:pStyle w:val="Heading2"/>
      </w:pPr>
      <w:bookmarkStart w:id="59" w:name="_Toc112939073"/>
      <w:r w:rsidRPr="003D7ED5">
        <w:t xml:space="preserve">IPS </w:t>
      </w:r>
      <w:r>
        <w:t>Vocational Specialist</w:t>
      </w:r>
      <w:bookmarkEnd w:id="59"/>
    </w:p>
    <w:p w14:paraId="6D29F229" w14:textId="77777777" w:rsidR="00EC38AF" w:rsidRDefault="00EA07F4" w:rsidP="00EA07F4">
      <w:r>
        <w:t>IPS providers are</w:t>
      </w:r>
      <w:r w:rsidRPr="00375270">
        <w:t xml:space="preserve"> required to engage suitably qualified </w:t>
      </w:r>
      <w:r>
        <w:t>Vocational Specialist</w:t>
      </w:r>
      <w:r w:rsidR="00EC38AF">
        <w:t>s</w:t>
      </w:r>
      <w:r>
        <w:t xml:space="preserve"> </w:t>
      </w:r>
      <w:r w:rsidRPr="00375270">
        <w:t xml:space="preserve">to provide IPS vocational services to young people with mental illness in the </w:t>
      </w:r>
      <w:r>
        <w:t>IPS program</w:t>
      </w:r>
      <w:r w:rsidRPr="00375270">
        <w:t xml:space="preserve"> sites</w:t>
      </w:r>
      <w:r>
        <w:t xml:space="preserve">. </w:t>
      </w:r>
      <w:r w:rsidR="00EC38AF">
        <w:t>A suitably qualified Vocational Specialist is someone with experience, knowledge, skills, competencies and /or qualifications in vocational rehabilitation, career development or employment services.</w:t>
      </w:r>
    </w:p>
    <w:p w14:paraId="7D3BF05F" w14:textId="77777777" w:rsidR="00EC38AF" w:rsidRDefault="004F23A7" w:rsidP="00EA07F4">
      <w:r>
        <w:t xml:space="preserve">Ideally the person will have an understanding of </w:t>
      </w:r>
      <w:r w:rsidR="00EC38AF">
        <w:t>issue</w:t>
      </w:r>
      <w:r w:rsidR="0081318E">
        <w:t xml:space="preserve">s </w:t>
      </w:r>
      <w:r>
        <w:t>impact</w:t>
      </w:r>
      <w:r w:rsidR="0081318E">
        <w:t>ing</w:t>
      </w:r>
      <w:r>
        <w:t xml:space="preserve"> young people </w:t>
      </w:r>
      <w:r w:rsidRPr="004F23A7">
        <w:t xml:space="preserve">combined with </w:t>
      </w:r>
      <w:r>
        <w:t>an</w:t>
      </w:r>
      <w:r w:rsidRPr="004F23A7">
        <w:t xml:space="preserve"> interest in the youth mental health field.</w:t>
      </w:r>
    </w:p>
    <w:p w14:paraId="7F8178D9" w14:textId="77777777" w:rsidR="00EA07F4" w:rsidRDefault="00EA07F4" w:rsidP="00EA07F4">
      <w:r>
        <w:t>This activity will be undertaken</w:t>
      </w:r>
      <w:r w:rsidRPr="00375270">
        <w:t xml:space="preserve"> in tandem with </w:t>
      </w:r>
      <w:r>
        <w:t xml:space="preserve">delivery of </w:t>
      </w:r>
      <w:r w:rsidRPr="00375270">
        <w:t xml:space="preserve">clinical mental health and </w:t>
      </w:r>
      <w:r w:rsidRPr="00700E2B">
        <w:t>non-vocational assistance by other staff employed by</w:t>
      </w:r>
      <w:r>
        <w:t xml:space="preserve"> the</w:t>
      </w:r>
      <w:r w:rsidRPr="00700E2B">
        <w:t xml:space="preserve"> </w:t>
      </w:r>
      <w:r>
        <w:t>headspace centre</w:t>
      </w:r>
      <w:r w:rsidRPr="00700E2B">
        <w:t xml:space="preserve">. </w:t>
      </w:r>
    </w:p>
    <w:p w14:paraId="25062547" w14:textId="77777777" w:rsidR="00EA07F4" w:rsidRDefault="00EA07F4" w:rsidP="00EA07F4">
      <w:r>
        <w:t>Vocational Specialists are professionals who have experience in helping participants find and keep competitive employment, consistent with their capabilities, interests and vocational goals.  Vocational Specialist will have experience in managing caseloads of people with mental illness, particularly in liaising with clinical treatment teams, families and employers to achieve positive outcomes for participants.</w:t>
      </w:r>
    </w:p>
    <w:p w14:paraId="77D0E5CA" w14:textId="77777777" w:rsidR="00EA07F4" w:rsidRDefault="00EA07F4" w:rsidP="00EA07F4">
      <w:r w:rsidRPr="00700E2B">
        <w:t>At least two full</w:t>
      </w:r>
      <w:r>
        <w:t>-</w:t>
      </w:r>
      <w:r w:rsidRPr="00700E2B">
        <w:t xml:space="preserve">time equivalent </w:t>
      </w:r>
      <w:r>
        <w:t>Vocational Specialist</w:t>
      </w:r>
      <w:r w:rsidR="00D35998">
        <w:t>s</w:t>
      </w:r>
      <w:r>
        <w:t xml:space="preserve"> </w:t>
      </w:r>
      <w:r w:rsidRPr="00700E2B">
        <w:t xml:space="preserve">must be engaged at each </w:t>
      </w:r>
      <w:r>
        <w:t>IPS program site, unless otherwise agreed by the department</w:t>
      </w:r>
      <w:r w:rsidRPr="00700E2B">
        <w:t>.</w:t>
      </w:r>
    </w:p>
    <w:p w14:paraId="240C5DC9" w14:textId="77777777" w:rsidR="00EA07F4" w:rsidRDefault="00D35998" w:rsidP="00EA07F4">
      <w:r>
        <w:t>The role of a Vocational Specialist is to help p</w:t>
      </w:r>
      <w:r w:rsidR="00EA07F4">
        <w:t>articipants to obtain employment or training/education outcomes</w:t>
      </w:r>
      <w:r>
        <w:t>. Services include</w:t>
      </w:r>
      <w:r w:rsidR="00EA07F4">
        <w:t>:</w:t>
      </w:r>
    </w:p>
    <w:p w14:paraId="0976B4F9" w14:textId="77777777" w:rsidR="00EA07F4" w:rsidRDefault="00EA07F4" w:rsidP="001A0CCF">
      <w:pPr>
        <w:pStyle w:val="ListBullet"/>
        <w:numPr>
          <w:ilvl w:val="0"/>
          <w:numId w:val="8"/>
        </w:numPr>
        <w:tabs>
          <w:tab w:val="clear" w:pos="170"/>
          <w:tab w:val="left" w:pos="567"/>
        </w:tabs>
        <w:ind w:left="851" w:hanging="567"/>
      </w:pPr>
      <w:r>
        <w:t>job coaching, application assistance, interview techniques</w:t>
      </w:r>
    </w:p>
    <w:p w14:paraId="2A097CD7" w14:textId="77777777" w:rsidR="00EA07F4" w:rsidRDefault="00EA07F4" w:rsidP="004F23A7">
      <w:pPr>
        <w:pStyle w:val="ListBullet"/>
        <w:numPr>
          <w:ilvl w:val="0"/>
          <w:numId w:val="8"/>
        </w:numPr>
        <w:tabs>
          <w:tab w:val="clear" w:pos="170"/>
          <w:tab w:val="left" w:pos="567"/>
        </w:tabs>
        <w:ind w:left="851" w:hanging="567"/>
      </w:pPr>
      <w:r>
        <w:t>assistance to navigate mental health and community support services</w:t>
      </w:r>
      <w:r w:rsidR="00D35998">
        <w:t>, and</w:t>
      </w:r>
    </w:p>
    <w:p w14:paraId="4907096A" w14:textId="77777777" w:rsidR="00EA07F4" w:rsidRDefault="00EA07F4" w:rsidP="004F23A7">
      <w:pPr>
        <w:pStyle w:val="ListBullet"/>
        <w:numPr>
          <w:ilvl w:val="0"/>
          <w:numId w:val="8"/>
        </w:numPr>
        <w:tabs>
          <w:tab w:val="clear" w:pos="170"/>
          <w:tab w:val="left" w:pos="567"/>
        </w:tabs>
        <w:ind w:left="567" w:hanging="283"/>
      </w:pPr>
      <w:r>
        <w:t>assistance to use services and Centrelink systems, including accompanying participants and advocating for them at appointments and assessments.</w:t>
      </w:r>
    </w:p>
    <w:p w14:paraId="2E010206" w14:textId="77777777" w:rsidR="00EA07F4" w:rsidRDefault="00D35998" w:rsidP="00EA07F4">
      <w:r>
        <w:t>The Vocational S</w:t>
      </w:r>
      <w:r w:rsidR="00EA07F4">
        <w:t>pecialist will work closely with each participant’s existing clinical support team to:</w:t>
      </w:r>
    </w:p>
    <w:p w14:paraId="77B763D6" w14:textId="77777777" w:rsidR="00EA07F4" w:rsidRDefault="00EA07F4" w:rsidP="001A0CCF">
      <w:pPr>
        <w:pStyle w:val="ListBullet"/>
        <w:numPr>
          <w:ilvl w:val="0"/>
          <w:numId w:val="8"/>
        </w:numPr>
        <w:tabs>
          <w:tab w:val="clear" w:pos="170"/>
          <w:tab w:val="left" w:pos="567"/>
        </w:tabs>
        <w:ind w:left="567" w:hanging="283"/>
      </w:pPr>
      <w:r>
        <w:t>coordinate services to ensure roles are complementary and not duplicated</w:t>
      </w:r>
    </w:p>
    <w:p w14:paraId="517E09C5" w14:textId="77777777" w:rsidR="00EA07F4" w:rsidRDefault="00EA07F4" w:rsidP="004F23A7">
      <w:pPr>
        <w:pStyle w:val="ListBullet"/>
        <w:numPr>
          <w:ilvl w:val="0"/>
          <w:numId w:val="8"/>
        </w:numPr>
        <w:tabs>
          <w:tab w:val="clear" w:pos="170"/>
          <w:tab w:val="left" w:pos="567"/>
        </w:tabs>
        <w:ind w:left="567" w:hanging="283"/>
      </w:pPr>
      <w:r>
        <w:t>ensure the clinical team is aware of the participant's goals and plans</w:t>
      </w:r>
    </w:p>
    <w:p w14:paraId="6B499C50" w14:textId="77777777" w:rsidR="00EA07F4" w:rsidRDefault="00EA07F4" w:rsidP="004F23A7">
      <w:pPr>
        <w:pStyle w:val="ListBullet"/>
        <w:numPr>
          <w:ilvl w:val="0"/>
          <w:numId w:val="8"/>
        </w:numPr>
        <w:tabs>
          <w:tab w:val="clear" w:pos="170"/>
          <w:tab w:val="left" w:pos="567"/>
        </w:tabs>
        <w:ind w:left="567" w:hanging="283"/>
      </w:pPr>
      <w:r>
        <w:t>gather clinical input for the participant's employment or education/training plan</w:t>
      </w:r>
      <w:r w:rsidR="00D35998">
        <w:t>, and</w:t>
      </w:r>
    </w:p>
    <w:p w14:paraId="01FE896D" w14:textId="77777777" w:rsidR="00EA07F4" w:rsidRDefault="00EA07F4" w:rsidP="004F23A7">
      <w:pPr>
        <w:pStyle w:val="ListBullet"/>
        <w:numPr>
          <w:ilvl w:val="0"/>
          <w:numId w:val="8"/>
        </w:numPr>
        <w:tabs>
          <w:tab w:val="clear" w:pos="170"/>
          <w:tab w:val="left" w:pos="567"/>
        </w:tabs>
        <w:ind w:left="567" w:hanging="283"/>
      </w:pPr>
      <w:r>
        <w:t>make appropriate referrals.</w:t>
      </w:r>
    </w:p>
    <w:p w14:paraId="1CEABE7E" w14:textId="77777777" w:rsidR="00EA07F4" w:rsidRDefault="00EA07F4" w:rsidP="00EA07F4">
      <w:pPr>
        <w:pStyle w:val="ListBullet"/>
        <w:numPr>
          <w:ilvl w:val="0"/>
          <w:numId w:val="0"/>
        </w:numPr>
        <w:ind w:left="360" w:hanging="360"/>
      </w:pPr>
      <w:r>
        <w:t>Vocational Specialists will liaise with employers and education/training providers to:</w:t>
      </w:r>
    </w:p>
    <w:p w14:paraId="749A9B79" w14:textId="77777777" w:rsidR="00EA07F4" w:rsidRDefault="00EA07F4" w:rsidP="004F23A7">
      <w:pPr>
        <w:pStyle w:val="ListBullet"/>
        <w:numPr>
          <w:ilvl w:val="0"/>
          <w:numId w:val="8"/>
        </w:numPr>
        <w:tabs>
          <w:tab w:val="clear" w:pos="170"/>
          <w:tab w:val="left" w:pos="567"/>
        </w:tabs>
        <w:ind w:left="567" w:hanging="283"/>
      </w:pPr>
      <w:r>
        <w:t>create real opportunities that align with the participant’s goals</w:t>
      </w:r>
    </w:p>
    <w:p w14:paraId="6A4B6E89" w14:textId="77777777" w:rsidR="00EA07F4" w:rsidRDefault="00EA07F4" w:rsidP="004F23A7">
      <w:pPr>
        <w:pStyle w:val="ListBullet"/>
        <w:numPr>
          <w:ilvl w:val="0"/>
          <w:numId w:val="8"/>
        </w:numPr>
        <w:tabs>
          <w:tab w:val="clear" w:pos="170"/>
          <w:tab w:val="left" w:pos="567"/>
        </w:tabs>
        <w:ind w:left="567" w:hanging="283"/>
      </w:pPr>
      <w:r>
        <w:t>provide on the job support to assist the participant to maintain their placement</w:t>
      </w:r>
      <w:r w:rsidR="00D35998">
        <w:t>, and</w:t>
      </w:r>
    </w:p>
    <w:p w14:paraId="6ADC6817" w14:textId="77777777" w:rsidR="00EA07F4" w:rsidRDefault="00EA07F4" w:rsidP="004F23A7">
      <w:pPr>
        <w:pStyle w:val="ListBullet"/>
        <w:numPr>
          <w:ilvl w:val="0"/>
          <w:numId w:val="8"/>
        </w:numPr>
        <w:tabs>
          <w:tab w:val="clear" w:pos="170"/>
          <w:tab w:val="left" w:pos="567"/>
        </w:tabs>
        <w:ind w:left="567" w:hanging="283"/>
      </w:pPr>
      <w:r>
        <w:t>provide support to employers and educators/trainers and participants if circumstances change, such as if the person has an episode of their mental illness.</w:t>
      </w:r>
    </w:p>
    <w:p w14:paraId="249230E5" w14:textId="77777777" w:rsidR="00EA07F4" w:rsidRDefault="00D35998" w:rsidP="00EA07F4">
      <w:r w:rsidRPr="00D35998">
        <w:t>Vocational assistance delivered under the IPS program in each headspace centre must be provided in addition to, and not replace, existing vocational or educational assistance already being provided at that site through other funding arrangements.</w:t>
      </w:r>
    </w:p>
    <w:p w14:paraId="176A8275" w14:textId="77777777" w:rsidR="00EA07F4" w:rsidRDefault="00EA07F4" w:rsidP="00EA07F4">
      <w:pPr>
        <w:pStyle w:val="Heading2"/>
      </w:pPr>
      <w:bookmarkStart w:id="60" w:name="_Toc112939074"/>
      <w:r>
        <w:t>IPS Vocational Peer Support Worker</w:t>
      </w:r>
      <w:bookmarkEnd w:id="60"/>
    </w:p>
    <w:p w14:paraId="6C1B7DFF" w14:textId="77777777" w:rsidR="00EA07F4" w:rsidRDefault="00EA07F4" w:rsidP="00EA07F4">
      <w:pPr>
        <w:autoSpaceDE w:val="0"/>
        <w:autoSpaceDN w:val="0"/>
        <w:rPr>
          <w:rFonts w:ascii="Calibri" w:hAnsi="Calibri" w:cs="Calibri"/>
          <w:spacing w:val="0"/>
        </w:rPr>
      </w:pPr>
      <w:r>
        <w:t xml:space="preserve">IPS providers participating in the vocational peer support pilot are required to engage a full-time equivalent suitably qualified Vocational Peer Support Worker to provide support to young people participating in the IPS program. </w:t>
      </w:r>
    </w:p>
    <w:p w14:paraId="75BD8204" w14:textId="77777777" w:rsidR="00EA07F4" w:rsidRDefault="00EA07F4" w:rsidP="00EA07F4">
      <w:r>
        <w:t>A Vocational Peer Support Worker must be a young person, ideally aged between 18 and 30, with lived experience of mental illness while looking for work or attending school. Where possible, Vocational Peer Support Workers should be young people who identify with different ethnicity, cultural background, lifestyle choice, faith, sexual orientation or gender and have experience looking for employment, have been employed or are studying. Skills of a Vocational Peer Support Worker include:</w:t>
      </w:r>
    </w:p>
    <w:p w14:paraId="0231C054" w14:textId="77777777" w:rsidR="00EA07F4" w:rsidRDefault="00EA07F4" w:rsidP="00510692">
      <w:pPr>
        <w:pStyle w:val="ListBullet"/>
        <w:numPr>
          <w:ilvl w:val="0"/>
          <w:numId w:val="8"/>
        </w:numPr>
        <w:tabs>
          <w:tab w:val="clear" w:pos="170"/>
          <w:tab w:val="left" w:pos="567"/>
        </w:tabs>
        <w:ind w:left="851" w:hanging="567"/>
      </w:pPr>
      <w:r>
        <w:t>the ability to communicate warmly and effectively</w:t>
      </w:r>
    </w:p>
    <w:p w14:paraId="49AC0725" w14:textId="77777777" w:rsidR="00EA07F4" w:rsidRDefault="00EA07F4" w:rsidP="00510692">
      <w:pPr>
        <w:pStyle w:val="ListBullet"/>
        <w:numPr>
          <w:ilvl w:val="0"/>
          <w:numId w:val="8"/>
        </w:numPr>
        <w:tabs>
          <w:tab w:val="clear" w:pos="170"/>
          <w:tab w:val="left" w:pos="567"/>
        </w:tabs>
        <w:ind w:left="851" w:hanging="567"/>
      </w:pPr>
      <w:r>
        <w:t>the ability to actively listen</w:t>
      </w:r>
    </w:p>
    <w:p w14:paraId="679AEBDC" w14:textId="77777777" w:rsidR="00EA07F4" w:rsidRDefault="00EA07F4" w:rsidP="00510692">
      <w:pPr>
        <w:pStyle w:val="ListBullet"/>
        <w:numPr>
          <w:ilvl w:val="0"/>
          <w:numId w:val="8"/>
        </w:numPr>
        <w:tabs>
          <w:tab w:val="clear" w:pos="170"/>
          <w:tab w:val="left" w:pos="567"/>
        </w:tabs>
        <w:ind w:left="851" w:hanging="567"/>
      </w:pPr>
      <w:r>
        <w:t>be a team player</w:t>
      </w:r>
    </w:p>
    <w:p w14:paraId="3D574A76" w14:textId="77777777" w:rsidR="00EA07F4" w:rsidRDefault="00EA07F4" w:rsidP="00510692">
      <w:pPr>
        <w:pStyle w:val="ListBullet"/>
        <w:numPr>
          <w:ilvl w:val="0"/>
          <w:numId w:val="8"/>
        </w:numPr>
        <w:tabs>
          <w:tab w:val="clear" w:pos="170"/>
          <w:tab w:val="left" w:pos="567"/>
        </w:tabs>
        <w:ind w:left="851" w:hanging="567"/>
      </w:pPr>
      <w:r>
        <w:t>have problem solving skills, and</w:t>
      </w:r>
    </w:p>
    <w:p w14:paraId="58D06E27" w14:textId="77777777" w:rsidR="00EA07F4" w:rsidRDefault="00EA07F4" w:rsidP="00510692">
      <w:pPr>
        <w:pStyle w:val="ListBullet"/>
        <w:numPr>
          <w:ilvl w:val="0"/>
          <w:numId w:val="8"/>
        </w:numPr>
        <w:tabs>
          <w:tab w:val="clear" w:pos="170"/>
          <w:tab w:val="left" w:pos="567"/>
        </w:tabs>
        <w:ind w:left="851" w:hanging="567"/>
      </w:pPr>
      <w:r>
        <w:t xml:space="preserve">planning and organisational skills. </w:t>
      </w:r>
    </w:p>
    <w:p w14:paraId="4F1EAD7A" w14:textId="77777777" w:rsidR="00EA07F4" w:rsidRDefault="00EA07F4" w:rsidP="00EA07F4">
      <w:pPr>
        <w:jc w:val="both"/>
      </w:pPr>
      <w:r>
        <w:t xml:space="preserve">Vocational Peer Support Workers work collaboratively with headspace staff, young people, their families, other health workers, and members of the local community. </w:t>
      </w:r>
    </w:p>
    <w:p w14:paraId="66F1FCF5" w14:textId="77777777" w:rsidR="00EA07F4" w:rsidRDefault="00EA07F4" w:rsidP="00DB6F6A">
      <w:r>
        <w:t>By sharing their experiences and background, the Vocational Peer Support Worker offers support that is respectful, non-critical and non-judgemental. They support a young person’s growth through their education or employment journey in a way that promotes individual strengths, empowerment, independence and hope. Support can be provided face-to-face, over the phone or online.</w:t>
      </w:r>
    </w:p>
    <w:p w14:paraId="6C822276" w14:textId="77777777" w:rsidR="00EA07F4" w:rsidRDefault="00EA07F4" w:rsidP="00EA07F4">
      <w:r>
        <w:t>The Vocational Peer Support Worker does not have a caseload. They are required to spend the majority of their time working directly with young people participating in the IPS program. They will collaborate with the IPS Vocational Specialist and headspace clinical team to ensure the safety of the young people accessing peer support. Other tasks include coordinating, planning and co-facilitating peer group sessions, preparing reports, case notes and other documentation.</w:t>
      </w:r>
    </w:p>
    <w:p w14:paraId="5770F271" w14:textId="77777777" w:rsidR="00EA07F4" w:rsidRDefault="00EA07F4" w:rsidP="00EA07F4">
      <w:r>
        <w:t xml:space="preserve">The role is not designed to duplicate or take the place of other employment support approaches, delivered by IPS Vocational Specialists; rather, it is designed to complement IPS services, using the lived and professional expertise of the Vocational Peer Support Worker. </w:t>
      </w:r>
    </w:p>
    <w:p w14:paraId="2311B058" w14:textId="77777777" w:rsidR="00EA07F4" w:rsidRDefault="00EA07F4" w:rsidP="00EA07F4">
      <w:r>
        <w:t>Vocational Peer Support Workers will be provided with a supervisor. Regular training will include information about:</w:t>
      </w:r>
    </w:p>
    <w:p w14:paraId="78A6EAE5" w14:textId="77777777" w:rsidR="00EA07F4" w:rsidRDefault="00EA07F4" w:rsidP="00510692">
      <w:pPr>
        <w:pStyle w:val="ListBullet"/>
        <w:numPr>
          <w:ilvl w:val="0"/>
          <w:numId w:val="8"/>
        </w:numPr>
        <w:tabs>
          <w:tab w:val="clear" w:pos="170"/>
          <w:tab w:val="left" w:pos="567"/>
        </w:tabs>
        <w:ind w:left="851" w:hanging="567"/>
      </w:pPr>
      <w:r>
        <w:t xml:space="preserve">their role </w:t>
      </w:r>
    </w:p>
    <w:p w14:paraId="368E459C" w14:textId="77777777" w:rsidR="00EA07F4" w:rsidRDefault="00EA07F4" w:rsidP="00510692">
      <w:pPr>
        <w:pStyle w:val="ListBullet"/>
        <w:numPr>
          <w:ilvl w:val="0"/>
          <w:numId w:val="8"/>
        </w:numPr>
        <w:tabs>
          <w:tab w:val="clear" w:pos="170"/>
          <w:tab w:val="left" w:pos="567"/>
        </w:tabs>
        <w:ind w:left="851" w:hanging="567"/>
      </w:pPr>
      <w:r>
        <w:t>responsibilities</w:t>
      </w:r>
    </w:p>
    <w:p w14:paraId="0B11333D" w14:textId="77777777" w:rsidR="00EA07F4" w:rsidRDefault="00EA07F4" w:rsidP="00510692">
      <w:pPr>
        <w:pStyle w:val="ListBullet"/>
        <w:numPr>
          <w:ilvl w:val="0"/>
          <w:numId w:val="8"/>
        </w:numPr>
        <w:tabs>
          <w:tab w:val="clear" w:pos="170"/>
          <w:tab w:val="left" w:pos="567"/>
        </w:tabs>
        <w:ind w:left="851" w:hanging="567"/>
      </w:pPr>
      <w:r>
        <w:t xml:space="preserve">processes </w:t>
      </w:r>
    </w:p>
    <w:p w14:paraId="2DE75C2A" w14:textId="77777777" w:rsidR="00EA07F4" w:rsidRDefault="00EA07F4" w:rsidP="00510692">
      <w:pPr>
        <w:pStyle w:val="ListBullet"/>
        <w:numPr>
          <w:ilvl w:val="0"/>
          <w:numId w:val="8"/>
        </w:numPr>
        <w:tabs>
          <w:tab w:val="clear" w:pos="170"/>
          <w:tab w:val="left" w:pos="567"/>
        </w:tabs>
        <w:ind w:left="851" w:hanging="567"/>
      </w:pPr>
      <w:r>
        <w:t>mandatory reporting requirements, and</w:t>
      </w:r>
    </w:p>
    <w:p w14:paraId="1FC78928" w14:textId="77777777" w:rsidR="00EA07F4" w:rsidRDefault="00EA07F4" w:rsidP="00510692">
      <w:pPr>
        <w:pStyle w:val="ListBullet"/>
        <w:numPr>
          <w:ilvl w:val="0"/>
          <w:numId w:val="8"/>
        </w:numPr>
        <w:tabs>
          <w:tab w:val="clear" w:pos="170"/>
          <w:tab w:val="left" w:pos="567"/>
        </w:tabs>
        <w:ind w:left="851" w:hanging="567"/>
      </w:pPr>
      <w:r>
        <w:t xml:space="preserve">who to talk to if a client indicates that they may be at risk or present a risk to others. </w:t>
      </w:r>
    </w:p>
    <w:p w14:paraId="44E58B76" w14:textId="77777777" w:rsidR="00EA07F4" w:rsidRDefault="00EA07F4" w:rsidP="00EA07F4">
      <w:r>
        <w:t>A mentor will also be allocated to provide further support to the Vocational Peer Support Worker, independent of the supervisor.</w:t>
      </w:r>
    </w:p>
    <w:p w14:paraId="35241618" w14:textId="77777777" w:rsidR="00EA07F4" w:rsidRDefault="00EA07F4" w:rsidP="00515F6A">
      <w:r>
        <w:t xml:space="preserve">Services delivered by the Vocational Peer Support Worker under the IPS program in each headspace centre must be provided in addition to, and not replace, existing vocational or educational assistance already provided at that centre through other funding arrangements. </w:t>
      </w:r>
    </w:p>
    <w:p w14:paraId="11E7045B" w14:textId="77777777" w:rsidR="00ED6E4B" w:rsidRPr="002F27ED" w:rsidRDefault="00ED6E4B" w:rsidP="00ED6E4B">
      <w:pPr>
        <w:pStyle w:val="Heading2"/>
      </w:pPr>
      <w:bookmarkStart w:id="61" w:name="_Toc103696023"/>
      <w:bookmarkStart w:id="62" w:name="_Toc112685000"/>
      <w:bookmarkStart w:id="63" w:name="_Toc103696025"/>
      <w:bookmarkStart w:id="64" w:name="_Toc112685002"/>
      <w:bookmarkStart w:id="65" w:name="_Toc103696026"/>
      <w:bookmarkStart w:id="66" w:name="_Toc112685003"/>
      <w:bookmarkStart w:id="67" w:name="_Toc103696029"/>
      <w:bookmarkStart w:id="68" w:name="_Toc112685006"/>
      <w:bookmarkStart w:id="69" w:name="_Toc103696030"/>
      <w:bookmarkStart w:id="70" w:name="_Toc112685007"/>
      <w:bookmarkStart w:id="71" w:name="_Toc103696031"/>
      <w:bookmarkStart w:id="72" w:name="_Toc112685008"/>
      <w:bookmarkStart w:id="73" w:name="_Toc103696034"/>
      <w:bookmarkStart w:id="74" w:name="_Toc112685011"/>
      <w:bookmarkStart w:id="75" w:name="_Toc103696035"/>
      <w:bookmarkStart w:id="76" w:name="_Toc112685012"/>
      <w:bookmarkStart w:id="77" w:name="_Cultural_Competency"/>
      <w:bookmarkStart w:id="78" w:name="_Toc11293907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2F27ED">
        <w:t>Cultural Competency</w:t>
      </w:r>
      <w:bookmarkEnd w:id="78"/>
      <w:r w:rsidRPr="002F27ED">
        <w:t xml:space="preserve"> </w:t>
      </w:r>
    </w:p>
    <w:p w14:paraId="669ED21A" w14:textId="77777777" w:rsidR="00A8308A" w:rsidRDefault="00A8308A" w:rsidP="00A8308A">
      <w:pPr>
        <w:spacing w:after="240" w:line="240" w:lineRule="auto"/>
      </w:pPr>
      <w:r>
        <w:t>Cultural competence is the ability to interact effectively with people across different cultures. It has four main components:</w:t>
      </w:r>
    </w:p>
    <w:p w14:paraId="75EF0E60" w14:textId="77777777" w:rsidR="00A8308A" w:rsidRDefault="00984777" w:rsidP="001A0CCF">
      <w:pPr>
        <w:pStyle w:val="ListBullet"/>
        <w:numPr>
          <w:ilvl w:val="0"/>
          <w:numId w:val="8"/>
        </w:numPr>
        <w:tabs>
          <w:tab w:val="clear" w:pos="170"/>
          <w:tab w:val="left" w:pos="567"/>
        </w:tabs>
        <w:ind w:left="567" w:hanging="283"/>
      </w:pPr>
      <w:r>
        <w:t>b</w:t>
      </w:r>
      <w:r w:rsidR="00A8308A">
        <w:t>eing aware of one’s own cultural worldview (one’s own assumptions and biases that could affect decision making and actions)</w:t>
      </w:r>
    </w:p>
    <w:p w14:paraId="6F077E65" w14:textId="77777777" w:rsidR="00A8308A" w:rsidRDefault="00984777" w:rsidP="00743293">
      <w:pPr>
        <w:pStyle w:val="ListBullet"/>
        <w:numPr>
          <w:ilvl w:val="0"/>
          <w:numId w:val="8"/>
        </w:numPr>
        <w:tabs>
          <w:tab w:val="clear" w:pos="170"/>
          <w:tab w:val="left" w:pos="567"/>
        </w:tabs>
        <w:ind w:left="567" w:hanging="283"/>
      </w:pPr>
      <w:r>
        <w:t>h</w:t>
      </w:r>
      <w:r w:rsidR="00A8308A">
        <w:t>aving a positive, respectful and accepting attitude towards cultural differences</w:t>
      </w:r>
    </w:p>
    <w:p w14:paraId="0D88DCE9" w14:textId="77777777" w:rsidR="00A8308A" w:rsidRDefault="00984777" w:rsidP="00743293">
      <w:pPr>
        <w:pStyle w:val="ListBullet"/>
        <w:numPr>
          <w:ilvl w:val="0"/>
          <w:numId w:val="8"/>
        </w:numPr>
        <w:tabs>
          <w:tab w:val="clear" w:pos="170"/>
          <w:tab w:val="left" w:pos="567"/>
        </w:tabs>
        <w:ind w:left="567" w:hanging="283"/>
      </w:pPr>
      <w:r>
        <w:t>h</w:t>
      </w:r>
      <w:r w:rsidR="00A8308A">
        <w:t>aving knowledge of different cultural practices and world views</w:t>
      </w:r>
      <w:r w:rsidR="006122FC">
        <w:t>, and</w:t>
      </w:r>
    </w:p>
    <w:p w14:paraId="568F7FA1" w14:textId="77777777" w:rsidR="00A8308A" w:rsidRDefault="00984777" w:rsidP="00743293">
      <w:pPr>
        <w:pStyle w:val="ListBullet"/>
        <w:numPr>
          <w:ilvl w:val="0"/>
          <w:numId w:val="8"/>
        </w:numPr>
        <w:tabs>
          <w:tab w:val="clear" w:pos="170"/>
          <w:tab w:val="left" w:pos="567"/>
        </w:tabs>
        <w:ind w:left="567" w:hanging="283"/>
      </w:pPr>
      <w:r>
        <w:t>h</w:t>
      </w:r>
      <w:r w:rsidR="00A8308A">
        <w:t>aving good cross-cultural communication skills.</w:t>
      </w:r>
    </w:p>
    <w:p w14:paraId="5A202B0A" w14:textId="77777777" w:rsidR="00FF7739" w:rsidRDefault="00FF7739" w:rsidP="00E57636">
      <w:r>
        <w:t>A person who is culturally competent can communicate sensitively and effectively with people who have different languages, cultures, religions, genders, e</w:t>
      </w:r>
      <w:r w:rsidR="00713FDF">
        <w:t>thnicities, disabilities, socio-</w:t>
      </w:r>
      <w:r>
        <w:t xml:space="preserve">economic backgrounds, ages and sexualities. </w:t>
      </w:r>
      <w:r w:rsidR="002C2362">
        <w:t xml:space="preserve"> </w:t>
      </w:r>
      <w:r>
        <w:t>Culturally competent staff strive to provide services that are consistent with a person’s needs and values.</w:t>
      </w:r>
    </w:p>
    <w:p w14:paraId="1F1FF986" w14:textId="77777777" w:rsidR="00ED6E4B" w:rsidRPr="00EF2F87" w:rsidRDefault="00FF7739" w:rsidP="00ED6E4B">
      <w:pPr>
        <w:rPr>
          <w:i/>
          <w:iCs/>
        </w:rPr>
      </w:pPr>
      <w:r>
        <w:t>IPS providers</w:t>
      </w:r>
      <w:r w:rsidR="00ED6E4B">
        <w:t xml:space="preserve"> need to ensure that: </w:t>
      </w:r>
    </w:p>
    <w:p w14:paraId="28B449D2" w14:textId="77777777" w:rsidR="00ED6E4B" w:rsidRPr="00EF2F87" w:rsidRDefault="00984777" w:rsidP="00743293">
      <w:pPr>
        <w:pStyle w:val="ListBullet"/>
        <w:numPr>
          <w:ilvl w:val="0"/>
          <w:numId w:val="8"/>
        </w:numPr>
        <w:tabs>
          <w:tab w:val="clear" w:pos="170"/>
          <w:tab w:val="left" w:pos="567"/>
        </w:tabs>
        <w:ind w:left="567" w:hanging="283"/>
      </w:pPr>
      <w:r>
        <w:t>c</w:t>
      </w:r>
      <w:r w:rsidR="00ED6E4B" w:rsidRPr="00EF2F87">
        <w:t>ultural competence is embedded in the</w:t>
      </w:r>
      <w:r w:rsidR="00ED6E4B">
        <w:t>ir</w:t>
      </w:r>
      <w:r w:rsidR="00ED6E4B" w:rsidRPr="00EF2F87">
        <w:t xml:space="preserve"> philosophy, mission statement, policies and</w:t>
      </w:r>
      <w:r w:rsidR="00ED6E4B">
        <w:t xml:space="preserve"> the</w:t>
      </w:r>
      <w:r w:rsidR="00ED6E4B" w:rsidRPr="00EF2F87">
        <w:t xml:space="preserve"> key objectives of </w:t>
      </w:r>
      <w:r w:rsidR="00ED6E4B">
        <w:t>IPS program</w:t>
      </w:r>
      <w:r w:rsidR="00ED6E4B" w:rsidRPr="00EF2F87">
        <w:t xml:space="preserve"> sites</w:t>
      </w:r>
    </w:p>
    <w:p w14:paraId="2780C359" w14:textId="77777777" w:rsidR="00ED6E4B" w:rsidRDefault="00984777" w:rsidP="00743293">
      <w:pPr>
        <w:pStyle w:val="ListBullet"/>
        <w:numPr>
          <w:ilvl w:val="0"/>
          <w:numId w:val="8"/>
        </w:numPr>
        <w:tabs>
          <w:tab w:val="clear" w:pos="170"/>
          <w:tab w:val="left" w:pos="567"/>
        </w:tabs>
        <w:ind w:left="567" w:hanging="283"/>
      </w:pPr>
      <w:r>
        <w:t>t</w:t>
      </w:r>
      <w:r w:rsidR="00ED6E4B">
        <w:t xml:space="preserve">hey </w:t>
      </w:r>
      <w:r w:rsidR="00ED6E4B" w:rsidRPr="00EF2F87">
        <w:t>have a strong understanding of the cultural profile of their area and where possible, culturally and linguistically appropriate team members are employed</w:t>
      </w:r>
    </w:p>
    <w:p w14:paraId="11D300CE" w14:textId="77777777" w:rsidR="00ED6E4B" w:rsidRPr="00EF2F87" w:rsidRDefault="00984777" w:rsidP="00743293">
      <w:pPr>
        <w:pStyle w:val="ListBullet"/>
        <w:numPr>
          <w:ilvl w:val="0"/>
          <w:numId w:val="8"/>
        </w:numPr>
        <w:tabs>
          <w:tab w:val="clear" w:pos="170"/>
          <w:tab w:val="left" w:pos="567"/>
        </w:tabs>
        <w:ind w:left="567" w:hanging="283"/>
      </w:pPr>
      <w:r>
        <w:t>c</w:t>
      </w:r>
      <w:r w:rsidR="00ED6E4B" w:rsidRPr="00EF2F87">
        <w:t xml:space="preserve">ultural competence resources are readily available to IPS </w:t>
      </w:r>
      <w:r w:rsidR="00ED6E4B">
        <w:t>program</w:t>
      </w:r>
      <w:r w:rsidR="00ED6E4B" w:rsidRPr="00EF2F87">
        <w:t xml:space="preserve"> employees in the workplace</w:t>
      </w:r>
    </w:p>
    <w:p w14:paraId="66D29FA6" w14:textId="77777777" w:rsidR="00ED6E4B" w:rsidRPr="00EF2F87" w:rsidRDefault="00ED6E4B" w:rsidP="00743293">
      <w:pPr>
        <w:pStyle w:val="ListBullet"/>
        <w:numPr>
          <w:ilvl w:val="0"/>
          <w:numId w:val="8"/>
        </w:numPr>
        <w:tabs>
          <w:tab w:val="clear" w:pos="170"/>
          <w:tab w:val="left" w:pos="567"/>
        </w:tabs>
        <w:ind w:left="567" w:hanging="283"/>
      </w:pPr>
      <w:r w:rsidRPr="00EF2F87">
        <w:t xml:space="preserve">IPS </w:t>
      </w:r>
      <w:r>
        <w:t>program</w:t>
      </w:r>
      <w:r w:rsidRPr="00EF2F87">
        <w:t xml:space="preserve"> employees are encouraged to be flexible in their approach and seek information on specific cultural behaviours or understandings</w:t>
      </w:r>
      <w:r w:rsidR="006122FC">
        <w:t>, and</w:t>
      </w:r>
    </w:p>
    <w:p w14:paraId="394381B7" w14:textId="77777777" w:rsidR="00ED6E4B" w:rsidRPr="00EF2F87" w:rsidRDefault="00ED6E4B" w:rsidP="00743293">
      <w:pPr>
        <w:pStyle w:val="ListBullet"/>
        <w:numPr>
          <w:ilvl w:val="0"/>
          <w:numId w:val="8"/>
        </w:numPr>
        <w:tabs>
          <w:tab w:val="clear" w:pos="170"/>
          <w:tab w:val="left" w:pos="567"/>
        </w:tabs>
        <w:ind w:left="567" w:hanging="283"/>
      </w:pPr>
      <w:r w:rsidRPr="00EF2F87">
        <w:t xml:space="preserve">IPS </w:t>
      </w:r>
      <w:r>
        <w:t>program</w:t>
      </w:r>
      <w:r w:rsidRPr="00EF2F87">
        <w:t xml:space="preserve"> employees receive appropriate t</w:t>
      </w:r>
      <w:r>
        <w:t>raining for cultural competence</w:t>
      </w:r>
      <w:r w:rsidR="006122FC">
        <w:t>.</w:t>
      </w:r>
    </w:p>
    <w:p w14:paraId="6DD41E39" w14:textId="77777777" w:rsidR="00ED6E4B" w:rsidRDefault="00ED6E4B" w:rsidP="00E57636">
      <w:r>
        <w:t xml:space="preserve">In delivering culturally competent services, </w:t>
      </w:r>
      <w:r w:rsidR="002C2362">
        <w:t xml:space="preserve">IPS </w:t>
      </w:r>
      <w:r>
        <w:t>providers should:</w:t>
      </w:r>
    </w:p>
    <w:p w14:paraId="7D985B40" w14:textId="302EB6FB" w:rsidR="00ED6E4B" w:rsidRDefault="006122FC" w:rsidP="00743293">
      <w:pPr>
        <w:pStyle w:val="ListBullet"/>
        <w:numPr>
          <w:ilvl w:val="0"/>
          <w:numId w:val="8"/>
        </w:numPr>
        <w:tabs>
          <w:tab w:val="clear" w:pos="170"/>
          <w:tab w:val="left" w:pos="567"/>
        </w:tabs>
        <w:ind w:left="567" w:hanging="283"/>
      </w:pPr>
      <w:r>
        <w:t>s</w:t>
      </w:r>
      <w:r w:rsidR="00ED6E4B">
        <w:t>eek to identify and understand the needs of specific special needs groups within the site</w:t>
      </w:r>
    </w:p>
    <w:p w14:paraId="58F1B1D7" w14:textId="20C6422D" w:rsidR="00ED6E4B" w:rsidRDefault="006122FC" w:rsidP="00743293">
      <w:pPr>
        <w:pStyle w:val="ListBullet"/>
        <w:numPr>
          <w:ilvl w:val="0"/>
          <w:numId w:val="8"/>
        </w:numPr>
        <w:tabs>
          <w:tab w:val="clear" w:pos="170"/>
          <w:tab w:val="left" w:pos="567"/>
        </w:tabs>
        <w:ind w:left="567" w:hanging="283"/>
      </w:pPr>
      <w:r>
        <w:t>i</w:t>
      </w:r>
      <w:r w:rsidR="00ED6E4B">
        <w:t>nvestigate, understand and take into account a participant’s beliefs, practices or other culture-related factors in designing services</w:t>
      </w:r>
    </w:p>
    <w:p w14:paraId="4B406E3B" w14:textId="40916B9B" w:rsidR="00ED6E4B" w:rsidRDefault="006122FC" w:rsidP="00743293">
      <w:pPr>
        <w:pStyle w:val="ListBullet"/>
        <w:numPr>
          <w:ilvl w:val="0"/>
          <w:numId w:val="8"/>
        </w:numPr>
        <w:tabs>
          <w:tab w:val="clear" w:pos="170"/>
          <w:tab w:val="left" w:pos="567"/>
        </w:tabs>
        <w:ind w:left="567" w:hanging="283"/>
      </w:pPr>
      <w:r>
        <w:t>b</w:t>
      </w:r>
      <w:r w:rsidR="00A4254B">
        <w:t>e</w:t>
      </w:r>
      <w:r w:rsidR="00ED6E4B">
        <w:t xml:space="preserve"> respectful of a participant’s cultural beliefs and values</w:t>
      </w:r>
      <w:r w:rsidR="00A4254B" w:rsidRPr="00A4254B">
        <w:t xml:space="preserve"> </w:t>
      </w:r>
      <w:r w:rsidR="00A4254B">
        <w:t>at all times</w:t>
      </w:r>
    </w:p>
    <w:p w14:paraId="01D1A135" w14:textId="57E52A90" w:rsidR="00ED6E4B" w:rsidRDefault="006122FC" w:rsidP="00743293">
      <w:pPr>
        <w:pStyle w:val="ListBullet"/>
        <w:numPr>
          <w:ilvl w:val="0"/>
          <w:numId w:val="8"/>
        </w:numPr>
        <w:tabs>
          <w:tab w:val="clear" w:pos="170"/>
          <w:tab w:val="left" w:pos="567"/>
        </w:tabs>
        <w:ind w:left="567" w:hanging="283"/>
      </w:pPr>
      <w:r>
        <w:t>e</w:t>
      </w:r>
      <w:r w:rsidR="00ED6E4B">
        <w:t xml:space="preserve">nsure that the work environment and practices are culturally inviting and helpful </w:t>
      </w:r>
    </w:p>
    <w:p w14:paraId="62222493" w14:textId="128B334A" w:rsidR="00ED6E4B" w:rsidRDefault="006122FC" w:rsidP="00743293">
      <w:pPr>
        <w:pStyle w:val="ListBullet"/>
        <w:numPr>
          <w:ilvl w:val="0"/>
          <w:numId w:val="8"/>
        </w:numPr>
        <w:tabs>
          <w:tab w:val="clear" w:pos="170"/>
          <w:tab w:val="left" w:pos="567"/>
        </w:tabs>
        <w:ind w:left="567" w:hanging="283"/>
      </w:pPr>
      <w:r>
        <w:t>e</w:t>
      </w:r>
      <w:r w:rsidR="00ED6E4B">
        <w:t>nsure that services are flexible and adapted to take account of the needs of specific special needs groups and individual participants</w:t>
      </w:r>
    </w:p>
    <w:p w14:paraId="52E20FB1" w14:textId="787AF280" w:rsidR="00ED6E4B" w:rsidRDefault="006122FC" w:rsidP="00743293">
      <w:pPr>
        <w:pStyle w:val="ListBullet"/>
        <w:numPr>
          <w:ilvl w:val="0"/>
          <w:numId w:val="8"/>
        </w:numPr>
        <w:tabs>
          <w:tab w:val="clear" w:pos="170"/>
          <w:tab w:val="left" w:pos="567"/>
        </w:tabs>
        <w:ind w:left="567" w:hanging="283"/>
      </w:pPr>
      <w:r>
        <w:t>p</w:t>
      </w:r>
      <w:r w:rsidR="00ED6E4B">
        <w:t>rovide access to culturally specific training and supports to improve team understanding of the local community groups and effective communication methods</w:t>
      </w:r>
    </w:p>
    <w:p w14:paraId="4580E68C" w14:textId="0FB83F5B" w:rsidR="00ED6E4B" w:rsidRDefault="006122FC" w:rsidP="00743293">
      <w:pPr>
        <w:pStyle w:val="ListBullet"/>
        <w:numPr>
          <w:ilvl w:val="0"/>
          <w:numId w:val="8"/>
        </w:numPr>
        <w:tabs>
          <w:tab w:val="clear" w:pos="170"/>
          <w:tab w:val="left" w:pos="567"/>
        </w:tabs>
        <w:ind w:left="567" w:hanging="283"/>
      </w:pPr>
      <w:r>
        <w:t>r</w:t>
      </w:r>
      <w:r w:rsidR="00ED6E4B">
        <w:t>egularly monitor and evaluate cultural competence of the service and staff (including obtaining input from participants and the community)</w:t>
      </w:r>
      <w:r>
        <w:t>, and</w:t>
      </w:r>
    </w:p>
    <w:p w14:paraId="7D195C40" w14:textId="36B351B8" w:rsidR="00ED6E4B" w:rsidRDefault="006122FC" w:rsidP="00743293">
      <w:pPr>
        <w:pStyle w:val="ListBullet"/>
        <w:numPr>
          <w:ilvl w:val="0"/>
          <w:numId w:val="8"/>
        </w:numPr>
        <w:tabs>
          <w:tab w:val="clear" w:pos="170"/>
          <w:tab w:val="left" w:pos="567"/>
        </w:tabs>
        <w:ind w:left="567" w:hanging="283"/>
      </w:pPr>
      <w:r>
        <w:t>u</w:t>
      </w:r>
      <w:r w:rsidR="00ED6E4B">
        <w:t>se information and data about specific special needs groups to inform planning, policy development, service delivery, operations, and implementation of services.</w:t>
      </w:r>
    </w:p>
    <w:p w14:paraId="3FB66BB4" w14:textId="77777777" w:rsidR="000E705B" w:rsidRDefault="000E705B" w:rsidP="000E705B">
      <w:pPr>
        <w:pStyle w:val="Heading2"/>
      </w:pPr>
      <w:bookmarkStart w:id="79" w:name="_Toc75710989"/>
      <w:bookmarkStart w:id="80" w:name="_Toc78266526"/>
      <w:bookmarkStart w:id="81" w:name="_Toc78266691"/>
      <w:bookmarkStart w:id="82" w:name="_Toc75710990"/>
      <w:bookmarkStart w:id="83" w:name="_Toc78266527"/>
      <w:bookmarkStart w:id="84" w:name="_Toc78266692"/>
      <w:bookmarkStart w:id="85" w:name="_Toc75710991"/>
      <w:bookmarkStart w:id="86" w:name="_Toc78266528"/>
      <w:bookmarkStart w:id="87" w:name="_Toc78266693"/>
      <w:bookmarkStart w:id="88" w:name="_Toc75710992"/>
      <w:bookmarkStart w:id="89" w:name="_Toc78266529"/>
      <w:bookmarkStart w:id="90" w:name="_Toc78266694"/>
      <w:bookmarkStart w:id="91" w:name="_Toc103696038"/>
      <w:bookmarkStart w:id="92" w:name="_Toc112685015"/>
      <w:bookmarkStart w:id="93" w:name="_Toc103696039"/>
      <w:bookmarkStart w:id="94" w:name="_Toc112685016"/>
      <w:bookmarkStart w:id="95" w:name="_Toc103696041"/>
      <w:bookmarkStart w:id="96" w:name="_Toc112685018"/>
      <w:bookmarkStart w:id="97" w:name="_Toc103696042"/>
      <w:bookmarkStart w:id="98" w:name="_Toc112685019"/>
      <w:bookmarkStart w:id="99" w:name="_Toc103696043"/>
      <w:bookmarkStart w:id="100" w:name="_Toc112685020"/>
      <w:bookmarkStart w:id="101" w:name="_Toc112939076"/>
      <w:bookmarkStart w:id="102" w:name="_Toc418003729"/>
      <w:bookmarkStart w:id="103" w:name="_Toc418003770"/>
      <w:bookmarkStart w:id="104" w:name="_Toc418003913"/>
      <w:bookmarkStart w:id="105" w:name="_Toc429647868"/>
      <w:bookmarkEnd w:id="56"/>
      <w:bookmarkEnd w:id="57"/>
      <w:bookmarkEnd w:id="5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Fidelity</w:t>
      </w:r>
      <w:bookmarkEnd w:id="101"/>
    </w:p>
    <w:p w14:paraId="544EAC62" w14:textId="77777777" w:rsidR="00467422" w:rsidRPr="00842784" w:rsidRDefault="00467422" w:rsidP="00467422">
      <w:r>
        <w:t xml:space="preserve">IPS </w:t>
      </w:r>
      <w:r w:rsidRPr="00842784">
        <w:t xml:space="preserve">Fidelity reviews are used to measure the quality of IPS services provided. It has been shown that organisations with higher fidelity scores produce better outcomes in terms of competitive employment. </w:t>
      </w:r>
    </w:p>
    <w:p w14:paraId="69381D31" w14:textId="127DDDF9" w:rsidR="00467422" w:rsidRDefault="00467422" w:rsidP="00467422">
      <w:r>
        <w:t>The fidelity reviewer is responsible for assisting IPS providers to understand the IPS Fidelity model</w:t>
      </w:r>
      <w:r w:rsidRPr="003D59F2">
        <w:t xml:space="preserve"> by regularly</w:t>
      </w:r>
      <w:r w:rsidRPr="00F90530">
        <w:t xml:space="preserve"> </w:t>
      </w:r>
      <w:r>
        <w:t>reviewing all IPS program sites</w:t>
      </w:r>
      <w:r w:rsidRPr="00F90530">
        <w:t xml:space="preserve"> against the Fidelity Scale.</w:t>
      </w:r>
      <w:r>
        <w:t xml:space="preserve"> </w:t>
      </w:r>
    </w:p>
    <w:p w14:paraId="28C4C8BA" w14:textId="77E10C26" w:rsidR="00467422" w:rsidRDefault="00467422" w:rsidP="00467422">
      <w:r>
        <w:t>The fidelity reviewer must also offer</w:t>
      </w:r>
      <w:r w:rsidRPr="00037C1F">
        <w:t xml:space="preserve"> ongoing training and support </w:t>
      </w:r>
      <w:r>
        <w:t>to the IPS providers</w:t>
      </w:r>
      <w:r w:rsidRPr="00037C1F">
        <w:t xml:space="preserve"> on</w:t>
      </w:r>
      <w:r>
        <w:t xml:space="preserve"> </w:t>
      </w:r>
      <w:r w:rsidRPr="00037C1F">
        <w:t xml:space="preserve">matters related </w:t>
      </w:r>
      <w:r w:rsidRPr="003D59F2">
        <w:t>to </w:t>
      </w:r>
      <w:r>
        <w:t>f</w:t>
      </w:r>
      <w:r w:rsidRPr="003D59F2">
        <w:t>idelity</w:t>
      </w:r>
      <w:r>
        <w:t xml:space="preserve"> and how to improve </w:t>
      </w:r>
      <w:r w:rsidR="00FD3734">
        <w:t>fidelity in line with the IPS model</w:t>
      </w:r>
      <w:r w:rsidRPr="003D59F2">
        <w:t>.</w:t>
      </w:r>
      <w:r>
        <w:t xml:space="preserve"> </w:t>
      </w:r>
      <w:r w:rsidR="00FD3734">
        <w:t>This includes training for IPS workers, centre management, and clinical staff.</w:t>
      </w:r>
    </w:p>
    <w:p w14:paraId="20555EF0" w14:textId="77777777" w:rsidR="00467422" w:rsidRPr="00842784" w:rsidRDefault="00467422" w:rsidP="00467422">
      <w:r w:rsidRPr="00842784">
        <w:t xml:space="preserve">An approved Fidelity instrument is used to monitor IPS providers. Adherence to the IPS model is measured using the 25-item ANZ Supported Employment Fidelity Scale, adapted by Waghorn &amp; Lintott (2011). </w:t>
      </w:r>
    </w:p>
    <w:p w14:paraId="0627EF17" w14:textId="2D0CCAD0" w:rsidR="00467422" w:rsidRPr="00842784" w:rsidRDefault="00467422" w:rsidP="00467422">
      <w:r w:rsidRPr="00842784">
        <w:t>The 25</w:t>
      </w:r>
      <w:r w:rsidR="00DE2171">
        <w:t>-</w:t>
      </w:r>
      <w:r w:rsidRPr="00842784">
        <w:t>item Fidelity Scale is divided into three sections: Staffing, Organisation, and Services. The fidelity review includes assessments of caseloads, number of and structure of the Vocational Specialists within the organisation, number and quality of employer interactions, time spent providing ongoing support, and the extent of service integration.</w:t>
      </w:r>
    </w:p>
    <w:p w14:paraId="450BE6EC" w14:textId="77777777" w:rsidR="00467422" w:rsidRDefault="00467422" w:rsidP="00467422">
      <w:pPr>
        <w:rPr>
          <w:rFonts w:eastAsia="Arial"/>
          <w:color w:val="000000"/>
          <w:szCs w:val="20"/>
        </w:rPr>
      </w:pPr>
      <w:r>
        <w:rPr>
          <w:rFonts w:eastAsia="Arial"/>
          <w:color w:val="000000"/>
          <w:szCs w:val="20"/>
        </w:rPr>
        <w:t xml:space="preserve">The fidelity reviewer will first review an IPS provider within six months of operation. The fidelity reviewer will return every six months until the IPS provider has achieved good fidelity (a score of 100 or better). </w:t>
      </w:r>
    </w:p>
    <w:p w14:paraId="74A6D3F5" w14:textId="77777777" w:rsidR="00467422" w:rsidRDefault="00467422" w:rsidP="00467422">
      <w:pPr>
        <w:rPr>
          <w:rFonts w:eastAsia="Arial"/>
          <w:color w:val="000000"/>
          <w:szCs w:val="20"/>
        </w:rPr>
      </w:pPr>
      <w:r>
        <w:rPr>
          <w:rFonts w:eastAsia="Arial"/>
          <w:color w:val="000000"/>
          <w:szCs w:val="20"/>
        </w:rPr>
        <w:t>The fidelity reviewer will develop a schedule of site visits and fidelity reviews with IPS providers. The IPS providers will work co-operatively with the fidelity reviewer and ensure the following activities are undertaken:</w:t>
      </w:r>
    </w:p>
    <w:p w14:paraId="3F1E513E" w14:textId="2ED0B0FC" w:rsidR="00467422" w:rsidRPr="001A0CCF" w:rsidRDefault="00467422" w:rsidP="00467422">
      <w:pPr>
        <w:pStyle w:val="ListBullet"/>
        <w:numPr>
          <w:ilvl w:val="0"/>
          <w:numId w:val="8"/>
        </w:numPr>
        <w:tabs>
          <w:tab w:val="clear" w:pos="170"/>
          <w:tab w:val="left" w:pos="567"/>
        </w:tabs>
        <w:ind w:left="567" w:hanging="283"/>
      </w:pPr>
      <w:r w:rsidRPr="00FC6B1C">
        <w:rPr>
          <w:i/>
        </w:rPr>
        <w:t>practitioner training</w:t>
      </w:r>
      <w:r>
        <w:rPr>
          <w:i/>
        </w:rPr>
        <w:t xml:space="preserve">, </w:t>
      </w:r>
      <w:r w:rsidRPr="00FC6B1C">
        <w:rPr>
          <w:i/>
        </w:rPr>
        <w:t>supervisor mentoring session</w:t>
      </w:r>
      <w:r>
        <w:rPr>
          <w:i/>
        </w:rPr>
        <w:t xml:space="preserve"> and online modules</w:t>
      </w:r>
      <w:r w:rsidRPr="001A0CCF">
        <w:t xml:space="preserve"> – within one month of a vocational specialist</w:t>
      </w:r>
      <w:r>
        <w:t xml:space="preserve">, supervisor, headspace centre manager or clinical </w:t>
      </w:r>
      <w:r w:rsidR="00F95AAA">
        <w:t>lead</w:t>
      </w:r>
      <w:r>
        <w:t xml:space="preserve"> </w:t>
      </w:r>
      <w:r w:rsidRPr="001A0CCF">
        <w:t>commencing their role</w:t>
      </w:r>
    </w:p>
    <w:p w14:paraId="091F9F74" w14:textId="5D2CDB5A" w:rsidR="00467422" w:rsidRPr="001A0CCF" w:rsidRDefault="00467422" w:rsidP="00467422">
      <w:pPr>
        <w:pStyle w:val="ListBullet"/>
        <w:numPr>
          <w:ilvl w:val="0"/>
          <w:numId w:val="8"/>
        </w:numPr>
        <w:tabs>
          <w:tab w:val="clear" w:pos="170"/>
          <w:tab w:val="left" w:pos="567"/>
        </w:tabs>
        <w:ind w:left="567" w:hanging="283"/>
      </w:pPr>
      <w:r w:rsidRPr="00FC6B1C">
        <w:rPr>
          <w:i/>
        </w:rPr>
        <w:t>site visits</w:t>
      </w:r>
      <w:r w:rsidRPr="001A0CCF">
        <w:t xml:space="preserve"> – twice yearly</w:t>
      </w:r>
      <w:r w:rsidR="00DE2171">
        <w:t xml:space="preserve"> until good fidelity is </w:t>
      </w:r>
      <w:r w:rsidR="00F95AAA">
        <w:t>achieved</w:t>
      </w:r>
      <w:r w:rsidRPr="001A0CCF">
        <w:t>, the first visit will be within three months of the service commencing</w:t>
      </w:r>
    </w:p>
    <w:p w14:paraId="1D34D625" w14:textId="77777777" w:rsidR="00467422" w:rsidRPr="001A0CCF" w:rsidRDefault="00467422" w:rsidP="00467422">
      <w:pPr>
        <w:pStyle w:val="ListBullet"/>
        <w:numPr>
          <w:ilvl w:val="0"/>
          <w:numId w:val="8"/>
        </w:numPr>
        <w:tabs>
          <w:tab w:val="clear" w:pos="170"/>
          <w:tab w:val="left" w:pos="567"/>
        </w:tabs>
        <w:ind w:left="567" w:hanging="283"/>
      </w:pPr>
      <w:r w:rsidRPr="00FC6B1C">
        <w:rPr>
          <w:i/>
        </w:rPr>
        <w:t>fidelity self-assessment</w:t>
      </w:r>
      <w:r w:rsidRPr="001A0CCF">
        <w:t xml:space="preserve"> - three months after the service commences, and quarterly thereafter</w:t>
      </w:r>
    </w:p>
    <w:p w14:paraId="0F081B57" w14:textId="2014EFFD" w:rsidR="00467422" w:rsidRDefault="00467422" w:rsidP="00467422">
      <w:pPr>
        <w:pStyle w:val="ListBullet"/>
        <w:numPr>
          <w:ilvl w:val="0"/>
          <w:numId w:val="8"/>
        </w:numPr>
        <w:tabs>
          <w:tab w:val="clear" w:pos="170"/>
          <w:tab w:val="left" w:pos="567"/>
        </w:tabs>
        <w:ind w:left="567" w:hanging="283"/>
      </w:pPr>
      <w:r w:rsidRPr="00FC6B1C">
        <w:rPr>
          <w:i/>
        </w:rPr>
        <w:t>six</w:t>
      </w:r>
      <w:r w:rsidR="00DE2171">
        <w:rPr>
          <w:i/>
        </w:rPr>
        <w:t>-</w:t>
      </w:r>
      <w:r w:rsidRPr="00FC6B1C">
        <w:rPr>
          <w:i/>
        </w:rPr>
        <w:t>monthly fidelity reviews</w:t>
      </w:r>
      <w:r w:rsidRPr="008A7C3C">
        <w:t xml:space="preserve"> –</w:t>
      </w:r>
      <w:r>
        <w:t xml:space="preserve"> </w:t>
      </w:r>
      <w:r w:rsidRPr="008A7C3C">
        <w:t>the first review will be no later than six months after the commencement of IPS services.</w:t>
      </w:r>
      <w:r>
        <w:t xml:space="preserve"> Reviews will continue every six months until good fidelity is achieved; and</w:t>
      </w:r>
    </w:p>
    <w:p w14:paraId="450DA089" w14:textId="77777777" w:rsidR="00467422" w:rsidRPr="002546BE" w:rsidRDefault="00467422" w:rsidP="00467422">
      <w:pPr>
        <w:pStyle w:val="ListBullet"/>
        <w:numPr>
          <w:ilvl w:val="0"/>
          <w:numId w:val="8"/>
        </w:numPr>
        <w:tabs>
          <w:tab w:val="clear" w:pos="170"/>
          <w:tab w:val="left" w:pos="567"/>
        </w:tabs>
        <w:ind w:left="567" w:hanging="283"/>
        <w:rPr>
          <w:i/>
        </w:rPr>
      </w:pPr>
      <w:r w:rsidRPr="00763F0C">
        <w:rPr>
          <w:i/>
        </w:rPr>
        <w:t xml:space="preserve">annual fidelity reviews </w:t>
      </w:r>
      <w:r w:rsidRPr="00763F0C">
        <w:t xml:space="preserve">– once IPS providers achieve good fidelity they will undertake annual reviews. There may be some circumstances where IPS providers will revert to six monthly reviews. For example, a subsequent fidelity review or self-assessment score is below 100, or </w:t>
      </w:r>
      <w:r>
        <w:t>if</w:t>
      </w:r>
      <w:r w:rsidRPr="00763F0C">
        <w:t xml:space="preserve"> there are significant staffing or performance changes within the IPS service.</w:t>
      </w:r>
    </w:p>
    <w:p w14:paraId="36D48FFF" w14:textId="01690D42" w:rsidR="00CE3597" w:rsidRDefault="00FD3734" w:rsidP="00096B06">
      <w:pPr>
        <w:rPr>
          <w:rFonts w:asciiTheme="minorHAnsi" w:eastAsiaTheme="minorHAnsi" w:hAnsiTheme="minorHAnsi"/>
          <w:color w:val="000000" w:themeColor="text1"/>
          <w:szCs w:val="20"/>
        </w:rPr>
      </w:pPr>
      <w:r>
        <w:rPr>
          <w:rFonts w:asciiTheme="minorHAnsi" w:eastAsiaTheme="minorHAnsi" w:hAnsiTheme="minorHAnsi"/>
          <w:color w:val="000000" w:themeColor="text1"/>
          <w:szCs w:val="20"/>
        </w:rPr>
        <w:t xml:space="preserve">The </w:t>
      </w:r>
      <w:r w:rsidR="00F95AAA">
        <w:rPr>
          <w:rFonts w:asciiTheme="minorHAnsi" w:eastAsiaTheme="minorHAnsi" w:hAnsiTheme="minorHAnsi"/>
          <w:color w:val="000000" w:themeColor="text1"/>
          <w:szCs w:val="20"/>
        </w:rPr>
        <w:t xml:space="preserve">department </w:t>
      </w:r>
      <w:r>
        <w:rPr>
          <w:rFonts w:asciiTheme="minorHAnsi" w:eastAsiaTheme="minorHAnsi" w:hAnsiTheme="minorHAnsi"/>
          <w:color w:val="000000" w:themeColor="text1"/>
          <w:szCs w:val="20"/>
        </w:rPr>
        <w:t xml:space="preserve">will </w:t>
      </w:r>
      <w:r w:rsidR="00F95AAA">
        <w:rPr>
          <w:rFonts w:asciiTheme="minorHAnsi" w:eastAsiaTheme="minorHAnsi" w:hAnsiTheme="minorHAnsi"/>
          <w:color w:val="000000" w:themeColor="text1"/>
          <w:szCs w:val="20"/>
        </w:rPr>
        <w:t xml:space="preserve">provide </w:t>
      </w:r>
      <w:r w:rsidR="00B418DB">
        <w:rPr>
          <w:rFonts w:asciiTheme="minorHAnsi" w:eastAsiaTheme="minorHAnsi" w:hAnsiTheme="minorHAnsi"/>
          <w:color w:val="000000" w:themeColor="text1"/>
          <w:szCs w:val="20"/>
        </w:rPr>
        <w:t>the IPS program m</w:t>
      </w:r>
      <w:r>
        <w:rPr>
          <w:rFonts w:asciiTheme="minorHAnsi" w:eastAsiaTheme="minorHAnsi" w:hAnsiTheme="minorHAnsi"/>
          <w:color w:val="000000" w:themeColor="text1"/>
          <w:szCs w:val="20"/>
        </w:rPr>
        <w:t xml:space="preserve">anager with fidelity review </w:t>
      </w:r>
      <w:r w:rsidR="00F95AAA">
        <w:rPr>
          <w:rFonts w:asciiTheme="minorHAnsi" w:eastAsiaTheme="minorHAnsi" w:hAnsiTheme="minorHAnsi"/>
          <w:color w:val="000000" w:themeColor="text1"/>
          <w:szCs w:val="20"/>
        </w:rPr>
        <w:t xml:space="preserve">reports </w:t>
      </w:r>
      <w:r>
        <w:rPr>
          <w:rFonts w:asciiTheme="minorHAnsi" w:eastAsiaTheme="minorHAnsi" w:hAnsiTheme="minorHAnsi"/>
          <w:color w:val="000000" w:themeColor="text1"/>
          <w:szCs w:val="20"/>
        </w:rPr>
        <w:t>for each IPS provider</w:t>
      </w:r>
      <w:r w:rsidR="00F95AAA">
        <w:rPr>
          <w:rFonts w:asciiTheme="minorHAnsi" w:eastAsiaTheme="minorHAnsi" w:hAnsiTheme="minorHAnsi"/>
          <w:color w:val="000000" w:themeColor="text1"/>
          <w:szCs w:val="20"/>
        </w:rPr>
        <w:t xml:space="preserve"> to</w:t>
      </w:r>
      <w:r>
        <w:rPr>
          <w:rFonts w:asciiTheme="minorHAnsi" w:eastAsiaTheme="minorHAnsi" w:hAnsiTheme="minorHAnsi"/>
          <w:color w:val="000000" w:themeColor="text1"/>
          <w:szCs w:val="20"/>
        </w:rPr>
        <w:t>:</w:t>
      </w:r>
    </w:p>
    <w:p w14:paraId="13A4F684" w14:textId="7CAE580C" w:rsidR="00FD3734" w:rsidRDefault="00FD3734" w:rsidP="008B033B">
      <w:pPr>
        <w:pStyle w:val="ListParagraph"/>
        <w:numPr>
          <w:ilvl w:val="0"/>
          <w:numId w:val="72"/>
        </w:numPr>
        <w:rPr>
          <w:rFonts w:asciiTheme="minorHAnsi" w:eastAsiaTheme="minorHAnsi" w:hAnsiTheme="minorHAnsi"/>
          <w:color w:val="000000" w:themeColor="text1"/>
          <w:szCs w:val="20"/>
        </w:rPr>
      </w:pPr>
      <w:r>
        <w:rPr>
          <w:rFonts w:asciiTheme="minorHAnsi" w:eastAsiaTheme="minorHAnsi" w:hAnsiTheme="minorHAnsi"/>
          <w:color w:val="000000" w:themeColor="text1"/>
          <w:szCs w:val="20"/>
        </w:rPr>
        <w:t xml:space="preserve">support IPS sites </w:t>
      </w:r>
      <w:r w:rsidR="00F95AAA">
        <w:rPr>
          <w:rFonts w:asciiTheme="minorHAnsi" w:eastAsiaTheme="minorHAnsi" w:hAnsiTheme="minorHAnsi"/>
          <w:color w:val="000000" w:themeColor="text1"/>
          <w:szCs w:val="20"/>
        </w:rPr>
        <w:t>in their</w:t>
      </w:r>
      <w:r>
        <w:rPr>
          <w:rFonts w:asciiTheme="minorHAnsi" w:eastAsiaTheme="minorHAnsi" w:hAnsiTheme="minorHAnsi"/>
          <w:color w:val="000000" w:themeColor="text1"/>
          <w:szCs w:val="20"/>
        </w:rPr>
        <w:t xml:space="preserve"> deliver</w:t>
      </w:r>
      <w:r w:rsidR="00F95AAA">
        <w:rPr>
          <w:rFonts w:asciiTheme="minorHAnsi" w:eastAsiaTheme="minorHAnsi" w:hAnsiTheme="minorHAnsi"/>
          <w:color w:val="000000" w:themeColor="text1"/>
          <w:szCs w:val="20"/>
        </w:rPr>
        <w:t>y of the</w:t>
      </w:r>
      <w:r>
        <w:rPr>
          <w:rFonts w:asciiTheme="minorHAnsi" w:eastAsiaTheme="minorHAnsi" w:hAnsiTheme="minorHAnsi"/>
          <w:color w:val="000000" w:themeColor="text1"/>
          <w:szCs w:val="20"/>
        </w:rPr>
        <w:t xml:space="preserve"> IPS </w:t>
      </w:r>
      <w:r w:rsidR="00F95AAA">
        <w:rPr>
          <w:rFonts w:asciiTheme="minorHAnsi" w:eastAsiaTheme="minorHAnsi" w:hAnsiTheme="minorHAnsi"/>
          <w:color w:val="000000" w:themeColor="text1"/>
          <w:szCs w:val="20"/>
        </w:rPr>
        <w:t>program</w:t>
      </w:r>
    </w:p>
    <w:p w14:paraId="3A91E75E" w14:textId="1CA0E948" w:rsidR="00FD3734" w:rsidRDefault="00FD3734" w:rsidP="008B033B">
      <w:pPr>
        <w:pStyle w:val="ListParagraph"/>
        <w:numPr>
          <w:ilvl w:val="0"/>
          <w:numId w:val="72"/>
        </w:numPr>
        <w:rPr>
          <w:rFonts w:asciiTheme="minorHAnsi" w:eastAsiaTheme="minorHAnsi" w:hAnsiTheme="minorHAnsi"/>
          <w:color w:val="000000" w:themeColor="text1"/>
          <w:szCs w:val="20"/>
        </w:rPr>
      </w:pPr>
      <w:r>
        <w:rPr>
          <w:rFonts w:asciiTheme="minorHAnsi" w:eastAsiaTheme="minorHAnsi" w:hAnsiTheme="minorHAnsi"/>
          <w:color w:val="000000" w:themeColor="text1"/>
          <w:szCs w:val="20"/>
        </w:rPr>
        <w:t xml:space="preserve">ensure consistent and </w:t>
      </w:r>
      <w:r w:rsidR="00F95AAA">
        <w:rPr>
          <w:rFonts w:asciiTheme="minorHAnsi" w:eastAsiaTheme="minorHAnsi" w:hAnsiTheme="minorHAnsi"/>
          <w:color w:val="000000" w:themeColor="text1"/>
          <w:szCs w:val="20"/>
        </w:rPr>
        <w:t>q</w:t>
      </w:r>
      <w:r>
        <w:rPr>
          <w:rFonts w:asciiTheme="minorHAnsi" w:eastAsiaTheme="minorHAnsi" w:hAnsiTheme="minorHAnsi"/>
          <w:color w:val="000000" w:themeColor="text1"/>
          <w:szCs w:val="20"/>
        </w:rPr>
        <w:t xml:space="preserve">uality program delivery </w:t>
      </w:r>
      <w:r w:rsidR="00F95AAA">
        <w:rPr>
          <w:rFonts w:asciiTheme="minorHAnsi" w:eastAsiaTheme="minorHAnsi" w:hAnsiTheme="minorHAnsi"/>
          <w:color w:val="000000" w:themeColor="text1"/>
          <w:szCs w:val="20"/>
        </w:rPr>
        <w:t>a</w:t>
      </w:r>
      <w:r>
        <w:rPr>
          <w:rFonts w:asciiTheme="minorHAnsi" w:eastAsiaTheme="minorHAnsi" w:hAnsiTheme="minorHAnsi"/>
          <w:color w:val="000000" w:themeColor="text1"/>
          <w:szCs w:val="20"/>
        </w:rPr>
        <w:t>cross IPS sites</w:t>
      </w:r>
      <w:r w:rsidR="00F95AAA">
        <w:rPr>
          <w:rFonts w:asciiTheme="minorHAnsi" w:eastAsiaTheme="minorHAnsi" w:hAnsiTheme="minorHAnsi"/>
          <w:color w:val="000000" w:themeColor="text1"/>
          <w:szCs w:val="20"/>
        </w:rPr>
        <w:t>; and</w:t>
      </w:r>
    </w:p>
    <w:p w14:paraId="12D604A2" w14:textId="19026AFA" w:rsidR="00096B06" w:rsidRDefault="00FD3734" w:rsidP="008B033B">
      <w:pPr>
        <w:pStyle w:val="ListParagraph"/>
        <w:numPr>
          <w:ilvl w:val="0"/>
          <w:numId w:val="72"/>
        </w:numPr>
      </w:pPr>
      <w:r>
        <w:rPr>
          <w:rFonts w:asciiTheme="minorHAnsi" w:eastAsiaTheme="minorHAnsi" w:hAnsiTheme="minorHAnsi"/>
          <w:color w:val="000000" w:themeColor="text1"/>
          <w:szCs w:val="20"/>
        </w:rPr>
        <w:t>identify opportunities for improvement to service delivery.</w:t>
      </w:r>
    </w:p>
    <w:p w14:paraId="2E4D1E10" w14:textId="77777777" w:rsidR="00C74275" w:rsidRPr="004B6A01" w:rsidRDefault="00C74275" w:rsidP="00660C42">
      <w:pPr>
        <w:pStyle w:val="Heading2"/>
      </w:pPr>
      <w:bookmarkStart w:id="106" w:name="_Toc112685024"/>
      <w:bookmarkStart w:id="107" w:name="_Toc78266534"/>
      <w:bookmarkStart w:id="108" w:name="_Toc78266699"/>
      <w:bookmarkStart w:id="109" w:name="_Toc75710996"/>
      <w:bookmarkStart w:id="110" w:name="_Toc78266535"/>
      <w:bookmarkStart w:id="111" w:name="_Toc78266700"/>
      <w:bookmarkStart w:id="112" w:name="_Toc75710997"/>
      <w:bookmarkStart w:id="113" w:name="_Toc78266536"/>
      <w:bookmarkStart w:id="114" w:name="_Toc78266701"/>
      <w:bookmarkStart w:id="115" w:name="_Toc75710998"/>
      <w:bookmarkStart w:id="116" w:name="_Toc78266537"/>
      <w:bookmarkStart w:id="117" w:name="_Toc78266702"/>
      <w:bookmarkStart w:id="118" w:name="_Toc75710999"/>
      <w:bookmarkStart w:id="119" w:name="_Toc78266538"/>
      <w:bookmarkStart w:id="120" w:name="_Toc78266703"/>
      <w:bookmarkStart w:id="121" w:name="_Toc75711000"/>
      <w:bookmarkStart w:id="122" w:name="_Toc78266539"/>
      <w:bookmarkStart w:id="123" w:name="_Toc78266704"/>
      <w:bookmarkStart w:id="124" w:name="_Toc75711001"/>
      <w:bookmarkStart w:id="125" w:name="_Toc78266540"/>
      <w:bookmarkStart w:id="126" w:name="_Toc78266705"/>
      <w:bookmarkStart w:id="127" w:name="_Toc75711002"/>
      <w:bookmarkStart w:id="128" w:name="_Toc78266541"/>
      <w:bookmarkStart w:id="129" w:name="_Toc78266706"/>
      <w:bookmarkStart w:id="130" w:name="_Toc75711003"/>
      <w:bookmarkStart w:id="131" w:name="_Toc78266542"/>
      <w:bookmarkStart w:id="132" w:name="_Toc78266707"/>
      <w:bookmarkStart w:id="133" w:name="_Toc75711004"/>
      <w:bookmarkStart w:id="134" w:name="_Toc78266543"/>
      <w:bookmarkStart w:id="135" w:name="_Toc78266708"/>
      <w:bookmarkStart w:id="136" w:name="_Toc75711005"/>
      <w:bookmarkStart w:id="137" w:name="_Toc78266544"/>
      <w:bookmarkStart w:id="138" w:name="_Toc78266709"/>
      <w:bookmarkStart w:id="139" w:name="_Toc75711006"/>
      <w:bookmarkStart w:id="140" w:name="_Toc78266545"/>
      <w:bookmarkStart w:id="141" w:name="_Toc78266710"/>
      <w:bookmarkStart w:id="142" w:name="_Toc75711007"/>
      <w:bookmarkStart w:id="143" w:name="_Toc78266546"/>
      <w:bookmarkStart w:id="144" w:name="_Toc78266711"/>
      <w:bookmarkStart w:id="145" w:name="_Toc75711008"/>
      <w:bookmarkStart w:id="146" w:name="_Toc78266547"/>
      <w:bookmarkStart w:id="147" w:name="_Toc78266712"/>
      <w:bookmarkStart w:id="148" w:name="_Toc75711009"/>
      <w:bookmarkStart w:id="149" w:name="_Toc78266548"/>
      <w:bookmarkStart w:id="150" w:name="_Toc78266713"/>
      <w:bookmarkStart w:id="151" w:name="_Toc75711010"/>
      <w:bookmarkStart w:id="152" w:name="_Toc78266549"/>
      <w:bookmarkStart w:id="153" w:name="_Toc78266714"/>
      <w:bookmarkStart w:id="154" w:name="_Toc75711011"/>
      <w:bookmarkStart w:id="155" w:name="_Toc78266550"/>
      <w:bookmarkStart w:id="156" w:name="_Toc78266715"/>
      <w:bookmarkStart w:id="157" w:name="_Toc75711012"/>
      <w:bookmarkStart w:id="158" w:name="_Toc78266551"/>
      <w:bookmarkStart w:id="159" w:name="_Toc78266716"/>
      <w:bookmarkStart w:id="160" w:name="_Toc75711013"/>
      <w:bookmarkStart w:id="161" w:name="_Toc78266552"/>
      <w:bookmarkStart w:id="162" w:name="_Toc78266717"/>
      <w:bookmarkStart w:id="163" w:name="_Toc448420054"/>
      <w:bookmarkStart w:id="164" w:name="_Toc448420105"/>
      <w:bookmarkStart w:id="165" w:name="_Toc66260876"/>
      <w:bookmarkStart w:id="166" w:name="_Toc112939077"/>
      <w:bookmarkEnd w:id="106"/>
      <w:bookmarkEnd w:id="102"/>
      <w:bookmarkEnd w:id="103"/>
      <w:bookmarkEnd w:id="104"/>
      <w:bookmarkEnd w:id="10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4B6A01">
        <w:t>Caseloads</w:t>
      </w:r>
      <w:r w:rsidR="00A42958">
        <w:t xml:space="preserve">, </w:t>
      </w:r>
      <w:r w:rsidRPr="004B6A01">
        <w:t>duration and intensity of support</w:t>
      </w:r>
      <w:bookmarkEnd w:id="165"/>
      <w:bookmarkEnd w:id="166"/>
    </w:p>
    <w:p w14:paraId="5F870AFA" w14:textId="138B26E3" w:rsidR="003A07D8" w:rsidRDefault="000A7D83" w:rsidP="003A07D8">
      <w:pPr>
        <w:rPr>
          <w:bCs/>
        </w:rPr>
      </w:pPr>
      <w:r>
        <w:t>The approach to</w:t>
      </w:r>
      <w:r w:rsidR="00C74275" w:rsidRPr="004B6A01">
        <w:t xml:space="preserve"> caseloads</w:t>
      </w:r>
      <w:r w:rsidR="00C74275">
        <w:t xml:space="preserve">, service </w:t>
      </w:r>
      <w:r w:rsidR="00C74275" w:rsidRPr="004B6A01">
        <w:t>duration and intensity of</w:t>
      </w:r>
      <w:r w:rsidR="00420245">
        <w:t> </w:t>
      </w:r>
      <w:r w:rsidR="00C74275" w:rsidRPr="004B6A01">
        <w:t xml:space="preserve">support </w:t>
      </w:r>
      <w:r>
        <w:t xml:space="preserve">must be </w:t>
      </w:r>
      <w:r w:rsidR="00C74275" w:rsidRPr="004B6A01">
        <w:t xml:space="preserve">consistent with the </w:t>
      </w:r>
      <w:r w:rsidR="00C74275">
        <w:t>eight</w:t>
      </w:r>
      <w:r w:rsidR="00C74275" w:rsidRPr="004B6A01">
        <w:t xml:space="preserve"> core </w:t>
      </w:r>
      <w:hyperlink w:anchor="_IPS_Practice_Principles" w:history="1">
        <w:r w:rsidR="00C74275" w:rsidRPr="00E4362B">
          <w:rPr>
            <w:rStyle w:val="Hyperlink"/>
          </w:rPr>
          <w:t>IPS</w:t>
        </w:r>
        <w:r w:rsidR="00420245" w:rsidRPr="00E4362B">
          <w:rPr>
            <w:rStyle w:val="Hyperlink"/>
          </w:rPr>
          <w:t> </w:t>
        </w:r>
        <w:r w:rsidR="00C74275" w:rsidRPr="00E4362B">
          <w:rPr>
            <w:rStyle w:val="Hyperlink"/>
          </w:rPr>
          <w:t>Practice Principles</w:t>
        </w:r>
      </w:hyperlink>
      <w:r w:rsidR="00C974D0">
        <w:t xml:space="preserve"> and Fidelity</w:t>
      </w:r>
      <w:r w:rsidR="00C74275" w:rsidRPr="004B6A01">
        <w:t>. While there is a high level of flexibility, IPS</w:t>
      </w:r>
      <w:r w:rsidR="00420245">
        <w:rPr>
          <w:bCs/>
        </w:rPr>
        <w:t> </w:t>
      </w:r>
      <w:r w:rsidR="00C74275" w:rsidRPr="004B6A01">
        <w:rPr>
          <w:bCs/>
        </w:rPr>
        <w:t>is</w:t>
      </w:r>
      <w:r w:rsidR="00420245">
        <w:rPr>
          <w:bCs/>
        </w:rPr>
        <w:t> </w:t>
      </w:r>
      <w:r w:rsidR="00C74275" w:rsidRPr="004B6A01">
        <w:rPr>
          <w:bCs/>
        </w:rPr>
        <w:t xml:space="preserve">premised on the provision of </w:t>
      </w:r>
      <w:r w:rsidR="00C74275" w:rsidRPr="004B6A01">
        <w:rPr>
          <w:bCs/>
          <w:i/>
        </w:rPr>
        <w:t>individualised</w:t>
      </w:r>
      <w:r w:rsidR="00C74275" w:rsidRPr="004B6A01">
        <w:rPr>
          <w:bCs/>
        </w:rPr>
        <w:t xml:space="preserve"> assistance tailored to each participant’s preferences, choices and goals. </w:t>
      </w:r>
      <w:r w:rsidR="003A07D8">
        <w:rPr>
          <w:bCs/>
        </w:rPr>
        <w:t xml:space="preserve"> </w:t>
      </w:r>
    </w:p>
    <w:p w14:paraId="5ABCF761" w14:textId="661CE6B6" w:rsidR="003A07D8" w:rsidRDefault="000A7D83" w:rsidP="003A07D8">
      <w:pPr>
        <w:rPr>
          <w:bCs/>
        </w:rPr>
      </w:pPr>
      <w:r w:rsidRPr="00161666">
        <w:t xml:space="preserve">To meet the intent of the IPS program, </w:t>
      </w:r>
      <w:r w:rsidR="00D35998">
        <w:t xml:space="preserve">a </w:t>
      </w:r>
      <w:r w:rsidR="000D3E9C">
        <w:t>Vocational Specialist</w:t>
      </w:r>
      <w:r w:rsidR="00B05D93">
        <w:t xml:space="preserve"> </w:t>
      </w:r>
      <w:r w:rsidR="00B348DA">
        <w:t>should have</w:t>
      </w:r>
      <w:r w:rsidRPr="00D34EC8">
        <w:t xml:space="preserve"> relatively small caseloads</w:t>
      </w:r>
      <w:r w:rsidR="00C974D0">
        <w:t>—</w:t>
      </w:r>
      <w:r w:rsidRPr="00D34EC8">
        <w:t xml:space="preserve">20 per </w:t>
      </w:r>
      <w:r w:rsidR="000D3E9C">
        <w:t>Vocational Specialist</w:t>
      </w:r>
      <w:r w:rsidRPr="00D34EC8">
        <w:t xml:space="preserve"> at any one time is considered the benchmark</w:t>
      </w:r>
      <w:r w:rsidR="00C974D0">
        <w:t xml:space="preserve"> in the Fidelity instrument</w:t>
      </w:r>
      <w:r w:rsidRPr="00D34EC8">
        <w:t>.</w:t>
      </w:r>
      <w:r w:rsidR="003A07D8">
        <w:t xml:space="preserve"> The </w:t>
      </w:r>
      <w:r w:rsidRPr="00161666">
        <w:t>caseload structure</w:t>
      </w:r>
      <w:r w:rsidR="003A07D8">
        <w:t xml:space="preserve"> should</w:t>
      </w:r>
      <w:r w:rsidRPr="00161666">
        <w:t xml:space="preserve"> facilitate the maintenance of</w:t>
      </w:r>
      <w:r w:rsidR="003A07D8">
        <w:t> </w:t>
      </w:r>
      <w:r w:rsidRPr="00161666">
        <w:t xml:space="preserve">high quality service delivery aligned with the intent of the IPS program. </w:t>
      </w:r>
      <w:r w:rsidR="003A07D8" w:rsidRPr="004B6A01">
        <w:rPr>
          <w:bCs/>
        </w:rPr>
        <w:t>Participants should be</w:t>
      </w:r>
      <w:r w:rsidR="003A07D8">
        <w:rPr>
          <w:bCs/>
        </w:rPr>
        <w:t> </w:t>
      </w:r>
      <w:r w:rsidR="003A07D8" w:rsidRPr="004B6A01">
        <w:rPr>
          <w:bCs/>
        </w:rPr>
        <w:t xml:space="preserve">able to identify their </w:t>
      </w:r>
      <w:r w:rsidR="000D3E9C">
        <w:rPr>
          <w:bCs/>
        </w:rPr>
        <w:t>Vocational Specialist</w:t>
      </w:r>
      <w:r w:rsidR="003A07D8">
        <w:rPr>
          <w:bCs/>
        </w:rPr>
        <w:t xml:space="preserve"> </w:t>
      </w:r>
      <w:r w:rsidR="003A07D8" w:rsidRPr="004B6A01">
        <w:rPr>
          <w:bCs/>
        </w:rPr>
        <w:t>worker.</w:t>
      </w:r>
    </w:p>
    <w:p w14:paraId="1E6B26EC" w14:textId="7954C586" w:rsidR="003A07D8" w:rsidRDefault="00C74275" w:rsidP="003D7ED5">
      <w:bookmarkStart w:id="167" w:name="_Toc438135064"/>
      <w:bookmarkStart w:id="168" w:name="_Toc441055014"/>
      <w:r w:rsidRPr="00E57636">
        <w:t xml:space="preserve">Another key IPS </w:t>
      </w:r>
      <w:r w:rsidR="003A07D8">
        <w:t xml:space="preserve">practice </w:t>
      </w:r>
      <w:r w:rsidRPr="00E57636">
        <w:t>principle is the provision of time</w:t>
      </w:r>
      <w:r w:rsidRPr="00E57636">
        <w:noBreakHyphen/>
        <w:t>unlimited support. The department expects that a flexible and sophisticated approach will be taken that accounts for the differing levels of support young people will require</w:t>
      </w:r>
      <w:r w:rsidR="003A07D8">
        <w:t>:</w:t>
      </w:r>
    </w:p>
    <w:p w14:paraId="0FC0E7AE" w14:textId="2DEFEB31" w:rsidR="003A07D8" w:rsidRDefault="006122FC" w:rsidP="009416DF">
      <w:pPr>
        <w:pStyle w:val="ListBullet"/>
        <w:numPr>
          <w:ilvl w:val="0"/>
          <w:numId w:val="8"/>
        </w:numPr>
        <w:tabs>
          <w:tab w:val="clear" w:pos="170"/>
          <w:tab w:val="left" w:pos="567"/>
        </w:tabs>
        <w:ind w:left="567" w:hanging="283"/>
      </w:pPr>
      <w:r>
        <w:t>s</w:t>
      </w:r>
      <w:r w:rsidR="00C74275" w:rsidRPr="00E57636">
        <w:t xml:space="preserve">ome </w:t>
      </w:r>
      <w:r w:rsidR="003A07D8">
        <w:t xml:space="preserve">participants </w:t>
      </w:r>
      <w:r w:rsidR="00C74275" w:rsidRPr="00E57636">
        <w:t xml:space="preserve">will need </w:t>
      </w:r>
      <w:r w:rsidR="000A7D83" w:rsidRPr="00E57636">
        <w:t>an </w:t>
      </w:r>
      <w:r w:rsidR="00C74275" w:rsidRPr="00E57636">
        <w:t>assurance of ongoing support for the foreseeable future</w:t>
      </w:r>
    </w:p>
    <w:p w14:paraId="7684BDAC" w14:textId="34639B20" w:rsidR="003A07D8" w:rsidRDefault="006122FC" w:rsidP="009416DF">
      <w:pPr>
        <w:pStyle w:val="ListBullet"/>
        <w:numPr>
          <w:ilvl w:val="0"/>
          <w:numId w:val="8"/>
        </w:numPr>
        <w:tabs>
          <w:tab w:val="clear" w:pos="170"/>
          <w:tab w:val="left" w:pos="567"/>
        </w:tabs>
        <w:ind w:left="567" w:hanging="283"/>
      </w:pPr>
      <w:r>
        <w:t>s</w:t>
      </w:r>
      <w:r w:rsidR="00C74275" w:rsidRPr="00E57636">
        <w:t xml:space="preserve">ome </w:t>
      </w:r>
      <w:r w:rsidR="003A07D8">
        <w:t xml:space="preserve">participants </w:t>
      </w:r>
      <w:r w:rsidR="00C74275" w:rsidRPr="00E57636">
        <w:t xml:space="preserve">will need a safety net </w:t>
      </w:r>
      <w:r w:rsidR="000A7D83" w:rsidRPr="00E57636">
        <w:t>in </w:t>
      </w:r>
      <w:r w:rsidR="00C74275" w:rsidRPr="00E57636">
        <w:t>times of crisis</w:t>
      </w:r>
      <w:r>
        <w:t>, and</w:t>
      </w:r>
    </w:p>
    <w:p w14:paraId="5D6D69EA" w14:textId="733953E8" w:rsidR="006779AC" w:rsidRDefault="006122FC" w:rsidP="009416DF">
      <w:pPr>
        <w:pStyle w:val="ListBullet"/>
        <w:numPr>
          <w:ilvl w:val="0"/>
          <w:numId w:val="8"/>
        </w:numPr>
        <w:tabs>
          <w:tab w:val="clear" w:pos="170"/>
          <w:tab w:val="left" w:pos="567"/>
        </w:tabs>
        <w:ind w:left="567" w:hanging="283"/>
      </w:pPr>
      <w:r>
        <w:t>s</w:t>
      </w:r>
      <w:r w:rsidR="003A07D8">
        <w:t>ome participants</w:t>
      </w:r>
      <w:r w:rsidR="00C74275" w:rsidRPr="00E57636">
        <w:t xml:space="preserve"> will move on from</w:t>
      </w:r>
      <w:r w:rsidR="000A7D83" w:rsidRPr="00E57636">
        <w:t xml:space="preserve"> the </w:t>
      </w:r>
      <w:r w:rsidR="00C74275" w:rsidRPr="00E57636">
        <w:t>IPS</w:t>
      </w:r>
      <w:r w:rsidR="000A7D83" w:rsidRPr="00E57636">
        <w:t xml:space="preserve"> program</w:t>
      </w:r>
      <w:r w:rsidR="00C74275" w:rsidRPr="00E57636">
        <w:t xml:space="preserve"> and </w:t>
      </w:r>
      <w:r>
        <w:t xml:space="preserve">will not </w:t>
      </w:r>
      <w:r w:rsidR="00C74275" w:rsidRPr="00E57636">
        <w:t>require ongoing support.</w:t>
      </w:r>
      <w:bookmarkEnd w:id="167"/>
      <w:bookmarkEnd w:id="168"/>
    </w:p>
    <w:p w14:paraId="155E1439" w14:textId="77777777" w:rsidR="00C74275" w:rsidRDefault="00C74275" w:rsidP="003D7ED5">
      <w:pPr>
        <w:pStyle w:val="Heading2"/>
      </w:pPr>
      <w:bookmarkStart w:id="169" w:name="_Toc112685027"/>
      <w:bookmarkStart w:id="170" w:name="_Toc81920405"/>
      <w:bookmarkStart w:id="171" w:name="_Toc81920406"/>
      <w:bookmarkStart w:id="172" w:name="_Toc78266554"/>
      <w:bookmarkStart w:id="173" w:name="_Toc78266719"/>
      <w:bookmarkStart w:id="174" w:name="_Toc437524389"/>
      <w:bookmarkStart w:id="175" w:name="_Toc66260877"/>
      <w:bookmarkStart w:id="176" w:name="_Toc112939078"/>
      <w:bookmarkEnd w:id="169"/>
      <w:bookmarkEnd w:id="170"/>
      <w:bookmarkEnd w:id="171"/>
      <w:bookmarkEnd w:id="172"/>
      <w:bookmarkEnd w:id="173"/>
      <w:r>
        <w:t>Links and working with other agencies and services</w:t>
      </w:r>
      <w:bookmarkEnd w:id="174"/>
      <w:bookmarkEnd w:id="175"/>
      <w:bookmarkEnd w:id="176"/>
    </w:p>
    <w:p w14:paraId="553A9E34" w14:textId="1F1CEC7E" w:rsidR="00C74275" w:rsidRDefault="00C74275" w:rsidP="003D7ED5">
      <w:r w:rsidRPr="001F27E7">
        <w:t xml:space="preserve">To achieve the best outcomes for </w:t>
      </w:r>
      <w:r>
        <w:t>participants</w:t>
      </w:r>
      <w:r w:rsidRPr="001F27E7">
        <w:t xml:space="preserve">, </w:t>
      </w:r>
      <w:r>
        <w:t xml:space="preserve">support </w:t>
      </w:r>
      <w:r w:rsidRPr="001F27E7">
        <w:t xml:space="preserve">services should complement and intersect with other </w:t>
      </w:r>
      <w:r w:rsidRPr="00B302B3">
        <w:rPr>
          <w:color w:val="000000"/>
        </w:rPr>
        <w:t>services</w:t>
      </w:r>
      <w:r w:rsidRPr="001F27E7">
        <w:t xml:space="preserve"> in the local area, including clinical and non-clinical </w:t>
      </w:r>
      <w:r>
        <w:t xml:space="preserve">mental health services, </w:t>
      </w:r>
      <w:r w:rsidRPr="001F27E7">
        <w:t>community services</w:t>
      </w:r>
      <w:r>
        <w:t>, other employment services and employers</w:t>
      </w:r>
      <w:r w:rsidRPr="001F27E7">
        <w:t>.</w:t>
      </w:r>
      <w:r w:rsidR="004813F4">
        <w:t xml:space="preserve"> </w:t>
      </w:r>
      <w:r w:rsidRPr="001F27E7">
        <w:t>This approach is</w:t>
      </w:r>
      <w:r w:rsidR="001C5D97">
        <w:t> </w:t>
      </w:r>
      <w:r w:rsidRPr="001F27E7">
        <w:t>designed to build on existing arrangements and ensure services are coordinated to provide holistic and flexible support.</w:t>
      </w:r>
    </w:p>
    <w:p w14:paraId="44D42661" w14:textId="77777777" w:rsidR="00C74275" w:rsidRPr="001F27E7" w:rsidRDefault="00C74275" w:rsidP="003D7ED5">
      <w:r>
        <w:t>Services</w:t>
      </w:r>
      <w:r w:rsidRPr="001F27E7">
        <w:t xml:space="preserve"> are expected to form partnerships and establish formal links with a range of local networks, s</w:t>
      </w:r>
      <w:r>
        <w:t>ervices and other stakeholders, which</w:t>
      </w:r>
      <w:r w:rsidRPr="001F27E7">
        <w:t xml:space="preserve"> may include:</w:t>
      </w:r>
    </w:p>
    <w:p w14:paraId="19D129E3" w14:textId="77777777" w:rsidR="00C74275" w:rsidRPr="00855824" w:rsidRDefault="00B776C8" w:rsidP="001A0CCF">
      <w:pPr>
        <w:pStyle w:val="ListBullet"/>
        <w:numPr>
          <w:ilvl w:val="0"/>
          <w:numId w:val="8"/>
        </w:numPr>
        <w:tabs>
          <w:tab w:val="clear" w:pos="170"/>
          <w:tab w:val="left" w:pos="567"/>
        </w:tabs>
        <w:ind w:left="567" w:hanging="283"/>
      </w:pPr>
      <w:r>
        <w:t>d</w:t>
      </w:r>
      <w:r w:rsidR="00C74275" w:rsidRPr="00855824">
        <w:t>eveloping referral processes and managing referrals to other services, including to housing support, employment and education, drug and alcohol rehabilitation, financial services, independent living skills courses, clinical services and other mental health and allied health services</w:t>
      </w:r>
      <w:r w:rsidR="006122FC">
        <w:t>, and</w:t>
      </w:r>
    </w:p>
    <w:p w14:paraId="0840AA5B" w14:textId="77777777" w:rsidR="00C74275" w:rsidRPr="00855824" w:rsidRDefault="00B776C8" w:rsidP="001A0CCF">
      <w:pPr>
        <w:pStyle w:val="ListBullet"/>
        <w:numPr>
          <w:ilvl w:val="0"/>
          <w:numId w:val="8"/>
        </w:numPr>
        <w:tabs>
          <w:tab w:val="clear" w:pos="170"/>
          <w:tab w:val="left" w:pos="567"/>
        </w:tabs>
        <w:ind w:left="567" w:hanging="283"/>
      </w:pPr>
      <w:r>
        <w:t>p</w:t>
      </w:r>
      <w:r w:rsidR="00730118" w:rsidRPr="00855824">
        <w:t xml:space="preserve">articipating </w:t>
      </w:r>
      <w:r w:rsidR="00C74275" w:rsidRPr="00855824">
        <w:t>in inter</w:t>
      </w:r>
      <w:r w:rsidR="00C74275" w:rsidRPr="000775AF">
        <w:rPr>
          <w:rFonts w:ascii="Cambria Math" w:hAnsi="Cambria Math" w:cs="Cambria Math"/>
        </w:rPr>
        <w:t>‐</w:t>
      </w:r>
      <w:r w:rsidR="00C74275" w:rsidRPr="00855824">
        <w:t>agency meetings and other forums to ensure local service delivery and case coordination is well coordinated.</w:t>
      </w:r>
    </w:p>
    <w:p w14:paraId="33D42413" w14:textId="57468146" w:rsidR="003E3CE5" w:rsidRDefault="00C74275" w:rsidP="003D7ED5">
      <w:r>
        <w:t xml:space="preserve">Where participants are already receiving assistance from employment service providers, </w:t>
      </w:r>
      <w:r w:rsidRPr="002E4D96">
        <w:t xml:space="preserve">including Disability Employment Services (DES) or </w:t>
      </w:r>
      <w:r w:rsidR="006122FC">
        <w:t xml:space="preserve">Workforce Australia </w:t>
      </w:r>
      <w:r w:rsidRPr="002E4D96">
        <w:t xml:space="preserve">the </w:t>
      </w:r>
      <w:r w:rsidR="00414970">
        <w:t>IPS</w:t>
      </w:r>
      <w:r w:rsidR="004813F4">
        <w:t xml:space="preserve"> provider </w:t>
      </w:r>
      <w:r>
        <w:t>is</w:t>
      </w:r>
      <w:r w:rsidR="00660C42">
        <w:t> </w:t>
      </w:r>
      <w:r>
        <w:t xml:space="preserve">expected </w:t>
      </w:r>
      <w:r w:rsidR="004813F4">
        <w:t>to </w:t>
      </w:r>
      <w:r>
        <w:t xml:space="preserve">negotiate formal parallel servicing arrangements. </w:t>
      </w:r>
      <w:r w:rsidR="004813F4">
        <w:t xml:space="preserve"> </w:t>
      </w:r>
    </w:p>
    <w:p w14:paraId="6C78BD86" w14:textId="77777777" w:rsidR="003E3CE5" w:rsidRDefault="00C74275" w:rsidP="003D7ED5">
      <w:r>
        <w:t>These could take the form of</w:t>
      </w:r>
      <w:r w:rsidR="00660C42">
        <w:t> </w:t>
      </w:r>
      <w:r>
        <w:t>memoranda of understanding or an exchange of letters</w:t>
      </w:r>
      <w:r w:rsidR="003E3CE5">
        <w:t>.  As</w:t>
      </w:r>
      <w:r w:rsidR="009707F0">
        <w:t> </w:t>
      </w:r>
      <w:r w:rsidR="003E3CE5">
        <w:t>a</w:t>
      </w:r>
      <w:r w:rsidR="009707F0">
        <w:t> </w:t>
      </w:r>
      <w:r w:rsidR="003E3CE5">
        <w:t>minimum, the following should be included:</w:t>
      </w:r>
    </w:p>
    <w:p w14:paraId="6F0BA89A" w14:textId="77777777" w:rsidR="003E3CE5" w:rsidRDefault="00B776C8" w:rsidP="001A0CCF">
      <w:pPr>
        <w:pStyle w:val="ListBullet"/>
        <w:numPr>
          <w:ilvl w:val="0"/>
          <w:numId w:val="8"/>
        </w:numPr>
        <w:tabs>
          <w:tab w:val="clear" w:pos="170"/>
          <w:tab w:val="left" w:pos="567"/>
        </w:tabs>
        <w:ind w:left="567" w:hanging="283"/>
      </w:pPr>
      <w:r>
        <w:t>r</w:t>
      </w:r>
      <w:r w:rsidR="00C74275">
        <w:t>oles and</w:t>
      </w:r>
      <w:r w:rsidR="00660C42">
        <w:t> </w:t>
      </w:r>
      <w:r w:rsidR="00C74275">
        <w:t>responsibilities of each party</w:t>
      </w:r>
    </w:p>
    <w:p w14:paraId="2D4FFD94" w14:textId="77777777" w:rsidR="003E3CE5" w:rsidRDefault="00B776C8" w:rsidP="009416DF">
      <w:pPr>
        <w:pStyle w:val="ListBullet"/>
        <w:numPr>
          <w:ilvl w:val="0"/>
          <w:numId w:val="8"/>
        </w:numPr>
        <w:tabs>
          <w:tab w:val="clear" w:pos="170"/>
          <w:tab w:val="left" w:pos="567"/>
        </w:tabs>
        <w:ind w:left="567" w:hanging="283"/>
      </w:pPr>
      <w:r>
        <w:t>h</w:t>
      </w:r>
      <w:r w:rsidR="00C74275">
        <w:t>ow the arrangements will operate</w:t>
      </w:r>
      <w:r w:rsidR="003E3CE5">
        <w:t>,</w:t>
      </w:r>
      <w:r w:rsidR="00C74275">
        <w:t xml:space="preserve"> including the process for</w:t>
      </w:r>
      <w:r w:rsidR="00660C42">
        <w:t> </w:t>
      </w:r>
      <w:r w:rsidR="00C74275">
        <w:t>managing referrals</w:t>
      </w:r>
      <w:r w:rsidR="006122FC">
        <w:t>, and</w:t>
      </w:r>
    </w:p>
    <w:p w14:paraId="70BFE450" w14:textId="77777777" w:rsidR="00C74275" w:rsidRDefault="00B776C8" w:rsidP="009416DF">
      <w:pPr>
        <w:pStyle w:val="ListBullet"/>
        <w:numPr>
          <w:ilvl w:val="0"/>
          <w:numId w:val="8"/>
        </w:numPr>
        <w:tabs>
          <w:tab w:val="clear" w:pos="170"/>
          <w:tab w:val="left" w:pos="567"/>
        </w:tabs>
        <w:ind w:left="567" w:hanging="283"/>
      </w:pPr>
      <w:r>
        <w:t>h</w:t>
      </w:r>
      <w:r w:rsidR="00C74275">
        <w:t>ow respective participant employment plans will be negotiated and</w:t>
      </w:r>
      <w:r w:rsidR="00660C42">
        <w:t> </w:t>
      </w:r>
      <w:r w:rsidR="00C74275">
        <w:t>jointly managed.</w:t>
      </w:r>
    </w:p>
    <w:p w14:paraId="0CA6D131" w14:textId="28305674" w:rsidR="00C74275" w:rsidRDefault="00C74275" w:rsidP="003D7ED5">
      <w:r w:rsidRPr="00AF5752">
        <w:t xml:space="preserve">It is not acceptable for </w:t>
      </w:r>
      <w:r w:rsidR="002E4D96">
        <w:t>a</w:t>
      </w:r>
      <w:r w:rsidR="00AD4803">
        <w:t xml:space="preserve">n IPS provider </w:t>
      </w:r>
      <w:r w:rsidR="002E4D96" w:rsidRPr="00AF5752">
        <w:t xml:space="preserve">to only have </w:t>
      </w:r>
      <w:r w:rsidR="002E4D96" w:rsidRPr="00E57636">
        <w:rPr>
          <w:i/>
        </w:rPr>
        <w:t>internal</w:t>
      </w:r>
      <w:r w:rsidR="002E4D96" w:rsidRPr="00AF5752">
        <w:t xml:space="preserve"> parallel servicing arrangements </w:t>
      </w:r>
      <w:r w:rsidR="00A85C21" w:rsidRPr="00AF5752">
        <w:t>in</w:t>
      </w:r>
      <w:r w:rsidR="00A85C21">
        <w:t> </w:t>
      </w:r>
      <w:r w:rsidR="002E4D96" w:rsidRPr="00AF5752">
        <w:t>place</w:t>
      </w:r>
      <w:r w:rsidR="00A85C21">
        <w:t xml:space="preserve"> (</w:t>
      </w:r>
      <w:r w:rsidR="00730118">
        <w:t>f</w:t>
      </w:r>
      <w:r w:rsidR="00AD4803">
        <w:t xml:space="preserve">or example, </w:t>
      </w:r>
      <w:r w:rsidR="002E4D96">
        <w:t xml:space="preserve">where </w:t>
      </w:r>
      <w:r w:rsidR="00414970">
        <w:t xml:space="preserve">IPS </w:t>
      </w:r>
      <w:r w:rsidR="00730118">
        <w:t>provider is</w:t>
      </w:r>
      <w:r w:rsidR="002E4D96">
        <w:t xml:space="preserve"> also </w:t>
      </w:r>
      <w:r w:rsidRPr="00AF5752">
        <w:t>deliver</w:t>
      </w:r>
      <w:r w:rsidR="002E4D96">
        <w:t>ing</w:t>
      </w:r>
      <w:r w:rsidRPr="00AF5752">
        <w:t xml:space="preserve"> an</w:t>
      </w:r>
      <w:r w:rsidR="002E4D96">
        <w:t> </w:t>
      </w:r>
      <w:r w:rsidRPr="00AF5752">
        <w:t>employment service such as DES</w:t>
      </w:r>
      <w:r w:rsidR="00D457E4">
        <w:t xml:space="preserve"> or Workforce Australia</w:t>
      </w:r>
      <w:r w:rsidR="00A85C21">
        <w:t>)</w:t>
      </w:r>
      <w:r w:rsidRPr="00AF5752">
        <w:t>.</w:t>
      </w:r>
      <w:r w:rsidR="00AD4803">
        <w:t xml:space="preserve"> </w:t>
      </w:r>
      <w:r w:rsidRPr="00AF5752">
        <w:t xml:space="preserve"> </w:t>
      </w:r>
      <w:r w:rsidR="00AD4803">
        <w:t>P</w:t>
      </w:r>
      <w:r w:rsidRPr="00AF5752">
        <w:t>articipants must be allowed</w:t>
      </w:r>
      <w:r>
        <w:t xml:space="preserve"> </w:t>
      </w:r>
      <w:r w:rsidR="00ED3AC2">
        <w:t xml:space="preserve">to have a </w:t>
      </w:r>
      <w:r>
        <w:t xml:space="preserve">choice </w:t>
      </w:r>
      <w:r w:rsidR="00730118">
        <w:t>in </w:t>
      </w:r>
      <w:r>
        <w:t>service delivery</w:t>
      </w:r>
      <w:r w:rsidR="00AD4803">
        <w:t>,</w:t>
      </w:r>
      <w:r>
        <w:t xml:space="preserve"> particularly where they are being referred to an employment provider.</w:t>
      </w:r>
    </w:p>
    <w:p w14:paraId="76B40FA7" w14:textId="77777777" w:rsidR="00C74275" w:rsidRDefault="00E54519" w:rsidP="003D7ED5">
      <w:pPr>
        <w:pStyle w:val="Heading2"/>
      </w:pPr>
      <w:bookmarkStart w:id="177" w:name="_Toc66260878"/>
      <w:bookmarkStart w:id="178" w:name="_Toc112939079"/>
      <w:r>
        <w:t>E</w:t>
      </w:r>
      <w:r w:rsidR="00C74275">
        <w:t>valuation</w:t>
      </w:r>
      <w:bookmarkEnd w:id="177"/>
      <w:bookmarkEnd w:id="178"/>
      <w:r w:rsidR="00C74275">
        <w:t xml:space="preserve"> </w:t>
      </w:r>
    </w:p>
    <w:p w14:paraId="74C9651D" w14:textId="77777777" w:rsidR="00C74275" w:rsidRPr="004353AA" w:rsidRDefault="00714A9E" w:rsidP="003D7ED5">
      <w:r w:rsidRPr="004353AA">
        <w:t>P</w:t>
      </w:r>
      <w:r w:rsidR="00C74275" w:rsidRPr="004353AA">
        <w:t>roviders are require</w:t>
      </w:r>
      <w:r w:rsidRPr="004353AA">
        <w:t>d to actively participate in evaluations of the IPS program, which may include providing data and information on its effectiveness, efficiency and outcomes.</w:t>
      </w:r>
    </w:p>
    <w:p w14:paraId="6D38F5A7" w14:textId="77777777" w:rsidR="004C27A7" w:rsidRPr="002F27ED" w:rsidRDefault="004C27A7" w:rsidP="004C27A7">
      <w:pPr>
        <w:pStyle w:val="Heading2"/>
      </w:pPr>
      <w:bookmarkStart w:id="179" w:name="_Toc78266567"/>
      <w:bookmarkStart w:id="180" w:name="_Toc78266732"/>
      <w:bookmarkStart w:id="181" w:name="_Toc78266569"/>
      <w:bookmarkStart w:id="182" w:name="_Toc78266734"/>
      <w:bookmarkStart w:id="183" w:name="_Toc78266585"/>
      <w:bookmarkStart w:id="184" w:name="_Toc78266750"/>
      <w:bookmarkStart w:id="185" w:name="_Toc78266586"/>
      <w:bookmarkStart w:id="186" w:name="_Toc78266751"/>
      <w:bookmarkStart w:id="187" w:name="_Toc78266587"/>
      <w:bookmarkStart w:id="188" w:name="_Toc78266752"/>
      <w:bookmarkStart w:id="189" w:name="_Toc66260886"/>
      <w:bookmarkStart w:id="190" w:name="_Toc112939080"/>
      <w:bookmarkStart w:id="191" w:name="_Toc429647844"/>
      <w:bookmarkStart w:id="192" w:name="_Toc66260880"/>
      <w:bookmarkStart w:id="193" w:name="_Toc422328801"/>
      <w:bookmarkStart w:id="194" w:name="_Toc429647862"/>
      <w:bookmarkStart w:id="195" w:name="_Toc66260892"/>
      <w:bookmarkStart w:id="196" w:name="_Toc66260891"/>
      <w:bookmarkStart w:id="197" w:name="_Toc66260882"/>
      <w:bookmarkEnd w:id="179"/>
      <w:bookmarkEnd w:id="180"/>
      <w:bookmarkEnd w:id="181"/>
      <w:bookmarkEnd w:id="182"/>
      <w:bookmarkEnd w:id="183"/>
      <w:bookmarkEnd w:id="184"/>
      <w:bookmarkEnd w:id="185"/>
      <w:bookmarkEnd w:id="186"/>
      <w:bookmarkEnd w:id="187"/>
      <w:bookmarkEnd w:id="188"/>
      <w:r>
        <w:t>Compliance with Relevant Legislation</w:t>
      </w:r>
      <w:bookmarkEnd w:id="189"/>
      <w:bookmarkEnd w:id="190"/>
      <w:r w:rsidRPr="00365649">
        <w:t xml:space="preserve"> </w:t>
      </w:r>
    </w:p>
    <w:p w14:paraId="3D350C11" w14:textId="77777777" w:rsidR="004C27A7" w:rsidRPr="00375270" w:rsidRDefault="004C27A7" w:rsidP="004C27A7">
      <w:r>
        <w:t>IPS providers are</w:t>
      </w:r>
      <w:r w:rsidRPr="00375270">
        <w:t xml:space="preserve"> required to deliver services in accordance with relevant legislation and industry standards, including relevant legislation regarding police checks for staff working with children and vulnerable persons.</w:t>
      </w:r>
    </w:p>
    <w:p w14:paraId="371CC084" w14:textId="77777777" w:rsidR="004C27A7" w:rsidRDefault="004C27A7" w:rsidP="004C27A7">
      <w:r>
        <w:t>IPS providers</w:t>
      </w:r>
      <w:r w:rsidRPr="00375270">
        <w:t xml:space="preserve"> should be aware of any case</w:t>
      </w:r>
      <w:r w:rsidRPr="00375270">
        <w:rPr>
          <w:rFonts w:ascii="Cambria Math" w:hAnsi="Cambria Math" w:cs="Cambria Math"/>
        </w:rPr>
        <w:t>‐</w:t>
      </w:r>
      <w:r w:rsidRPr="00375270">
        <w:t xml:space="preserve">based law that may apply or has an effect on their service delivery. </w:t>
      </w:r>
      <w:r w:rsidR="00007020">
        <w:t xml:space="preserve"> </w:t>
      </w:r>
      <w:r>
        <w:t xml:space="preserve">They </w:t>
      </w:r>
      <w:r w:rsidRPr="00375270">
        <w:t>must ensure that the services meet health and safety requirements and all licence, certification and/or registration requirements in the area in which they are providing servi</w:t>
      </w:r>
      <w:r>
        <w:t>ces.</w:t>
      </w:r>
    </w:p>
    <w:p w14:paraId="651267B6" w14:textId="77777777" w:rsidR="00A178E7" w:rsidRPr="002F27ED" w:rsidRDefault="00A178E7" w:rsidP="00A178E7">
      <w:pPr>
        <w:pStyle w:val="Heading2"/>
      </w:pPr>
      <w:bookmarkStart w:id="198" w:name="_Toc112939081"/>
      <w:r w:rsidRPr="002F27ED">
        <w:t xml:space="preserve">Service </w:t>
      </w:r>
      <w:r>
        <w:t>d</w:t>
      </w:r>
      <w:r w:rsidRPr="002F27ED">
        <w:t xml:space="preserve">evelopment and </w:t>
      </w:r>
      <w:r>
        <w:t>i</w:t>
      </w:r>
      <w:r w:rsidRPr="002F27ED">
        <w:t>mprovement</w:t>
      </w:r>
      <w:bookmarkEnd w:id="191"/>
      <w:bookmarkEnd w:id="192"/>
      <w:bookmarkEnd w:id="198"/>
      <w:r w:rsidRPr="002F27ED">
        <w:t xml:space="preserve"> </w:t>
      </w:r>
    </w:p>
    <w:p w14:paraId="0E219034" w14:textId="77777777" w:rsidR="00A178E7" w:rsidRPr="00EF2F87" w:rsidRDefault="00A178E7" w:rsidP="00A178E7">
      <w:r>
        <w:t>Providers</w:t>
      </w:r>
      <w:r w:rsidRPr="00EF2F87">
        <w:t xml:space="preserve"> </w:t>
      </w:r>
      <w:r>
        <w:t xml:space="preserve">must regularly review and revise their </w:t>
      </w:r>
      <w:r w:rsidRPr="00EF2F87">
        <w:t>service delivery practices to meet the needs of</w:t>
      </w:r>
      <w:r>
        <w:t> </w:t>
      </w:r>
      <w:r w:rsidRPr="00EF2F87">
        <w:t>participant</w:t>
      </w:r>
      <w:r>
        <w:t>s and ensure that:</w:t>
      </w:r>
    </w:p>
    <w:p w14:paraId="38A5E1A0" w14:textId="77777777" w:rsidR="00A178E7" w:rsidRPr="005343FE" w:rsidRDefault="00B776C8" w:rsidP="001A0CCF">
      <w:pPr>
        <w:pStyle w:val="ListBullet"/>
        <w:numPr>
          <w:ilvl w:val="0"/>
          <w:numId w:val="8"/>
        </w:numPr>
        <w:tabs>
          <w:tab w:val="clear" w:pos="170"/>
          <w:tab w:val="left" w:pos="567"/>
        </w:tabs>
        <w:ind w:left="567" w:hanging="283"/>
      </w:pPr>
      <w:r>
        <w:t>p</w:t>
      </w:r>
      <w:r w:rsidR="00A178E7" w:rsidRPr="005343FE">
        <w:t xml:space="preserve">articipants are aware of </w:t>
      </w:r>
      <w:r w:rsidR="00A178E7">
        <w:t xml:space="preserve">the </w:t>
      </w:r>
      <w:r w:rsidR="00A178E7" w:rsidRPr="005343FE">
        <w:t>procedure for complaints handling</w:t>
      </w:r>
    </w:p>
    <w:p w14:paraId="4ECD7C95" w14:textId="77777777" w:rsidR="00A178E7" w:rsidRPr="005343FE" w:rsidRDefault="00B776C8" w:rsidP="009416DF">
      <w:pPr>
        <w:pStyle w:val="ListBullet"/>
        <w:numPr>
          <w:ilvl w:val="0"/>
          <w:numId w:val="8"/>
        </w:numPr>
        <w:tabs>
          <w:tab w:val="clear" w:pos="170"/>
          <w:tab w:val="left" w:pos="567"/>
        </w:tabs>
        <w:ind w:left="567" w:hanging="283"/>
      </w:pPr>
      <w:r>
        <w:t>p</w:t>
      </w:r>
      <w:r w:rsidR="00A178E7" w:rsidRPr="005343FE">
        <w:t>articipants are encouraged to raise, and have resolved without fear of retribution, any</w:t>
      </w:r>
      <w:r w:rsidR="00A178E7">
        <w:t> </w:t>
      </w:r>
      <w:r w:rsidR="00A178E7" w:rsidRPr="005343FE">
        <w:t xml:space="preserve">issues, dissatisfaction, complaints or disputes they may have about </w:t>
      </w:r>
      <w:r w:rsidR="00A178E7">
        <w:t>the headspace site</w:t>
      </w:r>
      <w:r w:rsidR="00A178E7" w:rsidRPr="005343FE">
        <w:t xml:space="preserve"> or</w:t>
      </w:r>
      <w:r w:rsidR="00A178E7">
        <w:t> </w:t>
      </w:r>
      <w:r w:rsidR="00A178E7" w:rsidRPr="005343FE">
        <w:t>the service they receive</w:t>
      </w:r>
      <w:r w:rsidR="006122FC">
        <w:t>, and</w:t>
      </w:r>
    </w:p>
    <w:p w14:paraId="3C314894" w14:textId="77777777" w:rsidR="00A178E7" w:rsidRDefault="00B776C8" w:rsidP="009416DF">
      <w:pPr>
        <w:pStyle w:val="ListBullet"/>
        <w:numPr>
          <w:ilvl w:val="0"/>
          <w:numId w:val="8"/>
        </w:numPr>
        <w:tabs>
          <w:tab w:val="clear" w:pos="170"/>
          <w:tab w:val="left" w:pos="567"/>
        </w:tabs>
        <w:ind w:left="567" w:hanging="283"/>
      </w:pPr>
      <w:r>
        <w:t>c</w:t>
      </w:r>
      <w:r w:rsidR="00A178E7" w:rsidRPr="005343FE">
        <w:t xml:space="preserve">omplaints and feedback are taken seriously by </w:t>
      </w:r>
      <w:r w:rsidR="00414970">
        <w:t xml:space="preserve">IPS </w:t>
      </w:r>
      <w:r w:rsidR="00A178E7">
        <w:t>provider</w:t>
      </w:r>
      <w:r w:rsidR="00A178E7" w:rsidRPr="005343FE">
        <w:t>, and are investigated, addressed and used to improve ongoing services</w:t>
      </w:r>
      <w:r w:rsidR="00A178E7">
        <w:t>.</w:t>
      </w:r>
    </w:p>
    <w:p w14:paraId="49BA378C" w14:textId="77777777" w:rsidR="00A178E7" w:rsidRPr="00D17791" w:rsidRDefault="00A178E7" w:rsidP="00A178E7">
      <w:r w:rsidRPr="00D17791">
        <w:t xml:space="preserve">More information about complaints can be found in </w:t>
      </w:r>
      <w:hyperlink w:anchor="_Privacy,_Consent_and" w:history="1">
        <w:r w:rsidRPr="004353AA">
          <w:rPr>
            <w:rStyle w:val="Hyperlink"/>
          </w:rPr>
          <w:t>Section 3</w:t>
        </w:r>
      </w:hyperlink>
      <w:r w:rsidRPr="00E74AE8">
        <w:t xml:space="preserve">. </w:t>
      </w:r>
      <w:r w:rsidRPr="00D17791">
        <w:t xml:space="preserve"> </w:t>
      </w:r>
    </w:p>
    <w:p w14:paraId="07F1D147" w14:textId="77777777" w:rsidR="00A178E7" w:rsidRPr="005343FE" w:rsidRDefault="00A178E7" w:rsidP="00A178E7">
      <w:r>
        <w:t xml:space="preserve">All IPS providers must: </w:t>
      </w:r>
    </w:p>
    <w:p w14:paraId="62F634FB" w14:textId="77777777" w:rsidR="00A178E7" w:rsidRPr="005343FE" w:rsidRDefault="00B776C8" w:rsidP="001A0CCF">
      <w:pPr>
        <w:pStyle w:val="ListBullet"/>
        <w:numPr>
          <w:ilvl w:val="0"/>
          <w:numId w:val="8"/>
        </w:numPr>
        <w:tabs>
          <w:tab w:val="clear" w:pos="170"/>
          <w:tab w:val="left" w:pos="567"/>
        </w:tabs>
        <w:ind w:left="567" w:hanging="283"/>
      </w:pPr>
      <w:r>
        <w:t>h</w:t>
      </w:r>
      <w:r w:rsidR="00A178E7">
        <w:t xml:space="preserve">ave </w:t>
      </w:r>
      <w:r w:rsidR="00A178E7" w:rsidRPr="005343FE">
        <w:t>quality management and financial systems in place to ensure standards of service and optimal outcomes for participants are met</w:t>
      </w:r>
    </w:p>
    <w:p w14:paraId="1A5B7720" w14:textId="706A57DA" w:rsidR="00A178E7" w:rsidRPr="005343FE" w:rsidRDefault="00B776C8" w:rsidP="009416DF">
      <w:pPr>
        <w:pStyle w:val="ListBullet"/>
        <w:numPr>
          <w:ilvl w:val="0"/>
          <w:numId w:val="8"/>
        </w:numPr>
        <w:tabs>
          <w:tab w:val="clear" w:pos="170"/>
          <w:tab w:val="left" w:pos="567"/>
        </w:tabs>
        <w:ind w:left="567" w:hanging="283"/>
      </w:pPr>
      <w:r>
        <w:t>f</w:t>
      </w:r>
      <w:r w:rsidR="00A178E7" w:rsidRPr="005343FE">
        <w:t>oster a flexible and learning culture to ensure improved outcomes for participants</w:t>
      </w:r>
    </w:p>
    <w:p w14:paraId="41F5B65B" w14:textId="77777777" w:rsidR="00A178E7" w:rsidRPr="005343FE" w:rsidRDefault="00B776C8" w:rsidP="009416DF">
      <w:pPr>
        <w:pStyle w:val="ListBullet"/>
        <w:numPr>
          <w:ilvl w:val="0"/>
          <w:numId w:val="8"/>
        </w:numPr>
        <w:tabs>
          <w:tab w:val="clear" w:pos="170"/>
          <w:tab w:val="left" w:pos="567"/>
        </w:tabs>
        <w:ind w:left="567" w:hanging="283"/>
      </w:pPr>
      <w:r>
        <w:t>u</w:t>
      </w:r>
      <w:r w:rsidR="00A178E7" w:rsidRPr="005343FE">
        <w:t>nderstand the community and environment they service</w:t>
      </w:r>
    </w:p>
    <w:p w14:paraId="0A618F96" w14:textId="77777777" w:rsidR="00A178E7" w:rsidRPr="005343FE" w:rsidRDefault="00B776C8" w:rsidP="009416DF">
      <w:pPr>
        <w:pStyle w:val="ListBullet"/>
        <w:numPr>
          <w:ilvl w:val="0"/>
          <w:numId w:val="8"/>
        </w:numPr>
        <w:tabs>
          <w:tab w:val="clear" w:pos="170"/>
          <w:tab w:val="left" w:pos="567"/>
        </w:tabs>
        <w:ind w:left="567" w:hanging="283"/>
      </w:pPr>
      <w:r>
        <w:t>i</w:t>
      </w:r>
      <w:r w:rsidR="00A178E7" w:rsidRPr="005343FE">
        <w:t>dentif</w:t>
      </w:r>
      <w:r w:rsidR="00A178E7">
        <w:t>y</w:t>
      </w:r>
      <w:r w:rsidR="00A178E7" w:rsidRPr="005343FE">
        <w:t xml:space="preserve"> and address any issues and risks that might impact on service delivery</w:t>
      </w:r>
    </w:p>
    <w:p w14:paraId="5BCE2EC1" w14:textId="77777777" w:rsidR="00A178E7" w:rsidRPr="005343FE" w:rsidRDefault="00B776C8" w:rsidP="009416DF">
      <w:pPr>
        <w:pStyle w:val="ListBullet"/>
        <w:numPr>
          <w:ilvl w:val="0"/>
          <w:numId w:val="8"/>
        </w:numPr>
        <w:tabs>
          <w:tab w:val="clear" w:pos="170"/>
          <w:tab w:val="left" w:pos="567"/>
        </w:tabs>
        <w:ind w:left="567" w:hanging="283"/>
      </w:pPr>
      <w:r>
        <w:t>h</w:t>
      </w:r>
      <w:r w:rsidR="00A178E7" w:rsidRPr="005343FE">
        <w:t>a</w:t>
      </w:r>
      <w:r w:rsidR="00A178E7">
        <w:t>ve</w:t>
      </w:r>
      <w:r w:rsidR="00A178E7" w:rsidRPr="005343FE">
        <w:t xml:space="preserve"> mechanisms in place to plan future service delivery and set objectives or goals to improve service delivery</w:t>
      </w:r>
      <w:r w:rsidR="00D435E0">
        <w:t>, and</w:t>
      </w:r>
    </w:p>
    <w:p w14:paraId="0FE483F9" w14:textId="77777777" w:rsidR="00A178E7" w:rsidRDefault="00B776C8" w:rsidP="009416DF">
      <w:pPr>
        <w:pStyle w:val="ListBullet"/>
        <w:numPr>
          <w:ilvl w:val="0"/>
          <w:numId w:val="8"/>
        </w:numPr>
        <w:tabs>
          <w:tab w:val="clear" w:pos="170"/>
          <w:tab w:val="left" w:pos="567"/>
        </w:tabs>
        <w:ind w:left="567" w:hanging="283"/>
      </w:pPr>
      <w:r>
        <w:t>h</w:t>
      </w:r>
      <w:r w:rsidR="00A178E7">
        <w:t xml:space="preserve">ave </w:t>
      </w:r>
      <w:r w:rsidR="00A178E7" w:rsidRPr="005343FE">
        <w:t>strong and effective leadership to provide strategic direction, uphold, and exemplify the IPS values and standards</w:t>
      </w:r>
      <w:r w:rsidR="00A178E7">
        <w:t>.</w:t>
      </w:r>
    </w:p>
    <w:p w14:paraId="4CA7A379" w14:textId="77777777" w:rsidR="00A178E7" w:rsidRPr="00985AE1" w:rsidRDefault="00A178E7" w:rsidP="00A178E7">
      <w:pPr>
        <w:pStyle w:val="Heading2"/>
      </w:pPr>
      <w:bookmarkStart w:id="199" w:name="_Toc112939082"/>
      <w:r w:rsidRPr="00985AE1">
        <w:t>Confidentiality and Privacy</w:t>
      </w:r>
      <w:bookmarkEnd w:id="193"/>
      <w:bookmarkEnd w:id="194"/>
      <w:bookmarkEnd w:id="195"/>
      <w:bookmarkEnd w:id="199"/>
    </w:p>
    <w:p w14:paraId="563745C0" w14:textId="77777777" w:rsidR="0067259F" w:rsidRDefault="0067259F" w:rsidP="00A178E7">
      <w:r>
        <w:t xml:space="preserve">The department expects providers to meet their obligations under the </w:t>
      </w:r>
      <w:r w:rsidRPr="009416DF">
        <w:rPr>
          <w:i/>
        </w:rPr>
        <w:t>Privacy Act 1988</w:t>
      </w:r>
      <w:r>
        <w:t>, the Australian Privacy Principles and any other relevant state or territory legislation.</w:t>
      </w:r>
    </w:p>
    <w:p w14:paraId="2576B163" w14:textId="6656CE73" w:rsidR="00A178E7" w:rsidRPr="00375270" w:rsidRDefault="00A178E7" w:rsidP="00A178E7">
      <w:r>
        <w:t xml:space="preserve">IPS providers </w:t>
      </w:r>
      <w:r w:rsidRPr="00375270">
        <w:t>will have access to perso</w:t>
      </w:r>
      <w:r>
        <w:t xml:space="preserve">nal and sensitive information. </w:t>
      </w:r>
      <w:r w:rsidRPr="00375270">
        <w:t>Personal information should only be shared with other support services with the written consent of</w:t>
      </w:r>
      <w:r>
        <w:t> </w:t>
      </w:r>
      <w:r w:rsidRPr="00375270">
        <w:t>participants, and should be kept safe and secure from access by others.</w:t>
      </w:r>
      <w:r w:rsidR="0067259F">
        <w:t xml:space="preserve"> </w:t>
      </w:r>
      <w:r w:rsidRPr="00375270">
        <w:t xml:space="preserve">It is critical that </w:t>
      </w:r>
      <w:r>
        <w:t>IPS providers</w:t>
      </w:r>
      <w:r w:rsidRPr="00375270">
        <w:t xml:space="preserve"> understand and adhere to privacy a</w:t>
      </w:r>
      <w:r>
        <w:t xml:space="preserve">nd confidentiality obligations. </w:t>
      </w:r>
    </w:p>
    <w:p w14:paraId="557FDCE2" w14:textId="6ADC172F" w:rsidR="00A178E7" w:rsidRDefault="0067259F" w:rsidP="00A178E7">
      <w:pPr>
        <w:rPr>
          <w:i/>
          <w:iCs/>
        </w:rPr>
      </w:pPr>
      <w:r>
        <w:t>The IPS provider will recognise and respect e</w:t>
      </w:r>
      <w:r w:rsidR="00A178E7" w:rsidRPr="001876A7">
        <w:t>ach participant’s right to privacy, dignity and confidentiality in all aspects of life</w:t>
      </w:r>
      <w:r>
        <w:t>.</w:t>
      </w:r>
    </w:p>
    <w:p w14:paraId="2549B39A" w14:textId="77777777" w:rsidR="00A178E7" w:rsidRPr="00375270" w:rsidRDefault="00A178E7" w:rsidP="00A178E7">
      <w:pPr>
        <w:rPr>
          <w:b/>
          <w:bCs/>
        </w:rPr>
      </w:pPr>
      <w:r w:rsidRPr="00375270">
        <w:t xml:space="preserve">The </w:t>
      </w:r>
      <w:r w:rsidRPr="00754EA0">
        <w:t>participant</w:t>
      </w:r>
      <w:r>
        <w:t xml:space="preserve"> </w:t>
      </w:r>
      <w:r w:rsidRPr="00375270">
        <w:t>can expect that</w:t>
      </w:r>
      <w:r>
        <w:t xml:space="preserve"> their headspace site</w:t>
      </w:r>
      <w:r w:rsidRPr="00375270">
        <w:t>:</w:t>
      </w:r>
    </w:p>
    <w:p w14:paraId="177BEB32" w14:textId="77777777" w:rsidR="00A178E7" w:rsidRPr="00375270" w:rsidRDefault="00263AE5" w:rsidP="001A0CCF">
      <w:pPr>
        <w:pStyle w:val="ListBullet"/>
        <w:numPr>
          <w:ilvl w:val="0"/>
          <w:numId w:val="8"/>
        </w:numPr>
        <w:tabs>
          <w:tab w:val="clear" w:pos="170"/>
          <w:tab w:val="left" w:pos="567"/>
        </w:tabs>
        <w:ind w:left="567" w:hanging="283"/>
      </w:pPr>
      <w:r>
        <w:t>c</w:t>
      </w:r>
      <w:r w:rsidR="00A178E7" w:rsidRPr="00375270">
        <w:t>ompl</w:t>
      </w:r>
      <w:r w:rsidR="00A178E7">
        <w:t>ies</w:t>
      </w:r>
      <w:r w:rsidR="00A178E7" w:rsidRPr="00375270">
        <w:t xml:space="preserve"> with the </w:t>
      </w:r>
      <w:r w:rsidR="00A178E7" w:rsidRPr="00436D64">
        <w:rPr>
          <w:i/>
        </w:rPr>
        <w:t>Privacy Act 1988</w:t>
      </w:r>
      <w:r w:rsidR="00A178E7" w:rsidRPr="00375270">
        <w:t xml:space="preserve"> in order to protect and respect the rights of individual service recipients</w:t>
      </w:r>
    </w:p>
    <w:p w14:paraId="07FAA540" w14:textId="77777777" w:rsidR="00A178E7" w:rsidRPr="00375270" w:rsidRDefault="00263AE5" w:rsidP="001A0CCF">
      <w:pPr>
        <w:pStyle w:val="ListBullet"/>
        <w:numPr>
          <w:ilvl w:val="0"/>
          <w:numId w:val="8"/>
        </w:numPr>
        <w:tabs>
          <w:tab w:val="clear" w:pos="170"/>
          <w:tab w:val="left" w:pos="567"/>
        </w:tabs>
        <w:ind w:left="567" w:hanging="283"/>
      </w:pPr>
      <w:r>
        <w:t>o</w:t>
      </w:r>
      <w:r w:rsidR="00A178E7" w:rsidRPr="00375270">
        <w:t>nly collect</w:t>
      </w:r>
      <w:r w:rsidR="00A178E7">
        <w:t>s</w:t>
      </w:r>
      <w:r w:rsidR="00A178E7" w:rsidRPr="00375270">
        <w:t xml:space="preserve"> necessary information and uses it for the purp</w:t>
      </w:r>
      <w:r w:rsidR="00A178E7">
        <w:t>ose for which it was collected.</w:t>
      </w:r>
      <w:r w:rsidR="00A178E7" w:rsidRPr="00375270">
        <w:t xml:space="preserve"> Information is only released with the written consent of the</w:t>
      </w:r>
      <w:r w:rsidR="00A178E7">
        <w:t xml:space="preserve"> participant</w:t>
      </w:r>
    </w:p>
    <w:p w14:paraId="35A231B0" w14:textId="77777777" w:rsidR="00A178E7" w:rsidRPr="00375270" w:rsidRDefault="00263AE5" w:rsidP="009416DF">
      <w:pPr>
        <w:pStyle w:val="ListBullet"/>
        <w:numPr>
          <w:ilvl w:val="0"/>
          <w:numId w:val="8"/>
        </w:numPr>
        <w:tabs>
          <w:tab w:val="clear" w:pos="170"/>
          <w:tab w:val="left" w:pos="567"/>
        </w:tabs>
        <w:ind w:left="567" w:hanging="283"/>
      </w:pPr>
      <w:r>
        <w:t>p</w:t>
      </w:r>
      <w:r w:rsidR="00A178E7" w:rsidRPr="00375270">
        <w:t>romote</w:t>
      </w:r>
      <w:r w:rsidR="00A178E7">
        <w:t>s</w:t>
      </w:r>
      <w:r w:rsidR="00A178E7" w:rsidRPr="00375270">
        <w:t xml:space="preserve"> tolerance and respect for each </w:t>
      </w:r>
      <w:r w:rsidR="00A178E7" w:rsidRPr="00754EA0">
        <w:t>participant’s</w:t>
      </w:r>
      <w:r w:rsidR="00A178E7" w:rsidRPr="00375270">
        <w:t xml:space="preserve"> personal needs and circumstances</w:t>
      </w:r>
    </w:p>
    <w:p w14:paraId="2A58F193" w14:textId="77777777" w:rsidR="00A178E7" w:rsidRPr="00375270" w:rsidRDefault="00263AE5" w:rsidP="009416DF">
      <w:pPr>
        <w:pStyle w:val="ListBullet"/>
        <w:numPr>
          <w:ilvl w:val="0"/>
          <w:numId w:val="8"/>
        </w:numPr>
        <w:tabs>
          <w:tab w:val="clear" w:pos="170"/>
          <w:tab w:val="left" w:pos="567"/>
        </w:tabs>
        <w:ind w:left="567" w:hanging="283"/>
      </w:pPr>
      <w:r>
        <w:t>e</w:t>
      </w:r>
      <w:r w:rsidR="00A178E7" w:rsidRPr="00375270">
        <w:t>nsure</w:t>
      </w:r>
      <w:r w:rsidR="00A178E7">
        <w:t>s</w:t>
      </w:r>
      <w:r w:rsidR="00A178E7" w:rsidRPr="00375270">
        <w:t xml:space="preserve"> the protection of information and data from unauthorised access or revision, </w:t>
      </w:r>
      <w:r w:rsidR="00A178E7">
        <w:t>so </w:t>
      </w:r>
      <w:r w:rsidR="00A178E7" w:rsidRPr="00375270">
        <w:t>that the information or data is not compromised through corruption or falsification</w:t>
      </w:r>
      <w:r w:rsidR="00D435E0">
        <w:t>, and</w:t>
      </w:r>
    </w:p>
    <w:p w14:paraId="31385691" w14:textId="77777777" w:rsidR="0067259F" w:rsidRDefault="00A178E7" w:rsidP="009416DF">
      <w:pPr>
        <w:pStyle w:val="ListBullet"/>
        <w:numPr>
          <w:ilvl w:val="0"/>
          <w:numId w:val="8"/>
        </w:numPr>
        <w:tabs>
          <w:tab w:val="clear" w:pos="170"/>
          <w:tab w:val="left" w:pos="567"/>
        </w:tabs>
        <w:ind w:left="567" w:hanging="283"/>
      </w:pPr>
      <w:r w:rsidRPr="00375270">
        <w:t>store</w:t>
      </w:r>
      <w:r>
        <w:t>s</w:t>
      </w:r>
      <w:r w:rsidRPr="00375270">
        <w:t xml:space="preserve"> information and records in a secure place and disposes of them in an appropriate manner</w:t>
      </w:r>
      <w:r>
        <w:t>.</w:t>
      </w:r>
    </w:p>
    <w:p w14:paraId="595DBB10" w14:textId="77777777" w:rsidR="0067259F" w:rsidRDefault="0067259F" w:rsidP="009416DF">
      <w:pPr>
        <w:pStyle w:val="ListBullet"/>
        <w:numPr>
          <w:ilvl w:val="0"/>
          <w:numId w:val="0"/>
        </w:numPr>
        <w:tabs>
          <w:tab w:val="clear" w:pos="170"/>
          <w:tab w:val="left" w:pos="567"/>
        </w:tabs>
      </w:pPr>
      <w:r>
        <w:t xml:space="preserve">If IPS providers suspect a privacy incident has occurred, the incident must be reported to the department </w:t>
      </w:r>
      <w:r w:rsidR="00522862">
        <w:t xml:space="preserve">no more than one business day after the date of the privacy incident occurring. The Privacy Incident Management Fact Sheet is at </w:t>
      </w:r>
      <w:r w:rsidR="00522862" w:rsidRPr="009416DF">
        <w:rPr>
          <w:b/>
        </w:rPr>
        <w:t>Attachment A</w:t>
      </w:r>
      <w:r w:rsidR="00522862">
        <w:t xml:space="preserve"> and the Provider Privacy Incident Report is at </w:t>
      </w:r>
      <w:r w:rsidR="00522862" w:rsidRPr="009416DF">
        <w:rPr>
          <w:b/>
        </w:rPr>
        <w:t>Attachment B</w:t>
      </w:r>
      <w:r w:rsidR="00522862">
        <w:t>.</w:t>
      </w:r>
    </w:p>
    <w:p w14:paraId="7BDE2C1A" w14:textId="77777777" w:rsidR="00A178E7" w:rsidRPr="003D7ED5" w:rsidRDefault="00A178E7" w:rsidP="00A178E7">
      <w:pPr>
        <w:pStyle w:val="Heading2"/>
      </w:pPr>
      <w:bookmarkStart w:id="200" w:name="_Toc66260868"/>
      <w:bookmarkStart w:id="201" w:name="_Toc112939083"/>
      <w:r w:rsidRPr="003D7ED5">
        <w:t>Consent</w:t>
      </w:r>
      <w:bookmarkEnd w:id="200"/>
      <w:bookmarkEnd w:id="201"/>
    </w:p>
    <w:p w14:paraId="154ED2BD" w14:textId="77777777" w:rsidR="00A178E7" w:rsidRDefault="00A178E7" w:rsidP="00A178E7">
      <w:r>
        <w:t>I</w:t>
      </w:r>
      <w:r w:rsidRPr="003D7ED5">
        <w:t>PS providers are required to gain</w:t>
      </w:r>
      <w:r>
        <w:t xml:space="preserve"> written consent from each </w:t>
      </w:r>
      <w:r w:rsidRPr="003D7ED5">
        <w:t>participant (or their parent or</w:t>
      </w:r>
      <w:r>
        <w:t> </w:t>
      </w:r>
      <w:r w:rsidRPr="003D7ED5">
        <w:t>a</w:t>
      </w:r>
      <w:r>
        <w:t> </w:t>
      </w:r>
      <w:r w:rsidRPr="003D7ED5">
        <w:t>responsible adult if under 18 years old)</w:t>
      </w:r>
      <w:r>
        <w:t xml:space="preserve"> for the collection of personal and/or sensitive information, and for the disclosure of this information, including (as a minimum):</w:t>
      </w:r>
    </w:p>
    <w:p w14:paraId="0BF768B7" w14:textId="77777777" w:rsidR="00A178E7" w:rsidRDefault="00A178E7" w:rsidP="008A7C3C">
      <w:pPr>
        <w:pStyle w:val="ListBullet"/>
        <w:numPr>
          <w:ilvl w:val="0"/>
          <w:numId w:val="8"/>
        </w:numPr>
        <w:tabs>
          <w:tab w:val="clear" w:pos="170"/>
          <w:tab w:val="left" w:pos="567"/>
        </w:tabs>
        <w:ind w:left="567" w:hanging="283"/>
      </w:pPr>
      <w:r>
        <w:t xml:space="preserve">de-identified participant data/information </w:t>
      </w:r>
      <w:r w:rsidR="00522862">
        <w:t xml:space="preserve">disclosed </w:t>
      </w:r>
      <w:r>
        <w:t>to their organisation</w:t>
      </w:r>
    </w:p>
    <w:p w14:paraId="2D78F5F8" w14:textId="77777777" w:rsidR="00A178E7" w:rsidRDefault="00A178E7" w:rsidP="009416DF">
      <w:pPr>
        <w:pStyle w:val="ListBullet"/>
        <w:numPr>
          <w:ilvl w:val="0"/>
          <w:numId w:val="8"/>
        </w:numPr>
        <w:tabs>
          <w:tab w:val="clear" w:pos="170"/>
          <w:tab w:val="left" w:pos="567"/>
        </w:tabs>
        <w:ind w:left="567" w:hanging="283"/>
      </w:pPr>
      <w:r>
        <w:t>the release of de-identified participant data/information to the department, and other organisations appointed by the department, for the purposes of monitoring, reporting, research, and evaluation of the IPS program</w:t>
      </w:r>
      <w:r w:rsidR="00D435E0">
        <w:t>, and</w:t>
      </w:r>
    </w:p>
    <w:p w14:paraId="1480FB7F" w14:textId="77777777" w:rsidR="00A178E7" w:rsidRDefault="00A178E7" w:rsidP="009416DF">
      <w:pPr>
        <w:pStyle w:val="ListBullet"/>
        <w:numPr>
          <w:ilvl w:val="0"/>
          <w:numId w:val="8"/>
        </w:numPr>
        <w:tabs>
          <w:tab w:val="clear" w:pos="170"/>
          <w:tab w:val="left" w:pos="567"/>
        </w:tabs>
        <w:ind w:left="567" w:hanging="283"/>
      </w:pPr>
      <w:r>
        <w:t>the release of participant data/information to other organisations (if relevant).</w:t>
      </w:r>
    </w:p>
    <w:p w14:paraId="333CE6CB" w14:textId="77777777" w:rsidR="00D570A4" w:rsidRPr="00EA3686" w:rsidRDefault="00D570A4" w:rsidP="00A178E7">
      <w:pPr>
        <w:pStyle w:val="Heading2"/>
      </w:pPr>
      <w:bookmarkStart w:id="202" w:name="_Toc112939084"/>
      <w:r w:rsidRPr="00EA3686">
        <w:t>What participants can expect</w:t>
      </w:r>
      <w:bookmarkEnd w:id="202"/>
    </w:p>
    <w:p w14:paraId="426EC14E" w14:textId="77777777" w:rsidR="00D570A4" w:rsidRPr="003D7ED5" w:rsidRDefault="00D570A4" w:rsidP="00D570A4">
      <w:r w:rsidRPr="003D7ED5">
        <w:t>Participants can expect to receive individually tailored and specialist vocational and employment support delivered in tandem with the existing clinical mental health treatment and personal (non</w:t>
      </w:r>
      <w:r w:rsidRPr="003D7ED5">
        <w:noBreakHyphen/>
        <w:t xml:space="preserve">vocational) support provided at the participating IPS program site. </w:t>
      </w:r>
    </w:p>
    <w:p w14:paraId="2DFA92B9" w14:textId="77777777" w:rsidR="00D570A4" w:rsidRPr="003D7ED5" w:rsidRDefault="00D570A4" w:rsidP="00D570A4">
      <w:r w:rsidRPr="003D7ED5">
        <w:t xml:space="preserve">The IPS model of vocational assistance is a highly defined form of employment support with eight core </w:t>
      </w:r>
      <w:hyperlink w:anchor="_IPS_Practice_Principles" w:history="1">
        <w:r w:rsidRPr="00E64F0C">
          <w:rPr>
            <w:rStyle w:val="Hyperlink"/>
          </w:rPr>
          <w:t>IPS Practice Principles</w:t>
        </w:r>
      </w:hyperlink>
      <w:r w:rsidRPr="003D7ED5">
        <w:t>.</w:t>
      </w:r>
    </w:p>
    <w:p w14:paraId="00DB7E54" w14:textId="0887B828" w:rsidR="00D570A4" w:rsidRPr="003D7ED5" w:rsidRDefault="00D570A4" w:rsidP="00D570A4">
      <w:r>
        <w:t>Participants in the IPS program</w:t>
      </w:r>
      <w:r w:rsidRPr="003D7ED5">
        <w:t xml:space="preserve"> can expect to work in a collaborative and goal-oriented partnership with a </w:t>
      </w:r>
      <w:r w:rsidR="000D3E9C">
        <w:t>Vocational Specialist</w:t>
      </w:r>
      <w:r w:rsidRPr="003D7ED5">
        <w:t xml:space="preserve">, trained in the delivery of the IPS model. To achieve this, the IPS </w:t>
      </w:r>
      <w:r w:rsidR="000D3E9C">
        <w:t>Vocational Specialist</w:t>
      </w:r>
      <w:r w:rsidR="00B05D93">
        <w:t xml:space="preserve"> </w:t>
      </w:r>
      <w:r w:rsidRPr="003D7ED5">
        <w:t>will:</w:t>
      </w:r>
    </w:p>
    <w:p w14:paraId="7F8A1C0D" w14:textId="77777777" w:rsidR="00D570A4" w:rsidRPr="003D7ED5" w:rsidRDefault="00D570A4" w:rsidP="008A7C3C">
      <w:pPr>
        <w:pStyle w:val="ListBullet"/>
        <w:numPr>
          <w:ilvl w:val="0"/>
          <w:numId w:val="8"/>
        </w:numPr>
        <w:tabs>
          <w:tab w:val="clear" w:pos="170"/>
          <w:tab w:val="left" w:pos="567"/>
        </w:tabs>
        <w:ind w:left="567" w:hanging="283"/>
      </w:pPr>
      <w:r w:rsidRPr="003D7ED5">
        <w:t>adhere to the principles of IPS when providing voc</w:t>
      </w:r>
      <w:r w:rsidR="00B776C8">
        <w:t>ational support to participants</w:t>
      </w:r>
    </w:p>
    <w:p w14:paraId="7063201F" w14:textId="77777777" w:rsidR="00D570A4" w:rsidRPr="003D7ED5" w:rsidRDefault="00D570A4" w:rsidP="009416DF">
      <w:pPr>
        <w:pStyle w:val="ListBullet"/>
        <w:numPr>
          <w:ilvl w:val="0"/>
          <w:numId w:val="8"/>
        </w:numPr>
        <w:tabs>
          <w:tab w:val="clear" w:pos="170"/>
          <w:tab w:val="left" w:pos="567"/>
        </w:tabs>
        <w:ind w:left="567" w:hanging="283"/>
      </w:pPr>
      <w:r w:rsidRPr="003D7ED5">
        <w:t>assist the participant to identify their e</w:t>
      </w:r>
      <w:r w:rsidR="00B776C8">
        <w:t>ducational and employment goals</w:t>
      </w:r>
    </w:p>
    <w:p w14:paraId="25D44551" w14:textId="77777777" w:rsidR="00D570A4" w:rsidRPr="003D7ED5" w:rsidRDefault="00D570A4" w:rsidP="009416DF">
      <w:pPr>
        <w:pStyle w:val="ListBullet"/>
        <w:numPr>
          <w:ilvl w:val="0"/>
          <w:numId w:val="8"/>
        </w:numPr>
        <w:tabs>
          <w:tab w:val="clear" w:pos="170"/>
          <w:tab w:val="left" w:pos="567"/>
        </w:tabs>
        <w:ind w:left="567" w:hanging="283"/>
      </w:pPr>
      <w:r w:rsidRPr="003D7ED5">
        <w:t xml:space="preserve">develop a career profile and individual employment plan for each participant, with input from the participant and </w:t>
      </w:r>
      <w:r w:rsidR="00B776C8">
        <w:t>the participant’s clinical team</w:t>
      </w:r>
    </w:p>
    <w:p w14:paraId="5B73F83C" w14:textId="77777777" w:rsidR="00D570A4" w:rsidRPr="003D7ED5" w:rsidRDefault="00D570A4" w:rsidP="009416DF">
      <w:pPr>
        <w:pStyle w:val="ListBullet"/>
        <w:numPr>
          <w:ilvl w:val="0"/>
          <w:numId w:val="8"/>
        </w:numPr>
        <w:tabs>
          <w:tab w:val="clear" w:pos="170"/>
          <w:tab w:val="left" w:pos="567"/>
        </w:tabs>
        <w:ind w:left="567" w:hanging="283"/>
      </w:pPr>
      <w:r w:rsidRPr="003D7ED5">
        <w:t xml:space="preserve">have formal procedures in place to work with </w:t>
      </w:r>
      <w:r w:rsidR="00B776C8">
        <w:t>the participant’s clinical team</w:t>
      </w:r>
    </w:p>
    <w:p w14:paraId="0B06FE66" w14:textId="77777777" w:rsidR="00D570A4" w:rsidRPr="003D7ED5" w:rsidRDefault="00D570A4" w:rsidP="008A7C3C">
      <w:pPr>
        <w:pStyle w:val="ListBullet"/>
        <w:numPr>
          <w:ilvl w:val="0"/>
          <w:numId w:val="8"/>
        </w:numPr>
        <w:tabs>
          <w:tab w:val="clear" w:pos="170"/>
          <w:tab w:val="left" w:pos="567"/>
        </w:tabs>
        <w:ind w:left="567" w:hanging="283"/>
      </w:pPr>
      <w:r w:rsidRPr="003D7ED5">
        <w:t xml:space="preserve">conduct regular job development and job search </w:t>
      </w:r>
      <w:r w:rsidR="00B776C8">
        <w:t>activities with the participant</w:t>
      </w:r>
    </w:p>
    <w:p w14:paraId="265A5869" w14:textId="77777777" w:rsidR="00D570A4" w:rsidRPr="003D7ED5" w:rsidRDefault="00D570A4" w:rsidP="009416DF">
      <w:pPr>
        <w:pStyle w:val="ListBullet"/>
        <w:numPr>
          <w:ilvl w:val="0"/>
          <w:numId w:val="8"/>
        </w:numPr>
        <w:tabs>
          <w:tab w:val="clear" w:pos="170"/>
          <w:tab w:val="left" w:pos="567"/>
        </w:tabs>
        <w:ind w:left="567" w:hanging="283"/>
      </w:pPr>
      <w:r w:rsidRPr="003D7ED5">
        <w:t>assist the participant to apply</w:t>
      </w:r>
      <w:r w:rsidR="00B776C8">
        <w:t xml:space="preserve"> for jobs and contact employers</w:t>
      </w:r>
    </w:p>
    <w:p w14:paraId="72FE8750" w14:textId="48D69E76" w:rsidR="00D570A4" w:rsidRPr="003D7ED5" w:rsidRDefault="00D570A4" w:rsidP="009416DF">
      <w:pPr>
        <w:pStyle w:val="ListBullet"/>
        <w:numPr>
          <w:ilvl w:val="0"/>
          <w:numId w:val="8"/>
        </w:numPr>
        <w:tabs>
          <w:tab w:val="clear" w:pos="170"/>
          <w:tab w:val="left" w:pos="567"/>
        </w:tabs>
        <w:ind w:left="567" w:hanging="283"/>
      </w:pPr>
      <w:r w:rsidRPr="003D7ED5">
        <w:t xml:space="preserve">liaise with the participant’s DES or </w:t>
      </w:r>
      <w:r w:rsidR="00D435E0">
        <w:t>Workforce Australia</w:t>
      </w:r>
      <w:r w:rsidR="00D435E0" w:rsidRPr="003D7ED5">
        <w:t xml:space="preserve"> </w:t>
      </w:r>
      <w:r w:rsidRPr="003D7ED5">
        <w:t>provider, where applicable. This includes assisting participants to meet mut</w:t>
      </w:r>
      <w:r w:rsidR="00B776C8">
        <w:t>ual obligation requirements</w:t>
      </w:r>
      <w:r w:rsidR="00D435E0">
        <w:t>, and</w:t>
      </w:r>
    </w:p>
    <w:p w14:paraId="2999F9BB" w14:textId="77777777" w:rsidR="00D570A4" w:rsidRPr="003D7ED5" w:rsidRDefault="00D570A4" w:rsidP="009416DF">
      <w:pPr>
        <w:pStyle w:val="ListBullet"/>
        <w:numPr>
          <w:ilvl w:val="0"/>
          <w:numId w:val="8"/>
        </w:numPr>
        <w:tabs>
          <w:tab w:val="clear" w:pos="170"/>
          <w:tab w:val="left" w:pos="567"/>
        </w:tabs>
        <w:ind w:left="567" w:hanging="283"/>
      </w:pPr>
      <w:r w:rsidRPr="003D7ED5">
        <w:t>develop a broad range of employer contacts to ensure there are job vacancies for IPS participants, and provide employers appropriate education and support.</w:t>
      </w:r>
    </w:p>
    <w:p w14:paraId="130E438B" w14:textId="77777777" w:rsidR="00D570A4" w:rsidRPr="003D7ED5" w:rsidRDefault="00D570A4" w:rsidP="00D570A4">
      <w:r w:rsidRPr="003D7ED5">
        <w:t>Participants can expect respect, trust and understanding - each participant will be supported to feel welcome, valued and treated with respect, dignity and understanding as a unique person. To achieve this, headspace will:</w:t>
      </w:r>
    </w:p>
    <w:p w14:paraId="2541DF59" w14:textId="77777777" w:rsidR="00D570A4" w:rsidRPr="003D7ED5" w:rsidRDefault="00D570A4" w:rsidP="008A7C3C">
      <w:pPr>
        <w:pStyle w:val="ListBullet"/>
        <w:numPr>
          <w:ilvl w:val="0"/>
          <w:numId w:val="8"/>
        </w:numPr>
        <w:tabs>
          <w:tab w:val="clear" w:pos="170"/>
          <w:tab w:val="left" w:pos="567"/>
        </w:tabs>
        <w:ind w:left="567" w:hanging="283"/>
      </w:pPr>
      <w:r w:rsidRPr="003D7ED5">
        <w:t>have knowledge and understanding of mental illness and the impacts it has o</w:t>
      </w:r>
      <w:r w:rsidR="00B776C8">
        <w:t>n people’s behaviours and lives</w:t>
      </w:r>
    </w:p>
    <w:p w14:paraId="6B22277B" w14:textId="42111542" w:rsidR="00D570A4" w:rsidRPr="003D7ED5" w:rsidRDefault="00D570A4" w:rsidP="008A7C3C">
      <w:pPr>
        <w:pStyle w:val="ListBullet"/>
        <w:numPr>
          <w:ilvl w:val="0"/>
          <w:numId w:val="8"/>
        </w:numPr>
        <w:tabs>
          <w:tab w:val="clear" w:pos="170"/>
          <w:tab w:val="left" w:pos="567"/>
        </w:tabs>
        <w:ind w:left="567" w:hanging="283"/>
      </w:pPr>
      <w:r w:rsidRPr="003D7ED5">
        <w:t xml:space="preserve">engage professional </w:t>
      </w:r>
      <w:r w:rsidR="000D3E9C">
        <w:t>Vocational Specialist</w:t>
      </w:r>
      <w:r w:rsidR="00B05D93">
        <w:t xml:space="preserve"> </w:t>
      </w:r>
      <w:r w:rsidRPr="003D7ED5">
        <w:t>who are able to build meaningful relationships with participa</w:t>
      </w:r>
      <w:r w:rsidR="00B776C8">
        <w:t>nts based on openness and trust</w:t>
      </w:r>
      <w:r w:rsidR="00D435E0">
        <w:t>, and</w:t>
      </w:r>
    </w:p>
    <w:p w14:paraId="185184D5" w14:textId="77777777" w:rsidR="00D570A4" w:rsidRPr="003D7ED5" w:rsidRDefault="00D570A4" w:rsidP="008A7C3C">
      <w:pPr>
        <w:pStyle w:val="ListBullet"/>
        <w:numPr>
          <w:ilvl w:val="0"/>
          <w:numId w:val="8"/>
        </w:numPr>
        <w:tabs>
          <w:tab w:val="clear" w:pos="170"/>
          <w:tab w:val="left" w:pos="567"/>
        </w:tabs>
        <w:ind w:left="567" w:hanging="283"/>
      </w:pPr>
      <w:r w:rsidRPr="003D7ED5">
        <w:t>take all practical and appropriate steps to prevent abuse and neglect of participants and to uphold participant legal and human rights.</w:t>
      </w:r>
    </w:p>
    <w:p w14:paraId="0A61AFA1" w14:textId="77777777" w:rsidR="00D570A4" w:rsidRPr="00FF30B8" w:rsidRDefault="00D570A4" w:rsidP="00FF30B8">
      <w:pPr>
        <w:rPr>
          <w:b/>
          <w:u w:val="single"/>
        </w:rPr>
      </w:pPr>
      <w:r w:rsidRPr="00FF30B8">
        <w:rPr>
          <w:b/>
          <w:u w:val="single"/>
        </w:rPr>
        <w:t>Fees</w:t>
      </w:r>
    </w:p>
    <w:p w14:paraId="609B7B91" w14:textId="77777777" w:rsidR="00D570A4" w:rsidRPr="003D7ED5" w:rsidRDefault="00D570A4" w:rsidP="00D570A4">
      <w:r w:rsidRPr="003D7ED5">
        <w:t xml:space="preserve">Vocational and employment related assistance provided under the IPS </w:t>
      </w:r>
      <w:r>
        <w:t>p</w:t>
      </w:r>
      <w:r w:rsidRPr="003D7ED5">
        <w:t xml:space="preserve">rogram will be provided free of any charge for participants and employers in the </w:t>
      </w:r>
      <w:r>
        <w:t>IPS p</w:t>
      </w:r>
      <w:r w:rsidRPr="003D7ED5">
        <w:t>rogram.</w:t>
      </w:r>
    </w:p>
    <w:p w14:paraId="47E05FD6" w14:textId="77777777" w:rsidR="00D570A4" w:rsidRPr="00FF30B8" w:rsidRDefault="00D570A4" w:rsidP="00FF30B8">
      <w:pPr>
        <w:rPr>
          <w:b/>
          <w:u w:val="single"/>
        </w:rPr>
      </w:pPr>
      <w:r w:rsidRPr="00FF30B8">
        <w:rPr>
          <w:b/>
          <w:u w:val="single"/>
        </w:rPr>
        <w:t>Participant</w:t>
      </w:r>
      <w:r w:rsidR="00263AE5">
        <w:rPr>
          <w:b/>
          <w:u w:val="single"/>
        </w:rPr>
        <w:t>’</w:t>
      </w:r>
      <w:r w:rsidRPr="00FF30B8">
        <w:rPr>
          <w:b/>
          <w:u w:val="single"/>
        </w:rPr>
        <w:t>s rights and responsibilities</w:t>
      </w:r>
    </w:p>
    <w:p w14:paraId="05C97FBE" w14:textId="77777777" w:rsidR="00D570A4" w:rsidRPr="00BA667E" w:rsidRDefault="00D570A4" w:rsidP="00D570A4">
      <w:r w:rsidRPr="00BA667E">
        <w:t xml:space="preserve">Services are to be delivered in accordance with the </w:t>
      </w:r>
      <w:r w:rsidRPr="00ED755A">
        <w:t>National Standards for Mental Health Services</w:t>
      </w:r>
      <w:r w:rsidR="00ED755A" w:rsidRPr="00ED755A">
        <w:t xml:space="preserve"> 2010</w:t>
      </w:r>
      <w:r w:rsidRPr="00ED755A">
        <w:t>,</w:t>
      </w:r>
      <w:r w:rsidRPr="00BA667E">
        <w:rPr>
          <w:i/>
        </w:rPr>
        <w:t xml:space="preserve"> </w:t>
      </w:r>
      <w:r w:rsidRPr="00BA667E">
        <w:t>applying to all mental health services, including government, non-government and private sectors across Australia.</w:t>
      </w:r>
    </w:p>
    <w:p w14:paraId="1E365E30" w14:textId="77777777" w:rsidR="00D570A4" w:rsidRPr="00BA667E" w:rsidRDefault="00D570A4" w:rsidP="00D570A4">
      <w:r w:rsidRPr="00BA667E">
        <w:rPr>
          <w:b/>
          <w:i/>
        </w:rPr>
        <w:t>Rights</w:t>
      </w:r>
      <w:r w:rsidRPr="00BA667E">
        <w:rPr>
          <w:b/>
        </w:rPr>
        <w:t>:</w:t>
      </w:r>
      <w:r w:rsidRPr="00BA667E">
        <w:t xml:space="preserve"> </w:t>
      </w:r>
      <w:r w:rsidRPr="00583F5A">
        <w:t>Standard 6 of the National Standards for Mental Health Services</w:t>
      </w:r>
      <w:r w:rsidRPr="00BA667E">
        <w:t xml:space="preserve"> </w:t>
      </w:r>
      <w:r w:rsidR="00583F5A">
        <w:t xml:space="preserve">2010 </w:t>
      </w:r>
      <w:r w:rsidRPr="00BA667E">
        <w:t xml:space="preserve">lists rights applying </w:t>
      </w:r>
      <w:r w:rsidRPr="00E90442">
        <w:t>to consumers of mental health services. They include that participants must:</w:t>
      </w:r>
    </w:p>
    <w:p w14:paraId="26C819D3" w14:textId="77777777" w:rsidR="00D570A4" w:rsidRPr="00BA667E" w:rsidRDefault="00D570A4" w:rsidP="008A7C3C">
      <w:pPr>
        <w:pStyle w:val="ListBullet"/>
        <w:numPr>
          <w:ilvl w:val="0"/>
          <w:numId w:val="8"/>
        </w:numPr>
        <w:tabs>
          <w:tab w:val="clear" w:pos="170"/>
          <w:tab w:val="left" w:pos="567"/>
        </w:tabs>
        <w:ind w:left="567" w:hanging="283"/>
      </w:pPr>
      <w:r w:rsidRPr="00BA667E">
        <w:t>be treated with respect</w:t>
      </w:r>
    </w:p>
    <w:p w14:paraId="65938AF1" w14:textId="77777777" w:rsidR="00D570A4" w:rsidRPr="00BA667E" w:rsidRDefault="00D570A4" w:rsidP="009416DF">
      <w:pPr>
        <w:pStyle w:val="ListBullet"/>
        <w:numPr>
          <w:ilvl w:val="0"/>
          <w:numId w:val="8"/>
        </w:numPr>
        <w:tabs>
          <w:tab w:val="clear" w:pos="170"/>
          <w:tab w:val="left" w:pos="567"/>
        </w:tabs>
        <w:ind w:left="567" w:hanging="283"/>
      </w:pPr>
      <w:r w:rsidRPr="00BA667E">
        <w:t>have their privacy protected</w:t>
      </w:r>
    </w:p>
    <w:p w14:paraId="684630D7" w14:textId="77777777" w:rsidR="00D570A4" w:rsidRPr="00BA667E" w:rsidRDefault="00D570A4" w:rsidP="009416DF">
      <w:pPr>
        <w:pStyle w:val="ListBullet"/>
        <w:numPr>
          <w:ilvl w:val="0"/>
          <w:numId w:val="8"/>
        </w:numPr>
        <w:tabs>
          <w:tab w:val="clear" w:pos="170"/>
          <w:tab w:val="left" w:pos="567"/>
        </w:tabs>
        <w:ind w:left="567" w:hanging="283"/>
      </w:pPr>
      <w:r w:rsidRPr="00BA667E">
        <w:t>receive services appropriate to their needs in a safe and healthy environment.</w:t>
      </w:r>
    </w:p>
    <w:p w14:paraId="2F50C82B" w14:textId="4C02C1BD" w:rsidR="0081318E" w:rsidRPr="0000686F" w:rsidRDefault="00D570A4" w:rsidP="004353AA">
      <w:r w:rsidRPr="00BA667E">
        <w:rPr>
          <w:b/>
          <w:i/>
        </w:rPr>
        <w:t>Responsibilities</w:t>
      </w:r>
      <w:r w:rsidRPr="00BA667E">
        <w:rPr>
          <w:b/>
        </w:rPr>
        <w:t>:</w:t>
      </w:r>
      <w:r w:rsidRPr="00BA667E">
        <w:t xml:space="preserve"> Participants have a responsibility to provide accurate information about their needs and circumstances so they can receive quality services, </w:t>
      </w:r>
      <w:r>
        <w:t xml:space="preserve">and </w:t>
      </w:r>
      <w:r w:rsidRPr="00BA667E">
        <w:t>are required to comply with the rules and regulations for engaging with services and behave in a manner that does not compromise the health and safety or privacy of others.</w:t>
      </w:r>
    </w:p>
    <w:p w14:paraId="491BEA05" w14:textId="77777777" w:rsidR="00D570A4" w:rsidRPr="00FF30B8" w:rsidRDefault="00D570A4" w:rsidP="004353AA">
      <w:pPr>
        <w:rPr>
          <w:u w:val="single"/>
        </w:rPr>
      </w:pPr>
      <w:r w:rsidRPr="00FF30B8">
        <w:rPr>
          <w:b/>
          <w:u w:val="single"/>
        </w:rPr>
        <w:t>Exiting a service</w:t>
      </w:r>
    </w:p>
    <w:p w14:paraId="4EED97D5" w14:textId="5531C8CA" w:rsidR="000A4AF2" w:rsidRDefault="00D570A4" w:rsidP="004353AA">
      <w:r w:rsidRPr="004353AA">
        <w:t>Participation is voluntary and participants may exit the service when they choose or as agreed with the IPS provider. Exiting participants may be asked to provide information on the reasons for exiting the service.</w:t>
      </w:r>
    </w:p>
    <w:p w14:paraId="0BE6B44D" w14:textId="77777777" w:rsidR="000A4AF2" w:rsidRPr="000A4AF2" w:rsidRDefault="000A4AF2">
      <w:pPr>
        <w:pStyle w:val="Heading2"/>
      </w:pPr>
      <w:bookmarkStart w:id="203" w:name="_Toc112939085"/>
      <w:r w:rsidRPr="000A4AF2">
        <w:t>Incident notification</w:t>
      </w:r>
      <w:bookmarkEnd w:id="203"/>
    </w:p>
    <w:p w14:paraId="2C9FB35C" w14:textId="77777777" w:rsidR="000A4AF2" w:rsidRDefault="000A4AF2" w:rsidP="000A4AF2">
      <w:r>
        <w:t>Providers must comply with relevant Commonwealth and state and territory laws if there is an incident in relation to delivering the IPS program.</w:t>
      </w:r>
    </w:p>
    <w:p w14:paraId="05B08B8B" w14:textId="77777777" w:rsidR="000A4AF2" w:rsidRDefault="000A4AF2" w:rsidP="000A4AF2">
      <w:pPr>
        <w:rPr>
          <w:lang w:val="en-GB"/>
        </w:rPr>
      </w:pPr>
      <w:r w:rsidRPr="00E22EC5">
        <w:rPr>
          <w:lang w:val="en-GB"/>
        </w:rPr>
        <w:t>Incident reporting can also contribute to service improvement through analysis of incidents to</w:t>
      </w:r>
      <w:r>
        <w:rPr>
          <w:lang w:val="en-GB"/>
        </w:rPr>
        <w:t> </w:t>
      </w:r>
      <w:r w:rsidRPr="00E22EC5">
        <w:rPr>
          <w:lang w:val="en-GB"/>
        </w:rPr>
        <w:t>inform the implementation of preventative measures and responses to adverse events.</w:t>
      </w:r>
    </w:p>
    <w:p w14:paraId="60E61309" w14:textId="77777777" w:rsidR="000A4AF2" w:rsidRPr="004353AA" w:rsidRDefault="000A4AF2" w:rsidP="005B7799">
      <w:pPr>
        <w:keepNext/>
        <w:rPr>
          <w:b/>
          <w:u w:val="single"/>
        </w:rPr>
      </w:pPr>
      <w:r w:rsidRPr="004353AA">
        <w:rPr>
          <w:b/>
          <w:u w:val="single"/>
        </w:rPr>
        <w:t>Reportable incident notification</w:t>
      </w:r>
    </w:p>
    <w:p w14:paraId="75751B4E" w14:textId="77777777" w:rsidR="000A4AF2" w:rsidRPr="00BD558A" w:rsidRDefault="000A4AF2" w:rsidP="000A4AF2">
      <w:r w:rsidRPr="00BD558A">
        <w:t>A reportable incident includes:</w:t>
      </w:r>
    </w:p>
    <w:p w14:paraId="28A573C7" w14:textId="77777777" w:rsidR="000A4AF2" w:rsidRPr="00BD558A" w:rsidRDefault="000A4AF2" w:rsidP="008A7C3C">
      <w:pPr>
        <w:pStyle w:val="ListBullet"/>
        <w:numPr>
          <w:ilvl w:val="0"/>
          <w:numId w:val="8"/>
        </w:numPr>
        <w:tabs>
          <w:tab w:val="clear" w:pos="170"/>
          <w:tab w:val="left" w:pos="567"/>
        </w:tabs>
        <w:ind w:left="567" w:hanging="283"/>
      </w:pPr>
      <w:r w:rsidRPr="00BD558A">
        <w:t>the death of a client (regardless of cause)</w:t>
      </w:r>
    </w:p>
    <w:p w14:paraId="6E575742" w14:textId="77777777" w:rsidR="000A4AF2" w:rsidRPr="00BD558A" w:rsidRDefault="000A4AF2" w:rsidP="009416DF">
      <w:pPr>
        <w:pStyle w:val="ListBullet"/>
        <w:numPr>
          <w:ilvl w:val="0"/>
          <w:numId w:val="8"/>
        </w:numPr>
        <w:tabs>
          <w:tab w:val="clear" w:pos="170"/>
          <w:tab w:val="left" w:pos="567"/>
        </w:tabs>
        <w:ind w:left="567" w:hanging="283"/>
      </w:pPr>
      <w:r w:rsidRPr="00BD558A">
        <w:t>serious injury of a client</w:t>
      </w:r>
    </w:p>
    <w:p w14:paraId="27BB6122" w14:textId="77777777" w:rsidR="000A4AF2" w:rsidRPr="00BD558A" w:rsidRDefault="000A4AF2" w:rsidP="009416DF">
      <w:pPr>
        <w:pStyle w:val="ListBullet"/>
        <w:numPr>
          <w:ilvl w:val="0"/>
          <w:numId w:val="8"/>
        </w:numPr>
        <w:tabs>
          <w:tab w:val="clear" w:pos="170"/>
          <w:tab w:val="left" w:pos="567"/>
        </w:tabs>
        <w:ind w:left="567" w:hanging="283"/>
      </w:pPr>
      <w:r w:rsidRPr="00BD558A">
        <w:t>abuse or neglect of a client</w:t>
      </w:r>
    </w:p>
    <w:p w14:paraId="5A8A2D64" w14:textId="77777777" w:rsidR="000A4AF2" w:rsidRPr="00BD558A" w:rsidRDefault="000A4AF2" w:rsidP="009416DF">
      <w:pPr>
        <w:pStyle w:val="ListBullet"/>
        <w:numPr>
          <w:ilvl w:val="0"/>
          <w:numId w:val="8"/>
        </w:numPr>
        <w:tabs>
          <w:tab w:val="clear" w:pos="170"/>
          <w:tab w:val="left" w:pos="567"/>
        </w:tabs>
        <w:ind w:left="567" w:hanging="283"/>
      </w:pPr>
      <w:r w:rsidRPr="00BD558A">
        <w:t>unlawful sexual or physical contact with, or assault of, a client</w:t>
      </w:r>
    </w:p>
    <w:p w14:paraId="01FC3F95" w14:textId="77777777" w:rsidR="000A4AF2" w:rsidRPr="00BD558A" w:rsidRDefault="000A4AF2" w:rsidP="009416DF">
      <w:pPr>
        <w:pStyle w:val="ListBullet"/>
        <w:numPr>
          <w:ilvl w:val="0"/>
          <w:numId w:val="8"/>
        </w:numPr>
        <w:tabs>
          <w:tab w:val="clear" w:pos="170"/>
          <w:tab w:val="left" w:pos="567"/>
        </w:tabs>
        <w:ind w:left="567" w:hanging="283"/>
      </w:pPr>
      <w:r w:rsidRPr="00BD558A">
        <w:t>sexual misconduct committed against, or in the presence of, a client, including grooming of the person for sexual activity</w:t>
      </w:r>
      <w:r w:rsidR="00D457E4">
        <w:t>, and</w:t>
      </w:r>
    </w:p>
    <w:p w14:paraId="451FD9F8" w14:textId="77777777" w:rsidR="000A4AF2" w:rsidRPr="00BD558A" w:rsidRDefault="000A4AF2" w:rsidP="009416DF">
      <w:pPr>
        <w:pStyle w:val="ListBullet"/>
        <w:numPr>
          <w:ilvl w:val="0"/>
          <w:numId w:val="8"/>
        </w:numPr>
        <w:tabs>
          <w:tab w:val="clear" w:pos="170"/>
          <w:tab w:val="left" w:pos="567"/>
        </w:tabs>
        <w:ind w:left="567" w:hanging="283"/>
      </w:pPr>
      <w:r w:rsidRPr="00BD558A">
        <w:t>the use of a restrictive practice in relation to a client, other than where the use is</w:t>
      </w:r>
      <w:r w:rsidR="002003F0">
        <w:t> </w:t>
      </w:r>
      <w:r w:rsidRPr="00BD558A">
        <w:t>in</w:t>
      </w:r>
      <w:r w:rsidR="002003F0">
        <w:t> </w:t>
      </w:r>
      <w:r w:rsidRPr="00BD558A">
        <w:t>accordance with an authorisation (however described) of a State or Territory in</w:t>
      </w:r>
      <w:r w:rsidR="002003F0">
        <w:t> </w:t>
      </w:r>
      <w:r w:rsidRPr="00BD558A">
        <w:t>relation to the person</w:t>
      </w:r>
      <w:r w:rsidR="00B776C8">
        <w:t>.</w:t>
      </w:r>
      <w:r w:rsidRPr="00BD558A">
        <w:t xml:space="preserve"> </w:t>
      </w:r>
    </w:p>
    <w:p w14:paraId="71F9EAB1" w14:textId="3D996BC6" w:rsidR="000A4AF2" w:rsidRPr="00BD558A" w:rsidRDefault="000A4AF2" w:rsidP="004353AA">
      <w:pPr>
        <w:pStyle w:val="IntenseQuote"/>
        <w:ind w:left="567" w:right="708"/>
        <w:jc w:val="left"/>
        <w:rPr>
          <w:i w:val="0"/>
        </w:rPr>
      </w:pPr>
      <w:r>
        <w:rPr>
          <w:i w:val="0"/>
        </w:rPr>
        <w:t>IPS p</w:t>
      </w:r>
      <w:r w:rsidRPr="00BD558A">
        <w:rPr>
          <w:i w:val="0"/>
        </w:rPr>
        <w:t xml:space="preserve">roviders must notify their Funding Arrangement Manager of any reportable incident within 24 hours of personnel becoming aware of a reportable incident or allegation, using the Incident Notification Form at </w:t>
      </w:r>
      <w:r w:rsidR="00515F6A" w:rsidRPr="00515F6A">
        <w:rPr>
          <w:b/>
          <w:i w:val="0"/>
        </w:rPr>
        <w:t>Attachment C</w:t>
      </w:r>
      <w:r w:rsidRPr="006B7814">
        <w:rPr>
          <w:i w:val="0"/>
        </w:rPr>
        <w:t>.</w:t>
      </w:r>
      <w:r>
        <w:rPr>
          <w:i w:val="0"/>
        </w:rPr>
        <w:br/>
      </w:r>
      <w:r w:rsidRPr="00BD558A">
        <w:rPr>
          <w:i w:val="0"/>
        </w:rPr>
        <w:t xml:space="preserve">Updates should be provided within five days. </w:t>
      </w:r>
      <w:r>
        <w:rPr>
          <w:i w:val="0"/>
        </w:rPr>
        <w:br/>
      </w:r>
      <w:r w:rsidRPr="00BD558A">
        <w:rPr>
          <w:i w:val="0"/>
        </w:rPr>
        <w:t>Information supplied to the department should be de-identified.</w:t>
      </w:r>
    </w:p>
    <w:p w14:paraId="1BAD72DA" w14:textId="77777777" w:rsidR="000A4AF2" w:rsidRPr="004353AA" w:rsidRDefault="000A4AF2" w:rsidP="000A4AF2">
      <w:pPr>
        <w:rPr>
          <w:b/>
          <w:u w:val="single"/>
        </w:rPr>
      </w:pPr>
      <w:r w:rsidRPr="004353AA">
        <w:rPr>
          <w:b/>
          <w:u w:val="single"/>
        </w:rPr>
        <w:t>Serious incident notification</w:t>
      </w:r>
    </w:p>
    <w:p w14:paraId="681BD40F" w14:textId="77777777" w:rsidR="000A4AF2" w:rsidRDefault="000A4AF2" w:rsidP="000A4AF2">
      <w:r>
        <w:t>A serious incident is an event that disrupts service provision or threatens the safety of people or property. Examples of serious incidents include:</w:t>
      </w:r>
    </w:p>
    <w:p w14:paraId="0EA32C81" w14:textId="77777777" w:rsidR="000A4AF2" w:rsidRDefault="000A4AF2" w:rsidP="008A7C3C">
      <w:pPr>
        <w:pStyle w:val="ListBullet"/>
        <w:numPr>
          <w:ilvl w:val="0"/>
          <w:numId w:val="8"/>
        </w:numPr>
        <w:tabs>
          <w:tab w:val="clear" w:pos="170"/>
          <w:tab w:val="left" w:pos="567"/>
        </w:tabs>
        <w:ind w:left="567" w:hanging="283"/>
      </w:pPr>
      <w:r>
        <w:t>incidents involving fraud (including allegations) or misuse of IPS funding</w:t>
      </w:r>
    </w:p>
    <w:p w14:paraId="24EEF74E" w14:textId="77777777" w:rsidR="000A4AF2" w:rsidRDefault="000A4AF2" w:rsidP="009416DF">
      <w:pPr>
        <w:pStyle w:val="ListBullet"/>
        <w:numPr>
          <w:ilvl w:val="0"/>
          <w:numId w:val="8"/>
        </w:numPr>
        <w:tabs>
          <w:tab w:val="clear" w:pos="170"/>
          <w:tab w:val="left" w:pos="567"/>
        </w:tabs>
        <w:ind w:left="567" w:hanging="283"/>
      </w:pPr>
      <w:r>
        <w:t>incidents of alleged physical or sexual assault of a client committed by an employee</w:t>
      </w:r>
    </w:p>
    <w:p w14:paraId="7E9225C7" w14:textId="77777777" w:rsidR="000A4AF2" w:rsidRDefault="000A4AF2" w:rsidP="009416DF">
      <w:pPr>
        <w:pStyle w:val="ListBullet"/>
        <w:numPr>
          <w:ilvl w:val="0"/>
          <w:numId w:val="8"/>
        </w:numPr>
        <w:tabs>
          <w:tab w:val="clear" w:pos="170"/>
          <w:tab w:val="left" w:pos="567"/>
        </w:tabs>
        <w:ind w:left="567" w:hanging="283"/>
      </w:pPr>
      <w:r>
        <w:t>incidents of alleged physical or sexual assault of a client committed by another client while in the care of the provider</w:t>
      </w:r>
    </w:p>
    <w:p w14:paraId="47C03735" w14:textId="77777777" w:rsidR="000A4AF2" w:rsidRPr="00BD558A" w:rsidRDefault="000103A1" w:rsidP="009416DF">
      <w:pPr>
        <w:pStyle w:val="ListBullet"/>
        <w:numPr>
          <w:ilvl w:val="0"/>
          <w:numId w:val="8"/>
        </w:numPr>
        <w:tabs>
          <w:tab w:val="clear" w:pos="170"/>
          <w:tab w:val="left" w:pos="567"/>
        </w:tabs>
        <w:ind w:left="567" w:hanging="283"/>
      </w:pPr>
      <w:r>
        <w:t>d</w:t>
      </w:r>
      <w:r w:rsidR="000A4AF2">
        <w:t xml:space="preserve">eath, injury or abuse </w:t>
      </w:r>
      <w:r w:rsidR="000A4AF2" w:rsidRPr="00BD558A">
        <w:t>of staff/volunteers undertaking delivery of IPS</w:t>
      </w:r>
    </w:p>
    <w:p w14:paraId="3412C618" w14:textId="77777777" w:rsidR="000A4AF2" w:rsidRPr="00BD558A" w:rsidRDefault="000103A1" w:rsidP="009416DF">
      <w:pPr>
        <w:pStyle w:val="ListBullet"/>
        <w:numPr>
          <w:ilvl w:val="0"/>
          <w:numId w:val="8"/>
        </w:numPr>
        <w:tabs>
          <w:tab w:val="clear" w:pos="170"/>
          <w:tab w:val="left" w:pos="567"/>
        </w:tabs>
        <w:ind w:left="567" w:hanging="283"/>
      </w:pPr>
      <w:r w:rsidRPr="009416DF">
        <w:t>s</w:t>
      </w:r>
      <w:r w:rsidR="000A4AF2" w:rsidRPr="009416DF">
        <w:t>ignificant damage to, or destruction of property impacting service delivery</w:t>
      </w:r>
    </w:p>
    <w:p w14:paraId="4F465864" w14:textId="77777777" w:rsidR="000A4AF2" w:rsidRPr="009416DF" w:rsidRDefault="000103A1" w:rsidP="009416DF">
      <w:pPr>
        <w:pStyle w:val="ListBullet"/>
        <w:numPr>
          <w:ilvl w:val="0"/>
          <w:numId w:val="8"/>
        </w:numPr>
        <w:tabs>
          <w:tab w:val="clear" w:pos="170"/>
          <w:tab w:val="left" w:pos="567"/>
        </w:tabs>
        <w:ind w:left="567" w:hanging="283"/>
      </w:pPr>
      <w:r w:rsidRPr="009416DF">
        <w:t>a</w:t>
      </w:r>
      <w:r w:rsidR="000A4AF2" w:rsidRPr="009416DF">
        <w:t>dverse community reaction to IPS activities</w:t>
      </w:r>
      <w:r w:rsidR="00D457E4" w:rsidRPr="009416DF">
        <w:t>, and</w:t>
      </w:r>
    </w:p>
    <w:p w14:paraId="58B9CDB7" w14:textId="77777777" w:rsidR="000A4AF2" w:rsidRPr="009416DF" w:rsidRDefault="000A4AF2" w:rsidP="009416DF">
      <w:pPr>
        <w:pStyle w:val="ListBullet"/>
        <w:numPr>
          <w:ilvl w:val="0"/>
          <w:numId w:val="8"/>
        </w:numPr>
        <w:tabs>
          <w:tab w:val="clear" w:pos="170"/>
          <w:tab w:val="left" w:pos="567"/>
        </w:tabs>
        <w:ind w:left="567" w:hanging="283"/>
      </w:pPr>
      <w:r w:rsidRPr="009416DF">
        <w:t>negative media coverage that may adversely impact the delivery of services to participants or the reputation of the department</w:t>
      </w:r>
      <w:r w:rsidR="00B776C8" w:rsidRPr="009416DF">
        <w:t>.</w:t>
      </w:r>
    </w:p>
    <w:p w14:paraId="6F13B03A" w14:textId="77777777" w:rsidR="00515F6A" w:rsidRDefault="000A4AF2" w:rsidP="00433F84">
      <w:pPr>
        <w:pStyle w:val="IntenseQuote"/>
        <w:keepNext/>
        <w:keepLines/>
        <w:spacing w:after="0"/>
        <w:ind w:left="567" w:right="709"/>
        <w:jc w:val="left"/>
        <w:rPr>
          <w:i w:val="0"/>
        </w:rPr>
      </w:pPr>
      <w:r w:rsidRPr="004353AA">
        <w:rPr>
          <w:i w:val="0"/>
        </w:rPr>
        <w:t xml:space="preserve">IPS providers must notify their Funding Arrangement Manager of any serious incident, particularly where they affect services to clients or a client’s wellbeing, within 72 hours of personnel becoming aware of a serious incident, using the Incident Notification Form at </w:t>
      </w:r>
      <w:r w:rsidR="00515F6A">
        <w:rPr>
          <w:i w:val="0"/>
        </w:rPr>
        <w:t>Attachment C.</w:t>
      </w:r>
    </w:p>
    <w:p w14:paraId="6B15DA11" w14:textId="36D045D4" w:rsidR="000A4AF2" w:rsidRPr="00D43E61" w:rsidRDefault="000A4AF2" w:rsidP="00515F6A">
      <w:pPr>
        <w:pStyle w:val="IntenseQuote"/>
        <w:keepNext/>
        <w:keepLines/>
        <w:spacing w:before="0"/>
        <w:ind w:left="567" w:right="709"/>
        <w:jc w:val="left"/>
      </w:pPr>
      <w:r w:rsidRPr="004353AA">
        <w:rPr>
          <w:i w:val="0"/>
        </w:rPr>
        <w:t xml:space="preserve">Updates should be provided within five days. </w:t>
      </w:r>
      <w:r w:rsidRPr="004353AA">
        <w:rPr>
          <w:i w:val="0"/>
        </w:rPr>
        <w:br/>
        <w:t>Information supplied to the department should be de-identified.</w:t>
      </w:r>
    </w:p>
    <w:p w14:paraId="405BB04B" w14:textId="77777777" w:rsidR="00F94F71" w:rsidRPr="002F27ED" w:rsidRDefault="00F94F71" w:rsidP="00F94F71">
      <w:pPr>
        <w:pStyle w:val="Heading1"/>
      </w:pPr>
      <w:bookmarkStart w:id="204" w:name="_Privacy,_Consent_and"/>
      <w:bookmarkStart w:id="205" w:name="_Toc112939086"/>
      <w:bookmarkEnd w:id="204"/>
      <w:r>
        <w:t>Handling Complaints</w:t>
      </w:r>
      <w:bookmarkEnd w:id="196"/>
      <w:bookmarkEnd w:id="205"/>
      <w:r w:rsidRPr="00365649">
        <w:t xml:space="preserve"> </w:t>
      </w:r>
    </w:p>
    <w:p w14:paraId="1886F94D" w14:textId="77777777" w:rsidR="00F94F71" w:rsidRPr="00985AE1" w:rsidRDefault="00F94F71" w:rsidP="00F94F71">
      <w:pPr>
        <w:pStyle w:val="Heading2"/>
      </w:pPr>
      <w:bookmarkStart w:id="206" w:name="_Toc75711034"/>
      <w:bookmarkStart w:id="207" w:name="_Toc78266595"/>
      <w:bookmarkStart w:id="208" w:name="_Toc78266757"/>
      <w:bookmarkStart w:id="209" w:name="_Toc358795011"/>
      <w:bookmarkStart w:id="210" w:name="_Toc358795069"/>
      <w:bookmarkStart w:id="211" w:name="_Toc358795134"/>
      <w:bookmarkStart w:id="212" w:name="_Toc358796645"/>
      <w:bookmarkStart w:id="213" w:name="_Toc358796705"/>
      <w:bookmarkStart w:id="214" w:name="_Toc358815949"/>
      <w:bookmarkStart w:id="215" w:name="_Toc358816095"/>
      <w:bookmarkStart w:id="216" w:name="_Toc358884521"/>
      <w:bookmarkStart w:id="217" w:name="_Toc358884781"/>
      <w:bookmarkStart w:id="218" w:name="_Toc358885873"/>
      <w:bookmarkStart w:id="219" w:name="_Toc358886104"/>
      <w:bookmarkStart w:id="220" w:name="_Toc358886269"/>
      <w:bookmarkStart w:id="221" w:name="_Toc358886473"/>
      <w:bookmarkStart w:id="222" w:name="_Toc358886475"/>
      <w:bookmarkStart w:id="223" w:name="_Toc418003752"/>
      <w:bookmarkStart w:id="224" w:name="_Toc418003793"/>
      <w:bookmarkStart w:id="225" w:name="_Toc418003936"/>
      <w:bookmarkStart w:id="226" w:name="_Toc429647863"/>
      <w:bookmarkStart w:id="227" w:name="_Toc66260893"/>
      <w:bookmarkStart w:id="228" w:name="_Toc11293908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985AE1">
        <w:t>Complaints</w:t>
      </w:r>
      <w:bookmarkEnd w:id="222"/>
      <w:bookmarkEnd w:id="223"/>
      <w:bookmarkEnd w:id="224"/>
      <w:bookmarkEnd w:id="225"/>
      <w:bookmarkEnd w:id="226"/>
      <w:bookmarkEnd w:id="227"/>
      <w:r w:rsidR="00A178E7">
        <w:t xml:space="preserve"> about the IPS provider</w:t>
      </w:r>
      <w:bookmarkEnd w:id="228"/>
    </w:p>
    <w:p w14:paraId="0D16C077" w14:textId="77777777" w:rsidR="00B94F0D" w:rsidRPr="00B94F0D" w:rsidRDefault="00B94F0D" w:rsidP="00B94F0D">
      <w:r w:rsidRPr="00B94F0D">
        <w:t xml:space="preserve">Complaints, queries and feedback are considered a valuable opportunity for </w:t>
      </w:r>
      <w:r w:rsidR="00DD6076">
        <w:t xml:space="preserve">IPS </w:t>
      </w:r>
      <w:r w:rsidRPr="00B94F0D">
        <w:t xml:space="preserve">providers and the department to review and improve processes and the quality of services provided. </w:t>
      </w:r>
      <w:r w:rsidR="00C92670">
        <w:t xml:space="preserve"> </w:t>
      </w:r>
      <w:r w:rsidR="00C92670" w:rsidRPr="00B94F0D">
        <w:t>A</w:t>
      </w:r>
      <w:r w:rsidR="00C92670">
        <w:t> </w:t>
      </w:r>
      <w:r w:rsidRPr="00B94F0D">
        <w:t xml:space="preserve">complaint is defined as: “Any expression of dissatisfaction with a product or service offered or provided”. </w:t>
      </w:r>
    </w:p>
    <w:p w14:paraId="3CE23F44" w14:textId="3A4DBCAD" w:rsidR="00B94F0D" w:rsidRPr="00161666" w:rsidRDefault="00F94F71" w:rsidP="00F94F71">
      <w:pPr>
        <w:rPr>
          <w:color w:val="000000"/>
        </w:rPr>
      </w:pPr>
      <w:r w:rsidRPr="00B94F0D">
        <w:rPr>
          <w:color w:val="000000"/>
        </w:rPr>
        <w:t>Complaints are to be treated professionally and in a positive, timely and fair way.</w:t>
      </w:r>
      <w:r w:rsidR="00C92670">
        <w:rPr>
          <w:color w:val="000000"/>
        </w:rPr>
        <w:t xml:space="preserve"> </w:t>
      </w:r>
      <w:r w:rsidR="00C92670" w:rsidRPr="00B94F0D">
        <w:rPr>
          <w:color w:val="000000"/>
        </w:rPr>
        <w:t>In</w:t>
      </w:r>
      <w:r w:rsidR="00C92670">
        <w:rPr>
          <w:color w:val="000000"/>
        </w:rPr>
        <w:t> </w:t>
      </w:r>
      <w:r w:rsidRPr="00B94F0D">
        <w:rPr>
          <w:color w:val="000000"/>
        </w:rPr>
        <w:t xml:space="preserve">the first instance, complaints (from </w:t>
      </w:r>
      <w:r w:rsidR="00B94F0D" w:rsidRPr="00B94F0D">
        <w:rPr>
          <w:color w:val="000000"/>
        </w:rPr>
        <w:t>participants</w:t>
      </w:r>
      <w:r w:rsidRPr="00B94F0D">
        <w:rPr>
          <w:color w:val="000000"/>
        </w:rPr>
        <w:t xml:space="preserve"> or others) should be directed </w:t>
      </w:r>
      <w:r w:rsidR="00B94F0D" w:rsidRPr="00B94F0D">
        <w:rPr>
          <w:color w:val="000000"/>
        </w:rPr>
        <w:t>to</w:t>
      </w:r>
      <w:r w:rsidRPr="00B94F0D">
        <w:rPr>
          <w:color w:val="000000"/>
        </w:rPr>
        <w:t xml:space="preserve"> the </w:t>
      </w:r>
      <w:r w:rsidR="00C92670">
        <w:rPr>
          <w:color w:val="000000"/>
        </w:rPr>
        <w:t xml:space="preserve">IPS </w:t>
      </w:r>
      <w:r w:rsidRPr="00B94F0D">
        <w:rPr>
          <w:color w:val="000000"/>
        </w:rPr>
        <w:t>pr</w:t>
      </w:r>
      <w:r w:rsidRPr="00161666">
        <w:rPr>
          <w:color w:val="000000"/>
        </w:rPr>
        <w:t>ovider.</w:t>
      </w:r>
      <w:r w:rsidR="00DD6076">
        <w:rPr>
          <w:color w:val="000000"/>
        </w:rPr>
        <w:t xml:space="preserve"> </w:t>
      </w:r>
      <w:r w:rsidRPr="00161666">
        <w:rPr>
          <w:color w:val="000000"/>
        </w:rPr>
        <w:t xml:space="preserve"> </w:t>
      </w:r>
      <w:r w:rsidR="007B2BB3" w:rsidRPr="00161666">
        <w:rPr>
          <w:color w:val="000000"/>
        </w:rPr>
        <w:t>T</w:t>
      </w:r>
      <w:r w:rsidR="007B2BB3" w:rsidRPr="004353AA">
        <w:rPr>
          <w:color w:val="000000"/>
        </w:rPr>
        <w:t>he</w:t>
      </w:r>
      <w:r w:rsidR="00DD6076">
        <w:rPr>
          <w:color w:val="000000"/>
        </w:rPr>
        <w:t> IPS</w:t>
      </w:r>
      <w:r w:rsidR="007B2BB3" w:rsidRPr="004353AA">
        <w:rPr>
          <w:color w:val="000000"/>
        </w:rPr>
        <w:t xml:space="preserve"> provider should attempt to resolve the complaint amicably in accordance with their internal complaints resolution process and policies. </w:t>
      </w:r>
    </w:p>
    <w:p w14:paraId="4EA1E9B8" w14:textId="77777777" w:rsidR="00C92670" w:rsidRDefault="00B94F0D" w:rsidP="00B94F0D">
      <w:pPr>
        <w:rPr>
          <w:color w:val="000000"/>
        </w:rPr>
      </w:pPr>
      <w:r w:rsidRPr="00161666">
        <w:t>IP</w:t>
      </w:r>
      <w:r w:rsidRPr="00B94F0D">
        <w:t>S</w:t>
      </w:r>
      <w:r w:rsidR="00C92670">
        <w:t xml:space="preserve"> </w:t>
      </w:r>
      <w:r w:rsidRPr="00B94F0D">
        <w:t>providers must have an Internal Complaints Procedure (ICP) in place</w:t>
      </w:r>
      <w:r w:rsidR="00C92670">
        <w:t>,</w:t>
      </w:r>
      <w:r w:rsidRPr="00B94F0D">
        <w:t xml:space="preserve"> and p</w:t>
      </w:r>
      <w:r w:rsidRPr="00B94F0D">
        <w:rPr>
          <w:color w:val="000000"/>
        </w:rPr>
        <w:t xml:space="preserve">articipants </w:t>
      </w:r>
      <w:r w:rsidR="00F94F71" w:rsidRPr="00B94F0D">
        <w:rPr>
          <w:color w:val="000000"/>
        </w:rPr>
        <w:t>must be made aware of the avenues available to them to make a complaint</w:t>
      </w:r>
      <w:r w:rsidR="00DD6076">
        <w:rPr>
          <w:color w:val="000000"/>
        </w:rPr>
        <w:t>, such as</w:t>
      </w:r>
      <w:r w:rsidR="00F94F71" w:rsidRPr="00B94F0D">
        <w:rPr>
          <w:color w:val="000000"/>
        </w:rPr>
        <w:t xml:space="preserve">, </w:t>
      </w:r>
      <w:r w:rsidR="00DD6076" w:rsidRPr="00B94F0D">
        <w:rPr>
          <w:color w:val="000000"/>
        </w:rPr>
        <w:t>in</w:t>
      </w:r>
      <w:r w:rsidR="00DD6076">
        <w:rPr>
          <w:color w:val="000000"/>
        </w:rPr>
        <w:t> </w:t>
      </w:r>
      <w:r w:rsidR="00F94F71" w:rsidRPr="00B94F0D">
        <w:rPr>
          <w:color w:val="000000"/>
        </w:rPr>
        <w:t>person, in writing, over the phone, and via email.</w:t>
      </w:r>
      <w:r w:rsidRPr="00B94F0D">
        <w:rPr>
          <w:color w:val="000000"/>
        </w:rPr>
        <w:t xml:space="preserve"> </w:t>
      </w:r>
    </w:p>
    <w:p w14:paraId="349025C4" w14:textId="77777777" w:rsidR="00B94F0D" w:rsidRPr="00B94F0D" w:rsidRDefault="00B94F0D" w:rsidP="00B94F0D">
      <w:r w:rsidRPr="00B94F0D">
        <w:t xml:space="preserve">The ICP should respect the participant’s confidentiality in order for issues to be raised </w:t>
      </w:r>
      <w:r w:rsidR="00C92670" w:rsidRPr="00B94F0D">
        <w:t>in</w:t>
      </w:r>
      <w:r w:rsidR="00C92670">
        <w:t> </w:t>
      </w:r>
      <w:r w:rsidR="00C92670" w:rsidRPr="00B94F0D">
        <w:t>a</w:t>
      </w:r>
      <w:r w:rsidR="00C92670">
        <w:t> </w:t>
      </w:r>
      <w:r w:rsidRPr="00B94F0D">
        <w:t xml:space="preserve">constructive and safe way without any fear of their issues affecting the support </w:t>
      </w:r>
      <w:r w:rsidR="00C92670" w:rsidRPr="00B94F0D">
        <w:t>or</w:t>
      </w:r>
      <w:r w:rsidR="00C92670">
        <w:t> </w:t>
      </w:r>
      <w:r w:rsidRPr="00B94F0D">
        <w:t>assistance they receive.</w:t>
      </w:r>
    </w:p>
    <w:p w14:paraId="19059597" w14:textId="310BCE61" w:rsidR="00C92670" w:rsidRDefault="00C92670" w:rsidP="00F94F71">
      <w:pPr>
        <w:rPr>
          <w:color w:val="000000"/>
        </w:rPr>
      </w:pPr>
      <w:r>
        <w:rPr>
          <w:color w:val="000000"/>
        </w:rPr>
        <w:t>A</w:t>
      </w:r>
      <w:r w:rsidR="00F94F71" w:rsidRPr="00B94F0D">
        <w:rPr>
          <w:color w:val="000000"/>
        </w:rPr>
        <w:t xml:space="preserve"> formal register of complaints</w:t>
      </w:r>
      <w:r>
        <w:rPr>
          <w:color w:val="000000"/>
        </w:rPr>
        <w:t xml:space="preserve"> should be maintained</w:t>
      </w:r>
      <w:r w:rsidR="00E7384D">
        <w:rPr>
          <w:color w:val="000000"/>
        </w:rPr>
        <w:t xml:space="preserve"> and must be provided to the department if requested. The register will </w:t>
      </w:r>
      <w:r>
        <w:rPr>
          <w:color w:val="000000"/>
        </w:rPr>
        <w:t>include the following information as a minimum:</w:t>
      </w:r>
    </w:p>
    <w:p w14:paraId="06487CFA" w14:textId="77777777" w:rsidR="00C92670" w:rsidRPr="004353AA" w:rsidRDefault="00177A43" w:rsidP="008A7C3C">
      <w:pPr>
        <w:pStyle w:val="ListBullet"/>
        <w:numPr>
          <w:ilvl w:val="0"/>
          <w:numId w:val="8"/>
        </w:numPr>
        <w:tabs>
          <w:tab w:val="clear" w:pos="170"/>
          <w:tab w:val="left" w:pos="567"/>
        </w:tabs>
        <w:ind w:left="567" w:hanging="283"/>
      </w:pPr>
      <w:r>
        <w:t>t</w:t>
      </w:r>
      <w:r w:rsidR="00C92670" w:rsidRPr="004353AA">
        <w:t>he</w:t>
      </w:r>
      <w:r w:rsidR="00C92670" w:rsidRPr="000775AF">
        <w:t xml:space="preserve"> complaint</w:t>
      </w:r>
      <w:r w:rsidR="00F94F71" w:rsidRPr="000775AF">
        <w:t xml:space="preserve"> received, including the nature of the complaint and actions taken to resolve the </w:t>
      </w:r>
      <w:r w:rsidR="00C92670" w:rsidRPr="000775AF">
        <w:t xml:space="preserve">participant’s </w:t>
      </w:r>
      <w:r w:rsidR="00F94F71" w:rsidRPr="000775AF">
        <w:t>issues and concerns</w:t>
      </w:r>
      <w:r w:rsidR="00D457E4">
        <w:t>, and</w:t>
      </w:r>
    </w:p>
    <w:p w14:paraId="25EF425D" w14:textId="77777777" w:rsidR="00C92670" w:rsidRPr="004353AA" w:rsidRDefault="00177A43" w:rsidP="0017304F">
      <w:pPr>
        <w:pStyle w:val="ListBullet"/>
        <w:numPr>
          <w:ilvl w:val="0"/>
          <w:numId w:val="8"/>
        </w:numPr>
        <w:tabs>
          <w:tab w:val="clear" w:pos="170"/>
          <w:tab w:val="left" w:pos="567"/>
        </w:tabs>
        <w:ind w:left="567" w:hanging="283"/>
      </w:pPr>
      <w:r>
        <w:t>h</w:t>
      </w:r>
      <w:r w:rsidR="00F94F71" w:rsidRPr="000775AF">
        <w:t xml:space="preserve">ow </w:t>
      </w:r>
      <w:r w:rsidR="00C92670" w:rsidRPr="004353AA">
        <w:t xml:space="preserve">the complaint </w:t>
      </w:r>
      <w:r w:rsidR="00F94F71" w:rsidRPr="000775AF">
        <w:t>was resolved, including whether it was referred to another authority.</w:t>
      </w:r>
    </w:p>
    <w:p w14:paraId="12B8E2F2" w14:textId="0C538658" w:rsidR="00F94F71" w:rsidRPr="00B94F0D" w:rsidRDefault="00C92670" w:rsidP="00F94F71">
      <w:pPr>
        <w:rPr>
          <w:color w:val="000000"/>
        </w:rPr>
      </w:pPr>
      <w:r>
        <w:rPr>
          <w:color w:val="000000"/>
        </w:rPr>
        <w:t>IPS p</w:t>
      </w:r>
      <w:r w:rsidR="00F94F71" w:rsidRPr="00B94F0D">
        <w:rPr>
          <w:color w:val="000000"/>
        </w:rPr>
        <w:t xml:space="preserve">roviders should handle most complaints in the first instance; however, particular complaints will require an external referral. These may be complaints of a serious or sensitive nature that cannot be handled by the </w:t>
      </w:r>
      <w:r w:rsidR="00414970">
        <w:rPr>
          <w:color w:val="000000"/>
        </w:rPr>
        <w:t xml:space="preserve">IPS </w:t>
      </w:r>
      <w:r w:rsidR="00F94F71" w:rsidRPr="00B94F0D">
        <w:rPr>
          <w:color w:val="000000"/>
        </w:rPr>
        <w:t>provider, or where a satisfactory resolution is not reached through the organisation’s internal complaints system. For example, allegations of assault or abuse and neglect should be referred to police.</w:t>
      </w:r>
    </w:p>
    <w:p w14:paraId="59E71BBB" w14:textId="77777777" w:rsidR="00F94F71" w:rsidRPr="00B94F0D" w:rsidRDefault="00576C21" w:rsidP="004353AA">
      <w:pPr>
        <w:pStyle w:val="IntenseQuote"/>
        <w:ind w:left="567" w:right="708"/>
        <w:jc w:val="left"/>
        <w:rPr>
          <w:i w:val="0"/>
        </w:rPr>
      </w:pPr>
      <w:r>
        <w:rPr>
          <w:i w:val="0"/>
        </w:rPr>
        <w:t>IPS p</w:t>
      </w:r>
      <w:r w:rsidR="00F94F71" w:rsidRPr="00B94F0D">
        <w:rPr>
          <w:i w:val="0"/>
        </w:rPr>
        <w:t>roviders must immediately notify their Funding Arrangement Manager about serious complaints, that is, those related to serious harm or misconduct, or serious injury to a client, and keep their Funding Arrangement Manager informed of developments.</w:t>
      </w:r>
    </w:p>
    <w:p w14:paraId="121FA928" w14:textId="77777777" w:rsidR="00F94F71" w:rsidRPr="004353AA" w:rsidRDefault="00F94F71" w:rsidP="003F7CE8">
      <w:pPr>
        <w:pStyle w:val="Heading2"/>
        <w:keepNext/>
        <w:ind w:left="578" w:hanging="578"/>
      </w:pPr>
      <w:bookmarkStart w:id="229" w:name="_Toc112939088"/>
      <w:r w:rsidRPr="004353AA">
        <w:t>Complaints about the Department</w:t>
      </w:r>
      <w:bookmarkEnd w:id="229"/>
    </w:p>
    <w:p w14:paraId="63A91D4D" w14:textId="77777777" w:rsidR="00F94F71" w:rsidRPr="004353AA" w:rsidRDefault="00F94F71" w:rsidP="00F94F71">
      <w:pPr>
        <w:rPr>
          <w:color w:val="000000"/>
        </w:rPr>
      </w:pPr>
      <w:r w:rsidRPr="004353AA">
        <w:rPr>
          <w:color w:val="000000"/>
        </w:rPr>
        <w:t>Where there is a complaint about the department made to a</w:t>
      </w:r>
      <w:r w:rsidR="007B2BB3" w:rsidRPr="004353AA">
        <w:rPr>
          <w:color w:val="000000"/>
        </w:rPr>
        <w:t>n I</w:t>
      </w:r>
      <w:r w:rsidR="00414970">
        <w:rPr>
          <w:color w:val="000000"/>
        </w:rPr>
        <w:t>PS</w:t>
      </w:r>
      <w:r w:rsidRPr="004353AA">
        <w:rPr>
          <w:color w:val="000000"/>
        </w:rPr>
        <w:t xml:space="preserve"> provider, the </w:t>
      </w:r>
      <w:r w:rsidR="007B2BB3" w:rsidRPr="004353AA">
        <w:rPr>
          <w:color w:val="000000"/>
        </w:rPr>
        <w:t xml:space="preserve">person </w:t>
      </w:r>
      <w:r w:rsidRPr="004353AA">
        <w:rPr>
          <w:color w:val="000000"/>
        </w:rPr>
        <w:t xml:space="preserve">should </w:t>
      </w:r>
      <w:r w:rsidR="007B2BB3" w:rsidRPr="004353AA">
        <w:rPr>
          <w:color w:val="000000"/>
        </w:rPr>
        <w:t xml:space="preserve">be </w:t>
      </w:r>
      <w:r w:rsidRPr="004353AA">
        <w:rPr>
          <w:color w:val="000000"/>
        </w:rPr>
        <w:t>direct</w:t>
      </w:r>
      <w:r w:rsidR="007B2BB3" w:rsidRPr="004353AA">
        <w:rPr>
          <w:color w:val="000000"/>
        </w:rPr>
        <w:t>ed</w:t>
      </w:r>
      <w:r w:rsidRPr="004353AA">
        <w:rPr>
          <w:color w:val="000000"/>
        </w:rPr>
        <w:t xml:space="preserve"> to contact the department’s Feedback Coordination Team.</w:t>
      </w:r>
    </w:p>
    <w:p w14:paraId="69D5EE88" w14:textId="40FC73BB" w:rsidR="00F94F71" w:rsidRPr="004353AA" w:rsidRDefault="00F94F71" w:rsidP="00F94F71">
      <w:pPr>
        <w:rPr>
          <w:color w:val="000000"/>
        </w:rPr>
      </w:pPr>
      <w:r w:rsidRPr="004353AA">
        <w:rPr>
          <w:color w:val="000000"/>
        </w:rPr>
        <w:t xml:space="preserve">Any member of the public who is dissatisfied with the department or the service of </w:t>
      </w:r>
      <w:r w:rsidR="007B2BB3" w:rsidRPr="004353AA">
        <w:rPr>
          <w:color w:val="000000"/>
        </w:rPr>
        <w:t>a </w:t>
      </w:r>
      <w:r w:rsidRPr="004353AA">
        <w:rPr>
          <w:color w:val="000000"/>
        </w:rPr>
        <w:t>department funded provider can make a complaint. The Feedback Coordination Team handles complaints about:</w:t>
      </w:r>
    </w:p>
    <w:p w14:paraId="4F2CD642" w14:textId="77777777" w:rsidR="00F94F71" w:rsidRPr="00A6749F" w:rsidRDefault="00F94F71" w:rsidP="008A7C3C">
      <w:pPr>
        <w:pStyle w:val="ListBullet"/>
        <w:numPr>
          <w:ilvl w:val="0"/>
          <w:numId w:val="8"/>
        </w:numPr>
        <w:tabs>
          <w:tab w:val="clear" w:pos="170"/>
          <w:tab w:val="left" w:pos="567"/>
        </w:tabs>
        <w:ind w:left="567" w:hanging="283"/>
      </w:pPr>
      <w:r w:rsidRPr="00A6749F">
        <w:t>unreasonable delay</w:t>
      </w:r>
    </w:p>
    <w:p w14:paraId="06248FAD" w14:textId="77777777" w:rsidR="00F94F71" w:rsidRPr="00A6749F" w:rsidRDefault="00F94F71" w:rsidP="0017304F">
      <w:pPr>
        <w:pStyle w:val="ListBullet"/>
        <w:numPr>
          <w:ilvl w:val="0"/>
          <w:numId w:val="8"/>
        </w:numPr>
        <w:tabs>
          <w:tab w:val="clear" w:pos="170"/>
          <w:tab w:val="left" w:pos="567"/>
        </w:tabs>
        <w:ind w:left="567" w:hanging="283"/>
      </w:pPr>
      <w:r w:rsidRPr="00A6749F">
        <w:t>inadequate service, explanation or reasons</w:t>
      </w:r>
    </w:p>
    <w:p w14:paraId="43A89054" w14:textId="77777777" w:rsidR="00F94F71" w:rsidRPr="00A6749F" w:rsidRDefault="00F94F71" w:rsidP="0017304F">
      <w:pPr>
        <w:pStyle w:val="ListBullet"/>
        <w:numPr>
          <w:ilvl w:val="0"/>
          <w:numId w:val="8"/>
        </w:numPr>
        <w:tabs>
          <w:tab w:val="clear" w:pos="170"/>
          <w:tab w:val="left" w:pos="567"/>
        </w:tabs>
        <w:ind w:left="567" w:hanging="283"/>
      </w:pPr>
      <w:r w:rsidRPr="00A6749F">
        <w:t>legal error</w:t>
      </w:r>
    </w:p>
    <w:p w14:paraId="34B5AE00" w14:textId="77777777" w:rsidR="00F94F71" w:rsidRPr="00A6749F" w:rsidRDefault="00F94F71" w:rsidP="0017304F">
      <w:pPr>
        <w:pStyle w:val="ListBullet"/>
        <w:numPr>
          <w:ilvl w:val="0"/>
          <w:numId w:val="8"/>
        </w:numPr>
        <w:tabs>
          <w:tab w:val="clear" w:pos="170"/>
          <w:tab w:val="left" w:pos="567"/>
        </w:tabs>
        <w:ind w:left="567" w:hanging="283"/>
      </w:pPr>
      <w:r w:rsidRPr="00A6749F">
        <w:t>factual error in decision making process</w:t>
      </w:r>
    </w:p>
    <w:p w14:paraId="38E0F46B" w14:textId="77777777" w:rsidR="00F94F71" w:rsidRPr="00A6749F" w:rsidRDefault="00F94F71" w:rsidP="0017304F">
      <w:pPr>
        <w:pStyle w:val="ListBullet"/>
        <w:numPr>
          <w:ilvl w:val="0"/>
          <w:numId w:val="8"/>
        </w:numPr>
        <w:tabs>
          <w:tab w:val="clear" w:pos="170"/>
          <w:tab w:val="left" w:pos="567"/>
        </w:tabs>
        <w:ind w:left="567" w:hanging="283"/>
      </w:pPr>
      <w:r w:rsidRPr="00A6749F">
        <w:t>human error</w:t>
      </w:r>
    </w:p>
    <w:p w14:paraId="290D6C1D" w14:textId="77777777" w:rsidR="00A6749F" w:rsidRDefault="00F94F71" w:rsidP="0017304F">
      <w:pPr>
        <w:pStyle w:val="ListBullet"/>
        <w:numPr>
          <w:ilvl w:val="0"/>
          <w:numId w:val="8"/>
        </w:numPr>
        <w:tabs>
          <w:tab w:val="clear" w:pos="170"/>
          <w:tab w:val="left" w:pos="567"/>
        </w:tabs>
        <w:ind w:left="567" w:hanging="283"/>
      </w:pPr>
      <w:r w:rsidRPr="00A6749F">
        <w:t>procedural deficiency</w:t>
      </w:r>
    </w:p>
    <w:p w14:paraId="02F953B4" w14:textId="77777777" w:rsidR="00F94F71" w:rsidRPr="00A6749F" w:rsidRDefault="00F94F71" w:rsidP="0017304F">
      <w:pPr>
        <w:pStyle w:val="ListBullet"/>
        <w:numPr>
          <w:ilvl w:val="0"/>
          <w:numId w:val="8"/>
        </w:numPr>
        <w:tabs>
          <w:tab w:val="clear" w:pos="170"/>
          <w:tab w:val="left" w:pos="567"/>
        </w:tabs>
        <w:ind w:left="567" w:hanging="283"/>
      </w:pPr>
      <w:r w:rsidRPr="00A6749F">
        <w:t>unprofessional behaviour by an officer</w:t>
      </w:r>
    </w:p>
    <w:p w14:paraId="320CD897" w14:textId="77777777" w:rsidR="00F94F71" w:rsidRPr="00A6749F" w:rsidRDefault="00F94F71" w:rsidP="0017304F">
      <w:pPr>
        <w:pStyle w:val="ListBullet"/>
        <w:numPr>
          <w:ilvl w:val="0"/>
          <w:numId w:val="8"/>
        </w:numPr>
        <w:tabs>
          <w:tab w:val="clear" w:pos="170"/>
          <w:tab w:val="left" w:pos="567"/>
        </w:tabs>
        <w:ind w:left="567" w:hanging="283"/>
      </w:pPr>
      <w:r w:rsidRPr="00A6749F">
        <w:t>breach of duty/misconduct by an officer</w:t>
      </w:r>
    </w:p>
    <w:p w14:paraId="31DDD52D" w14:textId="77777777" w:rsidR="00F94F71" w:rsidRPr="00A6749F" w:rsidRDefault="00F94F71" w:rsidP="0017304F">
      <w:pPr>
        <w:pStyle w:val="ListBullet"/>
        <w:numPr>
          <w:ilvl w:val="0"/>
          <w:numId w:val="8"/>
        </w:numPr>
        <w:tabs>
          <w:tab w:val="clear" w:pos="170"/>
          <w:tab w:val="left" w:pos="567"/>
        </w:tabs>
        <w:ind w:left="567" w:hanging="283"/>
      </w:pPr>
      <w:r w:rsidRPr="00A6749F">
        <w:t>discriminatory action or decision</w:t>
      </w:r>
    </w:p>
    <w:p w14:paraId="2647F24C" w14:textId="77777777" w:rsidR="00F94F71" w:rsidRPr="00A6749F" w:rsidRDefault="00F94F71" w:rsidP="0017304F">
      <w:pPr>
        <w:pStyle w:val="ListBullet"/>
        <w:numPr>
          <w:ilvl w:val="0"/>
          <w:numId w:val="8"/>
        </w:numPr>
        <w:tabs>
          <w:tab w:val="clear" w:pos="170"/>
          <w:tab w:val="left" w:pos="567"/>
        </w:tabs>
        <w:ind w:left="567" w:hanging="283"/>
      </w:pPr>
      <w:r w:rsidRPr="00A6749F">
        <w:t>flawed administrative process</w:t>
      </w:r>
      <w:r w:rsidR="00D457E4">
        <w:t>, and</w:t>
      </w:r>
    </w:p>
    <w:p w14:paraId="31270402" w14:textId="77777777" w:rsidR="00F94F71" w:rsidRPr="00844203" w:rsidRDefault="00F94F71" w:rsidP="0017304F">
      <w:pPr>
        <w:pStyle w:val="ListBullet"/>
        <w:numPr>
          <w:ilvl w:val="0"/>
          <w:numId w:val="8"/>
        </w:numPr>
        <w:tabs>
          <w:tab w:val="clear" w:pos="170"/>
          <w:tab w:val="left" w:pos="567"/>
        </w:tabs>
        <w:ind w:left="567" w:hanging="283"/>
      </w:pPr>
      <w:r w:rsidRPr="00844203">
        <w:t>inadequate knowledge/training of staff</w:t>
      </w:r>
      <w:r w:rsidR="000103A1">
        <w:t>.</w:t>
      </w:r>
      <w:r w:rsidRPr="00844203">
        <w:t xml:space="preserve"> </w:t>
      </w:r>
    </w:p>
    <w:p w14:paraId="40D1959F" w14:textId="77777777" w:rsidR="00F94F71" w:rsidRPr="00844203" w:rsidRDefault="00F94F71" w:rsidP="00F94F71">
      <w:pPr>
        <w:rPr>
          <w:color w:val="000000"/>
        </w:rPr>
      </w:pPr>
      <w:r w:rsidRPr="00844203">
        <w:rPr>
          <w:color w:val="000000"/>
        </w:rPr>
        <w:t>As the purpose of the system is to assist in improving the department’s processes</w:t>
      </w:r>
      <w:r w:rsidR="007B2BB3">
        <w:rPr>
          <w:color w:val="000000"/>
        </w:rPr>
        <w:t>,</w:t>
      </w:r>
      <w:r w:rsidRPr="00844203">
        <w:rPr>
          <w:color w:val="000000"/>
        </w:rPr>
        <w:t xml:space="preserve"> the system does not handle complaints about government policy, legislation, reviews over eligibility for </w:t>
      </w:r>
      <w:r w:rsidR="007B2BB3" w:rsidRPr="00844203">
        <w:rPr>
          <w:color w:val="000000"/>
        </w:rPr>
        <w:t>a</w:t>
      </w:r>
      <w:r w:rsidR="007B2BB3">
        <w:rPr>
          <w:color w:val="000000"/>
        </w:rPr>
        <w:t> </w:t>
      </w:r>
      <w:r w:rsidRPr="00844203">
        <w:rPr>
          <w:color w:val="000000"/>
        </w:rPr>
        <w:t xml:space="preserve">benefit or entitlement, ministerial correspondence, Freedom of Information requests, </w:t>
      </w:r>
      <w:r w:rsidR="00483124">
        <w:rPr>
          <w:color w:val="000000"/>
        </w:rPr>
        <w:t xml:space="preserve">or </w:t>
      </w:r>
      <w:r w:rsidRPr="00844203">
        <w:rPr>
          <w:color w:val="000000"/>
        </w:rPr>
        <w:t>complaints made to service providers (as these will be covered by their own complaints mechanisms required under the Grant Agreement).</w:t>
      </w:r>
    </w:p>
    <w:p w14:paraId="4365C6E2" w14:textId="77777777" w:rsidR="00F94F71" w:rsidRPr="00844203" w:rsidRDefault="00F94F71" w:rsidP="00F94F71">
      <w:pPr>
        <w:rPr>
          <w:color w:val="000000"/>
        </w:rPr>
      </w:pPr>
      <w:r w:rsidRPr="00844203">
        <w:rPr>
          <w:color w:val="000000"/>
        </w:rPr>
        <w:t>Complaints can be lodged with the department through the following mechanisms:</w:t>
      </w:r>
    </w:p>
    <w:p w14:paraId="328BA8F0" w14:textId="77777777" w:rsidR="00F94F71" w:rsidRPr="00844203" w:rsidRDefault="00A6749F" w:rsidP="00A6749F">
      <w:pPr>
        <w:spacing w:before="0" w:after="0" w:line="240" w:lineRule="auto"/>
        <w:rPr>
          <w:color w:val="000000"/>
        </w:rPr>
      </w:pPr>
      <w:r w:rsidRPr="00844203">
        <w:rPr>
          <w:color w:val="000000"/>
        </w:rPr>
        <w:t>Phone:</w:t>
      </w:r>
      <w:r w:rsidRPr="00844203">
        <w:rPr>
          <w:color w:val="000000"/>
        </w:rPr>
        <w:tab/>
      </w:r>
      <w:r w:rsidR="00F94F71" w:rsidRPr="00844203">
        <w:rPr>
          <w:color w:val="000000"/>
        </w:rPr>
        <w:t>1800 634 035</w:t>
      </w:r>
    </w:p>
    <w:p w14:paraId="32DCDB0D" w14:textId="77777777" w:rsidR="00F94F71" w:rsidRPr="00844203" w:rsidRDefault="00F94F71" w:rsidP="00A6749F">
      <w:pPr>
        <w:spacing w:before="0" w:after="0" w:line="240" w:lineRule="auto"/>
        <w:rPr>
          <w:color w:val="000000"/>
        </w:rPr>
      </w:pPr>
      <w:r w:rsidRPr="00844203">
        <w:rPr>
          <w:color w:val="000000"/>
        </w:rPr>
        <w:t xml:space="preserve">Email: </w:t>
      </w:r>
      <w:r w:rsidR="00A6749F" w:rsidRPr="00844203">
        <w:rPr>
          <w:color w:val="000000"/>
        </w:rPr>
        <w:tab/>
      </w:r>
      <w:r w:rsidR="00A6749F" w:rsidRPr="00844203">
        <w:rPr>
          <w:color w:val="000000"/>
        </w:rPr>
        <w:tab/>
      </w:r>
      <w:hyperlink r:id="rId16" w:history="1">
        <w:r w:rsidR="00A60E84" w:rsidRPr="002C7988">
          <w:rPr>
            <w:rStyle w:val="Hyperlink"/>
          </w:rPr>
          <w:t>complaints@dss.gov.au</w:t>
        </w:r>
      </w:hyperlink>
      <w:r w:rsidR="00A60E84">
        <w:rPr>
          <w:color w:val="000000"/>
        </w:rPr>
        <w:t xml:space="preserve"> </w:t>
      </w:r>
    </w:p>
    <w:p w14:paraId="5DCC4FB9" w14:textId="77777777" w:rsidR="00F94F71" w:rsidRPr="00844203" w:rsidRDefault="00F94F71" w:rsidP="00A6749F">
      <w:pPr>
        <w:spacing w:before="0" w:after="0" w:line="240" w:lineRule="auto"/>
        <w:rPr>
          <w:color w:val="000000"/>
        </w:rPr>
      </w:pPr>
      <w:r w:rsidRPr="00844203">
        <w:rPr>
          <w:color w:val="000000"/>
        </w:rPr>
        <w:t xml:space="preserve">Post: </w:t>
      </w:r>
      <w:r w:rsidR="00A6749F" w:rsidRPr="00844203">
        <w:rPr>
          <w:color w:val="000000"/>
        </w:rPr>
        <w:tab/>
      </w:r>
      <w:r w:rsidR="00A6749F" w:rsidRPr="00844203">
        <w:rPr>
          <w:color w:val="000000"/>
        </w:rPr>
        <w:tab/>
      </w:r>
      <w:r w:rsidRPr="00844203">
        <w:rPr>
          <w:color w:val="000000"/>
        </w:rPr>
        <w:t>DSS Feedback, PO Box 9820, Canberra, ACT, 2601</w:t>
      </w:r>
      <w:r w:rsidR="00A6749F" w:rsidRPr="00844203">
        <w:rPr>
          <w:color w:val="000000"/>
        </w:rPr>
        <w:br/>
      </w:r>
    </w:p>
    <w:p w14:paraId="6BDC6636" w14:textId="2F325F15" w:rsidR="0016713E" w:rsidRDefault="00F94F71" w:rsidP="00F94F71">
      <w:pPr>
        <w:rPr>
          <w:b/>
          <w:color w:val="000000"/>
        </w:rPr>
      </w:pPr>
      <w:r w:rsidRPr="00844203">
        <w:rPr>
          <w:color w:val="000000"/>
        </w:rPr>
        <w:t xml:space="preserve">If </w:t>
      </w:r>
      <w:r w:rsidR="005666C9" w:rsidRPr="00844203">
        <w:rPr>
          <w:color w:val="000000"/>
        </w:rPr>
        <w:t>participants</w:t>
      </w:r>
      <w:r w:rsidRPr="00844203">
        <w:rPr>
          <w:color w:val="000000"/>
        </w:rPr>
        <w:t xml:space="preserve"> or providers are dissatisfied at any time with the department’s handling of their complaint, they</w:t>
      </w:r>
      <w:r w:rsidR="00A6749F" w:rsidRPr="00844203">
        <w:rPr>
          <w:color w:val="000000"/>
        </w:rPr>
        <w:t xml:space="preserve"> </w:t>
      </w:r>
      <w:r w:rsidRPr="00844203">
        <w:rPr>
          <w:color w:val="000000"/>
        </w:rPr>
        <w:t>can also contact the Commonwealth Ombudsm</w:t>
      </w:r>
      <w:r w:rsidR="005666C9" w:rsidRPr="00844203">
        <w:rPr>
          <w:color w:val="000000"/>
        </w:rPr>
        <w:t>an at</w:t>
      </w:r>
      <w:r w:rsidR="00A3146B">
        <w:rPr>
          <w:color w:val="000000"/>
        </w:rPr>
        <w:t xml:space="preserve"> </w:t>
      </w:r>
      <w:hyperlink r:id="rId17" w:history="1">
        <w:r w:rsidR="0016713E" w:rsidRPr="002F7EC9">
          <w:rPr>
            <w:rStyle w:val="Hyperlink"/>
            <w:b/>
          </w:rPr>
          <w:t>www.ombudsman.gov.au</w:t>
        </w:r>
      </w:hyperlink>
    </w:p>
    <w:p w14:paraId="3A76882A" w14:textId="4E4D3EB6" w:rsidR="0016429B" w:rsidRDefault="0016429B" w:rsidP="00F94F71">
      <w:pPr>
        <w:rPr>
          <w:b/>
          <w:color w:val="000000"/>
        </w:rPr>
      </w:pPr>
    </w:p>
    <w:p w14:paraId="046BADFA" w14:textId="5B3B9BCD" w:rsidR="0016429B" w:rsidRDefault="0016429B" w:rsidP="00F94F71">
      <w:pPr>
        <w:rPr>
          <w:b/>
          <w:color w:val="000000"/>
        </w:rPr>
      </w:pPr>
    </w:p>
    <w:p w14:paraId="18D4E73C" w14:textId="77777777" w:rsidR="0016429B" w:rsidRPr="0016429B" w:rsidRDefault="0016429B" w:rsidP="00F94F71">
      <w:pPr>
        <w:rPr>
          <w:b/>
          <w:color w:val="000000"/>
        </w:rPr>
      </w:pPr>
    </w:p>
    <w:p w14:paraId="014A0562" w14:textId="77777777" w:rsidR="00C74275" w:rsidRPr="002F27ED" w:rsidRDefault="00430C34" w:rsidP="00793B9F">
      <w:pPr>
        <w:pStyle w:val="Heading1"/>
      </w:pPr>
      <w:bookmarkStart w:id="230" w:name="_Toc112939089"/>
      <w:r>
        <w:t>Funding for the Activity</w:t>
      </w:r>
      <w:bookmarkEnd w:id="197"/>
      <w:bookmarkEnd w:id="230"/>
    </w:p>
    <w:p w14:paraId="0FBD2A0A" w14:textId="77777777" w:rsidR="00C74275" w:rsidRPr="002F27ED" w:rsidRDefault="00C74275" w:rsidP="003D7ED5">
      <w:pPr>
        <w:pStyle w:val="Heading2"/>
      </w:pPr>
      <w:bookmarkStart w:id="231" w:name="_Toc66260883"/>
      <w:bookmarkStart w:id="232" w:name="_Toc112939090"/>
      <w:r w:rsidRPr="002F27ED">
        <w:t xml:space="preserve">Eligible </w:t>
      </w:r>
      <w:r w:rsidR="00430C34">
        <w:t xml:space="preserve">grant </w:t>
      </w:r>
      <w:r w:rsidRPr="002F27ED">
        <w:t>activities</w:t>
      </w:r>
      <w:bookmarkEnd w:id="231"/>
      <w:bookmarkEnd w:id="232"/>
    </w:p>
    <w:p w14:paraId="67028644" w14:textId="77777777" w:rsidR="00C74275" w:rsidRPr="005343FE" w:rsidRDefault="007277C1" w:rsidP="003D7ED5">
      <w:r w:rsidRPr="00BA368F">
        <w:t>Funding must only be used</w:t>
      </w:r>
      <w:r w:rsidRPr="00375270">
        <w:t xml:space="preserve"> for the purposes for which it was provided.</w:t>
      </w:r>
      <w:r>
        <w:t xml:space="preserve"> </w:t>
      </w:r>
      <w:r w:rsidR="006B2AE2">
        <w:t xml:space="preserve">The Grant Agreement </w:t>
      </w:r>
      <w:r w:rsidR="006B2AE2" w:rsidRPr="004353AA">
        <w:t xml:space="preserve">Terms and Conditions </w:t>
      </w:r>
      <w:r w:rsidR="006B2AE2">
        <w:t xml:space="preserve">provides further definitions of eligible items at Section 21. Definitions. </w:t>
      </w:r>
      <w:r w:rsidR="00C74275" w:rsidRPr="005343FE">
        <w:t xml:space="preserve">Funding provided under the IPS </w:t>
      </w:r>
      <w:r w:rsidR="00F814D3">
        <w:t>p</w:t>
      </w:r>
      <w:r w:rsidR="00C74275">
        <w:t>rogram</w:t>
      </w:r>
      <w:r w:rsidR="00C74275" w:rsidRPr="005343FE">
        <w:t xml:space="preserve"> may be used for:</w:t>
      </w:r>
    </w:p>
    <w:p w14:paraId="66E5D2BA" w14:textId="77777777" w:rsidR="00C74275" w:rsidRPr="005343FE" w:rsidRDefault="00C74275" w:rsidP="008A7C3C">
      <w:pPr>
        <w:pStyle w:val="ListBullet"/>
        <w:numPr>
          <w:ilvl w:val="0"/>
          <w:numId w:val="8"/>
        </w:numPr>
        <w:tabs>
          <w:tab w:val="clear" w:pos="170"/>
          <w:tab w:val="left" w:pos="567"/>
        </w:tabs>
        <w:ind w:left="567" w:hanging="283"/>
      </w:pPr>
      <w:r w:rsidRPr="005343FE">
        <w:t xml:space="preserve">staff salaries and on-costs, which can be directly attributed to the provision of </w:t>
      </w:r>
      <w:r>
        <w:t xml:space="preserve">the </w:t>
      </w:r>
      <w:r w:rsidRPr="005343FE">
        <w:t>IPS</w:t>
      </w:r>
      <w:r>
        <w:t xml:space="preserve"> </w:t>
      </w:r>
      <w:r w:rsidR="00F814D3">
        <w:t>p</w:t>
      </w:r>
      <w:r>
        <w:t>rogram</w:t>
      </w:r>
      <w:r w:rsidRPr="005343FE">
        <w:t xml:space="preserve"> in the identified </w:t>
      </w:r>
      <w:r w:rsidR="00F814D3">
        <w:t>IPS p</w:t>
      </w:r>
      <w:r>
        <w:t>rogram</w:t>
      </w:r>
      <w:r w:rsidRPr="005343FE">
        <w:t xml:space="preserve"> sites as per the Grant Agreement</w:t>
      </w:r>
    </w:p>
    <w:p w14:paraId="19D22102" w14:textId="77777777" w:rsidR="00C74275" w:rsidRPr="005343FE" w:rsidRDefault="00C74275" w:rsidP="0017304F">
      <w:pPr>
        <w:pStyle w:val="ListBullet"/>
        <w:numPr>
          <w:ilvl w:val="0"/>
          <w:numId w:val="8"/>
        </w:numPr>
        <w:tabs>
          <w:tab w:val="clear" w:pos="170"/>
          <w:tab w:val="left" w:pos="567"/>
        </w:tabs>
        <w:ind w:left="567" w:hanging="283"/>
      </w:pPr>
      <w:r w:rsidRPr="005343FE">
        <w:t>employee training for paid and unpaid staff,</w:t>
      </w:r>
      <w:r>
        <w:t xml:space="preserve"> and </w:t>
      </w:r>
      <w:r w:rsidRPr="005343FE">
        <w:t>Committee and Board members that is</w:t>
      </w:r>
      <w:r w:rsidR="00F814D3">
        <w:t> </w:t>
      </w:r>
      <w:r w:rsidRPr="005343FE">
        <w:t>relevant, appropriate and in line with the delivery of</w:t>
      </w:r>
      <w:r>
        <w:t xml:space="preserve"> the</w:t>
      </w:r>
      <w:r w:rsidRPr="005343FE">
        <w:t xml:space="preserve"> IPS</w:t>
      </w:r>
      <w:r w:rsidR="00B94F0D">
        <w:t xml:space="preserve"> p</w:t>
      </w:r>
      <w:r>
        <w:t>rogram</w:t>
      </w:r>
    </w:p>
    <w:p w14:paraId="2D4911BC" w14:textId="77777777" w:rsidR="00C74275" w:rsidRPr="005343FE" w:rsidRDefault="00C74275" w:rsidP="0017304F">
      <w:pPr>
        <w:pStyle w:val="ListBullet"/>
        <w:numPr>
          <w:ilvl w:val="0"/>
          <w:numId w:val="8"/>
        </w:numPr>
        <w:tabs>
          <w:tab w:val="clear" w:pos="170"/>
          <w:tab w:val="left" w:pos="567"/>
        </w:tabs>
        <w:ind w:left="567" w:hanging="283"/>
      </w:pPr>
      <w:r w:rsidRPr="005343FE">
        <w:t>engaging people or organisations with relevant expertise to ensure organisational capacity to deliver services (</w:t>
      </w:r>
      <w:r w:rsidR="00F814D3">
        <w:t>that it,</w:t>
      </w:r>
      <w:r w:rsidRPr="005343FE">
        <w:t xml:space="preserve"> measurement of fidelity, research and evaluation</w:t>
      </w:r>
      <w:r>
        <w:t>, as</w:t>
      </w:r>
      <w:r w:rsidR="00F814D3">
        <w:t> </w:t>
      </w:r>
      <w:r>
        <w:t>appropriate</w:t>
      </w:r>
      <w:r w:rsidRPr="005343FE">
        <w:t>)</w:t>
      </w:r>
      <w:r w:rsidR="00D457E4">
        <w:t>, and</w:t>
      </w:r>
    </w:p>
    <w:p w14:paraId="673A2220" w14:textId="77777777" w:rsidR="00C74275" w:rsidRPr="005343FE" w:rsidRDefault="00C74275" w:rsidP="0017304F">
      <w:pPr>
        <w:pStyle w:val="ListBullet"/>
        <w:numPr>
          <w:ilvl w:val="0"/>
          <w:numId w:val="8"/>
        </w:numPr>
        <w:tabs>
          <w:tab w:val="clear" w:pos="170"/>
          <w:tab w:val="left" w:pos="567"/>
        </w:tabs>
        <w:ind w:left="567" w:hanging="283"/>
      </w:pPr>
      <w:r w:rsidRPr="005343FE">
        <w:t>operating and administration expenses directly related to the delivery of services such as:</w:t>
      </w:r>
    </w:p>
    <w:p w14:paraId="3C3C14BF" w14:textId="77777777" w:rsidR="00C74275" w:rsidRPr="005343FE" w:rsidRDefault="00C74275" w:rsidP="00433F84">
      <w:pPr>
        <w:pStyle w:val="ListBullet"/>
        <w:numPr>
          <w:ilvl w:val="0"/>
          <w:numId w:val="11"/>
        </w:numPr>
        <w:tabs>
          <w:tab w:val="clear" w:pos="170"/>
          <w:tab w:val="left" w:pos="567"/>
        </w:tabs>
        <w:ind w:left="1134"/>
      </w:pPr>
      <w:r w:rsidRPr="005343FE">
        <w:t>materials and equipment directly relating to service delivery</w:t>
      </w:r>
    </w:p>
    <w:p w14:paraId="67F4A52C" w14:textId="77777777" w:rsidR="00C74275" w:rsidRPr="005343FE" w:rsidRDefault="00C74275" w:rsidP="0070464B">
      <w:pPr>
        <w:pStyle w:val="ListBullet"/>
        <w:numPr>
          <w:ilvl w:val="0"/>
          <w:numId w:val="11"/>
        </w:numPr>
        <w:tabs>
          <w:tab w:val="clear" w:pos="170"/>
          <w:tab w:val="left" w:pos="567"/>
        </w:tabs>
        <w:ind w:left="1134"/>
      </w:pPr>
      <w:r w:rsidRPr="005343FE">
        <w:t>marketing of services, including electronic promotion of services</w:t>
      </w:r>
    </w:p>
    <w:p w14:paraId="2F717542" w14:textId="77777777" w:rsidR="00C74275" w:rsidRPr="00FF4912" w:rsidRDefault="00C74275" w:rsidP="0070464B">
      <w:pPr>
        <w:pStyle w:val="ListBullet"/>
        <w:numPr>
          <w:ilvl w:val="0"/>
          <w:numId w:val="11"/>
        </w:numPr>
        <w:tabs>
          <w:tab w:val="clear" w:pos="170"/>
          <w:tab w:val="left" w:pos="567"/>
        </w:tabs>
        <w:ind w:left="1134"/>
      </w:pPr>
      <w:r w:rsidRPr="00FF4912">
        <w:t>telephones</w:t>
      </w:r>
    </w:p>
    <w:p w14:paraId="2EAC2A83" w14:textId="77777777" w:rsidR="00C74275" w:rsidRPr="00FF4912" w:rsidRDefault="00C74275" w:rsidP="0070464B">
      <w:pPr>
        <w:pStyle w:val="ListBullet"/>
        <w:numPr>
          <w:ilvl w:val="0"/>
          <w:numId w:val="11"/>
        </w:numPr>
        <w:tabs>
          <w:tab w:val="clear" w:pos="170"/>
          <w:tab w:val="left" w:pos="567"/>
        </w:tabs>
        <w:ind w:left="1134"/>
      </w:pPr>
      <w:r w:rsidRPr="00FF4912">
        <w:t>rent and outgoings</w:t>
      </w:r>
    </w:p>
    <w:p w14:paraId="1DE7ACA6" w14:textId="77777777" w:rsidR="00C74275" w:rsidRPr="00FF4912" w:rsidRDefault="00C74275" w:rsidP="0070464B">
      <w:pPr>
        <w:pStyle w:val="ListBullet"/>
        <w:numPr>
          <w:ilvl w:val="0"/>
          <w:numId w:val="11"/>
        </w:numPr>
        <w:tabs>
          <w:tab w:val="clear" w:pos="170"/>
          <w:tab w:val="left" w:pos="567"/>
        </w:tabs>
        <w:ind w:left="1134"/>
      </w:pPr>
      <w:r w:rsidRPr="00FF4912">
        <w:t>computer/IT/website/software</w:t>
      </w:r>
    </w:p>
    <w:p w14:paraId="5BD7139A" w14:textId="77777777" w:rsidR="00C74275" w:rsidRPr="00FF4912" w:rsidRDefault="00C74275" w:rsidP="0070464B">
      <w:pPr>
        <w:pStyle w:val="ListBullet"/>
        <w:numPr>
          <w:ilvl w:val="0"/>
          <w:numId w:val="11"/>
        </w:numPr>
        <w:tabs>
          <w:tab w:val="clear" w:pos="170"/>
          <w:tab w:val="left" w:pos="567"/>
        </w:tabs>
        <w:ind w:left="1134"/>
      </w:pPr>
      <w:r w:rsidRPr="00FF4912">
        <w:t>insurance</w:t>
      </w:r>
    </w:p>
    <w:p w14:paraId="6517D6BB" w14:textId="77777777" w:rsidR="00C74275" w:rsidRPr="00FF4912" w:rsidRDefault="00C74275" w:rsidP="0070464B">
      <w:pPr>
        <w:pStyle w:val="ListBullet"/>
        <w:numPr>
          <w:ilvl w:val="0"/>
          <w:numId w:val="11"/>
        </w:numPr>
        <w:tabs>
          <w:tab w:val="clear" w:pos="170"/>
          <w:tab w:val="left" w:pos="567"/>
        </w:tabs>
        <w:ind w:left="1134"/>
      </w:pPr>
      <w:r w:rsidRPr="00FF4912">
        <w:t>utilities</w:t>
      </w:r>
    </w:p>
    <w:p w14:paraId="5E95B154" w14:textId="77777777" w:rsidR="00C74275" w:rsidRPr="00FF4912" w:rsidRDefault="00C74275" w:rsidP="0070464B">
      <w:pPr>
        <w:pStyle w:val="ListBullet"/>
        <w:numPr>
          <w:ilvl w:val="0"/>
          <w:numId w:val="11"/>
        </w:numPr>
        <w:tabs>
          <w:tab w:val="clear" w:pos="170"/>
          <w:tab w:val="left" w:pos="567"/>
        </w:tabs>
        <w:ind w:left="1134"/>
      </w:pPr>
      <w:r w:rsidRPr="00FF4912">
        <w:t>postage</w:t>
      </w:r>
    </w:p>
    <w:p w14:paraId="2FC0C4D9" w14:textId="77777777" w:rsidR="00C74275" w:rsidRPr="00FF4912" w:rsidRDefault="00C74275" w:rsidP="0070464B">
      <w:pPr>
        <w:pStyle w:val="ListBullet"/>
        <w:numPr>
          <w:ilvl w:val="0"/>
          <w:numId w:val="11"/>
        </w:numPr>
        <w:tabs>
          <w:tab w:val="clear" w:pos="170"/>
          <w:tab w:val="left" w:pos="567"/>
        </w:tabs>
        <w:ind w:left="1134"/>
      </w:pPr>
      <w:r w:rsidRPr="00FF4912">
        <w:t>stationery and printing</w:t>
      </w:r>
    </w:p>
    <w:p w14:paraId="114C90CD" w14:textId="77777777" w:rsidR="00C74275" w:rsidRPr="00FF4912" w:rsidRDefault="00C74275" w:rsidP="0070464B">
      <w:pPr>
        <w:pStyle w:val="ListBullet"/>
        <w:numPr>
          <w:ilvl w:val="0"/>
          <w:numId w:val="11"/>
        </w:numPr>
        <w:tabs>
          <w:tab w:val="clear" w:pos="170"/>
          <w:tab w:val="left" w:pos="567"/>
        </w:tabs>
        <w:ind w:left="1134"/>
      </w:pPr>
      <w:r w:rsidRPr="00FF4912">
        <w:t>accounting and auditing</w:t>
      </w:r>
    </w:p>
    <w:p w14:paraId="415BC564" w14:textId="77777777" w:rsidR="00C74275" w:rsidRPr="00FF4912" w:rsidRDefault="00C74275" w:rsidP="0070464B">
      <w:pPr>
        <w:pStyle w:val="ListBullet"/>
        <w:numPr>
          <w:ilvl w:val="0"/>
          <w:numId w:val="11"/>
        </w:numPr>
        <w:tabs>
          <w:tab w:val="clear" w:pos="170"/>
          <w:tab w:val="left" w:pos="567"/>
        </w:tabs>
        <w:ind w:left="1134"/>
      </w:pPr>
      <w:r w:rsidRPr="00FF4912">
        <w:t>travel/accommodation costs</w:t>
      </w:r>
      <w:r w:rsidR="00D457E4">
        <w:t>, and</w:t>
      </w:r>
    </w:p>
    <w:p w14:paraId="78B05AA7" w14:textId="77777777" w:rsidR="00F814D3" w:rsidRPr="00F814D3" w:rsidRDefault="00C74275" w:rsidP="0070464B">
      <w:pPr>
        <w:pStyle w:val="ListBullet"/>
        <w:numPr>
          <w:ilvl w:val="0"/>
          <w:numId w:val="11"/>
        </w:numPr>
        <w:tabs>
          <w:tab w:val="clear" w:pos="170"/>
          <w:tab w:val="left" w:pos="567"/>
        </w:tabs>
        <w:ind w:left="1134"/>
        <w:rPr>
          <w:b/>
          <w:bCs/>
        </w:rPr>
      </w:pPr>
      <w:r w:rsidRPr="00FF4912">
        <w:t xml:space="preserve">assets as defined in Grant Agreement Terms and Conditions that can be reasonably attributed to meeting agreement deliverables. </w:t>
      </w:r>
    </w:p>
    <w:p w14:paraId="2092A3E5" w14:textId="77777777" w:rsidR="00C74275" w:rsidRPr="00F814D3" w:rsidRDefault="00C74275" w:rsidP="00F814D3">
      <w:r w:rsidRPr="004353AA">
        <w:t xml:space="preserve">The </w:t>
      </w:r>
      <w:r w:rsidR="00E16B71">
        <w:t xml:space="preserve">Grant Agreement </w:t>
      </w:r>
      <w:r w:rsidRPr="004353AA">
        <w:t>Terms and Conditions outline how funds must be spent, acquitted and repaid (if</w:t>
      </w:r>
      <w:r w:rsidR="00F814D3" w:rsidRPr="004353AA">
        <w:t> </w:t>
      </w:r>
      <w:r w:rsidRPr="004353AA">
        <w:t>necessary).</w:t>
      </w:r>
    </w:p>
    <w:p w14:paraId="34A638F9" w14:textId="77777777" w:rsidR="00C74275" w:rsidRPr="00985AE1" w:rsidRDefault="00C74275" w:rsidP="003D7ED5">
      <w:pPr>
        <w:pStyle w:val="Heading2"/>
      </w:pPr>
      <w:bookmarkStart w:id="233" w:name="_Toc418003726"/>
      <w:bookmarkStart w:id="234" w:name="_Toc418003767"/>
      <w:bookmarkStart w:id="235" w:name="_Toc418003910"/>
      <w:bookmarkStart w:id="236" w:name="_Toc429647847"/>
      <w:bookmarkStart w:id="237" w:name="_Toc66260884"/>
      <w:bookmarkStart w:id="238" w:name="_Toc112939091"/>
      <w:r w:rsidRPr="00985AE1">
        <w:t xml:space="preserve">Ineligible </w:t>
      </w:r>
      <w:r w:rsidR="00430C34">
        <w:t xml:space="preserve">grant </w:t>
      </w:r>
      <w:r w:rsidRPr="00985AE1">
        <w:t>activities</w:t>
      </w:r>
      <w:bookmarkEnd w:id="233"/>
      <w:bookmarkEnd w:id="234"/>
      <w:bookmarkEnd w:id="235"/>
      <w:bookmarkEnd w:id="236"/>
      <w:bookmarkEnd w:id="237"/>
      <w:bookmarkEnd w:id="238"/>
    </w:p>
    <w:p w14:paraId="67E46572" w14:textId="77777777" w:rsidR="00C74275" w:rsidRPr="00375270" w:rsidRDefault="00C74275" w:rsidP="003D7ED5">
      <w:r w:rsidRPr="00375270">
        <w:t>The grant funding may not be used for:</w:t>
      </w:r>
    </w:p>
    <w:p w14:paraId="4014C112" w14:textId="77777777" w:rsidR="00C74275" w:rsidRPr="00375270" w:rsidRDefault="00C74275" w:rsidP="008A7C3C">
      <w:pPr>
        <w:pStyle w:val="ListBullet"/>
        <w:numPr>
          <w:ilvl w:val="0"/>
          <w:numId w:val="8"/>
        </w:numPr>
        <w:tabs>
          <w:tab w:val="clear" w:pos="170"/>
          <w:tab w:val="left" w:pos="567"/>
        </w:tabs>
        <w:ind w:left="567" w:hanging="283"/>
      </w:pPr>
      <w:bookmarkStart w:id="239" w:name="_Toc418003727"/>
      <w:bookmarkStart w:id="240" w:name="_Toc418003768"/>
      <w:bookmarkStart w:id="241" w:name="_Toc418003911"/>
      <w:r w:rsidRPr="00375270">
        <w:t>the purchase of land</w:t>
      </w:r>
    </w:p>
    <w:p w14:paraId="773FB6A3" w14:textId="77777777" w:rsidR="00C74275" w:rsidRPr="00375270" w:rsidRDefault="00C74275" w:rsidP="0017304F">
      <w:pPr>
        <w:pStyle w:val="ListBullet"/>
        <w:numPr>
          <w:ilvl w:val="0"/>
          <w:numId w:val="8"/>
        </w:numPr>
        <w:tabs>
          <w:tab w:val="clear" w:pos="170"/>
          <w:tab w:val="left" w:pos="567"/>
        </w:tabs>
        <w:ind w:left="567" w:hanging="283"/>
      </w:pPr>
      <w:r w:rsidRPr="00375270">
        <w:t xml:space="preserve">costs that are not directly related to </w:t>
      </w:r>
      <w:r>
        <w:t>t</w:t>
      </w:r>
      <w:r w:rsidR="00F814D3">
        <w:t>he provision of the IPS program</w:t>
      </w:r>
    </w:p>
    <w:p w14:paraId="624E8905" w14:textId="77777777" w:rsidR="00C74275" w:rsidRPr="00375270" w:rsidRDefault="00C74275" w:rsidP="0017304F">
      <w:pPr>
        <w:pStyle w:val="ListBullet"/>
        <w:numPr>
          <w:ilvl w:val="0"/>
          <w:numId w:val="8"/>
        </w:numPr>
        <w:tabs>
          <w:tab w:val="clear" w:pos="170"/>
          <w:tab w:val="left" w:pos="567"/>
        </w:tabs>
        <w:ind w:left="567" w:hanging="283"/>
      </w:pPr>
      <w:r w:rsidRPr="00375270">
        <w:t>purchase of goods and services for participants</w:t>
      </w:r>
      <w:r w:rsidR="00430C34">
        <w:t>, for example,</w:t>
      </w:r>
      <w:r w:rsidRPr="00375270">
        <w:t xml:space="preserve"> paying </w:t>
      </w:r>
      <w:r>
        <w:t>participants</w:t>
      </w:r>
      <w:r w:rsidRPr="00375270">
        <w:t xml:space="preserve"> medical bills or accommodation costs</w:t>
      </w:r>
    </w:p>
    <w:p w14:paraId="79EB5DC1" w14:textId="77777777" w:rsidR="00C74275" w:rsidRPr="00375270" w:rsidRDefault="00C74275" w:rsidP="0017304F">
      <w:pPr>
        <w:pStyle w:val="ListBullet"/>
        <w:numPr>
          <w:ilvl w:val="0"/>
          <w:numId w:val="8"/>
        </w:numPr>
        <w:tabs>
          <w:tab w:val="clear" w:pos="170"/>
          <w:tab w:val="left" w:pos="567"/>
        </w:tabs>
        <w:ind w:left="567" w:hanging="283"/>
      </w:pPr>
      <w:r w:rsidRPr="00375270">
        <w:t>major construction/capital works</w:t>
      </w:r>
    </w:p>
    <w:p w14:paraId="5578A641" w14:textId="77777777" w:rsidR="00C74275" w:rsidRPr="00375270" w:rsidRDefault="00C74275" w:rsidP="0017304F">
      <w:pPr>
        <w:pStyle w:val="ListBullet"/>
        <w:numPr>
          <w:ilvl w:val="0"/>
          <w:numId w:val="8"/>
        </w:numPr>
        <w:tabs>
          <w:tab w:val="clear" w:pos="170"/>
          <w:tab w:val="left" w:pos="567"/>
        </w:tabs>
        <w:ind w:left="567" w:hanging="283"/>
      </w:pPr>
      <w:r w:rsidRPr="00375270">
        <w:t>funding to cover retrospective costs</w:t>
      </w:r>
    </w:p>
    <w:p w14:paraId="108EF03F" w14:textId="77777777" w:rsidR="00C74275" w:rsidRPr="00375270" w:rsidRDefault="00C74275" w:rsidP="0017304F">
      <w:pPr>
        <w:pStyle w:val="ListBullet"/>
        <w:numPr>
          <w:ilvl w:val="0"/>
          <w:numId w:val="8"/>
        </w:numPr>
        <w:tabs>
          <w:tab w:val="clear" w:pos="170"/>
          <w:tab w:val="left" w:pos="567"/>
        </w:tabs>
        <w:ind w:left="567" w:hanging="283"/>
      </w:pPr>
      <w:r w:rsidRPr="00375270">
        <w:t>costs incurred in the preparation of a funding application or related documentation</w:t>
      </w:r>
    </w:p>
    <w:p w14:paraId="56A35230" w14:textId="77777777" w:rsidR="00C74275" w:rsidRPr="00375270" w:rsidRDefault="00C74275" w:rsidP="0017304F">
      <w:pPr>
        <w:pStyle w:val="ListBullet"/>
        <w:numPr>
          <w:ilvl w:val="0"/>
          <w:numId w:val="8"/>
        </w:numPr>
        <w:tabs>
          <w:tab w:val="clear" w:pos="170"/>
          <w:tab w:val="left" w:pos="567"/>
        </w:tabs>
        <w:ind w:left="567" w:hanging="283"/>
      </w:pPr>
      <w:r w:rsidRPr="00375270">
        <w:t>overseas travel</w:t>
      </w:r>
      <w:r w:rsidR="00D457E4">
        <w:t>, and</w:t>
      </w:r>
    </w:p>
    <w:p w14:paraId="5294E935" w14:textId="77777777" w:rsidR="00C74275" w:rsidRDefault="00C74275" w:rsidP="0017304F">
      <w:pPr>
        <w:pStyle w:val="ListBullet"/>
        <w:numPr>
          <w:ilvl w:val="0"/>
          <w:numId w:val="8"/>
        </w:numPr>
        <w:tabs>
          <w:tab w:val="clear" w:pos="170"/>
          <w:tab w:val="left" w:pos="567"/>
        </w:tabs>
        <w:ind w:left="567" w:hanging="283"/>
      </w:pPr>
      <w:r w:rsidRPr="00375270">
        <w:t>activities for which other Commonwealth, state, territory or local government bodies have primary responsibility.</w:t>
      </w:r>
    </w:p>
    <w:p w14:paraId="35C37411" w14:textId="77777777" w:rsidR="00CD7A6C" w:rsidRPr="00E13ABF" w:rsidRDefault="00576C21" w:rsidP="004353AA">
      <w:pPr>
        <w:pStyle w:val="IntenseQuote"/>
        <w:ind w:left="567" w:right="708"/>
        <w:jc w:val="left"/>
        <w:rPr>
          <w:i w:val="0"/>
        </w:rPr>
      </w:pPr>
      <w:r>
        <w:rPr>
          <w:i w:val="0"/>
        </w:rPr>
        <w:t>IPS p</w:t>
      </w:r>
      <w:r w:rsidR="00CD7A6C" w:rsidRPr="00E13ABF">
        <w:rPr>
          <w:i w:val="0"/>
        </w:rPr>
        <w:t>roviders should contact their Funding Arrangement Manager if they are unsure whether an expense is eligible or ineligible.</w:t>
      </w:r>
    </w:p>
    <w:p w14:paraId="2648738A" w14:textId="77777777" w:rsidR="003D7ED5" w:rsidRPr="00F657CA" w:rsidRDefault="003D7ED5" w:rsidP="00F14F64">
      <w:pPr>
        <w:pStyle w:val="Heading2"/>
        <w:keepNext/>
        <w:ind w:left="578" w:hanging="578"/>
      </w:pPr>
      <w:bookmarkStart w:id="242" w:name="_Toc66260887"/>
      <w:bookmarkStart w:id="243" w:name="_Toc112939092"/>
      <w:r>
        <w:t>Service agreements for brokering / subcontracting services</w:t>
      </w:r>
      <w:bookmarkEnd w:id="242"/>
      <w:bookmarkEnd w:id="243"/>
    </w:p>
    <w:p w14:paraId="448533EC" w14:textId="22AE7538" w:rsidR="00AF0890" w:rsidRDefault="00AF0890" w:rsidP="003D7ED5">
      <w:r>
        <w:t xml:space="preserve">The department considers any parts of the activity not directly delivered by the grant recipient and are instead delivered by a third party, pursuant to an agreement between the grant recipient and the third party, to be subcontracting. Examples of agreements between the grant recipient and the third party which the department considers to be subcontracts include: </w:t>
      </w:r>
    </w:p>
    <w:p w14:paraId="4525C6D1" w14:textId="77777777" w:rsidR="00AF0890" w:rsidRDefault="00AF0890" w:rsidP="008A7C3C">
      <w:pPr>
        <w:pStyle w:val="ListBullet"/>
        <w:numPr>
          <w:ilvl w:val="0"/>
          <w:numId w:val="8"/>
        </w:numPr>
        <w:tabs>
          <w:tab w:val="clear" w:pos="170"/>
          <w:tab w:val="left" w:pos="567"/>
        </w:tabs>
        <w:ind w:left="567" w:hanging="283"/>
      </w:pPr>
      <w:r>
        <w:t>operating as a consortium</w:t>
      </w:r>
    </w:p>
    <w:p w14:paraId="554910D9" w14:textId="77777777" w:rsidR="00AF0890" w:rsidRDefault="00AF0890" w:rsidP="008A7C3C">
      <w:pPr>
        <w:pStyle w:val="ListBullet"/>
        <w:numPr>
          <w:ilvl w:val="0"/>
          <w:numId w:val="8"/>
        </w:numPr>
        <w:tabs>
          <w:tab w:val="clear" w:pos="170"/>
          <w:tab w:val="left" w:pos="567"/>
        </w:tabs>
        <w:ind w:left="567" w:hanging="283"/>
      </w:pPr>
      <w:r>
        <w:t>brokerage arrangements</w:t>
      </w:r>
    </w:p>
    <w:p w14:paraId="6F183543" w14:textId="77777777" w:rsidR="00AF0890" w:rsidRDefault="00AF0890" w:rsidP="008A7C3C">
      <w:pPr>
        <w:pStyle w:val="ListBullet"/>
        <w:numPr>
          <w:ilvl w:val="0"/>
          <w:numId w:val="8"/>
        </w:numPr>
        <w:tabs>
          <w:tab w:val="clear" w:pos="170"/>
          <w:tab w:val="left" w:pos="567"/>
        </w:tabs>
        <w:ind w:left="567" w:hanging="283"/>
      </w:pPr>
      <w:r>
        <w:t>fee for service arrangements</w:t>
      </w:r>
      <w:r w:rsidR="00D457E4">
        <w:t>, and</w:t>
      </w:r>
    </w:p>
    <w:p w14:paraId="0EC042C7" w14:textId="77777777" w:rsidR="00AF0890" w:rsidRDefault="00AF0890" w:rsidP="008A7C3C">
      <w:pPr>
        <w:pStyle w:val="ListBullet"/>
        <w:numPr>
          <w:ilvl w:val="0"/>
          <w:numId w:val="8"/>
        </w:numPr>
        <w:tabs>
          <w:tab w:val="clear" w:pos="170"/>
          <w:tab w:val="left" w:pos="567"/>
        </w:tabs>
        <w:ind w:left="567" w:hanging="283"/>
      </w:pPr>
      <w:r>
        <w:t>memoranda of understanding</w:t>
      </w:r>
      <w:r w:rsidR="00D457E4">
        <w:t>.</w:t>
      </w:r>
      <w:r>
        <w:t xml:space="preserve"> </w:t>
      </w:r>
    </w:p>
    <w:p w14:paraId="00CE9474" w14:textId="77777777" w:rsidR="00AF0890" w:rsidRDefault="00AF0890" w:rsidP="003D7ED5">
      <w:r>
        <w:t>The provider using the services of a subcontractor must ensure that all services delivered by the subcontractor are in line with the Grant Agreement, these Guidelines and prescribed on the provider’s approved fee schedule.</w:t>
      </w:r>
    </w:p>
    <w:p w14:paraId="1021D68C" w14:textId="2858BC63" w:rsidR="00AF0890" w:rsidRDefault="00AF0890" w:rsidP="003D7ED5">
      <w:r>
        <w:t xml:space="preserve">In line with the Grant Agreement, the department must provide prior written consent before a provider enters into any subcontracting arrangement, and the department may impose any conditions it considers reasonable and appropriate when giving consent. The department may request a copy of the agreement between the provider and the subcontractor. </w:t>
      </w:r>
    </w:p>
    <w:p w14:paraId="7D30795F" w14:textId="77777777" w:rsidR="00AF0890" w:rsidRDefault="00AF0890" w:rsidP="004353AA">
      <w:pPr>
        <w:spacing w:before="0" w:after="200"/>
      </w:pPr>
      <w:r>
        <w:t xml:space="preserve">Reporting requirements for subcontracted services is the responsibility of the provider that the department has the Grant Agreement with, unless otherwise agreed by the department. </w:t>
      </w:r>
    </w:p>
    <w:p w14:paraId="47AD25EA" w14:textId="77777777" w:rsidR="00AF0890" w:rsidRPr="004353AA" w:rsidRDefault="00576C21" w:rsidP="004353AA">
      <w:pPr>
        <w:pStyle w:val="IntenseQuote"/>
        <w:ind w:left="567" w:right="708"/>
        <w:jc w:val="left"/>
        <w:rPr>
          <w:i w:val="0"/>
        </w:rPr>
      </w:pPr>
      <w:r w:rsidRPr="004353AA">
        <w:rPr>
          <w:i w:val="0"/>
        </w:rPr>
        <w:t>IPS p</w:t>
      </w:r>
      <w:r w:rsidR="00AF0890" w:rsidRPr="004353AA">
        <w:rPr>
          <w:i w:val="0"/>
        </w:rPr>
        <w:t xml:space="preserve">roviders must seek prior written consent from the department before entering into any subcontracting arrangement by contacting their Funding Arrangement Manager. </w:t>
      </w:r>
      <w:r w:rsidRPr="004353AA">
        <w:rPr>
          <w:i w:val="0"/>
        </w:rPr>
        <w:t>IPS p</w:t>
      </w:r>
      <w:r w:rsidR="00AF0890" w:rsidRPr="004353AA">
        <w:rPr>
          <w:i w:val="0"/>
        </w:rPr>
        <w:t xml:space="preserve">roviders should provide the details of the subcontractor, as well </w:t>
      </w:r>
      <w:r w:rsidR="00E41CD6" w:rsidRPr="004353AA">
        <w:rPr>
          <w:i w:val="0"/>
        </w:rPr>
        <w:t>as</w:t>
      </w:r>
      <w:r w:rsidR="00E41CD6">
        <w:rPr>
          <w:i w:val="0"/>
        </w:rPr>
        <w:t> </w:t>
      </w:r>
      <w:r w:rsidR="00AF0890" w:rsidRPr="004353AA">
        <w:rPr>
          <w:i w:val="0"/>
        </w:rPr>
        <w:t>what services the subcontractor will be providing. Details include:</w:t>
      </w:r>
    </w:p>
    <w:p w14:paraId="58944F8F" w14:textId="77777777" w:rsidR="00AF0890" w:rsidRPr="004353AA" w:rsidRDefault="00AF0890" w:rsidP="004353AA">
      <w:pPr>
        <w:pStyle w:val="IntenseQuote"/>
        <w:ind w:left="567" w:right="708"/>
        <w:jc w:val="left"/>
        <w:rPr>
          <w:i w:val="0"/>
        </w:rPr>
      </w:pPr>
      <w:r w:rsidRPr="004353AA">
        <w:rPr>
          <w:i w:val="0"/>
        </w:rPr>
        <w:t>- legal name of the organisation or individual, and any trading names</w:t>
      </w:r>
      <w:r w:rsidRPr="004353AA">
        <w:rPr>
          <w:i w:val="0"/>
        </w:rPr>
        <w:br/>
        <w:t>- Australian Business Number (ABN)</w:t>
      </w:r>
      <w:r w:rsidRPr="004353AA">
        <w:rPr>
          <w:i w:val="0"/>
        </w:rPr>
        <w:br/>
        <w:t>- full name of the head of the organisation</w:t>
      </w:r>
      <w:r w:rsidRPr="004353AA">
        <w:rPr>
          <w:i w:val="0"/>
        </w:rPr>
        <w:br/>
        <w:t>- address</w:t>
      </w:r>
      <w:r w:rsidRPr="004353AA">
        <w:rPr>
          <w:i w:val="0"/>
        </w:rPr>
        <w:br/>
        <w:t>- contact details</w:t>
      </w:r>
      <w:r w:rsidRPr="004353AA">
        <w:rPr>
          <w:i w:val="0"/>
        </w:rPr>
        <w:br/>
        <w:t xml:space="preserve">- schedule of fees </w:t>
      </w:r>
    </w:p>
    <w:p w14:paraId="4CBCFAB6" w14:textId="77777777" w:rsidR="00AF0890" w:rsidRPr="004353AA" w:rsidRDefault="00576C21" w:rsidP="004353AA">
      <w:pPr>
        <w:pStyle w:val="IntenseQuote"/>
        <w:ind w:left="567" w:right="708"/>
        <w:jc w:val="left"/>
        <w:rPr>
          <w:i w:val="0"/>
        </w:rPr>
      </w:pPr>
      <w:r w:rsidRPr="004353AA">
        <w:rPr>
          <w:i w:val="0"/>
        </w:rPr>
        <w:t>IPS p</w:t>
      </w:r>
      <w:r w:rsidR="00AF0890" w:rsidRPr="004353AA">
        <w:rPr>
          <w:i w:val="0"/>
        </w:rPr>
        <w:t xml:space="preserve">roviders must also notify their Funding Arrangement Manager </w:t>
      </w:r>
      <w:r w:rsidR="00E41CD6" w:rsidRPr="004353AA">
        <w:rPr>
          <w:i w:val="0"/>
        </w:rPr>
        <w:t>if</w:t>
      </w:r>
      <w:r w:rsidR="00E41CD6">
        <w:rPr>
          <w:i w:val="0"/>
        </w:rPr>
        <w:t> </w:t>
      </w:r>
      <w:r w:rsidR="00AF0890" w:rsidRPr="004353AA">
        <w:rPr>
          <w:i w:val="0"/>
        </w:rPr>
        <w:t xml:space="preserve">subcontracting arrangements change. </w:t>
      </w:r>
    </w:p>
    <w:p w14:paraId="08EB0930" w14:textId="77777777" w:rsidR="007277C1" w:rsidRDefault="007277C1" w:rsidP="007277C1">
      <w:pPr>
        <w:pStyle w:val="Heading2"/>
      </w:pPr>
      <w:bookmarkStart w:id="244" w:name="_Toc112939093"/>
      <w:bookmarkStart w:id="245" w:name="_Toc66260885"/>
      <w:r>
        <w:t>Financial Reporting</w:t>
      </w:r>
      <w:bookmarkEnd w:id="244"/>
    </w:p>
    <w:p w14:paraId="3BCC2D96" w14:textId="784171AC" w:rsidR="007277C1" w:rsidRPr="00BA368F" w:rsidRDefault="007277C1" w:rsidP="007277C1">
      <w:r w:rsidRPr="004353AA">
        <w:t xml:space="preserve">Providers must ensure the efficient and effective use of public monies, </w:t>
      </w:r>
      <w:r w:rsidR="00E7384D" w:rsidRPr="004353AA">
        <w:t>th</w:t>
      </w:r>
      <w:r w:rsidR="00E7384D">
        <w:t>at</w:t>
      </w:r>
      <w:r w:rsidR="00E7384D" w:rsidRPr="004353AA">
        <w:t xml:space="preserve"> </w:t>
      </w:r>
      <w:r w:rsidRPr="004353AA">
        <w:t>will be consistent with the grant agreement, aim</w:t>
      </w:r>
      <w:r w:rsidR="00E7384D">
        <w:t>s</w:t>
      </w:r>
      <w:r w:rsidRPr="004353AA">
        <w:t xml:space="preserve"> to maintain viable services and act to prevent fraud upon the Commonwealth.</w:t>
      </w:r>
    </w:p>
    <w:p w14:paraId="22FDA158" w14:textId="77777777" w:rsidR="00E7384D" w:rsidRPr="0017304F" w:rsidRDefault="00E7384D" w:rsidP="007277C1">
      <w:pPr>
        <w:rPr>
          <w:b/>
        </w:rPr>
      </w:pPr>
      <w:r w:rsidRPr="00E7384D">
        <w:rPr>
          <w:b/>
        </w:rPr>
        <w:t>Financial acquittal reports</w:t>
      </w:r>
    </w:p>
    <w:p w14:paraId="77237C3D" w14:textId="5769F005" w:rsidR="007277C1" w:rsidRDefault="007277C1" w:rsidP="007277C1">
      <w:r w:rsidRPr="004353AA">
        <w:t xml:space="preserve">Financial acquittal documents must </w:t>
      </w:r>
      <w:r w:rsidR="00433F84">
        <w:t>include</w:t>
      </w:r>
      <w:r w:rsidR="00E7384D">
        <w:t xml:space="preserve"> a financial acquittal report certified by the CEO, Board or authorised officer. A financial acquittal report will verify that the grant was spent in accordance with the Grant Agreement and will declare unspent funds</w:t>
      </w:r>
      <w:r w:rsidR="002C0378">
        <w:t xml:space="preserve">. </w:t>
      </w:r>
      <w:r w:rsidRPr="004353AA">
        <w:t xml:space="preserve"> </w:t>
      </w:r>
    </w:p>
    <w:p w14:paraId="2762371C" w14:textId="77777777" w:rsidR="002C0378" w:rsidRPr="00AC4022" w:rsidRDefault="002C0378" w:rsidP="002C0378">
      <w:pPr>
        <w:spacing w:before="40"/>
      </w:pPr>
      <w:r>
        <w:t>IPS providers</w:t>
      </w:r>
      <w:r w:rsidRPr="00AC4022" w:rsidDel="00D505A5">
        <w:t xml:space="preserve"> </w:t>
      </w:r>
      <w:r w:rsidRPr="00AC4022">
        <w:t>will also be</w:t>
      </w:r>
      <w:r w:rsidRPr="00AC4022" w:rsidDel="00D505A5">
        <w:t xml:space="preserve"> responsible for:</w:t>
      </w:r>
    </w:p>
    <w:p w14:paraId="7DE8E5E4" w14:textId="77777777" w:rsidR="002C0378" w:rsidRPr="001436B8" w:rsidDel="00D505A5" w:rsidRDefault="002C0378" w:rsidP="008A7C3C">
      <w:pPr>
        <w:pStyle w:val="ListBullet"/>
        <w:numPr>
          <w:ilvl w:val="1"/>
          <w:numId w:val="25"/>
        </w:numPr>
        <w:tabs>
          <w:tab w:val="clear" w:pos="170"/>
          <w:tab w:val="left" w:pos="567"/>
        </w:tabs>
        <w:ind w:left="567" w:hanging="283"/>
        <w:rPr>
          <w:rFonts w:asciiTheme="minorHAnsi" w:eastAsiaTheme="minorHAnsi" w:hAnsiTheme="minorHAnsi"/>
          <w:color w:val="000000" w:themeColor="text1"/>
        </w:rPr>
      </w:pPr>
      <w:r w:rsidRPr="001436B8">
        <w:rPr>
          <w:rFonts w:asciiTheme="minorHAnsi" w:eastAsiaTheme="minorHAnsi" w:hAnsiTheme="minorHAnsi"/>
          <w:color w:val="000000" w:themeColor="text1"/>
        </w:rPr>
        <w:t>meeting</w:t>
      </w:r>
      <w:r w:rsidRPr="001436B8" w:rsidDel="00D505A5">
        <w:rPr>
          <w:rFonts w:asciiTheme="minorHAnsi" w:eastAsiaTheme="minorHAnsi" w:hAnsiTheme="minorHAnsi"/>
          <w:color w:val="000000" w:themeColor="text1"/>
        </w:rPr>
        <w:t xml:space="preserve"> the terms and conditions of the </w:t>
      </w:r>
      <w:r>
        <w:rPr>
          <w:rFonts w:asciiTheme="minorHAnsi" w:eastAsiaTheme="minorHAnsi" w:hAnsiTheme="minorHAnsi"/>
          <w:color w:val="000000" w:themeColor="text1"/>
        </w:rPr>
        <w:t>G</w:t>
      </w:r>
      <w:r w:rsidRPr="001436B8" w:rsidDel="00D505A5">
        <w:rPr>
          <w:rFonts w:asciiTheme="minorHAnsi" w:eastAsiaTheme="minorHAnsi" w:hAnsiTheme="minorHAnsi"/>
          <w:color w:val="000000" w:themeColor="text1"/>
        </w:rPr>
        <w:t xml:space="preserve">rant </w:t>
      </w:r>
      <w:r>
        <w:rPr>
          <w:rFonts w:asciiTheme="minorHAnsi" w:eastAsiaTheme="minorHAnsi" w:hAnsiTheme="minorHAnsi"/>
          <w:color w:val="000000" w:themeColor="text1"/>
        </w:rPr>
        <w:t>A</w:t>
      </w:r>
      <w:r w:rsidRPr="001436B8" w:rsidDel="00D505A5">
        <w:rPr>
          <w:rFonts w:asciiTheme="minorHAnsi" w:eastAsiaTheme="minorHAnsi" w:hAnsiTheme="minorHAnsi"/>
          <w:color w:val="000000" w:themeColor="text1"/>
        </w:rPr>
        <w:t xml:space="preserve">greement </w:t>
      </w:r>
      <w:r w:rsidRPr="001436B8">
        <w:rPr>
          <w:rFonts w:asciiTheme="minorHAnsi" w:eastAsiaTheme="minorHAnsi" w:hAnsiTheme="minorHAnsi"/>
          <w:color w:val="000000" w:themeColor="text1"/>
        </w:rPr>
        <w:t>and managing the</w:t>
      </w:r>
      <w:r w:rsidRPr="001436B8" w:rsidDel="00D505A5">
        <w:rPr>
          <w:rFonts w:asciiTheme="minorHAnsi" w:eastAsiaTheme="minorHAnsi" w:hAnsiTheme="minorHAnsi"/>
          <w:color w:val="000000" w:themeColor="text1"/>
        </w:rPr>
        <w:t xml:space="preserve"> </w:t>
      </w:r>
      <w:r w:rsidRPr="001436B8">
        <w:rPr>
          <w:rFonts w:asciiTheme="minorHAnsi" w:eastAsiaTheme="minorHAnsi" w:hAnsiTheme="minorHAnsi"/>
          <w:color w:val="000000" w:themeColor="text1"/>
        </w:rPr>
        <w:t xml:space="preserve">grant </w:t>
      </w:r>
      <w:r w:rsidRPr="001436B8" w:rsidDel="00D505A5">
        <w:rPr>
          <w:rFonts w:asciiTheme="minorHAnsi" w:eastAsiaTheme="minorHAnsi" w:hAnsiTheme="minorHAnsi"/>
          <w:color w:val="000000" w:themeColor="text1"/>
        </w:rPr>
        <w:t>activity efficient</w:t>
      </w:r>
      <w:r w:rsidRPr="001436B8">
        <w:rPr>
          <w:rFonts w:asciiTheme="minorHAnsi" w:eastAsiaTheme="minorHAnsi" w:hAnsiTheme="minorHAnsi"/>
          <w:color w:val="000000" w:themeColor="text1"/>
        </w:rPr>
        <w:t>ly</w:t>
      </w:r>
      <w:r w:rsidRPr="001436B8" w:rsidDel="00D505A5">
        <w:rPr>
          <w:rFonts w:asciiTheme="minorHAnsi" w:eastAsiaTheme="minorHAnsi" w:hAnsiTheme="minorHAnsi"/>
          <w:color w:val="000000" w:themeColor="text1"/>
        </w:rPr>
        <w:t xml:space="preserve"> and effective</w:t>
      </w:r>
      <w:r w:rsidRPr="001436B8">
        <w:rPr>
          <w:rFonts w:asciiTheme="minorHAnsi" w:eastAsiaTheme="minorHAnsi" w:hAnsiTheme="minorHAnsi"/>
          <w:color w:val="000000" w:themeColor="text1"/>
        </w:rPr>
        <w:t>ly</w:t>
      </w:r>
      <w:r>
        <w:rPr>
          <w:rFonts w:asciiTheme="minorHAnsi" w:eastAsiaTheme="minorHAnsi" w:hAnsiTheme="minorHAnsi"/>
          <w:color w:val="000000" w:themeColor="text1"/>
        </w:rPr>
        <w:t>; and</w:t>
      </w:r>
    </w:p>
    <w:p w14:paraId="6AC848EC" w14:textId="77777777" w:rsidR="002C0378" w:rsidRPr="001436B8" w:rsidRDefault="002C0378" w:rsidP="0017304F">
      <w:pPr>
        <w:pStyle w:val="ListBullet"/>
        <w:numPr>
          <w:ilvl w:val="1"/>
          <w:numId w:val="25"/>
        </w:numPr>
        <w:tabs>
          <w:tab w:val="clear" w:pos="170"/>
          <w:tab w:val="left" w:pos="567"/>
        </w:tabs>
        <w:ind w:left="567" w:hanging="283"/>
        <w:rPr>
          <w:rFonts w:asciiTheme="minorHAnsi" w:eastAsiaTheme="minorHAnsi" w:hAnsiTheme="minorHAnsi"/>
          <w:color w:val="000000" w:themeColor="text1"/>
        </w:rPr>
      </w:pPr>
      <w:r w:rsidRPr="001436B8" w:rsidDel="00D505A5">
        <w:rPr>
          <w:rFonts w:asciiTheme="minorHAnsi" w:eastAsiaTheme="minorHAnsi" w:hAnsiTheme="minorHAnsi"/>
          <w:color w:val="000000" w:themeColor="text1"/>
        </w:rPr>
        <w:t xml:space="preserve">complying with record keeping, reporting and acquittal requirements </w:t>
      </w:r>
      <w:r w:rsidRPr="001436B8">
        <w:rPr>
          <w:rFonts w:asciiTheme="minorHAnsi" w:eastAsiaTheme="minorHAnsi" w:hAnsiTheme="minorHAnsi"/>
          <w:color w:val="000000" w:themeColor="text1"/>
        </w:rPr>
        <w:t xml:space="preserve">as set out in the </w:t>
      </w:r>
      <w:r>
        <w:rPr>
          <w:rFonts w:asciiTheme="minorHAnsi" w:eastAsiaTheme="minorHAnsi" w:hAnsiTheme="minorHAnsi"/>
          <w:color w:val="000000" w:themeColor="text1"/>
        </w:rPr>
        <w:t>G</w:t>
      </w:r>
      <w:r w:rsidRPr="001436B8">
        <w:rPr>
          <w:rFonts w:asciiTheme="minorHAnsi" w:eastAsiaTheme="minorHAnsi" w:hAnsiTheme="minorHAnsi"/>
          <w:color w:val="000000" w:themeColor="text1"/>
        </w:rPr>
        <w:t xml:space="preserve">rant </w:t>
      </w:r>
      <w:r>
        <w:rPr>
          <w:rFonts w:asciiTheme="minorHAnsi" w:eastAsiaTheme="minorHAnsi" w:hAnsiTheme="minorHAnsi"/>
          <w:color w:val="000000" w:themeColor="text1"/>
        </w:rPr>
        <w:t>A</w:t>
      </w:r>
      <w:r w:rsidRPr="001436B8">
        <w:rPr>
          <w:rFonts w:asciiTheme="minorHAnsi" w:eastAsiaTheme="minorHAnsi" w:hAnsiTheme="minorHAnsi"/>
          <w:color w:val="000000" w:themeColor="text1"/>
        </w:rPr>
        <w:t>greement</w:t>
      </w:r>
      <w:r>
        <w:rPr>
          <w:rFonts w:asciiTheme="minorHAnsi" w:eastAsiaTheme="minorHAnsi" w:hAnsiTheme="minorHAnsi"/>
          <w:color w:val="000000" w:themeColor="text1"/>
        </w:rPr>
        <w:t>.</w:t>
      </w:r>
    </w:p>
    <w:p w14:paraId="659443EB" w14:textId="77777777" w:rsidR="00C74275" w:rsidRPr="00793B9F" w:rsidRDefault="00C74275" w:rsidP="002C0378">
      <w:pPr>
        <w:pStyle w:val="Heading1"/>
      </w:pPr>
      <w:bookmarkStart w:id="246" w:name="_Toc112685044"/>
      <w:bookmarkStart w:id="247" w:name="_Toc112939094"/>
      <w:bookmarkEnd w:id="246"/>
      <w:r w:rsidRPr="00793B9F">
        <w:t>Communication and Promotion</w:t>
      </w:r>
      <w:bookmarkEnd w:id="245"/>
      <w:bookmarkEnd w:id="247"/>
      <w:r w:rsidRPr="00793B9F">
        <w:t xml:space="preserve"> </w:t>
      </w:r>
      <w:bookmarkStart w:id="248" w:name="_Toc448419909"/>
      <w:bookmarkStart w:id="249" w:name="_Toc448419959"/>
      <w:bookmarkStart w:id="250" w:name="_Toc448420068"/>
      <w:bookmarkStart w:id="251" w:name="_Toc448420119"/>
      <w:bookmarkEnd w:id="248"/>
      <w:bookmarkEnd w:id="249"/>
      <w:bookmarkEnd w:id="250"/>
      <w:bookmarkEnd w:id="251"/>
    </w:p>
    <w:p w14:paraId="03FE8C08" w14:textId="25F57EE5" w:rsidR="002C0378" w:rsidRDefault="00F95AAA">
      <w:r>
        <w:t xml:space="preserve">The IPS program sits within an overarching ‘Work and Study’ sub brand developed by headspace National. </w:t>
      </w:r>
      <w:r w:rsidR="00576515">
        <w:t>I</w:t>
      </w:r>
      <w:r w:rsidR="00576C21">
        <w:t>PS</w:t>
      </w:r>
      <w:r w:rsidR="00576515">
        <w:t xml:space="preserve"> p</w:t>
      </w:r>
      <w:r w:rsidR="00C74275">
        <w:t>roviders are</w:t>
      </w:r>
      <w:r w:rsidR="00C74275" w:rsidRPr="00AF5752">
        <w:t xml:space="preserve"> </w:t>
      </w:r>
      <w:r w:rsidR="00342167">
        <w:t xml:space="preserve">encouraged to refer to, and promote, the IPS program, principles and model in marketing material. IPS providers are able to localise </w:t>
      </w:r>
      <w:r>
        <w:t xml:space="preserve">‘Work and Study’ </w:t>
      </w:r>
      <w:r w:rsidR="00342167">
        <w:t>promotional materials in line with the Program Manager’s branding guidelines</w:t>
      </w:r>
      <w:r w:rsidR="00F12680" w:rsidRPr="00F12680">
        <w:t xml:space="preserve"> </w:t>
      </w:r>
      <w:r w:rsidR="00F12680">
        <w:t xml:space="preserve">to ensure it is </w:t>
      </w:r>
      <w:r w:rsidR="00F12680" w:rsidRPr="00AF5752">
        <w:t>relevant and welcoming for young people in their local area</w:t>
      </w:r>
      <w:r w:rsidR="00342167">
        <w:t>.</w:t>
      </w:r>
    </w:p>
    <w:p w14:paraId="0147F503" w14:textId="14F429CD" w:rsidR="00B50644" w:rsidRDefault="007B2476" w:rsidP="00A35341">
      <w:pPr>
        <w:spacing w:before="0" w:after="0"/>
      </w:pPr>
      <w:r>
        <w:t>A description of the IPS program should be</w:t>
      </w:r>
      <w:r w:rsidR="00C74275" w:rsidRPr="00AF5752">
        <w:t xml:space="preserve"> </w:t>
      </w:r>
      <w:r w:rsidR="00414970">
        <w:t>included on the IPS</w:t>
      </w:r>
      <w:r>
        <w:t xml:space="preserve"> provider’s website</w:t>
      </w:r>
      <w:r w:rsidR="002C0378">
        <w:t xml:space="preserve"> and t</w:t>
      </w:r>
      <w:r w:rsidR="00B50644">
        <w:t>he following wording used to acknowledge the financial support of the department in all IPS program material published by providers:</w:t>
      </w:r>
      <w:r w:rsidR="00B50644">
        <w:br/>
      </w:r>
    </w:p>
    <w:p w14:paraId="408F3594" w14:textId="77777777" w:rsidR="00B50644" w:rsidRDefault="00F14F64" w:rsidP="00A35341">
      <w:pPr>
        <w:spacing w:before="0" w:after="0"/>
        <w:ind w:firstLine="720"/>
        <w:rPr>
          <w:i/>
        </w:rPr>
      </w:pPr>
      <w:r>
        <w:rPr>
          <w:i/>
        </w:rPr>
        <w:t>F</w:t>
      </w:r>
      <w:r w:rsidR="00B50644" w:rsidRPr="00B50644">
        <w:rPr>
          <w:i/>
        </w:rPr>
        <w:t>unded by the Australian Government Department of Social Services.</w:t>
      </w:r>
    </w:p>
    <w:p w14:paraId="51073F2A" w14:textId="77777777" w:rsidR="00C74275" w:rsidRPr="004353AA" w:rsidRDefault="00C74275" w:rsidP="00793B9F">
      <w:pPr>
        <w:pStyle w:val="Heading1"/>
      </w:pPr>
      <w:bookmarkStart w:id="252" w:name="_Toc66260889"/>
      <w:bookmarkStart w:id="253" w:name="_Toc112939095"/>
      <w:r w:rsidRPr="004353AA">
        <w:t>Performance and Reporting</w:t>
      </w:r>
      <w:bookmarkEnd w:id="252"/>
      <w:bookmarkEnd w:id="253"/>
    </w:p>
    <w:p w14:paraId="1E0F0FBE" w14:textId="77777777" w:rsidR="00EB0530" w:rsidRDefault="00DD591D" w:rsidP="00EB0530">
      <w:r>
        <w:t>IPS p</w:t>
      </w:r>
      <w:r w:rsidR="00C74275" w:rsidRPr="00E826DA">
        <w:t>roviders must meet their data collection and reporting obligations</w:t>
      </w:r>
      <w:r>
        <w:t xml:space="preserve"> as outlined in their Grant Agreement, including the submission of</w:t>
      </w:r>
      <w:r w:rsidR="00C74275" w:rsidRPr="00E826DA">
        <w:t xml:space="preserve"> reports. </w:t>
      </w:r>
      <w:r w:rsidR="00EB0530">
        <w:t>IPS providers</w:t>
      </w:r>
      <w:r w:rsidR="00EB0530" w:rsidRPr="00BA19AC">
        <w:t xml:space="preserve"> must have information technology systems in place to allow them to meet their data collection and reporti</w:t>
      </w:r>
      <w:r w:rsidR="00EB0530" w:rsidRPr="00D7747A">
        <w:t>ng obligations outlined in their</w:t>
      </w:r>
      <w:r w:rsidR="00EB0530">
        <w:t xml:space="preserve"> grant conditions</w:t>
      </w:r>
      <w:r w:rsidR="00EB0530" w:rsidRPr="00D7747A">
        <w:t>.</w:t>
      </w:r>
      <w:r w:rsidR="00BB39D8">
        <w:t xml:space="preserve"> Reporting obligations include the submission of:</w:t>
      </w:r>
    </w:p>
    <w:p w14:paraId="42DBAB90" w14:textId="77777777" w:rsidR="00BB39D8" w:rsidRPr="00791B12" w:rsidRDefault="00BB39D8" w:rsidP="008A7C3C">
      <w:pPr>
        <w:pStyle w:val="ListBullet"/>
        <w:numPr>
          <w:ilvl w:val="0"/>
          <w:numId w:val="27"/>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financial reports</w:t>
      </w:r>
    </w:p>
    <w:p w14:paraId="00518E5B" w14:textId="77777777" w:rsidR="00BB39D8" w:rsidRPr="00791B12" w:rsidRDefault="00BB39D8" w:rsidP="0017304F">
      <w:pPr>
        <w:pStyle w:val="ListBullet"/>
        <w:numPr>
          <w:ilvl w:val="0"/>
          <w:numId w:val="27"/>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Activity Work Plan reports</w:t>
      </w:r>
    </w:p>
    <w:p w14:paraId="53CEE0C5" w14:textId="4F529658" w:rsidR="00BB39D8" w:rsidRPr="00791B12" w:rsidRDefault="00BB39D8" w:rsidP="0017304F">
      <w:pPr>
        <w:pStyle w:val="ListBullet"/>
        <w:numPr>
          <w:ilvl w:val="0"/>
          <w:numId w:val="27"/>
        </w:numPr>
        <w:tabs>
          <w:tab w:val="clear" w:pos="170"/>
        </w:tabs>
        <w:spacing w:before="40" w:line="280" w:lineRule="atLeast"/>
        <w:ind w:left="567" w:hanging="283"/>
        <w:rPr>
          <w:rFonts w:asciiTheme="minorHAnsi" w:eastAsiaTheme="minorHAnsi" w:hAnsiTheme="minorHAnsi" w:cstheme="minorHAnsi"/>
        </w:rPr>
      </w:pPr>
      <w:r>
        <w:rPr>
          <w:rFonts w:asciiTheme="minorHAnsi" w:eastAsiaTheme="minorHAnsi" w:hAnsiTheme="minorHAnsi" w:cstheme="minorHAnsi"/>
        </w:rPr>
        <w:t>p</w:t>
      </w:r>
      <w:r w:rsidRPr="00791B12">
        <w:rPr>
          <w:rFonts w:asciiTheme="minorHAnsi" w:eastAsiaTheme="minorHAnsi" w:hAnsiTheme="minorHAnsi" w:cstheme="minorHAnsi"/>
        </w:rPr>
        <w:t>rogress reports</w:t>
      </w:r>
      <w:r w:rsidR="00A3146B">
        <w:rPr>
          <w:rFonts w:asciiTheme="minorHAnsi" w:eastAsiaTheme="minorHAnsi" w:hAnsiTheme="minorHAnsi" w:cstheme="minorHAnsi"/>
        </w:rPr>
        <w:t>,</w:t>
      </w:r>
      <w:r>
        <w:rPr>
          <w:rFonts w:asciiTheme="minorHAnsi" w:eastAsiaTheme="minorHAnsi" w:hAnsiTheme="minorHAnsi" w:cstheme="minorHAnsi"/>
        </w:rPr>
        <w:t xml:space="preserve"> and</w:t>
      </w:r>
    </w:p>
    <w:p w14:paraId="4291C9BF" w14:textId="77777777" w:rsidR="00BB39D8" w:rsidRPr="00515F6A" w:rsidRDefault="00BB39D8" w:rsidP="0017304F">
      <w:pPr>
        <w:pStyle w:val="ListBullet"/>
        <w:numPr>
          <w:ilvl w:val="0"/>
          <w:numId w:val="27"/>
        </w:numPr>
        <w:tabs>
          <w:tab w:val="clear" w:pos="170"/>
        </w:tabs>
        <w:spacing w:before="40" w:line="280" w:lineRule="atLeast"/>
        <w:ind w:left="567" w:hanging="283"/>
        <w:rPr>
          <w:rFonts w:asciiTheme="minorHAnsi" w:eastAsiaTheme="minorHAnsi" w:hAnsiTheme="minorHAnsi" w:cstheme="minorHAnsi"/>
        </w:rPr>
      </w:pPr>
      <w:r>
        <w:rPr>
          <w:rFonts w:asciiTheme="minorHAnsi" w:eastAsiaTheme="minorHAnsi" w:hAnsiTheme="minorHAnsi" w:cstheme="minorHAnsi"/>
        </w:rPr>
        <w:t>f</w:t>
      </w:r>
      <w:r w:rsidRPr="00791B12">
        <w:rPr>
          <w:rFonts w:asciiTheme="minorHAnsi" w:eastAsiaTheme="minorHAnsi" w:hAnsiTheme="minorHAnsi" w:cstheme="minorHAnsi"/>
        </w:rPr>
        <w:t>inal report.</w:t>
      </w:r>
    </w:p>
    <w:p w14:paraId="6DF586FD" w14:textId="77777777" w:rsidR="00BB39D8" w:rsidRPr="00DB3782" w:rsidRDefault="00BB39D8" w:rsidP="00503851">
      <w:pPr>
        <w:spacing w:after="240"/>
      </w:pPr>
      <w:r w:rsidRPr="00BB39D8">
        <w:rPr>
          <w:rFonts w:cstheme="minorHAnsi"/>
          <w:lang w:val="en-GB"/>
        </w:rPr>
        <w:t xml:space="preserve">The amount of detail </w:t>
      </w:r>
      <w:r>
        <w:rPr>
          <w:rFonts w:cstheme="minorHAnsi"/>
          <w:lang w:val="en-GB"/>
        </w:rPr>
        <w:t>provided in each report</w:t>
      </w:r>
      <w:r w:rsidRPr="00BB39D8">
        <w:rPr>
          <w:rFonts w:cstheme="minorHAnsi"/>
          <w:lang w:val="en-GB"/>
        </w:rPr>
        <w:t xml:space="preserve"> should be relative to the size and complexity of the grant and the grant amount. </w:t>
      </w:r>
      <w:r>
        <w:t>IPS p</w:t>
      </w:r>
      <w:r w:rsidRPr="00E826DA">
        <w:t>roviders must inform their Funding</w:t>
      </w:r>
      <w:r>
        <w:t xml:space="preserve"> Arrangement Manager of any reporting delays as soon as they become aware of them.</w:t>
      </w:r>
    </w:p>
    <w:p w14:paraId="7F48999C" w14:textId="77777777" w:rsidR="00BB39D8" w:rsidRPr="00503851" w:rsidRDefault="00BB39D8" w:rsidP="00503851">
      <w:pPr>
        <w:spacing w:before="40"/>
        <w:rPr>
          <w:rFonts w:cstheme="minorHAnsi"/>
          <w:lang w:val="en-GB"/>
        </w:rPr>
      </w:pPr>
      <w:r w:rsidRPr="00BB39D8">
        <w:rPr>
          <w:rFonts w:cstheme="minorHAnsi"/>
          <w:lang w:val="en-GB"/>
        </w:rPr>
        <w:t xml:space="preserve">The department will monitor progress by assessing reports submitted by </w:t>
      </w:r>
      <w:r>
        <w:rPr>
          <w:rFonts w:cstheme="minorHAnsi"/>
          <w:lang w:val="en-GB"/>
        </w:rPr>
        <w:t xml:space="preserve">IPS </w:t>
      </w:r>
      <w:r w:rsidRPr="00BB39D8">
        <w:rPr>
          <w:rFonts w:cstheme="minorHAnsi"/>
          <w:lang w:val="en-GB"/>
        </w:rPr>
        <w:t xml:space="preserve">providers and may request records to confirm details of the reports if necessary. Occasionally the department may need to re-examine claims, ask for more information or request an independent audit of claims and payments. </w:t>
      </w:r>
    </w:p>
    <w:p w14:paraId="0A478A68" w14:textId="77777777" w:rsidR="00BB39D8" w:rsidRPr="004D368F" w:rsidRDefault="00BB39D8" w:rsidP="00BB39D8">
      <w:pPr>
        <w:spacing w:before="240"/>
        <w:rPr>
          <w:b/>
        </w:rPr>
      </w:pPr>
      <w:r w:rsidRPr="004D368F">
        <w:rPr>
          <w:b/>
        </w:rPr>
        <w:t>Activity Work Plan</w:t>
      </w:r>
    </w:p>
    <w:p w14:paraId="759569FB" w14:textId="77777777" w:rsidR="00BB39D8" w:rsidRPr="00AC4022" w:rsidRDefault="00BB39D8" w:rsidP="00BB39D8">
      <w:pPr>
        <w:spacing w:before="40"/>
        <w:rPr>
          <w:rFonts w:cstheme="minorHAnsi"/>
          <w:lang w:val="en-GB"/>
        </w:rPr>
      </w:pPr>
      <w:bookmarkStart w:id="254" w:name="_Toc468693655"/>
      <w:bookmarkStart w:id="255" w:name="_Toc509838910"/>
      <w:r>
        <w:rPr>
          <w:rFonts w:cstheme="minorHAnsi"/>
          <w:lang w:val="en-GB"/>
        </w:rPr>
        <w:t xml:space="preserve">IPS providers </w:t>
      </w:r>
      <w:r w:rsidRPr="00AC4022">
        <w:rPr>
          <w:rFonts w:cstheme="minorHAnsi"/>
          <w:lang w:val="en-GB"/>
        </w:rPr>
        <w:t xml:space="preserve">will be required to work with the department to complete an Activity Work Plan on the template provided by </w:t>
      </w:r>
      <w:r>
        <w:rPr>
          <w:rFonts w:cstheme="minorHAnsi"/>
          <w:lang w:val="en-GB"/>
        </w:rPr>
        <w:t>the department</w:t>
      </w:r>
      <w:r w:rsidRPr="00AC4022">
        <w:rPr>
          <w:rFonts w:cstheme="minorHAnsi"/>
          <w:lang w:val="en-GB"/>
        </w:rPr>
        <w:t>. An Activity Work Plan will be used to outline the specific grant requirements. The Activity Work Plan will document planned deliverables, milestones and outputs for the funded project as well as risk management and community engagement relevant to the funded project.</w:t>
      </w:r>
    </w:p>
    <w:p w14:paraId="000FB6DA" w14:textId="77777777" w:rsidR="00BB39D8" w:rsidRPr="00AC4022" w:rsidRDefault="00BB39D8" w:rsidP="00BB39D8">
      <w:pPr>
        <w:spacing w:before="40"/>
        <w:rPr>
          <w:rFonts w:cstheme="minorHAnsi"/>
          <w:lang w:val="en-GB"/>
        </w:rPr>
      </w:pPr>
      <w:r>
        <w:rPr>
          <w:rFonts w:cstheme="minorHAnsi"/>
          <w:lang w:val="en-GB"/>
        </w:rPr>
        <w:t>P</w:t>
      </w:r>
      <w:r w:rsidRPr="00AC4022">
        <w:rPr>
          <w:rFonts w:cstheme="minorHAnsi"/>
          <w:lang w:val="en-GB"/>
        </w:rPr>
        <w:t xml:space="preserve">rovider’s progress of outcomes will be monitored against the Activity Work Plan throughout the grant activity through regular reports. </w:t>
      </w:r>
    </w:p>
    <w:p w14:paraId="75E675A0" w14:textId="77777777" w:rsidR="00BB39D8" w:rsidRPr="004D368F" w:rsidRDefault="00BB39D8" w:rsidP="00BB39D8">
      <w:r w:rsidRPr="004D368F">
        <w:rPr>
          <w:b/>
        </w:rPr>
        <w:t>Progress reports</w:t>
      </w:r>
      <w:bookmarkEnd w:id="254"/>
      <w:r w:rsidRPr="004D368F">
        <w:rPr>
          <w:b/>
        </w:rPr>
        <w:t xml:space="preserve"> </w:t>
      </w:r>
      <w:bookmarkEnd w:id="255"/>
    </w:p>
    <w:p w14:paraId="253B7051" w14:textId="77777777" w:rsidR="00BB39D8" w:rsidRPr="00AC4022" w:rsidRDefault="00BB39D8" w:rsidP="00BB39D8">
      <w:pPr>
        <w:spacing w:before="40"/>
        <w:rPr>
          <w:rFonts w:cstheme="minorHAnsi"/>
          <w:lang w:val="en-GB"/>
        </w:rPr>
      </w:pPr>
      <w:r w:rsidRPr="00AC4022">
        <w:rPr>
          <w:rFonts w:cstheme="minorHAnsi"/>
          <w:lang w:val="en-GB"/>
        </w:rPr>
        <w:t>Progress reports must:</w:t>
      </w:r>
    </w:p>
    <w:p w14:paraId="745097FB" w14:textId="77777777" w:rsidR="00BB39D8" w:rsidRPr="00791B12" w:rsidRDefault="00BB39D8" w:rsidP="008A7C3C">
      <w:pPr>
        <w:pStyle w:val="ListBullet"/>
        <w:numPr>
          <w:ilvl w:val="0"/>
          <w:numId w:val="2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include evidence of progress toward completion of agreed activities and outcomes</w:t>
      </w:r>
    </w:p>
    <w:p w14:paraId="52E3801A" w14:textId="77777777" w:rsidR="00BB39D8" w:rsidRPr="00791B12" w:rsidRDefault="00BB39D8" w:rsidP="0017304F">
      <w:pPr>
        <w:pStyle w:val="ListBullet"/>
        <w:numPr>
          <w:ilvl w:val="0"/>
          <w:numId w:val="2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show the total eligible expenditure incurred to date</w:t>
      </w:r>
      <w:r>
        <w:rPr>
          <w:rFonts w:asciiTheme="minorHAnsi" w:eastAsiaTheme="minorHAnsi" w:hAnsiTheme="minorHAnsi" w:cstheme="minorHAnsi"/>
        </w:rPr>
        <w:t>; and</w:t>
      </w:r>
    </w:p>
    <w:p w14:paraId="7CB65276" w14:textId="77777777" w:rsidR="00BB39D8" w:rsidRPr="00791B12" w:rsidRDefault="00BB39D8" w:rsidP="0017304F">
      <w:pPr>
        <w:pStyle w:val="ListBullet"/>
        <w:numPr>
          <w:ilvl w:val="0"/>
          <w:numId w:val="2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 xml:space="preserve">be submitted by the report due date (reports </w:t>
      </w:r>
      <w:r>
        <w:rPr>
          <w:rFonts w:asciiTheme="minorHAnsi" w:eastAsiaTheme="minorHAnsi" w:hAnsiTheme="minorHAnsi" w:cstheme="minorHAnsi"/>
        </w:rPr>
        <w:t xml:space="preserve">can be submitted </w:t>
      </w:r>
      <w:r w:rsidRPr="00791B12">
        <w:rPr>
          <w:rFonts w:asciiTheme="minorHAnsi" w:eastAsiaTheme="minorHAnsi" w:hAnsiTheme="minorHAnsi" w:cstheme="minorHAnsi"/>
        </w:rPr>
        <w:t>ahead of time if relevant activities</w:t>
      </w:r>
      <w:r>
        <w:rPr>
          <w:rFonts w:asciiTheme="minorHAnsi" w:eastAsiaTheme="minorHAnsi" w:hAnsiTheme="minorHAnsi" w:cstheme="minorHAnsi"/>
        </w:rPr>
        <w:t xml:space="preserve"> have been completed</w:t>
      </w:r>
      <w:r w:rsidRPr="00791B12">
        <w:rPr>
          <w:rFonts w:asciiTheme="minorHAnsi" w:eastAsiaTheme="minorHAnsi" w:hAnsiTheme="minorHAnsi" w:cstheme="minorHAnsi"/>
        </w:rPr>
        <w:t>).</w:t>
      </w:r>
    </w:p>
    <w:p w14:paraId="79868415" w14:textId="77777777" w:rsidR="00BB39D8" w:rsidRPr="00AC4022" w:rsidRDefault="00BB39D8" w:rsidP="00BB39D8">
      <w:pPr>
        <w:spacing w:before="240"/>
        <w:rPr>
          <w:rFonts w:eastAsiaTheme="majorEastAsia" w:cstheme="majorBidi"/>
          <w:b/>
          <w:bCs/>
          <w:color w:val="000000" w:themeColor="text1"/>
          <w:szCs w:val="26"/>
        </w:rPr>
      </w:pPr>
      <w:r w:rsidRPr="00AC4022">
        <w:rPr>
          <w:rFonts w:eastAsiaTheme="majorEastAsia" w:cstheme="majorBidi"/>
          <w:b/>
          <w:bCs/>
          <w:color w:val="000000" w:themeColor="text1"/>
          <w:szCs w:val="26"/>
        </w:rPr>
        <w:t>Final report</w:t>
      </w:r>
    </w:p>
    <w:p w14:paraId="3886065A" w14:textId="77777777" w:rsidR="00BB39D8" w:rsidRPr="00AC4022" w:rsidRDefault="00BB39D8" w:rsidP="00BB39D8">
      <w:pPr>
        <w:spacing w:before="40"/>
      </w:pPr>
      <w:r w:rsidRPr="00AC4022">
        <w:t xml:space="preserve">When the </w:t>
      </w:r>
      <w:r>
        <w:t>activity is complete</w:t>
      </w:r>
      <w:r w:rsidRPr="00AC4022">
        <w:t>, a final report</w:t>
      </w:r>
      <w:r>
        <w:t xml:space="preserve"> must be submitted</w:t>
      </w:r>
      <w:r w:rsidRPr="00AC4022">
        <w:t>.</w:t>
      </w:r>
    </w:p>
    <w:p w14:paraId="08AE73C1" w14:textId="77777777" w:rsidR="00BB39D8" w:rsidRPr="00AC4022" w:rsidRDefault="00BB39D8" w:rsidP="00BB39D8">
      <w:pPr>
        <w:spacing w:before="40"/>
      </w:pPr>
      <w:r w:rsidRPr="00AC4022">
        <w:t>The final report must:</w:t>
      </w:r>
    </w:p>
    <w:p w14:paraId="279B6A6A" w14:textId="77777777" w:rsidR="00BB39D8" w:rsidRPr="00791B12" w:rsidRDefault="00BB39D8" w:rsidP="0017304F">
      <w:pPr>
        <w:pStyle w:val="ListBullet"/>
        <w:numPr>
          <w:ilvl w:val="0"/>
          <w:numId w:val="2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identify if and how outcomes have been achieved</w:t>
      </w:r>
    </w:p>
    <w:p w14:paraId="104E19EF" w14:textId="77777777" w:rsidR="00BB39D8" w:rsidRPr="00791B12" w:rsidRDefault="00BB39D8" w:rsidP="0017304F">
      <w:pPr>
        <w:pStyle w:val="ListBullet"/>
        <w:numPr>
          <w:ilvl w:val="0"/>
          <w:numId w:val="2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 xml:space="preserve">include the agreed evidence as specified in the </w:t>
      </w:r>
      <w:r>
        <w:rPr>
          <w:rFonts w:asciiTheme="minorHAnsi" w:eastAsiaTheme="minorHAnsi" w:hAnsiTheme="minorHAnsi" w:cstheme="minorHAnsi"/>
        </w:rPr>
        <w:t>G</w:t>
      </w:r>
      <w:r w:rsidRPr="00791B12">
        <w:rPr>
          <w:rFonts w:asciiTheme="minorHAnsi" w:eastAsiaTheme="minorHAnsi" w:hAnsiTheme="minorHAnsi" w:cstheme="minorHAnsi"/>
        </w:rPr>
        <w:t xml:space="preserve">rant </w:t>
      </w:r>
      <w:r>
        <w:rPr>
          <w:rFonts w:asciiTheme="minorHAnsi" w:eastAsiaTheme="minorHAnsi" w:hAnsiTheme="minorHAnsi" w:cstheme="minorHAnsi"/>
        </w:rPr>
        <w:t>A</w:t>
      </w:r>
      <w:r w:rsidRPr="00791B12">
        <w:rPr>
          <w:rFonts w:asciiTheme="minorHAnsi" w:eastAsiaTheme="minorHAnsi" w:hAnsiTheme="minorHAnsi" w:cstheme="minorHAnsi"/>
        </w:rPr>
        <w:t>greement</w:t>
      </w:r>
    </w:p>
    <w:p w14:paraId="1F45ACDC" w14:textId="77777777" w:rsidR="00BB39D8" w:rsidRPr="00791B12" w:rsidRDefault="00BB39D8" w:rsidP="0017304F">
      <w:pPr>
        <w:pStyle w:val="ListBullet"/>
        <w:numPr>
          <w:ilvl w:val="0"/>
          <w:numId w:val="2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identify the total eligible expenditure incurred</w:t>
      </w:r>
      <w:r>
        <w:rPr>
          <w:rFonts w:asciiTheme="minorHAnsi" w:eastAsiaTheme="minorHAnsi" w:hAnsiTheme="minorHAnsi" w:cstheme="minorHAnsi"/>
        </w:rPr>
        <w:t>; and</w:t>
      </w:r>
    </w:p>
    <w:p w14:paraId="4F052EE4" w14:textId="77777777" w:rsidR="00BB39D8" w:rsidRPr="00BB39D8" w:rsidRDefault="00BB39D8" w:rsidP="0017304F">
      <w:pPr>
        <w:pStyle w:val="ListBullet"/>
        <w:numPr>
          <w:ilvl w:val="0"/>
          <w:numId w:val="28"/>
        </w:numPr>
        <w:tabs>
          <w:tab w:val="clear" w:pos="170"/>
        </w:tabs>
        <w:spacing w:before="40" w:line="280" w:lineRule="atLeast"/>
        <w:ind w:left="567" w:hanging="283"/>
        <w:rPr>
          <w:rFonts w:asciiTheme="minorHAnsi" w:eastAsiaTheme="minorHAnsi" w:hAnsiTheme="minorHAnsi" w:cstheme="minorHAnsi"/>
        </w:rPr>
      </w:pPr>
      <w:r w:rsidRPr="00791B12">
        <w:rPr>
          <w:rFonts w:asciiTheme="minorHAnsi" w:eastAsiaTheme="minorHAnsi" w:hAnsiTheme="minorHAnsi" w:cstheme="minorHAnsi"/>
        </w:rPr>
        <w:t xml:space="preserve">be submitted by the due date and in the format provided in the </w:t>
      </w:r>
      <w:r>
        <w:rPr>
          <w:rFonts w:asciiTheme="minorHAnsi" w:eastAsiaTheme="minorHAnsi" w:hAnsiTheme="minorHAnsi" w:cstheme="minorHAnsi"/>
        </w:rPr>
        <w:t>G</w:t>
      </w:r>
      <w:r w:rsidRPr="00791B12">
        <w:rPr>
          <w:rFonts w:asciiTheme="minorHAnsi" w:eastAsiaTheme="minorHAnsi" w:hAnsiTheme="minorHAnsi" w:cstheme="minorHAnsi"/>
        </w:rPr>
        <w:t xml:space="preserve">rant </w:t>
      </w:r>
      <w:r>
        <w:rPr>
          <w:rFonts w:asciiTheme="minorHAnsi" w:eastAsiaTheme="minorHAnsi" w:hAnsiTheme="minorHAnsi" w:cstheme="minorHAnsi"/>
        </w:rPr>
        <w:t>A</w:t>
      </w:r>
      <w:r w:rsidRPr="00791B12">
        <w:rPr>
          <w:rFonts w:asciiTheme="minorHAnsi" w:eastAsiaTheme="minorHAnsi" w:hAnsiTheme="minorHAnsi" w:cstheme="minorHAnsi"/>
        </w:rPr>
        <w:t>greement.</w:t>
      </w:r>
    </w:p>
    <w:p w14:paraId="14E4B8CC" w14:textId="77777777" w:rsidR="00C74275" w:rsidRPr="00EE3257" w:rsidRDefault="00C74275" w:rsidP="007B53AC">
      <w:pPr>
        <w:pStyle w:val="Heading2"/>
      </w:pPr>
      <w:bookmarkStart w:id="256" w:name="_Toc112939096"/>
      <w:r w:rsidRPr="00EE3257">
        <w:t>Data Exchange</w:t>
      </w:r>
      <w:r w:rsidR="004F62A3">
        <w:t xml:space="preserve"> (DEX)</w:t>
      </w:r>
      <w:r w:rsidRPr="00EE3257">
        <w:t xml:space="preserve"> reporting</w:t>
      </w:r>
      <w:bookmarkEnd w:id="256"/>
    </w:p>
    <w:p w14:paraId="25922707" w14:textId="3052A824" w:rsidR="0016713E" w:rsidRDefault="00934012" w:rsidP="00934012">
      <w:r w:rsidRPr="00C00BE3">
        <w:t xml:space="preserve">IPS providers are expected to use the headspace National system, </w:t>
      </w:r>
      <w:r w:rsidR="00D4409D" w:rsidRPr="00C00BE3">
        <w:t>h</w:t>
      </w:r>
      <w:r w:rsidRPr="00C00BE3">
        <w:t>API, to collect participant data for the IPS program</w:t>
      </w:r>
      <w:r w:rsidR="00BB39D8">
        <w:t xml:space="preserve"> in line with the requirements in the Grant Agreement, Activity Work Plan, DEX Protocols, </w:t>
      </w:r>
      <w:r w:rsidR="0016713E">
        <w:t xml:space="preserve">and the IPS </w:t>
      </w:r>
      <w:r w:rsidR="00BB39D8">
        <w:t>Program Specific Guidance.</w:t>
      </w:r>
      <w:r w:rsidRPr="00C00BE3">
        <w:t xml:space="preserve"> </w:t>
      </w:r>
    </w:p>
    <w:p w14:paraId="72F004DE" w14:textId="11D3C1E3" w:rsidR="004F62A3" w:rsidRDefault="00934012" w:rsidP="00934012">
      <w:r w:rsidRPr="00C00BE3">
        <w:t>headspace National, the program manager</w:t>
      </w:r>
      <w:r w:rsidR="004F62A3">
        <w:t>,</w:t>
      </w:r>
      <w:r w:rsidRPr="00C00BE3">
        <w:t xml:space="preserve"> provide</w:t>
      </w:r>
      <w:r w:rsidR="00D457E4">
        <w:t>s</w:t>
      </w:r>
      <w:r w:rsidRPr="00C00BE3">
        <w:t xml:space="preserve"> the data required via a </w:t>
      </w:r>
      <w:r w:rsidR="002A14AB" w:rsidRPr="00C00BE3">
        <w:t>system-to-system</w:t>
      </w:r>
      <w:r w:rsidRPr="00C00BE3">
        <w:t xml:space="preserve"> transfer, on behalf of all IPS providers</w:t>
      </w:r>
      <w:r w:rsidR="004F62A3">
        <w:t>,</w:t>
      </w:r>
      <w:r w:rsidRPr="00C00BE3">
        <w:t xml:space="preserve"> to the </w:t>
      </w:r>
      <w:r w:rsidR="003E31E8" w:rsidRPr="00C00BE3">
        <w:t xml:space="preserve">department’s </w:t>
      </w:r>
      <w:r w:rsidRPr="00C00BE3">
        <w:t>Data Exchange.</w:t>
      </w:r>
      <w:r w:rsidR="00BB39D8">
        <w:t xml:space="preserve"> </w:t>
      </w:r>
    </w:p>
    <w:p w14:paraId="7CF7A3DE" w14:textId="256CB470" w:rsidR="00934012" w:rsidRPr="004F62A3" w:rsidRDefault="00C00BE3" w:rsidP="00934012">
      <w:r w:rsidRPr="004F62A3">
        <w:t xml:space="preserve">System to system transfers and bulk file upload of data into DEX are approved mechanisms outlined in the </w:t>
      </w:r>
      <w:r w:rsidR="000B3780">
        <w:t>DEX</w:t>
      </w:r>
      <w:r w:rsidRPr="004F62A3">
        <w:t xml:space="preserve"> Protocols. By entering the required data into hAPI, IPS</w:t>
      </w:r>
      <w:r w:rsidR="004F62A3">
        <w:t> </w:t>
      </w:r>
      <w:r w:rsidRPr="004F62A3">
        <w:t xml:space="preserve">providers will be meeting their reporting obligations under the agreement. </w:t>
      </w:r>
    </w:p>
    <w:p w14:paraId="43567927" w14:textId="769FAC98" w:rsidR="00C74275" w:rsidRDefault="004241B7" w:rsidP="003D7ED5">
      <w:r>
        <w:t xml:space="preserve">The information collected in the </w:t>
      </w:r>
      <w:r w:rsidR="006434D1">
        <w:t>h</w:t>
      </w:r>
      <w:r>
        <w:t xml:space="preserve">API system is equivalent to the </w:t>
      </w:r>
      <w:r w:rsidR="00C74275">
        <w:t xml:space="preserve">participant level data and service delivery information from all participants in accordance with the </w:t>
      </w:r>
      <w:r w:rsidR="000B3780">
        <w:t>DEX</w:t>
      </w:r>
      <w:r w:rsidR="00C74275">
        <w:t xml:space="preserve"> Protocols available at </w:t>
      </w:r>
      <w:r w:rsidR="00C74275" w:rsidRPr="007B53AC">
        <w:rPr>
          <w:b/>
        </w:rPr>
        <w:t>dex.dss.gov.au</w:t>
      </w:r>
      <w:r w:rsidR="00C74275">
        <w:t>.</w:t>
      </w:r>
    </w:p>
    <w:p w14:paraId="6772B099" w14:textId="77777777" w:rsidR="00721276" w:rsidRPr="007952A9" w:rsidRDefault="00721276" w:rsidP="007952A9">
      <w:pPr>
        <w:rPr>
          <w:b/>
          <w:u w:val="single"/>
        </w:rPr>
      </w:pPr>
      <w:r w:rsidRPr="007952A9">
        <w:rPr>
          <w:b/>
          <w:u w:val="single"/>
        </w:rPr>
        <w:t>Partnership Approach</w:t>
      </w:r>
    </w:p>
    <w:p w14:paraId="35EDB8D8" w14:textId="77777777" w:rsidR="00430ECD" w:rsidRPr="004353AA" w:rsidRDefault="00430ECD" w:rsidP="004353AA">
      <w:pPr>
        <w:spacing w:line="240" w:lineRule="auto"/>
        <w:rPr>
          <w:spacing w:val="0"/>
        </w:rPr>
      </w:pPr>
      <w:r w:rsidRPr="004353AA">
        <w:rPr>
          <w:spacing w:val="0"/>
        </w:rPr>
        <w:t>Participation in the ‘partnership approach’ under the Data Exchange is a requirement of funding. By participating, IPS providers agree to provide some additional information in exchange for the receipt of regular and relevant reports.</w:t>
      </w:r>
    </w:p>
    <w:p w14:paraId="7BD91972" w14:textId="77777777" w:rsidR="006434D1" w:rsidRDefault="006434D1" w:rsidP="006434D1">
      <w:r>
        <w:t>IPS p</w:t>
      </w:r>
      <w:r w:rsidRPr="00F82F29">
        <w:t xml:space="preserve">roviders are encouraged to collect the Standard Client/Community Outcome Reporting (SCORE) information for as many participants as </w:t>
      </w:r>
      <w:r w:rsidRPr="00B4643B">
        <w:t xml:space="preserve">practical, </w:t>
      </w:r>
      <w:r w:rsidRPr="004353AA">
        <w:t>noting that IPS providers must take into consideration the vulnerability of participants when gathering the information used for SCORE, including whether gathering the information will cause harm to the participant.</w:t>
      </w:r>
    </w:p>
    <w:p w14:paraId="52B22898" w14:textId="0D5FFE2F" w:rsidR="006434D1" w:rsidRDefault="006434D1" w:rsidP="006434D1">
      <w:r w:rsidRPr="005B05C0">
        <w:t>The priority for gathering the data is to get an accurate reflection of where the person is at, which may include a negative or no progress outcome. Due to the nature of mental illness and</w:t>
      </w:r>
      <w:r w:rsidR="00965A06">
        <w:t> </w:t>
      </w:r>
      <w:r w:rsidRPr="005B05C0">
        <w:t>the journey of individuals, the department recognises that this does not necessarily mean failure of the services.</w:t>
      </w:r>
      <w:r>
        <w:t xml:space="preserve"> </w:t>
      </w:r>
    </w:p>
    <w:p w14:paraId="17CC2491" w14:textId="369DA2A7" w:rsidR="006434D1" w:rsidRDefault="003207B3" w:rsidP="003207B3">
      <w:r>
        <w:t>The Data Exchange has two standardised six monthly performance reporting periods each year, which run from 1 July to 31 December and from 1 January to 30 June, with a 30-day close off period after each of these. No further changes can be made to the data once the close-off period is completed.</w:t>
      </w:r>
      <w:r w:rsidR="006434D1">
        <w:t xml:space="preserve"> </w:t>
      </w:r>
      <w:r>
        <w:t xml:space="preserve"> </w:t>
      </w:r>
    </w:p>
    <w:p w14:paraId="0DA37DE2" w14:textId="22CE7C15" w:rsidR="0017082F" w:rsidRDefault="0017082F" w:rsidP="0017082F">
      <w:r>
        <w:t xml:space="preserve">Further information on </w:t>
      </w:r>
      <w:r w:rsidR="00962BC2">
        <w:t xml:space="preserve">training and resources available about </w:t>
      </w:r>
      <w:r>
        <w:t>the Data Exchange</w:t>
      </w:r>
      <w:r w:rsidR="007606A4">
        <w:t xml:space="preserve"> is included at</w:t>
      </w:r>
      <w:r w:rsidR="00962BC2">
        <w:t> </w:t>
      </w:r>
      <w:r w:rsidR="000B3780" w:rsidRPr="00BE5141">
        <w:rPr>
          <w:b/>
        </w:rPr>
        <w:t>Attachment D</w:t>
      </w:r>
      <w:r w:rsidR="007606A4">
        <w:rPr>
          <w:b/>
        </w:rPr>
        <w:t>.</w:t>
      </w:r>
    </w:p>
    <w:p w14:paraId="54210B36" w14:textId="03055C7A" w:rsidR="00210A26" w:rsidRDefault="0016713E" w:rsidP="004353AA">
      <w:pPr>
        <w:pStyle w:val="Heading2"/>
      </w:pPr>
      <w:bookmarkStart w:id="257" w:name="_Toc112939097"/>
      <w:r>
        <w:t xml:space="preserve">Data </w:t>
      </w:r>
      <w:r w:rsidR="00210A26">
        <w:t xml:space="preserve">Quality </w:t>
      </w:r>
      <w:r>
        <w:t>C</w:t>
      </w:r>
      <w:r w:rsidR="00210A26">
        <w:t>hecks</w:t>
      </w:r>
      <w:bookmarkEnd w:id="257"/>
    </w:p>
    <w:p w14:paraId="12B7F4BB" w14:textId="77777777" w:rsidR="00210A26" w:rsidRDefault="00210A26" w:rsidP="004353AA">
      <w:r>
        <w:t>IPS providers are expected to undertake checks to ensure the accuracy of the data collected</w:t>
      </w:r>
      <w:r w:rsidR="00904E98">
        <w:t>, and to troubleshoot any discrepancies or inconsistencie</w:t>
      </w:r>
      <w:r>
        <w:t>s with the data</w:t>
      </w:r>
      <w:r w:rsidR="00904E98">
        <w:t xml:space="preserve">, </w:t>
      </w:r>
      <w:r w:rsidR="00E85571">
        <w:t>such as</w:t>
      </w:r>
      <w:r w:rsidR="00904E98">
        <w:t>:</w:t>
      </w:r>
    </w:p>
    <w:p w14:paraId="363462CE" w14:textId="77777777" w:rsidR="00904E98" w:rsidRPr="004353AA" w:rsidRDefault="00BA37BC" w:rsidP="008A7C3C">
      <w:pPr>
        <w:pStyle w:val="ListBullet"/>
        <w:numPr>
          <w:ilvl w:val="0"/>
          <w:numId w:val="8"/>
        </w:numPr>
        <w:tabs>
          <w:tab w:val="clear" w:pos="170"/>
          <w:tab w:val="left" w:pos="567"/>
        </w:tabs>
        <w:ind w:left="567" w:hanging="283"/>
      </w:pPr>
      <w:r>
        <w:t>l</w:t>
      </w:r>
      <w:r w:rsidR="00904E98" w:rsidRPr="004353AA">
        <w:t xml:space="preserve">ooking at missing information, for example looking at nil, zero or unknown entries where there should be data </w:t>
      </w:r>
    </w:p>
    <w:p w14:paraId="12BF4D82" w14:textId="77777777" w:rsidR="00904E98" w:rsidRPr="004353AA" w:rsidRDefault="00BA37BC" w:rsidP="008A7C3C">
      <w:pPr>
        <w:pStyle w:val="ListBullet"/>
        <w:numPr>
          <w:ilvl w:val="0"/>
          <w:numId w:val="8"/>
        </w:numPr>
        <w:tabs>
          <w:tab w:val="clear" w:pos="170"/>
          <w:tab w:val="left" w:pos="567"/>
        </w:tabs>
        <w:ind w:left="567" w:hanging="283"/>
      </w:pPr>
      <w:r>
        <w:t>l</w:t>
      </w:r>
      <w:r w:rsidR="00904E98" w:rsidRPr="004353AA">
        <w:t xml:space="preserve">ooking at the minimum and maximum values of the data to find out if values are within the correct range </w:t>
      </w:r>
    </w:p>
    <w:p w14:paraId="500D3171" w14:textId="77777777" w:rsidR="00904E98" w:rsidRPr="004353AA" w:rsidRDefault="00BA37BC" w:rsidP="008A7C3C">
      <w:pPr>
        <w:pStyle w:val="ListBullet"/>
        <w:numPr>
          <w:ilvl w:val="0"/>
          <w:numId w:val="8"/>
        </w:numPr>
        <w:tabs>
          <w:tab w:val="clear" w:pos="170"/>
          <w:tab w:val="left" w:pos="567"/>
        </w:tabs>
        <w:ind w:left="567" w:hanging="283"/>
      </w:pPr>
      <w:r>
        <w:t>c</w:t>
      </w:r>
      <w:r w:rsidR="00164836" w:rsidRPr="00D43E61">
        <w:t xml:space="preserve">hecking to see that fields add </w:t>
      </w:r>
      <w:r w:rsidR="00904E98" w:rsidRPr="004353AA">
        <w:t>up to the totals indicated</w:t>
      </w:r>
      <w:r w:rsidR="00B3514E">
        <w:t>, and</w:t>
      </w:r>
    </w:p>
    <w:p w14:paraId="252EA541" w14:textId="77777777" w:rsidR="00904E98" w:rsidRDefault="00BA37BC" w:rsidP="008A7C3C">
      <w:pPr>
        <w:pStyle w:val="ListBullet"/>
        <w:numPr>
          <w:ilvl w:val="0"/>
          <w:numId w:val="8"/>
        </w:numPr>
        <w:tabs>
          <w:tab w:val="clear" w:pos="170"/>
          <w:tab w:val="left" w:pos="567"/>
        </w:tabs>
        <w:ind w:left="567" w:hanging="283"/>
      </w:pPr>
      <w:r>
        <w:t>r</w:t>
      </w:r>
      <w:r w:rsidR="00904E98" w:rsidRPr="004353AA">
        <w:t xml:space="preserve">eviewing comparative data, </w:t>
      </w:r>
      <w:r w:rsidR="00E85571">
        <w:t>for example,</w:t>
      </w:r>
      <w:r w:rsidR="00904E98" w:rsidRPr="004353AA">
        <w:t xml:space="preserve"> previous months, to ascertain if the amount exceeds or falls short of expectations</w:t>
      </w:r>
      <w:r>
        <w:t>.</w:t>
      </w:r>
    </w:p>
    <w:p w14:paraId="098662FE" w14:textId="77777777" w:rsidR="0016713E" w:rsidRDefault="0016713E" w:rsidP="0017304F">
      <w:pPr>
        <w:pStyle w:val="ListBullet"/>
        <w:numPr>
          <w:ilvl w:val="0"/>
          <w:numId w:val="0"/>
        </w:numPr>
        <w:tabs>
          <w:tab w:val="clear" w:pos="170"/>
          <w:tab w:val="left" w:pos="567"/>
        </w:tabs>
        <w:spacing w:after="0"/>
        <w:ind w:left="360" w:hanging="360"/>
      </w:pPr>
      <w:r>
        <w:t>IPS providers are required to work with the program manager on any data collection</w:t>
      </w:r>
    </w:p>
    <w:p w14:paraId="5438829F" w14:textId="487F18EF" w:rsidR="0016713E" w:rsidRDefault="0000686F" w:rsidP="0000686F">
      <w:pPr>
        <w:pStyle w:val="ListBullet"/>
        <w:numPr>
          <w:ilvl w:val="0"/>
          <w:numId w:val="0"/>
        </w:numPr>
        <w:tabs>
          <w:tab w:val="clear" w:pos="170"/>
          <w:tab w:val="left" w:pos="567"/>
        </w:tabs>
        <w:spacing w:after="0"/>
        <w:ind w:left="360" w:hanging="360"/>
      </w:pPr>
      <w:r>
        <w:t>issues.</w:t>
      </w:r>
    </w:p>
    <w:p w14:paraId="16F7E07C" w14:textId="77777777" w:rsidR="004678D7" w:rsidRPr="00010090" w:rsidRDefault="004678D7" w:rsidP="004353AA">
      <w:pPr>
        <w:pStyle w:val="Heading2"/>
      </w:pPr>
      <w:bookmarkStart w:id="258" w:name="_Toc112939098"/>
      <w:r w:rsidRPr="00010090">
        <w:t xml:space="preserve">Access to </w:t>
      </w:r>
      <w:r>
        <w:t xml:space="preserve">the </w:t>
      </w:r>
      <w:r w:rsidRPr="00010090">
        <w:t>Data Exchange</w:t>
      </w:r>
      <w:bookmarkEnd w:id="258"/>
    </w:p>
    <w:p w14:paraId="3E6BBCE7" w14:textId="77777777" w:rsidR="004678D7" w:rsidRDefault="0016713E" w:rsidP="004678D7">
      <w:r>
        <w:t xml:space="preserve">If required, </w:t>
      </w:r>
      <w:r w:rsidR="004678D7">
        <w:t xml:space="preserve">IPS </w:t>
      </w:r>
      <w:r w:rsidR="00576C21">
        <w:t>p</w:t>
      </w:r>
      <w:r w:rsidR="004678D7">
        <w:t xml:space="preserve">roviders </w:t>
      </w:r>
      <w:r w:rsidR="004678D7" w:rsidRPr="00BB0654">
        <w:t xml:space="preserve">should </w:t>
      </w:r>
      <w:r w:rsidR="004678D7">
        <w:t>ensure appropriate personnel have</w:t>
      </w:r>
      <w:r w:rsidR="004678D7" w:rsidRPr="00BB0654">
        <w:t xml:space="preserve"> </w:t>
      </w:r>
      <w:r w:rsidR="004678D7">
        <w:t>a Data Exchange user account. This is required to access the Data Exchange.</w:t>
      </w:r>
    </w:p>
    <w:p w14:paraId="463ACB2D" w14:textId="77777777" w:rsidR="004678D7" w:rsidRPr="00BB0654" w:rsidRDefault="004678D7" w:rsidP="004678D7">
      <w:r w:rsidRPr="00BB0654">
        <w:t>Before requesti</w:t>
      </w:r>
      <w:r>
        <w:t>ng a Data Exchange user account,</w:t>
      </w:r>
      <w:r w:rsidRPr="00BB0654">
        <w:t xml:space="preserve"> </w:t>
      </w:r>
      <w:r>
        <w:t>your o</w:t>
      </w:r>
      <w:r w:rsidRPr="00BB0654">
        <w:t>rganisatio</w:t>
      </w:r>
      <w:r>
        <w:t>n must be</w:t>
      </w:r>
      <w:r w:rsidR="005D69E7">
        <w:t> </w:t>
      </w:r>
      <w:r w:rsidRPr="00BB0654">
        <w:t>registered with </w:t>
      </w:r>
      <w:hyperlink r:id="rId18" w:history="1">
        <w:r w:rsidRPr="00BB0654">
          <w:t>Relationship Authorisation Manager (RAM)</w:t>
        </w:r>
      </w:hyperlink>
      <w:r>
        <w:t>,</w:t>
      </w:r>
      <w:r w:rsidRPr="00BB0654">
        <w:t xml:space="preserve"> and individuals </w:t>
      </w:r>
      <w:r>
        <w:t xml:space="preserve">(the appropriate personnel) </w:t>
      </w:r>
      <w:r w:rsidRPr="00BB0654">
        <w:t>must have a </w:t>
      </w:r>
      <w:hyperlink r:id="rId19" w:history="1">
        <w:r w:rsidRPr="00BB0654">
          <w:t>myGovID</w:t>
        </w:r>
      </w:hyperlink>
      <w:r>
        <w:t> account.</w:t>
      </w:r>
    </w:p>
    <w:p w14:paraId="58914E58" w14:textId="77777777" w:rsidR="004678D7" w:rsidRDefault="004678D7" w:rsidP="008A7C3C">
      <w:pPr>
        <w:pStyle w:val="ListBullet"/>
        <w:numPr>
          <w:ilvl w:val="0"/>
          <w:numId w:val="8"/>
        </w:numPr>
        <w:tabs>
          <w:tab w:val="clear" w:pos="170"/>
          <w:tab w:val="left" w:pos="567"/>
        </w:tabs>
        <w:ind w:left="567" w:hanging="283"/>
      </w:pPr>
      <w:r>
        <w:t xml:space="preserve">Instructions for registering organisations with RAM can be found at the Relationship Authorisation Manager website </w:t>
      </w:r>
      <w:r w:rsidR="007606A4">
        <w:t xml:space="preserve">(see details below) </w:t>
      </w:r>
      <w:r>
        <w:t>and include:</w:t>
      </w:r>
    </w:p>
    <w:p w14:paraId="59776D5E" w14:textId="77777777" w:rsidR="004678D7" w:rsidRDefault="004678D7" w:rsidP="0017304F">
      <w:pPr>
        <w:pStyle w:val="ListParagraph"/>
        <w:numPr>
          <w:ilvl w:val="1"/>
          <w:numId w:val="21"/>
        </w:numPr>
        <w:spacing w:before="0" w:after="200"/>
        <w:ind w:left="1134" w:hanging="283"/>
      </w:pPr>
      <w:r>
        <w:t>Getting your digital identity</w:t>
      </w:r>
    </w:p>
    <w:p w14:paraId="55ABA276" w14:textId="77777777" w:rsidR="004678D7" w:rsidRDefault="004678D7" w:rsidP="0017304F">
      <w:pPr>
        <w:pStyle w:val="ListParagraph"/>
        <w:numPr>
          <w:ilvl w:val="1"/>
          <w:numId w:val="21"/>
        </w:numPr>
        <w:spacing w:before="0" w:after="200"/>
        <w:ind w:left="1134" w:hanging="283"/>
      </w:pPr>
      <w:r>
        <w:t>Setting up your business</w:t>
      </w:r>
      <w:r w:rsidR="00B3514E">
        <w:t>, and</w:t>
      </w:r>
    </w:p>
    <w:p w14:paraId="3484779D" w14:textId="77777777" w:rsidR="004678D7" w:rsidRDefault="004678D7" w:rsidP="0017304F">
      <w:pPr>
        <w:pStyle w:val="ListParagraph"/>
        <w:numPr>
          <w:ilvl w:val="1"/>
          <w:numId w:val="21"/>
        </w:numPr>
        <w:spacing w:before="0" w:after="200"/>
        <w:ind w:left="1134" w:hanging="283"/>
      </w:pPr>
      <w:r>
        <w:t>Authorising others to act online for your business</w:t>
      </w:r>
      <w:r w:rsidR="00B3514E">
        <w:t>.</w:t>
      </w:r>
    </w:p>
    <w:p w14:paraId="58ED8758" w14:textId="77777777" w:rsidR="004678D7" w:rsidRDefault="004678D7" w:rsidP="008A7C3C">
      <w:pPr>
        <w:pStyle w:val="ListBullet"/>
        <w:numPr>
          <w:ilvl w:val="0"/>
          <w:numId w:val="8"/>
        </w:numPr>
        <w:tabs>
          <w:tab w:val="clear" w:pos="170"/>
          <w:tab w:val="left" w:pos="567"/>
        </w:tabs>
        <w:ind w:left="567" w:hanging="283"/>
      </w:pPr>
      <w:r>
        <w:t xml:space="preserve">Instructions for setting up a myGovID account can be found on the myGovID website. </w:t>
      </w:r>
    </w:p>
    <w:p w14:paraId="2B6E157C" w14:textId="77777777" w:rsidR="004678D7" w:rsidRDefault="004678D7" w:rsidP="0017304F">
      <w:pPr>
        <w:pStyle w:val="ListParagraph"/>
        <w:numPr>
          <w:ilvl w:val="1"/>
          <w:numId w:val="22"/>
        </w:numPr>
        <w:spacing w:before="0" w:after="200"/>
        <w:ind w:left="1134" w:hanging="283"/>
      </w:pPr>
      <w:r>
        <w:t>Once individuals have a myGovID account, they can fill</w:t>
      </w:r>
      <w:r w:rsidRPr="00FE2BC5">
        <w:t xml:space="preserve"> in the Data Exchange System User Access Request Form at</w:t>
      </w:r>
      <w:r>
        <w:t xml:space="preserve"> the Data Exchange website, submit the form to their manager for approval, then submit it to the Data Exchange for processing </w:t>
      </w:r>
      <w:r w:rsidRPr="00E272E0">
        <w:t>(remember</w:t>
      </w:r>
      <w:r>
        <w:t>,</w:t>
      </w:r>
      <w:r w:rsidRPr="00E272E0">
        <w:t xml:space="preserve"> organisation</w:t>
      </w:r>
      <w:r>
        <w:t>s</w:t>
      </w:r>
      <w:r w:rsidRPr="00E272E0">
        <w:t xml:space="preserve"> must be registered with RAM</w:t>
      </w:r>
      <w:r>
        <w:t xml:space="preserve"> before requesting access to the Data Exchange).</w:t>
      </w:r>
    </w:p>
    <w:p w14:paraId="393AF9B5" w14:textId="77777777" w:rsidR="004678D7" w:rsidRPr="004353AA" w:rsidRDefault="004678D7" w:rsidP="00886EF6">
      <w:pPr>
        <w:keepNext/>
        <w:keepLines/>
      </w:pPr>
      <w:r w:rsidRPr="004353AA">
        <w:t>If you have questions about the Data Exchange, myGovID or RAM, you may find the following useful:</w:t>
      </w:r>
    </w:p>
    <w:p w14:paraId="268A6F6B" w14:textId="77777777" w:rsidR="004678D7" w:rsidRPr="004353AA" w:rsidRDefault="004678D7" w:rsidP="008A7C3C">
      <w:pPr>
        <w:pStyle w:val="ListBullet"/>
        <w:keepNext/>
        <w:keepLines/>
        <w:numPr>
          <w:ilvl w:val="0"/>
          <w:numId w:val="8"/>
        </w:numPr>
        <w:tabs>
          <w:tab w:val="clear" w:pos="170"/>
          <w:tab w:val="left" w:pos="567"/>
        </w:tabs>
        <w:ind w:left="567" w:hanging="283"/>
      </w:pPr>
      <w:r w:rsidRPr="004353AA">
        <w:t>Data Exchange Helpdesk</w:t>
      </w:r>
    </w:p>
    <w:p w14:paraId="27E12D78" w14:textId="77777777" w:rsidR="004678D7" w:rsidRDefault="004678D7" w:rsidP="00886EF6">
      <w:pPr>
        <w:pStyle w:val="ListParagraph"/>
        <w:keepNext/>
        <w:keepLines/>
        <w:ind w:left="567"/>
        <w:rPr>
          <w:color w:val="1B1B1B"/>
          <w:sz w:val="23"/>
          <w:szCs w:val="23"/>
        </w:rPr>
      </w:pPr>
      <w:r w:rsidRPr="009478AB">
        <w:rPr>
          <w:rStyle w:val="Strong"/>
          <w:rFonts w:eastAsiaTheme="majorEastAsia"/>
          <w:color w:val="1B1B1B"/>
          <w:sz w:val="23"/>
          <w:szCs w:val="23"/>
        </w:rPr>
        <w:t>Email:</w:t>
      </w:r>
      <w:r w:rsidRPr="009478AB">
        <w:rPr>
          <w:color w:val="1B1B1B"/>
          <w:sz w:val="23"/>
          <w:szCs w:val="23"/>
        </w:rPr>
        <w:t> </w:t>
      </w:r>
      <w:r w:rsidRPr="00EB1EDB">
        <w:rPr>
          <w:rFonts w:eastAsiaTheme="majorEastAsia"/>
          <w:sz w:val="23"/>
          <w:szCs w:val="23"/>
        </w:rPr>
        <w:t>dssdataexchange.helpdesk@dss.gov.au</w:t>
      </w:r>
      <w:r w:rsidRPr="009478AB">
        <w:rPr>
          <w:color w:val="1B1B1B"/>
          <w:sz w:val="23"/>
          <w:szCs w:val="23"/>
        </w:rPr>
        <w:br/>
      </w:r>
      <w:r w:rsidRPr="009478AB">
        <w:rPr>
          <w:rStyle w:val="Strong"/>
          <w:rFonts w:eastAsiaTheme="majorEastAsia"/>
          <w:color w:val="1B1B1B"/>
          <w:sz w:val="23"/>
          <w:szCs w:val="23"/>
        </w:rPr>
        <w:t>Phone:</w:t>
      </w:r>
      <w:r w:rsidRPr="009478AB">
        <w:rPr>
          <w:color w:val="1B1B1B"/>
          <w:sz w:val="23"/>
          <w:szCs w:val="23"/>
        </w:rPr>
        <w:t xml:space="preserve"> 1800 020 283 </w:t>
      </w:r>
      <w:r>
        <w:rPr>
          <w:color w:val="1B1B1B"/>
          <w:sz w:val="23"/>
          <w:szCs w:val="23"/>
        </w:rPr>
        <w:t>(</w:t>
      </w:r>
      <w:r w:rsidRPr="009478AB">
        <w:rPr>
          <w:color w:val="1B1B1B"/>
          <w:sz w:val="23"/>
          <w:szCs w:val="23"/>
        </w:rPr>
        <w:t>between 08.30am</w:t>
      </w:r>
      <w:r>
        <w:rPr>
          <w:color w:val="1B1B1B"/>
          <w:sz w:val="23"/>
          <w:szCs w:val="23"/>
        </w:rPr>
        <w:t>–</w:t>
      </w:r>
      <w:r w:rsidRPr="009478AB">
        <w:rPr>
          <w:color w:val="1B1B1B"/>
          <w:sz w:val="23"/>
          <w:szCs w:val="23"/>
        </w:rPr>
        <w:t>5.30pm Monday to Friday</w:t>
      </w:r>
      <w:r>
        <w:rPr>
          <w:color w:val="1B1B1B"/>
          <w:sz w:val="23"/>
          <w:szCs w:val="23"/>
        </w:rPr>
        <w:t>)</w:t>
      </w:r>
    </w:p>
    <w:p w14:paraId="049A2705" w14:textId="77777777" w:rsidR="004678D7" w:rsidRDefault="004678D7" w:rsidP="00886EF6">
      <w:pPr>
        <w:pStyle w:val="ListParagraph"/>
        <w:keepNext/>
        <w:keepLines/>
        <w:ind w:left="567"/>
        <w:rPr>
          <w:color w:val="1B1B1B"/>
          <w:sz w:val="23"/>
          <w:szCs w:val="23"/>
        </w:rPr>
      </w:pPr>
      <w:r w:rsidRPr="007277C1">
        <w:rPr>
          <w:b/>
          <w:color w:val="1B1B1B"/>
          <w:sz w:val="23"/>
          <w:szCs w:val="23"/>
        </w:rPr>
        <w:t xml:space="preserve">Website: </w:t>
      </w:r>
      <w:r w:rsidR="006B5B38" w:rsidRPr="00A610E9">
        <w:rPr>
          <w:b/>
        </w:rPr>
        <w:t>dex.dss.gov.au</w:t>
      </w:r>
    </w:p>
    <w:p w14:paraId="28D796CD" w14:textId="77777777" w:rsidR="004678D7" w:rsidRPr="004353AA" w:rsidRDefault="004678D7" w:rsidP="008A7C3C">
      <w:pPr>
        <w:pStyle w:val="ListBullet"/>
        <w:keepNext/>
        <w:keepLines/>
        <w:numPr>
          <w:ilvl w:val="0"/>
          <w:numId w:val="8"/>
        </w:numPr>
        <w:tabs>
          <w:tab w:val="clear" w:pos="170"/>
          <w:tab w:val="left" w:pos="567"/>
        </w:tabs>
        <w:ind w:left="567" w:hanging="283"/>
      </w:pPr>
      <w:r w:rsidRPr="004353AA">
        <w:t>myGovID</w:t>
      </w:r>
      <w:r w:rsidRPr="004353AA">
        <w:br/>
      </w:r>
      <w:r w:rsidRPr="00EB1EDB">
        <w:rPr>
          <w:b/>
        </w:rPr>
        <w:t>Website:</w:t>
      </w:r>
      <w:r w:rsidRPr="004353AA">
        <w:t xml:space="preserve"> </w:t>
      </w:r>
      <w:r w:rsidR="006B5B38" w:rsidRPr="004353AA">
        <w:t>www.mygovid.gov.au</w:t>
      </w:r>
    </w:p>
    <w:p w14:paraId="71C101D9" w14:textId="77777777" w:rsidR="004678D7" w:rsidRDefault="004678D7" w:rsidP="008A7C3C">
      <w:pPr>
        <w:pStyle w:val="ListBullet"/>
        <w:keepNext/>
        <w:keepLines/>
        <w:numPr>
          <w:ilvl w:val="0"/>
          <w:numId w:val="8"/>
        </w:numPr>
        <w:tabs>
          <w:tab w:val="clear" w:pos="170"/>
          <w:tab w:val="left" w:pos="567"/>
        </w:tabs>
        <w:ind w:left="567" w:hanging="283"/>
      </w:pPr>
      <w:r w:rsidRPr="004353AA">
        <w:t>RAM</w:t>
      </w:r>
      <w:r w:rsidRPr="004353AA">
        <w:br/>
      </w:r>
      <w:r w:rsidRPr="00EB1EDB">
        <w:rPr>
          <w:b/>
        </w:rPr>
        <w:t>Website:</w:t>
      </w:r>
      <w:r w:rsidRPr="004353AA">
        <w:t xml:space="preserve"> info.authorisationmanager.gov.au</w:t>
      </w:r>
    </w:p>
    <w:p w14:paraId="1470D7B2" w14:textId="77777777" w:rsidR="00AD4D68" w:rsidRPr="00EA3686" w:rsidRDefault="00AD4D68" w:rsidP="00B71ACE">
      <w:pPr>
        <w:pStyle w:val="Heading1"/>
      </w:pPr>
      <w:bookmarkStart w:id="259" w:name="_Toc78266616"/>
      <w:bookmarkStart w:id="260" w:name="_Toc78266778"/>
      <w:bookmarkStart w:id="261" w:name="_Toc78266618"/>
      <w:bookmarkStart w:id="262" w:name="_Toc78266780"/>
      <w:bookmarkStart w:id="263" w:name="_Toc112939099"/>
      <w:bookmarkEnd w:id="239"/>
      <w:bookmarkEnd w:id="240"/>
      <w:bookmarkEnd w:id="241"/>
      <w:bookmarkEnd w:id="259"/>
      <w:bookmarkEnd w:id="260"/>
      <w:bookmarkEnd w:id="261"/>
      <w:bookmarkEnd w:id="262"/>
      <w:r w:rsidRPr="00EA3686">
        <w:t>Document versions</w:t>
      </w:r>
      <w:bookmarkEnd w:id="263"/>
    </w:p>
    <w:tbl>
      <w:tblPr>
        <w:tblStyle w:val="TableGrid"/>
        <w:tblW w:w="9776" w:type="dxa"/>
        <w:tblLook w:val="04A0" w:firstRow="1" w:lastRow="0" w:firstColumn="1" w:lastColumn="0" w:noHBand="0" w:noVBand="1"/>
        <w:tblCaption w:val="Document version table"/>
      </w:tblPr>
      <w:tblGrid>
        <w:gridCol w:w="1129"/>
        <w:gridCol w:w="1983"/>
        <w:gridCol w:w="4396"/>
        <w:gridCol w:w="2268"/>
      </w:tblGrid>
      <w:tr w:rsidR="00CF1460" w:rsidRPr="0034490A" w14:paraId="1A7A999F" w14:textId="77777777" w:rsidTr="00E37547">
        <w:trPr>
          <w:tblHeader/>
        </w:trPr>
        <w:tc>
          <w:tcPr>
            <w:tcW w:w="1129" w:type="dxa"/>
            <w:shd w:val="clear" w:color="auto" w:fill="005A70" w:themeFill="accent1"/>
          </w:tcPr>
          <w:p w14:paraId="480F96DD" w14:textId="77777777" w:rsidR="00CF1460" w:rsidRPr="004353AA" w:rsidRDefault="00CF1460" w:rsidP="003D7ED5">
            <w:pPr>
              <w:rPr>
                <w:b/>
                <w:color w:val="FFFFFF" w:themeColor="background1"/>
              </w:rPr>
            </w:pPr>
            <w:r w:rsidRPr="004353AA">
              <w:rPr>
                <w:b/>
                <w:color w:val="FFFFFF" w:themeColor="background1"/>
              </w:rPr>
              <w:t>Version</w:t>
            </w:r>
          </w:p>
        </w:tc>
        <w:tc>
          <w:tcPr>
            <w:tcW w:w="1983" w:type="dxa"/>
            <w:shd w:val="clear" w:color="auto" w:fill="005A70" w:themeFill="accent1"/>
          </w:tcPr>
          <w:p w14:paraId="191B75E7" w14:textId="77777777" w:rsidR="00CF1460" w:rsidRPr="004353AA" w:rsidRDefault="00CF1460" w:rsidP="003D7ED5">
            <w:pPr>
              <w:rPr>
                <w:b/>
                <w:color w:val="FFFFFF" w:themeColor="background1"/>
              </w:rPr>
            </w:pPr>
            <w:r w:rsidRPr="004353AA">
              <w:rPr>
                <w:b/>
                <w:color w:val="FFFFFF" w:themeColor="background1"/>
              </w:rPr>
              <w:t>Date</w:t>
            </w:r>
          </w:p>
        </w:tc>
        <w:tc>
          <w:tcPr>
            <w:tcW w:w="4396" w:type="dxa"/>
            <w:shd w:val="clear" w:color="auto" w:fill="005A70" w:themeFill="accent1"/>
          </w:tcPr>
          <w:p w14:paraId="4D86DBAF" w14:textId="77777777" w:rsidR="00CF1460" w:rsidRPr="004353AA" w:rsidRDefault="00CF1460" w:rsidP="003D7ED5">
            <w:pPr>
              <w:rPr>
                <w:b/>
                <w:color w:val="FFFFFF" w:themeColor="background1"/>
              </w:rPr>
            </w:pPr>
            <w:r w:rsidRPr="004353AA">
              <w:rPr>
                <w:b/>
                <w:color w:val="FFFFFF" w:themeColor="background1"/>
              </w:rPr>
              <w:t>Description</w:t>
            </w:r>
          </w:p>
        </w:tc>
        <w:tc>
          <w:tcPr>
            <w:tcW w:w="2268" w:type="dxa"/>
            <w:shd w:val="clear" w:color="auto" w:fill="005A70" w:themeFill="accent1"/>
          </w:tcPr>
          <w:p w14:paraId="49A6AE54" w14:textId="77777777" w:rsidR="00CF1460" w:rsidRPr="008F48BE" w:rsidRDefault="00CF1460" w:rsidP="003D7ED5">
            <w:pPr>
              <w:rPr>
                <w:b/>
                <w:color w:val="FFFFFF" w:themeColor="background1"/>
              </w:rPr>
            </w:pPr>
            <w:r>
              <w:rPr>
                <w:b/>
                <w:color w:val="FFFFFF" w:themeColor="background1"/>
              </w:rPr>
              <w:t>Author</w:t>
            </w:r>
          </w:p>
        </w:tc>
      </w:tr>
      <w:tr w:rsidR="00CF1460" w:rsidRPr="0034490A" w14:paraId="7A4AC70B" w14:textId="77777777" w:rsidTr="00E37547">
        <w:tc>
          <w:tcPr>
            <w:tcW w:w="1129" w:type="dxa"/>
          </w:tcPr>
          <w:p w14:paraId="6C6418B7" w14:textId="77777777" w:rsidR="00CF1460" w:rsidRPr="00840DDE" w:rsidRDefault="00CF1460" w:rsidP="003D7ED5">
            <w:r w:rsidRPr="00840DDE">
              <w:t>v1.0</w:t>
            </w:r>
          </w:p>
        </w:tc>
        <w:tc>
          <w:tcPr>
            <w:tcW w:w="1983" w:type="dxa"/>
          </w:tcPr>
          <w:p w14:paraId="571507E9" w14:textId="77777777" w:rsidR="00CF1460" w:rsidRPr="00840DDE" w:rsidRDefault="00840DDE" w:rsidP="00CF1460">
            <w:r w:rsidRPr="00840DDE">
              <w:t>September</w:t>
            </w:r>
            <w:r w:rsidR="00CF1460" w:rsidRPr="00840DDE">
              <w:t xml:space="preserve"> 2021</w:t>
            </w:r>
          </w:p>
        </w:tc>
        <w:tc>
          <w:tcPr>
            <w:tcW w:w="4396" w:type="dxa"/>
          </w:tcPr>
          <w:p w14:paraId="5CDD50FB" w14:textId="77777777" w:rsidR="00CF1460" w:rsidRPr="00840DDE" w:rsidRDefault="00CF1460" w:rsidP="003D7ED5">
            <w:r w:rsidRPr="00840DDE">
              <w:t>Approved operational guidelines</w:t>
            </w:r>
          </w:p>
        </w:tc>
        <w:tc>
          <w:tcPr>
            <w:tcW w:w="2268" w:type="dxa"/>
          </w:tcPr>
          <w:p w14:paraId="31789722" w14:textId="77777777" w:rsidR="00CF1460" w:rsidRPr="0034490A" w:rsidRDefault="00CF1460" w:rsidP="003D7ED5">
            <w:r>
              <w:t>Advocacy and Inclusion Branch</w:t>
            </w:r>
          </w:p>
        </w:tc>
      </w:tr>
      <w:tr w:rsidR="00533EE6" w:rsidRPr="0034490A" w14:paraId="3AD8790A" w14:textId="77777777" w:rsidTr="00E37547">
        <w:tc>
          <w:tcPr>
            <w:tcW w:w="1129" w:type="dxa"/>
          </w:tcPr>
          <w:p w14:paraId="21C2ED14" w14:textId="72F5E437" w:rsidR="00533EE6" w:rsidRPr="00840DDE" w:rsidRDefault="00706807" w:rsidP="00706807">
            <w:r>
              <w:t>v</w:t>
            </w:r>
            <w:r w:rsidR="00533EE6">
              <w:t>2.0</w:t>
            </w:r>
          </w:p>
        </w:tc>
        <w:tc>
          <w:tcPr>
            <w:tcW w:w="1983" w:type="dxa"/>
          </w:tcPr>
          <w:p w14:paraId="4E0DEA50" w14:textId="77777777" w:rsidR="00533EE6" w:rsidRPr="00840DDE" w:rsidRDefault="0016713E" w:rsidP="00CF1460">
            <w:r>
              <w:t>September 2022</w:t>
            </w:r>
          </w:p>
        </w:tc>
        <w:tc>
          <w:tcPr>
            <w:tcW w:w="4396" w:type="dxa"/>
          </w:tcPr>
          <w:p w14:paraId="06E2D4EF" w14:textId="77777777" w:rsidR="00533EE6" w:rsidRPr="00840DDE" w:rsidRDefault="00533EE6" w:rsidP="003D7ED5">
            <w:r>
              <w:t>Approved operational guidelines</w:t>
            </w:r>
          </w:p>
        </w:tc>
        <w:tc>
          <w:tcPr>
            <w:tcW w:w="2268" w:type="dxa"/>
          </w:tcPr>
          <w:p w14:paraId="470F8E72" w14:textId="7D88B2CC" w:rsidR="00533EE6" w:rsidRDefault="00533EE6" w:rsidP="003D7ED5">
            <w:r>
              <w:t>Disability</w:t>
            </w:r>
            <w:r w:rsidR="002543D6">
              <w:t xml:space="preserve"> </w:t>
            </w:r>
            <w:r w:rsidR="00FC0838">
              <w:t>Employment</w:t>
            </w:r>
            <w:r>
              <w:t xml:space="preserve"> and Carers Branch</w:t>
            </w:r>
          </w:p>
        </w:tc>
      </w:tr>
    </w:tbl>
    <w:p w14:paraId="7FCB827D" w14:textId="77777777" w:rsidR="00AD4D68" w:rsidRPr="0034490A" w:rsidRDefault="00AD4D68" w:rsidP="003D7ED5">
      <w:pPr>
        <w:rPr>
          <w:highlight w:val="yellow"/>
        </w:rPr>
      </w:pPr>
      <w:r w:rsidRPr="0034490A">
        <w:rPr>
          <w:highlight w:val="yellow"/>
        </w:rPr>
        <w:br w:type="page"/>
      </w:r>
    </w:p>
    <w:p w14:paraId="3D59F025" w14:textId="77777777" w:rsidR="00AD4D68" w:rsidRPr="00A405B2" w:rsidRDefault="00AD4D68" w:rsidP="0000686F">
      <w:pPr>
        <w:pStyle w:val="Heading1"/>
        <w:spacing w:after="60"/>
        <w:ind w:left="431" w:hanging="431"/>
      </w:pPr>
      <w:bookmarkStart w:id="264" w:name="_Toc112939100"/>
      <w:r w:rsidRPr="00A405B2">
        <w:t>Glossary</w:t>
      </w:r>
      <w:bookmarkEnd w:id="264"/>
    </w:p>
    <w:tbl>
      <w:tblPr>
        <w:tblStyle w:val="ListTable3-Accent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lossary"/>
      </w:tblPr>
      <w:tblGrid>
        <w:gridCol w:w="2155"/>
        <w:gridCol w:w="7621"/>
      </w:tblGrid>
      <w:tr w:rsidR="00AD4D68" w:rsidRPr="0034490A" w14:paraId="0902A4A6" w14:textId="77777777" w:rsidTr="004353A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55" w:type="dxa"/>
            <w:tcBorders>
              <w:bottom w:val="none" w:sz="0" w:space="0" w:color="auto"/>
              <w:right w:val="none" w:sz="0" w:space="0" w:color="auto"/>
            </w:tcBorders>
            <w:shd w:val="clear" w:color="auto" w:fill="005A70" w:themeFill="accent1"/>
          </w:tcPr>
          <w:p w14:paraId="3E5E834C" w14:textId="77777777" w:rsidR="00AD4D68" w:rsidRPr="00B94F0D" w:rsidRDefault="00AD4D68" w:rsidP="003D7ED5">
            <w:pPr>
              <w:rPr>
                <w:rFonts w:asciiTheme="minorHAnsi" w:hAnsiTheme="minorHAnsi" w:cstheme="minorHAnsi"/>
                <w:b w:val="0"/>
              </w:rPr>
            </w:pPr>
            <w:r w:rsidRPr="00B94F0D">
              <w:rPr>
                <w:rFonts w:asciiTheme="minorHAnsi" w:hAnsiTheme="minorHAnsi" w:cstheme="minorHAnsi"/>
              </w:rPr>
              <w:t>Term</w:t>
            </w:r>
          </w:p>
        </w:tc>
        <w:tc>
          <w:tcPr>
            <w:tcW w:w="7621" w:type="dxa"/>
            <w:shd w:val="clear" w:color="auto" w:fill="005A70" w:themeFill="accent1"/>
          </w:tcPr>
          <w:p w14:paraId="4ADFDBDE" w14:textId="77777777" w:rsidR="00AD4D68" w:rsidRPr="00B94F0D" w:rsidRDefault="00AD4D68" w:rsidP="003D7E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94F0D">
              <w:rPr>
                <w:rFonts w:asciiTheme="minorHAnsi" w:hAnsiTheme="minorHAnsi" w:cstheme="minorHAnsi"/>
              </w:rPr>
              <w:t>Definition or use</w:t>
            </w:r>
          </w:p>
        </w:tc>
      </w:tr>
      <w:tr w:rsidR="00AD4D68" w:rsidRPr="0034490A" w14:paraId="18FBAAE2"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bottom w:val="none" w:sz="0" w:space="0" w:color="auto"/>
              <w:right w:val="none" w:sz="0" w:space="0" w:color="auto"/>
            </w:tcBorders>
          </w:tcPr>
          <w:p w14:paraId="45733558" w14:textId="77777777" w:rsidR="00AD4D68" w:rsidRPr="00B94F0D" w:rsidRDefault="00AD4D68" w:rsidP="003D7ED5">
            <w:pPr>
              <w:rPr>
                <w:rFonts w:asciiTheme="minorHAnsi" w:hAnsiTheme="minorHAnsi" w:cstheme="minorHAnsi"/>
              </w:rPr>
            </w:pPr>
            <w:r w:rsidRPr="00B94F0D">
              <w:rPr>
                <w:rFonts w:asciiTheme="minorHAnsi" w:hAnsiTheme="minorHAnsi" w:cstheme="minorHAnsi"/>
              </w:rPr>
              <w:t>Access</w:t>
            </w:r>
          </w:p>
        </w:tc>
        <w:tc>
          <w:tcPr>
            <w:tcW w:w="7621" w:type="dxa"/>
            <w:tcBorders>
              <w:top w:val="none" w:sz="0" w:space="0" w:color="auto"/>
              <w:bottom w:val="none" w:sz="0" w:space="0" w:color="auto"/>
            </w:tcBorders>
          </w:tcPr>
          <w:p w14:paraId="6FD23DEB" w14:textId="77777777" w:rsidR="00AD4D68" w:rsidRPr="00B94F0D"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Australian Government policy is aimed at ensuring that government services: </w:t>
            </w:r>
          </w:p>
          <w:p w14:paraId="6F9E4F1D" w14:textId="77777777" w:rsidR="00AD4D68" w:rsidRPr="00B94F0D" w:rsidRDefault="00AD4D68"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are available to everyone who is entitled to them </w:t>
            </w:r>
          </w:p>
          <w:p w14:paraId="274DF75C" w14:textId="77777777" w:rsidR="00AD4D68" w:rsidRPr="00B94F0D" w:rsidRDefault="00AD4D68"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are free of discrimination including discrimination of a person’s country of birth, language, gender, disability, culture, race or religion </w:t>
            </w:r>
          </w:p>
          <w:p w14:paraId="75174695" w14:textId="77777777" w:rsidR="00AD4D68" w:rsidRPr="00B94F0D" w:rsidRDefault="00AD4D68"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take into account the needs and differences of clients </w:t>
            </w:r>
          </w:p>
        </w:tc>
      </w:tr>
      <w:tr w:rsidR="00AD4D68" w:rsidRPr="0034490A" w14:paraId="7F383392" w14:textId="77777777" w:rsidTr="00A405B2">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09D7512F" w14:textId="77777777" w:rsidR="00AD4D68" w:rsidRPr="00B94F0D" w:rsidRDefault="00AD4D68" w:rsidP="003D7ED5">
            <w:pPr>
              <w:rPr>
                <w:rFonts w:asciiTheme="minorHAnsi" w:hAnsiTheme="minorHAnsi" w:cstheme="minorHAnsi"/>
              </w:rPr>
            </w:pPr>
            <w:r w:rsidRPr="00B94F0D">
              <w:rPr>
                <w:rFonts w:asciiTheme="minorHAnsi" w:hAnsiTheme="minorHAnsi" w:cstheme="minorHAnsi"/>
              </w:rPr>
              <w:t>Brokerage</w:t>
            </w:r>
          </w:p>
        </w:tc>
        <w:tc>
          <w:tcPr>
            <w:tcW w:w="7621" w:type="dxa"/>
          </w:tcPr>
          <w:p w14:paraId="24522A94" w14:textId="77777777" w:rsidR="00AD4D68" w:rsidRPr="00B94F0D"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When a service provider pays for the services or goods of another organisation or individual to assist a client with particular needs.</w:t>
            </w:r>
            <w:r w:rsidRPr="00B94F0D">
              <w:rPr>
                <w:rFonts w:asciiTheme="minorHAnsi" w:hAnsiTheme="minorHAnsi" w:cstheme="minorHAnsi"/>
                <w:sz w:val="22"/>
                <w:szCs w:val="22"/>
              </w:rPr>
              <w:br/>
              <w:t>Brokerage is considered a form of subcontracting.</w:t>
            </w:r>
          </w:p>
        </w:tc>
      </w:tr>
      <w:tr w:rsidR="00C449B3" w:rsidRPr="0034490A" w14:paraId="70E4A803"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A1F7701" w14:textId="77777777" w:rsidR="00C449B3" w:rsidRPr="00B94F0D" w:rsidRDefault="00C449B3" w:rsidP="003D7ED5">
            <w:pPr>
              <w:rPr>
                <w:rFonts w:asciiTheme="minorHAnsi" w:hAnsiTheme="minorHAnsi" w:cstheme="minorHAnsi"/>
              </w:rPr>
            </w:pPr>
            <w:r w:rsidRPr="00B94F0D">
              <w:rPr>
                <w:rFonts w:asciiTheme="minorHAnsi" w:hAnsiTheme="minorHAnsi" w:cstheme="minorHAnsi"/>
              </w:rPr>
              <w:t>Caseload</w:t>
            </w:r>
          </w:p>
        </w:tc>
        <w:tc>
          <w:tcPr>
            <w:tcW w:w="7621" w:type="dxa"/>
          </w:tcPr>
          <w:p w14:paraId="14252AB9" w14:textId="4B422D24" w:rsidR="00C449B3" w:rsidRPr="00B94F0D" w:rsidRDefault="00C449B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bCs/>
                <w:sz w:val="22"/>
                <w:szCs w:val="22"/>
              </w:rPr>
              <w:t xml:space="preserve">The number of </w:t>
            </w:r>
            <w:r w:rsidRPr="00B94F0D">
              <w:rPr>
                <w:rFonts w:asciiTheme="minorHAnsi" w:hAnsiTheme="minorHAnsi" w:cstheme="minorHAnsi"/>
                <w:sz w:val="22"/>
                <w:szCs w:val="22"/>
              </w:rPr>
              <w:t>participants</w:t>
            </w:r>
            <w:r w:rsidRPr="00B94F0D">
              <w:rPr>
                <w:rFonts w:asciiTheme="minorHAnsi" w:hAnsiTheme="minorHAnsi" w:cstheme="minorHAnsi"/>
                <w:bCs/>
                <w:sz w:val="22"/>
                <w:szCs w:val="22"/>
              </w:rPr>
              <w:t xml:space="preserve"> that each </w:t>
            </w:r>
            <w:r w:rsidR="000D3E9C">
              <w:rPr>
                <w:rFonts w:asciiTheme="minorHAnsi" w:hAnsiTheme="minorHAnsi" w:cstheme="minorHAnsi"/>
                <w:bCs/>
                <w:sz w:val="22"/>
                <w:szCs w:val="22"/>
              </w:rPr>
              <w:t>Vocational Specialist</w:t>
            </w:r>
            <w:r w:rsidR="00CA59E3">
              <w:rPr>
                <w:rFonts w:asciiTheme="minorHAnsi" w:hAnsiTheme="minorHAnsi" w:cstheme="minorHAnsi"/>
                <w:bCs/>
                <w:sz w:val="22"/>
                <w:szCs w:val="22"/>
              </w:rPr>
              <w:t xml:space="preserve"> </w:t>
            </w:r>
            <w:r w:rsidRPr="00B94F0D">
              <w:rPr>
                <w:rFonts w:asciiTheme="minorHAnsi" w:hAnsiTheme="minorHAnsi" w:cstheme="minorHAnsi"/>
                <w:bCs/>
                <w:sz w:val="22"/>
                <w:szCs w:val="22"/>
              </w:rPr>
              <w:t>may be providing intensive support</w:t>
            </w:r>
            <w:r w:rsidR="00CA59E3">
              <w:rPr>
                <w:rFonts w:asciiTheme="minorHAnsi" w:hAnsiTheme="minorHAnsi" w:cstheme="minorHAnsi"/>
                <w:bCs/>
                <w:sz w:val="22"/>
                <w:szCs w:val="22"/>
              </w:rPr>
              <w:t xml:space="preserve"> to</w:t>
            </w:r>
            <w:r w:rsidRPr="00B94F0D">
              <w:rPr>
                <w:rFonts w:asciiTheme="minorHAnsi" w:hAnsiTheme="minorHAnsi" w:cstheme="minorHAnsi"/>
                <w:bCs/>
                <w:sz w:val="22"/>
                <w:szCs w:val="22"/>
              </w:rPr>
              <w:t xml:space="preserve"> at any given time.</w:t>
            </w:r>
          </w:p>
        </w:tc>
      </w:tr>
      <w:tr w:rsidR="00C449B3" w:rsidRPr="0034490A" w14:paraId="3BD55AD8"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0F0E6CC2" w14:textId="77777777" w:rsidR="00C449B3" w:rsidRPr="00B94F0D" w:rsidRDefault="00C449B3" w:rsidP="003D7ED5">
            <w:pPr>
              <w:rPr>
                <w:rFonts w:asciiTheme="minorHAnsi" w:hAnsiTheme="minorHAnsi" w:cstheme="minorHAnsi"/>
              </w:rPr>
            </w:pPr>
            <w:r w:rsidRPr="00B94F0D">
              <w:rPr>
                <w:rFonts w:asciiTheme="minorHAnsi" w:hAnsiTheme="minorHAnsi" w:cstheme="minorHAnsi"/>
              </w:rPr>
              <w:t>Cultural Competence</w:t>
            </w:r>
          </w:p>
        </w:tc>
        <w:tc>
          <w:tcPr>
            <w:tcW w:w="7621" w:type="dxa"/>
          </w:tcPr>
          <w:p w14:paraId="376F1715" w14:textId="77777777" w:rsidR="00C449B3" w:rsidRPr="00B94F0D" w:rsidRDefault="00CA59E3"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Th</w:t>
            </w:r>
            <w:r w:rsidR="00C449B3" w:rsidRPr="00B94F0D">
              <w:rPr>
                <w:rFonts w:asciiTheme="minorHAnsi" w:hAnsiTheme="minorHAnsi" w:cstheme="minorHAnsi"/>
                <w:sz w:val="22"/>
                <w:szCs w:val="22"/>
              </w:rPr>
              <w:t xml:space="preserve">e ability to interact effectively with people of different cultures, particularly in the context of non-profit organisations and government agencies whose </w:t>
            </w:r>
            <w:r w:rsidR="00C449B3" w:rsidRPr="00B94F0D">
              <w:rPr>
                <w:rFonts w:asciiTheme="minorHAnsi" w:hAnsiTheme="minorHAnsi" w:cstheme="minorHAnsi"/>
                <w:bCs/>
                <w:sz w:val="22"/>
                <w:szCs w:val="22"/>
              </w:rPr>
              <w:t>employees</w:t>
            </w:r>
            <w:r w:rsidR="00C449B3" w:rsidRPr="00B94F0D">
              <w:rPr>
                <w:rFonts w:asciiTheme="minorHAnsi" w:hAnsiTheme="minorHAnsi" w:cstheme="minorHAnsi"/>
                <w:sz w:val="22"/>
                <w:szCs w:val="22"/>
              </w:rPr>
              <w:t xml:space="preserve"> work with persons from different cultural/ethnic backgrounds.</w:t>
            </w:r>
          </w:p>
        </w:tc>
      </w:tr>
      <w:tr w:rsidR="00AD4D68" w:rsidRPr="0034490A" w14:paraId="716B50F5"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030ADE9F" w14:textId="77777777" w:rsidR="00AD4D68" w:rsidRPr="00B94F0D" w:rsidRDefault="00AD4D68" w:rsidP="003D7ED5">
            <w:pPr>
              <w:rPr>
                <w:rFonts w:asciiTheme="minorHAnsi" w:hAnsiTheme="minorHAnsi" w:cstheme="minorHAnsi"/>
              </w:rPr>
            </w:pPr>
            <w:r w:rsidRPr="00B94F0D">
              <w:rPr>
                <w:rFonts w:asciiTheme="minorHAnsi" w:hAnsiTheme="minorHAnsi" w:cstheme="minorHAnsi"/>
              </w:rPr>
              <w:t>Data</w:t>
            </w:r>
          </w:p>
        </w:tc>
        <w:tc>
          <w:tcPr>
            <w:tcW w:w="7621" w:type="dxa"/>
          </w:tcPr>
          <w:p w14:paraId="530B3E8C" w14:textId="77777777" w:rsidR="00AD4D68" w:rsidRPr="00B94F0D"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Information collected for a specific purpose. </w:t>
            </w:r>
          </w:p>
        </w:tc>
      </w:tr>
      <w:tr w:rsidR="00AD4D68" w:rsidRPr="0034490A" w14:paraId="235DFB0B" w14:textId="77777777" w:rsidTr="00A405B2">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3D0DBE84" w14:textId="77777777" w:rsidR="00AD4D68" w:rsidRPr="00B94F0D" w:rsidRDefault="00AD4D68"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 xml:space="preserve">Data Exchange (DEX) </w:t>
            </w:r>
          </w:p>
        </w:tc>
        <w:tc>
          <w:tcPr>
            <w:tcW w:w="7621" w:type="dxa"/>
          </w:tcPr>
          <w:p w14:paraId="53529D00" w14:textId="77777777" w:rsidR="00AD4D68" w:rsidRPr="00B94F0D" w:rsidRDefault="00AD4D68" w:rsidP="003969A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Data Exchange is the program performance reporting solution developed by the Department of Social Services in consultation with organisations and clients, in response to the Australian Government’s commitment to empower civil society organisations. </w:t>
            </w:r>
            <w:r w:rsidR="00F97ECF">
              <w:rPr>
                <w:rFonts w:asciiTheme="minorHAnsi" w:hAnsiTheme="minorHAnsi" w:cstheme="minorHAnsi"/>
                <w:sz w:val="22"/>
                <w:szCs w:val="22"/>
              </w:rPr>
              <w:br/>
            </w:r>
            <w:r w:rsidRPr="00B94F0D">
              <w:rPr>
                <w:rFonts w:asciiTheme="minorHAnsi" w:hAnsiTheme="minorHAnsi" w:cstheme="minorHAnsi"/>
                <w:sz w:val="22"/>
                <w:szCs w:val="22"/>
              </w:rPr>
              <w:t>For more information visit the</w:t>
            </w:r>
            <w:r w:rsidR="003969A8">
              <w:rPr>
                <w:rFonts w:asciiTheme="minorHAnsi" w:hAnsiTheme="minorHAnsi" w:cstheme="minorHAnsi"/>
                <w:sz w:val="22"/>
                <w:szCs w:val="22"/>
              </w:rPr>
              <w:t xml:space="preserve"> Data Exchange website at</w:t>
            </w:r>
            <w:r w:rsidR="003969A8">
              <w:t xml:space="preserve"> </w:t>
            </w:r>
            <w:r w:rsidR="003969A8" w:rsidRPr="007B53AC">
              <w:rPr>
                <w:b/>
              </w:rPr>
              <w:t>dex.dss.gov.au</w:t>
            </w:r>
          </w:p>
        </w:tc>
      </w:tr>
      <w:tr w:rsidR="00AD4D68" w:rsidRPr="0034490A" w14:paraId="14B8D34C"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67749A01" w14:textId="77777777" w:rsidR="00AD4D68" w:rsidRPr="00B94F0D" w:rsidRDefault="00AD4D68"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Funding</w:t>
            </w:r>
          </w:p>
        </w:tc>
        <w:tc>
          <w:tcPr>
            <w:tcW w:w="7621" w:type="dxa"/>
          </w:tcPr>
          <w:p w14:paraId="7F44FD5D" w14:textId="77777777" w:rsidR="00AD4D68" w:rsidRPr="00B94F0D"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Public money given to a service provider delivering the service outlined in the grant agreement and includes interest earned on the money. </w:t>
            </w:r>
          </w:p>
        </w:tc>
      </w:tr>
      <w:tr w:rsidR="00AD4D68" w:rsidRPr="0034490A" w14:paraId="4F74BB05" w14:textId="77777777" w:rsidTr="00A405B2">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118EBD7D" w14:textId="77777777" w:rsidR="00AD4D68" w:rsidRPr="00B94F0D" w:rsidRDefault="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 xml:space="preserve">Funding Arrangement Manager </w:t>
            </w:r>
            <w:r w:rsidR="00420245" w:rsidRPr="00B94F0D">
              <w:rPr>
                <w:rFonts w:asciiTheme="minorHAnsi" w:hAnsiTheme="minorHAnsi" w:cstheme="minorHAnsi"/>
                <w:sz w:val="22"/>
                <w:szCs w:val="22"/>
              </w:rPr>
              <w:t>(FAM)</w:t>
            </w:r>
          </w:p>
        </w:tc>
        <w:tc>
          <w:tcPr>
            <w:tcW w:w="7621" w:type="dxa"/>
          </w:tcPr>
          <w:p w14:paraId="2C0824B3" w14:textId="77777777" w:rsidR="00AD4D68" w:rsidRPr="00B94F0D"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The departmental officer responsible for the ongoing management of the grantee</w:t>
            </w:r>
            <w:r w:rsidR="00414970">
              <w:rPr>
                <w:rFonts w:asciiTheme="minorHAnsi" w:hAnsiTheme="minorHAnsi" w:cstheme="minorHAnsi"/>
                <w:sz w:val="22"/>
                <w:szCs w:val="22"/>
              </w:rPr>
              <w:t xml:space="preserve"> (the IPS </w:t>
            </w:r>
            <w:r w:rsidR="00D32AF5">
              <w:rPr>
                <w:rFonts w:asciiTheme="minorHAnsi" w:hAnsiTheme="minorHAnsi" w:cstheme="minorHAnsi"/>
                <w:sz w:val="22"/>
                <w:szCs w:val="22"/>
              </w:rPr>
              <w:t>provider)</w:t>
            </w:r>
            <w:r w:rsidRPr="00B94F0D">
              <w:rPr>
                <w:rFonts w:asciiTheme="minorHAnsi" w:hAnsiTheme="minorHAnsi" w:cstheme="minorHAnsi"/>
                <w:sz w:val="22"/>
                <w:szCs w:val="22"/>
              </w:rPr>
              <w:t xml:space="preserve"> and their compliance with the Grant Agreement.</w:t>
            </w:r>
          </w:p>
        </w:tc>
      </w:tr>
      <w:tr w:rsidR="00AD4D68" w:rsidRPr="0034490A" w14:paraId="0FD127E7"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4C37A068" w14:textId="77777777" w:rsidR="00AD4D68" w:rsidRPr="00B94F0D" w:rsidRDefault="00AD4D68"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Grant</w:t>
            </w:r>
          </w:p>
        </w:tc>
        <w:tc>
          <w:tcPr>
            <w:tcW w:w="7621" w:type="dxa"/>
          </w:tcPr>
          <w:p w14:paraId="0D119DB6" w14:textId="77777777" w:rsidR="00AD4D68" w:rsidRPr="00B94F0D"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An arrangement for the provision of financial assistance by the Commonwealth or on behalf of the Commonwealth:</w:t>
            </w:r>
          </w:p>
          <w:p w14:paraId="77DC001E" w14:textId="77777777" w:rsidR="00AD4D68" w:rsidRPr="00B94F0D" w:rsidRDefault="00D32AF5"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w:t>
            </w:r>
            <w:r w:rsidR="00AD4D68" w:rsidRPr="00B94F0D">
              <w:rPr>
                <w:rFonts w:asciiTheme="minorHAnsi" w:hAnsiTheme="minorHAnsi" w:cstheme="minorHAnsi"/>
                <w:sz w:val="22"/>
                <w:szCs w:val="22"/>
              </w:rPr>
              <w:t>nder which relevant money or other Commonwealth Resource Fund money is to be paid to a grantee other than the Commonwealth</w:t>
            </w:r>
          </w:p>
          <w:p w14:paraId="4DFD7728" w14:textId="77777777" w:rsidR="00AD4D68" w:rsidRPr="00B94F0D" w:rsidRDefault="00D32AF5"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w:t>
            </w:r>
            <w:r w:rsidRPr="00B94F0D">
              <w:rPr>
                <w:rFonts w:asciiTheme="minorHAnsi" w:hAnsiTheme="minorHAnsi" w:cstheme="minorHAnsi"/>
                <w:sz w:val="22"/>
                <w:szCs w:val="22"/>
              </w:rPr>
              <w:t xml:space="preserve">hich </w:t>
            </w:r>
            <w:r w:rsidR="00AD4D68" w:rsidRPr="00B94F0D">
              <w:rPr>
                <w:rFonts w:asciiTheme="minorHAnsi" w:hAnsiTheme="minorHAnsi" w:cstheme="minorHAnsi"/>
                <w:sz w:val="22"/>
                <w:szCs w:val="22"/>
              </w:rPr>
              <w:t>is intended to help address one or more of the Australian Government’s policy outcomes while assisting the grantee achieve its objectives.</w:t>
            </w:r>
          </w:p>
        </w:tc>
      </w:tr>
      <w:tr w:rsidR="00AD4D68" w:rsidRPr="0034490A" w14:paraId="6F5FAC03" w14:textId="77777777" w:rsidTr="0000686F">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auto"/>
              <w:right w:val="none" w:sz="0" w:space="0" w:color="auto"/>
            </w:tcBorders>
          </w:tcPr>
          <w:p w14:paraId="65F491BF" w14:textId="77777777" w:rsidR="00AD4D68" w:rsidRPr="00B94F0D" w:rsidRDefault="00AD4D68"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Grant agreement</w:t>
            </w:r>
          </w:p>
        </w:tc>
        <w:tc>
          <w:tcPr>
            <w:tcW w:w="7621" w:type="dxa"/>
            <w:tcBorders>
              <w:bottom w:val="single" w:sz="4" w:space="0" w:color="auto"/>
            </w:tcBorders>
          </w:tcPr>
          <w:p w14:paraId="72883B81" w14:textId="77777777" w:rsidR="00AD4D68" w:rsidRPr="00B94F0D"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legal contract between the Department and the auspice body/service provider that outlines service delivery, accountability and reporting requirements. </w:t>
            </w:r>
          </w:p>
        </w:tc>
      </w:tr>
      <w:tr w:rsidR="00C449B3" w:rsidRPr="0034490A" w14:paraId="741B7A7E" w14:textId="77777777" w:rsidTr="0000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bottom w:val="single" w:sz="4" w:space="0" w:color="auto"/>
            </w:tcBorders>
          </w:tcPr>
          <w:p w14:paraId="4456DB83" w14:textId="77777777" w:rsidR="00C449B3" w:rsidRPr="00B94F0D" w:rsidRDefault="00C449B3" w:rsidP="00AD4D68">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Individual Placement and Support (IPS)</w:t>
            </w:r>
          </w:p>
        </w:tc>
        <w:tc>
          <w:tcPr>
            <w:tcW w:w="7621" w:type="dxa"/>
            <w:tcBorders>
              <w:top w:val="single" w:sz="4" w:space="0" w:color="auto"/>
              <w:bottom w:val="single" w:sz="4" w:space="0" w:color="auto"/>
            </w:tcBorders>
          </w:tcPr>
          <w:p w14:paraId="53300422" w14:textId="77777777" w:rsidR="00C449B3" w:rsidRPr="00B94F0D" w:rsidRDefault="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w:t>
            </w:r>
            <w:r w:rsidR="00C449B3" w:rsidRPr="00B94F0D">
              <w:rPr>
                <w:rFonts w:asciiTheme="minorHAnsi" w:hAnsiTheme="minorHAnsi" w:cstheme="minorHAnsi"/>
                <w:sz w:val="22"/>
                <w:szCs w:val="22"/>
              </w:rPr>
              <w:t>n evidence-based, supported employment model to assist people with mental illness to seek and obtain employment.</w:t>
            </w:r>
          </w:p>
        </w:tc>
      </w:tr>
      <w:tr w:rsidR="00D32AF5" w:rsidRPr="0034490A" w14:paraId="06BB4962" w14:textId="77777777" w:rsidTr="0000686F">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tcBorders>
          </w:tcPr>
          <w:p w14:paraId="5D37346D" w14:textId="77777777" w:rsidR="00D32AF5" w:rsidRPr="00B94F0D" w:rsidRDefault="00D32AF5" w:rsidP="00D32AF5">
            <w:pPr>
              <w:pStyle w:val="Default"/>
              <w:spacing w:before="120" w:after="120"/>
              <w:rPr>
                <w:rFonts w:asciiTheme="minorHAnsi" w:hAnsiTheme="minorHAnsi" w:cstheme="minorHAnsi"/>
                <w:sz w:val="22"/>
                <w:szCs w:val="22"/>
              </w:rPr>
            </w:pPr>
            <w:r>
              <w:rPr>
                <w:rFonts w:asciiTheme="minorHAnsi" w:hAnsiTheme="minorHAnsi" w:cstheme="minorHAnsi"/>
                <w:sz w:val="22"/>
                <w:szCs w:val="22"/>
              </w:rPr>
              <w:t>IPS program provider</w:t>
            </w:r>
          </w:p>
        </w:tc>
        <w:tc>
          <w:tcPr>
            <w:tcW w:w="7621" w:type="dxa"/>
            <w:tcBorders>
              <w:top w:val="single" w:sz="4" w:space="0" w:color="auto"/>
            </w:tcBorders>
          </w:tcPr>
          <w:p w14:paraId="29E30ECB" w14:textId="77777777" w:rsidR="00D32AF5" w:rsidRPr="00B94F0D" w:rsidRDefault="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The organisation funded by the Au</w:t>
            </w:r>
            <w:r>
              <w:rPr>
                <w:rFonts w:asciiTheme="minorHAnsi" w:hAnsiTheme="minorHAnsi" w:cstheme="minorHAnsi"/>
                <w:sz w:val="22"/>
                <w:szCs w:val="22"/>
              </w:rPr>
              <w:t xml:space="preserve">stralian Government to provide the IPS program </w:t>
            </w:r>
            <w:r w:rsidRPr="00B94F0D">
              <w:rPr>
                <w:rFonts w:asciiTheme="minorHAnsi" w:hAnsiTheme="minorHAnsi" w:cstheme="minorHAnsi"/>
                <w:sz w:val="22"/>
                <w:szCs w:val="22"/>
              </w:rPr>
              <w:t>service in accordance with a</w:t>
            </w:r>
            <w:r w:rsidR="00056D91">
              <w:rPr>
                <w:rFonts w:asciiTheme="minorHAnsi" w:hAnsiTheme="minorHAnsi" w:cstheme="minorHAnsi"/>
                <w:sz w:val="22"/>
                <w:szCs w:val="22"/>
              </w:rPr>
              <w:t>n executed</w:t>
            </w:r>
            <w:r w:rsidRPr="00B94F0D">
              <w:rPr>
                <w:rFonts w:asciiTheme="minorHAnsi" w:hAnsiTheme="minorHAnsi" w:cstheme="minorHAnsi"/>
                <w:sz w:val="22"/>
                <w:szCs w:val="22"/>
              </w:rPr>
              <w:t xml:space="preserve"> grant agreement. </w:t>
            </w:r>
          </w:p>
        </w:tc>
      </w:tr>
      <w:tr w:rsidR="00D32AF5" w:rsidRPr="0034490A" w14:paraId="3A951442"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9FADA97" w14:textId="3033FDB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 xml:space="preserve">IPS </w:t>
            </w:r>
            <w:r w:rsidR="000D3E9C">
              <w:rPr>
                <w:rFonts w:asciiTheme="minorHAnsi" w:hAnsiTheme="minorHAnsi" w:cstheme="minorHAnsi"/>
                <w:sz w:val="22"/>
                <w:szCs w:val="22"/>
              </w:rPr>
              <w:t>Vocational Specialist</w:t>
            </w:r>
          </w:p>
        </w:tc>
        <w:tc>
          <w:tcPr>
            <w:tcW w:w="7621" w:type="dxa"/>
          </w:tcPr>
          <w:p w14:paraId="07A0B038" w14:textId="77777777" w:rsidR="00D32AF5" w:rsidRPr="00B94F0D" w:rsidRDefault="00D32AF5" w:rsidP="004353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bCs/>
              </w:rPr>
              <w:t>A</w:t>
            </w:r>
            <w:r w:rsidRPr="00B94F0D">
              <w:rPr>
                <w:rFonts w:asciiTheme="minorHAnsi" w:hAnsiTheme="minorHAnsi" w:cstheme="minorHAnsi"/>
                <w:bCs/>
              </w:rPr>
              <w:t xml:space="preserve"> specialist IPS worker employed to assist young people with mental illness who are willing to engage with employment services or educational training</w:t>
            </w:r>
            <w:r w:rsidR="00635AE5">
              <w:rPr>
                <w:rFonts w:asciiTheme="minorHAnsi" w:hAnsiTheme="minorHAnsi" w:cstheme="minorHAnsi"/>
                <w:bCs/>
              </w:rPr>
              <w:t xml:space="preserve"> and take part in the IPS program</w:t>
            </w:r>
            <w:r w:rsidRPr="00B94F0D">
              <w:rPr>
                <w:rFonts w:asciiTheme="minorHAnsi" w:hAnsiTheme="minorHAnsi" w:cstheme="minorHAnsi"/>
                <w:bCs/>
              </w:rPr>
              <w:t>.</w:t>
            </w:r>
          </w:p>
        </w:tc>
      </w:tr>
      <w:tr w:rsidR="00177A37" w:rsidRPr="0034490A" w14:paraId="56C4745C"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0436FF7F" w14:textId="77777777" w:rsidR="00177A37" w:rsidRPr="00B94F0D" w:rsidRDefault="00B05D93" w:rsidP="00D32AF5">
            <w:pPr>
              <w:pStyle w:val="Default"/>
              <w:spacing w:before="120" w:after="120"/>
              <w:rPr>
                <w:rFonts w:asciiTheme="minorHAnsi" w:hAnsiTheme="minorHAnsi" w:cstheme="minorHAnsi"/>
                <w:sz w:val="22"/>
                <w:szCs w:val="22"/>
              </w:rPr>
            </w:pPr>
            <w:r>
              <w:rPr>
                <w:rFonts w:asciiTheme="minorHAnsi" w:hAnsiTheme="minorHAnsi" w:cstheme="minorHAnsi"/>
                <w:sz w:val="22"/>
                <w:szCs w:val="22"/>
              </w:rPr>
              <w:t>IPS V</w:t>
            </w:r>
            <w:r w:rsidR="00177A37">
              <w:rPr>
                <w:rFonts w:asciiTheme="minorHAnsi" w:hAnsiTheme="minorHAnsi" w:cstheme="minorHAnsi"/>
                <w:sz w:val="22"/>
                <w:szCs w:val="22"/>
              </w:rPr>
              <w:t xml:space="preserve">ocational </w:t>
            </w:r>
            <w:r w:rsidR="000D3E9C">
              <w:rPr>
                <w:rFonts w:asciiTheme="minorHAnsi" w:hAnsiTheme="minorHAnsi" w:cstheme="minorHAnsi"/>
                <w:sz w:val="22"/>
                <w:szCs w:val="22"/>
              </w:rPr>
              <w:t>Peer Support Worker</w:t>
            </w:r>
          </w:p>
        </w:tc>
        <w:tc>
          <w:tcPr>
            <w:tcW w:w="7621" w:type="dxa"/>
          </w:tcPr>
          <w:p w14:paraId="4CF4649B" w14:textId="77777777" w:rsidR="00177A37" w:rsidRDefault="00533EE6" w:rsidP="00533E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 xml:space="preserve">A professional IPS worker with lived experience in mental health who use their experience to </w:t>
            </w:r>
            <w:r>
              <w:t>support young people experiencing challenges with entering or remaining in education or employment.</w:t>
            </w:r>
          </w:p>
        </w:tc>
      </w:tr>
      <w:tr w:rsidR="00D32AF5" w:rsidRPr="0034490A" w14:paraId="324A0565"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9B0D665" w14:textId="7777777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Mental health</w:t>
            </w:r>
          </w:p>
        </w:tc>
        <w:tc>
          <w:tcPr>
            <w:tcW w:w="7621" w:type="dxa"/>
          </w:tcPr>
          <w:p w14:paraId="201DCCE4" w14:textId="77777777" w:rsidR="00D32AF5" w:rsidRPr="00B94F0D" w:rsidRDefault="00D32AF5" w:rsidP="004353AA">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heme="minorHAnsi"/>
              </w:rPr>
              <w:t>A</w:t>
            </w:r>
            <w:r w:rsidRPr="00B94F0D">
              <w:rPr>
                <w:rFonts w:asciiTheme="minorHAnsi" w:hAnsiTheme="minorHAnsi" w:cstheme="minorHAnsi"/>
              </w:rPr>
              <w:t xml:space="preserve"> state of wellbeing in which an individual realises </w:t>
            </w:r>
            <w:r w:rsidR="00635AE5">
              <w:rPr>
                <w:rFonts w:asciiTheme="minorHAnsi" w:hAnsiTheme="minorHAnsi" w:cstheme="minorHAnsi"/>
              </w:rPr>
              <w:t>their</w:t>
            </w:r>
            <w:r w:rsidRPr="00B94F0D">
              <w:rPr>
                <w:rFonts w:asciiTheme="minorHAnsi" w:hAnsiTheme="minorHAnsi" w:cstheme="minorHAnsi"/>
              </w:rPr>
              <w:t xml:space="preserve"> own potential, can cope with the normal stresses of life, can work productively and fruitfully, and is able to make a contribution </w:t>
            </w:r>
            <w:r w:rsidR="00635AE5">
              <w:rPr>
                <w:rFonts w:asciiTheme="minorHAnsi" w:hAnsiTheme="minorHAnsi" w:cstheme="minorHAnsi"/>
              </w:rPr>
              <w:t>to their</w:t>
            </w:r>
            <w:r w:rsidRPr="00B94F0D">
              <w:rPr>
                <w:rFonts w:asciiTheme="minorHAnsi" w:hAnsiTheme="minorHAnsi" w:cstheme="minorHAnsi"/>
              </w:rPr>
              <w:t xml:space="preserve"> own community.</w:t>
            </w:r>
          </w:p>
        </w:tc>
      </w:tr>
      <w:tr w:rsidR="00D32AF5" w:rsidRPr="0034490A" w14:paraId="7B946D21"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5CBDC0DE" w14:textId="7777777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Mental illness</w:t>
            </w:r>
          </w:p>
        </w:tc>
        <w:tc>
          <w:tcPr>
            <w:tcW w:w="7621" w:type="dxa"/>
          </w:tcPr>
          <w:p w14:paraId="769CE1EE" w14:textId="77777777" w:rsidR="00D32AF5" w:rsidRPr="00B94F0D" w:rsidRDefault="00A44A87" w:rsidP="004353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4F0D">
              <w:rPr>
                <w:rFonts w:asciiTheme="minorHAnsi" w:hAnsiTheme="minorHAnsi" w:cstheme="minorHAnsi"/>
              </w:rPr>
              <w:t>A</w:t>
            </w:r>
            <w:r w:rsidR="00D32AF5" w:rsidRPr="00B94F0D">
              <w:rPr>
                <w:rFonts w:asciiTheme="minorHAnsi" w:hAnsiTheme="minorHAnsi" w:cstheme="minorHAnsi"/>
              </w:rPr>
              <w:t xml:space="preserve"> diagnosable disorder that significantly interferes with an individual's cognitive, emotional o</w:t>
            </w:r>
            <w:r w:rsidR="00074D6D">
              <w:rPr>
                <w:rFonts w:asciiTheme="minorHAnsi" w:hAnsiTheme="minorHAnsi" w:cstheme="minorHAnsi"/>
              </w:rPr>
              <w:t>r social abilities. Under this p</w:t>
            </w:r>
            <w:r w:rsidR="00D32AF5" w:rsidRPr="00B94F0D">
              <w:rPr>
                <w:rFonts w:asciiTheme="minorHAnsi" w:hAnsiTheme="minorHAnsi" w:cstheme="minorHAnsi"/>
              </w:rPr>
              <w:t xml:space="preserve">rogram, participants do not require a formal diagnosis. </w:t>
            </w:r>
          </w:p>
        </w:tc>
      </w:tr>
      <w:tr w:rsidR="00D32AF5" w:rsidRPr="0034490A" w14:paraId="0AF3D099"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082B8CFE" w14:textId="7777777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 xml:space="preserve">Organisation </w:t>
            </w:r>
          </w:p>
        </w:tc>
        <w:tc>
          <w:tcPr>
            <w:tcW w:w="7621" w:type="dxa"/>
          </w:tcPr>
          <w:p w14:paraId="09CCA573" w14:textId="77777777" w:rsidR="00D32AF5" w:rsidRPr="00B94F0D"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Legal entity in the non-government sector.</w:t>
            </w:r>
          </w:p>
        </w:tc>
      </w:tr>
      <w:tr w:rsidR="00D32AF5" w:rsidRPr="0034490A" w14:paraId="4468EA7E" w14:textId="77777777" w:rsidTr="009C06CD">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46962A50" w14:textId="77777777" w:rsidR="00D32AF5" w:rsidRPr="00B94F0D" w:rsidRDefault="00D32AF5" w:rsidP="00D32AF5">
            <w:pPr>
              <w:rPr>
                <w:rFonts w:asciiTheme="minorHAnsi" w:hAnsiTheme="minorHAnsi" w:cstheme="minorHAnsi"/>
                <w:highlight w:val="yellow"/>
              </w:rPr>
            </w:pPr>
            <w:r w:rsidRPr="00B94F0D">
              <w:rPr>
                <w:rFonts w:asciiTheme="minorHAnsi" w:hAnsiTheme="minorHAnsi" w:cstheme="minorHAnsi"/>
              </w:rPr>
              <w:t>Participant</w:t>
            </w:r>
          </w:p>
        </w:tc>
        <w:tc>
          <w:tcPr>
            <w:tcW w:w="7621" w:type="dxa"/>
          </w:tcPr>
          <w:p w14:paraId="09E229C4" w14:textId="77777777" w:rsidR="00D32AF5" w:rsidRPr="00B94F0D" w:rsidRDefault="00D32AF5" w:rsidP="004353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94F0D">
              <w:rPr>
                <w:rFonts w:asciiTheme="minorHAnsi" w:hAnsiTheme="minorHAnsi" w:cstheme="minorHAnsi"/>
              </w:rPr>
              <w:t>A person receiving IPS program</w:t>
            </w:r>
            <w:r>
              <w:rPr>
                <w:rFonts w:asciiTheme="minorHAnsi" w:hAnsiTheme="minorHAnsi" w:cstheme="minorHAnsi"/>
              </w:rPr>
              <w:t xml:space="preserve"> services</w:t>
            </w:r>
            <w:r w:rsidRPr="00B94F0D">
              <w:rPr>
                <w:rFonts w:asciiTheme="minorHAnsi" w:hAnsiTheme="minorHAnsi" w:cstheme="minorHAnsi"/>
              </w:rPr>
              <w:t>.</w:t>
            </w:r>
          </w:p>
        </w:tc>
      </w:tr>
      <w:tr w:rsidR="00D32AF5" w:rsidRPr="0034490A" w14:paraId="35ACDE50"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07F8B6A6" w14:textId="7777777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Partnership approach</w:t>
            </w:r>
          </w:p>
        </w:tc>
        <w:tc>
          <w:tcPr>
            <w:tcW w:w="7621" w:type="dxa"/>
          </w:tcPr>
          <w:p w14:paraId="6B83ADBB" w14:textId="77777777" w:rsidR="00D32AF5" w:rsidRPr="00B94F0D"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partnership approach is an extended data set that providers share with the Department, intended as a genuine collaboration between government and the sector to exchange knowledge and share resources to inform service delivery. </w:t>
            </w:r>
          </w:p>
        </w:tc>
      </w:tr>
      <w:tr w:rsidR="00D32AF5" w:rsidRPr="0034490A" w14:paraId="5A727D0D" w14:textId="77777777" w:rsidTr="00A405B2">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43D974CF" w14:textId="77777777" w:rsidR="00D32AF5" w:rsidRPr="00B94F0D" w:rsidRDefault="00D32AF5" w:rsidP="00D32AF5">
            <w:pPr>
              <w:pStyle w:val="Default"/>
              <w:spacing w:before="120" w:after="120"/>
              <w:rPr>
                <w:rFonts w:asciiTheme="minorHAnsi" w:hAnsiTheme="minorHAnsi" w:cstheme="minorHAnsi"/>
                <w:sz w:val="22"/>
                <w:szCs w:val="22"/>
              </w:rPr>
            </w:pPr>
            <w:r w:rsidRPr="00B94F0D">
              <w:rPr>
                <w:rFonts w:asciiTheme="minorHAnsi" w:hAnsiTheme="minorHAnsi" w:cstheme="minorHAnsi"/>
                <w:sz w:val="22"/>
                <w:szCs w:val="22"/>
              </w:rPr>
              <w:t>Performance</w:t>
            </w:r>
          </w:p>
        </w:tc>
        <w:tc>
          <w:tcPr>
            <w:tcW w:w="7621" w:type="dxa"/>
          </w:tcPr>
          <w:p w14:paraId="08630990" w14:textId="77777777" w:rsidR="00D32AF5" w:rsidRPr="00B94F0D" w:rsidRDefault="00D32AF5" w:rsidP="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extent to which objectives or targets are achieved, the efficiency with which resources are allocated and the probity, equity and fairness with which outcomes are achieved. </w:t>
            </w:r>
          </w:p>
        </w:tc>
      </w:tr>
      <w:tr w:rsidR="00D32AF5" w:rsidRPr="0034490A" w14:paraId="664C010A"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75344E36" w14:textId="77777777" w:rsidR="00D32AF5" w:rsidRPr="00B94F0D" w:rsidRDefault="00D32AF5" w:rsidP="00D32AF5">
            <w:pPr>
              <w:rPr>
                <w:rFonts w:asciiTheme="minorHAnsi" w:hAnsiTheme="minorHAnsi" w:cstheme="minorHAnsi"/>
              </w:rPr>
            </w:pPr>
            <w:r w:rsidRPr="00B94F0D">
              <w:rPr>
                <w:rFonts w:asciiTheme="minorHAnsi" w:hAnsiTheme="minorHAnsi" w:cstheme="minorHAnsi"/>
              </w:rPr>
              <w:t>Risk</w:t>
            </w:r>
          </w:p>
        </w:tc>
        <w:tc>
          <w:tcPr>
            <w:tcW w:w="7621" w:type="dxa"/>
          </w:tcPr>
          <w:p w14:paraId="72A95C6F" w14:textId="77777777" w:rsidR="00D32AF5" w:rsidRPr="00B94F0D"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chance of something happening that will have an impact on objectives, measured in terms of consequences and likelihood. </w:t>
            </w:r>
          </w:p>
        </w:tc>
      </w:tr>
      <w:tr w:rsidR="00D32AF5" w:rsidRPr="0034490A" w14:paraId="2AE601A2" w14:textId="77777777" w:rsidTr="00A405B2">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0CD0BA12" w14:textId="77777777" w:rsidR="00D32AF5" w:rsidRPr="00B94F0D" w:rsidRDefault="00D32AF5" w:rsidP="00D32AF5">
            <w:pPr>
              <w:rPr>
                <w:rFonts w:asciiTheme="minorHAnsi" w:hAnsiTheme="minorHAnsi" w:cstheme="minorHAnsi"/>
              </w:rPr>
            </w:pPr>
            <w:r w:rsidRPr="00B94F0D">
              <w:rPr>
                <w:rFonts w:asciiTheme="minorHAnsi" w:hAnsiTheme="minorHAnsi" w:cstheme="minorHAnsi"/>
              </w:rPr>
              <w:t>Stakeholders</w:t>
            </w:r>
          </w:p>
        </w:tc>
        <w:tc>
          <w:tcPr>
            <w:tcW w:w="7621" w:type="dxa"/>
          </w:tcPr>
          <w:p w14:paraId="3E7F0B6C" w14:textId="77777777" w:rsidR="00D32AF5" w:rsidRPr="00B94F0D" w:rsidRDefault="00D32AF5" w:rsidP="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Individuals, organisations or networks that have, or potentially have, a relationship or interest in the work undertaken by providers.</w:t>
            </w:r>
          </w:p>
        </w:tc>
      </w:tr>
      <w:tr w:rsidR="00D32AF5" w:rsidRPr="0034490A" w14:paraId="7FCEE8A3" w14:textId="77777777" w:rsidTr="00A40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4D95DB2" w14:textId="77777777" w:rsidR="00D32AF5" w:rsidRPr="00B94F0D" w:rsidRDefault="00D32AF5" w:rsidP="00D32AF5">
            <w:pPr>
              <w:rPr>
                <w:rFonts w:asciiTheme="minorHAnsi" w:hAnsiTheme="minorHAnsi" w:cstheme="minorHAnsi"/>
              </w:rPr>
            </w:pPr>
            <w:r w:rsidRPr="00B94F0D">
              <w:rPr>
                <w:rFonts w:asciiTheme="minorHAnsi" w:hAnsiTheme="minorHAnsi" w:cstheme="minorHAnsi"/>
              </w:rPr>
              <w:t>Supported Employment Fidelity Scale</w:t>
            </w:r>
          </w:p>
        </w:tc>
        <w:tc>
          <w:tcPr>
            <w:tcW w:w="7621" w:type="dxa"/>
          </w:tcPr>
          <w:p w14:paraId="31EC5832" w14:textId="77777777" w:rsidR="00D32AF5" w:rsidRDefault="00D32AF5" w:rsidP="00D32A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w:t>
            </w:r>
            <w:r w:rsidRPr="00B94F0D">
              <w:rPr>
                <w:rFonts w:asciiTheme="minorHAnsi" w:hAnsiTheme="minorHAnsi" w:cstheme="minorHAnsi"/>
              </w:rPr>
              <w:t xml:space="preserve"> 25-point scale used to ensure fidelity to the IPS model</w:t>
            </w:r>
            <w:r>
              <w:rPr>
                <w:rFonts w:asciiTheme="minorHAnsi" w:hAnsiTheme="minorHAnsi" w:cstheme="minorHAnsi"/>
              </w:rPr>
              <w:t>.  The Australia and New Zealand Version 2.0, 28 October 2011, is a slight adaptation of The Dartmouth Supported Employment Fidelity Scale</w:t>
            </w:r>
            <w:r w:rsidRPr="00B94F0D">
              <w:rPr>
                <w:rFonts w:asciiTheme="minorHAnsi" w:hAnsiTheme="minorHAnsi" w:cstheme="minorHAnsi"/>
              </w:rPr>
              <w:t>.</w:t>
            </w:r>
          </w:p>
          <w:p w14:paraId="53004A88" w14:textId="77777777" w:rsidR="00D32AF5" w:rsidRPr="00D655FB" w:rsidRDefault="00D32AF5" w:rsidP="00D32A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655FB">
              <w:rPr>
                <w:rFonts w:asciiTheme="minorHAnsi" w:hAnsiTheme="minorHAnsi" w:cstheme="minorHAnsi"/>
              </w:rPr>
              <w:t xml:space="preserve">See </w:t>
            </w:r>
            <w:r>
              <w:rPr>
                <w:rFonts w:asciiTheme="minorHAnsi" w:hAnsiTheme="minorHAnsi" w:cstheme="minorHAnsi"/>
                <w:b/>
              </w:rPr>
              <w:t>www.</w:t>
            </w:r>
            <w:r w:rsidRPr="00D655FB">
              <w:rPr>
                <w:rFonts w:asciiTheme="minorHAnsi" w:hAnsiTheme="minorHAnsi" w:cstheme="minorHAnsi"/>
                <w:b/>
              </w:rPr>
              <w:t>waamh.org.au/assets/documents/ips/supported-employment-fidelity-scale.pdf</w:t>
            </w:r>
          </w:p>
          <w:p w14:paraId="4D38317A" w14:textId="77777777" w:rsidR="00D32AF5" w:rsidRPr="00B94F0D" w:rsidRDefault="00D32AF5" w:rsidP="00D32A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Also known as the IPS Model Fidelity Scale.</w:t>
            </w:r>
          </w:p>
        </w:tc>
      </w:tr>
      <w:tr w:rsidR="00C00BE3" w:rsidRPr="0034490A" w14:paraId="6BEE8DA1" w14:textId="77777777" w:rsidTr="00A405B2">
        <w:tc>
          <w:tcPr>
            <w:cnfStyle w:val="001000000000" w:firstRow="0" w:lastRow="0" w:firstColumn="1" w:lastColumn="0" w:oddVBand="0" w:evenVBand="0" w:oddHBand="0" w:evenHBand="0" w:firstRowFirstColumn="0" w:firstRowLastColumn="0" w:lastRowFirstColumn="0" w:lastRowLastColumn="0"/>
            <w:tcW w:w="2155" w:type="dxa"/>
          </w:tcPr>
          <w:p w14:paraId="3FBFB4D1" w14:textId="77777777" w:rsidR="00C00BE3" w:rsidRPr="00B94F0D" w:rsidRDefault="00C00BE3" w:rsidP="00D32AF5">
            <w:pPr>
              <w:rPr>
                <w:rFonts w:asciiTheme="minorHAnsi" w:hAnsiTheme="minorHAnsi" w:cstheme="minorHAnsi"/>
              </w:rPr>
            </w:pPr>
            <w:r>
              <w:rPr>
                <w:rFonts w:asciiTheme="minorHAnsi" w:hAnsiTheme="minorHAnsi" w:cstheme="minorHAnsi"/>
              </w:rPr>
              <w:t>Sustainable Employment</w:t>
            </w:r>
          </w:p>
        </w:tc>
        <w:tc>
          <w:tcPr>
            <w:tcW w:w="7621" w:type="dxa"/>
          </w:tcPr>
          <w:p w14:paraId="38889CA7" w14:textId="77777777" w:rsidR="00C00BE3" w:rsidRDefault="00E37547" w:rsidP="00E375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Sustainable employed is</w:t>
            </w:r>
            <w:r w:rsidR="00C00BE3">
              <w:rPr>
                <w:rFonts w:asciiTheme="minorHAnsi" w:hAnsiTheme="minorHAnsi" w:cstheme="minorHAnsi"/>
              </w:rPr>
              <w:t xml:space="preserve"> considered to be </w:t>
            </w:r>
            <w:r>
              <w:rPr>
                <w:rFonts w:asciiTheme="minorHAnsi" w:hAnsiTheme="minorHAnsi" w:cstheme="minorHAnsi"/>
              </w:rPr>
              <w:t>employment</w:t>
            </w:r>
            <w:r w:rsidR="00C00BE3">
              <w:rPr>
                <w:rFonts w:asciiTheme="minorHAnsi" w:hAnsiTheme="minorHAnsi" w:cstheme="minorHAnsi"/>
              </w:rPr>
              <w:t xml:space="preserve"> for a minimum of 26 weeks. This is captured in the Data Exchange reporting. </w:t>
            </w:r>
          </w:p>
        </w:tc>
      </w:tr>
      <w:tr w:rsidR="00D32AF5" w:rsidRPr="0034490A" w14:paraId="683D1D0D" w14:textId="77777777" w:rsidTr="00E37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auto"/>
              <w:right w:val="none" w:sz="0" w:space="0" w:color="auto"/>
            </w:tcBorders>
          </w:tcPr>
          <w:p w14:paraId="39BC46F6" w14:textId="77777777" w:rsidR="00D32AF5" w:rsidRPr="00B94F0D" w:rsidRDefault="00D32AF5" w:rsidP="00D32AF5">
            <w:pPr>
              <w:rPr>
                <w:rFonts w:asciiTheme="minorHAnsi" w:hAnsiTheme="minorHAnsi" w:cstheme="minorHAnsi"/>
              </w:rPr>
            </w:pPr>
            <w:r w:rsidRPr="00B94F0D">
              <w:rPr>
                <w:rFonts w:asciiTheme="minorHAnsi" w:hAnsiTheme="minorHAnsi" w:cstheme="minorHAnsi"/>
              </w:rPr>
              <w:t>The Department (or DSS)</w:t>
            </w:r>
          </w:p>
        </w:tc>
        <w:tc>
          <w:tcPr>
            <w:tcW w:w="7621" w:type="dxa"/>
            <w:tcBorders>
              <w:bottom w:val="single" w:sz="4" w:space="0" w:color="auto"/>
            </w:tcBorders>
          </w:tcPr>
          <w:p w14:paraId="06FB0D62" w14:textId="77777777" w:rsidR="00D32AF5" w:rsidRPr="00B94F0D"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4F0D">
              <w:rPr>
                <w:rFonts w:asciiTheme="minorHAnsi" w:hAnsiTheme="minorHAnsi" w:cstheme="minorHAnsi"/>
                <w:sz w:val="22"/>
                <w:szCs w:val="22"/>
              </w:rPr>
              <w:t xml:space="preserve">The Australian Government Department of Social Services. </w:t>
            </w:r>
          </w:p>
        </w:tc>
      </w:tr>
      <w:tr w:rsidR="00D32AF5" w:rsidRPr="0034490A" w14:paraId="5CAA7AA0" w14:textId="77777777" w:rsidTr="00E37547">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bottom w:val="single" w:sz="4" w:space="0" w:color="auto"/>
            </w:tcBorders>
          </w:tcPr>
          <w:p w14:paraId="0B905B42" w14:textId="77777777" w:rsidR="00D32AF5" w:rsidRPr="004353AA" w:rsidRDefault="00D32AF5" w:rsidP="00D32AF5">
            <w:pPr>
              <w:rPr>
                <w:rFonts w:asciiTheme="minorHAnsi" w:hAnsiTheme="minorHAnsi" w:cstheme="minorHAnsi"/>
              </w:rPr>
            </w:pPr>
            <w:r w:rsidRPr="004353AA">
              <w:rPr>
                <w:rFonts w:asciiTheme="minorHAnsi" w:hAnsiTheme="minorHAnsi" w:cstheme="minorHAnsi"/>
              </w:rPr>
              <w:t>Terms and Conditions</w:t>
            </w:r>
          </w:p>
        </w:tc>
        <w:tc>
          <w:tcPr>
            <w:tcW w:w="7621" w:type="dxa"/>
            <w:tcBorders>
              <w:top w:val="single" w:sz="4" w:space="0" w:color="auto"/>
              <w:bottom w:val="single" w:sz="4" w:space="0" w:color="auto"/>
            </w:tcBorders>
          </w:tcPr>
          <w:p w14:paraId="3C09BD28" w14:textId="77777777" w:rsidR="00D32AF5" w:rsidRPr="004353AA" w:rsidRDefault="00D32AF5" w:rsidP="00E375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53AA">
              <w:rPr>
                <w:rFonts w:asciiTheme="minorHAnsi" w:hAnsiTheme="minorHAnsi" w:cstheme="minorHAnsi"/>
              </w:rPr>
              <w:t xml:space="preserve">The terms and conditions of the standard grant agreement between the department and </w:t>
            </w:r>
            <w:r w:rsidR="00056D91">
              <w:rPr>
                <w:rFonts w:asciiTheme="minorHAnsi" w:hAnsiTheme="minorHAnsi" w:cstheme="minorHAnsi"/>
              </w:rPr>
              <w:t>grantees</w:t>
            </w:r>
            <w:r w:rsidRPr="004353AA">
              <w:rPr>
                <w:rFonts w:asciiTheme="minorHAnsi" w:hAnsiTheme="minorHAnsi" w:cstheme="minorHAnsi"/>
              </w:rPr>
              <w:t>.</w:t>
            </w:r>
          </w:p>
        </w:tc>
      </w:tr>
    </w:tbl>
    <w:p w14:paraId="5FBD6233" w14:textId="206A6175" w:rsidR="00516F0B" w:rsidRDefault="00516F0B" w:rsidP="00613DFC">
      <w:pPr>
        <w:spacing w:line="240" w:lineRule="auto"/>
        <w:ind w:left="6481" w:firstLine="720"/>
        <w:outlineLvl w:val="0"/>
        <w:rPr>
          <w:rFonts w:eastAsiaTheme="majorEastAsia" w:cstheme="majorBidi"/>
          <w:b/>
          <w:bCs/>
          <w:color w:val="000000" w:themeColor="text1"/>
          <w:sz w:val="28"/>
          <w:szCs w:val="28"/>
        </w:rPr>
      </w:pPr>
      <w:bookmarkStart w:id="265" w:name="_Attachment_A_–_1"/>
      <w:bookmarkEnd w:id="265"/>
    </w:p>
    <w:p w14:paraId="2C299228" w14:textId="77777777" w:rsidR="00516F0B" w:rsidRDefault="00516F0B">
      <w:pPr>
        <w:spacing w:before="0" w:after="200"/>
        <w:rPr>
          <w:rFonts w:eastAsiaTheme="majorEastAsia" w:cstheme="majorBidi"/>
          <w:b/>
          <w:bCs/>
          <w:color w:val="000000" w:themeColor="text1"/>
          <w:sz w:val="28"/>
          <w:szCs w:val="28"/>
        </w:rPr>
      </w:pPr>
      <w:r>
        <w:rPr>
          <w:rFonts w:eastAsiaTheme="majorEastAsia" w:cstheme="majorBidi"/>
          <w:b/>
          <w:bCs/>
          <w:color w:val="000000" w:themeColor="text1"/>
          <w:sz w:val="28"/>
          <w:szCs w:val="28"/>
        </w:rPr>
        <w:br w:type="page"/>
      </w:r>
    </w:p>
    <w:p w14:paraId="755030BB" w14:textId="77777777" w:rsidR="00516F0B" w:rsidRDefault="00516F0B" w:rsidP="00613DFC">
      <w:pPr>
        <w:spacing w:line="240" w:lineRule="auto"/>
        <w:ind w:left="6481" w:firstLine="720"/>
        <w:outlineLvl w:val="0"/>
        <w:rPr>
          <w:rFonts w:eastAsiaTheme="majorEastAsia" w:cstheme="majorBidi"/>
          <w:b/>
          <w:bCs/>
          <w:color w:val="000000" w:themeColor="text1"/>
          <w:sz w:val="28"/>
          <w:szCs w:val="28"/>
        </w:rPr>
      </w:pPr>
    </w:p>
    <w:p w14:paraId="50696F0C" w14:textId="6D63FDF4" w:rsidR="000B3780" w:rsidRPr="00445481" w:rsidRDefault="000B3780" w:rsidP="00516F0B">
      <w:pPr>
        <w:spacing w:line="240" w:lineRule="auto"/>
        <w:outlineLvl w:val="0"/>
        <w:rPr>
          <w:rFonts w:eastAsiaTheme="majorEastAsia" w:cstheme="majorBidi"/>
          <w:bCs/>
          <w:color w:val="000000" w:themeColor="text1"/>
          <w:sz w:val="28"/>
          <w:szCs w:val="28"/>
        </w:rPr>
      </w:pPr>
      <w:bookmarkStart w:id="266" w:name="_Toc112939101"/>
      <w:r w:rsidRPr="00445481">
        <w:rPr>
          <w:rFonts w:eastAsiaTheme="majorEastAsia" w:cstheme="majorBidi"/>
          <w:bCs/>
          <w:color w:val="000000" w:themeColor="text1"/>
          <w:sz w:val="28"/>
          <w:szCs w:val="28"/>
        </w:rPr>
        <w:t>Attachment A</w:t>
      </w:r>
      <w:bookmarkStart w:id="267" w:name="_Toc107235374"/>
      <w:r w:rsidR="00516F0B" w:rsidRPr="00445481">
        <w:rPr>
          <w:rFonts w:eastAsiaTheme="majorEastAsia" w:cstheme="majorBidi"/>
          <w:bCs/>
          <w:color w:val="000000" w:themeColor="text1"/>
          <w:sz w:val="28"/>
          <w:szCs w:val="28"/>
        </w:rPr>
        <w:t xml:space="preserve"> - </w:t>
      </w:r>
      <w:r w:rsidRPr="00445481">
        <w:rPr>
          <w:rFonts w:eastAsiaTheme="majorEastAsia" w:cstheme="majorBidi"/>
          <w:bCs/>
          <w:color w:val="000000" w:themeColor="text1"/>
          <w:sz w:val="28"/>
          <w:szCs w:val="28"/>
        </w:rPr>
        <w:t>Privacy Incident Management</w:t>
      </w:r>
      <w:bookmarkEnd w:id="267"/>
      <w:bookmarkEnd w:id="266"/>
    </w:p>
    <w:p w14:paraId="77D5F85F" w14:textId="6E5842B9" w:rsidR="000B3780" w:rsidRPr="000B3780" w:rsidRDefault="000B3780" w:rsidP="000B3780">
      <w:pPr>
        <w:spacing w:after="288"/>
      </w:pPr>
      <w:r w:rsidRPr="000B3780">
        <w:t xml:space="preserve">This fact sheet contains guidance for </w:t>
      </w:r>
      <w:r w:rsidR="006B652F">
        <w:t>IPS</w:t>
      </w:r>
      <w:r w:rsidRPr="000B3780">
        <w:t xml:space="preserve"> providers on how to respond to a privacy data breach or incident involving the personal information of </w:t>
      </w:r>
      <w:r w:rsidR="006B652F">
        <w:t>IPS</w:t>
      </w:r>
      <w:r w:rsidRPr="000B3780">
        <w:t xml:space="preserve"> participants. </w:t>
      </w:r>
    </w:p>
    <w:p w14:paraId="66A64C9F" w14:textId="77777777" w:rsidR="000B3780" w:rsidRPr="000B3780" w:rsidRDefault="000B3780" w:rsidP="000B3780">
      <w:pPr>
        <w:spacing w:after="288"/>
      </w:pPr>
      <w:r w:rsidRPr="000B3780">
        <w:t xml:space="preserve">Providers must comply with the </w:t>
      </w:r>
      <w:r w:rsidRPr="000B3780">
        <w:rPr>
          <w:i/>
        </w:rPr>
        <w:t>Privacy Act 1988</w:t>
      </w:r>
      <w:r w:rsidRPr="000B3780">
        <w:t xml:space="preserve"> and the </w:t>
      </w:r>
      <w:hyperlink r:id="rId20" w:history="1">
        <w:r w:rsidRPr="000B3780">
          <w:rPr>
            <w:rFonts w:eastAsiaTheme="majorEastAsia"/>
            <w:color w:val="0000FF"/>
            <w:u w:val="single"/>
          </w:rPr>
          <w:t>Australian Privacy Principles (APPs)</w:t>
        </w:r>
      </w:hyperlink>
      <w:r w:rsidRPr="000B3780">
        <w:rPr>
          <w:rFonts w:eastAsiaTheme="majorEastAsia"/>
          <w:color w:val="0000FF"/>
          <w:u w:val="single"/>
        </w:rPr>
        <w:t>.</w:t>
      </w:r>
      <w:r w:rsidRPr="000B3780">
        <w:t xml:space="preserve"> </w:t>
      </w:r>
    </w:p>
    <w:p w14:paraId="14D65033" w14:textId="77777777" w:rsidR="000B3780" w:rsidRPr="000B3780" w:rsidRDefault="000B3780" w:rsidP="000B3780">
      <w:pPr>
        <w:spacing w:after="288"/>
      </w:pPr>
      <w:r w:rsidRPr="000B3780">
        <w:t xml:space="preserve">There is no single method for responding to a data breach. Data breaches should be handled on a case-by-case basis, by undertaking an investigation of facts and circumstances, assessing risk, and using that risk assessment to decide the appropriate course of action. </w:t>
      </w:r>
    </w:p>
    <w:p w14:paraId="7CCF5F3C" w14:textId="77777777" w:rsidR="000B3780" w:rsidRPr="000B3780" w:rsidRDefault="000B3780" w:rsidP="000B3780">
      <w:pPr>
        <w:spacing w:after="288"/>
      </w:pPr>
      <w:r w:rsidRPr="000B3780">
        <w:t xml:space="preserve">Refer to the Office of the Australian Information Commissioner (OAIC) </w:t>
      </w:r>
      <w:hyperlink r:id="rId21" w:history="1">
        <w:r w:rsidRPr="000B3780">
          <w:rPr>
            <w:rFonts w:eastAsiaTheme="majorEastAsia"/>
            <w:color w:val="0000FF"/>
            <w:u w:val="single"/>
          </w:rPr>
          <w:t>Guide to Data Breach Preparation and Response</w:t>
        </w:r>
      </w:hyperlink>
      <w:r w:rsidRPr="000B3780">
        <w:t>.</w:t>
      </w:r>
    </w:p>
    <w:p w14:paraId="3A856F2B" w14:textId="6D3D673A" w:rsidR="000B3780" w:rsidRPr="000B3780" w:rsidRDefault="006B652F" w:rsidP="000B3780">
      <w:pPr>
        <w:rPr>
          <w:rFonts w:asciiTheme="minorHAnsi" w:hAnsiTheme="minorHAnsi" w:cstheme="minorHAnsi"/>
          <w:b/>
          <w:bCs/>
          <w:kern w:val="32"/>
          <w:u w:val="single"/>
        </w:rPr>
      </w:pPr>
      <w:r>
        <w:rPr>
          <w:rFonts w:asciiTheme="minorHAnsi" w:hAnsiTheme="minorHAnsi" w:cstheme="minorHAnsi"/>
          <w:b/>
          <w:bCs/>
          <w:kern w:val="32"/>
          <w:u w:val="single"/>
        </w:rPr>
        <w:t>IPS</w:t>
      </w:r>
      <w:r w:rsidR="000B3780" w:rsidRPr="000B3780">
        <w:rPr>
          <w:rFonts w:asciiTheme="minorHAnsi" w:hAnsiTheme="minorHAnsi" w:cstheme="minorHAnsi"/>
          <w:b/>
          <w:bCs/>
          <w:kern w:val="32"/>
          <w:u w:val="single"/>
        </w:rPr>
        <w:t xml:space="preserve"> provider experiences suspected data breach </w:t>
      </w:r>
    </w:p>
    <w:p w14:paraId="2C068D87" w14:textId="77777777" w:rsidR="000B3780" w:rsidRPr="000B3780" w:rsidRDefault="000B3780" w:rsidP="000B3780">
      <w:pPr>
        <w:spacing w:after="0"/>
      </w:pPr>
      <w:r w:rsidRPr="000B3780">
        <w:t xml:space="preserve">The first step should always be to </w:t>
      </w:r>
      <w:r w:rsidRPr="000B3780">
        <w:rPr>
          <w:b/>
        </w:rPr>
        <w:t>contain a suspected or known breach</w:t>
      </w:r>
      <w:r w:rsidRPr="000B3780">
        <w:t xml:space="preserve"> where possible, by taking immediate steps to limit any further access or distribution of the affected personal information. Inform your manager of the suspected breach as soon as possible, including the following details:</w:t>
      </w:r>
    </w:p>
    <w:p w14:paraId="127043C5" w14:textId="77777777" w:rsidR="000B3780" w:rsidRPr="000B3780" w:rsidRDefault="000B3780" w:rsidP="000B3780">
      <w:pPr>
        <w:spacing w:before="0" w:after="0"/>
        <w:ind w:left="1286" w:hanging="283"/>
      </w:pPr>
      <w:r w:rsidRPr="000B3780">
        <w:t>a.</w:t>
      </w:r>
      <w:r w:rsidRPr="000B3780">
        <w:tab/>
        <w:t>Time and date the suspected breach was discovered.</w:t>
      </w:r>
    </w:p>
    <w:p w14:paraId="77E49A3B" w14:textId="77777777" w:rsidR="000B3780" w:rsidRPr="000B3780" w:rsidRDefault="000B3780" w:rsidP="000B3780">
      <w:pPr>
        <w:spacing w:before="0" w:after="0"/>
        <w:ind w:left="1286" w:hanging="283"/>
      </w:pPr>
      <w:r w:rsidRPr="000B3780">
        <w:t>b.</w:t>
      </w:r>
      <w:r w:rsidRPr="000B3780">
        <w:tab/>
        <w:t>Type of personal information involved.</w:t>
      </w:r>
    </w:p>
    <w:p w14:paraId="17FDB615" w14:textId="77777777" w:rsidR="000B3780" w:rsidRPr="000B3780" w:rsidRDefault="000B3780" w:rsidP="000B3780">
      <w:pPr>
        <w:spacing w:before="0" w:after="0"/>
        <w:ind w:left="1286" w:hanging="283"/>
      </w:pPr>
      <w:r w:rsidRPr="000B3780">
        <w:t>c.</w:t>
      </w:r>
      <w:r w:rsidRPr="000B3780">
        <w:tab/>
        <w:t xml:space="preserve">Suspected cause and extent of the breach. </w:t>
      </w:r>
    </w:p>
    <w:p w14:paraId="7B3F05CA" w14:textId="77777777" w:rsidR="000B3780" w:rsidRPr="000B3780" w:rsidRDefault="000B3780" w:rsidP="000B3780">
      <w:pPr>
        <w:spacing w:before="0" w:after="0"/>
        <w:ind w:left="1286" w:hanging="283"/>
      </w:pPr>
      <w:r w:rsidRPr="000B3780">
        <w:t>d.</w:t>
      </w:r>
      <w:r w:rsidRPr="000B3780">
        <w:tab/>
        <w:t>Context of the affected information and the breach.</w:t>
      </w:r>
    </w:p>
    <w:p w14:paraId="3BCDFF22" w14:textId="77777777" w:rsidR="000B3780" w:rsidRPr="000B3780" w:rsidRDefault="000B3780" w:rsidP="000B3780">
      <w:pPr>
        <w:spacing w:before="0" w:after="0"/>
        <w:ind w:left="1286" w:hanging="283"/>
      </w:pPr>
      <w:r w:rsidRPr="000B3780">
        <w:t>e.</w:t>
      </w:r>
      <w:r w:rsidRPr="000B3780">
        <w:tab/>
        <w:t>Involvement of an external stakeholder, if any.</w:t>
      </w:r>
    </w:p>
    <w:p w14:paraId="68C192CA" w14:textId="77777777" w:rsidR="000B3780" w:rsidRPr="000B3780" w:rsidRDefault="000B3780" w:rsidP="000B3780">
      <w:pPr>
        <w:spacing w:after="288"/>
      </w:pPr>
      <w:r w:rsidRPr="000B3780">
        <w:t xml:space="preserve">The provider </w:t>
      </w:r>
      <w:r w:rsidRPr="000B3780">
        <w:rPr>
          <w:b/>
        </w:rPr>
        <w:t>must notify</w:t>
      </w:r>
      <w:r w:rsidRPr="000B3780">
        <w:t xml:space="preserve"> the department of an actual or suspected breach by completing </w:t>
      </w:r>
      <w:r w:rsidRPr="000B3780">
        <w:rPr>
          <w:b/>
        </w:rPr>
        <w:t xml:space="preserve">Part 1 of the </w:t>
      </w:r>
      <w:r w:rsidRPr="000B3780">
        <w:rPr>
          <w:b/>
          <w:i/>
        </w:rPr>
        <w:t>Provider Privacy Incident Report</w:t>
      </w:r>
      <w:r w:rsidRPr="000B3780">
        <w:t xml:space="preserve"> (PIR) within one Business Day after the date of the privacy incident. The PIR template is available at </w:t>
      </w:r>
      <w:r w:rsidRPr="000B3780">
        <w:rPr>
          <w:b/>
        </w:rPr>
        <w:t>Attachment B</w:t>
      </w:r>
      <w:r w:rsidRPr="000B3780">
        <w:t>.</w:t>
      </w:r>
    </w:p>
    <w:p w14:paraId="65294E9C" w14:textId="77777777" w:rsidR="000B3780" w:rsidRPr="000B3780" w:rsidRDefault="000B3780" w:rsidP="000B3780">
      <w:pPr>
        <w:spacing w:before="240"/>
        <w:rPr>
          <w:kern w:val="32"/>
        </w:rPr>
      </w:pPr>
      <w:r w:rsidRPr="000B3780">
        <w:rPr>
          <w:rFonts w:asciiTheme="minorHAnsi" w:hAnsiTheme="minorHAnsi" w:cstheme="minorHAnsi"/>
          <w:b/>
          <w:bCs/>
          <w:kern w:val="32"/>
          <w:u w:val="single"/>
        </w:rPr>
        <w:t>Responding to a suspected Privacy Incident</w:t>
      </w:r>
    </w:p>
    <w:p w14:paraId="7CB9A0D8" w14:textId="77777777" w:rsidR="000B3780" w:rsidRPr="000B3780" w:rsidRDefault="000B3780" w:rsidP="000B3780">
      <w:pPr>
        <w:spacing w:before="240"/>
        <w:rPr>
          <w:u w:val="single"/>
        </w:rPr>
      </w:pPr>
      <w:r w:rsidRPr="000B3780">
        <w:rPr>
          <w:b/>
          <w:u w:val="single"/>
        </w:rPr>
        <w:t>What actions must you take?</w:t>
      </w:r>
    </w:p>
    <w:p w14:paraId="785C6711" w14:textId="77777777" w:rsidR="000B3780" w:rsidRPr="000B3780" w:rsidRDefault="000B3780" w:rsidP="000B3780">
      <w:pPr>
        <w:spacing w:after="0"/>
      </w:pPr>
      <w:r w:rsidRPr="000B3780">
        <w:t xml:space="preserve">There are </w:t>
      </w:r>
      <w:r w:rsidRPr="000B3780">
        <w:rPr>
          <w:b/>
        </w:rPr>
        <w:t>four key steps</w:t>
      </w:r>
      <w:r w:rsidRPr="000B3780">
        <w:t xml:space="preserve"> </w:t>
      </w:r>
      <w:r w:rsidRPr="000B3780">
        <w:rPr>
          <w:b/>
        </w:rPr>
        <w:t>to consider</w:t>
      </w:r>
      <w:r w:rsidRPr="000B3780">
        <w:t xml:space="preserve"> when responding to a breach or suspected breach. </w:t>
      </w:r>
    </w:p>
    <w:p w14:paraId="0BEAE6E6" w14:textId="77777777" w:rsidR="000B3780" w:rsidRPr="000B3780" w:rsidRDefault="000B3780" w:rsidP="000B3780">
      <w:pPr>
        <w:spacing w:after="0"/>
      </w:pPr>
      <w:r w:rsidRPr="000B3780">
        <w:t>Ideally, steps 1, 2 and 3 should be undertaken either simultaneously or in quick succession, taking remedial action wherever possible.</w:t>
      </w:r>
    </w:p>
    <w:p w14:paraId="4DA8B270" w14:textId="77777777" w:rsidR="000B3780" w:rsidRPr="000B3780" w:rsidRDefault="000B3780" w:rsidP="000B3780">
      <w:pPr>
        <w:spacing w:after="0"/>
      </w:pPr>
    </w:p>
    <w:p w14:paraId="5BD244F5" w14:textId="77777777" w:rsidR="000B3780" w:rsidRPr="000B3780" w:rsidRDefault="000B3780" w:rsidP="000B3780">
      <w:pPr>
        <w:contextualSpacing/>
        <w:rPr>
          <w:rFonts w:asciiTheme="minorHAnsi" w:hAnsiTheme="minorHAnsi" w:cstheme="minorHAnsi"/>
          <w:b/>
          <w:bCs/>
          <w:kern w:val="32"/>
        </w:rPr>
      </w:pPr>
      <w:r w:rsidRPr="000B3780">
        <w:rPr>
          <w:rFonts w:asciiTheme="minorHAnsi" w:hAnsiTheme="minorHAnsi" w:cstheme="minorHAnsi"/>
          <w:b/>
          <w:bCs/>
          <w:kern w:val="32"/>
        </w:rPr>
        <w:t xml:space="preserve">Step 1: Contain the breach </w:t>
      </w:r>
    </w:p>
    <w:p w14:paraId="2CAC55C7" w14:textId="77777777" w:rsidR="000B3780" w:rsidRPr="000B3780" w:rsidRDefault="000B3780" w:rsidP="000B3780">
      <w:pPr>
        <w:spacing w:after="0"/>
        <w:contextualSpacing/>
      </w:pPr>
      <w:r w:rsidRPr="000B3780">
        <w:t>Immediately take action to limit the breach. At this point, you may suspect an ‘</w:t>
      </w:r>
      <w:hyperlink r:id="rId22" w:anchor="identifying-eligible-data-breaches" w:history="1">
        <w:r w:rsidRPr="000B3780">
          <w:rPr>
            <w:rFonts w:eastAsiaTheme="majorEastAsia"/>
            <w:color w:val="0000FF"/>
            <w:u w:val="single"/>
          </w:rPr>
          <w:t>eligible data breach</w:t>
        </w:r>
      </w:hyperlink>
      <w:r w:rsidRPr="000B3780">
        <w:t xml:space="preserve">’ under the </w:t>
      </w:r>
      <w:hyperlink r:id="rId23" w:history="1">
        <w:r w:rsidRPr="000B3780">
          <w:rPr>
            <w:rFonts w:eastAsiaTheme="majorEastAsia"/>
            <w:color w:val="0000FF"/>
            <w:u w:val="single"/>
          </w:rPr>
          <w:t>Notifiable Data Breach (NDB) Scheme</w:t>
        </w:r>
      </w:hyperlink>
      <w:r w:rsidRPr="000B3780">
        <w:t xml:space="preserve"> has occurred, which would trigger assessment obligations.</w:t>
      </w:r>
    </w:p>
    <w:p w14:paraId="073B8DC3" w14:textId="203AE3A9" w:rsidR="000B3780" w:rsidRPr="000B3780" w:rsidRDefault="000B3780" w:rsidP="000B3780">
      <w:pPr>
        <w:spacing w:after="0"/>
      </w:pPr>
    </w:p>
    <w:p w14:paraId="12BA21A6" w14:textId="77777777" w:rsidR="000B3780" w:rsidRPr="000B3780" w:rsidRDefault="000B3780" w:rsidP="000B3780">
      <w:pPr>
        <w:contextualSpacing/>
        <w:rPr>
          <w:rFonts w:asciiTheme="minorHAnsi" w:hAnsiTheme="minorHAnsi" w:cstheme="minorHAnsi"/>
          <w:b/>
          <w:bCs/>
          <w:kern w:val="32"/>
        </w:rPr>
      </w:pPr>
      <w:r w:rsidRPr="000B3780">
        <w:rPr>
          <w:rFonts w:asciiTheme="minorHAnsi" w:hAnsiTheme="minorHAnsi" w:cstheme="minorHAnsi"/>
          <w:b/>
          <w:bCs/>
          <w:kern w:val="32"/>
        </w:rPr>
        <w:t xml:space="preserve">Step 2: Assess the data breach and risk of serious harm to individuals  </w:t>
      </w:r>
    </w:p>
    <w:p w14:paraId="09A98C70" w14:textId="77777777" w:rsidR="000B3780" w:rsidRPr="000B3780" w:rsidRDefault="000B3780" w:rsidP="000B3780">
      <w:pPr>
        <w:spacing w:after="0"/>
        <w:contextualSpacing/>
      </w:pPr>
      <w:r w:rsidRPr="000B3780">
        <w:t xml:space="preserve">Quickly gather relevant information about the suspected breach including, for example, what personal information is affected, who may have had access to the information and the likely impacts. By gathering as much information as possible, you will better understand the risk of harm to affected individuals, and be able to identify and take all appropriate steps to limit the impact of the data breach. This assessment </w:t>
      </w:r>
      <w:r w:rsidRPr="000B3780">
        <w:rPr>
          <w:b/>
        </w:rPr>
        <w:t>must be completed</w:t>
      </w:r>
      <w:r w:rsidRPr="000B3780">
        <w:t xml:space="preserve"> and sent to the department within 15 business days.</w:t>
      </w:r>
    </w:p>
    <w:p w14:paraId="487D61D4" w14:textId="77777777" w:rsidR="000B3780" w:rsidRPr="000B3780" w:rsidRDefault="000B3780" w:rsidP="000B3780">
      <w:pPr>
        <w:contextualSpacing/>
        <w:rPr>
          <w:rFonts w:asciiTheme="minorHAnsi" w:hAnsiTheme="minorHAnsi" w:cstheme="minorHAnsi"/>
          <w:b/>
          <w:bCs/>
          <w:kern w:val="32"/>
        </w:rPr>
      </w:pPr>
    </w:p>
    <w:p w14:paraId="0D1EE440" w14:textId="77777777" w:rsidR="000B3780" w:rsidRPr="000B3780" w:rsidRDefault="000B3780" w:rsidP="000B3780">
      <w:pPr>
        <w:contextualSpacing/>
        <w:rPr>
          <w:rFonts w:asciiTheme="minorHAnsi" w:hAnsiTheme="minorHAnsi" w:cstheme="minorHAnsi"/>
          <w:b/>
          <w:bCs/>
          <w:kern w:val="32"/>
        </w:rPr>
      </w:pPr>
      <w:r w:rsidRPr="000B3780">
        <w:rPr>
          <w:rFonts w:asciiTheme="minorHAnsi" w:hAnsiTheme="minorHAnsi" w:cstheme="minorHAnsi"/>
          <w:b/>
          <w:bCs/>
          <w:kern w:val="32"/>
        </w:rPr>
        <w:t>Step 3: Notify the OAIC and/or affected individuals (if required)</w:t>
      </w:r>
    </w:p>
    <w:p w14:paraId="752723BE" w14:textId="77777777" w:rsidR="000B3780" w:rsidRPr="000B3780" w:rsidRDefault="000B3780" w:rsidP="000B3780">
      <w:pPr>
        <w:spacing w:after="0"/>
        <w:contextualSpacing/>
      </w:pPr>
      <w:r w:rsidRPr="000B3780">
        <w:t xml:space="preserve">Make a decision, based on the investigation about whether the identified breach is an eligible data breach (see </w:t>
      </w:r>
      <w:hyperlink r:id="rId24" w:anchor="identifying-eligible-data-breaches" w:history="1">
        <w:r w:rsidRPr="000B3780">
          <w:rPr>
            <w:rFonts w:eastAsiaTheme="majorEastAsia"/>
            <w:color w:val="0000FF"/>
            <w:u w:val="single"/>
          </w:rPr>
          <w:t>Identifying Eligible Data Breaches</w:t>
        </w:r>
      </w:hyperlink>
      <w:r w:rsidRPr="000B3780">
        <w:t>).</w:t>
      </w:r>
    </w:p>
    <w:p w14:paraId="79932E93" w14:textId="77777777" w:rsidR="000B3780" w:rsidRPr="000B3780" w:rsidRDefault="000B3780" w:rsidP="000B3780">
      <w:pPr>
        <w:contextualSpacing/>
        <w:rPr>
          <w:rFonts w:asciiTheme="minorHAnsi" w:hAnsiTheme="minorHAnsi" w:cstheme="minorHAnsi"/>
          <w:b/>
          <w:bCs/>
          <w:kern w:val="32"/>
        </w:rPr>
      </w:pPr>
    </w:p>
    <w:p w14:paraId="1E6EB5AA" w14:textId="77777777" w:rsidR="000B3780" w:rsidRPr="000B3780" w:rsidRDefault="000B3780" w:rsidP="000B3780">
      <w:pPr>
        <w:contextualSpacing/>
        <w:rPr>
          <w:rFonts w:asciiTheme="minorHAnsi" w:hAnsiTheme="minorHAnsi" w:cstheme="minorHAnsi"/>
          <w:b/>
          <w:bCs/>
          <w:kern w:val="32"/>
        </w:rPr>
      </w:pPr>
      <w:r w:rsidRPr="000B3780">
        <w:rPr>
          <w:rFonts w:asciiTheme="minorHAnsi" w:hAnsiTheme="minorHAnsi" w:cstheme="minorHAnsi"/>
          <w:b/>
          <w:bCs/>
          <w:kern w:val="32"/>
        </w:rPr>
        <w:t>Step 4: Review the incident and take action to prevent future breaches</w:t>
      </w:r>
    </w:p>
    <w:p w14:paraId="183C02C4" w14:textId="77777777" w:rsidR="000B3780" w:rsidRPr="000B3780" w:rsidRDefault="000B3780" w:rsidP="000B3780">
      <w:pPr>
        <w:spacing w:after="288"/>
        <w:contextualSpacing/>
      </w:pPr>
      <w:r w:rsidRPr="000B3780">
        <w:t xml:space="preserve">Once steps 1 to 3 have been completed, you should review and learn from the data breach incident to improve your personal information handling practices. </w:t>
      </w:r>
    </w:p>
    <w:p w14:paraId="5142E208" w14:textId="77777777" w:rsidR="000B3780" w:rsidRPr="000B3780" w:rsidRDefault="000B3780" w:rsidP="000B3780">
      <w:pPr>
        <w:spacing w:after="288"/>
        <w:contextualSpacing/>
      </w:pPr>
    </w:p>
    <w:p w14:paraId="0DE63C07" w14:textId="77777777" w:rsidR="000B3780" w:rsidRPr="000B3780" w:rsidRDefault="000B3780" w:rsidP="000B3780">
      <w:pPr>
        <w:rPr>
          <w:b/>
          <w:bCs/>
        </w:rPr>
      </w:pPr>
      <w:r w:rsidRPr="000B3780">
        <w:rPr>
          <w:b/>
        </w:rPr>
        <w:t>Notifiable Date Breach: Reporting</w:t>
      </w:r>
    </w:p>
    <w:p w14:paraId="54999A54" w14:textId="77777777" w:rsidR="000B3780" w:rsidRPr="000B3780" w:rsidRDefault="000B3780" w:rsidP="000B3780">
      <w:pPr>
        <w:spacing w:after="0"/>
      </w:pPr>
      <w:r w:rsidRPr="000B3780">
        <w:t xml:space="preserve">You must complete </w:t>
      </w:r>
      <w:r w:rsidRPr="000B3780">
        <w:rPr>
          <w:b/>
        </w:rPr>
        <w:t>Part 2 of the PIR</w:t>
      </w:r>
      <w:r w:rsidRPr="000B3780">
        <w:t xml:space="preserve"> and submit to the department within 15 business days after the privacy incident. If through your investigation, you determine that there has been an eligible data breach’, as defined under the NDB Scheme, you must notify affected individuals, and the OAIC about the breach and inform the department.</w:t>
      </w:r>
    </w:p>
    <w:p w14:paraId="23C274CA" w14:textId="77777777" w:rsidR="000B3780" w:rsidRPr="000B3780" w:rsidRDefault="000B3780" w:rsidP="000B3780">
      <w:pPr>
        <w:spacing w:after="0"/>
      </w:pPr>
      <w:r w:rsidRPr="000B3780">
        <w:t>If the department holds a different view about whether or not the privacy incident is reportable under the NDB Scheme, the department will seek advice from our Privacy Officer and your Funding Arrangement Manager will contact you in these circumstances.</w:t>
      </w:r>
    </w:p>
    <w:p w14:paraId="76072EEA" w14:textId="77777777" w:rsidR="000B3780" w:rsidRPr="000B3780" w:rsidRDefault="000B3780" w:rsidP="000B3780"/>
    <w:p w14:paraId="0C9FB66E" w14:textId="77777777" w:rsidR="000B3780" w:rsidRDefault="000B3780">
      <w:pPr>
        <w:spacing w:before="0" w:after="200"/>
        <w:rPr>
          <w:rFonts w:eastAsiaTheme="majorEastAsia" w:cstheme="majorBidi"/>
          <w:b/>
          <w:bCs/>
          <w:color w:val="000000" w:themeColor="text1"/>
          <w:sz w:val="28"/>
          <w:szCs w:val="28"/>
        </w:rPr>
      </w:pPr>
    </w:p>
    <w:p w14:paraId="66265155" w14:textId="77777777" w:rsidR="000B3780" w:rsidRDefault="000B3780" w:rsidP="00161666">
      <w:pPr>
        <w:pStyle w:val="Heading1"/>
        <w:numPr>
          <w:ilvl w:val="0"/>
          <w:numId w:val="0"/>
        </w:numPr>
      </w:pPr>
    </w:p>
    <w:p w14:paraId="670B0CA2" w14:textId="77777777" w:rsidR="000B3780" w:rsidRDefault="000B3780" w:rsidP="00161666">
      <w:pPr>
        <w:pStyle w:val="Heading1"/>
        <w:numPr>
          <w:ilvl w:val="0"/>
          <w:numId w:val="0"/>
        </w:numPr>
      </w:pPr>
    </w:p>
    <w:p w14:paraId="2DF08C21" w14:textId="77777777" w:rsidR="000B3780" w:rsidRDefault="000B3780" w:rsidP="00503851"/>
    <w:p w14:paraId="003C8956" w14:textId="77777777" w:rsidR="000B3780" w:rsidRDefault="000B3780" w:rsidP="00503851"/>
    <w:p w14:paraId="2D6D5653" w14:textId="77777777" w:rsidR="000B3780" w:rsidRDefault="000B3780" w:rsidP="00503851"/>
    <w:p w14:paraId="56957CD4" w14:textId="77777777" w:rsidR="000B3780" w:rsidRDefault="000B3780" w:rsidP="00503851"/>
    <w:p w14:paraId="3FE2AE9A" w14:textId="77777777" w:rsidR="000B3780" w:rsidRDefault="000B3780" w:rsidP="00503851"/>
    <w:p w14:paraId="76511EC3" w14:textId="77777777" w:rsidR="000B3780" w:rsidRDefault="000B3780" w:rsidP="00503851"/>
    <w:p w14:paraId="2116105C" w14:textId="77777777" w:rsidR="000B3780" w:rsidRDefault="000B3780" w:rsidP="00503851"/>
    <w:p w14:paraId="667E5417" w14:textId="77777777" w:rsidR="000B3780" w:rsidRDefault="000B3780" w:rsidP="00503851"/>
    <w:p w14:paraId="176CD8D0" w14:textId="77777777" w:rsidR="000B3780" w:rsidRDefault="000B3780" w:rsidP="00503851"/>
    <w:p w14:paraId="45C670F7" w14:textId="77777777" w:rsidR="000B3780" w:rsidRDefault="000B3780" w:rsidP="00503851"/>
    <w:p w14:paraId="68E87F8E" w14:textId="6D4D4F65" w:rsidR="000B3780" w:rsidRDefault="000B3780" w:rsidP="00503851"/>
    <w:p w14:paraId="49EBCA34" w14:textId="4B4C13F5" w:rsidR="0016429B" w:rsidRDefault="0016429B" w:rsidP="00503851"/>
    <w:p w14:paraId="40A66A82" w14:textId="77777777" w:rsidR="0016429B" w:rsidRPr="000B3780" w:rsidRDefault="0016429B" w:rsidP="00503851"/>
    <w:p w14:paraId="2FE97989" w14:textId="75D91488" w:rsidR="000B3780" w:rsidRPr="00445481" w:rsidRDefault="000B3780" w:rsidP="00516F0B">
      <w:pPr>
        <w:spacing w:before="360" w:line="240" w:lineRule="auto"/>
        <w:outlineLvl w:val="0"/>
        <w:rPr>
          <w:rFonts w:eastAsiaTheme="majorEastAsia" w:cstheme="majorBidi"/>
          <w:bCs/>
          <w:color w:val="000000" w:themeColor="text1"/>
          <w:sz w:val="28"/>
          <w:szCs w:val="28"/>
        </w:rPr>
      </w:pPr>
      <w:bookmarkStart w:id="268" w:name="_Toc112939102"/>
      <w:r w:rsidRPr="00445481">
        <w:rPr>
          <w:rFonts w:eastAsiaTheme="majorEastAsia" w:cstheme="majorBidi"/>
          <w:bCs/>
          <w:color w:val="000000" w:themeColor="text1"/>
          <w:sz w:val="28"/>
          <w:szCs w:val="28"/>
        </w:rPr>
        <w:t>Attachment B</w:t>
      </w:r>
      <w:bookmarkStart w:id="269" w:name="_Toc107235375"/>
      <w:r w:rsidR="00516F0B" w:rsidRPr="00445481">
        <w:rPr>
          <w:rFonts w:eastAsiaTheme="majorEastAsia" w:cstheme="majorBidi"/>
          <w:bCs/>
          <w:color w:val="000000" w:themeColor="text1"/>
          <w:sz w:val="28"/>
          <w:szCs w:val="28"/>
        </w:rPr>
        <w:t xml:space="preserve"> - </w:t>
      </w:r>
      <w:r w:rsidR="00445481">
        <w:rPr>
          <w:rFonts w:eastAsiaTheme="majorEastAsia" w:cstheme="majorBidi"/>
          <w:bCs/>
          <w:color w:val="000000" w:themeColor="text1"/>
          <w:sz w:val="28"/>
          <w:szCs w:val="28"/>
        </w:rPr>
        <w:t>Provider Privacy I</w:t>
      </w:r>
      <w:r w:rsidR="00445481" w:rsidRPr="00445481">
        <w:rPr>
          <w:rFonts w:eastAsiaTheme="majorEastAsia" w:cstheme="majorBidi"/>
          <w:bCs/>
          <w:color w:val="000000" w:themeColor="text1"/>
          <w:sz w:val="28"/>
          <w:szCs w:val="28"/>
        </w:rPr>
        <w:t xml:space="preserve">ncident </w:t>
      </w:r>
      <w:bookmarkEnd w:id="269"/>
      <w:r w:rsidR="00445481">
        <w:rPr>
          <w:rFonts w:eastAsiaTheme="majorEastAsia" w:cstheme="majorBidi"/>
          <w:bCs/>
          <w:color w:val="000000" w:themeColor="text1"/>
          <w:sz w:val="28"/>
          <w:szCs w:val="28"/>
        </w:rPr>
        <w:t>R</w:t>
      </w:r>
      <w:r w:rsidR="00445481" w:rsidRPr="00445481">
        <w:rPr>
          <w:rFonts w:eastAsiaTheme="majorEastAsia" w:cstheme="majorBidi"/>
          <w:bCs/>
          <w:color w:val="000000" w:themeColor="text1"/>
          <w:sz w:val="28"/>
          <w:szCs w:val="28"/>
        </w:rPr>
        <w:t>eport</w:t>
      </w:r>
      <w:bookmarkEnd w:id="268"/>
    </w:p>
    <w:p w14:paraId="2AE84EE4" w14:textId="77777777" w:rsidR="000B3780" w:rsidRPr="000B3780" w:rsidRDefault="000B3780" w:rsidP="000B3780">
      <w:pPr>
        <w:rPr>
          <w:rFonts w:cstheme="minorHAnsi"/>
          <w:lang w:val="en"/>
        </w:rPr>
      </w:pPr>
      <w:r w:rsidRPr="000B3780">
        <w:rPr>
          <w:rFonts w:cstheme="minorHAnsi"/>
          <w:lang w:val="en"/>
        </w:rPr>
        <w:t xml:space="preserve">Use this form to report to the Department of Social Services (the Department) data incidents that involve personal information and records held by an </w:t>
      </w:r>
      <w:r w:rsidR="00503851">
        <w:rPr>
          <w:rFonts w:cstheme="minorHAnsi"/>
          <w:lang w:val="en"/>
        </w:rPr>
        <w:t xml:space="preserve">IPS </w:t>
      </w:r>
      <w:r w:rsidRPr="000B3780">
        <w:rPr>
          <w:rFonts w:cstheme="minorHAnsi"/>
          <w:lang w:val="en"/>
        </w:rPr>
        <w:t xml:space="preserve">Provider. </w:t>
      </w:r>
    </w:p>
    <w:p w14:paraId="2D275DAA" w14:textId="77777777" w:rsidR="000B3780" w:rsidRPr="000B3780" w:rsidRDefault="000B3780" w:rsidP="000B3780">
      <w:pPr>
        <w:rPr>
          <w:rFonts w:cstheme="minorHAnsi"/>
          <w:lang w:val="en"/>
        </w:rPr>
      </w:pPr>
      <w:r w:rsidRPr="000B3780">
        <w:rPr>
          <w:rFonts w:cstheme="minorHAnsi"/>
          <w:lang w:val="en"/>
        </w:rPr>
        <w:t xml:space="preserve">Privacy incidents may involve any unauthorised access, disclosure or loss of personal information, including damaged, destroyed or stolen records. </w:t>
      </w:r>
    </w:p>
    <w:p w14:paraId="5A411E9E" w14:textId="77777777" w:rsidR="000B3780" w:rsidRPr="000B3780" w:rsidRDefault="000B3780" w:rsidP="000B3780">
      <w:pPr>
        <w:rPr>
          <w:rFonts w:cstheme="minorHAnsi"/>
          <w:lang w:val="en"/>
        </w:rPr>
      </w:pPr>
      <w:r w:rsidRPr="000B3780">
        <w:rPr>
          <w:rFonts w:cstheme="minorHAnsi"/>
          <w:lang w:val="en"/>
        </w:rPr>
        <w:t>This form is in two parts, (1) initial incident reporting and (2) detailed reporting, and is designed to be progressively updated and submitted, as details of the incident become known over the investigation, assessment and notification processes.</w:t>
      </w:r>
      <w:r w:rsidRPr="000B3780">
        <w:rPr>
          <w:rFonts w:cstheme="minorHAnsi"/>
          <w:lang w:val="en"/>
        </w:rPr>
        <w:br/>
      </w:r>
    </w:p>
    <w:p w14:paraId="0F4087C4" w14:textId="77777777" w:rsidR="000B3780" w:rsidRPr="000B3780" w:rsidRDefault="000B3780" w:rsidP="000B3780">
      <w:pPr>
        <w:numPr>
          <w:ilvl w:val="0"/>
          <w:numId w:val="30"/>
        </w:numPr>
        <w:spacing w:before="0" w:after="0" w:line="240" w:lineRule="auto"/>
        <w:ind w:left="567" w:hanging="352"/>
        <w:rPr>
          <w:rFonts w:cstheme="minorHAnsi"/>
        </w:rPr>
      </w:pPr>
      <w:r w:rsidRPr="000B3780">
        <w:rPr>
          <w:rFonts w:cstheme="minorHAnsi"/>
          <w:b/>
          <w:lang w:val="en"/>
        </w:rPr>
        <w:t>Part 1</w:t>
      </w:r>
      <w:r w:rsidRPr="000B3780">
        <w:rPr>
          <w:rFonts w:cstheme="minorHAnsi"/>
          <w:lang w:val="en"/>
        </w:rPr>
        <w:t xml:space="preserve"> must be completed and submitted to the Department </w:t>
      </w:r>
      <w:r w:rsidRPr="000B3780">
        <w:rPr>
          <w:rFonts w:cstheme="minorHAnsi"/>
          <w:i/>
        </w:rPr>
        <w:t xml:space="preserve">no later </w:t>
      </w:r>
      <w:r w:rsidRPr="000B3780">
        <w:rPr>
          <w:rFonts w:cstheme="minorHAnsi"/>
          <w:b/>
        </w:rPr>
        <w:t>than one Business Day</w:t>
      </w:r>
      <w:r w:rsidRPr="000B3780">
        <w:rPr>
          <w:rFonts w:cstheme="minorHAnsi"/>
          <w:i/>
        </w:rPr>
        <w:t xml:space="preserve"> </w:t>
      </w:r>
      <w:r w:rsidRPr="000B3780">
        <w:rPr>
          <w:rFonts w:cstheme="minorHAnsi"/>
        </w:rPr>
        <w:t xml:space="preserve">after the date of a privacy incident or (if different) when the incident is first discovered. </w:t>
      </w:r>
    </w:p>
    <w:p w14:paraId="39A5210D" w14:textId="77777777" w:rsidR="000B3780" w:rsidRPr="000B3780" w:rsidRDefault="000B3780" w:rsidP="000B3780">
      <w:pPr>
        <w:spacing w:before="0"/>
        <w:ind w:left="567"/>
        <w:rPr>
          <w:rFonts w:cstheme="minorHAnsi"/>
        </w:rPr>
      </w:pPr>
    </w:p>
    <w:p w14:paraId="0EF1C811" w14:textId="77777777" w:rsidR="000B3780" w:rsidRPr="000B3780" w:rsidRDefault="000B3780" w:rsidP="000B3780">
      <w:pPr>
        <w:numPr>
          <w:ilvl w:val="0"/>
          <w:numId w:val="30"/>
        </w:numPr>
        <w:spacing w:before="0" w:line="240" w:lineRule="auto"/>
        <w:ind w:left="567" w:hanging="352"/>
        <w:rPr>
          <w:rFonts w:cstheme="minorHAnsi"/>
        </w:rPr>
      </w:pPr>
      <w:r w:rsidRPr="000B3780">
        <w:rPr>
          <w:rFonts w:cstheme="minorHAnsi"/>
          <w:b/>
        </w:rPr>
        <w:t>Part 2</w:t>
      </w:r>
      <w:r w:rsidRPr="000B3780">
        <w:rPr>
          <w:rFonts w:cstheme="minorHAnsi"/>
        </w:rPr>
        <w:t xml:space="preserve"> must be completed and submitted to the Department within 15 business days (21 calendar days) of the privacy incident (and earlier wherever possible). </w:t>
      </w:r>
    </w:p>
    <w:p w14:paraId="6C94ED92" w14:textId="4F3A696F" w:rsidR="000B3780" w:rsidRPr="000B3780" w:rsidRDefault="000B3780" w:rsidP="000B3780">
      <w:pPr>
        <w:rPr>
          <w:rFonts w:cstheme="minorHAnsi"/>
          <w:lang w:val="en"/>
        </w:rPr>
      </w:pPr>
      <w:r w:rsidRPr="000B3780">
        <w:rPr>
          <w:rFonts w:cstheme="minorHAnsi"/>
        </w:rPr>
        <w:t>The form may also be used by Providers to undertake mandatory reporting of ‘</w:t>
      </w:r>
      <w:hyperlink r:id="rId25" w:history="1">
        <w:r w:rsidRPr="000B3780">
          <w:rPr>
            <w:rFonts w:cstheme="minorHAnsi"/>
            <w:color w:val="0000FF"/>
            <w:u w:val="single"/>
          </w:rPr>
          <w:t>eligible data breaches</w:t>
        </w:r>
      </w:hyperlink>
      <w:r w:rsidRPr="000B3780">
        <w:rPr>
          <w:rFonts w:cstheme="minorHAnsi"/>
        </w:rPr>
        <w:t xml:space="preserve">’ to the Office of the Australian Information Commissioner (OAIC), in accordance </w:t>
      </w:r>
      <w:r w:rsidR="00BE5141">
        <w:rPr>
          <w:rFonts w:cstheme="minorHAnsi"/>
        </w:rPr>
        <w:t xml:space="preserve">with </w:t>
      </w:r>
      <w:r w:rsidRPr="000B3780">
        <w:rPr>
          <w:rFonts w:cstheme="minorHAnsi"/>
        </w:rPr>
        <w:t xml:space="preserve">the Notifiable Data Breaches (NDB) Scheme. </w:t>
      </w:r>
      <w:r w:rsidRPr="000B3780">
        <w:rPr>
          <w:rFonts w:cstheme="minorHAnsi"/>
          <w:lang w:val="en"/>
        </w:rPr>
        <w:t xml:space="preserve">It is recommended that you read the resources provided by the OAIC about the </w:t>
      </w:r>
      <w:hyperlink r:id="rId26" w:history="1">
        <w:r w:rsidRPr="000B3780">
          <w:rPr>
            <w:rFonts w:cstheme="minorHAnsi"/>
            <w:color w:val="0000FF"/>
            <w:u w:val="single"/>
            <w:lang w:val="en"/>
          </w:rPr>
          <w:t>NDB Scheme</w:t>
        </w:r>
      </w:hyperlink>
      <w:r w:rsidRPr="000B3780">
        <w:rPr>
          <w:rFonts w:cstheme="minorHAnsi"/>
          <w:lang w:val="en"/>
        </w:rPr>
        <w:t xml:space="preserve"> and guidance on </w:t>
      </w:r>
      <w:hyperlink r:id="rId27" w:history="1">
        <w:r w:rsidRPr="000B3780">
          <w:rPr>
            <w:rFonts w:cstheme="minorHAnsi"/>
            <w:color w:val="0000FF"/>
            <w:u w:val="single"/>
            <w:lang w:val="en"/>
          </w:rPr>
          <w:t>reporting a data breach</w:t>
        </w:r>
      </w:hyperlink>
      <w:r w:rsidRPr="000B3780">
        <w:rPr>
          <w:rFonts w:cstheme="minorHAnsi"/>
          <w:lang w:val="en"/>
        </w:rPr>
        <w:t xml:space="preserve">. </w:t>
      </w:r>
    </w:p>
    <w:p w14:paraId="286AD920" w14:textId="77777777" w:rsidR="000B3780" w:rsidRPr="000B3780" w:rsidRDefault="000B3780" w:rsidP="000B3780"/>
    <w:p w14:paraId="2618676F" w14:textId="77777777" w:rsidR="000B3780" w:rsidRPr="000B3780" w:rsidRDefault="000B3780" w:rsidP="000B3780">
      <w:pPr>
        <w:spacing w:before="0" w:after="200"/>
      </w:pPr>
      <w:r w:rsidRPr="000B3780">
        <w:br w:type="page"/>
      </w:r>
    </w:p>
    <w:tbl>
      <w:tblPr>
        <w:tblStyle w:val="TableGrid"/>
        <w:tblW w:w="9351" w:type="dxa"/>
        <w:tblLook w:val="04A0" w:firstRow="1" w:lastRow="0" w:firstColumn="1" w:lastColumn="0" w:noHBand="0" w:noVBand="1"/>
        <w:tblDescription w:val="Part 1A – Provider Information form to include Provider Name, Name of person completing Report, Phone, Provider Org Code, Position, Email. Feilds are left blank for completion.&#10;"/>
      </w:tblPr>
      <w:tblGrid>
        <w:gridCol w:w="4956"/>
        <w:gridCol w:w="4395"/>
      </w:tblGrid>
      <w:tr w:rsidR="000B3780" w:rsidRPr="000B3780" w14:paraId="72B2046B" w14:textId="77777777" w:rsidTr="00AB1C0D">
        <w:trPr>
          <w:tblHeader/>
        </w:trPr>
        <w:tc>
          <w:tcPr>
            <w:tcW w:w="4956" w:type="dxa"/>
            <w:tcBorders>
              <w:right w:val="nil"/>
            </w:tcBorders>
            <w:shd w:val="clear" w:color="auto" w:fill="CCCCCC" w:themeFill="text2" w:themeFillTint="33"/>
          </w:tcPr>
          <w:p w14:paraId="1144D9C1" w14:textId="77777777" w:rsidR="000B3780" w:rsidRPr="000B3780" w:rsidRDefault="000B3780" w:rsidP="000B3780">
            <w:pPr>
              <w:rPr>
                <w:rFonts w:cstheme="minorHAnsi"/>
                <w:b/>
                <w:sz w:val="24"/>
                <w:szCs w:val="24"/>
              </w:rPr>
            </w:pPr>
            <w:r w:rsidRPr="000B3780">
              <w:rPr>
                <w:rFonts w:cstheme="minorHAnsi"/>
                <w:b/>
                <w:sz w:val="24"/>
                <w:szCs w:val="24"/>
              </w:rPr>
              <w:t xml:space="preserve">Part 1A – Provider Information </w:t>
            </w:r>
          </w:p>
        </w:tc>
        <w:tc>
          <w:tcPr>
            <w:tcW w:w="4395" w:type="dxa"/>
            <w:tcBorders>
              <w:left w:val="nil"/>
            </w:tcBorders>
            <w:shd w:val="clear" w:color="auto" w:fill="CCCCCC" w:themeFill="text2" w:themeFillTint="33"/>
          </w:tcPr>
          <w:p w14:paraId="19627F15" w14:textId="77777777" w:rsidR="000B3780" w:rsidRPr="000B3780" w:rsidRDefault="000B3780" w:rsidP="000B3780">
            <w:pPr>
              <w:rPr>
                <w:rFonts w:cstheme="minorHAnsi"/>
              </w:rPr>
            </w:pPr>
          </w:p>
        </w:tc>
      </w:tr>
      <w:tr w:rsidR="000B3780" w:rsidRPr="000B3780" w14:paraId="1CF6E682" w14:textId="77777777" w:rsidTr="00AB1C0D">
        <w:tc>
          <w:tcPr>
            <w:tcW w:w="4956" w:type="dxa"/>
          </w:tcPr>
          <w:p w14:paraId="32607B20" w14:textId="77777777" w:rsidR="000B3780" w:rsidRPr="000B3780" w:rsidRDefault="000B3780" w:rsidP="000B3780">
            <w:pPr>
              <w:spacing w:line="276" w:lineRule="auto"/>
              <w:rPr>
                <w:rFonts w:cstheme="minorHAnsi"/>
              </w:rPr>
            </w:pPr>
            <w:r w:rsidRPr="000B3780">
              <w:rPr>
                <w:rFonts w:cstheme="minorHAnsi"/>
              </w:rPr>
              <w:t xml:space="preserve">Provider </w:t>
            </w:r>
            <w:r w:rsidRPr="000B3780">
              <w:rPr>
                <w:rFonts w:cstheme="minorHAnsi"/>
                <w:noProof/>
              </w:rPr>
              <w:t>Name</w:t>
            </w:r>
          </w:p>
        </w:tc>
        <w:tc>
          <w:tcPr>
            <w:tcW w:w="4395" w:type="dxa"/>
          </w:tcPr>
          <w:p w14:paraId="3A605703" w14:textId="77777777" w:rsidR="000B3780" w:rsidRPr="000B3780" w:rsidRDefault="000B3780" w:rsidP="000B3780">
            <w:pPr>
              <w:rPr>
                <w:rFonts w:cstheme="minorHAnsi"/>
              </w:rPr>
            </w:pPr>
          </w:p>
        </w:tc>
      </w:tr>
      <w:tr w:rsidR="000B3780" w:rsidRPr="000B3780" w14:paraId="207CCB8E" w14:textId="77777777" w:rsidTr="00AB1C0D">
        <w:tc>
          <w:tcPr>
            <w:tcW w:w="4956" w:type="dxa"/>
          </w:tcPr>
          <w:p w14:paraId="64086DFD" w14:textId="338D50F8" w:rsidR="000B3780" w:rsidRPr="000B3780" w:rsidRDefault="006B652F" w:rsidP="006B652F">
            <w:pPr>
              <w:spacing w:line="276" w:lineRule="auto"/>
              <w:rPr>
                <w:rFonts w:cstheme="minorHAnsi"/>
              </w:rPr>
            </w:pPr>
            <w:r>
              <w:rPr>
                <w:rFonts w:cstheme="minorHAnsi"/>
              </w:rPr>
              <w:t xml:space="preserve">IPS </w:t>
            </w:r>
            <w:r w:rsidR="000B3780" w:rsidRPr="000B3780">
              <w:rPr>
                <w:rFonts w:cstheme="minorHAnsi"/>
              </w:rPr>
              <w:t xml:space="preserve">Site </w:t>
            </w:r>
          </w:p>
        </w:tc>
        <w:tc>
          <w:tcPr>
            <w:tcW w:w="4395" w:type="dxa"/>
          </w:tcPr>
          <w:p w14:paraId="32707D1F" w14:textId="77777777" w:rsidR="000B3780" w:rsidRPr="000B3780" w:rsidRDefault="000B3780" w:rsidP="000B3780">
            <w:pPr>
              <w:rPr>
                <w:rFonts w:cstheme="minorHAnsi"/>
              </w:rPr>
            </w:pPr>
          </w:p>
        </w:tc>
      </w:tr>
      <w:tr w:rsidR="000B3780" w:rsidRPr="000B3780" w14:paraId="2ACCB6DB" w14:textId="77777777" w:rsidTr="00AB1C0D">
        <w:tc>
          <w:tcPr>
            <w:tcW w:w="4956" w:type="dxa"/>
          </w:tcPr>
          <w:p w14:paraId="6E99D063" w14:textId="77777777" w:rsidR="000B3780" w:rsidRPr="000B3780" w:rsidRDefault="000B3780" w:rsidP="000B3780">
            <w:pPr>
              <w:spacing w:line="276" w:lineRule="auto"/>
              <w:rPr>
                <w:rFonts w:cstheme="minorHAnsi"/>
              </w:rPr>
            </w:pPr>
            <w:r w:rsidRPr="000B3780">
              <w:rPr>
                <w:rFonts w:cstheme="minorHAnsi"/>
              </w:rPr>
              <w:t xml:space="preserve">Name of person </w:t>
            </w:r>
            <w:r w:rsidRPr="000B3780">
              <w:rPr>
                <w:rFonts w:cstheme="minorHAnsi"/>
                <w:noProof/>
              </w:rPr>
              <w:t>completing report</w:t>
            </w:r>
          </w:p>
        </w:tc>
        <w:tc>
          <w:tcPr>
            <w:tcW w:w="4395" w:type="dxa"/>
          </w:tcPr>
          <w:p w14:paraId="1DDC62F3" w14:textId="77777777" w:rsidR="000B3780" w:rsidRPr="000B3780" w:rsidRDefault="000B3780" w:rsidP="000B3780">
            <w:pPr>
              <w:rPr>
                <w:rFonts w:cstheme="minorHAnsi"/>
              </w:rPr>
            </w:pPr>
          </w:p>
        </w:tc>
      </w:tr>
      <w:tr w:rsidR="000B3780" w:rsidRPr="000B3780" w14:paraId="743AD7EF" w14:textId="77777777" w:rsidTr="00AB1C0D">
        <w:tc>
          <w:tcPr>
            <w:tcW w:w="4956" w:type="dxa"/>
          </w:tcPr>
          <w:p w14:paraId="0A8FBA57" w14:textId="77777777" w:rsidR="000B3780" w:rsidRPr="000B3780" w:rsidRDefault="000B3780" w:rsidP="000B3780">
            <w:pPr>
              <w:spacing w:line="276" w:lineRule="auto"/>
              <w:rPr>
                <w:rFonts w:cstheme="minorHAnsi"/>
                <w:noProof/>
              </w:rPr>
            </w:pPr>
            <w:r w:rsidRPr="000B3780">
              <w:rPr>
                <w:rFonts w:cstheme="minorHAnsi"/>
                <w:noProof/>
              </w:rPr>
              <w:t>Position</w:t>
            </w:r>
          </w:p>
        </w:tc>
        <w:tc>
          <w:tcPr>
            <w:tcW w:w="4395" w:type="dxa"/>
          </w:tcPr>
          <w:p w14:paraId="46EC59B9" w14:textId="77777777" w:rsidR="000B3780" w:rsidRPr="000B3780" w:rsidRDefault="000B3780" w:rsidP="000B3780">
            <w:pPr>
              <w:rPr>
                <w:rFonts w:cstheme="minorHAnsi"/>
              </w:rPr>
            </w:pPr>
          </w:p>
        </w:tc>
      </w:tr>
      <w:tr w:rsidR="000B3780" w:rsidRPr="000B3780" w14:paraId="2D6CA81D" w14:textId="77777777" w:rsidTr="00AB1C0D">
        <w:tc>
          <w:tcPr>
            <w:tcW w:w="4956" w:type="dxa"/>
          </w:tcPr>
          <w:p w14:paraId="107AE1D7" w14:textId="77777777" w:rsidR="000B3780" w:rsidRPr="000B3780" w:rsidRDefault="000B3780" w:rsidP="000B3780">
            <w:pPr>
              <w:spacing w:line="276" w:lineRule="auto"/>
              <w:rPr>
                <w:rFonts w:cstheme="minorHAnsi"/>
                <w:noProof/>
              </w:rPr>
            </w:pPr>
            <w:r w:rsidRPr="000B3780">
              <w:rPr>
                <w:rFonts w:cstheme="minorHAnsi"/>
                <w:noProof/>
              </w:rPr>
              <w:t>Phone / Email</w:t>
            </w:r>
          </w:p>
        </w:tc>
        <w:tc>
          <w:tcPr>
            <w:tcW w:w="4395" w:type="dxa"/>
          </w:tcPr>
          <w:p w14:paraId="5536ABE1" w14:textId="77777777" w:rsidR="000B3780" w:rsidRPr="000B3780" w:rsidRDefault="000B3780" w:rsidP="000B3780">
            <w:pPr>
              <w:rPr>
                <w:rFonts w:cstheme="minorHAnsi"/>
              </w:rPr>
            </w:pPr>
          </w:p>
        </w:tc>
      </w:tr>
      <w:tr w:rsidR="000B3780" w:rsidRPr="000B3780" w14:paraId="288CE794" w14:textId="77777777" w:rsidTr="00AB1C0D">
        <w:tc>
          <w:tcPr>
            <w:tcW w:w="4956" w:type="dxa"/>
            <w:tcBorders>
              <w:bottom w:val="single" w:sz="4" w:space="0" w:color="auto"/>
            </w:tcBorders>
          </w:tcPr>
          <w:p w14:paraId="3C7A1E0D" w14:textId="77777777" w:rsidR="000B3780" w:rsidRPr="000B3780" w:rsidRDefault="000B3780" w:rsidP="000B3780">
            <w:pPr>
              <w:spacing w:line="276" w:lineRule="auto"/>
              <w:rPr>
                <w:rFonts w:cstheme="minorHAnsi"/>
                <w:noProof/>
              </w:rPr>
            </w:pPr>
            <w:r w:rsidRPr="000B3780">
              <w:rPr>
                <w:rFonts w:cstheme="minorHAnsi"/>
                <w:noProof/>
              </w:rPr>
              <w:t>Date of submission to the Department</w:t>
            </w:r>
          </w:p>
        </w:tc>
        <w:tc>
          <w:tcPr>
            <w:tcW w:w="4395" w:type="dxa"/>
          </w:tcPr>
          <w:p w14:paraId="33DFB76F" w14:textId="77777777" w:rsidR="000B3780" w:rsidRPr="000B3780" w:rsidRDefault="000B3780" w:rsidP="000B3780">
            <w:pPr>
              <w:rPr>
                <w:rFonts w:cstheme="minorHAnsi"/>
              </w:rPr>
            </w:pPr>
          </w:p>
        </w:tc>
      </w:tr>
      <w:tr w:rsidR="000B3780" w:rsidRPr="000B3780" w14:paraId="43A3B53F" w14:textId="77777777" w:rsidTr="00AB1C0D">
        <w:trPr>
          <w:tblHeader/>
        </w:trPr>
        <w:tc>
          <w:tcPr>
            <w:tcW w:w="4956" w:type="dxa"/>
            <w:tcBorders>
              <w:right w:val="single" w:sz="4" w:space="0" w:color="auto"/>
            </w:tcBorders>
            <w:shd w:val="clear" w:color="auto" w:fill="CCCCCC" w:themeFill="text2" w:themeFillTint="33"/>
          </w:tcPr>
          <w:p w14:paraId="409CF2D4" w14:textId="77777777" w:rsidR="000B3780" w:rsidRPr="000B3780" w:rsidRDefault="000B3780" w:rsidP="000B3780">
            <w:pPr>
              <w:rPr>
                <w:rFonts w:cstheme="minorHAnsi"/>
                <w:b/>
                <w:sz w:val="24"/>
                <w:szCs w:val="24"/>
              </w:rPr>
            </w:pPr>
            <w:r w:rsidRPr="000B3780">
              <w:rPr>
                <w:rFonts w:cstheme="minorHAnsi"/>
                <w:b/>
                <w:sz w:val="24"/>
                <w:szCs w:val="24"/>
              </w:rPr>
              <w:t>Part 1B – Details of the Incident</w:t>
            </w:r>
          </w:p>
        </w:tc>
        <w:tc>
          <w:tcPr>
            <w:tcW w:w="4395" w:type="dxa"/>
            <w:tcBorders>
              <w:left w:val="single" w:sz="4" w:space="0" w:color="auto"/>
            </w:tcBorders>
            <w:shd w:val="clear" w:color="auto" w:fill="CCCCCC" w:themeFill="text2" w:themeFillTint="33"/>
          </w:tcPr>
          <w:p w14:paraId="601C9597" w14:textId="77777777" w:rsidR="000B3780" w:rsidRPr="000B3780" w:rsidRDefault="000B3780" w:rsidP="000B3780">
            <w:pPr>
              <w:rPr>
                <w:rFonts w:cstheme="minorHAnsi"/>
                <w:b/>
                <w:sz w:val="24"/>
                <w:szCs w:val="24"/>
              </w:rPr>
            </w:pPr>
          </w:p>
        </w:tc>
      </w:tr>
      <w:tr w:rsidR="000B3780" w:rsidRPr="000B3780" w14:paraId="000FA997" w14:textId="77777777" w:rsidTr="00AB1C0D">
        <w:trPr>
          <w:trHeight w:val="386"/>
        </w:trPr>
        <w:tc>
          <w:tcPr>
            <w:tcW w:w="4956" w:type="dxa"/>
            <w:tcBorders>
              <w:right w:val="single" w:sz="4" w:space="0" w:color="auto"/>
            </w:tcBorders>
          </w:tcPr>
          <w:p w14:paraId="7A6D013C" w14:textId="77777777" w:rsidR="000B3780" w:rsidRPr="000B3780" w:rsidRDefault="000B3780" w:rsidP="000B3780">
            <w:pPr>
              <w:spacing w:after="60"/>
              <w:rPr>
                <w:rFonts w:cstheme="minorHAnsi"/>
              </w:rPr>
            </w:pPr>
            <w:r w:rsidRPr="000B3780">
              <w:rPr>
                <w:rFonts w:cstheme="minorHAnsi"/>
              </w:rPr>
              <w:t xml:space="preserve">Date of privacy incident </w:t>
            </w:r>
          </w:p>
          <w:p w14:paraId="42D54259" w14:textId="77777777" w:rsidR="000B3780" w:rsidRPr="000B3780" w:rsidRDefault="000B3780" w:rsidP="000B3780">
            <w:pPr>
              <w:spacing w:after="60"/>
              <w:rPr>
                <w:rFonts w:cstheme="minorHAnsi"/>
              </w:rPr>
            </w:pPr>
            <w:r w:rsidRPr="000B3780">
              <w:rPr>
                <w:rFonts w:cstheme="minorHAnsi"/>
              </w:rPr>
              <w:t>(if different, the date when incident was first detected)</w:t>
            </w:r>
          </w:p>
        </w:tc>
        <w:tc>
          <w:tcPr>
            <w:tcW w:w="4395" w:type="dxa"/>
            <w:tcBorders>
              <w:left w:val="single" w:sz="4" w:space="0" w:color="auto"/>
            </w:tcBorders>
          </w:tcPr>
          <w:p w14:paraId="0A5F2B60" w14:textId="77777777" w:rsidR="000B3780" w:rsidRPr="000B3780" w:rsidRDefault="000B3780" w:rsidP="000B3780">
            <w:pPr>
              <w:rPr>
                <w:rFonts w:cstheme="minorHAnsi"/>
                <w:noProof/>
              </w:rPr>
            </w:pPr>
          </w:p>
        </w:tc>
      </w:tr>
      <w:tr w:rsidR="000B3780" w:rsidRPr="000B3780" w14:paraId="4396AB18" w14:textId="77777777" w:rsidTr="00AB1C0D">
        <w:trPr>
          <w:trHeight w:val="1827"/>
        </w:trPr>
        <w:tc>
          <w:tcPr>
            <w:tcW w:w="4956" w:type="dxa"/>
            <w:tcBorders>
              <w:right w:val="single" w:sz="4" w:space="0" w:color="auto"/>
            </w:tcBorders>
          </w:tcPr>
          <w:p w14:paraId="73E9C3AB" w14:textId="77777777" w:rsidR="000B3780" w:rsidRPr="000B3780" w:rsidRDefault="000B3780" w:rsidP="000B3780">
            <w:pPr>
              <w:spacing w:after="60"/>
              <w:rPr>
                <w:rFonts w:cstheme="minorHAnsi"/>
              </w:rPr>
            </w:pPr>
            <w:r w:rsidRPr="000B3780">
              <w:rPr>
                <w:rFonts w:cstheme="minorHAnsi"/>
              </w:rPr>
              <w:t>Provide a description of the incident.</w:t>
            </w:r>
          </w:p>
          <w:p w14:paraId="6A0471B4" w14:textId="77777777" w:rsidR="000B3780" w:rsidRPr="000B3780" w:rsidRDefault="000B3780" w:rsidP="000B3780">
            <w:pPr>
              <w:spacing w:after="60"/>
              <w:rPr>
                <w:rFonts w:cstheme="minorHAnsi"/>
              </w:rPr>
            </w:pPr>
            <w:r w:rsidRPr="000B3780">
              <w:rPr>
                <w:rFonts w:cstheme="minorHAnsi"/>
              </w:rPr>
              <w:t xml:space="preserve">Include what operational systems were or may be affected and how the unauthorised access, loss or theft occurred. </w:t>
            </w:r>
          </w:p>
          <w:p w14:paraId="478AF44F" w14:textId="77777777" w:rsidR="000B3780" w:rsidRPr="000B3780" w:rsidRDefault="000B3780" w:rsidP="000B3780">
            <w:pPr>
              <w:spacing w:after="60"/>
              <w:rPr>
                <w:rFonts w:cstheme="minorHAnsi"/>
              </w:rPr>
            </w:pPr>
            <w:r w:rsidRPr="000B3780">
              <w:rPr>
                <w:rFonts w:cstheme="minorHAnsi"/>
              </w:rPr>
              <w:t>If relevant, why were the Records vulnerable?</w:t>
            </w:r>
          </w:p>
          <w:p w14:paraId="38CB6672" w14:textId="77777777" w:rsidR="000B3780" w:rsidRPr="000B3780" w:rsidRDefault="000B3780" w:rsidP="000B3780">
            <w:pPr>
              <w:spacing w:after="60"/>
              <w:rPr>
                <w:rFonts w:cstheme="minorHAnsi"/>
                <w:noProof/>
              </w:rPr>
            </w:pPr>
          </w:p>
        </w:tc>
        <w:tc>
          <w:tcPr>
            <w:tcW w:w="4395" w:type="dxa"/>
            <w:tcBorders>
              <w:left w:val="single" w:sz="4" w:space="0" w:color="auto"/>
            </w:tcBorders>
          </w:tcPr>
          <w:p w14:paraId="6E2604E5" w14:textId="77777777" w:rsidR="000B3780" w:rsidRPr="000B3780" w:rsidRDefault="000B3780" w:rsidP="000B3780">
            <w:pPr>
              <w:rPr>
                <w:rFonts w:cstheme="minorHAnsi"/>
                <w:noProof/>
              </w:rPr>
            </w:pPr>
          </w:p>
        </w:tc>
      </w:tr>
      <w:tr w:rsidR="000B3780" w:rsidRPr="000B3780" w14:paraId="386FCEA3" w14:textId="77777777" w:rsidTr="00AB1C0D">
        <w:trPr>
          <w:trHeight w:val="974"/>
        </w:trPr>
        <w:tc>
          <w:tcPr>
            <w:tcW w:w="4956" w:type="dxa"/>
            <w:shd w:val="clear" w:color="auto" w:fill="auto"/>
          </w:tcPr>
          <w:p w14:paraId="062E92C3" w14:textId="77777777" w:rsidR="000B3780" w:rsidRPr="000B3780" w:rsidRDefault="000B3780" w:rsidP="000B3780">
            <w:pPr>
              <w:spacing w:after="60"/>
              <w:rPr>
                <w:rFonts w:cstheme="minorHAnsi"/>
              </w:rPr>
            </w:pPr>
            <w:r w:rsidRPr="000B3780">
              <w:rPr>
                <w:rFonts w:cstheme="minorHAnsi"/>
              </w:rPr>
              <w:t>How was the incident discovered?</w:t>
            </w:r>
          </w:p>
          <w:p w14:paraId="43C0EA8D" w14:textId="77777777" w:rsidR="000B3780" w:rsidRPr="000B3780" w:rsidRDefault="000B3780" w:rsidP="000B3780">
            <w:pPr>
              <w:spacing w:after="60"/>
              <w:rPr>
                <w:rFonts w:cstheme="minorHAnsi"/>
              </w:rPr>
            </w:pPr>
          </w:p>
        </w:tc>
        <w:tc>
          <w:tcPr>
            <w:tcW w:w="4395" w:type="dxa"/>
          </w:tcPr>
          <w:p w14:paraId="5AF30767" w14:textId="77777777" w:rsidR="000B3780" w:rsidRPr="000B3780" w:rsidRDefault="000B3780" w:rsidP="000B3780">
            <w:pPr>
              <w:rPr>
                <w:rFonts w:cstheme="minorHAnsi"/>
              </w:rPr>
            </w:pPr>
          </w:p>
        </w:tc>
      </w:tr>
      <w:tr w:rsidR="000B3780" w:rsidRPr="000B3780" w14:paraId="1A280DE9" w14:textId="77777777" w:rsidTr="00AB1C0D">
        <w:trPr>
          <w:trHeight w:val="386"/>
        </w:trPr>
        <w:tc>
          <w:tcPr>
            <w:tcW w:w="4956" w:type="dxa"/>
            <w:shd w:val="clear" w:color="auto" w:fill="auto"/>
          </w:tcPr>
          <w:p w14:paraId="34572359" w14:textId="77777777" w:rsidR="000B3780" w:rsidRPr="000B3780" w:rsidRDefault="000B3780" w:rsidP="000B3780">
            <w:pPr>
              <w:spacing w:after="60"/>
              <w:rPr>
                <w:rFonts w:cstheme="minorHAnsi"/>
                <w:noProof/>
              </w:rPr>
            </w:pPr>
            <w:r w:rsidRPr="000B3780">
              <w:rPr>
                <w:rFonts w:cstheme="minorHAnsi"/>
                <w:noProof/>
              </w:rPr>
              <w:t>What type of information was involved in the incident?  (e.g. financial details, TFN, identity information, contact information, health or other sensitive information).</w:t>
            </w:r>
          </w:p>
          <w:p w14:paraId="0DF3E8E6" w14:textId="77777777" w:rsidR="000B3780" w:rsidRPr="000B3780" w:rsidRDefault="000B3780" w:rsidP="000B3780">
            <w:pPr>
              <w:spacing w:after="60"/>
              <w:rPr>
                <w:rFonts w:cstheme="minorHAnsi"/>
                <w:noProof/>
              </w:rPr>
            </w:pPr>
          </w:p>
        </w:tc>
        <w:tc>
          <w:tcPr>
            <w:tcW w:w="4395" w:type="dxa"/>
          </w:tcPr>
          <w:p w14:paraId="613A71AE" w14:textId="77777777" w:rsidR="000B3780" w:rsidRPr="000B3780" w:rsidRDefault="000B3780" w:rsidP="000B3780">
            <w:pPr>
              <w:rPr>
                <w:rFonts w:cstheme="minorHAnsi"/>
                <w:noProof/>
              </w:rPr>
            </w:pPr>
          </w:p>
        </w:tc>
      </w:tr>
      <w:tr w:rsidR="000B3780" w:rsidRPr="000B3780" w14:paraId="6D319F18" w14:textId="77777777" w:rsidTr="00AB1C0D">
        <w:trPr>
          <w:trHeight w:val="386"/>
        </w:trPr>
        <w:tc>
          <w:tcPr>
            <w:tcW w:w="4956" w:type="dxa"/>
            <w:shd w:val="clear" w:color="auto" w:fill="auto"/>
          </w:tcPr>
          <w:p w14:paraId="0DAA5420" w14:textId="77777777" w:rsidR="000B3780" w:rsidRPr="000B3780" w:rsidRDefault="000B3780" w:rsidP="000B3780">
            <w:pPr>
              <w:spacing w:after="60"/>
              <w:rPr>
                <w:rFonts w:cstheme="minorHAnsi"/>
              </w:rPr>
            </w:pPr>
            <w:r w:rsidRPr="000B3780">
              <w:rPr>
                <w:rFonts w:cstheme="minorHAnsi"/>
              </w:rPr>
              <w:t>Has anyone (or is anyone likely to have) obtained access to the information?</w:t>
            </w:r>
          </w:p>
          <w:p w14:paraId="5A6A171B" w14:textId="77777777" w:rsidR="000B3780" w:rsidRPr="000B3780" w:rsidRDefault="000B3780" w:rsidP="000B3780">
            <w:pPr>
              <w:spacing w:after="60"/>
              <w:rPr>
                <w:rFonts w:cstheme="minorHAnsi"/>
                <w:noProof/>
              </w:rPr>
            </w:pPr>
          </w:p>
        </w:tc>
        <w:tc>
          <w:tcPr>
            <w:tcW w:w="4395" w:type="dxa"/>
          </w:tcPr>
          <w:p w14:paraId="33054B97" w14:textId="77777777" w:rsidR="000B3780" w:rsidRPr="000B3780" w:rsidRDefault="000B3780" w:rsidP="000B3780">
            <w:pPr>
              <w:rPr>
                <w:rFonts w:cstheme="minorHAnsi"/>
                <w:noProof/>
              </w:rPr>
            </w:pPr>
          </w:p>
        </w:tc>
      </w:tr>
      <w:tr w:rsidR="000B3780" w:rsidRPr="000B3780" w14:paraId="441F48EA" w14:textId="77777777" w:rsidTr="00AB1C0D">
        <w:trPr>
          <w:trHeight w:val="386"/>
        </w:trPr>
        <w:tc>
          <w:tcPr>
            <w:tcW w:w="4956" w:type="dxa"/>
          </w:tcPr>
          <w:p w14:paraId="23B14140" w14:textId="77777777" w:rsidR="000B3780" w:rsidRPr="000B3780" w:rsidRDefault="000B3780" w:rsidP="000B3780">
            <w:pPr>
              <w:spacing w:after="60"/>
              <w:rPr>
                <w:rFonts w:cstheme="minorHAnsi"/>
              </w:rPr>
            </w:pPr>
            <w:r w:rsidRPr="000B3780">
              <w:rPr>
                <w:rFonts w:cstheme="minorHAnsi"/>
              </w:rPr>
              <w:t>Was the incident considered deliberate or inadvertent?</w:t>
            </w:r>
          </w:p>
          <w:p w14:paraId="6220EC85" w14:textId="77777777" w:rsidR="000B3780" w:rsidRPr="000B3780" w:rsidRDefault="000B3780" w:rsidP="000B3780">
            <w:pPr>
              <w:spacing w:after="60"/>
              <w:rPr>
                <w:rFonts w:cstheme="minorHAnsi"/>
              </w:rPr>
            </w:pPr>
          </w:p>
        </w:tc>
        <w:tc>
          <w:tcPr>
            <w:tcW w:w="4395" w:type="dxa"/>
          </w:tcPr>
          <w:p w14:paraId="241E93F8" w14:textId="77777777" w:rsidR="000B3780" w:rsidRPr="000B3780" w:rsidRDefault="000B3780" w:rsidP="000B3780">
            <w:pPr>
              <w:tabs>
                <w:tab w:val="left" w:pos="1290"/>
              </w:tabs>
              <w:rPr>
                <w:rFonts w:cstheme="minorHAnsi"/>
              </w:rPr>
            </w:pPr>
          </w:p>
        </w:tc>
      </w:tr>
      <w:tr w:rsidR="000B3780" w:rsidRPr="000B3780" w14:paraId="67573AA1" w14:textId="77777777" w:rsidTr="00AB1C0D">
        <w:trPr>
          <w:trHeight w:val="386"/>
        </w:trPr>
        <w:tc>
          <w:tcPr>
            <w:tcW w:w="4956" w:type="dxa"/>
          </w:tcPr>
          <w:p w14:paraId="7F3D1F35" w14:textId="77777777" w:rsidR="000B3780" w:rsidRPr="000B3780" w:rsidRDefault="000B3780" w:rsidP="000B3780">
            <w:pPr>
              <w:spacing w:after="60"/>
              <w:rPr>
                <w:rFonts w:cstheme="minorHAnsi"/>
              </w:rPr>
            </w:pPr>
            <w:r w:rsidRPr="000B3780">
              <w:rPr>
                <w:rFonts w:cstheme="minorHAnsi"/>
              </w:rPr>
              <w:t>Was anyone else notified or a witness to the incident?</w:t>
            </w:r>
          </w:p>
          <w:p w14:paraId="66E32B2A" w14:textId="77777777" w:rsidR="000B3780" w:rsidRPr="000B3780" w:rsidRDefault="000B3780" w:rsidP="000B3780">
            <w:pPr>
              <w:spacing w:after="60"/>
              <w:rPr>
                <w:rFonts w:cstheme="minorHAnsi"/>
              </w:rPr>
            </w:pPr>
            <w:r w:rsidRPr="000B3780">
              <w:rPr>
                <w:rFonts w:cstheme="minorHAnsi"/>
              </w:rPr>
              <w:t>If yes, provide details.</w:t>
            </w:r>
          </w:p>
          <w:p w14:paraId="33FBCE4A" w14:textId="77777777" w:rsidR="000B3780" w:rsidRPr="000B3780" w:rsidRDefault="000B3780" w:rsidP="000B3780">
            <w:pPr>
              <w:spacing w:after="60"/>
              <w:rPr>
                <w:rFonts w:cstheme="minorHAnsi"/>
              </w:rPr>
            </w:pPr>
          </w:p>
        </w:tc>
        <w:tc>
          <w:tcPr>
            <w:tcW w:w="4395" w:type="dxa"/>
          </w:tcPr>
          <w:p w14:paraId="5E25B32A" w14:textId="77777777" w:rsidR="000B3780" w:rsidRPr="000B3780" w:rsidRDefault="000B3780" w:rsidP="000B3780">
            <w:pPr>
              <w:rPr>
                <w:rFonts w:cstheme="minorHAnsi"/>
                <w:noProof/>
              </w:rPr>
            </w:pPr>
          </w:p>
        </w:tc>
      </w:tr>
      <w:tr w:rsidR="000B3780" w:rsidRPr="000B3780" w14:paraId="31E42499" w14:textId="77777777" w:rsidTr="00AB1C0D">
        <w:trPr>
          <w:trHeight w:val="2676"/>
        </w:trPr>
        <w:tc>
          <w:tcPr>
            <w:tcW w:w="4956" w:type="dxa"/>
          </w:tcPr>
          <w:p w14:paraId="187133AB" w14:textId="77777777" w:rsidR="000B3780" w:rsidRPr="000B3780" w:rsidRDefault="000B3780" w:rsidP="000B3780">
            <w:pPr>
              <w:spacing w:after="60"/>
              <w:rPr>
                <w:rFonts w:cstheme="minorHAnsi"/>
              </w:rPr>
            </w:pPr>
            <w:r w:rsidRPr="000B3780">
              <w:rPr>
                <w:rFonts w:cstheme="minorHAnsi"/>
              </w:rPr>
              <w:t>Has the incident been assessed in accordance with the NDB Scheme and is it considered an ‘</w:t>
            </w:r>
            <w:r w:rsidRPr="000B3780">
              <w:rPr>
                <w:rFonts w:cstheme="minorHAnsi"/>
                <w:i/>
              </w:rPr>
              <w:t>eligible data breach’</w:t>
            </w:r>
            <w:r w:rsidRPr="000B3780">
              <w:rPr>
                <w:rFonts w:cstheme="minorHAnsi"/>
              </w:rPr>
              <w:t xml:space="preserve">? </w:t>
            </w:r>
          </w:p>
          <w:p w14:paraId="49D7E04B" w14:textId="77777777" w:rsidR="000B3780" w:rsidRPr="000B3780" w:rsidRDefault="000B3780" w:rsidP="000B3780">
            <w:pPr>
              <w:spacing w:after="60"/>
              <w:rPr>
                <w:rFonts w:cstheme="minorHAnsi"/>
              </w:rPr>
            </w:pPr>
          </w:p>
          <w:p w14:paraId="79C4676C" w14:textId="77777777" w:rsidR="000B3780" w:rsidRPr="000B3780" w:rsidRDefault="000B3780" w:rsidP="000B3780">
            <w:pPr>
              <w:spacing w:after="60"/>
              <w:rPr>
                <w:rFonts w:cstheme="minorHAnsi"/>
              </w:rPr>
            </w:pPr>
            <w:r w:rsidRPr="000B3780">
              <w:rPr>
                <w:rFonts w:cstheme="minorHAnsi"/>
              </w:rPr>
              <w:t xml:space="preserve">Please explain why/why not and provide reasons. </w:t>
            </w:r>
          </w:p>
          <w:p w14:paraId="7EC093B1" w14:textId="77777777" w:rsidR="000B3780" w:rsidRPr="000B3780" w:rsidRDefault="000B3780" w:rsidP="000B3780">
            <w:pPr>
              <w:spacing w:after="60"/>
              <w:rPr>
                <w:rFonts w:cstheme="minorHAnsi"/>
              </w:rPr>
            </w:pPr>
          </w:p>
        </w:tc>
        <w:tc>
          <w:tcPr>
            <w:tcW w:w="4395" w:type="dxa"/>
          </w:tcPr>
          <w:p w14:paraId="3CEED813" w14:textId="77777777" w:rsidR="000B3780" w:rsidRPr="000B3780" w:rsidRDefault="000B3780" w:rsidP="000B3780">
            <w:pPr>
              <w:rPr>
                <w:rFonts w:cstheme="minorHAnsi"/>
                <w:i/>
                <w:noProof/>
                <w:sz w:val="20"/>
                <w:szCs w:val="20"/>
              </w:rPr>
            </w:pPr>
            <w:r w:rsidRPr="000B3780">
              <w:rPr>
                <w:rFonts w:cstheme="minorHAnsi"/>
                <w:i/>
                <w:noProof/>
                <w:sz w:val="20"/>
                <w:szCs w:val="20"/>
                <w:u w:val="single"/>
              </w:rPr>
              <w:t>Note:</w:t>
            </w:r>
            <w:r w:rsidRPr="000B3780">
              <w:rPr>
                <w:rFonts w:cstheme="minorHAnsi"/>
                <w:i/>
                <w:noProof/>
                <w:sz w:val="20"/>
                <w:szCs w:val="20"/>
              </w:rPr>
              <w:t xml:space="preserve"> if the answer is unknown at the time of submitting this report, state this. Part 1 is due no later than one Business Day after the date of the privacy incident.</w:t>
            </w:r>
          </w:p>
        </w:tc>
      </w:tr>
    </w:tbl>
    <w:p w14:paraId="185CD74E" w14:textId="77777777" w:rsidR="000B3780" w:rsidRPr="000B3780" w:rsidRDefault="000B3780" w:rsidP="000B3780"/>
    <w:p w14:paraId="3CBC7705" w14:textId="77777777" w:rsidR="000B3780" w:rsidRPr="000B3780" w:rsidRDefault="000B3780" w:rsidP="000B3780">
      <w:pPr>
        <w:spacing w:before="0" w:after="200"/>
      </w:pPr>
      <w:r w:rsidRPr="000B3780">
        <w:br w:type="page"/>
      </w:r>
    </w:p>
    <w:p w14:paraId="252ED0B0" w14:textId="77777777" w:rsidR="000B3780" w:rsidRPr="000B3780" w:rsidRDefault="000B3780" w:rsidP="000B3780"/>
    <w:p w14:paraId="1008A990" w14:textId="77777777" w:rsidR="000B3780" w:rsidRPr="000B3780" w:rsidRDefault="000B3780" w:rsidP="000B3780">
      <w:pPr>
        <w:rPr>
          <w:b/>
          <w:sz w:val="28"/>
          <w:szCs w:val="32"/>
        </w:rPr>
      </w:pPr>
      <w:r w:rsidRPr="000B3780">
        <w:rPr>
          <w:b/>
          <w:sz w:val="28"/>
          <w:szCs w:val="32"/>
        </w:rPr>
        <w:t>Part 2 – Detailed Reporting</w:t>
      </w:r>
    </w:p>
    <w:p w14:paraId="375DA093" w14:textId="77777777" w:rsidR="000B3780" w:rsidRPr="000B3780" w:rsidRDefault="000B3780" w:rsidP="000B3780">
      <w:pPr>
        <w:rPr>
          <w:b/>
          <w:i/>
          <w:sz w:val="24"/>
          <w:szCs w:val="24"/>
        </w:rPr>
      </w:pPr>
      <w:r w:rsidRPr="000B3780">
        <w:rPr>
          <w:b/>
          <w:i/>
          <w:sz w:val="24"/>
          <w:szCs w:val="24"/>
          <w:u w:val="single"/>
        </w:rPr>
        <w:t>Note:</w:t>
      </w:r>
      <w:r w:rsidRPr="000B3780">
        <w:rPr>
          <w:i/>
          <w:sz w:val="24"/>
          <w:szCs w:val="24"/>
        </w:rPr>
        <w:t xml:space="preserve"> Depending on the nature of the privacy breach or incident, not all questions/sections may be relevant. Please note ‘N/A’ accordingly. If details previously provided in Part 1 remain accurate and fulsome, feel free to refer to those relevant sections in completing Part 2.</w:t>
      </w:r>
      <w:r w:rsidRPr="000B3780">
        <w:rPr>
          <w:b/>
          <w:i/>
          <w:sz w:val="24"/>
          <w:szCs w:val="24"/>
        </w:rPr>
        <w:t xml:space="preserve"> </w:t>
      </w:r>
    </w:p>
    <w:tbl>
      <w:tblPr>
        <w:tblStyle w:val="TableGrid"/>
        <w:tblW w:w="9493" w:type="dxa"/>
        <w:tblLook w:val="04A0" w:firstRow="1" w:lastRow="0" w:firstColumn="1" w:lastColumn="0" w:noHBand="0" w:noVBand="1"/>
        <w:tblDescription w:val="Form to input details of Investigation."/>
      </w:tblPr>
      <w:tblGrid>
        <w:gridCol w:w="4956"/>
        <w:gridCol w:w="4537"/>
      </w:tblGrid>
      <w:tr w:rsidR="000B3780" w:rsidRPr="000B3780" w14:paraId="62E65A7E" w14:textId="77777777" w:rsidTr="00AB1C0D">
        <w:trPr>
          <w:tblHeader/>
        </w:trPr>
        <w:tc>
          <w:tcPr>
            <w:tcW w:w="4956" w:type="dxa"/>
            <w:tcBorders>
              <w:right w:val="nil"/>
            </w:tcBorders>
            <w:shd w:val="clear" w:color="auto" w:fill="CCCCCC" w:themeFill="text2" w:themeFillTint="33"/>
          </w:tcPr>
          <w:p w14:paraId="1DE60823" w14:textId="77777777" w:rsidR="000B3780" w:rsidRPr="000B3780" w:rsidRDefault="000B3780" w:rsidP="000B3780">
            <w:pPr>
              <w:rPr>
                <w:b/>
                <w:sz w:val="28"/>
                <w:szCs w:val="32"/>
              </w:rPr>
            </w:pPr>
            <w:r w:rsidRPr="000B3780">
              <w:rPr>
                <w:b/>
                <w:sz w:val="24"/>
                <w:szCs w:val="32"/>
              </w:rPr>
              <w:t>Part 2A – Investigation</w:t>
            </w:r>
          </w:p>
        </w:tc>
        <w:tc>
          <w:tcPr>
            <w:tcW w:w="4537" w:type="dxa"/>
            <w:tcBorders>
              <w:left w:val="nil"/>
            </w:tcBorders>
            <w:shd w:val="clear" w:color="auto" w:fill="CCCCCC" w:themeFill="text2" w:themeFillTint="33"/>
          </w:tcPr>
          <w:p w14:paraId="1CD2ED4D" w14:textId="77777777" w:rsidR="000B3780" w:rsidRPr="000B3780" w:rsidRDefault="000B3780" w:rsidP="000B3780"/>
        </w:tc>
      </w:tr>
      <w:tr w:rsidR="000B3780" w:rsidRPr="000B3780" w14:paraId="0F18AECD" w14:textId="77777777" w:rsidTr="00AB1C0D">
        <w:trPr>
          <w:trHeight w:val="1527"/>
        </w:trPr>
        <w:tc>
          <w:tcPr>
            <w:tcW w:w="4956" w:type="dxa"/>
          </w:tcPr>
          <w:p w14:paraId="3A2A8477" w14:textId="77777777" w:rsidR="000B3780" w:rsidRPr="000B3780" w:rsidRDefault="000B3780" w:rsidP="000B3780">
            <w:pPr>
              <w:spacing w:after="60"/>
            </w:pPr>
            <w:r w:rsidRPr="000B3780">
              <w:t>Describe the investigation undertaken and the evidence and findings. (Evidence of the breach and remedial action must be preserved)</w:t>
            </w:r>
          </w:p>
        </w:tc>
        <w:tc>
          <w:tcPr>
            <w:tcW w:w="4537" w:type="dxa"/>
          </w:tcPr>
          <w:p w14:paraId="0C28AA44" w14:textId="77777777" w:rsidR="000B3780" w:rsidRPr="000B3780" w:rsidRDefault="000B3780" w:rsidP="000B3780">
            <w:pPr>
              <w:rPr>
                <w:noProof/>
              </w:rPr>
            </w:pPr>
          </w:p>
        </w:tc>
      </w:tr>
      <w:tr w:rsidR="000B3780" w:rsidRPr="000B3780" w14:paraId="7EAE71D0" w14:textId="77777777" w:rsidTr="00AB1C0D">
        <w:trPr>
          <w:tblHeader/>
        </w:trPr>
        <w:tc>
          <w:tcPr>
            <w:tcW w:w="4956" w:type="dxa"/>
            <w:tcBorders>
              <w:right w:val="nil"/>
            </w:tcBorders>
            <w:shd w:val="clear" w:color="auto" w:fill="CCCCCC" w:themeFill="text2" w:themeFillTint="33"/>
          </w:tcPr>
          <w:p w14:paraId="40F69583" w14:textId="77777777" w:rsidR="000B3780" w:rsidRPr="000B3780" w:rsidRDefault="000B3780" w:rsidP="000B3780">
            <w:pPr>
              <w:rPr>
                <w:b/>
                <w:sz w:val="28"/>
                <w:szCs w:val="32"/>
              </w:rPr>
            </w:pPr>
            <w:r w:rsidRPr="000B3780">
              <w:rPr>
                <w:b/>
                <w:sz w:val="24"/>
                <w:szCs w:val="32"/>
              </w:rPr>
              <w:t>Part 2B – Rectification/Remediation Action</w:t>
            </w:r>
          </w:p>
        </w:tc>
        <w:tc>
          <w:tcPr>
            <w:tcW w:w="4537" w:type="dxa"/>
            <w:tcBorders>
              <w:left w:val="nil"/>
            </w:tcBorders>
            <w:shd w:val="clear" w:color="auto" w:fill="CCCCCC" w:themeFill="text2" w:themeFillTint="33"/>
          </w:tcPr>
          <w:p w14:paraId="4ED28E6B" w14:textId="77777777" w:rsidR="000B3780" w:rsidRPr="000B3780" w:rsidRDefault="000B3780" w:rsidP="000B3780"/>
        </w:tc>
      </w:tr>
      <w:tr w:rsidR="000B3780" w:rsidRPr="000B3780" w14:paraId="3BD5831E" w14:textId="77777777" w:rsidTr="00AB1C0D">
        <w:trPr>
          <w:trHeight w:val="1511"/>
        </w:trPr>
        <w:tc>
          <w:tcPr>
            <w:tcW w:w="4956" w:type="dxa"/>
          </w:tcPr>
          <w:p w14:paraId="05513BB1" w14:textId="77777777" w:rsidR="000B3780" w:rsidRPr="000B3780" w:rsidRDefault="000B3780" w:rsidP="000B3780">
            <w:r w:rsidRPr="000B3780">
              <w:t>Describe the actions taken to address the privacy incident and prevent harm to affected parties.</w:t>
            </w:r>
          </w:p>
          <w:p w14:paraId="186BA3FC" w14:textId="77777777" w:rsidR="000B3780" w:rsidRPr="000B3780" w:rsidRDefault="000B3780" w:rsidP="000B3780">
            <w:pPr>
              <w:rPr>
                <w:noProof/>
              </w:rPr>
            </w:pPr>
            <w:r w:rsidRPr="000B3780">
              <w:t>(E.g. retrieval of records etc.)</w:t>
            </w:r>
          </w:p>
        </w:tc>
        <w:tc>
          <w:tcPr>
            <w:tcW w:w="4537" w:type="dxa"/>
          </w:tcPr>
          <w:p w14:paraId="747EB43D" w14:textId="77777777" w:rsidR="000B3780" w:rsidRPr="000B3780" w:rsidRDefault="000B3780" w:rsidP="000B3780">
            <w:pPr>
              <w:rPr>
                <w:noProof/>
              </w:rPr>
            </w:pPr>
          </w:p>
        </w:tc>
      </w:tr>
      <w:tr w:rsidR="000B3780" w:rsidRPr="000B3780" w14:paraId="1BF1091E" w14:textId="77777777" w:rsidTr="00AB1C0D">
        <w:trPr>
          <w:trHeight w:val="1575"/>
        </w:trPr>
        <w:tc>
          <w:tcPr>
            <w:tcW w:w="4956" w:type="dxa"/>
          </w:tcPr>
          <w:p w14:paraId="0913F297" w14:textId="77777777" w:rsidR="000B3780" w:rsidRPr="000B3780" w:rsidRDefault="000B3780" w:rsidP="000B3780">
            <w:pPr>
              <w:spacing w:after="60"/>
              <w:rPr>
                <w:color w:val="000000" w:themeColor="text1"/>
              </w:rPr>
            </w:pPr>
            <w:r w:rsidRPr="000B3780">
              <w:rPr>
                <w:color w:val="000000" w:themeColor="text1"/>
              </w:rPr>
              <w:t>Have steps been taken to prevent the breach from occurring again?</w:t>
            </w:r>
          </w:p>
        </w:tc>
        <w:tc>
          <w:tcPr>
            <w:tcW w:w="4537" w:type="dxa"/>
          </w:tcPr>
          <w:p w14:paraId="5D4E326B" w14:textId="77777777" w:rsidR="000B3780" w:rsidRPr="000B3780" w:rsidRDefault="000B3780" w:rsidP="000B3780">
            <w:pPr>
              <w:rPr>
                <w:noProof/>
              </w:rPr>
            </w:pPr>
          </w:p>
        </w:tc>
      </w:tr>
      <w:tr w:rsidR="000B3780" w:rsidRPr="000B3780" w14:paraId="1783A16D" w14:textId="77777777" w:rsidTr="00AB1C0D">
        <w:trPr>
          <w:trHeight w:val="1967"/>
        </w:trPr>
        <w:tc>
          <w:tcPr>
            <w:tcW w:w="4956" w:type="dxa"/>
          </w:tcPr>
          <w:p w14:paraId="08F77A00" w14:textId="77777777" w:rsidR="000B3780" w:rsidRPr="000B3780" w:rsidRDefault="000B3780" w:rsidP="000B3780">
            <w:pPr>
              <w:spacing w:after="60"/>
              <w:rPr>
                <w:color w:val="000000" w:themeColor="text1"/>
              </w:rPr>
            </w:pPr>
            <w:r w:rsidRPr="000B3780">
              <w:rPr>
                <w:color w:val="000000" w:themeColor="text1"/>
              </w:rPr>
              <w:t>Is there any other further action proposed?</w:t>
            </w:r>
          </w:p>
        </w:tc>
        <w:tc>
          <w:tcPr>
            <w:tcW w:w="4537" w:type="dxa"/>
          </w:tcPr>
          <w:p w14:paraId="19100B06" w14:textId="77777777" w:rsidR="000B3780" w:rsidRPr="000B3780" w:rsidRDefault="000B3780" w:rsidP="000B3780">
            <w:pPr>
              <w:rPr>
                <w:noProof/>
              </w:rPr>
            </w:pPr>
          </w:p>
        </w:tc>
      </w:tr>
      <w:tr w:rsidR="000B3780" w:rsidRPr="000B3780" w14:paraId="4F5B1E9B" w14:textId="77777777" w:rsidTr="00AB1C0D">
        <w:trPr>
          <w:tblHeader/>
        </w:trPr>
        <w:tc>
          <w:tcPr>
            <w:tcW w:w="4956" w:type="dxa"/>
            <w:tcBorders>
              <w:right w:val="nil"/>
            </w:tcBorders>
            <w:shd w:val="clear" w:color="auto" w:fill="CCCCCC" w:themeFill="text2" w:themeFillTint="33"/>
          </w:tcPr>
          <w:p w14:paraId="2FD48793" w14:textId="77777777" w:rsidR="000B3780" w:rsidRPr="000B3780" w:rsidRDefault="000B3780" w:rsidP="000B3780">
            <w:pPr>
              <w:rPr>
                <w:b/>
                <w:sz w:val="28"/>
                <w:szCs w:val="32"/>
              </w:rPr>
            </w:pPr>
            <w:r w:rsidRPr="000B3780">
              <w:rPr>
                <w:b/>
                <w:sz w:val="24"/>
                <w:szCs w:val="32"/>
              </w:rPr>
              <w:t>Part 2C – Eligible Data Breach</w:t>
            </w:r>
          </w:p>
        </w:tc>
        <w:tc>
          <w:tcPr>
            <w:tcW w:w="4537" w:type="dxa"/>
            <w:tcBorders>
              <w:left w:val="nil"/>
            </w:tcBorders>
            <w:shd w:val="clear" w:color="auto" w:fill="CCCCCC" w:themeFill="text2" w:themeFillTint="33"/>
          </w:tcPr>
          <w:p w14:paraId="0761D5FE" w14:textId="77777777" w:rsidR="000B3780" w:rsidRPr="000B3780" w:rsidRDefault="000B3780" w:rsidP="000B3780"/>
        </w:tc>
      </w:tr>
      <w:tr w:rsidR="000B3780" w:rsidRPr="000B3780" w14:paraId="6E04730F" w14:textId="77777777" w:rsidTr="00AB1C0D">
        <w:trPr>
          <w:trHeight w:val="1531"/>
        </w:trPr>
        <w:tc>
          <w:tcPr>
            <w:tcW w:w="4956" w:type="dxa"/>
          </w:tcPr>
          <w:p w14:paraId="75B1F606" w14:textId="77777777" w:rsidR="000B3780" w:rsidRPr="000B3780" w:rsidRDefault="000B3780" w:rsidP="000B3780">
            <w:pPr>
              <w:spacing w:after="60"/>
            </w:pPr>
            <w:r w:rsidRPr="000B3780">
              <w:t>Has the incident been assessed in accordance with the NDB Scheme and is it considered an ‘eligible data breach’?</w:t>
            </w:r>
          </w:p>
          <w:p w14:paraId="47383C97" w14:textId="77777777" w:rsidR="000B3780" w:rsidRPr="000B3780" w:rsidRDefault="000B3780" w:rsidP="000B3780">
            <w:pPr>
              <w:spacing w:after="60"/>
              <w:rPr>
                <w:b/>
                <w:color w:val="F8F8F8" w:themeColor="background2"/>
              </w:rPr>
            </w:pPr>
          </w:p>
        </w:tc>
        <w:tc>
          <w:tcPr>
            <w:tcW w:w="4537" w:type="dxa"/>
          </w:tcPr>
          <w:p w14:paraId="537942CC" w14:textId="77777777" w:rsidR="000B3780" w:rsidRPr="000B3780" w:rsidRDefault="000B3780" w:rsidP="000B3780">
            <w:pPr>
              <w:rPr>
                <w:noProof/>
              </w:rPr>
            </w:pPr>
          </w:p>
        </w:tc>
      </w:tr>
    </w:tbl>
    <w:tbl>
      <w:tblPr>
        <w:tblStyle w:val="TableGrid1"/>
        <w:tblW w:w="9493" w:type="dxa"/>
        <w:tblLook w:val="04A0" w:firstRow="1" w:lastRow="0" w:firstColumn="1" w:lastColumn="0" w:noHBand="0" w:noVBand="1"/>
        <w:tblDescription w:val="Form to input details of Investigation."/>
      </w:tblPr>
      <w:tblGrid>
        <w:gridCol w:w="4956"/>
        <w:gridCol w:w="4537"/>
      </w:tblGrid>
      <w:tr w:rsidR="000B3780" w:rsidRPr="000B3780" w14:paraId="185FC4B4" w14:textId="77777777" w:rsidTr="00AB1C0D">
        <w:trPr>
          <w:trHeight w:val="1965"/>
        </w:trPr>
        <w:tc>
          <w:tcPr>
            <w:tcW w:w="4956" w:type="dxa"/>
          </w:tcPr>
          <w:p w14:paraId="3BBEF651" w14:textId="77777777" w:rsidR="000B3780" w:rsidRPr="000B3780" w:rsidRDefault="000B3780" w:rsidP="000B3780">
            <w:pPr>
              <w:spacing w:after="60"/>
            </w:pPr>
            <w:r w:rsidRPr="000B3780">
              <w:t>Have affected individuals and the Office of the Australian Information Commissioner been notified of the breach and when?</w:t>
            </w:r>
            <w:r w:rsidRPr="000B3780">
              <w:rPr>
                <w:rFonts w:cstheme="minorHAnsi"/>
              </w:rPr>
              <w:t xml:space="preserve"> (Please describe how affected individuals will be or were informed about the breach of their personal information).</w:t>
            </w:r>
          </w:p>
        </w:tc>
        <w:tc>
          <w:tcPr>
            <w:tcW w:w="4537" w:type="dxa"/>
          </w:tcPr>
          <w:p w14:paraId="27FC629C" w14:textId="77777777" w:rsidR="000B3780" w:rsidRPr="000B3780" w:rsidRDefault="000B3780" w:rsidP="000B3780">
            <w:pPr>
              <w:rPr>
                <w:noProof/>
              </w:rPr>
            </w:pPr>
          </w:p>
        </w:tc>
      </w:tr>
      <w:tr w:rsidR="000B3780" w:rsidRPr="000B3780" w14:paraId="42259F60" w14:textId="77777777" w:rsidTr="00AB1C0D">
        <w:trPr>
          <w:trHeight w:val="2120"/>
        </w:trPr>
        <w:tc>
          <w:tcPr>
            <w:tcW w:w="4956" w:type="dxa"/>
          </w:tcPr>
          <w:p w14:paraId="2D09F28D" w14:textId="77777777" w:rsidR="000B3780" w:rsidRPr="000B3780" w:rsidRDefault="000B3780" w:rsidP="000B3780">
            <w:pPr>
              <w:spacing w:after="60"/>
              <w:rPr>
                <w:rFonts w:cstheme="minorHAnsi"/>
              </w:rPr>
            </w:pPr>
            <w:r w:rsidRPr="000B3780">
              <w:rPr>
                <w:rFonts w:cstheme="minorHAnsi"/>
              </w:rPr>
              <w:t xml:space="preserve">If you do not intend to notify individuals because of an exception, please provide your reasons, including details about a relevant exception under the </w:t>
            </w:r>
            <w:r w:rsidRPr="000B3780">
              <w:rPr>
                <w:rFonts w:cstheme="minorHAnsi"/>
                <w:i/>
              </w:rPr>
              <w:t>Privacy Act 1988</w:t>
            </w:r>
            <w:r w:rsidRPr="000B3780">
              <w:rPr>
                <w:rFonts w:cstheme="minorHAnsi"/>
              </w:rPr>
              <w:t>.</w:t>
            </w:r>
          </w:p>
        </w:tc>
        <w:tc>
          <w:tcPr>
            <w:tcW w:w="4537" w:type="dxa"/>
          </w:tcPr>
          <w:p w14:paraId="71AAD7CC" w14:textId="77777777" w:rsidR="000B3780" w:rsidRPr="000B3780" w:rsidRDefault="000B3780" w:rsidP="000B3780">
            <w:pPr>
              <w:rPr>
                <w:noProof/>
              </w:rPr>
            </w:pPr>
          </w:p>
        </w:tc>
      </w:tr>
    </w:tbl>
    <w:p w14:paraId="385FFFDD" w14:textId="77777777" w:rsidR="000B3780" w:rsidRPr="000B3780" w:rsidRDefault="000B3780" w:rsidP="000B3780">
      <w:r w:rsidRPr="000B3780">
        <w:rPr>
          <w:rFonts w:cstheme="minorHAnsi"/>
          <w:noProof/>
        </w:rPr>
        <mc:AlternateContent>
          <mc:Choice Requires="wps">
            <w:drawing>
              <wp:anchor distT="45720" distB="45720" distL="114300" distR="114300" simplePos="0" relativeHeight="251659264" behindDoc="0" locked="0" layoutInCell="1" allowOverlap="1" wp14:anchorId="14A9A8F5" wp14:editId="4BC3867C">
                <wp:simplePos x="0" y="0"/>
                <wp:positionH relativeFrom="margin">
                  <wp:align>left</wp:align>
                </wp:positionH>
                <wp:positionV relativeFrom="paragraph">
                  <wp:posOffset>141605</wp:posOffset>
                </wp:positionV>
                <wp:extent cx="6034405" cy="1800860"/>
                <wp:effectExtent l="0" t="0" r="2349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4405" cy="1800860"/>
                        </a:xfrm>
                        <a:prstGeom prst="rect">
                          <a:avLst/>
                        </a:prstGeom>
                        <a:solidFill>
                          <a:srgbClr val="FFFFFF"/>
                        </a:solidFill>
                        <a:ln w="9525">
                          <a:solidFill>
                            <a:srgbClr val="000000"/>
                          </a:solidFill>
                          <a:miter lim="800000"/>
                          <a:headEnd/>
                          <a:tailEnd/>
                        </a:ln>
                      </wps:spPr>
                      <wps:txbx>
                        <w:txbxContent>
                          <w:p w14:paraId="650B6698" w14:textId="77777777" w:rsidR="002543D6" w:rsidRDefault="002543D6" w:rsidP="000B3780">
                            <w:r w:rsidRPr="00466BEC">
                              <w:rPr>
                                <w:rFonts w:cstheme="minorHAnsi"/>
                                <w:b/>
                              </w:rPr>
                              <w:t>Additional Information?</w:t>
                            </w:r>
                            <w:r>
                              <w:rPr>
                                <w:rFonts w:cstheme="minorHAnsi"/>
                              </w:rPr>
                              <w:t xml:space="preserve"> (Please include any relevant information that you believe is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9A8F5" id="_x0000_t202" coordsize="21600,21600" o:spt="202" path="m,l,21600r21600,l21600,xe">
                <v:stroke joinstyle="miter"/>
                <v:path gradientshapeok="t" o:connecttype="rect"/>
              </v:shapetype>
              <v:shape id="Text Box 2" o:spid="_x0000_s1026" type="#_x0000_t202" style="position:absolute;margin-left:0;margin-top:11.15pt;width:475.15pt;height:141.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">
                <v:textbox>
                  <w:txbxContent>
                    <w:p w14:paraId="650B6698" w14:textId="77777777" w:rsidR="002543D6" w:rsidRDefault="002543D6" w:rsidP="000B3780">
                      <w:r w:rsidRPr="00466BEC">
                        <w:rPr>
                          <w:rFonts w:cstheme="minorHAnsi"/>
                          <w:b/>
                        </w:rPr>
                        <w:t>Additional Information?</w:t>
                      </w:r>
                      <w:r>
                        <w:rPr>
                          <w:rFonts w:cstheme="minorHAnsi"/>
                        </w:rPr>
                        <w:t xml:space="preserve"> (Please include any relevant information that you believe is important)</w:t>
                      </w:r>
                    </w:p>
                  </w:txbxContent>
                </v:textbox>
                <w10:wrap type="square" anchorx="margin"/>
              </v:shape>
            </w:pict>
          </mc:Fallback>
        </mc:AlternateContent>
      </w:r>
    </w:p>
    <w:p w14:paraId="55E7A0E5" w14:textId="77777777" w:rsidR="000B3780" w:rsidRPr="000B3780" w:rsidRDefault="000B3780" w:rsidP="000B3780">
      <w:pPr>
        <w:ind w:left="142" w:right="142"/>
        <w:rPr>
          <w:sz w:val="24"/>
          <w:szCs w:val="24"/>
        </w:rPr>
      </w:pPr>
      <w:r w:rsidRPr="000B3780">
        <w:rPr>
          <w:b/>
          <w:bCs/>
          <w:sz w:val="24"/>
          <w:szCs w:val="24"/>
        </w:rPr>
        <w:t xml:space="preserve">**If applicable, please provide a </w:t>
      </w:r>
      <w:r w:rsidRPr="000B3780">
        <w:rPr>
          <w:b/>
          <w:bCs/>
          <w:sz w:val="24"/>
          <w:szCs w:val="24"/>
          <w:u w:val="single"/>
        </w:rPr>
        <w:t>s</w:t>
      </w:r>
      <w:r w:rsidRPr="000B3780">
        <w:rPr>
          <w:sz w:val="24"/>
          <w:szCs w:val="24"/>
          <w:u w:val="single"/>
        </w:rPr>
        <w:t>tatutory declaration for Part 2</w:t>
      </w:r>
      <w:r w:rsidRPr="000B3780">
        <w:rPr>
          <w:sz w:val="24"/>
          <w:szCs w:val="24"/>
        </w:rPr>
        <w:t>, stating the Records are damaged beyond salvage or were lost or stolen.</w:t>
      </w:r>
    </w:p>
    <w:p w14:paraId="32144257" w14:textId="77777777" w:rsidR="000B3780" w:rsidRPr="000B3780" w:rsidRDefault="000B3780" w:rsidP="000B3780"/>
    <w:p w14:paraId="4E41D294" w14:textId="77777777" w:rsidR="000B3780" w:rsidRPr="000B3780" w:rsidRDefault="000B3780" w:rsidP="000B3780">
      <w:pPr>
        <w:numPr>
          <w:ilvl w:val="0"/>
          <w:numId w:val="1"/>
        </w:numPr>
        <w:pBdr>
          <w:top w:val="single" w:sz="4" w:space="1" w:color="auto"/>
          <w:left w:val="single" w:sz="4" w:space="4" w:color="auto"/>
          <w:bottom w:val="single" w:sz="4" w:space="1" w:color="auto"/>
          <w:right w:val="single" w:sz="4" w:space="13" w:color="auto"/>
        </w:pBdr>
        <w:tabs>
          <w:tab w:val="left" w:pos="170"/>
        </w:tabs>
        <w:spacing w:before="0"/>
        <w:ind w:left="142" w:right="142" w:firstLine="0"/>
        <w:rPr>
          <w:bCs/>
        </w:rPr>
      </w:pPr>
      <w:r w:rsidRPr="000B3780">
        <w:rPr>
          <w:b/>
          <w:bCs/>
        </w:rPr>
        <w:t xml:space="preserve">I confirm the details and attachments provided in this final version of the report (Parts 1 and 2) are accurate and correct and the CEO (or equivalent) </w:t>
      </w:r>
      <w:r w:rsidRPr="000B3780">
        <w:rPr>
          <w:b/>
          <w:bCs/>
          <w:shd w:val="clear" w:color="auto" w:fill="CCCCCC" w:themeFill="text2" w:themeFillTint="33"/>
        </w:rPr>
        <w:t>&lt;insert CEO’s name here&gt;</w:t>
      </w:r>
      <w:r w:rsidRPr="000B3780">
        <w:rPr>
          <w:b/>
          <w:bCs/>
        </w:rPr>
        <w:t xml:space="preserve"> </w:t>
      </w:r>
      <w:r w:rsidRPr="000B3780">
        <w:rPr>
          <w:b/>
          <w:bCs/>
          <w:u w:val="single"/>
        </w:rPr>
        <w:t>has been informed of this data breach</w:t>
      </w:r>
      <w:r w:rsidRPr="000B3780">
        <w:rPr>
          <w:b/>
          <w:bCs/>
        </w:rPr>
        <w:t xml:space="preserve">. </w:t>
      </w:r>
    </w:p>
    <w:p w14:paraId="4E3862D6" w14:textId="77777777" w:rsidR="000B3780" w:rsidRPr="000B3780" w:rsidRDefault="000B3780" w:rsidP="000B3780">
      <w:pPr>
        <w:numPr>
          <w:ilvl w:val="0"/>
          <w:numId w:val="1"/>
        </w:numPr>
        <w:pBdr>
          <w:top w:val="single" w:sz="4" w:space="1" w:color="auto"/>
          <w:left w:val="single" w:sz="4" w:space="4" w:color="auto"/>
          <w:bottom w:val="single" w:sz="4" w:space="1" w:color="auto"/>
          <w:right w:val="single" w:sz="4" w:space="13" w:color="auto"/>
        </w:pBdr>
        <w:tabs>
          <w:tab w:val="left" w:pos="170"/>
        </w:tabs>
        <w:spacing w:before="0"/>
        <w:ind w:left="142" w:right="142" w:firstLine="0"/>
        <w:rPr>
          <w:bCs/>
        </w:rPr>
      </w:pPr>
    </w:p>
    <w:p w14:paraId="64349B3C" w14:textId="77777777" w:rsidR="000B3780" w:rsidRPr="000B3780" w:rsidRDefault="000B3780" w:rsidP="000B3780">
      <w:pPr>
        <w:numPr>
          <w:ilvl w:val="0"/>
          <w:numId w:val="1"/>
        </w:numPr>
        <w:pBdr>
          <w:top w:val="single" w:sz="4" w:space="1" w:color="auto"/>
          <w:left w:val="single" w:sz="4" w:space="4" w:color="auto"/>
          <w:bottom w:val="single" w:sz="4" w:space="1" w:color="auto"/>
          <w:right w:val="single" w:sz="4" w:space="13" w:color="auto"/>
        </w:pBdr>
        <w:tabs>
          <w:tab w:val="left" w:pos="170"/>
        </w:tabs>
        <w:spacing w:before="0"/>
        <w:ind w:left="142" w:right="142" w:firstLine="0"/>
        <w:rPr>
          <w:bCs/>
        </w:rPr>
      </w:pPr>
    </w:p>
    <w:p w14:paraId="5134316D" w14:textId="77777777" w:rsidR="000B3780" w:rsidRPr="000B3780" w:rsidRDefault="000B3780" w:rsidP="000B3780">
      <w:pPr>
        <w:numPr>
          <w:ilvl w:val="0"/>
          <w:numId w:val="1"/>
        </w:numPr>
        <w:pBdr>
          <w:top w:val="single" w:sz="4" w:space="1" w:color="auto"/>
          <w:left w:val="single" w:sz="4" w:space="4" w:color="auto"/>
          <w:bottom w:val="single" w:sz="4" w:space="1" w:color="auto"/>
          <w:right w:val="single" w:sz="4" w:space="13" w:color="auto"/>
        </w:pBdr>
        <w:tabs>
          <w:tab w:val="left" w:pos="170"/>
        </w:tabs>
        <w:spacing w:before="240" w:after="240"/>
        <w:ind w:left="142" w:right="142" w:firstLine="0"/>
        <w:rPr>
          <w:rFonts w:cstheme="minorHAnsi"/>
        </w:rPr>
      </w:pPr>
      <w:r w:rsidRPr="000B3780">
        <w:rPr>
          <w:rFonts w:cstheme="minorHAnsi"/>
        </w:rPr>
        <w:t xml:space="preserve">Name:  __________________________________ Title: </w:t>
      </w:r>
    </w:p>
    <w:p w14:paraId="5A58FA43" w14:textId="77777777" w:rsidR="000B3780" w:rsidRPr="000B3780" w:rsidRDefault="000B3780" w:rsidP="000B3780">
      <w:pPr>
        <w:numPr>
          <w:ilvl w:val="0"/>
          <w:numId w:val="1"/>
        </w:numPr>
        <w:pBdr>
          <w:top w:val="single" w:sz="4" w:space="1" w:color="auto"/>
          <w:left w:val="single" w:sz="4" w:space="4" w:color="auto"/>
          <w:bottom w:val="single" w:sz="4" w:space="1" w:color="auto"/>
          <w:right w:val="single" w:sz="4" w:space="13" w:color="auto"/>
        </w:pBdr>
        <w:tabs>
          <w:tab w:val="left" w:pos="170"/>
        </w:tabs>
        <w:spacing w:before="240" w:after="240"/>
        <w:ind w:left="142" w:right="142" w:firstLine="0"/>
        <w:rPr>
          <w:rFonts w:cstheme="minorHAnsi"/>
        </w:rPr>
      </w:pPr>
      <w:r w:rsidRPr="000B3780">
        <w:rPr>
          <w:rFonts w:cstheme="minorHAnsi"/>
        </w:rPr>
        <w:t>Date:         /         /</w:t>
      </w:r>
    </w:p>
    <w:p w14:paraId="2285CA1D" w14:textId="77777777" w:rsidR="000B3780" w:rsidRDefault="000B3780" w:rsidP="000B3780">
      <w:pPr>
        <w:spacing w:before="0" w:after="200"/>
        <w:rPr>
          <w:rFonts w:eastAsiaTheme="majorEastAsia" w:cstheme="majorBidi"/>
          <w:b/>
          <w:bCs/>
          <w:color w:val="000000" w:themeColor="text1"/>
          <w:sz w:val="28"/>
          <w:szCs w:val="28"/>
        </w:rPr>
      </w:pPr>
    </w:p>
    <w:p w14:paraId="01A771FC" w14:textId="77777777" w:rsidR="00503851" w:rsidRPr="000B3780" w:rsidRDefault="00503851" w:rsidP="000B3780">
      <w:pPr>
        <w:spacing w:before="0" w:after="200"/>
        <w:rPr>
          <w:rFonts w:eastAsiaTheme="majorEastAsia" w:cstheme="majorBidi"/>
          <w:b/>
          <w:bCs/>
          <w:color w:val="000000" w:themeColor="text1"/>
          <w:sz w:val="28"/>
          <w:szCs w:val="28"/>
        </w:rPr>
        <w:sectPr w:rsidR="00503851" w:rsidRPr="000B3780" w:rsidSect="00AB1C0D">
          <w:headerReference w:type="default" r:id="rId28"/>
          <w:headerReference w:type="first" r:id="rId29"/>
          <w:footerReference w:type="first" r:id="rId30"/>
          <w:pgSz w:w="11906" w:h="16838"/>
          <w:pgMar w:top="1134" w:right="1133" w:bottom="1418" w:left="1418" w:header="284" w:footer="459" w:gutter="0"/>
          <w:pgNumType w:start="1"/>
          <w:cols w:space="708"/>
          <w:titlePg/>
          <w:docGrid w:linePitch="360"/>
        </w:sectPr>
      </w:pPr>
    </w:p>
    <w:p w14:paraId="36531070" w14:textId="59AF614B" w:rsidR="001B769F" w:rsidRPr="00445481" w:rsidRDefault="00445481" w:rsidP="00445481">
      <w:pPr>
        <w:spacing w:before="360" w:line="240" w:lineRule="auto"/>
        <w:outlineLvl w:val="0"/>
        <w:rPr>
          <w:rFonts w:eastAsiaTheme="majorEastAsia" w:cstheme="majorBidi"/>
          <w:bCs/>
          <w:color w:val="000000" w:themeColor="text1"/>
          <w:sz w:val="28"/>
          <w:szCs w:val="28"/>
        </w:rPr>
      </w:pPr>
      <w:bookmarkStart w:id="270" w:name="_Toc112939103"/>
      <w:r>
        <w:rPr>
          <w:rFonts w:eastAsiaTheme="majorEastAsia" w:cstheme="majorBidi"/>
          <w:bCs/>
          <w:color w:val="000000" w:themeColor="text1"/>
          <w:sz w:val="28"/>
          <w:szCs w:val="28"/>
        </w:rPr>
        <w:t>Attachment C</w:t>
      </w:r>
      <w:r w:rsidRPr="00445481">
        <w:rPr>
          <w:rFonts w:eastAsiaTheme="majorEastAsia" w:cstheme="majorBidi"/>
          <w:bCs/>
          <w:color w:val="000000" w:themeColor="text1"/>
          <w:sz w:val="28"/>
          <w:szCs w:val="28"/>
        </w:rPr>
        <w:t xml:space="preserve"> - </w:t>
      </w:r>
      <w:r w:rsidR="001B769F" w:rsidRPr="00445481">
        <w:rPr>
          <w:sz w:val="28"/>
          <w:szCs w:val="28"/>
        </w:rPr>
        <w:t>Incident Notification form</w:t>
      </w:r>
      <w:bookmarkEnd w:id="270"/>
    </w:p>
    <w:p w14:paraId="2BAA5FE9" w14:textId="77777777" w:rsidR="00AD4D68" w:rsidRPr="003D7ED5" w:rsidRDefault="00AD4D68" w:rsidP="003D7ED5">
      <w:pPr>
        <w:rPr>
          <w:b/>
        </w:rPr>
      </w:pPr>
      <w:bookmarkStart w:id="271" w:name="_Attachment_A_–"/>
      <w:bookmarkEnd w:id="271"/>
      <w:r w:rsidRPr="003D7ED5">
        <w:rPr>
          <w:b/>
        </w:rPr>
        <w:t>Who should use this form</w:t>
      </w:r>
    </w:p>
    <w:p w14:paraId="422E26E4" w14:textId="77777777" w:rsidR="00AD4D68" w:rsidRPr="003D7ED5" w:rsidRDefault="00AD4D68" w:rsidP="003D7ED5">
      <w:pPr>
        <w:rPr>
          <w:b/>
          <w:sz w:val="20"/>
          <w:szCs w:val="20"/>
        </w:rPr>
      </w:pPr>
      <w:r w:rsidRPr="003D7ED5">
        <w:rPr>
          <w:sz w:val="20"/>
          <w:szCs w:val="20"/>
        </w:rPr>
        <w:t xml:space="preserve">This template is provided for the use of providers of the </w:t>
      </w:r>
      <w:r w:rsidR="00E22EC5" w:rsidRPr="003D7ED5">
        <w:rPr>
          <w:sz w:val="20"/>
          <w:szCs w:val="20"/>
        </w:rPr>
        <w:t>Individual Placement and Support (IPS) program. Providers</w:t>
      </w:r>
      <w:r w:rsidRPr="003D7ED5">
        <w:rPr>
          <w:sz w:val="20"/>
          <w:szCs w:val="20"/>
        </w:rPr>
        <w:t xml:space="preserve"> are funded by the Department of S</w:t>
      </w:r>
      <w:r w:rsidR="0054188F">
        <w:rPr>
          <w:sz w:val="20"/>
          <w:szCs w:val="20"/>
        </w:rPr>
        <w:t>ocial Services (the department).</w:t>
      </w:r>
    </w:p>
    <w:p w14:paraId="7F96C9F9" w14:textId="77777777" w:rsidR="00AD4D68" w:rsidRPr="003D7ED5" w:rsidRDefault="00AD4D68" w:rsidP="003D7ED5">
      <w:pPr>
        <w:rPr>
          <w:b/>
        </w:rPr>
      </w:pPr>
      <w:r w:rsidRPr="003D7ED5">
        <w:rPr>
          <w:b/>
        </w:rPr>
        <w:t>When to use this form</w:t>
      </w:r>
    </w:p>
    <w:p w14:paraId="56CF4ACB" w14:textId="4F2D46EE" w:rsidR="003D7ED5" w:rsidRPr="00A66068" w:rsidRDefault="00AD4D68" w:rsidP="003D7ED5">
      <w:pPr>
        <w:rPr>
          <w:sz w:val="20"/>
          <w:szCs w:val="24"/>
        </w:rPr>
      </w:pPr>
      <w:r w:rsidRPr="003D7ED5">
        <w:rPr>
          <w:sz w:val="20"/>
        </w:rPr>
        <w:t xml:space="preserve">Providers should use this form when notifying the department of a serious or reportable incident, as outlined in the Operational Guidelines. Providers should submit a completed form to their Funding Arrangement Manager within the timeframes outlined in the Operational Guidelines, while updates on incidents should be provided within five </w:t>
      </w:r>
      <w:r w:rsidRPr="00A66068">
        <w:rPr>
          <w:sz w:val="20"/>
        </w:rPr>
        <w:t>days.</w:t>
      </w:r>
      <w:r w:rsidR="003D7ED5" w:rsidRPr="00A66068">
        <w:rPr>
          <w:sz w:val="20"/>
        </w:rPr>
        <w:t xml:space="preserve"> Providers should report incidents to their DSS </w:t>
      </w:r>
      <w:r w:rsidR="006A631F">
        <w:rPr>
          <w:sz w:val="20"/>
        </w:rPr>
        <w:t>Funding</w:t>
      </w:r>
      <w:r w:rsidR="006A631F" w:rsidRPr="00A66068">
        <w:rPr>
          <w:sz w:val="20"/>
        </w:rPr>
        <w:t xml:space="preserve"> </w:t>
      </w:r>
      <w:r w:rsidR="003D7ED5" w:rsidRPr="00A66068">
        <w:rPr>
          <w:sz w:val="20"/>
        </w:rPr>
        <w:t>Agreement Manager within 24 hours of occurrence/discovery.  Reportable incidents include:</w:t>
      </w:r>
    </w:p>
    <w:p w14:paraId="697538F7" w14:textId="77777777" w:rsidR="00E22EC5" w:rsidRPr="00A66068" w:rsidRDefault="00E22EC5" w:rsidP="0019427F">
      <w:pPr>
        <w:pStyle w:val="ListBullet"/>
        <w:spacing w:before="0" w:after="0" w:line="240" w:lineRule="auto"/>
        <w:ind w:left="357" w:hanging="357"/>
        <w:rPr>
          <w:sz w:val="20"/>
        </w:rPr>
      </w:pPr>
      <w:r w:rsidRPr="00A66068">
        <w:rPr>
          <w:sz w:val="20"/>
        </w:rPr>
        <w:t xml:space="preserve">Death, injury or abuse of a participant </w:t>
      </w:r>
      <w:r w:rsidR="003D7ED5" w:rsidRPr="00A66068">
        <w:rPr>
          <w:sz w:val="20"/>
        </w:rPr>
        <w:t>while in the program, or of staff/</w:t>
      </w:r>
      <w:r w:rsidRPr="00A66068">
        <w:rPr>
          <w:sz w:val="20"/>
        </w:rPr>
        <w:t>volunteers u</w:t>
      </w:r>
      <w:r w:rsidR="003D7ED5" w:rsidRPr="00A66068">
        <w:rPr>
          <w:sz w:val="20"/>
        </w:rPr>
        <w:t>ndertaking delivery of IPS</w:t>
      </w:r>
    </w:p>
    <w:p w14:paraId="51175929" w14:textId="77777777" w:rsidR="00E22EC5" w:rsidRPr="00A66068" w:rsidRDefault="00E22EC5" w:rsidP="0019427F">
      <w:pPr>
        <w:pStyle w:val="ListBullet"/>
        <w:spacing w:before="0" w:after="0" w:line="240" w:lineRule="auto"/>
        <w:ind w:left="357" w:hanging="357"/>
        <w:rPr>
          <w:sz w:val="20"/>
        </w:rPr>
      </w:pPr>
      <w:r w:rsidRPr="00A66068">
        <w:rPr>
          <w:sz w:val="20"/>
        </w:rPr>
        <w:t xml:space="preserve">Inappropriate conduct between a participant, especially a child or young person, and employee </w:t>
      </w:r>
    </w:p>
    <w:p w14:paraId="07C45649" w14:textId="77777777" w:rsidR="00E22EC5" w:rsidRPr="00A66068" w:rsidRDefault="00E22EC5" w:rsidP="0019427F">
      <w:pPr>
        <w:pStyle w:val="ListBullet"/>
        <w:spacing w:before="0" w:after="0" w:line="240" w:lineRule="auto"/>
        <w:ind w:left="357" w:hanging="357"/>
        <w:rPr>
          <w:sz w:val="20"/>
        </w:rPr>
      </w:pPr>
      <w:r w:rsidRPr="00A66068">
        <w:rPr>
          <w:sz w:val="20"/>
        </w:rPr>
        <w:t>Significant damage to or destruction of property impacting service delivery</w:t>
      </w:r>
    </w:p>
    <w:p w14:paraId="122EE093" w14:textId="77777777" w:rsidR="00E22EC5" w:rsidRPr="00A66068" w:rsidRDefault="00E22EC5" w:rsidP="0019427F">
      <w:pPr>
        <w:pStyle w:val="ListBullet"/>
        <w:spacing w:before="0" w:after="0" w:line="240" w:lineRule="auto"/>
        <w:ind w:left="357" w:hanging="357"/>
        <w:rPr>
          <w:sz w:val="20"/>
        </w:rPr>
      </w:pPr>
      <w:r w:rsidRPr="00A66068">
        <w:rPr>
          <w:sz w:val="20"/>
        </w:rPr>
        <w:t>Adverse community reaction to the IPS activities</w:t>
      </w:r>
    </w:p>
    <w:p w14:paraId="2B6A27C4" w14:textId="77777777" w:rsidR="00E22EC5" w:rsidRPr="00A66068" w:rsidRDefault="00E22EC5" w:rsidP="0019427F">
      <w:pPr>
        <w:pStyle w:val="ListBullet"/>
        <w:spacing w:before="0" w:after="0" w:line="240" w:lineRule="auto"/>
        <w:ind w:left="357" w:hanging="357"/>
        <w:rPr>
          <w:sz w:val="20"/>
        </w:rPr>
      </w:pPr>
      <w:r w:rsidRPr="00A66068">
        <w:rPr>
          <w:sz w:val="20"/>
        </w:rPr>
        <w:t>Misuse of the IPS funding.</w:t>
      </w:r>
    </w:p>
    <w:p w14:paraId="2284652B" w14:textId="77777777" w:rsidR="00AD4D68" w:rsidRPr="0034490A" w:rsidRDefault="00AD4D68" w:rsidP="003D7ED5">
      <w:r w:rsidRPr="0034490A">
        <w:t>Organisation details</w:t>
      </w:r>
    </w:p>
    <w:p w14:paraId="4C29E9BA" w14:textId="77777777" w:rsidR="00AD4D68" w:rsidRPr="0034490A" w:rsidRDefault="00AD4D68" w:rsidP="003D7ED5">
      <w:pPr>
        <w:rPr>
          <w:szCs w:val="20"/>
        </w:rPr>
      </w:pPr>
      <w:r w:rsidRPr="0034490A">
        <w:rPr>
          <w:szCs w:val="20"/>
        </w:rPr>
        <w:t xml:space="preserve">Organisation:   </w:t>
      </w:r>
      <w:sdt>
        <w:sdtPr>
          <w:rPr>
            <w:szCs w:val="20"/>
          </w:rPr>
          <w:id w:val="865174721"/>
          <w:placeholder>
            <w:docPart w:val="B1F397387AAA41709898C6F69338B06C"/>
          </w:placeholder>
          <w:showingPlcHdr/>
        </w:sdtPr>
        <w:sdtEndPr/>
        <w:sdtContent>
          <w:r w:rsidRPr="0034490A">
            <w:rPr>
              <w:rStyle w:val="PlaceholderText"/>
              <w:rFonts w:eastAsiaTheme="minorHAnsi"/>
              <w:color w:val="D9D9D9" w:themeColor="background1" w:themeShade="D9"/>
              <w:sz w:val="16"/>
            </w:rPr>
            <w:t>Click or tap here to enter text.</w:t>
          </w:r>
        </w:sdtContent>
      </w:sdt>
      <w:r w:rsidRPr="0034490A">
        <w:rPr>
          <w:szCs w:val="20"/>
        </w:rPr>
        <w:tab/>
      </w:r>
      <w:r w:rsidRPr="0034490A">
        <w:rPr>
          <w:szCs w:val="20"/>
        </w:rPr>
        <w:tab/>
      </w:r>
      <w:r w:rsidRPr="0034490A">
        <w:rPr>
          <w:szCs w:val="20"/>
        </w:rPr>
        <w:tab/>
        <w:t xml:space="preserve">Site details: </w:t>
      </w:r>
      <w:sdt>
        <w:sdtPr>
          <w:rPr>
            <w:szCs w:val="20"/>
          </w:rPr>
          <w:id w:val="263741518"/>
          <w:placeholder>
            <w:docPart w:val="FC1FDB9862F04F988FF0EEAF5AB47110"/>
          </w:placeholder>
          <w:showingPlcHdr/>
        </w:sdtPr>
        <w:sdtEndPr/>
        <w:sdtContent>
          <w:r w:rsidRPr="0034490A">
            <w:rPr>
              <w:rStyle w:val="PlaceholderText"/>
              <w:rFonts w:eastAsiaTheme="minorHAnsi"/>
              <w:color w:val="D9D9D9" w:themeColor="background1" w:themeShade="D9"/>
              <w:sz w:val="16"/>
            </w:rPr>
            <w:t>Click or tap here to enter text.</w:t>
          </w:r>
        </w:sdtContent>
      </w:sdt>
    </w:p>
    <w:p w14:paraId="7EF86CDE" w14:textId="77777777" w:rsidR="00AD4D68" w:rsidRPr="0034490A" w:rsidRDefault="00AD4D68" w:rsidP="003D7ED5">
      <w:r w:rsidRPr="0034490A">
        <w:t xml:space="preserve">Name of site manager:   </w:t>
      </w:r>
      <w:sdt>
        <w:sdtPr>
          <w:id w:val="-94333575"/>
          <w:placeholder>
            <w:docPart w:val="2E1DE657302244539118B6695B186F01"/>
          </w:placeholder>
          <w:showingPlcHdr/>
        </w:sdtPr>
        <w:sdtEndPr/>
        <w:sdtContent>
          <w:r w:rsidRPr="0034490A">
            <w:rPr>
              <w:rStyle w:val="PlaceholderText"/>
              <w:rFonts w:eastAsiaTheme="minorHAnsi"/>
              <w:color w:val="D9D9D9" w:themeColor="background1" w:themeShade="D9"/>
              <w:sz w:val="16"/>
            </w:rPr>
            <w:t>Click or tap here to enter text.</w:t>
          </w:r>
        </w:sdtContent>
      </w:sdt>
      <w:r w:rsidRPr="0034490A">
        <w:tab/>
      </w:r>
      <w:r w:rsidRPr="0034490A">
        <w:tab/>
        <w:t xml:space="preserve">Signature of site manager:   </w:t>
      </w:r>
      <w:r w:rsidRPr="0034490A">
        <w:rPr>
          <w:noProof/>
        </w:rPr>
        <w:drawing>
          <wp:inline distT="0" distB="0" distL="0" distR="0" wp14:anchorId="270B27D4" wp14:editId="7203AF41">
            <wp:extent cx="942975" cy="200025"/>
            <wp:effectExtent l="0" t="0" r="9525" b="9525"/>
            <wp:docPr id="1" name="Picture 1" title="This is a picture holder, insert signature of site manager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sdt>
        <w:sdtPr>
          <w:id w:val="-1782096883"/>
          <w:picture/>
        </w:sdtPr>
        <w:sdtEndPr/>
        <w:sdtContent/>
      </w:sdt>
    </w:p>
    <w:p w14:paraId="1B757ADC" w14:textId="77777777" w:rsidR="00AD4D68" w:rsidRPr="0034490A" w:rsidRDefault="00AD4D68" w:rsidP="003D7ED5">
      <w:pPr>
        <w:rPr>
          <w:szCs w:val="20"/>
        </w:rPr>
      </w:pPr>
      <w:r w:rsidRPr="0034490A">
        <w:rPr>
          <w:szCs w:val="20"/>
        </w:rPr>
        <w:t xml:space="preserve">Date:   </w:t>
      </w:r>
      <w:sdt>
        <w:sdtPr>
          <w:rPr>
            <w:szCs w:val="20"/>
          </w:rPr>
          <w:id w:val="-1629539511"/>
          <w:placeholder>
            <w:docPart w:val="05B03B1E5C5B44C594C65C015F19C348"/>
          </w:placeholder>
          <w:showingPlcHdr/>
        </w:sdtPr>
        <w:sdtEndPr/>
        <w:sdtContent>
          <w:r w:rsidRPr="0034490A">
            <w:rPr>
              <w:rStyle w:val="PlaceholderText"/>
              <w:rFonts w:eastAsiaTheme="minorHAnsi"/>
              <w:color w:val="D9D9D9" w:themeColor="background1" w:themeShade="D9"/>
              <w:sz w:val="16"/>
            </w:rPr>
            <w:t>Click or tap here to enter text.</w:t>
          </w:r>
        </w:sdtContent>
      </w:sdt>
    </w:p>
    <w:p w14:paraId="04F7074B" w14:textId="77777777" w:rsidR="00AD4D68" w:rsidRPr="0034490A" w:rsidRDefault="00AD4D68" w:rsidP="003D7ED5">
      <w:r w:rsidRPr="0034490A">
        <w:t>Details of incident</w:t>
      </w:r>
    </w:p>
    <w:p w14:paraId="13DF72A9" w14:textId="77777777" w:rsidR="00AD4D68" w:rsidRPr="0034490A" w:rsidRDefault="00AD4D68" w:rsidP="003D7ED5">
      <w:r w:rsidRPr="0034490A">
        <w:t xml:space="preserve">Type of incident (serious or reportable): </w:t>
      </w:r>
      <w:sdt>
        <w:sdtPr>
          <w:id w:val="1310670540"/>
          <w:placeholder>
            <w:docPart w:val="9C553781407B4B03A0ABD1C8BFC3335E"/>
          </w:placeholder>
          <w:showingPlcHdr/>
        </w:sdtPr>
        <w:sdtEndPr/>
        <w:sdtContent>
          <w:r w:rsidRPr="0034490A">
            <w:rPr>
              <w:rStyle w:val="PlaceholderText"/>
              <w:rFonts w:eastAsiaTheme="minorHAnsi"/>
              <w:color w:val="D9D9D9" w:themeColor="background1" w:themeShade="D9"/>
              <w:sz w:val="16"/>
            </w:rPr>
            <w:t>Click or tap here to enter text.</w:t>
          </w:r>
        </w:sdtContent>
      </w:sdt>
    </w:p>
    <w:p w14:paraId="7E3E6986" w14:textId="77777777" w:rsidR="00AD4D68" w:rsidRPr="0034490A" w:rsidRDefault="00AD4D68" w:rsidP="003D7ED5">
      <w:pPr>
        <w:rPr>
          <w:szCs w:val="20"/>
        </w:rPr>
      </w:pPr>
      <w:r w:rsidRPr="0034490A">
        <w:rPr>
          <w:szCs w:val="20"/>
        </w:rPr>
        <w:t xml:space="preserve">Date of incident:   </w:t>
      </w:r>
      <w:sdt>
        <w:sdtPr>
          <w:rPr>
            <w:szCs w:val="20"/>
          </w:rPr>
          <w:id w:val="-1040580213"/>
          <w:placeholder>
            <w:docPart w:val="40D11E31B0D6469988B2D00E15AC49ED"/>
          </w:placeholder>
          <w:showingPlcHdr/>
        </w:sdtPr>
        <w:sdtEndPr/>
        <w:sdtContent>
          <w:r w:rsidRPr="0034490A">
            <w:rPr>
              <w:rStyle w:val="PlaceholderText"/>
              <w:rFonts w:eastAsiaTheme="minorHAnsi"/>
              <w:color w:val="D9D9D9" w:themeColor="background1" w:themeShade="D9"/>
              <w:sz w:val="16"/>
            </w:rPr>
            <w:t>Click or tap here to enter text.</w:t>
          </w:r>
        </w:sdtContent>
      </w:sdt>
      <w:r w:rsidRPr="0034490A">
        <w:rPr>
          <w:szCs w:val="20"/>
        </w:rPr>
        <w:tab/>
      </w:r>
      <w:r w:rsidRPr="0034490A">
        <w:rPr>
          <w:szCs w:val="20"/>
        </w:rPr>
        <w:tab/>
      </w:r>
    </w:p>
    <w:p w14:paraId="3B63395C" w14:textId="77777777" w:rsidR="00AD4D68" w:rsidRPr="0034490A" w:rsidRDefault="00AD4D68" w:rsidP="003D7ED5">
      <w:pPr>
        <w:rPr>
          <w:szCs w:val="20"/>
        </w:rPr>
      </w:pPr>
      <w:r w:rsidRPr="0034490A">
        <w:rPr>
          <w:szCs w:val="20"/>
        </w:rPr>
        <w:t xml:space="preserve">Time of incident:   </w:t>
      </w:r>
      <w:sdt>
        <w:sdtPr>
          <w:rPr>
            <w:szCs w:val="20"/>
          </w:rPr>
          <w:id w:val="-1034261900"/>
          <w:placeholder>
            <w:docPart w:val="D448D78756834F23B976AC48403D9F86"/>
          </w:placeholder>
          <w:showingPlcHdr/>
        </w:sdtPr>
        <w:sdtEndPr/>
        <w:sdtContent>
          <w:r w:rsidRPr="0034490A">
            <w:rPr>
              <w:rStyle w:val="PlaceholderText"/>
              <w:rFonts w:eastAsiaTheme="minorHAnsi"/>
              <w:color w:val="D9D9D9" w:themeColor="background1" w:themeShade="D9"/>
              <w:sz w:val="16"/>
            </w:rPr>
            <w:t>Click or tap here to enter text.</w:t>
          </w:r>
        </w:sdtContent>
      </w:sdt>
    </w:p>
    <w:p w14:paraId="689C45AD" w14:textId="77777777" w:rsidR="00AD4D68" w:rsidRPr="0034490A" w:rsidRDefault="00AD4D68" w:rsidP="003D7ED5">
      <w:r w:rsidRPr="0034490A">
        <w:t xml:space="preserve">No. of individuals involved:   </w:t>
      </w:r>
      <w:sdt>
        <w:sdtPr>
          <w:id w:val="-1720113691"/>
          <w:placeholder>
            <w:docPart w:val="2A4562ED4B4C475DA35FB8820BAD8951"/>
          </w:placeholder>
          <w:showingPlcHdr/>
        </w:sdtPr>
        <w:sdtEndPr/>
        <w:sdtContent>
          <w:r w:rsidRPr="0034490A">
            <w:rPr>
              <w:rStyle w:val="PlaceholderText"/>
              <w:rFonts w:eastAsiaTheme="minorHAnsi"/>
              <w:color w:val="D9D9D9" w:themeColor="background1" w:themeShade="D9"/>
              <w:sz w:val="16"/>
            </w:rPr>
            <w:t>Click or tap here to enter text.</w:t>
          </w:r>
        </w:sdtContent>
      </w:sdt>
      <w:r w:rsidRPr="0034490A">
        <w:tab/>
      </w:r>
    </w:p>
    <w:p w14:paraId="4E29F415" w14:textId="77777777" w:rsidR="00AD4D68" w:rsidRPr="0034490A" w:rsidRDefault="00AD4D68" w:rsidP="003D7ED5">
      <w:pPr>
        <w:rPr>
          <w:szCs w:val="20"/>
        </w:rPr>
      </w:pPr>
      <w:r w:rsidRPr="0034490A">
        <w:rPr>
          <w:szCs w:val="20"/>
        </w:rPr>
        <w:t xml:space="preserve">Gender of individuals:   </w:t>
      </w:r>
      <w:sdt>
        <w:sdtPr>
          <w:rPr>
            <w:szCs w:val="20"/>
          </w:rPr>
          <w:id w:val="-1443526008"/>
          <w:placeholder>
            <w:docPart w:val="913CC7BD5CFF4DE991484F680655FA05"/>
          </w:placeholder>
          <w:showingPlcHdr/>
        </w:sdtPr>
        <w:sdtEndPr/>
        <w:sdtContent>
          <w:r w:rsidRPr="0034490A">
            <w:rPr>
              <w:rStyle w:val="PlaceholderText"/>
              <w:rFonts w:eastAsiaTheme="minorHAnsi"/>
              <w:color w:val="D9D9D9" w:themeColor="background1" w:themeShade="D9"/>
              <w:sz w:val="16"/>
            </w:rPr>
            <w:t>Click or tap here to enter text.</w:t>
          </w:r>
        </w:sdtContent>
      </w:sdt>
    </w:p>
    <w:p w14:paraId="3A85BB98" w14:textId="77777777" w:rsidR="00AD4D68" w:rsidRPr="0034490A" w:rsidRDefault="00AD4D68" w:rsidP="003D7ED5">
      <w:r w:rsidRPr="0034490A">
        <w:t xml:space="preserve">Age/s of individuals involved:   </w:t>
      </w:r>
      <w:sdt>
        <w:sdtPr>
          <w:id w:val="-289127321"/>
          <w:placeholder>
            <w:docPart w:val="62455AAA73AB43A19EF108955797736B"/>
          </w:placeholder>
          <w:showingPlcHdr/>
        </w:sdtPr>
        <w:sdtEndPr/>
        <w:sdtContent>
          <w:r w:rsidRPr="0034490A">
            <w:rPr>
              <w:rStyle w:val="PlaceholderText"/>
              <w:rFonts w:eastAsiaTheme="minorHAnsi"/>
              <w:color w:val="D9D9D9" w:themeColor="background1" w:themeShade="D9"/>
              <w:sz w:val="16"/>
            </w:rPr>
            <w:t>Click or tap here to enter text.</w:t>
          </w:r>
        </w:sdtContent>
      </w:sdt>
      <w:r w:rsidRPr="0034490A">
        <w:tab/>
      </w:r>
    </w:p>
    <w:p w14:paraId="377A9AA0" w14:textId="77777777" w:rsidR="00AD4D68" w:rsidRPr="0034490A" w:rsidRDefault="00AD4D68" w:rsidP="003D7ED5">
      <w:pPr>
        <w:rPr>
          <w:szCs w:val="20"/>
        </w:rPr>
      </w:pPr>
      <w:r w:rsidRPr="0034490A">
        <w:rPr>
          <w:szCs w:val="20"/>
        </w:rPr>
        <w:t xml:space="preserve">Status of individuals:   </w:t>
      </w:r>
      <w:sdt>
        <w:sdtPr>
          <w:rPr>
            <w:szCs w:val="20"/>
          </w:rPr>
          <w:id w:val="-1390868372"/>
          <w:placeholder>
            <w:docPart w:val="D0A4F3B61723465BBE41C2BE1406DAEA"/>
          </w:placeholder>
          <w:showingPlcHdr/>
        </w:sdtPr>
        <w:sdtEndPr/>
        <w:sdtContent>
          <w:r w:rsidRPr="0034490A">
            <w:rPr>
              <w:rStyle w:val="PlaceholderText"/>
              <w:rFonts w:eastAsiaTheme="minorHAnsi"/>
              <w:color w:val="D9D9D9" w:themeColor="background1" w:themeShade="D9"/>
              <w:sz w:val="16"/>
            </w:rPr>
            <w:t>Click or tap here to enter text.</w:t>
          </w:r>
        </w:sdtContent>
      </w:sdt>
    </w:p>
    <w:p w14:paraId="758AAEE2" w14:textId="77777777" w:rsidR="00AD4D68" w:rsidRPr="0034490A" w:rsidRDefault="00AD4D68" w:rsidP="003D7ED5">
      <w:r w:rsidRPr="0034490A">
        <w:t xml:space="preserve">Location of incident (Address and location) :   </w:t>
      </w:r>
      <w:sdt>
        <w:sdtPr>
          <w:id w:val="2116252460"/>
          <w:placeholder>
            <w:docPart w:val="47BFB3ACAD954924889510F46277D191"/>
          </w:placeholder>
          <w:showingPlcHdr/>
        </w:sdtPr>
        <w:sdtEndPr/>
        <w:sdtContent>
          <w:r w:rsidRPr="00A96116">
            <w:rPr>
              <w:rStyle w:val="PlaceholderText"/>
              <w:rFonts w:eastAsiaTheme="minorHAnsi"/>
              <w:color w:val="D9D9D9" w:themeColor="background1" w:themeShade="D9"/>
              <w:sz w:val="20"/>
            </w:rPr>
            <w:t>Click or tap here to enter text.</w:t>
          </w:r>
        </w:sdtContent>
      </w:sdt>
    </w:p>
    <w:p w14:paraId="64640E3C" w14:textId="77777777" w:rsidR="00AD4D68" w:rsidRPr="0034490A" w:rsidRDefault="00AD4D68" w:rsidP="003D7ED5">
      <w:r w:rsidRPr="0034490A">
        <w:t>Incident details (Describe what occurred, including what led up to the incident, if applicable. Where there is more than one individual involved, you may refer to the individuals involved as Staff1, Client1, if needed):</w:t>
      </w:r>
    </w:p>
    <w:sdt>
      <w:sdtPr>
        <w:rPr>
          <w:szCs w:val="20"/>
        </w:rPr>
        <w:id w:val="-122621416"/>
        <w:placeholder>
          <w:docPart w:val="8B724AAF0A3545AFBCF878CF1EE7DFFE"/>
        </w:placeholder>
        <w:showingPlcHdr/>
      </w:sdtPr>
      <w:sdtEndPr/>
      <w:sdtContent>
        <w:p w14:paraId="6D82F0A1" w14:textId="77777777" w:rsidR="00AD4D68" w:rsidRPr="0034490A" w:rsidRDefault="00AD4D68" w:rsidP="003D7ED5">
          <w:pPr>
            <w:rPr>
              <w:szCs w:val="20"/>
            </w:rPr>
          </w:pPr>
          <w:r w:rsidRPr="0034490A">
            <w:rPr>
              <w:rStyle w:val="PlaceholderText"/>
              <w:rFonts w:eastAsiaTheme="minorHAnsi"/>
              <w:color w:val="D9D9D9" w:themeColor="background1" w:themeShade="D9"/>
              <w:sz w:val="16"/>
            </w:rPr>
            <w:t>Click or tap here to enter text.</w:t>
          </w:r>
        </w:p>
      </w:sdtContent>
    </w:sdt>
    <w:p w14:paraId="535652B6" w14:textId="77777777" w:rsidR="00AD4D68" w:rsidRPr="0034490A" w:rsidRDefault="00AD4D68" w:rsidP="003D7ED5">
      <w:r w:rsidRPr="0034490A">
        <w:t>Response to the incident (What actions were taken as a result of the incident occurring):</w:t>
      </w:r>
    </w:p>
    <w:sdt>
      <w:sdtPr>
        <w:rPr>
          <w:szCs w:val="20"/>
        </w:rPr>
        <w:id w:val="-1277552778"/>
        <w:placeholder>
          <w:docPart w:val="8B724AAF0A3545AFBCF878CF1EE7DFFE"/>
        </w:placeholder>
        <w:showingPlcHdr/>
      </w:sdtPr>
      <w:sdtEndPr/>
      <w:sdtContent>
        <w:p w14:paraId="31B004A2" w14:textId="77777777" w:rsidR="00AD4D68" w:rsidRPr="0034490A" w:rsidRDefault="00AD4D68" w:rsidP="003D7ED5">
          <w:pPr>
            <w:rPr>
              <w:szCs w:val="20"/>
            </w:rPr>
          </w:pPr>
          <w:r w:rsidRPr="0034490A">
            <w:rPr>
              <w:rStyle w:val="PlaceholderText"/>
              <w:rFonts w:eastAsiaTheme="minorHAnsi"/>
              <w:color w:val="D9D9D9" w:themeColor="background1" w:themeShade="D9"/>
              <w:sz w:val="16"/>
            </w:rPr>
            <w:t>Click or tap here to enter text.</w:t>
          </w:r>
        </w:p>
      </w:sdtContent>
    </w:sdt>
    <w:p w14:paraId="48AE7FA3" w14:textId="77777777" w:rsidR="00AD4D68" w:rsidRPr="0034490A" w:rsidRDefault="00AD4D68" w:rsidP="003D7ED5">
      <w:r w:rsidRPr="0034490A">
        <w:t>Preventative action (What has been implemented, or will be, in order to prevent the incident from happening again):</w:t>
      </w:r>
    </w:p>
    <w:sdt>
      <w:sdtPr>
        <w:rPr>
          <w:szCs w:val="20"/>
        </w:rPr>
        <w:id w:val="1065845257"/>
        <w:placeholder>
          <w:docPart w:val="8B724AAF0A3545AFBCF878CF1EE7DFFE"/>
        </w:placeholder>
        <w:showingPlcHdr/>
      </w:sdtPr>
      <w:sdtEndPr/>
      <w:sdtContent>
        <w:p w14:paraId="69636050" w14:textId="77777777" w:rsidR="00AD4D68" w:rsidRPr="0034490A" w:rsidRDefault="00AD4D68" w:rsidP="003D7ED5">
          <w:pPr>
            <w:rPr>
              <w:szCs w:val="20"/>
            </w:rPr>
          </w:pPr>
          <w:r w:rsidRPr="0034490A">
            <w:rPr>
              <w:rStyle w:val="PlaceholderText"/>
              <w:rFonts w:eastAsiaTheme="minorHAnsi"/>
              <w:color w:val="D9D9D9" w:themeColor="background1" w:themeShade="D9"/>
              <w:sz w:val="16"/>
            </w:rPr>
            <w:t>Click or tap here to enter text.</w:t>
          </w:r>
        </w:p>
      </w:sdtContent>
    </w:sdt>
    <w:p w14:paraId="2472BD92" w14:textId="77777777" w:rsidR="0026581B" w:rsidRDefault="00AD4D68">
      <w:pPr>
        <w:rPr>
          <w:szCs w:val="20"/>
        </w:rPr>
        <w:sectPr w:rsidR="0026581B" w:rsidSect="003D7ED5">
          <w:headerReference w:type="first" r:id="rId32"/>
          <w:footerReference w:type="first" r:id="rId33"/>
          <w:pgSz w:w="11906" w:h="16838"/>
          <w:pgMar w:top="2552" w:right="849" w:bottom="568" w:left="851" w:header="284" w:footer="166" w:gutter="0"/>
          <w:cols w:space="708"/>
          <w:titlePg/>
          <w:docGrid w:linePitch="360"/>
        </w:sectPr>
      </w:pPr>
      <w:r w:rsidRPr="0034490A">
        <w:t>Media coverage (Outline whether media coverage is likely):</w:t>
      </w:r>
      <w:r w:rsidR="0019427F">
        <w:t xml:space="preserve">  </w:t>
      </w:r>
      <w:sdt>
        <w:sdtPr>
          <w:rPr>
            <w:szCs w:val="20"/>
          </w:rPr>
          <w:id w:val="1809593137"/>
          <w:placeholder>
            <w:docPart w:val="8B724AAF0A3545AFBCF878CF1EE7DFFE"/>
          </w:placeholder>
          <w:showingPlcHdr/>
        </w:sdtPr>
        <w:sdtEndPr/>
        <w:sdtContent>
          <w:r w:rsidRPr="0034490A">
            <w:rPr>
              <w:rStyle w:val="PlaceholderText"/>
              <w:rFonts w:eastAsiaTheme="minorHAnsi"/>
              <w:color w:val="D9D9D9" w:themeColor="background1" w:themeShade="D9"/>
              <w:sz w:val="16"/>
            </w:rPr>
            <w:t>Click or tap here to enter text.</w:t>
          </w:r>
        </w:sdtContent>
      </w:sdt>
    </w:p>
    <w:p w14:paraId="60DF6214" w14:textId="63F50380" w:rsidR="007606A4" w:rsidRPr="00445481" w:rsidRDefault="00445481" w:rsidP="00445481">
      <w:pPr>
        <w:spacing w:before="360" w:line="240" w:lineRule="auto"/>
        <w:outlineLvl w:val="0"/>
        <w:rPr>
          <w:rFonts w:eastAsiaTheme="majorEastAsia" w:cstheme="majorBidi"/>
          <w:bCs/>
          <w:color w:val="000000" w:themeColor="text1"/>
          <w:sz w:val="28"/>
          <w:szCs w:val="28"/>
        </w:rPr>
      </w:pPr>
      <w:bookmarkStart w:id="272" w:name="_Attachment_B_–"/>
      <w:bookmarkStart w:id="273" w:name="_Toc112938224"/>
      <w:bookmarkStart w:id="274" w:name="_Toc112939104"/>
      <w:bookmarkEnd w:id="272"/>
      <w:r>
        <w:rPr>
          <w:rFonts w:eastAsiaTheme="majorEastAsia" w:cstheme="majorBidi"/>
          <w:bCs/>
          <w:color w:val="000000" w:themeColor="text1"/>
          <w:sz w:val="28"/>
          <w:szCs w:val="28"/>
        </w:rPr>
        <w:t>Attachment D</w:t>
      </w:r>
      <w:r w:rsidRPr="00445481">
        <w:rPr>
          <w:rFonts w:eastAsiaTheme="majorEastAsia" w:cstheme="majorBidi"/>
          <w:bCs/>
          <w:color w:val="000000" w:themeColor="text1"/>
          <w:sz w:val="28"/>
          <w:szCs w:val="28"/>
        </w:rPr>
        <w:t xml:space="preserve"> - </w:t>
      </w:r>
      <w:bookmarkEnd w:id="273"/>
      <w:r w:rsidR="007606A4" w:rsidRPr="00445481">
        <w:rPr>
          <w:rFonts w:eastAsiaTheme="majorEastAsia" w:cstheme="majorBidi"/>
          <w:bCs/>
          <w:color w:val="000000" w:themeColor="text1"/>
          <w:sz w:val="28"/>
          <w:szCs w:val="28"/>
        </w:rPr>
        <w:t>Data Exchange information</w:t>
      </w:r>
      <w:bookmarkEnd w:id="274"/>
    </w:p>
    <w:p w14:paraId="74C28383" w14:textId="77777777" w:rsidR="007606A4" w:rsidRPr="00D43756" w:rsidRDefault="007606A4"/>
    <w:p w14:paraId="653C2828" w14:textId="77777777" w:rsidR="007606A4" w:rsidRDefault="007606A4">
      <w:pPr>
        <w:rPr>
          <w:b/>
        </w:rPr>
      </w:pPr>
      <w:r>
        <w:t>There is a range of information about the Data Exchange, including training resources and policy guidance, ava</w:t>
      </w:r>
      <w:r w:rsidR="0074154B">
        <w:t>ilable on the Data Exchange web-p</w:t>
      </w:r>
      <w:r>
        <w:t xml:space="preserve">ortal at </w:t>
      </w:r>
      <w:r w:rsidRPr="007B53AC">
        <w:rPr>
          <w:b/>
        </w:rPr>
        <w:t>dex.dss.gov.au</w:t>
      </w:r>
    </w:p>
    <w:p w14:paraId="4FDD7234" w14:textId="77777777" w:rsidR="007606A4" w:rsidRDefault="0074154B">
      <w:r>
        <w:t>You can search ‘training resources’ to find fact sheets and step-by-step task cards, or search the following to find other useful resources</w:t>
      </w:r>
      <w:r w:rsidR="007606A4">
        <w:t>:</w:t>
      </w:r>
    </w:p>
    <w:p w14:paraId="7D730F67" w14:textId="77777777" w:rsidR="007606A4" w:rsidRPr="009C327C" w:rsidRDefault="007606A4" w:rsidP="0070464B">
      <w:pPr>
        <w:pStyle w:val="ListParagraph"/>
        <w:numPr>
          <w:ilvl w:val="0"/>
          <w:numId w:val="13"/>
        </w:numPr>
      </w:pPr>
      <w:r w:rsidRPr="009C327C">
        <w:t>Getting Started:</w:t>
      </w:r>
    </w:p>
    <w:p w14:paraId="4222CC71" w14:textId="77777777" w:rsidR="007606A4" w:rsidRPr="009C327C" w:rsidRDefault="007606A4" w:rsidP="0070464B">
      <w:pPr>
        <w:pStyle w:val="ListParagraph"/>
        <w:numPr>
          <w:ilvl w:val="1"/>
          <w:numId w:val="13"/>
        </w:numPr>
        <w:spacing w:before="0" w:after="200"/>
      </w:pPr>
      <w:r w:rsidRPr="0074154B">
        <w:t>Quick Start Guide</w:t>
      </w:r>
    </w:p>
    <w:p w14:paraId="4C09E5CA" w14:textId="77777777" w:rsidR="007606A4" w:rsidRPr="009C327C" w:rsidRDefault="007606A4" w:rsidP="0070464B">
      <w:pPr>
        <w:pStyle w:val="ListParagraph"/>
        <w:numPr>
          <w:ilvl w:val="1"/>
          <w:numId w:val="13"/>
        </w:numPr>
        <w:spacing w:before="0" w:after="200"/>
      </w:pPr>
      <w:r w:rsidRPr="0074154B">
        <w:t xml:space="preserve">Log in to the </w:t>
      </w:r>
      <w:r w:rsidR="0074154B">
        <w:t xml:space="preserve">Data Exchange </w:t>
      </w:r>
      <w:r w:rsidRPr="0074154B">
        <w:t>web</w:t>
      </w:r>
      <w:r w:rsidR="0074154B">
        <w:t>-</w:t>
      </w:r>
      <w:r w:rsidRPr="0074154B">
        <w:t>based portal</w:t>
      </w:r>
    </w:p>
    <w:p w14:paraId="32C14EF3" w14:textId="77777777" w:rsidR="007606A4" w:rsidRPr="009C327C" w:rsidRDefault="007606A4" w:rsidP="0070464B">
      <w:pPr>
        <w:pStyle w:val="ListParagraph"/>
        <w:numPr>
          <w:ilvl w:val="0"/>
          <w:numId w:val="14"/>
        </w:numPr>
      </w:pPr>
      <w:r w:rsidRPr="009C327C">
        <w:t>Organisation Administration:</w:t>
      </w:r>
    </w:p>
    <w:p w14:paraId="3CFE8E94" w14:textId="77777777" w:rsidR="0074154B" w:rsidRPr="0074154B" w:rsidRDefault="0074154B" w:rsidP="0017304F">
      <w:pPr>
        <w:pStyle w:val="ListParagraph"/>
        <w:numPr>
          <w:ilvl w:val="1"/>
          <w:numId w:val="23"/>
        </w:numPr>
        <w:spacing w:before="0" w:after="200"/>
      </w:pPr>
      <w:r w:rsidRPr="0074154B">
        <w:t>Overview of the My Organisation section</w:t>
      </w:r>
    </w:p>
    <w:p w14:paraId="0CB0967D" w14:textId="77777777" w:rsidR="007606A4" w:rsidRPr="009C327C" w:rsidRDefault="007606A4" w:rsidP="0017304F">
      <w:pPr>
        <w:pStyle w:val="ListParagraph"/>
        <w:numPr>
          <w:ilvl w:val="1"/>
          <w:numId w:val="23"/>
        </w:numPr>
        <w:spacing w:before="0" w:after="200"/>
      </w:pPr>
      <w:r w:rsidRPr="0074154B">
        <w:t xml:space="preserve">Setting up </w:t>
      </w:r>
      <w:r w:rsidR="0074154B" w:rsidRPr="0074154B">
        <w:t>the structure of your</w:t>
      </w:r>
      <w:r w:rsidR="0074154B">
        <w:t xml:space="preserve"> organisation</w:t>
      </w:r>
    </w:p>
    <w:p w14:paraId="6D8A0144" w14:textId="77777777" w:rsidR="007606A4" w:rsidRPr="009C327C" w:rsidRDefault="0074154B" w:rsidP="0017304F">
      <w:pPr>
        <w:pStyle w:val="ListParagraph"/>
        <w:numPr>
          <w:ilvl w:val="1"/>
          <w:numId w:val="23"/>
        </w:numPr>
        <w:spacing w:before="0" w:after="200"/>
      </w:pPr>
      <w:r>
        <w:t>Create and m</w:t>
      </w:r>
      <w:r w:rsidR="007606A4" w:rsidRPr="0074154B">
        <w:t>anage outlets</w:t>
      </w:r>
    </w:p>
    <w:p w14:paraId="625F6EF5" w14:textId="77777777" w:rsidR="007606A4" w:rsidRPr="009C327C" w:rsidRDefault="007606A4" w:rsidP="0017304F">
      <w:pPr>
        <w:pStyle w:val="ListParagraph"/>
        <w:numPr>
          <w:ilvl w:val="1"/>
          <w:numId w:val="23"/>
        </w:numPr>
        <w:spacing w:before="0" w:after="200"/>
      </w:pPr>
      <w:r w:rsidRPr="0074154B">
        <w:t>Add and edit a user</w:t>
      </w:r>
    </w:p>
    <w:p w14:paraId="0230A485" w14:textId="77777777" w:rsidR="007606A4" w:rsidRDefault="007606A4" w:rsidP="0017304F">
      <w:pPr>
        <w:pStyle w:val="ListParagraph"/>
        <w:numPr>
          <w:ilvl w:val="1"/>
          <w:numId w:val="23"/>
        </w:numPr>
        <w:spacing w:before="0" w:after="200"/>
      </w:pPr>
      <w:r w:rsidRPr="0074154B">
        <w:t>Update participation in the partnership approach</w:t>
      </w:r>
    </w:p>
    <w:p w14:paraId="1F242AEE" w14:textId="77777777" w:rsidR="0074154B" w:rsidRDefault="0074154B" w:rsidP="0074154B">
      <w:pPr>
        <w:pStyle w:val="ListParagraph"/>
        <w:numPr>
          <w:ilvl w:val="0"/>
          <w:numId w:val="14"/>
        </w:numPr>
        <w:spacing w:before="0" w:after="200"/>
      </w:pPr>
      <w:r>
        <w:t>Data Exchange Reports:</w:t>
      </w:r>
    </w:p>
    <w:p w14:paraId="498FB12C" w14:textId="77777777" w:rsidR="0074154B" w:rsidRDefault="0074154B" w:rsidP="00515F6A">
      <w:pPr>
        <w:pStyle w:val="ListParagraph"/>
        <w:numPr>
          <w:ilvl w:val="1"/>
          <w:numId w:val="23"/>
        </w:numPr>
        <w:spacing w:before="0" w:after="200"/>
      </w:pPr>
      <w:r>
        <w:t>Report Structure</w:t>
      </w:r>
    </w:p>
    <w:p w14:paraId="288CC51E" w14:textId="77777777" w:rsidR="0074154B" w:rsidRPr="00D43756" w:rsidRDefault="0074154B" w:rsidP="00515F6A">
      <w:pPr>
        <w:pStyle w:val="ListParagraph"/>
        <w:numPr>
          <w:ilvl w:val="1"/>
          <w:numId w:val="23"/>
        </w:numPr>
        <w:spacing w:before="0" w:after="200"/>
      </w:pPr>
      <w:r>
        <w:t>Quick guide to using reports</w:t>
      </w:r>
    </w:p>
    <w:p w14:paraId="3B72EB76" w14:textId="77777777" w:rsidR="0063451E" w:rsidRPr="003D7ED5" w:rsidRDefault="0063451E" w:rsidP="003D7ED5">
      <w:pPr>
        <w:rPr>
          <w:szCs w:val="20"/>
        </w:rPr>
      </w:pPr>
    </w:p>
    <w:sectPr w:rsidR="0063451E" w:rsidRPr="003D7ED5" w:rsidSect="0026581B">
      <w:headerReference w:type="first" r:id="rId34"/>
      <w:footerReference w:type="first" r:id="rId35"/>
      <w:pgSz w:w="11906" w:h="16838"/>
      <w:pgMar w:top="1135" w:right="849" w:bottom="568" w:left="851" w:header="284"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7EA66" w14:textId="77777777" w:rsidR="002543D6" w:rsidRDefault="002543D6" w:rsidP="003D7ED5">
      <w:r>
        <w:separator/>
      </w:r>
    </w:p>
  </w:endnote>
  <w:endnote w:type="continuationSeparator" w:id="0">
    <w:p w14:paraId="4199BE92" w14:textId="77777777" w:rsidR="002543D6" w:rsidRDefault="002543D6" w:rsidP="003D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60E6261E" w14:textId="02D12955" w:rsidR="002543D6" w:rsidRDefault="002543D6" w:rsidP="003D7ED5">
        <w:pPr>
          <w:pStyle w:val="Footer"/>
        </w:pPr>
        <w:r w:rsidRPr="00AF6EFE">
          <w:t xml:space="preserve">Operational Guidelines for </w:t>
        </w:r>
        <w:r>
          <w:t>Individual Placement and Support (IPS) program</w:t>
        </w:r>
        <w:r w:rsidRPr="00AF6EFE">
          <w:t xml:space="preserve"> </w:t>
        </w:r>
        <w:r>
          <w:tab/>
        </w:r>
        <w:r>
          <w:fldChar w:fldCharType="begin"/>
        </w:r>
        <w:r>
          <w:instrText xml:space="preserve"> PAGE   \* MERGEFORMAT </w:instrText>
        </w:r>
        <w:r>
          <w:fldChar w:fldCharType="separate"/>
        </w:r>
        <w:r w:rsidR="009F31C2">
          <w:rPr>
            <w:noProof/>
          </w:rPr>
          <w:t>33</w:t>
        </w:r>
        <w:r>
          <w:rPr>
            <w:noProof/>
          </w:rPr>
          <w:fldChar w:fldCharType="end"/>
        </w:r>
      </w:p>
    </w:sdtContent>
  </w:sdt>
  <w:p w14:paraId="785146CE" w14:textId="77777777" w:rsidR="002543D6" w:rsidRDefault="002543D6" w:rsidP="003D7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FDFB5" w14:textId="77777777" w:rsidR="002543D6" w:rsidRDefault="002543D6" w:rsidP="003D7ED5">
    <w:pPr>
      <w:pStyle w:val="Footer"/>
    </w:pPr>
    <w:r w:rsidRPr="00AF6EFE">
      <w:rPr>
        <w:sz w:val="20"/>
      </w:rPr>
      <w:t xml:space="preserve"> </w:t>
    </w:r>
    <w:r>
      <w:rPr>
        <w:sz w:val="20"/>
      </w:rPr>
      <w:tab/>
    </w:r>
    <w:sdt>
      <w:sdtPr>
        <w:id w:val="95303039"/>
        <w:docPartObj>
          <w:docPartGallery w:val="Page Numbers (Bottom of Page)"/>
          <w:docPartUnique/>
        </w:docPartObj>
      </w:sdtPr>
      <w:sdtEndPr>
        <w:rPr>
          <w:noProof/>
        </w:rPr>
      </w:sdtEndPr>
      <w:sdtContent/>
    </w:sdt>
  </w:p>
  <w:p w14:paraId="3BF61A57" w14:textId="77777777" w:rsidR="002543D6" w:rsidRDefault="002543D6" w:rsidP="003D7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4DFA" w14:textId="70C081BD" w:rsidR="002543D6" w:rsidRDefault="002543D6" w:rsidP="003D7ED5">
    <w:pPr>
      <w:pStyle w:val="Footer"/>
    </w:pPr>
    <w:r w:rsidRPr="00AF6EFE">
      <w:t xml:space="preserve">Operational Guidelines for </w:t>
    </w:r>
    <w:r>
      <w:t>Individual Placement and Support (IPS) program</w:t>
    </w:r>
    <w:r>
      <w:tab/>
    </w:r>
    <w:r>
      <w:tab/>
    </w:r>
    <w:sdt>
      <w:sdtPr>
        <w:id w:val="11336816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F31C2">
          <w:rPr>
            <w:noProof/>
          </w:rPr>
          <w:t>1</w:t>
        </w:r>
        <w:r>
          <w:rPr>
            <w:noProof/>
          </w:rPr>
          <w:fldChar w:fldCharType="end"/>
        </w:r>
      </w:sdtContent>
    </w:sdt>
  </w:p>
  <w:p w14:paraId="32DF404C" w14:textId="77777777" w:rsidR="002543D6" w:rsidRDefault="002543D6" w:rsidP="003D7E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0D8A" w14:textId="77777777" w:rsidR="002543D6" w:rsidRDefault="002543D6" w:rsidP="003D7E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4FECF" w14:textId="77777777" w:rsidR="002543D6" w:rsidRDefault="002543D6" w:rsidP="003D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FA5EB" w14:textId="77777777" w:rsidR="002543D6" w:rsidRDefault="002543D6" w:rsidP="003D7ED5">
      <w:r>
        <w:separator/>
      </w:r>
    </w:p>
  </w:footnote>
  <w:footnote w:type="continuationSeparator" w:id="0">
    <w:p w14:paraId="389EBE22" w14:textId="77777777" w:rsidR="002543D6" w:rsidRDefault="002543D6" w:rsidP="003D7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89A0" w14:textId="77777777" w:rsidR="002543D6" w:rsidRPr="0084227C" w:rsidRDefault="002543D6" w:rsidP="00C449B3">
    <w:pPr>
      <w:tabs>
        <w:tab w:val="left" w:pos="567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B71A" w14:textId="11AFA8B4" w:rsidR="002543D6" w:rsidRPr="003905FE" w:rsidRDefault="002543D6" w:rsidP="00C449B3">
    <w:pPr>
      <w:tabs>
        <w:tab w:val="left" w:pos="5676"/>
      </w:tabs>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D124" w14:textId="77777777" w:rsidR="002543D6" w:rsidRDefault="002543D6" w:rsidP="003D7ED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0A8C5" w14:textId="2F26B464" w:rsidR="002543D6" w:rsidRPr="00515F6A" w:rsidRDefault="002543D6" w:rsidP="003D7ED5">
    <w:pPr>
      <w:rPr>
        <w:sz w:val="28"/>
        <w:szCs w:val="28"/>
      </w:rPr>
    </w:pPr>
    <w:r w:rsidRPr="000B3780">
      <w:t xml:space="preserve"> </w:t>
    </w:r>
    <w:r>
      <w:tab/>
    </w:r>
    <w:r>
      <w:tab/>
    </w:r>
    <w:r>
      <w:tab/>
    </w:r>
    <w:r>
      <w:tab/>
    </w:r>
    <w:r>
      <w:tab/>
    </w:r>
    <w:r>
      <w:tab/>
    </w:r>
    <w:r>
      <w:tab/>
    </w:r>
    <w:r>
      <w:tab/>
    </w: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76856" w14:textId="4460D9B9" w:rsidR="002543D6" w:rsidRPr="0017304F" w:rsidRDefault="002543D6" w:rsidP="003D7ED5">
    <w:pPr>
      <w:rPr>
        <w:b/>
        <w:sz w:val="28"/>
        <w:szCs w:val="28"/>
      </w:rPr>
    </w:pP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EE33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60428C"/>
    <w:multiLevelType w:val="hybridMultilevel"/>
    <w:tmpl w:val="80A6C5DE"/>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C1468"/>
    <w:multiLevelType w:val="hybridMultilevel"/>
    <w:tmpl w:val="205E28F8"/>
    <w:lvl w:ilvl="0" w:tplc="4556709E">
      <w:numFmt w:val="bullet"/>
      <w:lvlText w:val="-"/>
      <w:lvlJc w:val="left"/>
      <w:pPr>
        <w:ind w:left="720" w:hanging="360"/>
      </w:pPr>
      <w:rPr>
        <w:rFonts w:ascii="Arial" w:eastAsiaTheme="minorHAnsi" w:hAnsi="Arial" w:cs="Arial" w:hint="default"/>
        <w:color w:val="1B1B1B"/>
        <w:sz w:val="29"/>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0205E2"/>
    <w:multiLevelType w:val="multilevel"/>
    <w:tmpl w:val="8FF8C4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B651569"/>
    <w:multiLevelType w:val="hybridMultilevel"/>
    <w:tmpl w:val="0F9C50E2"/>
    <w:lvl w:ilvl="0" w:tplc="1D7A530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633BFD"/>
    <w:multiLevelType w:val="hybridMultilevel"/>
    <w:tmpl w:val="3A8462EE"/>
    <w:lvl w:ilvl="0" w:tplc="4556709E">
      <w:numFmt w:val="bullet"/>
      <w:lvlText w:val="-"/>
      <w:lvlJc w:val="left"/>
      <w:pPr>
        <w:ind w:left="720" w:hanging="360"/>
      </w:pPr>
      <w:rPr>
        <w:rFonts w:ascii="Arial" w:eastAsiaTheme="minorHAnsi" w:hAnsi="Arial" w:cs="Arial" w:hint="default"/>
        <w:color w:val="1B1B1B"/>
        <w:sz w:val="2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2246D6F"/>
    <w:multiLevelType w:val="hybridMultilevel"/>
    <w:tmpl w:val="053E81D2"/>
    <w:lvl w:ilvl="0" w:tplc="1D7A530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66FF3"/>
    <w:multiLevelType w:val="hybridMultilevel"/>
    <w:tmpl w:val="39DC30E8"/>
    <w:lvl w:ilvl="0" w:tplc="4556709E">
      <w:numFmt w:val="bullet"/>
      <w:lvlText w:val="-"/>
      <w:lvlJc w:val="left"/>
      <w:pPr>
        <w:ind w:left="720" w:hanging="360"/>
      </w:pPr>
      <w:rPr>
        <w:rFonts w:ascii="Arial" w:eastAsiaTheme="minorHAnsi" w:hAnsi="Arial" w:cs="Arial" w:hint="default"/>
        <w:color w:val="1B1B1B"/>
        <w:sz w:val="2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C410254"/>
    <w:multiLevelType w:val="hybridMultilevel"/>
    <w:tmpl w:val="D8C6D222"/>
    <w:lvl w:ilvl="0" w:tplc="1D7A5300">
      <w:numFmt w:val="bullet"/>
      <w:lvlText w:val="-"/>
      <w:lvlJc w:val="left"/>
      <w:pPr>
        <w:ind w:left="360" w:hanging="360"/>
      </w:pPr>
      <w:rPr>
        <w:rFonts w:ascii="Calibri" w:eastAsia="Calibri" w:hAnsi="Calibri" w:cs="Calibri" w:hint="default"/>
      </w:rPr>
    </w:lvl>
    <w:lvl w:ilvl="1" w:tplc="1D7A5300">
      <w:numFmt w:val="bullet"/>
      <w:lvlText w:val="-"/>
      <w:lvlJc w:val="left"/>
      <w:pPr>
        <w:ind w:left="1080" w:hanging="360"/>
      </w:pPr>
      <w:rPr>
        <w:rFonts w:ascii="Calibri" w:eastAsia="Calibri" w:hAnsi="Calibri" w:cs="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C85CA2"/>
    <w:multiLevelType w:val="hybridMultilevel"/>
    <w:tmpl w:val="E21CCBD6"/>
    <w:lvl w:ilvl="0" w:tplc="4556709E">
      <w:numFmt w:val="bullet"/>
      <w:lvlText w:val="-"/>
      <w:lvlJc w:val="left"/>
      <w:pPr>
        <w:ind w:left="720" w:hanging="360"/>
      </w:pPr>
      <w:rPr>
        <w:rFonts w:ascii="Arial" w:eastAsiaTheme="minorHAnsi" w:hAnsi="Arial" w:cs="Arial" w:hint="default"/>
        <w:color w:val="1B1B1B"/>
        <w:sz w:val="29"/>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0613185"/>
    <w:multiLevelType w:val="hybridMultilevel"/>
    <w:tmpl w:val="D2FA4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2099"/>
    <w:multiLevelType w:val="hybridMultilevel"/>
    <w:tmpl w:val="CC2AE144"/>
    <w:lvl w:ilvl="0" w:tplc="4556709E">
      <w:numFmt w:val="bullet"/>
      <w:lvlText w:val="-"/>
      <w:lvlJc w:val="left"/>
      <w:pPr>
        <w:ind w:left="720" w:hanging="360"/>
      </w:pPr>
      <w:rPr>
        <w:rFonts w:ascii="Arial" w:eastAsiaTheme="minorHAnsi" w:hAnsi="Arial" w:cs="Arial" w:hint="default"/>
        <w:color w:val="1B1B1B"/>
        <w:sz w:val="2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32031E"/>
    <w:multiLevelType w:val="hybridMultilevel"/>
    <w:tmpl w:val="7C7AF57E"/>
    <w:lvl w:ilvl="0" w:tplc="1D7A5300">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6B6ACB"/>
    <w:multiLevelType w:val="hybridMultilevel"/>
    <w:tmpl w:val="73227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6B2672"/>
    <w:multiLevelType w:val="hybridMultilevel"/>
    <w:tmpl w:val="53066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6629AE"/>
    <w:multiLevelType w:val="hybridMultilevel"/>
    <w:tmpl w:val="55CE3D9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15:restartNumberingAfterBreak="0">
    <w:nsid w:val="567338CD"/>
    <w:multiLevelType w:val="multilevel"/>
    <w:tmpl w:val="7E54DA50"/>
    <w:lvl w:ilvl="0">
      <w:start w:val="1"/>
      <w:numFmt w:val="decimal"/>
      <w:lvlText w:val="%1."/>
      <w:lvlJc w:val="left"/>
      <w:pPr>
        <w:ind w:left="720" w:hanging="360"/>
      </w:pPr>
      <w:rPr>
        <w:rFonts w:hint="default"/>
      </w:rPr>
    </w:lvl>
    <w:lvl w:ilvl="1">
      <w:start w:val="1"/>
      <w:numFmt w:val="decimal"/>
      <w:pStyle w:val="Heading2w"/>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8B67CC4"/>
    <w:multiLevelType w:val="hybridMultilevel"/>
    <w:tmpl w:val="73EEFADA"/>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7B7311"/>
    <w:multiLevelType w:val="hybridMultilevel"/>
    <w:tmpl w:val="AB8CAA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FF4342"/>
    <w:multiLevelType w:val="hybridMultilevel"/>
    <w:tmpl w:val="FC0C1212"/>
    <w:lvl w:ilvl="0" w:tplc="4556709E">
      <w:numFmt w:val="bullet"/>
      <w:lvlText w:val="-"/>
      <w:lvlJc w:val="left"/>
      <w:pPr>
        <w:ind w:left="720" w:hanging="360"/>
      </w:pPr>
      <w:rPr>
        <w:rFonts w:ascii="Arial" w:eastAsiaTheme="minorHAnsi" w:hAnsi="Arial" w:cs="Arial" w:hint="default"/>
        <w:color w:val="1B1B1B"/>
        <w:sz w:val="29"/>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07051"/>
    <w:multiLevelType w:val="hybridMultilevel"/>
    <w:tmpl w:val="580C4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9A220A"/>
    <w:multiLevelType w:val="hybridMultilevel"/>
    <w:tmpl w:val="0F00B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73123E"/>
    <w:multiLevelType w:val="hybridMultilevel"/>
    <w:tmpl w:val="FCDAB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ACB2B00"/>
    <w:multiLevelType w:val="hybridMultilevel"/>
    <w:tmpl w:val="A260DD06"/>
    <w:lvl w:ilvl="0" w:tplc="0C090001">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275BEA"/>
    <w:multiLevelType w:val="hybridMultilevel"/>
    <w:tmpl w:val="968A9568"/>
    <w:lvl w:ilvl="0" w:tplc="1D7A530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75555D7"/>
    <w:multiLevelType w:val="hybridMultilevel"/>
    <w:tmpl w:val="BFC8E3F8"/>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D90E6D"/>
    <w:multiLevelType w:val="multilevel"/>
    <w:tmpl w:val="11B8344A"/>
    <w:lvl w:ilvl="0">
      <w:start w:val="1"/>
      <w:numFmt w:val="decimal"/>
      <w:pStyle w:val="TOC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7"/>
  </w:num>
  <w:num w:numId="3">
    <w:abstractNumId w:val="25"/>
  </w:num>
  <w:num w:numId="4">
    <w:abstractNumId w:val="24"/>
  </w:num>
  <w:num w:numId="5">
    <w:abstractNumId w:val="15"/>
  </w:num>
  <w:num w:numId="6">
    <w:abstractNumId w:val="4"/>
  </w:num>
  <w:num w:numId="7">
    <w:abstractNumId w:val="27"/>
  </w:num>
  <w:num w:numId="8">
    <w:abstractNumId w:val="13"/>
  </w:num>
  <w:num w:numId="9">
    <w:abstractNumId w:val="19"/>
  </w:num>
  <w:num w:numId="10">
    <w:abstractNumId w:val="7"/>
  </w:num>
  <w:num w:numId="11">
    <w:abstractNumId w:val="23"/>
  </w:num>
  <w:num w:numId="12">
    <w:abstractNumId w:val="12"/>
  </w:num>
  <w:num w:numId="13">
    <w:abstractNumId w:val="8"/>
  </w:num>
  <w:num w:numId="14">
    <w:abstractNumId w:val="6"/>
  </w:num>
  <w:num w:numId="15">
    <w:abstractNumId w:val="4"/>
  </w:num>
  <w:num w:numId="16">
    <w:abstractNumId w:val="14"/>
  </w:num>
  <w:num w:numId="17">
    <w:abstractNumId w:val="16"/>
  </w:num>
  <w:num w:numId="18">
    <w:abstractNumId w:val="22"/>
  </w:num>
  <w:num w:numId="19">
    <w:abstractNumId w:val="22"/>
  </w:num>
  <w:num w:numId="20">
    <w:abstractNumId w:val="16"/>
  </w:num>
  <w:num w:numId="21">
    <w:abstractNumId w:val="3"/>
  </w:num>
  <w:num w:numId="22">
    <w:abstractNumId w:val="20"/>
  </w:num>
  <w:num w:numId="23">
    <w:abstractNumId w:val="10"/>
  </w:num>
  <w:num w:numId="24">
    <w:abstractNumId w:val="5"/>
  </w:num>
  <w:num w:numId="25">
    <w:abstractNumId w:val="9"/>
  </w:num>
  <w:num w:numId="26">
    <w:abstractNumId w:val="4"/>
  </w:num>
  <w:num w:numId="27">
    <w:abstractNumId w:val="2"/>
  </w:num>
  <w:num w:numId="28">
    <w:abstractNumId w:val="26"/>
  </w:num>
  <w:num w:numId="29">
    <w:abstractNumId w:val="18"/>
  </w:num>
  <w:num w:numId="30">
    <w:abstractNumId w:val="2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0"/>
  </w:num>
  <w:num w:numId="70">
    <w:abstractNumId w:val="1"/>
  </w:num>
  <w:num w:numId="71">
    <w:abstractNumId w:val="13"/>
  </w:num>
  <w:num w:numId="72">
    <w:abstractNumId w:val="11"/>
  </w:num>
  <w:num w:numId="73">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4C"/>
    <w:rsid w:val="00002F3B"/>
    <w:rsid w:val="00003D2B"/>
    <w:rsid w:val="00004735"/>
    <w:rsid w:val="000047D1"/>
    <w:rsid w:val="00004E9F"/>
    <w:rsid w:val="000057A0"/>
    <w:rsid w:val="00005C61"/>
    <w:rsid w:val="0000686F"/>
    <w:rsid w:val="00006BF0"/>
    <w:rsid w:val="00007020"/>
    <w:rsid w:val="00007974"/>
    <w:rsid w:val="000103A1"/>
    <w:rsid w:val="000104A8"/>
    <w:rsid w:val="00010E97"/>
    <w:rsid w:val="000116C6"/>
    <w:rsid w:val="0001183E"/>
    <w:rsid w:val="000128E2"/>
    <w:rsid w:val="00012D98"/>
    <w:rsid w:val="00013248"/>
    <w:rsid w:val="00013DD1"/>
    <w:rsid w:val="000140B8"/>
    <w:rsid w:val="0001420E"/>
    <w:rsid w:val="00015416"/>
    <w:rsid w:val="00015835"/>
    <w:rsid w:val="00015CDF"/>
    <w:rsid w:val="0001604C"/>
    <w:rsid w:val="00016536"/>
    <w:rsid w:val="00016AEF"/>
    <w:rsid w:val="00017BE4"/>
    <w:rsid w:val="00021EE0"/>
    <w:rsid w:val="00022E6F"/>
    <w:rsid w:val="000236AD"/>
    <w:rsid w:val="00023B57"/>
    <w:rsid w:val="0002438C"/>
    <w:rsid w:val="00024B16"/>
    <w:rsid w:val="00024BAA"/>
    <w:rsid w:val="00025B81"/>
    <w:rsid w:val="000262F2"/>
    <w:rsid w:val="000264F9"/>
    <w:rsid w:val="000266E1"/>
    <w:rsid w:val="00026C0B"/>
    <w:rsid w:val="000276F5"/>
    <w:rsid w:val="0002773E"/>
    <w:rsid w:val="00030D35"/>
    <w:rsid w:val="00031CEE"/>
    <w:rsid w:val="000320F2"/>
    <w:rsid w:val="0003231B"/>
    <w:rsid w:val="0003237B"/>
    <w:rsid w:val="000324B7"/>
    <w:rsid w:val="00033522"/>
    <w:rsid w:val="0003359C"/>
    <w:rsid w:val="00034885"/>
    <w:rsid w:val="000357FE"/>
    <w:rsid w:val="00036039"/>
    <w:rsid w:val="00037C1F"/>
    <w:rsid w:val="0004079B"/>
    <w:rsid w:val="00041529"/>
    <w:rsid w:val="00041830"/>
    <w:rsid w:val="00042923"/>
    <w:rsid w:val="000432AF"/>
    <w:rsid w:val="00044B15"/>
    <w:rsid w:val="00045F48"/>
    <w:rsid w:val="00046CB4"/>
    <w:rsid w:val="00046F97"/>
    <w:rsid w:val="000471B3"/>
    <w:rsid w:val="00047BC2"/>
    <w:rsid w:val="00047D50"/>
    <w:rsid w:val="00047E4C"/>
    <w:rsid w:val="00050B75"/>
    <w:rsid w:val="00050D4C"/>
    <w:rsid w:val="00051016"/>
    <w:rsid w:val="0005168F"/>
    <w:rsid w:val="00051FB7"/>
    <w:rsid w:val="00052025"/>
    <w:rsid w:val="00052740"/>
    <w:rsid w:val="00053845"/>
    <w:rsid w:val="0005597F"/>
    <w:rsid w:val="000560E2"/>
    <w:rsid w:val="000564C5"/>
    <w:rsid w:val="00056D91"/>
    <w:rsid w:val="000572BA"/>
    <w:rsid w:val="0005799C"/>
    <w:rsid w:val="00057FB9"/>
    <w:rsid w:val="00060BC8"/>
    <w:rsid w:val="00060CD9"/>
    <w:rsid w:val="00061991"/>
    <w:rsid w:val="00062017"/>
    <w:rsid w:val="000630BE"/>
    <w:rsid w:val="00063AA2"/>
    <w:rsid w:val="000641EE"/>
    <w:rsid w:val="0006599A"/>
    <w:rsid w:val="00065EA8"/>
    <w:rsid w:val="0006639C"/>
    <w:rsid w:val="0006691A"/>
    <w:rsid w:val="00066D6C"/>
    <w:rsid w:val="00067D13"/>
    <w:rsid w:val="00067F73"/>
    <w:rsid w:val="000701F9"/>
    <w:rsid w:val="000702FC"/>
    <w:rsid w:val="000703E2"/>
    <w:rsid w:val="000737BC"/>
    <w:rsid w:val="00073BE3"/>
    <w:rsid w:val="00074A03"/>
    <w:rsid w:val="00074C75"/>
    <w:rsid w:val="00074D6D"/>
    <w:rsid w:val="00075880"/>
    <w:rsid w:val="00075888"/>
    <w:rsid w:val="00075FEC"/>
    <w:rsid w:val="00076062"/>
    <w:rsid w:val="0007651D"/>
    <w:rsid w:val="000775AF"/>
    <w:rsid w:val="000778AD"/>
    <w:rsid w:val="000807F7"/>
    <w:rsid w:val="00081042"/>
    <w:rsid w:val="00081610"/>
    <w:rsid w:val="00081F71"/>
    <w:rsid w:val="00082C2F"/>
    <w:rsid w:val="00083AC9"/>
    <w:rsid w:val="00083FD7"/>
    <w:rsid w:val="0008489C"/>
    <w:rsid w:val="00084A01"/>
    <w:rsid w:val="000852B3"/>
    <w:rsid w:val="0008612D"/>
    <w:rsid w:val="00087088"/>
    <w:rsid w:val="00087525"/>
    <w:rsid w:val="000904E0"/>
    <w:rsid w:val="00092D0F"/>
    <w:rsid w:val="00093360"/>
    <w:rsid w:val="00093637"/>
    <w:rsid w:val="00093C2C"/>
    <w:rsid w:val="00094814"/>
    <w:rsid w:val="000960C7"/>
    <w:rsid w:val="00096140"/>
    <w:rsid w:val="00096AB4"/>
    <w:rsid w:val="00096B06"/>
    <w:rsid w:val="00097368"/>
    <w:rsid w:val="000A0B0F"/>
    <w:rsid w:val="000A0CE3"/>
    <w:rsid w:val="000A158B"/>
    <w:rsid w:val="000A1A68"/>
    <w:rsid w:val="000A1EF1"/>
    <w:rsid w:val="000A226D"/>
    <w:rsid w:val="000A2FF5"/>
    <w:rsid w:val="000A3EFB"/>
    <w:rsid w:val="000A4AF2"/>
    <w:rsid w:val="000A4E43"/>
    <w:rsid w:val="000A50CE"/>
    <w:rsid w:val="000A577D"/>
    <w:rsid w:val="000A5856"/>
    <w:rsid w:val="000A77CC"/>
    <w:rsid w:val="000A7D83"/>
    <w:rsid w:val="000B0F95"/>
    <w:rsid w:val="000B283B"/>
    <w:rsid w:val="000B2E7C"/>
    <w:rsid w:val="000B33C5"/>
    <w:rsid w:val="000B3780"/>
    <w:rsid w:val="000B3928"/>
    <w:rsid w:val="000B4608"/>
    <w:rsid w:val="000B4BD7"/>
    <w:rsid w:val="000B4BD9"/>
    <w:rsid w:val="000B537A"/>
    <w:rsid w:val="000B5ABD"/>
    <w:rsid w:val="000B6D09"/>
    <w:rsid w:val="000B7BE6"/>
    <w:rsid w:val="000C0568"/>
    <w:rsid w:val="000C0C3E"/>
    <w:rsid w:val="000C1828"/>
    <w:rsid w:val="000C1CFA"/>
    <w:rsid w:val="000C1E70"/>
    <w:rsid w:val="000C1F19"/>
    <w:rsid w:val="000C214A"/>
    <w:rsid w:val="000C2F1C"/>
    <w:rsid w:val="000C374E"/>
    <w:rsid w:val="000C4203"/>
    <w:rsid w:val="000C55C9"/>
    <w:rsid w:val="000C5C6F"/>
    <w:rsid w:val="000C73FE"/>
    <w:rsid w:val="000C7908"/>
    <w:rsid w:val="000D0072"/>
    <w:rsid w:val="000D0B55"/>
    <w:rsid w:val="000D24CC"/>
    <w:rsid w:val="000D250C"/>
    <w:rsid w:val="000D2A84"/>
    <w:rsid w:val="000D332F"/>
    <w:rsid w:val="000D3534"/>
    <w:rsid w:val="000D3E9C"/>
    <w:rsid w:val="000D4103"/>
    <w:rsid w:val="000D5BC1"/>
    <w:rsid w:val="000D6AAD"/>
    <w:rsid w:val="000D77E7"/>
    <w:rsid w:val="000E195A"/>
    <w:rsid w:val="000E275D"/>
    <w:rsid w:val="000E3042"/>
    <w:rsid w:val="000E3424"/>
    <w:rsid w:val="000E3752"/>
    <w:rsid w:val="000E3A57"/>
    <w:rsid w:val="000E545D"/>
    <w:rsid w:val="000E59CB"/>
    <w:rsid w:val="000E5C0D"/>
    <w:rsid w:val="000E62D9"/>
    <w:rsid w:val="000E64D5"/>
    <w:rsid w:val="000E65CA"/>
    <w:rsid w:val="000E6E43"/>
    <w:rsid w:val="000E705B"/>
    <w:rsid w:val="000F0AB7"/>
    <w:rsid w:val="000F15A3"/>
    <w:rsid w:val="000F1D74"/>
    <w:rsid w:val="000F21C0"/>
    <w:rsid w:val="000F2477"/>
    <w:rsid w:val="000F3F85"/>
    <w:rsid w:val="000F4016"/>
    <w:rsid w:val="000F44FA"/>
    <w:rsid w:val="000F4CAB"/>
    <w:rsid w:val="000F4D1E"/>
    <w:rsid w:val="000F59A7"/>
    <w:rsid w:val="000F5CCF"/>
    <w:rsid w:val="000F656F"/>
    <w:rsid w:val="000F7B12"/>
    <w:rsid w:val="00100550"/>
    <w:rsid w:val="00100C8F"/>
    <w:rsid w:val="00100D49"/>
    <w:rsid w:val="00101401"/>
    <w:rsid w:val="0010145F"/>
    <w:rsid w:val="00101E25"/>
    <w:rsid w:val="00102075"/>
    <w:rsid w:val="001025F0"/>
    <w:rsid w:val="00102912"/>
    <w:rsid w:val="00102965"/>
    <w:rsid w:val="00102FDF"/>
    <w:rsid w:val="001030CE"/>
    <w:rsid w:val="001031C2"/>
    <w:rsid w:val="00103753"/>
    <w:rsid w:val="0010384C"/>
    <w:rsid w:val="00103AD1"/>
    <w:rsid w:val="00103C8A"/>
    <w:rsid w:val="001044BB"/>
    <w:rsid w:val="00105037"/>
    <w:rsid w:val="001055B4"/>
    <w:rsid w:val="001056C9"/>
    <w:rsid w:val="00105DB6"/>
    <w:rsid w:val="00106836"/>
    <w:rsid w:val="00106A29"/>
    <w:rsid w:val="00106B03"/>
    <w:rsid w:val="00106BA8"/>
    <w:rsid w:val="001073C7"/>
    <w:rsid w:val="0010740B"/>
    <w:rsid w:val="00107D6D"/>
    <w:rsid w:val="0011371B"/>
    <w:rsid w:val="00114907"/>
    <w:rsid w:val="00115263"/>
    <w:rsid w:val="0011555B"/>
    <w:rsid w:val="00115AFD"/>
    <w:rsid w:val="00115CE1"/>
    <w:rsid w:val="001163B2"/>
    <w:rsid w:val="00120286"/>
    <w:rsid w:val="00121410"/>
    <w:rsid w:val="00121423"/>
    <w:rsid w:val="00122D79"/>
    <w:rsid w:val="00123733"/>
    <w:rsid w:val="001241A9"/>
    <w:rsid w:val="00124669"/>
    <w:rsid w:val="00125A82"/>
    <w:rsid w:val="00126A33"/>
    <w:rsid w:val="00126EAC"/>
    <w:rsid w:val="00126ED5"/>
    <w:rsid w:val="001302AA"/>
    <w:rsid w:val="00130737"/>
    <w:rsid w:val="0013166C"/>
    <w:rsid w:val="00131B37"/>
    <w:rsid w:val="00132E52"/>
    <w:rsid w:val="00133738"/>
    <w:rsid w:val="001337E3"/>
    <w:rsid w:val="00133CDC"/>
    <w:rsid w:val="00134C8F"/>
    <w:rsid w:val="00135534"/>
    <w:rsid w:val="00136648"/>
    <w:rsid w:val="00137BB9"/>
    <w:rsid w:val="00137D54"/>
    <w:rsid w:val="00137F48"/>
    <w:rsid w:val="00140F44"/>
    <w:rsid w:val="00141493"/>
    <w:rsid w:val="0014149B"/>
    <w:rsid w:val="00141D2A"/>
    <w:rsid w:val="001440CA"/>
    <w:rsid w:val="00144487"/>
    <w:rsid w:val="00145E68"/>
    <w:rsid w:val="00145EAE"/>
    <w:rsid w:val="001462C0"/>
    <w:rsid w:val="001467F1"/>
    <w:rsid w:val="0014743E"/>
    <w:rsid w:val="00150BEB"/>
    <w:rsid w:val="001510D7"/>
    <w:rsid w:val="0015199E"/>
    <w:rsid w:val="00151CB4"/>
    <w:rsid w:val="00152349"/>
    <w:rsid w:val="001523CF"/>
    <w:rsid w:val="001550B4"/>
    <w:rsid w:val="00156276"/>
    <w:rsid w:val="00156996"/>
    <w:rsid w:val="00156F41"/>
    <w:rsid w:val="00157BBD"/>
    <w:rsid w:val="00161666"/>
    <w:rsid w:val="001621E2"/>
    <w:rsid w:val="0016429B"/>
    <w:rsid w:val="00164836"/>
    <w:rsid w:val="001653B9"/>
    <w:rsid w:val="00165C02"/>
    <w:rsid w:val="00165E0F"/>
    <w:rsid w:val="00166449"/>
    <w:rsid w:val="001665EC"/>
    <w:rsid w:val="0016685F"/>
    <w:rsid w:val="00166BC7"/>
    <w:rsid w:val="00166D41"/>
    <w:rsid w:val="0016713E"/>
    <w:rsid w:val="001674C6"/>
    <w:rsid w:val="001679FE"/>
    <w:rsid w:val="001707C4"/>
    <w:rsid w:val="0017082F"/>
    <w:rsid w:val="00170956"/>
    <w:rsid w:val="0017104F"/>
    <w:rsid w:val="00171D69"/>
    <w:rsid w:val="0017264D"/>
    <w:rsid w:val="00172D4B"/>
    <w:rsid w:val="00172D50"/>
    <w:rsid w:val="00172EAD"/>
    <w:rsid w:val="00172F98"/>
    <w:rsid w:val="0017304F"/>
    <w:rsid w:val="00173254"/>
    <w:rsid w:val="00174085"/>
    <w:rsid w:val="001746D5"/>
    <w:rsid w:val="00175237"/>
    <w:rsid w:val="00175E68"/>
    <w:rsid w:val="00176187"/>
    <w:rsid w:val="0017792F"/>
    <w:rsid w:val="00177A37"/>
    <w:rsid w:val="00177A43"/>
    <w:rsid w:val="00180C2B"/>
    <w:rsid w:val="00180D12"/>
    <w:rsid w:val="00180DF9"/>
    <w:rsid w:val="001813A6"/>
    <w:rsid w:val="001818DC"/>
    <w:rsid w:val="00181CE9"/>
    <w:rsid w:val="00184077"/>
    <w:rsid w:val="001843E8"/>
    <w:rsid w:val="001849AD"/>
    <w:rsid w:val="0018525A"/>
    <w:rsid w:val="00186344"/>
    <w:rsid w:val="00186EDA"/>
    <w:rsid w:val="00187C0E"/>
    <w:rsid w:val="00190190"/>
    <w:rsid w:val="00190502"/>
    <w:rsid w:val="00191886"/>
    <w:rsid w:val="00192288"/>
    <w:rsid w:val="00192B26"/>
    <w:rsid w:val="00193102"/>
    <w:rsid w:val="001936A2"/>
    <w:rsid w:val="0019427F"/>
    <w:rsid w:val="00195059"/>
    <w:rsid w:val="001951A5"/>
    <w:rsid w:val="00195503"/>
    <w:rsid w:val="00195A40"/>
    <w:rsid w:val="001963DB"/>
    <w:rsid w:val="001965D3"/>
    <w:rsid w:val="00196630"/>
    <w:rsid w:val="001967F0"/>
    <w:rsid w:val="001970A5"/>
    <w:rsid w:val="00197B16"/>
    <w:rsid w:val="001A0CCF"/>
    <w:rsid w:val="001A0CEC"/>
    <w:rsid w:val="001A10A6"/>
    <w:rsid w:val="001A30DF"/>
    <w:rsid w:val="001A35D2"/>
    <w:rsid w:val="001A3D73"/>
    <w:rsid w:val="001A675D"/>
    <w:rsid w:val="001A7461"/>
    <w:rsid w:val="001A7B08"/>
    <w:rsid w:val="001B0998"/>
    <w:rsid w:val="001B0B98"/>
    <w:rsid w:val="001B12CC"/>
    <w:rsid w:val="001B1598"/>
    <w:rsid w:val="001B1B94"/>
    <w:rsid w:val="001B2AEC"/>
    <w:rsid w:val="001B32DE"/>
    <w:rsid w:val="001B5642"/>
    <w:rsid w:val="001B568B"/>
    <w:rsid w:val="001B56F2"/>
    <w:rsid w:val="001B5CF2"/>
    <w:rsid w:val="001B5D0A"/>
    <w:rsid w:val="001B6B00"/>
    <w:rsid w:val="001B750C"/>
    <w:rsid w:val="001B769F"/>
    <w:rsid w:val="001B7FF5"/>
    <w:rsid w:val="001C1DF1"/>
    <w:rsid w:val="001C1E03"/>
    <w:rsid w:val="001C22F9"/>
    <w:rsid w:val="001C2CDB"/>
    <w:rsid w:val="001C3039"/>
    <w:rsid w:val="001C3496"/>
    <w:rsid w:val="001C428F"/>
    <w:rsid w:val="001C52B4"/>
    <w:rsid w:val="001C5502"/>
    <w:rsid w:val="001C5D05"/>
    <w:rsid w:val="001C5D97"/>
    <w:rsid w:val="001C7FE7"/>
    <w:rsid w:val="001D0EBA"/>
    <w:rsid w:val="001D10C5"/>
    <w:rsid w:val="001D1BC8"/>
    <w:rsid w:val="001D2778"/>
    <w:rsid w:val="001D29DE"/>
    <w:rsid w:val="001D2DF2"/>
    <w:rsid w:val="001D30AC"/>
    <w:rsid w:val="001D3D52"/>
    <w:rsid w:val="001D43B6"/>
    <w:rsid w:val="001D45E7"/>
    <w:rsid w:val="001D6A03"/>
    <w:rsid w:val="001D729A"/>
    <w:rsid w:val="001D785F"/>
    <w:rsid w:val="001D7B5C"/>
    <w:rsid w:val="001E01F8"/>
    <w:rsid w:val="001E04CA"/>
    <w:rsid w:val="001E05DC"/>
    <w:rsid w:val="001E124C"/>
    <w:rsid w:val="001E14A8"/>
    <w:rsid w:val="001E1B58"/>
    <w:rsid w:val="001E1BD2"/>
    <w:rsid w:val="001E1C58"/>
    <w:rsid w:val="001E23EB"/>
    <w:rsid w:val="001E3819"/>
    <w:rsid w:val="001E49C0"/>
    <w:rsid w:val="001E49CD"/>
    <w:rsid w:val="001E5385"/>
    <w:rsid w:val="001E55B5"/>
    <w:rsid w:val="001E5623"/>
    <w:rsid w:val="001E630D"/>
    <w:rsid w:val="001E6B23"/>
    <w:rsid w:val="001E719F"/>
    <w:rsid w:val="001E7689"/>
    <w:rsid w:val="001E7BA2"/>
    <w:rsid w:val="001F0017"/>
    <w:rsid w:val="001F082E"/>
    <w:rsid w:val="001F29C4"/>
    <w:rsid w:val="001F2A70"/>
    <w:rsid w:val="001F2E09"/>
    <w:rsid w:val="001F3B46"/>
    <w:rsid w:val="001F3ED0"/>
    <w:rsid w:val="001F4C4A"/>
    <w:rsid w:val="001F4CD6"/>
    <w:rsid w:val="001F512D"/>
    <w:rsid w:val="001F5260"/>
    <w:rsid w:val="001F5426"/>
    <w:rsid w:val="001F6D53"/>
    <w:rsid w:val="001F6F0A"/>
    <w:rsid w:val="0020031D"/>
    <w:rsid w:val="002003E9"/>
    <w:rsid w:val="002003F0"/>
    <w:rsid w:val="002011FE"/>
    <w:rsid w:val="00201429"/>
    <w:rsid w:val="0020213F"/>
    <w:rsid w:val="00202CD9"/>
    <w:rsid w:val="00202D09"/>
    <w:rsid w:val="00204713"/>
    <w:rsid w:val="002075CD"/>
    <w:rsid w:val="00207AD0"/>
    <w:rsid w:val="00210A26"/>
    <w:rsid w:val="00211486"/>
    <w:rsid w:val="0021170F"/>
    <w:rsid w:val="00211D85"/>
    <w:rsid w:val="00212201"/>
    <w:rsid w:val="0021251D"/>
    <w:rsid w:val="00212E81"/>
    <w:rsid w:val="002156C1"/>
    <w:rsid w:val="00216585"/>
    <w:rsid w:val="00217AC4"/>
    <w:rsid w:val="0022009A"/>
    <w:rsid w:val="00220874"/>
    <w:rsid w:val="00220D1B"/>
    <w:rsid w:val="00221547"/>
    <w:rsid w:val="00222026"/>
    <w:rsid w:val="0022218B"/>
    <w:rsid w:val="002239B2"/>
    <w:rsid w:val="002243D6"/>
    <w:rsid w:val="00224B67"/>
    <w:rsid w:val="002253E4"/>
    <w:rsid w:val="002256A6"/>
    <w:rsid w:val="002258C6"/>
    <w:rsid w:val="00225BAD"/>
    <w:rsid w:val="002266FB"/>
    <w:rsid w:val="00226B8D"/>
    <w:rsid w:val="00226E1C"/>
    <w:rsid w:val="00227247"/>
    <w:rsid w:val="00227595"/>
    <w:rsid w:val="0022764A"/>
    <w:rsid w:val="00227796"/>
    <w:rsid w:val="00227D21"/>
    <w:rsid w:val="00230071"/>
    <w:rsid w:val="00231938"/>
    <w:rsid w:val="00231CE3"/>
    <w:rsid w:val="00232E8F"/>
    <w:rsid w:val="00234299"/>
    <w:rsid w:val="002347CB"/>
    <w:rsid w:val="00234841"/>
    <w:rsid w:val="00234EFC"/>
    <w:rsid w:val="00235AF8"/>
    <w:rsid w:val="00235B9B"/>
    <w:rsid w:val="0023654C"/>
    <w:rsid w:val="00236962"/>
    <w:rsid w:val="00236C73"/>
    <w:rsid w:val="00241AEE"/>
    <w:rsid w:val="00241E32"/>
    <w:rsid w:val="00242E3C"/>
    <w:rsid w:val="002431A7"/>
    <w:rsid w:val="00243BF5"/>
    <w:rsid w:val="0024481F"/>
    <w:rsid w:val="0024521D"/>
    <w:rsid w:val="002454F3"/>
    <w:rsid w:val="00245683"/>
    <w:rsid w:val="00246DE6"/>
    <w:rsid w:val="00246DFA"/>
    <w:rsid w:val="00246E45"/>
    <w:rsid w:val="002507D4"/>
    <w:rsid w:val="002514F4"/>
    <w:rsid w:val="002517AC"/>
    <w:rsid w:val="0025280E"/>
    <w:rsid w:val="0025293D"/>
    <w:rsid w:val="00252D14"/>
    <w:rsid w:val="00253C3A"/>
    <w:rsid w:val="002543D6"/>
    <w:rsid w:val="00257772"/>
    <w:rsid w:val="00260B87"/>
    <w:rsid w:val="00261719"/>
    <w:rsid w:val="0026171D"/>
    <w:rsid w:val="00263AE5"/>
    <w:rsid w:val="00263DAD"/>
    <w:rsid w:val="00264344"/>
    <w:rsid w:val="00264360"/>
    <w:rsid w:val="002646A0"/>
    <w:rsid w:val="0026581B"/>
    <w:rsid w:val="002658D0"/>
    <w:rsid w:val="00265907"/>
    <w:rsid w:val="0026629B"/>
    <w:rsid w:val="0026668B"/>
    <w:rsid w:val="002666AA"/>
    <w:rsid w:val="002705D9"/>
    <w:rsid w:val="00271307"/>
    <w:rsid w:val="00272395"/>
    <w:rsid w:val="00272957"/>
    <w:rsid w:val="00272DBC"/>
    <w:rsid w:val="00272EF1"/>
    <w:rsid w:val="00273058"/>
    <w:rsid w:val="00273348"/>
    <w:rsid w:val="00273820"/>
    <w:rsid w:val="00274F8B"/>
    <w:rsid w:val="00275182"/>
    <w:rsid w:val="002751CF"/>
    <w:rsid w:val="0027556E"/>
    <w:rsid w:val="002760EF"/>
    <w:rsid w:val="0027632C"/>
    <w:rsid w:val="002770D0"/>
    <w:rsid w:val="00277463"/>
    <w:rsid w:val="0028031E"/>
    <w:rsid w:val="00280C96"/>
    <w:rsid w:val="00280D4E"/>
    <w:rsid w:val="00281DFB"/>
    <w:rsid w:val="002820ED"/>
    <w:rsid w:val="00282C92"/>
    <w:rsid w:val="00283B86"/>
    <w:rsid w:val="00284907"/>
    <w:rsid w:val="00284B6F"/>
    <w:rsid w:val="00285525"/>
    <w:rsid w:val="00286026"/>
    <w:rsid w:val="00286109"/>
    <w:rsid w:val="00287434"/>
    <w:rsid w:val="002874C2"/>
    <w:rsid w:val="002876BD"/>
    <w:rsid w:val="00287E44"/>
    <w:rsid w:val="00291EC7"/>
    <w:rsid w:val="00292006"/>
    <w:rsid w:val="00292D3E"/>
    <w:rsid w:val="0029396D"/>
    <w:rsid w:val="002941C3"/>
    <w:rsid w:val="00294867"/>
    <w:rsid w:val="002958E4"/>
    <w:rsid w:val="002A09D9"/>
    <w:rsid w:val="002A0F4F"/>
    <w:rsid w:val="002A126D"/>
    <w:rsid w:val="002A14AB"/>
    <w:rsid w:val="002A18AF"/>
    <w:rsid w:val="002A2407"/>
    <w:rsid w:val="002A243F"/>
    <w:rsid w:val="002A313D"/>
    <w:rsid w:val="002A3A69"/>
    <w:rsid w:val="002A3DA5"/>
    <w:rsid w:val="002A49EF"/>
    <w:rsid w:val="002A50BA"/>
    <w:rsid w:val="002A5270"/>
    <w:rsid w:val="002A5820"/>
    <w:rsid w:val="002A5F9D"/>
    <w:rsid w:val="002A67E7"/>
    <w:rsid w:val="002A70E8"/>
    <w:rsid w:val="002A7178"/>
    <w:rsid w:val="002A749C"/>
    <w:rsid w:val="002A7649"/>
    <w:rsid w:val="002A79A0"/>
    <w:rsid w:val="002A7C41"/>
    <w:rsid w:val="002B015B"/>
    <w:rsid w:val="002B0DF3"/>
    <w:rsid w:val="002B11E2"/>
    <w:rsid w:val="002B13F3"/>
    <w:rsid w:val="002B225A"/>
    <w:rsid w:val="002B3CC6"/>
    <w:rsid w:val="002B3FF9"/>
    <w:rsid w:val="002B5D2A"/>
    <w:rsid w:val="002B5DE4"/>
    <w:rsid w:val="002B5EC1"/>
    <w:rsid w:val="002B6BC6"/>
    <w:rsid w:val="002B7456"/>
    <w:rsid w:val="002B7848"/>
    <w:rsid w:val="002B7C19"/>
    <w:rsid w:val="002C0073"/>
    <w:rsid w:val="002C01FA"/>
    <w:rsid w:val="002C0378"/>
    <w:rsid w:val="002C066C"/>
    <w:rsid w:val="002C0B0A"/>
    <w:rsid w:val="002C124E"/>
    <w:rsid w:val="002C12B1"/>
    <w:rsid w:val="002C192D"/>
    <w:rsid w:val="002C1E15"/>
    <w:rsid w:val="002C22A7"/>
    <w:rsid w:val="002C2362"/>
    <w:rsid w:val="002C2779"/>
    <w:rsid w:val="002C28BE"/>
    <w:rsid w:val="002C2955"/>
    <w:rsid w:val="002C2B5A"/>
    <w:rsid w:val="002C33B0"/>
    <w:rsid w:val="002C348D"/>
    <w:rsid w:val="002C36C8"/>
    <w:rsid w:val="002C5398"/>
    <w:rsid w:val="002C54A5"/>
    <w:rsid w:val="002C5B48"/>
    <w:rsid w:val="002C6273"/>
    <w:rsid w:val="002C6794"/>
    <w:rsid w:val="002C68CD"/>
    <w:rsid w:val="002C6B1B"/>
    <w:rsid w:val="002C7DDA"/>
    <w:rsid w:val="002D0517"/>
    <w:rsid w:val="002D12CE"/>
    <w:rsid w:val="002D1B5D"/>
    <w:rsid w:val="002D1FB9"/>
    <w:rsid w:val="002D2429"/>
    <w:rsid w:val="002D2922"/>
    <w:rsid w:val="002D3424"/>
    <w:rsid w:val="002D4414"/>
    <w:rsid w:val="002D4C33"/>
    <w:rsid w:val="002D4DEA"/>
    <w:rsid w:val="002D54A8"/>
    <w:rsid w:val="002D661F"/>
    <w:rsid w:val="002D6A15"/>
    <w:rsid w:val="002D7975"/>
    <w:rsid w:val="002D7BB4"/>
    <w:rsid w:val="002E079F"/>
    <w:rsid w:val="002E12FA"/>
    <w:rsid w:val="002E156A"/>
    <w:rsid w:val="002E181B"/>
    <w:rsid w:val="002E186D"/>
    <w:rsid w:val="002E199F"/>
    <w:rsid w:val="002E1B3F"/>
    <w:rsid w:val="002E1BEF"/>
    <w:rsid w:val="002E2611"/>
    <w:rsid w:val="002E279A"/>
    <w:rsid w:val="002E2F19"/>
    <w:rsid w:val="002E3075"/>
    <w:rsid w:val="002E30BE"/>
    <w:rsid w:val="002E4237"/>
    <w:rsid w:val="002E4D96"/>
    <w:rsid w:val="002E510F"/>
    <w:rsid w:val="002E51D5"/>
    <w:rsid w:val="002E6717"/>
    <w:rsid w:val="002E695A"/>
    <w:rsid w:val="002E6E79"/>
    <w:rsid w:val="002E7D48"/>
    <w:rsid w:val="002F06E5"/>
    <w:rsid w:val="002F155E"/>
    <w:rsid w:val="002F320E"/>
    <w:rsid w:val="002F39E8"/>
    <w:rsid w:val="002F451E"/>
    <w:rsid w:val="002F5C3B"/>
    <w:rsid w:val="002F5C8A"/>
    <w:rsid w:val="002F60BD"/>
    <w:rsid w:val="002F6C01"/>
    <w:rsid w:val="0030043B"/>
    <w:rsid w:val="003009EB"/>
    <w:rsid w:val="00300D6B"/>
    <w:rsid w:val="0030101C"/>
    <w:rsid w:val="00301B89"/>
    <w:rsid w:val="00301F7D"/>
    <w:rsid w:val="00303594"/>
    <w:rsid w:val="003046F1"/>
    <w:rsid w:val="00304899"/>
    <w:rsid w:val="00307021"/>
    <w:rsid w:val="0031042A"/>
    <w:rsid w:val="00311016"/>
    <w:rsid w:val="00311303"/>
    <w:rsid w:val="003118B3"/>
    <w:rsid w:val="00311AAC"/>
    <w:rsid w:val="00311D31"/>
    <w:rsid w:val="00311FC7"/>
    <w:rsid w:val="003124E9"/>
    <w:rsid w:val="00312D84"/>
    <w:rsid w:val="00313587"/>
    <w:rsid w:val="00314036"/>
    <w:rsid w:val="0031438A"/>
    <w:rsid w:val="00314DE7"/>
    <w:rsid w:val="00315D2C"/>
    <w:rsid w:val="00316AC9"/>
    <w:rsid w:val="0031718B"/>
    <w:rsid w:val="003200EF"/>
    <w:rsid w:val="00320656"/>
    <w:rsid w:val="003207B3"/>
    <w:rsid w:val="00320FCD"/>
    <w:rsid w:val="00321297"/>
    <w:rsid w:val="0032287D"/>
    <w:rsid w:val="003258D7"/>
    <w:rsid w:val="00325900"/>
    <w:rsid w:val="00325B75"/>
    <w:rsid w:val="00325DFD"/>
    <w:rsid w:val="0032786A"/>
    <w:rsid w:val="003303B6"/>
    <w:rsid w:val="00330449"/>
    <w:rsid w:val="00330820"/>
    <w:rsid w:val="00330938"/>
    <w:rsid w:val="00330CDC"/>
    <w:rsid w:val="003311C3"/>
    <w:rsid w:val="0033125E"/>
    <w:rsid w:val="003326BF"/>
    <w:rsid w:val="00332872"/>
    <w:rsid w:val="00332E0D"/>
    <w:rsid w:val="00333612"/>
    <w:rsid w:val="0033437D"/>
    <w:rsid w:val="00334B2A"/>
    <w:rsid w:val="00334B60"/>
    <w:rsid w:val="003353D6"/>
    <w:rsid w:val="00335D95"/>
    <w:rsid w:val="00336EBE"/>
    <w:rsid w:val="00337A37"/>
    <w:rsid w:val="00337A5C"/>
    <w:rsid w:val="003409D1"/>
    <w:rsid w:val="00341115"/>
    <w:rsid w:val="003418F3"/>
    <w:rsid w:val="00342167"/>
    <w:rsid w:val="00343AAA"/>
    <w:rsid w:val="0034490A"/>
    <w:rsid w:val="00345746"/>
    <w:rsid w:val="0034631A"/>
    <w:rsid w:val="003467B6"/>
    <w:rsid w:val="0034722B"/>
    <w:rsid w:val="003473E5"/>
    <w:rsid w:val="003474B5"/>
    <w:rsid w:val="00347E16"/>
    <w:rsid w:val="003506E5"/>
    <w:rsid w:val="003510CF"/>
    <w:rsid w:val="00351A76"/>
    <w:rsid w:val="0035202C"/>
    <w:rsid w:val="003520FF"/>
    <w:rsid w:val="003526DF"/>
    <w:rsid w:val="00352D34"/>
    <w:rsid w:val="00355113"/>
    <w:rsid w:val="003551ED"/>
    <w:rsid w:val="00355262"/>
    <w:rsid w:val="00355356"/>
    <w:rsid w:val="00355413"/>
    <w:rsid w:val="00355ACB"/>
    <w:rsid w:val="00355E14"/>
    <w:rsid w:val="0035752C"/>
    <w:rsid w:val="00360A11"/>
    <w:rsid w:val="00360D35"/>
    <w:rsid w:val="00361B32"/>
    <w:rsid w:val="00361FC7"/>
    <w:rsid w:val="0036242D"/>
    <w:rsid w:val="00363E38"/>
    <w:rsid w:val="0036551E"/>
    <w:rsid w:val="003656BE"/>
    <w:rsid w:val="00365987"/>
    <w:rsid w:val="003664E1"/>
    <w:rsid w:val="003667BE"/>
    <w:rsid w:val="00366AB7"/>
    <w:rsid w:val="00367436"/>
    <w:rsid w:val="00367BD4"/>
    <w:rsid w:val="00370DEB"/>
    <w:rsid w:val="00373422"/>
    <w:rsid w:val="00373C69"/>
    <w:rsid w:val="00373E5F"/>
    <w:rsid w:val="00374587"/>
    <w:rsid w:val="003748AD"/>
    <w:rsid w:val="0037670D"/>
    <w:rsid w:val="00376F30"/>
    <w:rsid w:val="00377714"/>
    <w:rsid w:val="003778B2"/>
    <w:rsid w:val="0038044C"/>
    <w:rsid w:val="00380D33"/>
    <w:rsid w:val="0038260A"/>
    <w:rsid w:val="00382AF5"/>
    <w:rsid w:val="00383441"/>
    <w:rsid w:val="003837C3"/>
    <w:rsid w:val="0038473B"/>
    <w:rsid w:val="00384BAE"/>
    <w:rsid w:val="00384F1D"/>
    <w:rsid w:val="0038612A"/>
    <w:rsid w:val="003873A0"/>
    <w:rsid w:val="00387BA5"/>
    <w:rsid w:val="00387CBD"/>
    <w:rsid w:val="00390BB7"/>
    <w:rsid w:val="00392308"/>
    <w:rsid w:val="00392556"/>
    <w:rsid w:val="003926C4"/>
    <w:rsid w:val="003932CE"/>
    <w:rsid w:val="003933EB"/>
    <w:rsid w:val="0039564C"/>
    <w:rsid w:val="00395D81"/>
    <w:rsid w:val="00396273"/>
    <w:rsid w:val="003969A8"/>
    <w:rsid w:val="00397515"/>
    <w:rsid w:val="00397789"/>
    <w:rsid w:val="003A01AE"/>
    <w:rsid w:val="003A0202"/>
    <w:rsid w:val="003A068D"/>
    <w:rsid w:val="003A07D8"/>
    <w:rsid w:val="003A1EAB"/>
    <w:rsid w:val="003A2E35"/>
    <w:rsid w:val="003A36C5"/>
    <w:rsid w:val="003A37A4"/>
    <w:rsid w:val="003A3B5F"/>
    <w:rsid w:val="003A4090"/>
    <w:rsid w:val="003A68F7"/>
    <w:rsid w:val="003A6946"/>
    <w:rsid w:val="003A6FD0"/>
    <w:rsid w:val="003A7240"/>
    <w:rsid w:val="003B11C0"/>
    <w:rsid w:val="003B13EE"/>
    <w:rsid w:val="003B2192"/>
    <w:rsid w:val="003B2241"/>
    <w:rsid w:val="003B293A"/>
    <w:rsid w:val="003B2BB8"/>
    <w:rsid w:val="003B2CA8"/>
    <w:rsid w:val="003B2E97"/>
    <w:rsid w:val="003B3298"/>
    <w:rsid w:val="003B3327"/>
    <w:rsid w:val="003B3AAE"/>
    <w:rsid w:val="003B3F2F"/>
    <w:rsid w:val="003B4196"/>
    <w:rsid w:val="003B5E53"/>
    <w:rsid w:val="003B69DC"/>
    <w:rsid w:val="003B6C25"/>
    <w:rsid w:val="003C0109"/>
    <w:rsid w:val="003C0440"/>
    <w:rsid w:val="003C051D"/>
    <w:rsid w:val="003C0827"/>
    <w:rsid w:val="003C0891"/>
    <w:rsid w:val="003C1525"/>
    <w:rsid w:val="003C16C0"/>
    <w:rsid w:val="003C283C"/>
    <w:rsid w:val="003C3092"/>
    <w:rsid w:val="003C319F"/>
    <w:rsid w:val="003C35A7"/>
    <w:rsid w:val="003C3815"/>
    <w:rsid w:val="003C38ED"/>
    <w:rsid w:val="003C3A66"/>
    <w:rsid w:val="003C433C"/>
    <w:rsid w:val="003C588C"/>
    <w:rsid w:val="003C5E13"/>
    <w:rsid w:val="003C5EE4"/>
    <w:rsid w:val="003C63CC"/>
    <w:rsid w:val="003C661F"/>
    <w:rsid w:val="003C6BC6"/>
    <w:rsid w:val="003C6DCE"/>
    <w:rsid w:val="003C708D"/>
    <w:rsid w:val="003C70ED"/>
    <w:rsid w:val="003C7B90"/>
    <w:rsid w:val="003C7F8F"/>
    <w:rsid w:val="003D22E7"/>
    <w:rsid w:val="003D2351"/>
    <w:rsid w:val="003D28B8"/>
    <w:rsid w:val="003D2943"/>
    <w:rsid w:val="003D2D56"/>
    <w:rsid w:val="003D34B9"/>
    <w:rsid w:val="003D34FF"/>
    <w:rsid w:val="003D42EE"/>
    <w:rsid w:val="003D5483"/>
    <w:rsid w:val="003D5569"/>
    <w:rsid w:val="003D5D51"/>
    <w:rsid w:val="003D6095"/>
    <w:rsid w:val="003D6203"/>
    <w:rsid w:val="003D641E"/>
    <w:rsid w:val="003D6B22"/>
    <w:rsid w:val="003D7132"/>
    <w:rsid w:val="003D7ED5"/>
    <w:rsid w:val="003E0CDA"/>
    <w:rsid w:val="003E0F85"/>
    <w:rsid w:val="003E1613"/>
    <w:rsid w:val="003E2AE8"/>
    <w:rsid w:val="003E2B62"/>
    <w:rsid w:val="003E3036"/>
    <w:rsid w:val="003E31E8"/>
    <w:rsid w:val="003E3748"/>
    <w:rsid w:val="003E3CE5"/>
    <w:rsid w:val="003E55DD"/>
    <w:rsid w:val="003E66EB"/>
    <w:rsid w:val="003E71C9"/>
    <w:rsid w:val="003F05E8"/>
    <w:rsid w:val="003F17F3"/>
    <w:rsid w:val="003F2C1B"/>
    <w:rsid w:val="003F330E"/>
    <w:rsid w:val="003F3CDB"/>
    <w:rsid w:val="003F478E"/>
    <w:rsid w:val="003F64E0"/>
    <w:rsid w:val="003F7CE8"/>
    <w:rsid w:val="00402B21"/>
    <w:rsid w:val="004034A3"/>
    <w:rsid w:val="00404BE6"/>
    <w:rsid w:val="0040579D"/>
    <w:rsid w:val="00407104"/>
    <w:rsid w:val="004072F2"/>
    <w:rsid w:val="00410B96"/>
    <w:rsid w:val="0041147B"/>
    <w:rsid w:val="004137C8"/>
    <w:rsid w:val="00413FCB"/>
    <w:rsid w:val="004144F4"/>
    <w:rsid w:val="004145E5"/>
    <w:rsid w:val="00414970"/>
    <w:rsid w:val="00415AAD"/>
    <w:rsid w:val="00415E26"/>
    <w:rsid w:val="00416B31"/>
    <w:rsid w:val="00420245"/>
    <w:rsid w:val="00420A74"/>
    <w:rsid w:val="00421FE4"/>
    <w:rsid w:val="004223C9"/>
    <w:rsid w:val="004227E8"/>
    <w:rsid w:val="0042303E"/>
    <w:rsid w:val="00423AB0"/>
    <w:rsid w:val="004241B7"/>
    <w:rsid w:val="004249A9"/>
    <w:rsid w:val="0042537F"/>
    <w:rsid w:val="004260F5"/>
    <w:rsid w:val="004270D0"/>
    <w:rsid w:val="004274A5"/>
    <w:rsid w:val="00427613"/>
    <w:rsid w:val="00427D5F"/>
    <w:rsid w:val="00430C34"/>
    <w:rsid w:val="00430ECD"/>
    <w:rsid w:val="00431C74"/>
    <w:rsid w:val="0043296C"/>
    <w:rsid w:val="004331BB"/>
    <w:rsid w:val="0043342C"/>
    <w:rsid w:val="00433823"/>
    <w:rsid w:val="004338ED"/>
    <w:rsid w:val="00433904"/>
    <w:rsid w:val="00433992"/>
    <w:rsid w:val="00433F84"/>
    <w:rsid w:val="00434F5A"/>
    <w:rsid w:val="00435109"/>
    <w:rsid w:val="004353AA"/>
    <w:rsid w:val="00435DBB"/>
    <w:rsid w:val="00436D64"/>
    <w:rsid w:val="00437F60"/>
    <w:rsid w:val="0044095E"/>
    <w:rsid w:val="00440CB8"/>
    <w:rsid w:val="0044159B"/>
    <w:rsid w:val="00441D0A"/>
    <w:rsid w:val="00442280"/>
    <w:rsid w:val="00442DC6"/>
    <w:rsid w:val="0044321B"/>
    <w:rsid w:val="00444287"/>
    <w:rsid w:val="00444ADF"/>
    <w:rsid w:val="00444E0A"/>
    <w:rsid w:val="00445481"/>
    <w:rsid w:val="00446F18"/>
    <w:rsid w:val="00447DB0"/>
    <w:rsid w:val="0045096F"/>
    <w:rsid w:val="00450EF0"/>
    <w:rsid w:val="00452632"/>
    <w:rsid w:val="004537B0"/>
    <w:rsid w:val="0045389F"/>
    <w:rsid w:val="00453EF2"/>
    <w:rsid w:val="004540CB"/>
    <w:rsid w:val="0045464B"/>
    <w:rsid w:val="00454AC2"/>
    <w:rsid w:val="00454BDD"/>
    <w:rsid w:val="00455691"/>
    <w:rsid w:val="004565B5"/>
    <w:rsid w:val="004574F4"/>
    <w:rsid w:val="00460710"/>
    <w:rsid w:val="00463702"/>
    <w:rsid w:val="004637CA"/>
    <w:rsid w:val="00463A2C"/>
    <w:rsid w:val="00464FF6"/>
    <w:rsid w:val="004668AB"/>
    <w:rsid w:val="00466C31"/>
    <w:rsid w:val="00467422"/>
    <w:rsid w:val="004678D7"/>
    <w:rsid w:val="00470560"/>
    <w:rsid w:val="004717B2"/>
    <w:rsid w:val="004718A1"/>
    <w:rsid w:val="0047260D"/>
    <w:rsid w:val="00472A26"/>
    <w:rsid w:val="00472C6B"/>
    <w:rsid w:val="00475589"/>
    <w:rsid w:val="00476CEE"/>
    <w:rsid w:val="00477158"/>
    <w:rsid w:val="00477798"/>
    <w:rsid w:val="00477BED"/>
    <w:rsid w:val="004813F4"/>
    <w:rsid w:val="00481521"/>
    <w:rsid w:val="00482822"/>
    <w:rsid w:val="00483124"/>
    <w:rsid w:val="00483554"/>
    <w:rsid w:val="00483991"/>
    <w:rsid w:val="00484DB7"/>
    <w:rsid w:val="0048513A"/>
    <w:rsid w:val="004868C8"/>
    <w:rsid w:val="0048742B"/>
    <w:rsid w:val="0049057A"/>
    <w:rsid w:val="004918FB"/>
    <w:rsid w:val="00491B1A"/>
    <w:rsid w:val="00491FE3"/>
    <w:rsid w:val="00492C0C"/>
    <w:rsid w:val="00492C14"/>
    <w:rsid w:val="004934C1"/>
    <w:rsid w:val="00493D62"/>
    <w:rsid w:val="00494382"/>
    <w:rsid w:val="00494906"/>
    <w:rsid w:val="00495512"/>
    <w:rsid w:val="0049640E"/>
    <w:rsid w:val="0049688F"/>
    <w:rsid w:val="004A034D"/>
    <w:rsid w:val="004A0B59"/>
    <w:rsid w:val="004A2D5F"/>
    <w:rsid w:val="004A2FF3"/>
    <w:rsid w:val="004A4AF6"/>
    <w:rsid w:val="004A4C4D"/>
    <w:rsid w:val="004A4F81"/>
    <w:rsid w:val="004A5136"/>
    <w:rsid w:val="004A5508"/>
    <w:rsid w:val="004A68A2"/>
    <w:rsid w:val="004A7CAD"/>
    <w:rsid w:val="004B02B6"/>
    <w:rsid w:val="004B2264"/>
    <w:rsid w:val="004B3328"/>
    <w:rsid w:val="004B38BA"/>
    <w:rsid w:val="004B3E2A"/>
    <w:rsid w:val="004B3FF2"/>
    <w:rsid w:val="004B4421"/>
    <w:rsid w:val="004B4AE1"/>
    <w:rsid w:val="004B5183"/>
    <w:rsid w:val="004B5413"/>
    <w:rsid w:val="004B54CA"/>
    <w:rsid w:val="004B5799"/>
    <w:rsid w:val="004B57EB"/>
    <w:rsid w:val="004B580F"/>
    <w:rsid w:val="004B5D29"/>
    <w:rsid w:val="004B6AAC"/>
    <w:rsid w:val="004B7148"/>
    <w:rsid w:val="004B79B6"/>
    <w:rsid w:val="004C00A2"/>
    <w:rsid w:val="004C0D50"/>
    <w:rsid w:val="004C16F4"/>
    <w:rsid w:val="004C1751"/>
    <w:rsid w:val="004C189F"/>
    <w:rsid w:val="004C24D4"/>
    <w:rsid w:val="004C27A7"/>
    <w:rsid w:val="004C394A"/>
    <w:rsid w:val="004C3EFA"/>
    <w:rsid w:val="004C3F68"/>
    <w:rsid w:val="004C410F"/>
    <w:rsid w:val="004C453F"/>
    <w:rsid w:val="004C485E"/>
    <w:rsid w:val="004C49E3"/>
    <w:rsid w:val="004C4D5A"/>
    <w:rsid w:val="004C4EF7"/>
    <w:rsid w:val="004C5361"/>
    <w:rsid w:val="004C61FC"/>
    <w:rsid w:val="004C65A5"/>
    <w:rsid w:val="004C6CD0"/>
    <w:rsid w:val="004C7012"/>
    <w:rsid w:val="004C7938"/>
    <w:rsid w:val="004D044C"/>
    <w:rsid w:val="004D067A"/>
    <w:rsid w:val="004D133A"/>
    <w:rsid w:val="004D157C"/>
    <w:rsid w:val="004D18F0"/>
    <w:rsid w:val="004D2104"/>
    <w:rsid w:val="004D349E"/>
    <w:rsid w:val="004D3640"/>
    <w:rsid w:val="004D4B95"/>
    <w:rsid w:val="004D6C1C"/>
    <w:rsid w:val="004D6F17"/>
    <w:rsid w:val="004E0562"/>
    <w:rsid w:val="004E05D4"/>
    <w:rsid w:val="004E0972"/>
    <w:rsid w:val="004E10CE"/>
    <w:rsid w:val="004E1519"/>
    <w:rsid w:val="004E1649"/>
    <w:rsid w:val="004E1CB6"/>
    <w:rsid w:val="004E1F3D"/>
    <w:rsid w:val="004E262E"/>
    <w:rsid w:val="004E2C8A"/>
    <w:rsid w:val="004E3315"/>
    <w:rsid w:val="004E4C3C"/>
    <w:rsid w:val="004E5785"/>
    <w:rsid w:val="004E5AC1"/>
    <w:rsid w:val="004E5CBF"/>
    <w:rsid w:val="004E75BD"/>
    <w:rsid w:val="004E7601"/>
    <w:rsid w:val="004E79E2"/>
    <w:rsid w:val="004E7E91"/>
    <w:rsid w:val="004F02EB"/>
    <w:rsid w:val="004F0503"/>
    <w:rsid w:val="004F1678"/>
    <w:rsid w:val="004F1811"/>
    <w:rsid w:val="004F23A7"/>
    <w:rsid w:val="004F330C"/>
    <w:rsid w:val="004F45A0"/>
    <w:rsid w:val="004F45DA"/>
    <w:rsid w:val="004F4E94"/>
    <w:rsid w:val="004F532E"/>
    <w:rsid w:val="004F56AB"/>
    <w:rsid w:val="004F5C61"/>
    <w:rsid w:val="004F62A3"/>
    <w:rsid w:val="004F691E"/>
    <w:rsid w:val="004F7443"/>
    <w:rsid w:val="004F77F4"/>
    <w:rsid w:val="00500660"/>
    <w:rsid w:val="00500E9E"/>
    <w:rsid w:val="00501247"/>
    <w:rsid w:val="00501DB4"/>
    <w:rsid w:val="0050236A"/>
    <w:rsid w:val="0050273B"/>
    <w:rsid w:val="00502F5D"/>
    <w:rsid w:val="00503154"/>
    <w:rsid w:val="00503493"/>
    <w:rsid w:val="00503851"/>
    <w:rsid w:val="00504505"/>
    <w:rsid w:val="005046C7"/>
    <w:rsid w:val="0050471D"/>
    <w:rsid w:val="00504F0A"/>
    <w:rsid w:val="00504F8C"/>
    <w:rsid w:val="00505303"/>
    <w:rsid w:val="00505819"/>
    <w:rsid w:val="0050593A"/>
    <w:rsid w:val="00505B0B"/>
    <w:rsid w:val="00507D95"/>
    <w:rsid w:val="00510692"/>
    <w:rsid w:val="0051154C"/>
    <w:rsid w:val="005117DC"/>
    <w:rsid w:val="00511FFA"/>
    <w:rsid w:val="005125B7"/>
    <w:rsid w:val="00512AE3"/>
    <w:rsid w:val="005146CE"/>
    <w:rsid w:val="0051501A"/>
    <w:rsid w:val="00515F6A"/>
    <w:rsid w:val="00516F0B"/>
    <w:rsid w:val="005177CB"/>
    <w:rsid w:val="00517950"/>
    <w:rsid w:val="00517AE4"/>
    <w:rsid w:val="00517C87"/>
    <w:rsid w:val="005215BD"/>
    <w:rsid w:val="00522862"/>
    <w:rsid w:val="0052366B"/>
    <w:rsid w:val="00524017"/>
    <w:rsid w:val="0052458E"/>
    <w:rsid w:val="005252C5"/>
    <w:rsid w:val="0052548B"/>
    <w:rsid w:val="00526E07"/>
    <w:rsid w:val="00526EA3"/>
    <w:rsid w:val="005272BC"/>
    <w:rsid w:val="0052730F"/>
    <w:rsid w:val="005317E0"/>
    <w:rsid w:val="00531AC1"/>
    <w:rsid w:val="00531CDF"/>
    <w:rsid w:val="00532E47"/>
    <w:rsid w:val="0053359B"/>
    <w:rsid w:val="005337D9"/>
    <w:rsid w:val="00533EE6"/>
    <w:rsid w:val="00535927"/>
    <w:rsid w:val="00535C4F"/>
    <w:rsid w:val="005364FD"/>
    <w:rsid w:val="00537F84"/>
    <w:rsid w:val="00540471"/>
    <w:rsid w:val="00540972"/>
    <w:rsid w:val="00541670"/>
    <w:rsid w:val="00541754"/>
    <w:rsid w:val="00541840"/>
    <w:rsid w:val="0054188F"/>
    <w:rsid w:val="00542056"/>
    <w:rsid w:val="00542670"/>
    <w:rsid w:val="00542F9E"/>
    <w:rsid w:val="0054349C"/>
    <w:rsid w:val="00543632"/>
    <w:rsid w:val="0054373A"/>
    <w:rsid w:val="005440C7"/>
    <w:rsid w:val="005443E8"/>
    <w:rsid w:val="005444F0"/>
    <w:rsid w:val="00544C37"/>
    <w:rsid w:val="00545310"/>
    <w:rsid w:val="00545744"/>
    <w:rsid w:val="0054584F"/>
    <w:rsid w:val="005459B8"/>
    <w:rsid w:val="00545CA1"/>
    <w:rsid w:val="0054622D"/>
    <w:rsid w:val="00546EA2"/>
    <w:rsid w:val="0054713E"/>
    <w:rsid w:val="0054729C"/>
    <w:rsid w:val="005477B3"/>
    <w:rsid w:val="00550AA0"/>
    <w:rsid w:val="00551D92"/>
    <w:rsid w:val="00552190"/>
    <w:rsid w:val="00552807"/>
    <w:rsid w:val="0055283A"/>
    <w:rsid w:val="00553597"/>
    <w:rsid w:val="005536E5"/>
    <w:rsid w:val="00555518"/>
    <w:rsid w:val="00557E28"/>
    <w:rsid w:val="00562E71"/>
    <w:rsid w:val="00562F84"/>
    <w:rsid w:val="005656E2"/>
    <w:rsid w:val="00565A13"/>
    <w:rsid w:val="005666C9"/>
    <w:rsid w:val="0056681C"/>
    <w:rsid w:val="00566BBE"/>
    <w:rsid w:val="00567053"/>
    <w:rsid w:val="00567330"/>
    <w:rsid w:val="005674BD"/>
    <w:rsid w:val="00570EDF"/>
    <w:rsid w:val="00570F3D"/>
    <w:rsid w:val="00570FD0"/>
    <w:rsid w:val="005714B1"/>
    <w:rsid w:val="00571C58"/>
    <w:rsid w:val="00572860"/>
    <w:rsid w:val="005728E1"/>
    <w:rsid w:val="005728E9"/>
    <w:rsid w:val="00572C13"/>
    <w:rsid w:val="00573CD0"/>
    <w:rsid w:val="00573E7C"/>
    <w:rsid w:val="005741A6"/>
    <w:rsid w:val="005742DC"/>
    <w:rsid w:val="0057484B"/>
    <w:rsid w:val="00576515"/>
    <w:rsid w:val="00576C21"/>
    <w:rsid w:val="00577129"/>
    <w:rsid w:val="00577751"/>
    <w:rsid w:val="0057782A"/>
    <w:rsid w:val="00577B58"/>
    <w:rsid w:val="00577EBC"/>
    <w:rsid w:val="005804B0"/>
    <w:rsid w:val="005813D0"/>
    <w:rsid w:val="005835DC"/>
    <w:rsid w:val="0058398F"/>
    <w:rsid w:val="00583BC8"/>
    <w:rsid w:val="00583F5A"/>
    <w:rsid w:val="005840D3"/>
    <w:rsid w:val="005843C9"/>
    <w:rsid w:val="00584452"/>
    <w:rsid w:val="00584FC1"/>
    <w:rsid w:val="00585379"/>
    <w:rsid w:val="00586246"/>
    <w:rsid w:val="005871AE"/>
    <w:rsid w:val="005872A7"/>
    <w:rsid w:val="005877DC"/>
    <w:rsid w:val="00587B6D"/>
    <w:rsid w:val="00587CE8"/>
    <w:rsid w:val="005903B4"/>
    <w:rsid w:val="005906EE"/>
    <w:rsid w:val="00591FD0"/>
    <w:rsid w:val="0059280D"/>
    <w:rsid w:val="00592D0D"/>
    <w:rsid w:val="00592EA3"/>
    <w:rsid w:val="005941DF"/>
    <w:rsid w:val="00594E69"/>
    <w:rsid w:val="005962C2"/>
    <w:rsid w:val="005965BD"/>
    <w:rsid w:val="00597FB2"/>
    <w:rsid w:val="005A0F3A"/>
    <w:rsid w:val="005A15F5"/>
    <w:rsid w:val="005A1AC5"/>
    <w:rsid w:val="005A1E1F"/>
    <w:rsid w:val="005A2539"/>
    <w:rsid w:val="005A42D9"/>
    <w:rsid w:val="005A4F74"/>
    <w:rsid w:val="005A5161"/>
    <w:rsid w:val="005A548C"/>
    <w:rsid w:val="005A58AC"/>
    <w:rsid w:val="005A61D7"/>
    <w:rsid w:val="005A7402"/>
    <w:rsid w:val="005B0351"/>
    <w:rsid w:val="005B05C0"/>
    <w:rsid w:val="005B0CA2"/>
    <w:rsid w:val="005B0FF0"/>
    <w:rsid w:val="005B116A"/>
    <w:rsid w:val="005B1F2B"/>
    <w:rsid w:val="005B20DC"/>
    <w:rsid w:val="005B25E6"/>
    <w:rsid w:val="005B3358"/>
    <w:rsid w:val="005B404B"/>
    <w:rsid w:val="005B41A1"/>
    <w:rsid w:val="005B4769"/>
    <w:rsid w:val="005B4A99"/>
    <w:rsid w:val="005B636B"/>
    <w:rsid w:val="005B6F42"/>
    <w:rsid w:val="005B7711"/>
    <w:rsid w:val="005B7799"/>
    <w:rsid w:val="005B7A9D"/>
    <w:rsid w:val="005C06C9"/>
    <w:rsid w:val="005C0F46"/>
    <w:rsid w:val="005C1AB3"/>
    <w:rsid w:val="005C2BDE"/>
    <w:rsid w:val="005C2BF2"/>
    <w:rsid w:val="005C2E13"/>
    <w:rsid w:val="005C2FF8"/>
    <w:rsid w:val="005C3723"/>
    <w:rsid w:val="005C3AA9"/>
    <w:rsid w:val="005C3BAF"/>
    <w:rsid w:val="005C4865"/>
    <w:rsid w:val="005C4906"/>
    <w:rsid w:val="005C524F"/>
    <w:rsid w:val="005C5837"/>
    <w:rsid w:val="005C7C4D"/>
    <w:rsid w:val="005D0A82"/>
    <w:rsid w:val="005D1E2C"/>
    <w:rsid w:val="005D203C"/>
    <w:rsid w:val="005D26BC"/>
    <w:rsid w:val="005D27FF"/>
    <w:rsid w:val="005D54F7"/>
    <w:rsid w:val="005D5AAE"/>
    <w:rsid w:val="005D622C"/>
    <w:rsid w:val="005D69E7"/>
    <w:rsid w:val="005D6E85"/>
    <w:rsid w:val="005D7211"/>
    <w:rsid w:val="005E1AAF"/>
    <w:rsid w:val="005E20B8"/>
    <w:rsid w:val="005E2912"/>
    <w:rsid w:val="005E292D"/>
    <w:rsid w:val="005E3354"/>
    <w:rsid w:val="005E4508"/>
    <w:rsid w:val="005E5987"/>
    <w:rsid w:val="005E6E04"/>
    <w:rsid w:val="005E7313"/>
    <w:rsid w:val="005E743B"/>
    <w:rsid w:val="005F0C79"/>
    <w:rsid w:val="005F0D2D"/>
    <w:rsid w:val="005F0F69"/>
    <w:rsid w:val="005F4453"/>
    <w:rsid w:val="005F4601"/>
    <w:rsid w:val="005F4948"/>
    <w:rsid w:val="005F534A"/>
    <w:rsid w:val="005F580F"/>
    <w:rsid w:val="006005B5"/>
    <w:rsid w:val="0060086B"/>
    <w:rsid w:val="00600DD8"/>
    <w:rsid w:val="0060131D"/>
    <w:rsid w:val="006014E9"/>
    <w:rsid w:val="00602A45"/>
    <w:rsid w:val="00603498"/>
    <w:rsid w:val="0060635B"/>
    <w:rsid w:val="0060647E"/>
    <w:rsid w:val="00606B41"/>
    <w:rsid w:val="00610E63"/>
    <w:rsid w:val="0061113C"/>
    <w:rsid w:val="00611879"/>
    <w:rsid w:val="00611C9B"/>
    <w:rsid w:val="006122FC"/>
    <w:rsid w:val="006133F8"/>
    <w:rsid w:val="00613B7F"/>
    <w:rsid w:val="00613DD8"/>
    <w:rsid w:val="00613DFC"/>
    <w:rsid w:val="006140B1"/>
    <w:rsid w:val="006154FD"/>
    <w:rsid w:val="006167D1"/>
    <w:rsid w:val="0062128C"/>
    <w:rsid w:val="0062205A"/>
    <w:rsid w:val="00622CF2"/>
    <w:rsid w:val="006231D0"/>
    <w:rsid w:val="00623343"/>
    <w:rsid w:val="00623F3B"/>
    <w:rsid w:val="006248ED"/>
    <w:rsid w:val="00624A50"/>
    <w:rsid w:val="00625659"/>
    <w:rsid w:val="00627269"/>
    <w:rsid w:val="0062777D"/>
    <w:rsid w:val="00627E3A"/>
    <w:rsid w:val="00630861"/>
    <w:rsid w:val="006309BA"/>
    <w:rsid w:val="00631A73"/>
    <w:rsid w:val="00632A89"/>
    <w:rsid w:val="00632E1D"/>
    <w:rsid w:val="006335F1"/>
    <w:rsid w:val="00633F46"/>
    <w:rsid w:val="006343CE"/>
    <w:rsid w:val="0063451E"/>
    <w:rsid w:val="00634979"/>
    <w:rsid w:val="00635121"/>
    <w:rsid w:val="00635AE5"/>
    <w:rsid w:val="00635E86"/>
    <w:rsid w:val="00636856"/>
    <w:rsid w:val="006374C1"/>
    <w:rsid w:val="00640536"/>
    <w:rsid w:val="00641789"/>
    <w:rsid w:val="00642C9D"/>
    <w:rsid w:val="00642EFC"/>
    <w:rsid w:val="00642FE1"/>
    <w:rsid w:val="00643118"/>
    <w:rsid w:val="006434D1"/>
    <w:rsid w:val="00644832"/>
    <w:rsid w:val="00644CC5"/>
    <w:rsid w:val="00644DF6"/>
    <w:rsid w:val="006457A1"/>
    <w:rsid w:val="00645BE3"/>
    <w:rsid w:val="00645C14"/>
    <w:rsid w:val="006462DD"/>
    <w:rsid w:val="006468FD"/>
    <w:rsid w:val="0064696B"/>
    <w:rsid w:val="00646D50"/>
    <w:rsid w:val="0064733D"/>
    <w:rsid w:val="00650087"/>
    <w:rsid w:val="00650B64"/>
    <w:rsid w:val="0065167D"/>
    <w:rsid w:val="0065221D"/>
    <w:rsid w:val="0065505D"/>
    <w:rsid w:val="00655291"/>
    <w:rsid w:val="00655535"/>
    <w:rsid w:val="00655CCD"/>
    <w:rsid w:val="00656268"/>
    <w:rsid w:val="00656645"/>
    <w:rsid w:val="00656833"/>
    <w:rsid w:val="00657384"/>
    <w:rsid w:val="006602B4"/>
    <w:rsid w:val="006602D5"/>
    <w:rsid w:val="006607E9"/>
    <w:rsid w:val="00660A5A"/>
    <w:rsid w:val="00660B06"/>
    <w:rsid w:val="00660C42"/>
    <w:rsid w:val="006610CC"/>
    <w:rsid w:val="00661385"/>
    <w:rsid w:val="006613AB"/>
    <w:rsid w:val="0066147C"/>
    <w:rsid w:val="00661A25"/>
    <w:rsid w:val="00662390"/>
    <w:rsid w:val="00662413"/>
    <w:rsid w:val="00662D41"/>
    <w:rsid w:val="00665A9B"/>
    <w:rsid w:val="00666183"/>
    <w:rsid w:val="00666A94"/>
    <w:rsid w:val="0066719C"/>
    <w:rsid w:val="00667207"/>
    <w:rsid w:val="006675A2"/>
    <w:rsid w:val="00667A1D"/>
    <w:rsid w:val="0067002F"/>
    <w:rsid w:val="0067007E"/>
    <w:rsid w:val="0067092A"/>
    <w:rsid w:val="00671A65"/>
    <w:rsid w:val="0067259F"/>
    <w:rsid w:val="00672D2F"/>
    <w:rsid w:val="00672D63"/>
    <w:rsid w:val="0067351A"/>
    <w:rsid w:val="0067356A"/>
    <w:rsid w:val="00673732"/>
    <w:rsid w:val="0067545B"/>
    <w:rsid w:val="00675706"/>
    <w:rsid w:val="00675F3F"/>
    <w:rsid w:val="00675FBB"/>
    <w:rsid w:val="00676DCA"/>
    <w:rsid w:val="006779AC"/>
    <w:rsid w:val="006803E4"/>
    <w:rsid w:val="00681464"/>
    <w:rsid w:val="00681466"/>
    <w:rsid w:val="0068317A"/>
    <w:rsid w:val="0068387B"/>
    <w:rsid w:val="00684132"/>
    <w:rsid w:val="00685D4B"/>
    <w:rsid w:val="00686AA6"/>
    <w:rsid w:val="00687E0B"/>
    <w:rsid w:val="00687E10"/>
    <w:rsid w:val="00687EC5"/>
    <w:rsid w:val="00687F7B"/>
    <w:rsid w:val="0069204A"/>
    <w:rsid w:val="00693F8B"/>
    <w:rsid w:val="00694296"/>
    <w:rsid w:val="00694993"/>
    <w:rsid w:val="00697153"/>
    <w:rsid w:val="006A02AE"/>
    <w:rsid w:val="006A0815"/>
    <w:rsid w:val="006A0B13"/>
    <w:rsid w:val="006A0B9D"/>
    <w:rsid w:val="006A128D"/>
    <w:rsid w:val="006A1CB3"/>
    <w:rsid w:val="006A2807"/>
    <w:rsid w:val="006A3D36"/>
    <w:rsid w:val="006A425B"/>
    <w:rsid w:val="006A4CE7"/>
    <w:rsid w:val="006A502C"/>
    <w:rsid w:val="006A5B24"/>
    <w:rsid w:val="006A631F"/>
    <w:rsid w:val="006A6646"/>
    <w:rsid w:val="006A7FD2"/>
    <w:rsid w:val="006B0ECD"/>
    <w:rsid w:val="006B15CA"/>
    <w:rsid w:val="006B2AE2"/>
    <w:rsid w:val="006B4094"/>
    <w:rsid w:val="006B4824"/>
    <w:rsid w:val="006B497E"/>
    <w:rsid w:val="006B4E4E"/>
    <w:rsid w:val="006B51AD"/>
    <w:rsid w:val="006B57D2"/>
    <w:rsid w:val="006B5B38"/>
    <w:rsid w:val="006B652F"/>
    <w:rsid w:val="006B69E7"/>
    <w:rsid w:val="006B6D3A"/>
    <w:rsid w:val="006B7228"/>
    <w:rsid w:val="006B73E0"/>
    <w:rsid w:val="006B7814"/>
    <w:rsid w:val="006B7FD4"/>
    <w:rsid w:val="006C07FE"/>
    <w:rsid w:val="006C0A13"/>
    <w:rsid w:val="006C0EEB"/>
    <w:rsid w:val="006C19E7"/>
    <w:rsid w:val="006C260B"/>
    <w:rsid w:val="006C4EFC"/>
    <w:rsid w:val="006C5CDF"/>
    <w:rsid w:val="006C6743"/>
    <w:rsid w:val="006C774A"/>
    <w:rsid w:val="006C7904"/>
    <w:rsid w:val="006D03B2"/>
    <w:rsid w:val="006D0516"/>
    <w:rsid w:val="006D0AB8"/>
    <w:rsid w:val="006D10DE"/>
    <w:rsid w:val="006D1D5D"/>
    <w:rsid w:val="006D2879"/>
    <w:rsid w:val="006D2FDB"/>
    <w:rsid w:val="006D38E0"/>
    <w:rsid w:val="006D4845"/>
    <w:rsid w:val="006D4900"/>
    <w:rsid w:val="006D57BE"/>
    <w:rsid w:val="006D5AF4"/>
    <w:rsid w:val="006D5F75"/>
    <w:rsid w:val="006D73D1"/>
    <w:rsid w:val="006D7AC7"/>
    <w:rsid w:val="006D7D38"/>
    <w:rsid w:val="006D7FFD"/>
    <w:rsid w:val="006E20EA"/>
    <w:rsid w:val="006E422F"/>
    <w:rsid w:val="006E46B1"/>
    <w:rsid w:val="006E5E47"/>
    <w:rsid w:val="006E6000"/>
    <w:rsid w:val="006E621A"/>
    <w:rsid w:val="006E79F8"/>
    <w:rsid w:val="006E7FFD"/>
    <w:rsid w:val="006F039C"/>
    <w:rsid w:val="006F0554"/>
    <w:rsid w:val="006F0BF0"/>
    <w:rsid w:val="006F0CCD"/>
    <w:rsid w:val="006F0EB0"/>
    <w:rsid w:val="006F1CB3"/>
    <w:rsid w:val="006F24E2"/>
    <w:rsid w:val="006F3770"/>
    <w:rsid w:val="006F3CA2"/>
    <w:rsid w:val="006F3D4F"/>
    <w:rsid w:val="006F402F"/>
    <w:rsid w:val="006F4D02"/>
    <w:rsid w:val="006F5064"/>
    <w:rsid w:val="006F5C76"/>
    <w:rsid w:val="006F651A"/>
    <w:rsid w:val="006F6D11"/>
    <w:rsid w:val="006F7147"/>
    <w:rsid w:val="00700506"/>
    <w:rsid w:val="007006A3"/>
    <w:rsid w:val="007006DA"/>
    <w:rsid w:val="007007BB"/>
    <w:rsid w:val="00700AD8"/>
    <w:rsid w:val="00700C2A"/>
    <w:rsid w:val="007013FD"/>
    <w:rsid w:val="00701516"/>
    <w:rsid w:val="0070189B"/>
    <w:rsid w:val="00702109"/>
    <w:rsid w:val="007024E3"/>
    <w:rsid w:val="007026B6"/>
    <w:rsid w:val="00702B99"/>
    <w:rsid w:val="00703AA4"/>
    <w:rsid w:val="00704099"/>
    <w:rsid w:val="0070464B"/>
    <w:rsid w:val="00704D45"/>
    <w:rsid w:val="007065F3"/>
    <w:rsid w:val="00706807"/>
    <w:rsid w:val="00707B63"/>
    <w:rsid w:val="007106A8"/>
    <w:rsid w:val="00713BFD"/>
    <w:rsid w:val="00713E44"/>
    <w:rsid w:val="00713FDF"/>
    <w:rsid w:val="00714A9E"/>
    <w:rsid w:val="00714BAF"/>
    <w:rsid w:val="0071508D"/>
    <w:rsid w:val="00715B0A"/>
    <w:rsid w:val="007163D1"/>
    <w:rsid w:val="007167E5"/>
    <w:rsid w:val="00716E6B"/>
    <w:rsid w:val="007200B8"/>
    <w:rsid w:val="00720358"/>
    <w:rsid w:val="007207AD"/>
    <w:rsid w:val="007208EA"/>
    <w:rsid w:val="0072096D"/>
    <w:rsid w:val="00720EA6"/>
    <w:rsid w:val="00721276"/>
    <w:rsid w:val="00721959"/>
    <w:rsid w:val="00721E89"/>
    <w:rsid w:val="007226A5"/>
    <w:rsid w:val="00723D86"/>
    <w:rsid w:val="00724201"/>
    <w:rsid w:val="0072583A"/>
    <w:rsid w:val="00726742"/>
    <w:rsid w:val="00726E33"/>
    <w:rsid w:val="007277C1"/>
    <w:rsid w:val="00730118"/>
    <w:rsid w:val="0073034A"/>
    <w:rsid w:val="0073070E"/>
    <w:rsid w:val="007307BD"/>
    <w:rsid w:val="007315E3"/>
    <w:rsid w:val="00731E80"/>
    <w:rsid w:val="00732C31"/>
    <w:rsid w:val="00732D5B"/>
    <w:rsid w:val="0073320E"/>
    <w:rsid w:val="00734B1A"/>
    <w:rsid w:val="00735257"/>
    <w:rsid w:val="007360E2"/>
    <w:rsid w:val="00736464"/>
    <w:rsid w:val="00736E73"/>
    <w:rsid w:val="00741508"/>
    <w:rsid w:val="0074154B"/>
    <w:rsid w:val="00741598"/>
    <w:rsid w:val="007419C2"/>
    <w:rsid w:val="007422F6"/>
    <w:rsid w:val="00742EEB"/>
    <w:rsid w:val="007431A5"/>
    <w:rsid w:val="00743293"/>
    <w:rsid w:val="007442F9"/>
    <w:rsid w:val="00744D38"/>
    <w:rsid w:val="007450CE"/>
    <w:rsid w:val="007453E0"/>
    <w:rsid w:val="0074542D"/>
    <w:rsid w:val="00745780"/>
    <w:rsid w:val="007457F4"/>
    <w:rsid w:val="007475F6"/>
    <w:rsid w:val="007478A8"/>
    <w:rsid w:val="00750852"/>
    <w:rsid w:val="00750E2F"/>
    <w:rsid w:val="00750EB1"/>
    <w:rsid w:val="007510AA"/>
    <w:rsid w:val="007510C7"/>
    <w:rsid w:val="00751CC4"/>
    <w:rsid w:val="007523F1"/>
    <w:rsid w:val="00752AD7"/>
    <w:rsid w:val="00752E38"/>
    <w:rsid w:val="007534D0"/>
    <w:rsid w:val="00754AAB"/>
    <w:rsid w:val="00754DF0"/>
    <w:rsid w:val="00756B8F"/>
    <w:rsid w:val="007606A4"/>
    <w:rsid w:val="00760FE4"/>
    <w:rsid w:val="0076194D"/>
    <w:rsid w:val="00761C27"/>
    <w:rsid w:val="00761E1A"/>
    <w:rsid w:val="007628C1"/>
    <w:rsid w:val="007635C4"/>
    <w:rsid w:val="00763C51"/>
    <w:rsid w:val="00763C97"/>
    <w:rsid w:val="00764002"/>
    <w:rsid w:val="007643C8"/>
    <w:rsid w:val="00764B77"/>
    <w:rsid w:val="0076535C"/>
    <w:rsid w:val="00765BE2"/>
    <w:rsid w:val="00766268"/>
    <w:rsid w:val="007671CA"/>
    <w:rsid w:val="00771564"/>
    <w:rsid w:val="00771FBC"/>
    <w:rsid w:val="00773038"/>
    <w:rsid w:val="00774270"/>
    <w:rsid w:val="00775407"/>
    <w:rsid w:val="00775798"/>
    <w:rsid w:val="00777D58"/>
    <w:rsid w:val="007804C3"/>
    <w:rsid w:val="00780C3D"/>
    <w:rsid w:val="00780E4D"/>
    <w:rsid w:val="007813AB"/>
    <w:rsid w:val="007816FE"/>
    <w:rsid w:val="00781EEF"/>
    <w:rsid w:val="007822B9"/>
    <w:rsid w:val="00782D50"/>
    <w:rsid w:val="00783EF2"/>
    <w:rsid w:val="00783F16"/>
    <w:rsid w:val="00784313"/>
    <w:rsid w:val="00784C22"/>
    <w:rsid w:val="00785261"/>
    <w:rsid w:val="00787A80"/>
    <w:rsid w:val="00787ED6"/>
    <w:rsid w:val="007905E3"/>
    <w:rsid w:val="00790AD9"/>
    <w:rsid w:val="007915F8"/>
    <w:rsid w:val="00791B2F"/>
    <w:rsid w:val="00791DC1"/>
    <w:rsid w:val="007927E9"/>
    <w:rsid w:val="00793336"/>
    <w:rsid w:val="00793B9F"/>
    <w:rsid w:val="00794474"/>
    <w:rsid w:val="0079466B"/>
    <w:rsid w:val="007948BC"/>
    <w:rsid w:val="00794C69"/>
    <w:rsid w:val="007952A9"/>
    <w:rsid w:val="007959E7"/>
    <w:rsid w:val="00795F5A"/>
    <w:rsid w:val="00796AB9"/>
    <w:rsid w:val="007A0B50"/>
    <w:rsid w:val="007A0BAC"/>
    <w:rsid w:val="007A1A48"/>
    <w:rsid w:val="007A219A"/>
    <w:rsid w:val="007A31C0"/>
    <w:rsid w:val="007A36E8"/>
    <w:rsid w:val="007A3C03"/>
    <w:rsid w:val="007A3CB9"/>
    <w:rsid w:val="007A3D86"/>
    <w:rsid w:val="007A4F35"/>
    <w:rsid w:val="007A6330"/>
    <w:rsid w:val="007A6584"/>
    <w:rsid w:val="007A6E3F"/>
    <w:rsid w:val="007A7A4A"/>
    <w:rsid w:val="007A7EB2"/>
    <w:rsid w:val="007B0256"/>
    <w:rsid w:val="007B0BF7"/>
    <w:rsid w:val="007B0D75"/>
    <w:rsid w:val="007B1725"/>
    <w:rsid w:val="007B2476"/>
    <w:rsid w:val="007B2B92"/>
    <w:rsid w:val="007B2BB3"/>
    <w:rsid w:val="007B2C28"/>
    <w:rsid w:val="007B300F"/>
    <w:rsid w:val="007B53AC"/>
    <w:rsid w:val="007B5469"/>
    <w:rsid w:val="007B5802"/>
    <w:rsid w:val="007B5DD5"/>
    <w:rsid w:val="007B61AB"/>
    <w:rsid w:val="007B7B56"/>
    <w:rsid w:val="007C0155"/>
    <w:rsid w:val="007C18CB"/>
    <w:rsid w:val="007C2376"/>
    <w:rsid w:val="007C3FFD"/>
    <w:rsid w:val="007C4775"/>
    <w:rsid w:val="007C4893"/>
    <w:rsid w:val="007C4ECF"/>
    <w:rsid w:val="007C66D2"/>
    <w:rsid w:val="007C6C6B"/>
    <w:rsid w:val="007C7053"/>
    <w:rsid w:val="007C7414"/>
    <w:rsid w:val="007C759F"/>
    <w:rsid w:val="007D0C27"/>
    <w:rsid w:val="007D0FFC"/>
    <w:rsid w:val="007D13B1"/>
    <w:rsid w:val="007D1F76"/>
    <w:rsid w:val="007D2694"/>
    <w:rsid w:val="007D26DD"/>
    <w:rsid w:val="007D2CA4"/>
    <w:rsid w:val="007D3B40"/>
    <w:rsid w:val="007D4062"/>
    <w:rsid w:val="007D43E3"/>
    <w:rsid w:val="007D5410"/>
    <w:rsid w:val="007D66B3"/>
    <w:rsid w:val="007D7447"/>
    <w:rsid w:val="007E081C"/>
    <w:rsid w:val="007E0FC3"/>
    <w:rsid w:val="007E147F"/>
    <w:rsid w:val="007E15B6"/>
    <w:rsid w:val="007E1AC5"/>
    <w:rsid w:val="007E24BE"/>
    <w:rsid w:val="007E2603"/>
    <w:rsid w:val="007E2B95"/>
    <w:rsid w:val="007E2E16"/>
    <w:rsid w:val="007E2EF0"/>
    <w:rsid w:val="007E309C"/>
    <w:rsid w:val="007E3CC6"/>
    <w:rsid w:val="007E6AAF"/>
    <w:rsid w:val="007E749F"/>
    <w:rsid w:val="007E7DE5"/>
    <w:rsid w:val="007E7E4F"/>
    <w:rsid w:val="007F011A"/>
    <w:rsid w:val="007F022C"/>
    <w:rsid w:val="007F0688"/>
    <w:rsid w:val="007F09FE"/>
    <w:rsid w:val="007F22D7"/>
    <w:rsid w:val="007F2651"/>
    <w:rsid w:val="007F2C47"/>
    <w:rsid w:val="007F3238"/>
    <w:rsid w:val="007F3297"/>
    <w:rsid w:val="007F3927"/>
    <w:rsid w:val="007F3B1F"/>
    <w:rsid w:val="007F42FB"/>
    <w:rsid w:val="007F433D"/>
    <w:rsid w:val="007F4C55"/>
    <w:rsid w:val="007F6894"/>
    <w:rsid w:val="007F761A"/>
    <w:rsid w:val="007F7B6D"/>
    <w:rsid w:val="00801E5B"/>
    <w:rsid w:val="008039F0"/>
    <w:rsid w:val="00803ABB"/>
    <w:rsid w:val="008042A7"/>
    <w:rsid w:val="00806A60"/>
    <w:rsid w:val="00810615"/>
    <w:rsid w:val="00811216"/>
    <w:rsid w:val="00812F11"/>
    <w:rsid w:val="0081318E"/>
    <w:rsid w:val="00813868"/>
    <w:rsid w:val="008138FF"/>
    <w:rsid w:val="00813AAB"/>
    <w:rsid w:val="0081686F"/>
    <w:rsid w:val="00816A2E"/>
    <w:rsid w:val="00821522"/>
    <w:rsid w:val="00821686"/>
    <w:rsid w:val="0082298E"/>
    <w:rsid w:val="00823A46"/>
    <w:rsid w:val="00823FD5"/>
    <w:rsid w:val="0082407B"/>
    <w:rsid w:val="008255AD"/>
    <w:rsid w:val="0082742F"/>
    <w:rsid w:val="0082785D"/>
    <w:rsid w:val="00827A20"/>
    <w:rsid w:val="00830A14"/>
    <w:rsid w:val="00830A26"/>
    <w:rsid w:val="008315C7"/>
    <w:rsid w:val="0083166F"/>
    <w:rsid w:val="008318C4"/>
    <w:rsid w:val="00831F72"/>
    <w:rsid w:val="008324A9"/>
    <w:rsid w:val="00833826"/>
    <w:rsid w:val="00834A2A"/>
    <w:rsid w:val="008350D3"/>
    <w:rsid w:val="008354FF"/>
    <w:rsid w:val="00835FED"/>
    <w:rsid w:val="0083709E"/>
    <w:rsid w:val="00837131"/>
    <w:rsid w:val="0083762C"/>
    <w:rsid w:val="008378D3"/>
    <w:rsid w:val="00837ED1"/>
    <w:rsid w:val="0084002E"/>
    <w:rsid w:val="0084025C"/>
    <w:rsid w:val="00840DDE"/>
    <w:rsid w:val="008417CC"/>
    <w:rsid w:val="0084227C"/>
    <w:rsid w:val="0084252F"/>
    <w:rsid w:val="00842797"/>
    <w:rsid w:val="008431F5"/>
    <w:rsid w:val="008433B4"/>
    <w:rsid w:val="008433E3"/>
    <w:rsid w:val="00843F4C"/>
    <w:rsid w:val="00844046"/>
    <w:rsid w:val="00844203"/>
    <w:rsid w:val="00844A7E"/>
    <w:rsid w:val="0084614D"/>
    <w:rsid w:val="0084614F"/>
    <w:rsid w:val="00846164"/>
    <w:rsid w:val="00846EE5"/>
    <w:rsid w:val="00850F2C"/>
    <w:rsid w:val="008513EB"/>
    <w:rsid w:val="00851A5E"/>
    <w:rsid w:val="00851DCC"/>
    <w:rsid w:val="0085208F"/>
    <w:rsid w:val="00852B02"/>
    <w:rsid w:val="00852B26"/>
    <w:rsid w:val="00852E21"/>
    <w:rsid w:val="0085375D"/>
    <w:rsid w:val="00853A7B"/>
    <w:rsid w:val="0085401D"/>
    <w:rsid w:val="00854CF9"/>
    <w:rsid w:val="00855472"/>
    <w:rsid w:val="00855DFF"/>
    <w:rsid w:val="008565DF"/>
    <w:rsid w:val="00856CBB"/>
    <w:rsid w:val="0085710F"/>
    <w:rsid w:val="008601CE"/>
    <w:rsid w:val="00860E28"/>
    <w:rsid w:val="0086153A"/>
    <w:rsid w:val="008625F1"/>
    <w:rsid w:val="00863156"/>
    <w:rsid w:val="00863AFD"/>
    <w:rsid w:val="0086418E"/>
    <w:rsid w:val="00864428"/>
    <w:rsid w:val="00864AF2"/>
    <w:rsid w:val="00864FF3"/>
    <w:rsid w:val="008662F9"/>
    <w:rsid w:val="008666F1"/>
    <w:rsid w:val="00866914"/>
    <w:rsid w:val="00867735"/>
    <w:rsid w:val="00867E75"/>
    <w:rsid w:val="00867FDD"/>
    <w:rsid w:val="008706CF"/>
    <w:rsid w:val="00870D82"/>
    <w:rsid w:val="00871A2B"/>
    <w:rsid w:val="00871CD0"/>
    <w:rsid w:val="00872B7D"/>
    <w:rsid w:val="008733AA"/>
    <w:rsid w:val="00874054"/>
    <w:rsid w:val="008750CA"/>
    <w:rsid w:val="008755F8"/>
    <w:rsid w:val="0087600D"/>
    <w:rsid w:val="0087635C"/>
    <w:rsid w:val="0087652A"/>
    <w:rsid w:val="008766A6"/>
    <w:rsid w:val="00876CA6"/>
    <w:rsid w:val="00877018"/>
    <w:rsid w:val="00877428"/>
    <w:rsid w:val="008775C7"/>
    <w:rsid w:val="0087786F"/>
    <w:rsid w:val="0088008D"/>
    <w:rsid w:val="0088061C"/>
    <w:rsid w:val="008812C2"/>
    <w:rsid w:val="008813DC"/>
    <w:rsid w:val="00881875"/>
    <w:rsid w:val="00881B3C"/>
    <w:rsid w:val="00881E01"/>
    <w:rsid w:val="00882C86"/>
    <w:rsid w:val="00882D20"/>
    <w:rsid w:val="00882FDD"/>
    <w:rsid w:val="008830B4"/>
    <w:rsid w:val="00883D11"/>
    <w:rsid w:val="00883F60"/>
    <w:rsid w:val="008843AC"/>
    <w:rsid w:val="008852C4"/>
    <w:rsid w:val="008857E5"/>
    <w:rsid w:val="00885D5B"/>
    <w:rsid w:val="00886229"/>
    <w:rsid w:val="00886C2C"/>
    <w:rsid w:val="00886EF6"/>
    <w:rsid w:val="008870F7"/>
    <w:rsid w:val="008901FE"/>
    <w:rsid w:val="008905D9"/>
    <w:rsid w:val="008907ED"/>
    <w:rsid w:val="00890916"/>
    <w:rsid w:val="00890FA6"/>
    <w:rsid w:val="0089123E"/>
    <w:rsid w:val="00891F79"/>
    <w:rsid w:val="0089311C"/>
    <w:rsid w:val="008933DE"/>
    <w:rsid w:val="008948DB"/>
    <w:rsid w:val="00894C31"/>
    <w:rsid w:val="00895C39"/>
    <w:rsid w:val="00895DFC"/>
    <w:rsid w:val="0089712A"/>
    <w:rsid w:val="008A1723"/>
    <w:rsid w:val="008A1F44"/>
    <w:rsid w:val="008A2692"/>
    <w:rsid w:val="008A4719"/>
    <w:rsid w:val="008A4885"/>
    <w:rsid w:val="008A560D"/>
    <w:rsid w:val="008A5D12"/>
    <w:rsid w:val="008A6093"/>
    <w:rsid w:val="008A62D8"/>
    <w:rsid w:val="008A6812"/>
    <w:rsid w:val="008A6C46"/>
    <w:rsid w:val="008A776F"/>
    <w:rsid w:val="008A7C3C"/>
    <w:rsid w:val="008B033B"/>
    <w:rsid w:val="008B091A"/>
    <w:rsid w:val="008B11D1"/>
    <w:rsid w:val="008B1E08"/>
    <w:rsid w:val="008B27B9"/>
    <w:rsid w:val="008B3087"/>
    <w:rsid w:val="008B3BB3"/>
    <w:rsid w:val="008B411E"/>
    <w:rsid w:val="008B495C"/>
    <w:rsid w:val="008B6991"/>
    <w:rsid w:val="008B7169"/>
    <w:rsid w:val="008B7313"/>
    <w:rsid w:val="008B776C"/>
    <w:rsid w:val="008B7ECC"/>
    <w:rsid w:val="008C006A"/>
    <w:rsid w:val="008C0270"/>
    <w:rsid w:val="008C0B48"/>
    <w:rsid w:val="008C0D10"/>
    <w:rsid w:val="008C1D88"/>
    <w:rsid w:val="008C242A"/>
    <w:rsid w:val="008C3512"/>
    <w:rsid w:val="008C3A8A"/>
    <w:rsid w:val="008C4623"/>
    <w:rsid w:val="008C48BF"/>
    <w:rsid w:val="008C52DC"/>
    <w:rsid w:val="008C532B"/>
    <w:rsid w:val="008C5FA4"/>
    <w:rsid w:val="008C611B"/>
    <w:rsid w:val="008C6E74"/>
    <w:rsid w:val="008C7311"/>
    <w:rsid w:val="008D1248"/>
    <w:rsid w:val="008D1DF0"/>
    <w:rsid w:val="008D1FD0"/>
    <w:rsid w:val="008D32D8"/>
    <w:rsid w:val="008D3EA3"/>
    <w:rsid w:val="008D4E99"/>
    <w:rsid w:val="008D55A0"/>
    <w:rsid w:val="008D61CC"/>
    <w:rsid w:val="008D6D04"/>
    <w:rsid w:val="008D6EBC"/>
    <w:rsid w:val="008E09B1"/>
    <w:rsid w:val="008E0B9C"/>
    <w:rsid w:val="008E0D98"/>
    <w:rsid w:val="008E0FB1"/>
    <w:rsid w:val="008E28E2"/>
    <w:rsid w:val="008E32D4"/>
    <w:rsid w:val="008E3490"/>
    <w:rsid w:val="008E4A55"/>
    <w:rsid w:val="008E4C65"/>
    <w:rsid w:val="008E5052"/>
    <w:rsid w:val="008E56F4"/>
    <w:rsid w:val="008E6A42"/>
    <w:rsid w:val="008E7AA9"/>
    <w:rsid w:val="008F0B86"/>
    <w:rsid w:val="008F3023"/>
    <w:rsid w:val="008F48BE"/>
    <w:rsid w:val="008F4BD9"/>
    <w:rsid w:val="008F674C"/>
    <w:rsid w:val="009014FD"/>
    <w:rsid w:val="009023C8"/>
    <w:rsid w:val="009027AE"/>
    <w:rsid w:val="00902D93"/>
    <w:rsid w:val="0090332D"/>
    <w:rsid w:val="0090353E"/>
    <w:rsid w:val="009039C0"/>
    <w:rsid w:val="00903A8A"/>
    <w:rsid w:val="00904E98"/>
    <w:rsid w:val="0090602D"/>
    <w:rsid w:val="0090636A"/>
    <w:rsid w:val="00906A14"/>
    <w:rsid w:val="00906C23"/>
    <w:rsid w:val="00906C63"/>
    <w:rsid w:val="00906E14"/>
    <w:rsid w:val="00907AB9"/>
    <w:rsid w:val="00911DD4"/>
    <w:rsid w:val="009121C8"/>
    <w:rsid w:val="0091257E"/>
    <w:rsid w:val="009129F9"/>
    <w:rsid w:val="00913F34"/>
    <w:rsid w:val="00914032"/>
    <w:rsid w:val="0091465D"/>
    <w:rsid w:val="00914A58"/>
    <w:rsid w:val="00914C73"/>
    <w:rsid w:val="00916D13"/>
    <w:rsid w:val="0091767E"/>
    <w:rsid w:val="00917E25"/>
    <w:rsid w:val="009203F8"/>
    <w:rsid w:val="0092040B"/>
    <w:rsid w:val="00920ECB"/>
    <w:rsid w:val="009212EB"/>
    <w:rsid w:val="009212F3"/>
    <w:rsid w:val="00921C9F"/>
    <w:rsid w:val="00922018"/>
    <w:rsid w:val="009225F0"/>
    <w:rsid w:val="00922E88"/>
    <w:rsid w:val="009238E8"/>
    <w:rsid w:val="00923FF9"/>
    <w:rsid w:val="0092444E"/>
    <w:rsid w:val="00924930"/>
    <w:rsid w:val="00924A31"/>
    <w:rsid w:val="00926FBC"/>
    <w:rsid w:val="0092731C"/>
    <w:rsid w:val="00927615"/>
    <w:rsid w:val="00930A93"/>
    <w:rsid w:val="009312D0"/>
    <w:rsid w:val="009320B4"/>
    <w:rsid w:val="009327BB"/>
    <w:rsid w:val="0093335C"/>
    <w:rsid w:val="00934012"/>
    <w:rsid w:val="00935F9D"/>
    <w:rsid w:val="0093637E"/>
    <w:rsid w:val="00936FFC"/>
    <w:rsid w:val="00937116"/>
    <w:rsid w:val="00940FB5"/>
    <w:rsid w:val="009416DF"/>
    <w:rsid w:val="009420A8"/>
    <w:rsid w:val="00942175"/>
    <w:rsid w:val="0094281C"/>
    <w:rsid w:val="00943B8A"/>
    <w:rsid w:val="0094448A"/>
    <w:rsid w:val="009444E6"/>
    <w:rsid w:val="0094563F"/>
    <w:rsid w:val="009508EE"/>
    <w:rsid w:val="00951023"/>
    <w:rsid w:val="00952E8F"/>
    <w:rsid w:val="009539FE"/>
    <w:rsid w:val="0095494B"/>
    <w:rsid w:val="00954D99"/>
    <w:rsid w:val="00954F1A"/>
    <w:rsid w:val="009558F9"/>
    <w:rsid w:val="00955959"/>
    <w:rsid w:val="00956535"/>
    <w:rsid w:val="00956ADB"/>
    <w:rsid w:val="0096264E"/>
    <w:rsid w:val="00962BC2"/>
    <w:rsid w:val="00962F4A"/>
    <w:rsid w:val="00964EAE"/>
    <w:rsid w:val="00965A06"/>
    <w:rsid w:val="00965EB3"/>
    <w:rsid w:val="00966A75"/>
    <w:rsid w:val="009707F0"/>
    <w:rsid w:val="009710C2"/>
    <w:rsid w:val="009721EB"/>
    <w:rsid w:val="00972290"/>
    <w:rsid w:val="0097229A"/>
    <w:rsid w:val="009725AC"/>
    <w:rsid w:val="00973704"/>
    <w:rsid w:val="00974346"/>
    <w:rsid w:val="009748DF"/>
    <w:rsid w:val="00974AB8"/>
    <w:rsid w:val="00974F7B"/>
    <w:rsid w:val="00975BD0"/>
    <w:rsid w:val="00977A2A"/>
    <w:rsid w:val="00977C7E"/>
    <w:rsid w:val="00977D6E"/>
    <w:rsid w:val="00980045"/>
    <w:rsid w:val="00980D2C"/>
    <w:rsid w:val="0098148E"/>
    <w:rsid w:val="0098210B"/>
    <w:rsid w:val="009831E9"/>
    <w:rsid w:val="009836A6"/>
    <w:rsid w:val="00983768"/>
    <w:rsid w:val="00983E22"/>
    <w:rsid w:val="00984777"/>
    <w:rsid w:val="00984BB5"/>
    <w:rsid w:val="00984CAD"/>
    <w:rsid w:val="00985164"/>
    <w:rsid w:val="00986611"/>
    <w:rsid w:val="00986629"/>
    <w:rsid w:val="0098697C"/>
    <w:rsid w:val="00987789"/>
    <w:rsid w:val="009877AB"/>
    <w:rsid w:val="009915B8"/>
    <w:rsid w:val="00992853"/>
    <w:rsid w:val="00993036"/>
    <w:rsid w:val="00993839"/>
    <w:rsid w:val="009938F8"/>
    <w:rsid w:val="00994164"/>
    <w:rsid w:val="009946D3"/>
    <w:rsid w:val="00994883"/>
    <w:rsid w:val="00994B4F"/>
    <w:rsid w:val="009953CA"/>
    <w:rsid w:val="009954CA"/>
    <w:rsid w:val="009955F9"/>
    <w:rsid w:val="00995E89"/>
    <w:rsid w:val="00997900"/>
    <w:rsid w:val="00997932"/>
    <w:rsid w:val="009A0793"/>
    <w:rsid w:val="009A1100"/>
    <w:rsid w:val="009A1E4F"/>
    <w:rsid w:val="009A331A"/>
    <w:rsid w:val="009A3573"/>
    <w:rsid w:val="009A3A33"/>
    <w:rsid w:val="009A4BEC"/>
    <w:rsid w:val="009A55DA"/>
    <w:rsid w:val="009A5EA3"/>
    <w:rsid w:val="009A61A1"/>
    <w:rsid w:val="009A627E"/>
    <w:rsid w:val="009A7874"/>
    <w:rsid w:val="009A7BA3"/>
    <w:rsid w:val="009B02E0"/>
    <w:rsid w:val="009B0589"/>
    <w:rsid w:val="009B13A9"/>
    <w:rsid w:val="009B1C85"/>
    <w:rsid w:val="009B2493"/>
    <w:rsid w:val="009B28B7"/>
    <w:rsid w:val="009B2917"/>
    <w:rsid w:val="009B2BF1"/>
    <w:rsid w:val="009B2D1B"/>
    <w:rsid w:val="009B4FE7"/>
    <w:rsid w:val="009B5E19"/>
    <w:rsid w:val="009B5EBE"/>
    <w:rsid w:val="009B6013"/>
    <w:rsid w:val="009B66B3"/>
    <w:rsid w:val="009B7778"/>
    <w:rsid w:val="009C06CD"/>
    <w:rsid w:val="009C18A6"/>
    <w:rsid w:val="009C19B3"/>
    <w:rsid w:val="009C1D3D"/>
    <w:rsid w:val="009C2127"/>
    <w:rsid w:val="009C229A"/>
    <w:rsid w:val="009C287E"/>
    <w:rsid w:val="009C3B1A"/>
    <w:rsid w:val="009C42BC"/>
    <w:rsid w:val="009C466E"/>
    <w:rsid w:val="009C4B0A"/>
    <w:rsid w:val="009C60BA"/>
    <w:rsid w:val="009C7F5E"/>
    <w:rsid w:val="009D0340"/>
    <w:rsid w:val="009D1FBF"/>
    <w:rsid w:val="009D225A"/>
    <w:rsid w:val="009D3091"/>
    <w:rsid w:val="009D34CB"/>
    <w:rsid w:val="009D3CCB"/>
    <w:rsid w:val="009D43AC"/>
    <w:rsid w:val="009D67CE"/>
    <w:rsid w:val="009D6CD8"/>
    <w:rsid w:val="009D6DFB"/>
    <w:rsid w:val="009D7977"/>
    <w:rsid w:val="009E0261"/>
    <w:rsid w:val="009E0282"/>
    <w:rsid w:val="009E0722"/>
    <w:rsid w:val="009E09E8"/>
    <w:rsid w:val="009E0F25"/>
    <w:rsid w:val="009E1B96"/>
    <w:rsid w:val="009E1C34"/>
    <w:rsid w:val="009E24E4"/>
    <w:rsid w:val="009E2741"/>
    <w:rsid w:val="009E3067"/>
    <w:rsid w:val="009E6114"/>
    <w:rsid w:val="009E6324"/>
    <w:rsid w:val="009E6849"/>
    <w:rsid w:val="009E7907"/>
    <w:rsid w:val="009F01E4"/>
    <w:rsid w:val="009F1950"/>
    <w:rsid w:val="009F2CEA"/>
    <w:rsid w:val="009F31C2"/>
    <w:rsid w:val="009F3A33"/>
    <w:rsid w:val="009F4084"/>
    <w:rsid w:val="009F54F5"/>
    <w:rsid w:val="009F560D"/>
    <w:rsid w:val="009F6062"/>
    <w:rsid w:val="009F6B9F"/>
    <w:rsid w:val="009F6CF2"/>
    <w:rsid w:val="00A008EA"/>
    <w:rsid w:val="00A0240A"/>
    <w:rsid w:val="00A037CB"/>
    <w:rsid w:val="00A03CFB"/>
    <w:rsid w:val="00A051C3"/>
    <w:rsid w:val="00A07677"/>
    <w:rsid w:val="00A10EF6"/>
    <w:rsid w:val="00A10FB1"/>
    <w:rsid w:val="00A11783"/>
    <w:rsid w:val="00A11B5A"/>
    <w:rsid w:val="00A11CF5"/>
    <w:rsid w:val="00A11F10"/>
    <w:rsid w:val="00A120E1"/>
    <w:rsid w:val="00A124BD"/>
    <w:rsid w:val="00A129CE"/>
    <w:rsid w:val="00A13549"/>
    <w:rsid w:val="00A13C17"/>
    <w:rsid w:val="00A161C7"/>
    <w:rsid w:val="00A16F93"/>
    <w:rsid w:val="00A1774E"/>
    <w:rsid w:val="00A178E7"/>
    <w:rsid w:val="00A20497"/>
    <w:rsid w:val="00A205F2"/>
    <w:rsid w:val="00A20B3A"/>
    <w:rsid w:val="00A21323"/>
    <w:rsid w:val="00A22790"/>
    <w:rsid w:val="00A22F18"/>
    <w:rsid w:val="00A239C2"/>
    <w:rsid w:val="00A23BF8"/>
    <w:rsid w:val="00A23DB4"/>
    <w:rsid w:val="00A23DDF"/>
    <w:rsid w:val="00A24C19"/>
    <w:rsid w:val="00A24D4B"/>
    <w:rsid w:val="00A2565B"/>
    <w:rsid w:val="00A25D32"/>
    <w:rsid w:val="00A265B4"/>
    <w:rsid w:val="00A271C7"/>
    <w:rsid w:val="00A2724F"/>
    <w:rsid w:val="00A303C9"/>
    <w:rsid w:val="00A30400"/>
    <w:rsid w:val="00A31188"/>
    <w:rsid w:val="00A3146B"/>
    <w:rsid w:val="00A32027"/>
    <w:rsid w:val="00A32E75"/>
    <w:rsid w:val="00A33331"/>
    <w:rsid w:val="00A33F4E"/>
    <w:rsid w:val="00A3403D"/>
    <w:rsid w:val="00A35341"/>
    <w:rsid w:val="00A353D7"/>
    <w:rsid w:val="00A357A4"/>
    <w:rsid w:val="00A35837"/>
    <w:rsid w:val="00A35BFB"/>
    <w:rsid w:val="00A36738"/>
    <w:rsid w:val="00A370AF"/>
    <w:rsid w:val="00A405B2"/>
    <w:rsid w:val="00A40621"/>
    <w:rsid w:val="00A406E4"/>
    <w:rsid w:val="00A40A77"/>
    <w:rsid w:val="00A41632"/>
    <w:rsid w:val="00A41D5D"/>
    <w:rsid w:val="00A423A5"/>
    <w:rsid w:val="00A4254B"/>
    <w:rsid w:val="00A42928"/>
    <w:rsid w:val="00A42958"/>
    <w:rsid w:val="00A43150"/>
    <w:rsid w:val="00A4379E"/>
    <w:rsid w:val="00A43E66"/>
    <w:rsid w:val="00A440F9"/>
    <w:rsid w:val="00A4462B"/>
    <w:rsid w:val="00A44A87"/>
    <w:rsid w:val="00A458FA"/>
    <w:rsid w:val="00A466AB"/>
    <w:rsid w:val="00A4685C"/>
    <w:rsid w:val="00A47BD2"/>
    <w:rsid w:val="00A501BD"/>
    <w:rsid w:val="00A505AD"/>
    <w:rsid w:val="00A5078C"/>
    <w:rsid w:val="00A50BDF"/>
    <w:rsid w:val="00A50C97"/>
    <w:rsid w:val="00A50F13"/>
    <w:rsid w:val="00A51105"/>
    <w:rsid w:val="00A51CC7"/>
    <w:rsid w:val="00A537A4"/>
    <w:rsid w:val="00A539DD"/>
    <w:rsid w:val="00A56532"/>
    <w:rsid w:val="00A56B2D"/>
    <w:rsid w:val="00A5766F"/>
    <w:rsid w:val="00A57E97"/>
    <w:rsid w:val="00A57EC7"/>
    <w:rsid w:val="00A60E84"/>
    <w:rsid w:val="00A610E9"/>
    <w:rsid w:val="00A616B2"/>
    <w:rsid w:val="00A626B1"/>
    <w:rsid w:val="00A62A2C"/>
    <w:rsid w:val="00A63B8C"/>
    <w:rsid w:val="00A63FEC"/>
    <w:rsid w:val="00A64762"/>
    <w:rsid w:val="00A64C7C"/>
    <w:rsid w:val="00A65171"/>
    <w:rsid w:val="00A655FE"/>
    <w:rsid w:val="00A65E58"/>
    <w:rsid w:val="00A65EFF"/>
    <w:rsid w:val="00A66068"/>
    <w:rsid w:val="00A660B5"/>
    <w:rsid w:val="00A6683D"/>
    <w:rsid w:val="00A66F56"/>
    <w:rsid w:val="00A6749F"/>
    <w:rsid w:val="00A70791"/>
    <w:rsid w:val="00A716B6"/>
    <w:rsid w:val="00A72155"/>
    <w:rsid w:val="00A72991"/>
    <w:rsid w:val="00A74210"/>
    <w:rsid w:val="00A74769"/>
    <w:rsid w:val="00A74917"/>
    <w:rsid w:val="00A74A5F"/>
    <w:rsid w:val="00A74F40"/>
    <w:rsid w:val="00A76119"/>
    <w:rsid w:val="00A76130"/>
    <w:rsid w:val="00A76171"/>
    <w:rsid w:val="00A76AF7"/>
    <w:rsid w:val="00A76ED1"/>
    <w:rsid w:val="00A7758D"/>
    <w:rsid w:val="00A777EF"/>
    <w:rsid w:val="00A77BA8"/>
    <w:rsid w:val="00A80BBC"/>
    <w:rsid w:val="00A82D08"/>
    <w:rsid w:val="00A8308A"/>
    <w:rsid w:val="00A844A0"/>
    <w:rsid w:val="00A852FB"/>
    <w:rsid w:val="00A85C21"/>
    <w:rsid w:val="00A86AE7"/>
    <w:rsid w:val="00A86EFF"/>
    <w:rsid w:val="00A87374"/>
    <w:rsid w:val="00A87D33"/>
    <w:rsid w:val="00A905EA"/>
    <w:rsid w:val="00A91B64"/>
    <w:rsid w:val="00A9260E"/>
    <w:rsid w:val="00A928BC"/>
    <w:rsid w:val="00A92BE9"/>
    <w:rsid w:val="00A9354F"/>
    <w:rsid w:val="00A94159"/>
    <w:rsid w:val="00A94DEA"/>
    <w:rsid w:val="00A94F3A"/>
    <w:rsid w:val="00A96116"/>
    <w:rsid w:val="00A961ED"/>
    <w:rsid w:val="00A96C27"/>
    <w:rsid w:val="00A96FF6"/>
    <w:rsid w:val="00A9763C"/>
    <w:rsid w:val="00A97FF7"/>
    <w:rsid w:val="00AA05CC"/>
    <w:rsid w:val="00AA09BD"/>
    <w:rsid w:val="00AA0A66"/>
    <w:rsid w:val="00AA0F9A"/>
    <w:rsid w:val="00AA19D9"/>
    <w:rsid w:val="00AA3D40"/>
    <w:rsid w:val="00AA3E73"/>
    <w:rsid w:val="00AA4AFD"/>
    <w:rsid w:val="00AA54ED"/>
    <w:rsid w:val="00AA5BED"/>
    <w:rsid w:val="00AA662B"/>
    <w:rsid w:val="00AA797A"/>
    <w:rsid w:val="00AA7D52"/>
    <w:rsid w:val="00AB1625"/>
    <w:rsid w:val="00AB1985"/>
    <w:rsid w:val="00AB1C0D"/>
    <w:rsid w:val="00AB2085"/>
    <w:rsid w:val="00AB4885"/>
    <w:rsid w:val="00AB4C50"/>
    <w:rsid w:val="00AB4D30"/>
    <w:rsid w:val="00AB5773"/>
    <w:rsid w:val="00AB6463"/>
    <w:rsid w:val="00AB69B9"/>
    <w:rsid w:val="00AB72F3"/>
    <w:rsid w:val="00AB781D"/>
    <w:rsid w:val="00AB7D3E"/>
    <w:rsid w:val="00AB7F7C"/>
    <w:rsid w:val="00AB7F99"/>
    <w:rsid w:val="00AC03FF"/>
    <w:rsid w:val="00AC0A02"/>
    <w:rsid w:val="00AC1144"/>
    <w:rsid w:val="00AC1A9E"/>
    <w:rsid w:val="00AC350E"/>
    <w:rsid w:val="00AC53F4"/>
    <w:rsid w:val="00AC5960"/>
    <w:rsid w:val="00AC5CA1"/>
    <w:rsid w:val="00AC5DFE"/>
    <w:rsid w:val="00AC6A21"/>
    <w:rsid w:val="00AD0071"/>
    <w:rsid w:val="00AD079D"/>
    <w:rsid w:val="00AD0983"/>
    <w:rsid w:val="00AD18CC"/>
    <w:rsid w:val="00AD1EEE"/>
    <w:rsid w:val="00AD2243"/>
    <w:rsid w:val="00AD2B34"/>
    <w:rsid w:val="00AD2E64"/>
    <w:rsid w:val="00AD2F28"/>
    <w:rsid w:val="00AD4803"/>
    <w:rsid w:val="00AD4CFA"/>
    <w:rsid w:val="00AD4D68"/>
    <w:rsid w:val="00AD4F0D"/>
    <w:rsid w:val="00AD5EA3"/>
    <w:rsid w:val="00AD6D95"/>
    <w:rsid w:val="00AD7D06"/>
    <w:rsid w:val="00AE0EC3"/>
    <w:rsid w:val="00AE179B"/>
    <w:rsid w:val="00AE17D2"/>
    <w:rsid w:val="00AE23A2"/>
    <w:rsid w:val="00AE292A"/>
    <w:rsid w:val="00AE2E70"/>
    <w:rsid w:val="00AE30CD"/>
    <w:rsid w:val="00AE31B4"/>
    <w:rsid w:val="00AE3C26"/>
    <w:rsid w:val="00AE4D41"/>
    <w:rsid w:val="00AE5533"/>
    <w:rsid w:val="00AE6440"/>
    <w:rsid w:val="00AE69F8"/>
    <w:rsid w:val="00AE7105"/>
    <w:rsid w:val="00AE7247"/>
    <w:rsid w:val="00AE7FE5"/>
    <w:rsid w:val="00AF00B3"/>
    <w:rsid w:val="00AF0890"/>
    <w:rsid w:val="00AF0D50"/>
    <w:rsid w:val="00AF124E"/>
    <w:rsid w:val="00AF129A"/>
    <w:rsid w:val="00AF2287"/>
    <w:rsid w:val="00AF2863"/>
    <w:rsid w:val="00AF331B"/>
    <w:rsid w:val="00AF37C6"/>
    <w:rsid w:val="00AF3A76"/>
    <w:rsid w:val="00AF4677"/>
    <w:rsid w:val="00AF50B2"/>
    <w:rsid w:val="00AF521C"/>
    <w:rsid w:val="00AF6747"/>
    <w:rsid w:val="00AF6EFE"/>
    <w:rsid w:val="00B0060B"/>
    <w:rsid w:val="00B00E1C"/>
    <w:rsid w:val="00B012F4"/>
    <w:rsid w:val="00B01808"/>
    <w:rsid w:val="00B01C7F"/>
    <w:rsid w:val="00B01D8B"/>
    <w:rsid w:val="00B020D0"/>
    <w:rsid w:val="00B022B0"/>
    <w:rsid w:val="00B04255"/>
    <w:rsid w:val="00B04EC4"/>
    <w:rsid w:val="00B056B5"/>
    <w:rsid w:val="00B05D93"/>
    <w:rsid w:val="00B05E52"/>
    <w:rsid w:val="00B068D2"/>
    <w:rsid w:val="00B070D1"/>
    <w:rsid w:val="00B07E04"/>
    <w:rsid w:val="00B10EB1"/>
    <w:rsid w:val="00B12029"/>
    <w:rsid w:val="00B122AE"/>
    <w:rsid w:val="00B12A1F"/>
    <w:rsid w:val="00B13447"/>
    <w:rsid w:val="00B140AA"/>
    <w:rsid w:val="00B145BA"/>
    <w:rsid w:val="00B14A06"/>
    <w:rsid w:val="00B14F28"/>
    <w:rsid w:val="00B154F0"/>
    <w:rsid w:val="00B15B02"/>
    <w:rsid w:val="00B15C14"/>
    <w:rsid w:val="00B16017"/>
    <w:rsid w:val="00B160CE"/>
    <w:rsid w:val="00B168C3"/>
    <w:rsid w:val="00B174CC"/>
    <w:rsid w:val="00B17B00"/>
    <w:rsid w:val="00B17BF9"/>
    <w:rsid w:val="00B20EA6"/>
    <w:rsid w:val="00B225B0"/>
    <w:rsid w:val="00B23DF6"/>
    <w:rsid w:val="00B24631"/>
    <w:rsid w:val="00B24858"/>
    <w:rsid w:val="00B25125"/>
    <w:rsid w:val="00B25B0C"/>
    <w:rsid w:val="00B26B00"/>
    <w:rsid w:val="00B27449"/>
    <w:rsid w:val="00B27A4A"/>
    <w:rsid w:val="00B3053D"/>
    <w:rsid w:val="00B30B2B"/>
    <w:rsid w:val="00B3125B"/>
    <w:rsid w:val="00B33486"/>
    <w:rsid w:val="00B335C2"/>
    <w:rsid w:val="00B3468E"/>
    <w:rsid w:val="00B348DA"/>
    <w:rsid w:val="00B34F41"/>
    <w:rsid w:val="00B35037"/>
    <w:rsid w:val="00B3514E"/>
    <w:rsid w:val="00B3619C"/>
    <w:rsid w:val="00B3670B"/>
    <w:rsid w:val="00B3714B"/>
    <w:rsid w:val="00B37CAE"/>
    <w:rsid w:val="00B40184"/>
    <w:rsid w:val="00B40C54"/>
    <w:rsid w:val="00B418DB"/>
    <w:rsid w:val="00B41C2B"/>
    <w:rsid w:val="00B41FE4"/>
    <w:rsid w:val="00B429CF"/>
    <w:rsid w:val="00B42D64"/>
    <w:rsid w:val="00B42F7B"/>
    <w:rsid w:val="00B432D3"/>
    <w:rsid w:val="00B43A6E"/>
    <w:rsid w:val="00B44D3F"/>
    <w:rsid w:val="00B45F6A"/>
    <w:rsid w:val="00B46330"/>
    <w:rsid w:val="00B4643B"/>
    <w:rsid w:val="00B50644"/>
    <w:rsid w:val="00B51151"/>
    <w:rsid w:val="00B511CD"/>
    <w:rsid w:val="00B5134B"/>
    <w:rsid w:val="00B51399"/>
    <w:rsid w:val="00B5167A"/>
    <w:rsid w:val="00B522D2"/>
    <w:rsid w:val="00B5232A"/>
    <w:rsid w:val="00B52C27"/>
    <w:rsid w:val="00B53515"/>
    <w:rsid w:val="00B53D55"/>
    <w:rsid w:val="00B5402B"/>
    <w:rsid w:val="00B551A9"/>
    <w:rsid w:val="00B56226"/>
    <w:rsid w:val="00B57C1B"/>
    <w:rsid w:val="00B57C2D"/>
    <w:rsid w:val="00B613CB"/>
    <w:rsid w:val="00B62359"/>
    <w:rsid w:val="00B62D03"/>
    <w:rsid w:val="00B62EAD"/>
    <w:rsid w:val="00B64361"/>
    <w:rsid w:val="00B6459E"/>
    <w:rsid w:val="00B651FA"/>
    <w:rsid w:val="00B65324"/>
    <w:rsid w:val="00B65B1D"/>
    <w:rsid w:val="00B65F21"/>
    <w:rsid w:val="00B663D2"/>
    <w:rsid w:val="00B6650F"/>
    <w:rsid w:val="00B672A4"/>
    <w:rsid w:val="00B67796"/>
    <w:rsid w:val="00B70195"/>
    <w:rsid w:val="00B7052F"/>
    <w:rsid w:val="00B71563"/>
    <w:rsid w:val="00B716C6"/>
    <w:rsid w:val="00B71ACE"/>
    <w:rsid w:val="00B72193"/>
    <w:rsid w:val="00B7234E"/>
    <w:rsid w:val="00B7334C"/>
    <w:rsid w:val="00B746FB"/>
    <w:rsid w:val="00B74957"/>
    <w:rsid w:val="00B755F0"/>
    <w:rsid w:val="00B757A2"/>
    <w:rsid w:val="00B761DD"/>
    <w:rsid w:val="00B76938"/>
    <w:rsid w:val="00B76F99"/>
    <w:rsid w:val="00B77458"/>
    <w:rsid w:val="00B776C8"/>
    <w:rsid w:val="00B77A4A"/>
    <w:rsid w:val="00B77A9E"/>
    <w:rsid w:val="00B77C26"/>
    <w:rsid w:val="00B77CA8"/>
    <w:rsid w:val="00B804BE"/>
    <w:rsid w:val="00B80D13"/>
    <w:rsid w:val="00B80DDE"/>
    <w:rsid w:val="00B81827"/>
    <w:rsid w:val="00B81B03"/>
    <w:rsid w:val="00B83852"/>
    <w:rsid w:val="00B83B7F"/>
    <w:rsid w:val="00B8443D"/>
    <w:rsid w:val="00B84515"/>
    <w:rsid w:val="00B8452E"/>
    <w:rsid w:val="00B84A5F"/>
    <w:rsid w:val="00B85ECA"/>
    <w:rsid w:val="00B8704A"/>
    <w:rsid w:val="00B87463"/>
    <w:rsid w:val="00B8760F"/>
    <w:rsid w:val="00B87C44"/>
    <w:rsid w:val="00B87E45"/>
    <w:rsid w:val="00B9034B"/>
    <w:rsid w:val="00B908CA"/>
    <w:rsid w:val="00B90D59"/>
    <w:rsid w:val="00B91332"/>
    <w:rsid w:val="00B93406"/>
    <w:rsid w:val="00B93766"/>
    <w:rsid w:val="00B93A50"/>
    <w:rsid w:val="00B93F9B"/>
    <w:rsid w:val="00B940CE"/>
    <w:rsid w:val="00B949A0"/>
    <w:rsid w:val="00B94C35"/>
    <w:rsid w:val="00B94F0D"/>
    <w:rsid w:val="00B94FFD"/>
    <w:rsid w:val="00B95922"/>
    <w:rsid w:val="00B9638E"/>
    <w:rsid w:val="00B963CC"/>
    <w:rsid w:val="00B969D7"/>
    <w:rsid w:val="00B97AE2"/>
    <w:rsid w:val="00BA0C51"/>
    <w:rsid w:val="00BA1228"/>
    <w:rsid w:val="00BA2DB9"/>
    <w:rsid w:val="00BA2FFB"/>
    <w:rsid w:val="00BA3370"/>
    <w:rsid w:val="00BA368F"/>
    <w:rsid w:val="00BA37BC"/>
    <w:rsid w:val="00BA43F1"/>
    <w:rsid w:val="00BA46D9"/>
    <w:rsid w:val="00BA6B98"/>
    <w:rsid w:val="00BA6BC3"/>
    <w:rsid w:val="00BA786A"/>
    <w:rsid w:val="00BB0350"/>
    <w:rsid w:val="00BB08BE"/>
    <w:rsid w:val="00BB093A"/>
    <w:rsid w:val="00BB2646"/>
    <w:rsid w:val="00BB28BF"/>
    <w:rsid w:val="00BB2ABA"/>
    <w:rsid w:val="00BB39D8"/>
    <w:rsid w:val="00BB3E53"/>
    <w:rsid w:val="00BB3F50"/>
    <w:rsid w:val="00BB541F"/>
    <w:rsid w:val="00BB556E"/>
    <w:rsid w:val="00BB605B"/>
    <w:rsid w:val="00BB6125"/>
    <w:rsid w:val="00BB7360"/>
    <w:rsid w:val="00BB76C5"/>
    <w:rsid w:val="00BC02C0"/>
    <w:rsid w:val="00BC0431"/>
    <w:rsid w:val="00BC2983"/>
    <w:rsid w:val="00BC2DF3"/>
    <w:rsid w:val="00BC2F17"/>
    <w:rsid w:val="00BC51CA"/>
    <w:rsid w:val="00BC6F3B"/>
    <w:rsid w:val="00BC79E2"/>
    <w:rsid w:val="00BC7C16"/>
    <w:rsid w:val="00BC7C22"/>
    <w:rsid w:val="00BC7E2A"/>
    <w:rsid w:val="00BD0BEB"/>
    <w:rsid w:val="00BD0E8D"/>
    <w:rsid w:val="00BD391D"/>
    <w:rsid w:val="00BD5247"/>
    <w:rsid w:val="00BD558A"/>
    <w:rsid w:val="00BD5D12"/>
    <w:rsid w:val="00BD5F7F"/>
    <w:rsid w:val="00BD6783"/>
    <w:rsid w:val="00BD6B34"/>
    <w:rsid w:val="00BD6E92"/>
    <w:rsid w:val="00BD741D"/>
    <w:rsid w:val="00BD7440"/>
    <w:rsid w:val="00BD7778"/>
    <w:rsid w:val="00BE0C83"/>
    <w:rsid w:val="00BE1DFA"/>
    <w:rsid w:val="00BE2B34"/>
    <w:rsid w:val="00BE30BD"/>
    <w:rsid w:val="00BE368C"/>
    <w:rsid w:val="00BE4119"/>
    <w:rsid w:val="00BE4DC6"/>
    <w:rsid w:val="00BE5141"/>
    <w:rsid w:val="00BE5B49"/>
    <w:rsid w:val="00BE64D2"/>
    <w:rsid w:val="00BE6FDF"/>
    <w:rsid w:val="00BE7148"/>
    <w:rsid w:val="00BE7509"/>
    <w:rsid w:val="00BE78F8"/>
    <w:rsid w:val="00BE7962"/>
    <w:rsid w:val="00BE7C10"/>
    <w:rsid w:val="00BE7D2E"/>
    <w:rsid w:val="00BF0996"/>
    <w:rsid w:val="00BF0ED4"/>
    <w:rsid w:val="00BF1687"/>
    <w:rsid w:val="00BF1D82"/>
    <w:rsid w:val="00BF1E9F"/>
    <w:rsid w:val="00BF1F2D"/>
    <w:rsid w:val="00BF29C7"/>
    <w:rsid w:val="00BF2CE2"/>
    <w:rsid w:val="00BF3221"/>
    <w:rsid w:val="00BF3541"/>
    <w:rsid w:val="00BF522F"/>
    <w:rsid w:val="00BF557C"/>
    <w:rsid w:val="00BF64AD"/>
    <w:rsid w:val="00BF7098"/>
    <w:rsid w:val="00BF768B"/>
    <w:rsid w:val="00C003E7"/>
    <w:rsid w:val="00C00BE3"/>
    <w:rsid w:val="00C0118C"/>
    <w:rsid w:val="00C0153B"/>
    <w:rsid w:val="00C01657"/>
    <w:rsid w:val="00C01C7D"/>
    <w:rsid w:val="00C0201E"/>
    <w:rsid w:val="00C0227F"/>
    <w:rsid w:val="00C027B8"/>
    <w:rsid w:val="00C02EEC"/>
    <w:rsid w:val="00C0358D"/>
    <w:rsid w:val="00C03B1A"/>
    <w:rsid w:val="00C042F0"/>
    <w:rsid w:val="00C04DBA"/>
    <w:rsid w:val="00C0524A"/>
    <w:rsid w:val="00C05281"/>
    <w:rsid w:val="00C05868"/>
    <w:rsid w:val="00C06D14"/>
    <w:rsid w:val="00C06DC2"/>
    <w:rsid w:val="00C103E2"/>
    <w:rsid w:val="00C108FF"/>
    <w:rsid w:val="00C10DC4"/>
    <w:rsid w:val="00C10E06"/>
    <w:rsid w:val="00C127D4"/>
    <w:rsid w:val="00C12871"/>
    <w:rsid w:val="00C1308A"/>
    <w:rsid w:val="00C13376"/>
    <w:rsid w:val="00C13D77"/>
    <w:rsid w:val="00C1449E"/>
    <w:rsid w:val="00C14619"/>
    <w:rsid w:val="00C158EE"/>
    <w:rsid w:val="00C15EF6"/>
    <w:rsid w:val="00C165D7"/>
    <w:rsid w:val="00C16E67"/>
    <w:rsid w:val="00C17508"/>
    <w:rsid w:val="00C179B5"/>
    <w:rsid w:val="00C17AEA"/>
    <w:rsid w:val="00C20179"/>
    <w:rsid w:val="00C21497"/>
    <w:rsid w:val="00C21BEA"/>
    <w:rsid w:val="00C23008"/>
    <w:rsid w:val="00C2344D"/>
    <w:rsid w:val="00C247A0"/>
    <w:rsid w:val="00C24C35"/>
    <w:rsid w:val="00C25289"/>
    <w:rsid w:val="00C2757E"/>
    <w:rsid w:val="00C30AF5"/>
    <w:rsid w:val="00C31AE9"/>
    <w:rsid w:val="00C31D5B"/>
    <w:rsid w:val="00C33716"/>
    <w:rsid w:val="00C3485B"/>
    <w:rsid w:val="00C3611E"/>
    <w:rsid w:val="00C3652F"/>
    <w:rsid w:val="00C37216"/>
    <w:rsid w:val="00C40569"/>
    <w:rsid w:val="00C40880"/>
    <w:rsid w:val="00C40E97"/>
    <w:rsid w:val="00C41705"/>
    <w:rsid w:val="00C42253"/>
    <w:rsid w:val="00C4351D"/>
    <w:rsid w:val="00C4396A"/>
    <w:rsid w:val="00C449B3"/>
    <w:rsid w:val="00C44E7B"/>
    <w:rsid w:val="00C527A7"/>
    <w:rsid w:val="00C53338"/>
    <w:rsid w:val="00C53906"/>
    <w:rsid w:val="00C53A59"/>
    <w:rsid w:val="00C53BC0"/>
    <w:rsid w:val="00C54A8B"/>
    <w:rsid w:val="00C556BB"/>
    <w:rsid w:val="00C55F12"/>
    <w:rsid w:val="00C55F56"/>
    <w:rsid w:val="00C55FC4"/>
    <w:rsid w:val="00C562FA"/>
    <w:rsid w:val="00C5639B"/>
    <w:rsid w:val="00C5662C"/>
    <w:rsid w:val="00C57001"/>
    <w:rsid w:val="00C57972"/>
    <w:rsid w:val="00C60586"/>
    <w:rsid w:val="00C6095F"/>
    <w:rsid w:val="00C60F40"/>
    <w:rsid w:val="00C62844"/>
    <w:rsid w:val="00C62A42"/>
    <w:rsid w:val="00C6469D"/>
    <w:rsid w:val="00C65916"/>
    <w:rsid w:val="00C67B18"/>
    <w:rsid w:val="00C71631"/>
    <w:rsid w:val="00C72B8E"/>
    <w:rsid w:val="00C72DEC"/>
    <w:rsid w:val="00C73074"/>
    <w:rsid w:val="00C74275"/>
    <w:rsid w:val="00C75035"/>
    <w:rsid w:val="00C75405"/>
    <w:rsid w:val="00C76D48"/>
    <w:rsid w:val="00C76FC0"/>
    <w:rsid w:val="00C77716"/>
    <w:rsid w:val="00C777A1"/>
    <w:rsid w:val="00C8014B"/>
    <w:rsid w:val="00C80A74"/>
    <w:rsid w:val="00C80A96"/>
    <w:rsid w:val="00C81103"/>
    <w:rsid w:val="00C812B3"/>
    <w:rsid w:val="00C8298A"/>
    <w:rsid w:val="00C82FE5"/>
    <w:rsid w:val="00C8303A"/>
    <w:rsid w:val="00C83D5F"/>
    <w:rsid w:val="00C846C2"/>
    <w:rsid w:val="00C84ED1"/>
    <w:rsid w:val="00C85103"/>
    <w:rsid w:val="00C854A5"/>
    <w:rsid w:val="00C85DEB"/>
    <w:rsid w:val="00C86DD6"/>
    <w:rsid w:val="00C87801"/>
    <w:rsid w:val="00C902A9"/>
    <w:rsid w:val="00C902FD"/>
    <w:rsid w:val="00C90E05"/>
    <w:rsid w:val="00C91FC8"/>
    <w:rsid w:val="00C9201E"/>
    <w:rsid w:val="00C92670"/>
    <w:rsid w:val="00C933A9"/>
    <w:rsid w:val="00C952D2"/>
    <w:rsid w:val="00C95B6F"/>
    <w:rsid w:val="00C96024"/>
    <w:rsid w:val="00C96324"/>
    <w:rsid w:val="00C9647D"/>
    <w:rsid w:val="00C974D0"/>
    <w:rsid w:val="00C97A9E"/>
    <w:rsid w:val="00CA2D6E"/>
    <w:rsid w:val="00CA431C"/>
    <w:rsid w:val="00CA4CC5"/>
    <w:rsid w:val="00CA58D8"/>
    <w:rsid w:val="00CA59E3"/>
    <w:rsid w:val="00CA69B8"/>
    <w:rsid w:val="00CB2203"/>
    <w:rsid w:val="00CB2B36"/>
    <w:rsid w:val="00CB35A1"/>
    <w:rsid w:val="00CB3B03"/>
    <w:rsid w:val="00CB400B"/>
    <w:rsid w:val="00CB42EA"/>
    <w:rsid w:val="00CB56ED"/>
    <w:rsid w:val="00CB5A19"/>
    <w:rsid w:val="00CB5E40"/>
    <w:rsid w:val="00CB6E86"/>
    <w:rsid w:val="00CB7004"/>
    <w:rsid w:val="00CB714D"/>
    <w:rsid w:val="00CB73CA"/>
    <w:rsid w:val="00CB76EA"/>
    <w:rsid w:val="00CC0142"/>
    <w:rsid w:val="00CC1459"/>
    <w:rsid w:val="00CC16FA"/>
    <w:rsid w:val="00CC2035"/>
    <w:rsid w:val="00CC3420"/>
    <w:rsid w:val="00CC3EA3"/>
    <w:rsid w:val="00CC4708"/>
    <w:rsid w:val="00CC4AC0"/>
    <w:rsid w:val="00CC4AFA"/>
    <w:rsid w:val="00CC5106"/>
    <w:rsid w:val="00CC5E95"/>
    <w:rsid w:val="00CC66EE"/>
    <w:rsid w:val="00CD093D"/>
    <w:rsid w:val="00CD0AE6"/>
    <w:rsid w:val="00CD0D4F"/>
    <w:rsid w:val="00CD159C"/>
    <w:rsid w:val="00CD1856"/>
    <w:rsid w:val="00CD488D"/>
    <w:rsid w:val="00CD4D72"/>
    <w:rsid w:val="00CD56F7"/>
    <w:rsid w:val="00CD6A23"/>
    <w:rsid w:val="00CD740C"/>
    <w:rsid w:val="00CD7A6C"/>
    <w:rsid w:val="00CD7EB4"/>
    <w:rsid w:val="00CE0563"/>
    <w:rsid w:val="00CE195D"/>
    <w:rsid w:val="00CE1CB4"/>
    <w:rsid w:val="00CE1E35"/>
    <w:rsid w:val="00CE3597"/>
    <w:rsid w:val="00CE3C0B"/>
    <w:rsid w:val="00CE3EC0"/>
    <w:rsid w:val="00CE44B5"/>
    <w:rsid w:val="00CE45DE"/>
    <w:rsid w:val="00CE4EC4"/>
    <w:rsid w:val="00CE74A2"/>
    <w:rsid w:val="00CE7592"/>
    <w:rsid w:val="00CE788A"/>
    <w:rsid w:val="00CF1460"/>
    <w:rsid w:val="00CF3AB3"/>
    <w:rsid w:val="00CF3E70"/>
    <w:rsid w:val="00CF4FD3"/>
    <w:rsid w:val="00CF5407"/>
    <w:rsid w:val="00CF549A"/>
    <w:rsid w:val="00CF5D79"/>
    <w:rsid w:val="00CF5DEA"/>
    <w:rsid w:val="00D000AD"/>
    <w:rsid w:val="00D0039D"/>
    <w:rsid w:val="00D01B45"/>
    <w:rsid w:val="00D0203C"/>
    <w:rsid w:val="00D031C6"/>
    <w:rsid w:val="00D043B5"/>
    <w:rsid w:val="00D052C6"/>
    <w:rsid w:val="00D05769"/>
    <w:rsid w:val="00D05FF3"/>
    <w:rsid w:val="00D06345"/>
    <w:rsid w:val="00D06AF2"/>
    <w:rsid w:val="00D07095"/>
    <w:rsid w:val="00D10A24"/>
    <w:rsid w:val="00D10BB1"/>
    <w:rsid w:val="00D135CC"/>
    <w:rsid w:val="00D1375C"/>
    <w:rsid w:val="00D1377C"/>
    <w:rsid w:val="00D1384E"/>
    <w:rsid w:val="00D15273"/>
    <w:rsid w:val="00D158F3"/>
    <w:rsid w:val="00D17268"/>
    <w:rsid w:val="00D174F8"/>
    <w:rsid w:val="00D17791"/>
    <w:rsid w:val="00D21F86"/>
    <w:rsid w:val="00D22A8A"/>
    <w:rsid w:val="00D22D4A"/>
    <w:rsid w:val="00D24531"/>
    <w:rsid w:val="00D24EFC"/>
    <w:rsid w:val="00D25FE4"/>
    <w:rsid w:val="00D26BA0"/>
    <w:rsid w:val="00D26D58"/>
    <w:rsid w:val="00D26F51"/>
    <w:rsid w:val="00D27042"/>
    <w:rsid w:val="00D27592"/>
    <w:rsid w:val="00D27FDE"/>
    <w:rsid w:val="00D301B1"/>
    <w:rsid w:val="00D3101E"/>
    <w:rsid w:val="00D31AA4"/>
    <w:rsid w:val="00D32013"/>
    <w:rsid w:val="00D32AF5"/>
    <w:rsid w:val="00D334C0"/>
    <w:rsid w:val="00D3372F"/>
    <w:rsid w:val="00D33913"/>
    <w:rsid w:val="00D33C58"/>
    <w:rsid w:val="00D34077"/>
    <w:rsid w:val="00D3444A"/>
    <w:rsid w:val="00D349A3"/>
    <w:rsid w:val="00D34BCA"/>
    <w:rsid w:val="00D34D27"/>
    <w:rsid w:val="00D34EC8"/>
    <w:rsid w:val="00D35617"/>
    <w:rsid w:val="00D35998"/>
    <w:rsid w:val="00D36D13"/>
    <w:rsid w:val="00D3752D"/>
    <w:rsid w:val="00D379F0"/>
    <w:rsid w:val="00D414A2"/>
    <w:rsid w:val="00D41D8B"/>
    <w:rsid w:val="00D423DA"/>
    <w:rsid w:val="00D429C9"/>
    <w:rsid w:val="00D433CB"/>
    <w:rsid w:val="00D435E0"/>
    <w:rsid w:val="00D4364F"/>
    <w:rsid w:val="00D4366F"/>
    <w:rsid w:val="00D43756"/>
    <w:rsid w:val="00D43E61"/>
    <w:rsid w:val="00D4409D"/>
    <w:rsid w:val="00D442C1"/>
    <w:rsid w:val="00D457E4"/>
    <w:rsid w:val="00D46F88"/>
    <w:rsid w:val="00D508D8"/>
    <w:rsid w:val="00D50A98"/>
    <w:rsid w:val="00D51476"/>
    <w:rsid w:val="00D54839"/>
    <w:rsid w:val="00D551A0"/>
    <w:rsid w:val="00D55515"/>
    <w:rsid w:val="00D55DDA"/>
    <w:rsid w:val="00D570A4"/>
    <w:rsid w:val="00D570FA"/>
    <w:rsid w:val="00D5720C"/>
    <w:rsid w:val="00D5741F"/>
    <w:rsid w:val="00D57A1A"/>
    <w:rsid w:val="00D57A55"/>
    <w:rsid w:val="00D604C6"/>
    <w:rsid w:val="00D611A1"/>
    <w:rsid w:val="00D62EED"/>
    <w:rsid w:val="00D639F6"/>
    <w:rsid w:val="00D648C8"/>
    <w:rsid w:val="00D64ABC"/>
    <w:rsid w:val="00D64F73"/>
    <w:rsid w:val="00D655FB"/>
    <w:rsid w:val="00D656D1"/>
    <w:rsid w:val="00D67369"/>
    <w:rsid w:val="00D71822"/>
    <w:rsid w:val="00D73816"/>
    <w:rsid w:val="00D74096"/>
    <w:rsid w:val="00D744E8"/>
    <w:rsid w:val="00D74641"/>
    <w:rsid w:val="00D74BCB"/>
    <w:rsid w:val="00D74C8F"/>
    <w:rsid w:val="00D75B04"/>
    <w:rsid w:val="00D75EBE"/>
    <w:rsid w:val="00D76581"/>
    <w:rsid w:val="00D773F1"/>
    <w:rsid w:val="00D81668"/>
    <w:rsid w:val="00D81D71"/>
    <w:rsid w:val="00D82ECF"/>
    <w:rsid w:val="00D84E3D"/>
    <w:rsid w:val="00D86057"/>
    <w:rsid w:val="00D873E3"/>
    <w:rsid w:val="00D9095D"/>
    <w:rsid w:val="00D90A06"/>
    <w:rsid w:val="00D90D3C"/>
    <w:rsid w:val="00D914F4"/>
    <w:rsid w:val="00D924FA"/>
    <w:rsid w:val="00D93167"/>
    <w:rsid w:val="00D93667"/>
    <w:rsid w:val="00D94D9C"/>
    <w:rsid w:val="00D95BE3"/>
    <w:rsid w:val="00D97D2E"/>
    <w:rsid w:val="00DA1209"/>
    <w:rsid w:val="00DA124D"/>
    <w:rsid w:val="00DA24D7"/>
    <w:rsid w:val="00DA3356"/>
    <w:rsid w:val="00DA36EF"/>
    <w:rsid w:val="00DA3A2A"/>
    <w:rsid w:val="00DA51A0"/>
    <w:rsid w:val="00DA6BE9"/>
    <w:rsid w:val="00DA7466"/>
    <w:rsid w:val="00DB0E62"/>
    <w:rsid w:val="00DB113C"/>
    <w:rsid w:val="00DB1252"/>
    <w:rsid w:val="00DB1C6B"/>
    <w:rsid w:val="00DB242A"/>
    <w:rsid w:val="00DB2ABA"/>
    <w:rsid w:val="00DB2DDB"/>
    <w:rsid w:val="00DB3F2B"/>
    <w:rsid w:val="00DB42FC"/>
    <w:rsid w:val="00DB5212"/>
    <w:rsid w:val="00DB6313"/>
    <w:rsid w:val="00DB6F6A"/>
    <w:rsid w:val="00DB75FF"/>
    <w:rsid w:val="00DC048A"/>
    <w:rsid w:val="00DC0664"/>
    <w:rsid w:val="00DC0714"/>
    <w:rsid w:val="00DC1D3D"/>
    <w:rsid w:val="00DC2313"/>
    <w:rsid w:val="00DC27E3"/>
    <w:rsid w:val="00DC2C62"/>
    <w:rsid w:val="00DC47F6"/>
    <w:rsid w:val="00DC482D"/>
    <w:rsid w:val="00DC4E0E"/>
    <w:rsid w:val="00DC548E"/>
    <w:rsid w:val="00DC5975"/>
    <w:rsid w:val="00DC59EF"/>
    <w:rsid w:val="00DC6394"/>
    <w:rsid w:val="00DC796F"/>
    <w:rsid w:val="00DD169F"/>
    <w:rsid w:val="00DD1FC5"/>
    <w:rsid w:val="00DD213E"/>
    <w:rsid w:val="00DD236D"/>
    <w:rsid w:val="00DD2856"/>
    <w:rsid w:val="00DD2934"/>
    <w:rsid w:val="00DD2D54"/>
    <w:rsid w:val="00DD306F"/>
    <w:rsid w:val="00DD36CC"/>
    <w:rsid w:val="00DD415F"/>
    <w:rsid w:val="00DD58B7"/>
    <w:rsid w:val="00DD591D"/>
    <w:rsid w:val="00DD6076"/>
    <w:rsid w:val="00DD79D4"/>
    <w:rsid w:val="00DE015B"/>
    <w:rsid w:val="00DE048C"/>
    <w:rsid w:val="00DE11BE"/>
    <w:rsid w:val="00DE138B"/>
    <w:rsid w:val="00DE1600"/>
    <w:rsid w:val="00DE1685"/>
    <w:rsid w:val="00DE16AF"/>
    <w:rsid w:val="00DE181C"/>
    <w:rsid w:val="00DE1BA0"/>
    <w:rsid w:val="00DE2171"/>
    <w:rsid w:val="00DE256C"/>
    <w:rsid w:val="00DE2A82"/>
    <w:rsid w:val="00DE2AAF"/>
    <w:rsid w:val="00DE3179"/>
    <w:rsid w:val="00DE3A3E"/>
    <w:rsid w:val="00DE4532"/>
    <w:rsid w:val="00DE4680"/>
    <w:rsid w:val="00DE4779"/>
    <w:rsid w:val="00DE47A8"/>
    <w:rsid w:val="00DE4BD8"/>
    <w:rsid w:val="00DE7377"/>
    <w:rsid w:val="00DE79CC"/>
    <w:rsid w:val="00DF0BFC"/>
    <w:rsid w:val="00DF3C0A"/>
    <w:rsid w:val="00DF41CF"/>
    <w:rsid w:val="00DF4850"/>
    <w:rsid w:val="00DF6D11"/>
    <w:rsid w:val="00DF7E24"/>
    <w:rsid w:val="00E0126C"/>
    <w:rsid w:val="00E01C17"/>
    <w:rsid w:val="00E01F96"/>
    <w:rsid w:val="00E02071"/>
    <w:rsid w:val="00E02086"/>
    <w:rsid w:val="00E0213D"/>
    <w:rsid w:val="00E03B1A"/>
    <w:rsid w:val="00E03E27"/>
    <w:rsid w:val="00E04537"/>
    <w:rsid w:val="00E04840"/>
    <w:rsid w:val="00E0639B"/>
    <w:rsid w:val="00E0687F"/>
    <w:rsid w:val="00E0741F"/>
    <w:rsid w:val="00E07712"/>
    <w:rsid w:val="00E10186"/>
    <w:rsid w:val="00E10275"/>
    <w:rsid w:val="00E1031B"/>
    <w:rsid w:val="00E104C6"/>
    <w:rsid w:val="00E10EEA"/>
    <w:rsid w:val="00E11105"/>
    <w:rsid w:val="00E11847"/>
    <w:rsid w:val="00E11F11"/>
    <w:rsid w:val="00E13ABF"/>
    <w:rsid w:val="00E1458A"/>
    <w:rsid w:val="00E15539"/>
    <w:rsid w:val="00E1647F"/>
    <w:rsid w:val="00E16B71"/>
    <w:rsid w:val="00E16E6A"/>
    <w:rsid w:val="00E17300"/>
    <w:rsid w:val="00E203DB"/>
    <w:rsid w:val="00E20A96"/>
    <w:rsid w:val="00E2108F"/>
    <w:rsid w:val="00E21916"/>
    <w:rsid w:val="00E227E5"/>
    <w:rsid w:val="00E229CC"/>
    <w:rsid w:val="00E22EC5"/>
    <w:rsid w:val="00E22F40"/>
    <w:rsid w:val="00E23458"/>
    <w:rsid w:val="00E23A49"/>
    <w:rsid w:val="00E23A97"/>
    <w:rsid w:val="00E2410C"/>
    <w:rsid w:val="00E24315"/>
    <w:rsid w:val="00E247CD"/>
    <w:rsid w:val="00E2671B"/>
    <w:rsid w:val="00E26FA1"/>
    <w:rsid w:val="00E27CAF"/>
    <w:rsid w:val="00E27F7E"/>
    <w:rsid w:val="00E32197"/>
    <w:rsid w:val="00E327E4"/>
    <w:rsid w:val="00E32BD2"/>
    <w:rsid w:val="00E33050"/>
    <w:rsid w:val="00E33494"/>
    <w:rsid w:val="00E3382A"/>
    <w:rsid w:val="00E33BCC"/>
    <w:rsid w:val="00E347C3"/>
    <w:rsid w:val="00E35ACA"/>
    <w:rsid w:val="00E3634D"/>
    <w:rsid w:val="00E37280"/>
    <w:rsid w:val="00E37547"/>
    <w:rsid w:val="00E3765E"/>
    <w:rsid w:val="00E37F74"/>
    <w:rsid w:val="00E413C3"/>
    <w:rsid w:val="00E41CD6"/>
    <w:rsid w:val="00E42F4A"/>
    <w:rsid w:val="00E4362B"/>
    <w:rsid w:val="00E43AE1"/>
    <w:rsid w:val="00E453F0"/>
    <w:rsid w:val="00E4551B"/>
    <w:rsid w:val="00E45972"/>
    <w:rsid w:val="00E461D0"/>
    <w:rsid w:val="00E4644B"/>
    <w:rsid w:val="00E4647F"/>
    <w:rsid w:val="00E465E3"/>
    <w:rsid w:val="00E46AAA"/>
    <w:rsid w:val="00E47059"/>
    <w:rsid w:val="00E5104C"/>
    <w:rsid w:val="00E51209"/>
    <w:rsid w:val="00E52135"/>
    <w:rsid w:val="00E525E7"/>
    <w:rsid w:val="00E543AE"/>
    <w:rsid w:val="00E544D6"/>
    <w:rsid w:val="00E54519"/>
    <w:rsid w:val="00E54D2C"/>
    <w:rsid w:val="00E558E4"/>
    <w:rsid w:val="00E55EAB"/>
    <w:rsid w:val="00E56D4E"/>
    <w:rsid w:val="00E573E8"/>
    <w:rsid w:val="00E57636"/>
    <w:rsid w:val="00E614D6"/>
    <w:rsid w:val="00E623A2"/>
    <w:rsid w:val="00E628D3"/>
    <w:rsid w:val="00E62AED"/>
    <w:rsid w:val="00E630F4"/>
    <w:rsid w:val="00E637E3"/>
    <w:rsid w:val="00E638A0"/>
    <w:rsid w:val="00E63FB9"/>
    <w:rsid w:val="00E6430D"/>
    <w:rsid w:val="00E6487A"/>
    <w:rsid w:val="00E64BDC"/>
    <w:rsid w:val="00E64D49"/>
    <w:rsid w:val="00E64F0C"/>
    <w:rsid w:val="00E65CE4"/>
    <w:rsid w:val="00E66019"/>
    <w:rsid w:val="00E66159"/>
    <w:rsid w:val="00E66414"/>
    <w:rsid w:val="00E6644A"/>
    <w:rsid w:val="00E67034"/>
    <w:rsid w:val="00E6726D"/>
    <w:rsid w:val="00E67D40"/>
    <w:rsid w:val="00E7029E"/>
    <w:rsid w:val="00E706A6"/>
    <w:rsid w:val="00E707B8"/>
    <w:rsid w:val="00E708BB"/>
    <w:rsid w:val="00E729C0"/>
    <w:rsid w:val="00E7384D"/>
    <w:rsid w:val="00E73B2B"/>
    <w:rsid w:val="00E74201"/>
    <w:rsid w:val="00E74AE8"/>
    <w:rsid w:val="00E74B22"/>
    <w:rsid w:val="00E74E8E"/>
    <w:rsid w:val="00E75540"/>
    <w:rsid w:val="00E75C57"/>
    <w:rsid w:val="00E76093"/>
    <w:rsid w:val="00E76855"/>
    <w:rsid w:val="00E76856"/>
    <w:rsid w:val="00E768D9"/>
    <w:rsid w:val="00E772E8"/>
    <w:rsid w:val="00E81D87"/>
    <w:rsid w:val="00E824EC"/>
    <w:rsid w:val="00E826DA"/>
    <w:rsid w:val="00E84892"/>
    <w:rsid w:val="00E84E04"/>
    <w:rsid w:val="00E85571"/>
    <w:rsid w:val="00E85B64"/>
    <w:rsid w:val="00E86318"/>
    <w:rsid w:val="00E866B6"/>
    <w:rsid w:val="00E872A7"/>
    <w:rsid w:val="00E87A46"/>
    <w:rsid w:val="00E90373"/>
    <w:rsid w:val="00E91039"/>
    <w:rsid w:val="00E9159B"/>
    <w:rsid w:val="00E91BDB"/>
    <w:rsid w:val="00E9255F"/>
    <w:rsid w:val="00E92EEC"/>
    <w:rsid w:val="00E937B4"/>
    <w:rsid w:val="00E9424B"/>
    <w:rsid w:val="00E949DB"/>
    <w:rsid w:val="00E94AA5"/>
    <w:rsid w:val="00E95C97"/>
    <w:rsid w:val="00E96B65"/>
    <w:rsid w:val="00E974E2"/>
    <w:rsid w:val="00E97C95"/>
    <w:rsid w:val="00EA038E"/>
    <w:rsid w:val="00EA07F4"/>
    <w:rsid w:val="00EA0FB4"/>
    <w:rsid w:val="00EA12A2"/>
    <w:rsid w:val="00EA19F9"/>
    <w:rsid w:val="00EA3686"/>
    <w:rsid w:val="00EA40AB"/>
    <w:rsid w:val="00EA4908"/>
    <w:rsid w:val="00EA5203"/>
    <w:rsid w:val="00EA5264"/>
    <w:rsid w:val="00EA55BD"/>
    <w:rsid w:val="00EA70E4"/>
    <w:rsid w:val="00EA729A"/>
    <w:rsid w:val="00EA7ECD"/>
    <w:rsid w:val="00EB0530"/>
    <w:rsid w:val="00EB110B"/>
    <w:rsid w:val="00EB1B0B"/>
    <w:rsid w:val="00EB1EDB"/>
    <w:rsid w:val="00EB25BB"/>
    <w:rsid w:val="00EB25DE"/>
    <w:rsid w:val="00EB2B43"/>
    <w:rsid w:val="00EB31A7"/>
    <w:rsid w:val="00EB35D7"/>
    <w:rsid w:val="00EB3733"/>
    <w:rsid w:val="00EB56AB"/>
    <w:rsid w:val="00EB7760"/>
    <w:rsid w:val="00EB7C26"/>
    <w:rsid w:val="00EB7ECA"/>
    <w:rsid w:val="00EC1225"/>
    <w:rsid w:val="00EC1769"/>
    <w:rsid w:val="00EC275B"/>
    <w:rsid w:val="00EC3219"/>
    <w:rsid w:val="00EC353B"/>
    <w:rsid w:val="00EC35F0"/>
    <w:rsid w:val="00EC38AF"/>
    <w:rsid w:val="00EC3B00"/>
    <w:rsid w:val="00EC421E"/>
    <w:rsid w:val="00EC422C"/>
    <w:rsid w:val="00EC5909"/>
    <w:rsid w:val="00EC6333"/>
    <w:rsid w:val="00EC6BBD"/>
    <w:rsid w:val="00EC6DF8"/>
    <w:rsid w:val="00ED03B3"/>
    <w:rsid w:val="00ED1311"/>
    <w:rsid w:val="00ED171E"/>
    <w:rsid w:val="00ED25AF"/>
    <w:rsid w:val="00ED3AC2"/>
    <w:rsid w:val="00ED5205"/>
    <w:rsid w:val="00ED622A"/>
    <w:rsid w:val="00ED6286"/>
    <w:rsid w:val="00ED6E4B"/>
    <w:rsid w:val="00ED755A"/>
    <w:rsid w:val="00ED7705"/>
    <w:rsid w:val="00EE09AD"/>
    <w:rsid w:val="00EE10FB"/>
    <w:rsid w:val="00EE26A2"/>
    <w:rsid w:val="00EE2EE7"/>
    <w:rsid w:val="00EE3351"/>
    <w:rsid w:val="00EE35BB"/>
    <w:rsid w:val="00EE3619"/>
    <w:rsid w:val="00EE3834"/>
    <w:rsid w:val="00EE6CC0"/>
    <w:rsid w:val="00EE6D50"/>
    <w:rsid w:val="00EE797D"/>
    <w:rsid w:val="00EF1C8C"/>
    <w:rsid w:val="00EF231C"/>
    <w:rsid w:val="00EF2ACD"/>
    <w:rsid w:val="00EF3A26"/>
    <w:rsid w:val="00EF3F34"/>
    <w:rsid w:val="00EF54F4"/>
    <w:rsid w:val="00EF59DE"/>
    <w:rsid w:val="00EF5D88"/>
    <w:rsid w:val="00EF5FC9"/>
    <w:rsid w:val="00EF6B1E"/>
    <w:rsid w:val="00EF74D5"/>
    <w:rsid w:val="00EF7D20"/>
    <w:rsid w:val="00EF7D82"/>
    <w:rsid w:val="00F01358"/>
    <w:rsid w:val="00F025BA"/>
    <w:rsid w:val="00F02FC2"/>
    <w:rsid w:val="00F03499"/>
    <w:rsid w:val="00F0571B"/>
    <w:rsid w:val="00F073FB"/>
    <w:rsid w:val="00F07ED6"/>
    <w:rsid w:val="00F11669"/>
    <w:rsid w:val="00F1189C"/>
    <w:rsid w:val="00F1258D"/>
    <w:rsid w:val="00F12680"/>
    <w:rsid w:val="00F12B10"/>
    <w:rsid w:val="00F1329D"/>
    <w:rsid w:val="00F14B54"/>
    <w:rsid w:val="00F14E3E"/>
    <w:rsid w:val="00F14F64"/>
    <w:rsid w:val="00F15301"/>
    <w:rsid w:val="00F158EF"/>
    <w:rsid w:val="00F15D74"/>
    <w:rsid w:val="00F15E50"/>
    <w:rsid w:val="00F16205"/>
    <w:rsid w:val="00F1625E"/>
    <w:rsid w:val="00F16558"/>
    <w:rsid w:val="00F2020C"/>
    <w:rsid w:val="00F2072C"/>
    <w:rsid w:val="00F20853"/>
    <w:rsid w:val="00F20FE3"/>
    <w:rsid w:val="00F214F6"/>
    <w:rsid w:val="00F21FEC"/>
    <w:rsid w:val="00F2207E"/>
    <w:rsid w:val="00F22D25"/>
    <w:rsid w:val="00F24365"/>
    <w:rsid w:val="00F243E6"/>
    <w:rsid w:val="00F25297"/>
    <w:rsid w:val="00F279D3"/>
    <w:rsid w:val="00F30908"/>
    <w:rsid w:val="00F3091A"/>
    <w:rsid w:val="00F30C63"/>
    <w:rsid w:val="00F30DCA"/>
    <w:rsid w:val="00F32058"/>
    <w:rsid w:val="00F320B1"/>
    <w:rsid w:val="00F32115"/>
    <w:rsid w:val="00F321E7"/>
    <w:rsid w:val="00F321EE"/>
    <w:rsid w:val="00F32D73"/>
    <w:rsid w:val="00F32F63"/>
    <w:rsid w:val="00F33217"/>
    <w:rsid w:val="00F3344A"/>
    <w:rsid w:val="00F34548"/>
    <w:rsid w:val="00F350E0"/>
    <w:rsid w:val="00F355E5"/>
    <w:rsid w:val="00F35CD0"/>
    <w:rsid w:val="00F35D1C"/>
    <w:rsid w:val="00F37025"/>
    <w:rsid w:val="00F377F2"/>
    <w:rsid w:val="00F37BED"/>
    <w:rsid w:val="00F37EDE"/>
    <w:rsid w:val="00F37F1D"/>
    <w:rsid w:val="00F41235"/>
    <w:rsid w:val="00F41D94"/>
    <w:rsid w:val="00F41FA1"/>
    <w:rsid w:val="00F4282D"/>
    <w:rsid w:val="00F4293C"/>
    <w:rsid w:val="00F4337F"/>
    <w:rsid w:val="00F44A06"/>
    <w:rsid w:val="00F44FB0"/>
    <w:rsid w:val="00F45AD9"/>
    <w:rsid w:val="00F460F2"/>
    <w:rsid w:val="00F46819"/>
    <w:rsid w:val="00F47988"/>
    <w:rsid w:val="00F47EA6"/>
    <w:rsid w:val="00F508EB"/>
    <w:rsid w:val="00F50E26"/>
    <w:rsid w:val="00F50FAF"/>
    <w:rsid w:val="00F521EF"/>
    <w:rsid w:val="00F5266D"/>
    <w:rsid w:val="00F52E4A"/>
    <w:rsid w:val="00F53443"/>
    <w:rsid w:val="00F54CD7"/>
    <w:rsid w:val="00F54E2E"/>
    <w:rsid w:val="00F55362"/>
    <w:rsid w:val="00F554C0"/>
    <w:rsid w:val="00F5555A"/>
    <w:rsid w:val="00F55BB6"/>
    <w:rsid w:val="00F56627"/>
    <w:rsid w:val="00F57C35"/>
    <w:rsid w:val="00F57C65"/>
    <w:rsid w:val="00F610F7"/>
    <w:rsid w:val="00F62D77"/>
    <w:rsid w:val="00F630D3"/>
    <w:rsid w:val="00F6319D"/>
    <w:rsid w:val="00F64C0D"/>
    <w:rsid w:val="00F64D7C"/>
    <w:rsid w:val="00F65295"/>
    <w:rsid w:val="00F65AE3"/>
    <w:rsid w:val="00F702F2"/>
    <w:rsid w:val="00F706EC"/>
    <w:rsid w:val="00F73A13"/>
    <w:rsid w:val="00F7422E"/>
    <w:rsid w:val="00F748C5"/>
    <w:rsid w:val="00F74F76"/>
    <w:rsid w:val="00F753F2"/>
    <w:rsid w:val="00F757FD"/>
    <w:rsid w:val="00F7639F"/>
    <w:rsid w:val="00F76F04"/>
    <w:rsid w:val="00F76FCF"/>
    <w:rsid w:val="00F77C69"/>
    <w:rsid w:val="00F81320"/>
    <w:rsid w:val="00F814D3"/>
    <w:rsid w:val="00F815D1"/>
    <w:rsid w:val="00F8271F"/>
    <w:rsid w:val="00F82F29"/>
    <w:rsid w:val="00F8309A"/>
    <w:rsid w:val="00F83168"/>
    <w:rsid w:val="00F84513"/>
    <w:rsid w:val="00F84B23"/>
    <w:rsid w:val="00F85669"/>
    <w:rsid w:val="00F86145"/>
    <w:rsid w:val="00F8683E"/>
    <w:rsid w:val="00F869CB"/>
    <w:rsid w:val="00F87287"/>
    <w:rsid w:val="00F90530"/>
    <w:rsid w:val="00F90983"/>
    <w:rsid w:val="00F91128"/>
    <w:rsid w:val="00F91356"/>
    <w:rsid w:val="00F913F7"/>
    <w:rsid w:val="00F91B0E"/>
    <w:rsid w:val="00F91E6C"/>
    <w:rsid w:val="00F92B27"/>
    <w:rsid w:val="00F93639"/>
    <w:rsid w:val="00F939AE"/>
    <w:rsid w:val="00F93E75"/>
    <w:rsid w:val="00F9425A"/>
    <w:rsid w:val="00F9436D"/>
    <w:rsid w:val="00F946AA"/>
    <w:rsid w:val="00F94F5B"/>
    <w:rsid w:val="00F94F71"/>
    <w:rsid w:val="00F954AE"/>
    <w:rsid w:val="00F95A1C"/>
    <w:rsid w:val="00F95AAA"/>
    <w:rsid w:val="00F97157"/>
    <w:rsid w:val="00F97ECF"/>
    <w:rsid w:val="00FA0855"/>
    <w:rsid w:val="00FA0F48"/>
    <w:rsid w:val="00FA1196"/>
    <w:rsid w:val="00FA1D49"/>
    <w:rsid w:val="00FA220F"/>
    <w:rsid w:val="00FA2427"/>
    <w:rsid w:val="00FA33BF"/>
    <w:rsid w:val="00FA385B"/>
    <w:rsid w:val="00FA3946"/>
    <w:rsid w:val="00FA3FCF"/>
    <w:rsid w:val="00FA4845"/>
    <w:rsid w:val="00FA4E0B"/>
    <w:rsid w:val="00FA6104"/>
    <w:rsid w:val="00FA74EB"/>
    <w:rsid w:val="00FA79DD"/>
    <w:rsid w:val="00FA7D0F"/>
    <w:rsid w:val="00FA7E95"/>
    <w:rsid w:val="00FB0C1D"/>
    <w:rsid w:val="00FB0E7C"/>
    <w:rsid w:val="00FB1C66"/>
    <w:rsid w:val="00FB2578"/>
    <w:rsid w:val="00FB289B"/>
    <w:rsid w:val="00FB2B26"/>
    <w:rsid w:val="00FB37E8"/>
    <w:rsid w:val="00FB429F"/>
    <w:rsid w:val="00FB440F"/>
    <w:rsid w:val="00FB47F6"/>
    <w:rsid w:val="00FB4D7A"/>
    <w:rsid w:val="00FB5235"/>
    <w:rsid w:val="00FB54C6"/>
    <w:rsid w:val="00FB5806"/>
    <w:rsid w:val="00FB6436"/>
    <w:rsid w:val="00FB6594"/>
    <w:rsid w:val="00FB6C51"/>
    <w:rsid w:val="00FB784F"/>
    <w:rsid w:val="00FC0076"/>
    <w:rsid w:val="00FC0838"/>
    <w:rsid w:val="00FC0BE1"/>
    <w:rsid w:val="00FC143A"/>
    <w:rsid w:val="00FC2B04"/>
    <w:rsid w:val="00FC2BAE"/>
    <w:rsid w:val="00FC35D3"/>
    <w:rsid w:val="00FC49DE"/>
    <w:rsid w:val="00FC4F5B"/>
    <w:rsid w:val="00FC753F"/>
    <w:rsid w:val="00FD0072"/>
    <w:rsid w:val="00FD0703"/>
    <w:rsid w:val="00FD0DC9"/>
    <w:rsid w:val="00FD1549"/>
    <w:rsid w:val="00FD16AA"/>
    <w:rsid w:val="00FD181D"/>
    <w:rsid w:val="00FD2507"/>
    <w:rsid w:val="00FD2A05"/>
    <w:rsid w:val="00FD35FF"/>
    <w:rsid w:val="00FD3734"/>
    <w:rsid w:val="00FD3AE6"/>
    <w:rsid w:val="00FD419B"/>
    <w:rsid w:val="00FD53A2"/>
    <w:rsid w:val="00FD5B7C"/>
    <w:rsid w:val="00FD734A"/>
    <w:rsid w:val="00FD7566"/>
    <w:rsid w:val="00FD7694"/>
    <w:rsid w:val="00FE03D9"/>
    <w:rsid w:val="00FE06FF"/>
    <w:rsid w:val="00FE0AE5"/>
    <w:rsid w:val="00FE0B5B"/>
    <w:rsid w:val="00FE0D1F"/>
    <w:rsid w:val="00FE18D9"/>
    <w:rsid w:val="00FE1A59"/>
    <w:rsid w:val="00FE1DE2"/>
    <w:rsid w:val="00FE3C56"/>
    <w:rsid w:val="00FE5171"/>
    <w:rsid w:val="00FE66EB"/>
    <w:rsid w:val="00FE6777"/>
    <w:rsid w:val="00FE755C"/>
    <w:rsid w:val="00FF0230"/>
    <w:rsid w:val="00FF02D8"/>
    <w:rsid w:val="00FF0D47"/>
    <w:rsid w:val="00FF0E3B"/>
    <w:rsid w:val="00FF125E"/>
    <w:rsid w:val="00FF15BC"/>
    <w:rsid w:val="00FF21FD"/>
    <w:rsid w:val="00FF30B8"/>
    <w:rsid w:val="00FF37A8"/>
    <w:rsid w:val="00FF3B04"/>
    <w:rsid w:val="00FF3CA9"/>
    <w:rsid w:val="00FF4724"/>
    <w:rsid w:val="00FF4912"/>
    <w:rsid w:val="00FF4CCC"/>
    <w:rsid w:val="00FF60A3"/>
    <w:rsid w:val="00FF6111"/>
    <w:rsid w:val="00FF6FF9"/>
    <w:rsid w:val="00FF7739"/>
    <w:rsid w:val="00FF78E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BF716"/>
  <w15:docId w15:val="{394E8FDB-ABBD-4163-A6E4-E791071F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ED5"/>
    <w:pPr>
      <w:spacing w:before="120" w:after="120"/>
    </w:pPr>
    <w:rPr>
      <w:rFonts w:ascii="Arial" w:eastAsia="Times New Roman" w:hAnsi="Arial" w:cs="Arial"/>
      <w:spacing w:val="4"/>
      <w:lang w:eastAsia="en-AU"/>
    </w:rPr>
  </w:style>
  <w:style w:type="paragraph" w:styleId="Heading1">
    <w:name w:val="heading 1"/>
    <w:basedOn w:val="Normal"/>
    <w:next w:val="Normal"/>
    <w:link w:val="Heading1Char"/>
    <w:uiPriority w:val="2"/>
    <w:qFormat/>
    <w:rsid w:val="00793B9F"/>
    <w:pPr>
      <w:numPr>
        <w:numId w:val="6"/>
      </w:numPr>
      <w:spacing w:before="360" w:line="240"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2"/>
    <w:unhideWhenUsed/>
    <w:qFormat/>
    <w:rsid w:val="00C74275"/>
    <w:pPr>
      <w:numPr>
        <w:ilvl w:val="1"/>
        <w:numId w:val="6"/>
      </w:numPr>
      <w:spacing w:before="240" w:line="240"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D570A4"/>
    <w:pPr>
      <w:spacing w:before="200" w:after="0" w:line="271" w:lineRule="auto"/>
      <w:ind w:left="720" w:hanging="720"/>
      <w:outlineLvl w:val="2"/>
    </w:pPr>
    <w:rPr>
      <w:rFonts w:asciiTheme="minorHAnsi" w:eastAsiaTheme="majorEastAsia" w:hAnsiTheme="minorHAnsi" w:cstheme="minorHAnsi"/>
      <w:b/>
      <w:bCs/>
      <w:u w:val="single"/>
    </w:rPr>
  </w:style>
  <w:style w:type="paragraph" w:styleId="Heading4">
    <w:name w:val="heading 4"/>
    <w:basedOn w:val="Normal"/>
    <w:next w:val="Normal"/>
    <w:link w:val="Heading4Char"/>
    <w:uiPriority w:val="9"/>
    <w:unhideWhenUsed/>
    <w:qFormat/>
    <w:rsid w:val="0054713E"/>
    <w:pPr>
      <w:numPr>
        <w:ilvl w:val="3"/>
        <w:numId w:val="6"/>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numPr>
        <w:ilvl w:val="4"/>
        <w:numId w:val="6"/>
      </w:num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numPr>
        <w:ilvl w:val="5"/>
        <w:numId w:val="6"/>
      </w:num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numPr>
        <w:ilvl w:val="6"/>
        <w:numId w:val="6"/>
      </w:num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numPr>
        <w:ilvl w:val="7"/>
        <w:numId w:val="6"/>
      </w:num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numPr>
        <w:ilvl w:val="8"/>
        <w:numId w:val="6"/>
      </w:num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93B9F"/>
    <w:rPr>
      <w:rFonts w:ascii="Arial" w:eastAsiaTheme="majorEastAsia" w:hAnsi="Arial" w:cstheme="majorBidi"/>
      <w:b/>
      <w:bCs/>
      <w:color w:val="000000" w:themeColor="text1"/>
      <w:spacing w:val="4"/>
      <w:sz w:val="28"/>
      <w:szCs w:val="28"/>
      <w:lang w:eastAsia="en-AU"/>
    </w:rPr>
  </w:style>
  <w:style w:type="character" w:customStyle="1" w:styleId="Heading2Char">
    <w:name w:val="Heading 2 Char"/>
    <w:basedOn w:val="DefaultParagraphFont"/>
    <w:link w:val="Heading2"/>
    <w:uiPriority w:val="2"/>
    <w:rsid w:val="00C74275"/>
    <w:rPr>
      <w:rFonts w:ascii="Arial" w:eastAsiaTheme="majorEastAsia" w:hAnsi="Arial" w:cstheme="majorBidi"/>
      <w:b/>
      <w:bCs/>
      <w:color w:val="000000" w:themeColor="text1"/>
      <w:spacing w:val="4"/>
      <w:szCs w:val="26"/>
      <w:lang w:eastAsia="en-AU"/>
    </w:rPr>
  </w:style>
  <w:style w:type="character" w:customStyle="1" w:styleId="Heading3Char">
    <w:name w:val="Heading 3 Char"/>
    <w:basedOn w:val="DefaultParagraphFont"/>
    <w:link w:val="Heading3"/>
    <w:uiPriority w:val="9"/>
    <w:rsid w:val="00D570A4"/>
    <w:rPr>
      <w:rFonts w:eastAsiaTheme="majorEastAsia" w:cstheme="minorHAnsi"/>
      <w:b/>
      <w:bCs/>
      <w:spacing w:val="4"/>
      <w:u w:val="single"/>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pacing w:val="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pacing w:val="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pacing w:val="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pacing w:val="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pacing w:val="4"/>
      <w:szCs w:val="20"/>
      <w:lang w:eastAsia="en-AU"/>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1F512D"/>
    <w:pPr>
      <w:spacing w:before="1440" w:line="240" w:lineRule="auto"/>
      <w:contextualSpacing/>
    </w:pPr>
    <w:rPr>
      <w:rFonts w:ascii="Georgia" w:eastAsiaTheme="majorEastAsia" w:hAnsi="Georgia" w:cstheme="majorBidi"/>
      <w:color w:val="24596E"/>
      <w:spacing w:val="5"/>
      <w:sz w:val="72"/>
      <w:szCs w:val="52"/>
    </w:rPr>
  </w:style>
  <w:style w:type="character" w:customStyle="1" w:styleId="TitleChar">
    <w:name w:val="Title Char"/>
    <w:basedOn w:val="DefaultParagraphFont"/>
    <w:link w:val="Title"/>
    <w:uiPriority w:val="10"/>
    <w:rsid w:val="001F512D"/>
    <w:rPr>
      <w:rFonts w:ascii="Georgia" w:eastAsiaTheme="majorEastAsia" w:hAnsi="Georgia" w:cstheme="majorBidi"/>
      <w:color w:val="24596E"/>
      <w:spacing w:val="5"/>
      <w:sz w:val="72"/>
      <w:szCs w:val="52"/>
      <w:lang w:eastAsia="en-AU"/>
    </w:rPr>
  </w:style>
  <w:style w:type="paragraph" w:styleId="Subtitle">
    <w:name w:val="Subtitle"/>
    <w:basedOn w:val="Normal"/>
    <w:next w:val="Normal"/>
    <w:link w:val="SubtitleChar"/>
    <w:uiPriority w:val="99"/>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C55F56"/>
    <w:rPr>
      <w:sz w:val="20"/>
      <w:szCs w:val="20"/>
    </w:rPr>
  </w:style>
  <w:style w:type="character" w:styleId="Strong">
    <w:name w:val="Strong"/>
    <w:aliases w:val="Bold"/>
    <w:uiPriority w:val="22"/>
    <w:qFormat/>
    <w:rsid w:val="004B54CA"/>
    <w:rPr>
      <w:b/>
      <w:bCs/>
    </w:rPr>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Normal"/>
    <w:link w:val="ListParagraphChar"/>
    <w:uiPriority w:val="34"/>
    <w:qFormat/>
    <w:rsid w:val="004B54CA"/>
    <w:pPr>
      <w:ind w:left="720"/>
      <w:contextualSpacing/>
    </w:p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qFormat/>
    <w:locked/>
    <w:rsid w:val="00B91332"/>
    <w:rPr>
      <w:rFonts w:ascii="Arial" w:eastAsia="Times New Roman" w:hAnsi="Arial" w:cs="Times New Roman"/>
      <w:spacing w:val="4"/>
      <w:sz w:val="24"/>
      <w:szCs w:val="24"/>
      <w:lang w:eastAsia="en-AU"/>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numPr>
        <w:numId w:val="7"/>
      </w:numPr>
      <w:ind w:left="567" w:hanging="567"/>
      <w:outlineLvl w:val="9"/>
    </w:pPr>
    <w:rPr>
      <w:lang w:bidi="en-US"/>
    </w:r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50273B"/>
    <w:pPr>
      <w:numPr>
        <w:numId w:val="1"/>
      </w:numPr>
      <w:tabs>
        <w:tab w:val="left" w:pos="170"/>
      </w:tabs>
      <w:spacing w:before="60"/>
    </w:pPr>
  </w:style>
  <w:style w:type="paragraph" w:customStyle="1" w:styleId="Pullouttext">
    <w:name w:val="Pullout text"/>
    <w:next w:val="Normal"/>
    <w:link w:val="PullouttextChar"/>
    <w:uiPriority w:val="3"/>
    <w:qFormat/>
    <w:rsid w:val="001F512D"/>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1F512D"/>
    <w:rPr>
      <w:rFonts w:ascii="Georgia" w:eastAsia="Times New Roman" w:hAnsi="Georgia" w:cs="Arial"/>
      <w:b/>
      <w:bCs/>
      <w:iCs/>
      <w:color w:val="24596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95494B"/>
    <w:pPr>
      <w:tabs>
        <w:tab w:val="left" w:pos="851"/>
        <w:tab w:val="right" w:leader="dot" w:pos="9344"/>
      </w:tabs>
      <w:spacing w:after="100"/>
    </w:pPr>
  </w:style>
  <w:style w:type="paragraph" w:styleId="TOC2">
    <w:name w:val="toc 2"/>
    <w:basedOn w:val="Normal"/>
    <w:next w:val="Normal"/>
    <w:autoRedefine/>
    <w:uiPriority w:val="39"/>
    <w:unhideWhenUsed/>
    <w:rsid w:val="00675706"/>
    <w:pPr>
      <w:tabs>
        <w:tab w:val="left" w:pos="1134"/>
        <w:tab w:val="right" w:leader="dot" w:pos="9344"/>
      </w:tabs>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line="240" w:lineRule="auto"/>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table" w:styleId="GridTable4-Accent2">
    <w:name w:val="Grid Table 4 Accent 2"/>
    <w:basedOn w:val="TableNormal"/>
    <w:uiPriority w:val="49"/>
    <w:rsid w:val="003311C3"/>
    <w:pPr>
      <w:spacing w:after="0" w:line="240" w:lineRule="auto"/>
    </w:pPr>
    <w:tblPr>
      <w:tblStyleRowBandSize w:val="1"/>
      <w:tblStyleColBandSize w:val="1"/>
      <w:tblBorders>
        <w:top w:val="single" w:sz="4" w:space="0" w:color="3CF5FF" w:themeColor="accent2" w:themeTint="99"/>
        <w:left w:val="single" w:sz="4" w:space="0" w:color="3CF5FF" w:themeColor="accent2" w:themeTint="99"/>
        <w:bottom w:val="single" w:sz="4" w:space="0" w:color="3CF5FF" w:themeColor="accent2" w:themeTint="99"/>
        <w:right w:val="single" w:sz="4" w:space="0" w:color="3CF5FF" w:themeColor="accent2" w:themeTint="99"/>
        <w:insideH w:val="single" w:sz="4" w:space="0" w:color="3CF5FF" w:themeColor="accent2" w:themeTint="99"/>
        <w:insideV w:val="single" w:sz="4" w:space="0" w:color="3CF5FF" w:themeColor="accent2" w:themeTint="99"/>
      </w:tblBorders>
    </w:tblPr>
    <w:tblStylePr w:type="firstRow">
      <w:rPr>
        <w:b/>
        <w:bCs/>
        <w:color w:val="FFFFFF" w:themeColor="background1"/>
      </w:rPr>
      <w:tblPr/>
      <w:tcPr>
        <w:tcBorders>
          <w:top w:val="single" w:sz="4" w:space="0" w:color="00B0B9" w:themeColor="accent2"/>
          <w:left w:val="single" w:sz="4" w:space="0" w:color="00B0B9" w:themeColor="accent2"/>
          <w:bottom w:val="single" w:sz="4" w:space="0" w:color="00B0B9" w:themeColor="accent2"/>
          <w:right w:val="single" w:sz="4" w:space="0" w:color="00B0B9" w:themeColor="accent2"/>
          <w:insideH w:val="nil"/>
          <w:insideV w:val="nil"/>
        </w:tcBorders>
        <w:shd w:val="clear" w:color="auto" w:fill="00B0B9" w:themeFill="accent2"/>
      </w:tcPr>
    </w:tblStylePr>
    <w:tblStylePr w:type="lastRow">
      <w:rPr>
        <w:b/>
        <w:bCs/>
      </w:rPr>
      <w:tblPr/>
      <w:tcPr>
        <w:tcBorders>
          <w:top w:val="double" w:sz="4" w:space="0" w:color="00B0B9" w:themeColor="accent2"/>
        </w:tcBorders>
      </w:tcPr>
    </w:tblStylePr>
    <w:tblStylePr w:type="firstCol">
      <w:rPr>
        <w:b/>
        <w:bCs/>
      </w:rPr>
    </w:tblStylePr>
    <w:tblStylePr w:type="lastCol">
      <w:rPr>
        <w:b/>
        <w:bCs/>
      </w:rPr>
    </w:tblStylePr>
    <w:tblStylePr w:type="band1Vert">
      <w:tblPr/>
      <w:tcPr>
        <w:shd w:val="clear" w:color="auto" w:fill="BEFBFF" w:themeFill="accent2" w:themeFillTint="33"/>
      </w:tcPr>
    </w:tblStylePr>
    <w:tblStylePr w:type="band1Horz">
      <w:tblPr/>
      <w:tcPr>
        <w:shd w:val="clear" w:color="auto" w:fill="BEFBFF" w:themeFill="accent2" w:themeFillTint="33"/>
      </w:tcPr>
    </w:tblStylePr>
  </w:style>
  <w:style w:type="paragraph" w:customStyle="1" w:styleId="Default">
    <w:name w:val="Default"/>
    <w:rsid w:val="005F4948"/>
    <w:pPr>
      <w:autoSpaceDE w:val="0"/>
      <w:autoSpaceDN w:val="0"/>
      <w:adjustRightInd w:val="0"/>
      <w:spacing w:after="0" w:line="240" w:lineRule="auto"/>
    </w:pPr>
    <w:rPr>
      <w:rFonts w:ascii="Arial" w:hAnsi="Arial" w:cs="Arial"/>
      <w:color w:val="000000"/>
      <w:sz w:val="24"/>
      <w:szCs w:val="24"/>
    </w:rPr>
  </w:style>
  <w:style w:type="paragraph" w:customStyle="1" w:styleId="Heading2w">
    <w:name w:val="Heading 2 w"/>
    <w:basedOn w:val="Heading2"/>
    <w:link w:val="Heading2wChar"/>
    <w:rsid w:val="002E3075"/>
    <w:pPr>
      <w:numPr>
        <w:numId w:val="2"/>
      </w:numPr>
    </w:pPr>
  </w:style>
  <w:style w:type="character" w:customStyle="1" w:styleId="Heading2wChar">
    <w:name w:val="Heading 2 w Char"/>
    <w:basedOn w:val="Heading2Char"/>
    <w:link w:val="Heading2w"/>
    <w:rsid w:val="002E3075"/>
    <w:rPr>
      <w:rFonts w:ascii="Arial" w:eastAsiaTheme="majorEastAsia" w:hAnsi="Arial" w:cstheme="majorBidi"/>
      <w:b/>
      <w:bCs/>
      <w:color w:val="000000" w:themeColor="text1"/>
      <w:spacing w:val="4"/>
      <w:szCs w:val="26"/>
      <w:lang w:eastAsia="en-AU"/>
    </w:rPr>
  </w:style>
  <w:style w:type="table" w:styleId="ListTable3-Accent2">
    <w:name w:val="List Table 3 Accent 2"/>
    <w:basedOn w:val="TableNormal"/>
    <w:uiPriority w:val="48"/>
    <w:rsid w:val="003D22E7"/>
    <w:pPr>
      <w:spacing w:after="0" w:line="240" w:lineRule="auto"/>
    </w:pPr>
    <w:tblPr>
      <w:tblStyleRowBandSize w:val="1"/>
      <w:tblStyleColBandSize w:val="1"/>
      <w:tblBorders>
        <w:top w:val="single" w:sz="4" w:space="0" w:color="00B0B9" w:themeColor="accent2"/>
        <w:left w:val="single" w:sz="4" w:space="0" w:color="00B0B9" w:themeColor="accent2"/>
        <w:bottom w:val="single" w:sz="4" w:space="0" w:color="00B0B9" w:themeColor="accent2"/>
        <w:right w:val="single" w:sz="4" w:space="0" w:color="00B0B9" w:themeColor="accent2"/>
      </w:tblBorders>
    </w:tblPr>
    <w:tblStylePr w:type="firstRow">
      <w:rPr>
        <w:b/>
        <w:bCs/>
        <w:color w:val="FFFFFF" w:themeColor="background1"/>
      </w:rPr>
      <w:tblPr/>
      <w:tcPr>
        <w:shd w:val="clear" w:color="auto" w:fill="00B0B9" w:themeFill="accent2"/>
      </w:tcPr>
    </w:tblStylePr>
    <w:tblStylePr w:type="lastRow">
      <w:rPr>
        <w:b/>
        <w:bCs/>
      </w:rPr>
      <w:tblPr/>
      <w:tcPr>
        <w:tcBorders>
          <w:top w:val="double" w:sz="4" w:space="0" w:color="00B0B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B9" w:themeColor="accent2"/>
          <w:right w:val="single" w:sz="4" w:space="0" w:color="00B0B9" w:themeColor="accent2"/>
        </w:tcBorders>
      </w:tcPr>
    </w:tblStylePr>
    <w:tblStylePr w:type="band1Horz">
      <w:tblPr/>
      <w:tcPr>
        <w:tcBorders>
          <w:top w:val="single" w:sz="4" w:space="0" w:color="00B0B9" w:themeColor="accent2"/>
          <w:bottom w:val="single" w:sz="4" w:space="0" w:color="00B0B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B9" w:themeColor="accent2"/>
          <w:left w:val="nil"/>
        </w:tcBorders>
      </w:tcPr>
    </w:tblStylePr>
    <w:tblStylePr w:type="swCell">
      <w:tblPr/>
      <w:tcPr>
        <w:tcBorders>
          <w:top w:val="double" w:sz="4" w:space="0" w:color="00B0B9" w:themeColor="accent2"/>
          <w:right w:val="nil"/>
        </w:tcBorders>
      </w:tcPr>
    </w:tblStylePr>
  </w:style>
  <w:style w:type="paragraph" w:customStyle="1" w:styleId="StyleCenteredBefore3ptAfter0pt">
    <w:name w:val="Style Centered Before:  3 pt After:  0 pt"/>
    <w:basedOn w:val="Normal"/>
    <w:rsid w:val="00B84515"/>
    <w:pPr>
      <w:keepLines/>
      <w:spacing w:line="240" w:lineRule="auto"/>
      <w:jc w:val="center"/>
    </w:pPr>
    <w:rPr>
      <w:spacing w:val="0"/>
      <w:szCs w:val="20"/>
      <w:lang w:eastAsia="en-US"/>
    </w:rPr>
  </w:style>
  <w:style w:type="character" w:styleId="BookTitle">
    <w:name w:val="Book Title"/>
    <w:uiPriority w:val="33"/>
    <w:qFormat/>
    <w:rsid w:val="005A58AC"/>
    <w:rPr>
      <w:i/>
      <w:iCs/>
      <w:smallCaps/>
      <w:spacing w:val="5"/>
    </w:rPr>
  </w:style>
  <w:style w:type="character" w:styleId="CommentReference">
    <w:name w:val="annotation reference"/>
    <w:basedOn w:val="DefaultParagraphFont"/>
    <w:uiPriority w:val="99"/>
    <w:semiHidden/>
    <w:unhideWhenUsed/>
    <w:rsid w:val="005903B4"/>
    <w:rPr>
      <w:sz w:val="16"/>
      <w:szCs w:val="16"/>
    </w:rPr>
  </w:style>
  <w:style w:type="paragraph" w:styleId="CommentText">
    <w:name w:val="annotation text"/>
    <w:basedOn w:val="Normal"/>
    <w:link w:val="CommentTextChar"/>
    <w:uiPriority w:val="99"/>
    <w:unhideWhenUsed/>
    <w:rsid w:val="005903B4"/>
    <w:pPr>
      <w:spacing w:line="240" w:lineRule="auto"/>
    </w:pPr>
    <w:rPr>
      <w:sz w:val="20"/>
      <w:szCs w:val="20"/>
    </w:rPr>
  </w:style>
  <w:style w:type="character" w:customStyle="1" w:styleId="CommentTextChar">
    <w:name w:val="Comment Text Char"/>
    <w:basedOn w:val="DefaultParagraphFont"/>
    <w:link w:val="CommentText"/>
    <w:uiPriority w:val="99"/>
    <w:rsid w:val="005903B4"/>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5903B4"/>
    <w:rPr>
      <w:b/>
      <w:bCs/>
    </w:rPr>
  </w:style>
  <w:style w:type="character" w:customStyle="1" w:styleId="CommentSubjectChar">
    <w:name w:val="Comment Subject Char"/>
    <w:basedOn w:val="CommentTextChar"/>
    <w:link w:val="CommentSubject"/>
    <w:uiPriority w:val="99"/>
    <w:semiHidden/>
    <w:rsid w:val="005903B4"/>
    <w:rPr>
      <w:rFonts w:ascii="Arial" w:eastAsia="Times New Roman" w:hAnsi="Arial" w:cs="Times New Roman"/>
      <w:b/>
      <w:bCs/>
      <w:spacing w:val="4"/>
      <w:sz w:val="20"/>
      <w:szCs w:val="20"/>
      <w:lang w:eastAsia="en-AU"/>
    </w:rPr>
  </w:style>
  <w:style w:type="paragraph" w:customStyle="1" w:styleId="Sub-headings1">
    <w:name w:val="Sub-headings1"/>
    <w:basedOn w:val="ListNumber"/>
    <w:link w:val="Sub-headings1Char"/>
    <w:qFormat/>
    <w:rsid w:val="00517950"/>
    <w:pPr>
      <w:numPr>
        <w:numId w:val="0"/>
      </w:numPr>
      <w:spacing w:after="0" w:line="240" w:lineRule="auto"/>
      <w:ind w:right="-425"/>
      <w:contextualSpacing w:val="0"/>
    </w:pPr>
    <w:rPr>
      <w:b/>
      <w:i/>
      <w:spacing w:val="0"/>
      <w:u w:val="single"/>
      <w:lang w:eastAsia="en-US"/>
    </w:rPr>
  </w:style>
  <w:style w:type="paragraph" w:styleId="ListNumber">
    <w:name w:val="List Number"/>
    <w:basedOn w:val="Normal"/>
    <w:uiPriority w:val="99"/>
    <w:semiHidden/>
    <w:unhideWhenUsed/>
    <w:rsid w:val="00517950"/>
    <w:pPr>
      <w:numPr>
        <w:numId w:val="4"/>
      </w:numPr>
      <w:contextualSpacing/>
    </w:pPr>
  </w:style>
  <w:style w:type="character" w:customStyle="1" w:styleId="Sub-headings1Char">
    <w:name w:val="Sub-headings1 Char"/>
    <w:basedOn w:val="DefaultParagraphFont"/>
    <w:link w:val="Sub-headings1"/>
    <w:rsid w:val="00517950"/>
    <w:rPr>
      <w:rFonts w:ascii="Arial" w:eastAsia="Times New Roman" w:hAnsi="Arial" w:cs="Arial"/>
      <w:b/>
      <w:i/>
      <w:u w:val="single"/>
    </w:rPr>
  </w:style>
  <w:style w:type="paragraph" w:customStyle="1" w:styleId="Pa0">
    <w:name w:val="Pa0"/>
    <w:basedOn w:val="Default"/>
    <w:next w:val="Default"/>
    <w:uiPriority w:val="99"/>
    <w:rsid w:val="000C1E70"/>
    <w:pPr>
      <w:spacing w:line="241" w:lineRule="atLeast"/>
    </w:pPr>
    <w:rPr>
      <w:color w:val="auto"/>
    </w:rPr>
  </w:style>
  <w:style w:type="paragraph" w:styleId="TOC4">
    <w:name w:val="toc 4"/>
    <w:basedOn w:val="Normal"/>
    <w:next w:val="Normal"/>
    <w:autoRedefine/>
    <w:uiPriority w:val="39"/>
    <w:unhideWhenUsed/>
    <w:rsid w:val="009C19B3"/>
    <w:pPr>
      <w:spacing w:after="100" w:line="259" w:lineRule="auto"/>
      <w:ind w:left="660"/>
    </w:pPr>
    <w:rPr>
      <w:rFonts w:asciiTheme="minorHAnsi" w:eastAsiaTheme="minorEastAsia" w:hAnsiTheme="minorHAnsi" w:cstheme="minorBidi"/>
      <w:spacing w:val="0"/>
    </w:rPr>
  </w:style>
  <w:style w:type="paragraph" w:styleId="TOC5">
    <w:name w:val="toc 5"/>
    <w:basedOn w:val="Normal"/>
    <w:next w:val="Normal"/>
    <w:autoRedefine/>
    <w:uiPriority w:val="39"/>
    <w:unhideWhenUsed/>
    <w:rsid w:val="009C19B3"/>
    <w:pPr>
      <w:spacing w:after="100" w:line="259" w:lineRule="auto"/>
      <w:ind w:left="880"/>
    </w:pPr>
    <w:rPr>
      <w:rFonts w:asciiTheme="minorHAnsi" w:eastAsiaTheme="minorEastAsia" w:hAnsiTheme="minorHAnsi" w:cstheme="minorBidi"/>
      <w:spacing w:val="0"/>
    </w:rPr>
  </w:style>
  <w:style w:type="paragraph" w:styleId="TOC6">
    <w:name w:val="toc 6"/>
    <w:basedOn w:val="Normal"/>
    <w:next w:val="Normal"/>
    <w:autoRedefine/>
    <w:uiPriority w:val="39"/>
    <w:unhideWhenUsed/>
    <w:rsid w:val="009C19B3"/>
    <w:pPr>
      <w:spacing w:after="100" w:line="259" w:lineRule="auto"/>
      <w:ind w:left="1100"/>
    </w:pPr>
    <w:rPr>
      <w:rFonts w:asciiTheme="minorHAnsi" w:eastAsiaTheme="minorEastAsia" w:hAnsiTheme="minorHAnsi" w:cstheme="minorBidi"/>
      <w:spacing w:val="0"/>
    </w:rPr>
  </w:style>
  <w:style w:type="paragraph" w:styleId="TOC7">
    <w:name w:val="toc 7"/>
    <w:basedOn w:val="Normal"/>
    <w:next w:val="Normal"/>
    <w:autoRedefine/>
    <w:uiPriority w:val="39"/>
    <w:unhideWhenUsed/>
    <w:rsid w:val="009C19B3"/>
    <w:pPr>
      <w:spacing w:after="100" w:line="259" w:lineRule="auto"/>
      <w:ind w:left="1320"/>
    </w:pPr>
    <w:rPr>
      <w:rFonts w:asciiTheme="minorHAnsi" w:eastAsiaTheme="minorEastAsia" w:hAnsiTheme="minorHAnsi" w:cstheme="minorBidi"/>
      <w:spacing w:val="0"/>
    </w:rPr>
  </w:style>
  <w:style w:type="paragraph" w:styleId="TOC8">
    <w:name w:val="toc 8"/>
    <w:basedOn w:val="Normal"/>
    <w:next w:val="Normal"/>
    <w:autoRedefine/>
    <w:uiPriority w:val="39"/>
    <w:unhideWhenUsed/>
    <w:rsid w:val="009C19B3"/>
    <w:pPr>
      <w:spacing w:after="100" w:line="259" w:lineRule="auto"/>
      <w:ind w:left="1540"/>
    </w:pPr>
    <w:rPr>
      <w:rFonts w:asciiTheme="minorHAnsi" w:eastAsiaTheme="minorEastAsia" w:hAnsiTheme="minorHAnsi" w:cstheme="minorBidi"/>
      <w:spacing w:val="0"/>
    </w:rPr>
  </w:style>
  <w:style w:type="paragraph" w:styleId="TOC9">
    <w:name w:val="toc 9"/>
    <w:basedOn w:val="Normal"/>
    <w:next w:val="Normal"/>
    <w:autoRedefine/>
    <w:uiPriority w:val="39"/>
    <w:unhideWhenUsed/>
    <w:rsid w:val="009C19B3"/>
    <w:pPr>
      <w:spacing w:after="100" w:line="259" w:lineRule="auto"/>
      <w:ind w:left="1760"/>
    </w:pPr>
    <w:rPr>
      <w:rFonts w:asciiTheme="minorHAnsi" w:eastAsiaTheme="minorEastAsia" w:hAnsiTheme="minorHAnsi" w:cstheme="minorBidi"/>
      <w:spacing w:val="0"/>
    </w:rPr>
  </w:style>
  <w:style w:type="paragraph" w:customStyle="1" w:styleId="H1Style1">
    <w:name w:val="H1 Style1"/>
    <w:basedOn w:val="Heading2w"/>
    <w:link w:val="H1Style1Char"/>
    <w:rsid w:val="00272DBC"/>
    <w:pPr>
      <w:numPr>
        <w:ilvl w:val="0"/>
        <w:numId w:val="0"/>
      </w:numPr>
    </w:pPr>
    <w:rPr>
      <w:sz w:val="32"/>
    </w:rPr>
  </w:style>
  <w:style w:type="paragraph" w:customStyle="1" w:styleId="H2Style1">
    <w:name w:val="H2 Style1"/>
    <w:basedOn w:val="H1Style1"/>
    <w:link w:val="H2Style1Char"/>
    <w:rsid w:val="00272DBC"/>
  </w:style>
  <w:style w:type="character" w:customStyle="1" w:styleId="H1Style1Char">
    <w:name w:val="H1 Style1 Char"/>
    <w:basedOn w:val="Heading2wChar"/>
    <w:link w:val="H1Style1"/>
    <w:rsid w:val="00272DBC"/>
    <w:rPr>
      <w:rFonts w:ascii="Arial" w:eastAsiaTheme="majorEastAsia" w:hAnsi="Arial" w:cstheme="majorBidi"/>
      <w:b/>
      <w:bCs/>
      <w:color w:val="000000" w:themeColor="text1"/>
      <w:spacing w:val="4"/>
      <w:sz w:val="32"/>
      <w:szCs w:val="26"/>
      <w:lang w:eastAsia="en-AU"/>
    </w:rPr>
  </w:style>
  <w:style w:type="character" w:customStyle="1" w:styleId="H2Style1Char">
    <w:name w:val="H2 Style1 Char"/>
    <w:basedOn w:val="Heading2Char"/>
    <w:link w:val="H2Style1"/>
    <w:rsid w:val="005A548C"/>
    <w:rPr>
      <w:rFonts w:ascii="Arial" w:eastAsiaTheme="majorEastAsia" w:hAnsi="Arial" w:cstheme="majorBidi"/>
      <w:b/>
      <w:bCs/>
      <w:color w:val="000000" w:themeColor="text1"/>
      <w:spacing w:val="4"/>
      <w:sz w:val="32"/>
      <w:szCs w:val="26"/>
      <w:lang w:eastAsia="en-AU"/>
    </w:rPr>
  </w:style>
  <w:style w:type="table" w:styleId="ListTable3-Accent6">
    <w:name w:val="List Table 3 Accent 6"/>
    <w:basedOn w:val="TableNormal"/>
    <w:uiPriority w:val="48"/>
    <w:rsid w:val="002C192D"/>
    <w:pPr>
      <w:spacing w:after="0" w:line="240" w:lineRule="auto"/>
    </w:pPr>
    <w:tblPr>
      <w:tblStyleRowBandSize w:val="1"/>
      <w:tblStyleColBandSize w:val="1"/>
      <w:tblBorders>
        <w:top w:val="single" w:sz="4" w:space="0" w:color="B1E4E3" w:themeColor="accent6"/>
        <w:left w:val="single" w:sz="4" w:space="0" w:color="B1E4E3" w:themeColor="accent6"/>
        <w:bottom w:val="single" w:sz="4" w:space="0" w:color="B1E4E3" w:themeColor="accent6"/>
        <w:right w:val="single" w:sz="4" w:space="0" w:color="B1E4E3" w:themeColor="accent6"/>
      </w:tblBorders>
    </w:tblPr>
    <w:tblStylePr w:type="firstRow">
      <w:rPr>
        <w:b/>
        <w:bCs/>
        <w:color w:val="FFFFFF" w:themeColor="background1"/>
      </w:rPr>
      <w:tblPr/>
      <w:tcPr>
        <w:shd w:val="clear" w:color="auto" w:fill="B1E4E3" w:themeFill="accent6"/>
      </w:tcPr>
    </w:tblStylePr>
    <w:tblStylePr w:type="lastRow">
      <w:rPr>
        <w:b/>
        <w:bCs/>
      </w:rPr>
      <w:tblPr/>
      <w:tcPr>
        <w:tcBorders>
          <w:top w:val="double" w:sz="4" w:space="0" w:color="B1E4E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E4E3" w:themeColor="accent6"/>
          <w:right w:val="single" w:sz="4" w:space="0" w:color="B1E4E3" w:themeColor="accent6"/>
        </w:tcBorders>
      </w:tcPr>
    </w:tblStylePr>
    <w:tblStylePr w:type="band1Horz">
      <w:tblPr/>
      <w:tcPr>
        <w:tcBorders>
          <w:top w:val="single" w:sz="4" w:space="0" w:color="B1E4E3" w:themeColor="accent6"/>
          <w:bottom w:val="single" w:sz="4" w:space="0" w:color="B1E4E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E4E3" w:themeColor="accent6"/>
          <w:left w:val="nil"/>
        </w:tcBorders>
      </w:tcPr>
    </w:tblStylePr>
    <w:tblStylePr w:type="swCell">
      <w:tblPr/>
      <w:tcPr>
        <w:tcBorders>
          <w:top w:val="double" w:sz="4" w:space="0" w:color="B1E4E3" w:themeColor="accent6"/>
          <w:right w:val="nil"/>
        </w:tcBorders>
      </w:tcPr>
    </w:tblStylePr>
  </w:style>
  <w:style w:type="table" w:styleId="ListTable3-Accent3">
    <w:name w:val="List Table 3 Accent 3"/>
    <w:basedOn w:val="TableNormal"/>
    <w:uiPriority w:val="48"/>
    <w:rsid w:val="002C192D"/>
    <w:pPr>
      <w:spacing w:after="0" w:line="240" w:lineRule="auto"/>
    </w:pPr>
    <w:tblPr>
      <w:tblStyleRowBandSize w:val="1"/>
      <w:tblStyleColBandSize w:val="1"/>
      <w:tblBorders>
        <w:top w:val="single" w:sz="4" w:space="0" w:color="B1E4E3" w:themeColor="accent3"/>
        <w:left w:val="single" w:sz="4" w:space="0" w:color="B1E4E3" w:themeColor="accent3"/>
        <w:bottom w:val="single" w:sz="4" w:space="0" w:color="B1E4E3" w:themeColor="accent3"/>
        <w:right w:val="single" w:sz="4" w:space="0" w:color="B1E4E3" w:themeColor="accent3"/>
      </w:tblBorders>
    </w:tblPr>
    <w:tblStylePr w:type="firstRow">
      <w:rPr>
        <w:b/>
        <w:bCs/>
        <w:color w:val="FFFFFF" w:themeColor="background1"/>
      </w:rPr>
      <w:tblPr/>
      <w:tcPr>
        <w:shd w:val="clear" w:color="auto" w:fill="B1E4E3" w:themeFill="accent3"/>
      </w:tcPr>
    </w:tblStylePr>
    <w:tblStylePr w:type="lastRow">
      <w:rPr>
        <w:b/>
        <w:bCs/>
      </w:rPr>
      <w:tblPr/>
      <w:tcPr>
        <w:tcBorders>
          <w:top w:val="double" w:sz="4" w:space="0" w:color="B1E4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E4E3" w:themeColor="accent3"/>
          <w:right w:val="single" w:sz="4" w:space="0" w:color="B1E4E3" w:themeColor="accent3"/>
        </w:tcBorders>
      </w:tcPr>
    </w:tblStylePr>
    <w:tblStylePr w:type="band1Horz">
      <w:tblPr/>
      <w:tcPr>
        <w:tcBorders>
          <w:top w:val="single" w:sz="4" w:space="0" w:color="B1E4E3" w:themeColor="accent3"/>
          <w:bottom w:val="single" w:sz="4" w:space="0" w:color="B1E4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E4E3" w:themeColor="accent3"/>
          <w:left w:val="nil"/>
        </w:tcBorders>
      </w:tcPr>
    </w:tblStylePr>
    <w:tblStylePr w:type="swCell">
      <w:tblPr/>
      <w:tcPr>
        <w:tcBorders>
          <w:top w:val="double" w:sz="4" w:space="0" w:color="B1E4E3" w:themeColor="accent3"/>
          <w:right w:val="nil"/>
        </w:tcBorders>
      </w:tcPr>
    </w:tblStylePr>
  </w:style>
  <w:style w:type="table" w:styleId="GridTable4-Accent3">
    <w:name w:val="Grid Table 4 Accent 3"/>
    <w:basedOn w:val="TableNormal"/>
    <w:uiPriority w:val="49"/>
    <w:rsid w:val="002C192D"/>
    <w:pPr>
      <w:spacing w:after="0" w:line="240" w:lineRule="auto"/>
    </w:pPr>
    <w:tblPr>
      <w:tblStyleRowBandSize w:val="1"/>
      <w:tblStyleColBandSize w:val="1"/>
      <w:tblBorders>
        <w:top w:val="single" w:sz="4" w:space="0" w:color="D0EEEE" w:themeColor="accent3" w:themeTint="99"/>
        <w:left w:val="single" w:sz="4" w:space="0" w:color="D0EEEE" w:themeColor="accent3" w:themeTint="99"/>
        <w:bottom w:val="single" w:sz="4" w:space="0" w:color="D0EEEE" w:themeColor="accent3" w:themeTint="99"/>
        <w:right w:val="single" w:sz="4" w:space="0" w:color="D0EEEE" w:themeColor="accent3" w:themeTint="99"/>
        <w:insideH w:val="single" w:sz="4" w:space="0" w:color="D0EEEE" w:themeColor="accent3" w:themeTint="99"/>
        <w:insideV w:val="single" w:sz="4" w:space="0" w:color="D0EEEE" w:themeColor="accent3" w:themeTint="99"/>
      </w:tblBorders>
    </w:tblPr>
    <w:tblStylePr w:type="firstRow">
      <w:rPr>
        <w:b/>
        <w:bCs/>
        <w:color w:val="FFFFFF" w:themeColor="background1"/>
      </w:rPr>
      <w:tblPr/>
      <w:tcPr>
        <w:tcBorders>
          <w:top w:val="single" w:sz="4" w:space="0" w:color="B1E4E3" w:themeColor="accent3"/>
          <w:left w:val="single" w:sz="4" w:space="0" w:color="B1E4E3" w:themeColor="accent3"/>
          <w:bottom w:val="single" w:sz="4" w:space="0" w:color="B1E4E3" w:themeColor="accent3"/>
          <w:right w:val="single" w:sz="4" w:space="0" w:color="B1E4E3" w:themeColor="accent3"/>
          <w:insideH w:val="nil"/>
          <w:insideV w:val="nil"/>
        </w:tcBorders>
        <w:shd w:val="clear" w:color="auto" w:fill="B1E4E3" w:themeFill="accent3"/>
      </w:tcPr>
    </w:tblStylePr>
    <w:tblStylePr w:type="lastRow">
      <w:rPr>
        <w:b/>
        <w:bCs/>
      </w:rPr>
      <w:tblPr/>
      <w:tcPr>
        <w:tcBorders>
          <w:top w:val="double" w:sz="4" w:space="0" w:color="B1E4E3" w:themeColor="accent3"/>
        </w:tcBorders>
      </w:tcPr>
    </w:tblStylePr>
    <w:tblStylePr w:type="firstCol">
      <w:rPr>
        <w:b/>
        <w:bCs/>
      </w:rPr>
    </w:tblStylePr>
    <w:tblStylePr w:type="lastCol">
      <w:rPr>
        <w:b/>
        <w:bCs/>
      </w:rPr>
    </w:tblStylePr>
    <w:tblStylePr w:type="band1Vert">
      <w:tblPr/>
      <w:tcPr>
        <w:shd w:val="clear" w:color="auto" w:fill="EFF9F9" w:themeFill="accent3" w:themeFillTint="33"/>
      </w:tcPr>
    </w:tblStylePr>
    <w:tblStylePr w:type="band1Horz">
      <w:tblPr/>
      <w:tcPr>
        <w:shd w:val="clear" w:color="auto" w:fill="EFF9F9" w:themeFill="accent3" w:themeFillTint="33"/>
      </w:tcPr>
    </w:tblStylePr>
  </w:style>
  <w:style w:type="character" w:styleId="PlaceholderText">
    <w:name w:val="Placeholder Text"/>
    <w:basedOn w:val="DefaultParagraphFont"/>
    <w:uiPriority w:val="99"/>
    <w:semiHidden/>
    <w:rsid w:val="008C532B"/>
    <w:rPr>
      <w:color w:val="808080"/>
    </w:rPr>
  </w:style>
  <w:style w:type="paragraph" w:customStyle="1" w:styleId="notepara">
    <w:name w:val="notepara"/>
    <w:basedOn w:val="Normal"/>
    <w:rsid w:val="00821522"/>
    <w:pPr>
      <w:spacing w:before="100" w:beforeAutospacing="1" w:after="100" w:afterAutospacing="1" w:line="240" w:lineRule="auto"/>
    </w:pPr>
    <w:rPr>
      <w:rFonts w:ascii="Times New Roman" w:hAnsi="Times New Roman"/>
      <w:spacing w:val="0"/>
    </w:rPr>
  </w:style>
  <w:style w:type="paragraph" w:customStyle="1" w:styleId="notetext">
    <w:name w:val="notetext"/>
    <w:basedOn w:val="Normal"/>
    <w:rsid w:val="00B25B0C"/>
    <w:pPr>
      <w:spacing w:before="100" w:beforeAutospacing="1" w:after="100" w:afterAutospacing="1" w:line="240" w:lineRule="auto"/>
    </w:pPr>
    <w:rPr>
      <w:rFonts w:ascii="Times New Roman" w:hAnsi="Times New Roman"/>
      <w:spacing w:val="0"/>
    </w:rPr>
  </w:style>
  <w:style w:type="paragraph" w:styleId="IntenseQuote">
    <w:name w:val="Intense Quote"/>
    <w:basedOn w:val="Normal"/>
    <w:next w:val="Normal"/>
    <w:link w:val="IntenseQuoteChar"/>
    <w:uiPriority w:val="30"/>
    <w:qFormat/>
    <w:rsid w:val="00C55F56"/>
    <w:pPr>
      <w:pBdr>
        <w:top w:val="single" w:sz="4" w:space="10" w:color="005A70" w:themeColor="accent1"/>
        <w:bottom w:val="single" w:sz="4" w:space="10" w:color="005A70" w:themeColor="accent1"/>
      </w:pBdr>
      <w:spacing w:before="360" w:after="360"/>
      <w:ind w:left="864" w:right="864"/>
      <w:jc w:val="center"/>
    </w:pPr>
    <w:rPr>
      <w:i/>
      <w:iCs/>
      <w:color w:val="005A70" w:themeColor="accent1"/>
    </w:rPr>
  </w:style>
  <w:style w:type="character" w:customStyle="1" w:styleId="IntenseQuoteChar">
    <w:name w:val="Intense Quote Char"/>
    <w:basedOn w:val="DefaultParagraphFont"/>
    <w:link w:val="IntenseQuote"/>
    <w:uiPriority w:val="30"/>
    <w:rsid w:val="00C55F56"/>
    <w:rPr>
      <w:rFonts w:ascii="Arial" w:eastAsia="Times New Roman" w:hAnsi="Arial" w:cs="Times New Roman"/>
      <w:i/>
      <w:iCs/>
      <w:color w:val="005A70" w:themeColor="accent1"/>
      <w:spacing w:val="4"/>
      <w:sz w:val="24"/>
      <w:szCs w:val="24"/>
      <w:lang w:eastAsia="en-AU"/>
    </w:rPr>
  </w:style>
  <w:style w:type="character" w:customStyle="1" w:styleId="list-unstyled">
    <w:name w:val="list-unstyled"/>
    <w:basedOn w:val="DefaultParagraphFont"/>
    <w:rsid w:val="00052740"/>
  </w:style>
  <w:style w:type="paragraph" w:styleId="BodyText">
    <w:name w:val="Body Text"/>
    <w:link w:val="BodyTextChar"/>
    <w:semiHidden/>
    <w:unhideWhenUsed/>
    <w:qFormat/>
    <w:rsid w:val="00904E98"/>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semiHidden/>
    <w:rsid w:val="00904E98"/>
    <w:rPr>
      <w:rFonts w:cs="Times New Roman"/>
      <w:color w:val="000000" w:themeColor="text1"/>
      <w:szCs w:val="20"/>
    </w:rPr>
  </w:style>
  <w:style w:type="paragraph" w:styleId="Revision">
    <w:name w:val="Revision"/>
    <w:hidden/>
    <w:uiPriority w:val="99"/>
    <w:semiHidden/>
    <w:rsid w:val="00D435E0"/>
    <w:pPr>
      <w:spacing w:after="0" w:line="240" w:lineRule="auto"/>
    </w:pPr>
    <w:rPr>
      <w:rFonts w:ascii="Arial" w:eastAsia="Times New Roman" w:hAnsi="Arial" w:cs="Arial"/>
      <w:spacing w:val="4"/>
      <w:lang w:eastAsia="en-AU"/>
    </w:rPr>
  </w:style>
  <w:style w:type="table" w:customStyle="1" w:styleId="TableGrid1">
    <w:name w:val="Table Grid1"/>
    <w:basedOn w:val="TableNormal"/>
    <w:next w:val="TableGrid"/>
    <w:rsid w:val="000B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4292">
      <w:bodyDiv w:val="1"/>
      <w:marLeft w:val="0"/>
      <w:marRight w:val="0"/>
      <w:marTop w:val="0"/>
      <w:marBottom w:val="0"/>
      <w:divBdr>
        <w:top w:val="none" w:sz="0" w:space="0" w:color="auto"/>
        <w:left w:val="none" w:sz="0" w:space="0" w:color="auto"/>
        <w:bottom w:val="none" w:sz="0" w:space="0" w:color="auto"/>
        <w:right w:val="none" w:sz="0" w:space="0" w:color="auto"/>
      </w:divBdr>
      <w:divsChild>
        <w:div w:id="1255238330">
          <w:marLeft w:val="0"/>
          <w:marRight w:val="0"/>
          <w:marTop w:val="0"/>
          <w:marBottom w:val="0"/>
          <w:divBdr>
            <w:top w:val="none" w:sz="0" w:space="0" w:color="auto"/>
            <w:left w:val="none" w:sz="0" w:space="0" w:color="auto"/>
            <w:bottom w:val="none" w:sz="0" w:space="0" w:color="auto"/>
            <w:right w:val="none" w:sz="0" w:space="0" w:color="auto"/>
          </w:divBdr>
          <w:divsChild>
            <w:div w:id="1299727290">
              <w:marLeft w:val="0"/>
              <w:marRight w:val="0"/>
              <w:marTop w:val="0"/>
              <w:marBottom w:val="0"/>
              <w:divBdr>
                <w:top w:val="none" w:sz="0" w:space="0" w:color="auto"/>
                <w:left w:val="none" w:sz="0" w:space="0" w:color="auto"/>
                <w:bottom w:val="none" w:sz="0" w:space="0" w:color="auto"/>
                <w:right w:val="none" w:sz="0" w:space="0" w:color="auto"/>
              </w:divBdr>
              <w:divsChild>
                <w:div w:id="129596947">
                  <w:marLeft w:val="0"/>
                  <w:marRight w:val="0"/>
                  <w:marTop w:val="0"/>
                  <w:marBottom w:val="0"/>
                  <w:divBdr>
                    <w:top w:val="none" w:sz="0" w:space="0" w:color="auto"/>
                    <w:left w:val="none" w:sz="0" w:space="0" w:color="auto"/>
                    <w:bottom w:val="none" w:sz="0" w:space="0" w:color="auto"/>
                    <w:right w:val="none" w:sz="0" w:space="0" w:color="auto"/>
                  </w:divBdr>
                  <w:divsChild>
                    <w:div w:id="1243298764">
                      <w:marLeft w:val="0"/>
                      <w:marRight w:val="0"/>
                      <w:marTop w:val="0"/>
                      <w:marBottom w:val="0"/>
                      <w:divBdr>
                        <w:top w:val="none" w:sz="0" w:space="0" w:color="auto"/>
                        <w:left w:val="none" w:sz="0" w:space="0" w:color="auto"/>
                        <w:bottom w:val="none" w:sz="0" w:space="0" w:color="auto"/>
                        <w:right w:val="none" w:sz="0" w:space="0" w:color="auto"/>
                      </w:divBdr>
                      <w:divsChild>
                        <w:div w:id="1382359958">
                          <w:marLeft w:val="0"/>
                          <w:marRight w:val="0"/>
                          <w:marTop w:val="0"/>
                          <w:marBottom w:val="0"/>
                          <w:divBdr>
                            <w:top w:val="none" w:sz="0" w:space="0" w:color="auto"/>
                            <w:left w:val="none" w:sz="0" w:space="0" w:color="auto"/>
                            <w:bottom w:val="none" w:sz="0" w:space="0" w:color="auto"/>
                            <w:right w:val="none" w:sz="0" w:space="0" w:color="auto"/>
                          </w:divBdr>
                          <w:divsChild>
                            <w:div w:id="929001455">
                              <w:marLeft w:val="0"/>
                              <w:marRight w:val="0"/>
                              <w:marTop w:val="0"/>
                              <w:marBottom w:val="0"/>
                              <w:divBdr>
                                <w:top w:val="none" w:sz="0" w:space="0" w:color="auto"/>
                                <w:left w:val="none" w:sz="0" w:space="0" w:color="auto"/>
                                <w:bottom w:val="none" w:sz="0" w:space="0" w:color="auto"/>
                                <w:right w:val="none" w:sz="0" w:space="0" w:color="auto"/>
                              </w:divBdr>
                              <w:divsChild>
                                <w:div w:id="997537277">
                                  <w:marLeft w:val="0"/>
                                  <w:marRight w:val="0"/>
                                  <w:marTop w:val="0"/>
                                  <w:marBottom w:val="0"/>
                                  <w:divBdr>
                                    <w:top w:val="none" w:sz="0" w:space="0" w:color="auto"/>
                                    <w:left w:val="none" w:sz="0" w:space="0" w:color="auto"/>
                                    <w:bottom w:val="none" w:sz="0" w:space="0" w:color="auto"/>
                                    <w:right w:val="none" w:sz="0" w:space="0" w:color="auto"/>
                                  </w:divBdr>
                                  <w:divsChild>
                                    <w:div w:id="1126578735">
                                      <w:marLeft w:val="0"/>
                                      <w:marRight w:val="0"/>
                                      <w:marTop w:val="0"/>
                                      <w:marBottom w:val="0"/>
                                      <w:divBdr>
                                        <w:top w:val="none" w:sz="0" w:space="0" w:color="auto"/>
                                        <w:left w:val="none" w:sz="0" w:space="0" w:color="auto"/>
                                        <w:bottom w:val="none" w:sz="0" w:space="0" w:color="auto"/>
                                        <w:right w:val="none" w:sz="0" w:space="0" w:color="auto"/>
                                      </w:divBdr>
                                      <w:divsChild>
                                        <w:div w:id="555556878">
                                          <w:marLeft w:val="0"/>
                                          <w:marRight w:val="0"/>
                                          <w:marTop w:val="0"/>
                                          <w:marBottom w:val="0"/>
                                          <w:divBdr>
                                            <w:top w:val="none" w:sz="0" w:space="0" w:color="auto"/>
                                            <w:left w:val="none" w:sz="0" w:space="0" w:color="auto"/>
                                            <w:bottom w:val="none" w:sz="0" w:space="0" w:color="auto"/>
                                            <w:right w:val="none" w:sz="0" w:space="0" w:color="auto"/>
                                          </w:divBdr>
                                          <w:divsChild>
                                            <w:div w:id="1526402136">
                                              <w:marLeft w:val="0"/>
                                              <w:marRight w:val="0"/>
                                              <w:marTop w:val="0"/>
                                              <w:marBottom w:val="0"/>
                                              <w:divBdr>
                                                <w:top w:val="none" w:sz="0" w:space="0" w:color="auto"/>
                                                <w:left w:val="none" w:sz="0" w:space="0" w:color="auto"/>
                                                <w:bottom w:val="none" w:sz="0" w:space="0" w:color="auto"/>
                                                <w:right w:val="none" w:sz="0" w:space="0" w:color="auto"/>
                                              </w:divBdr>
                                              <w:divsChild>
                                                <w:div w:id="636103865">
                                                  <w:marLeft w:val="0"/>
                                                  <w:marRight w:val="0"/>
                                                  <w:marTop w:val="0"/>
                                                  <w:marBottom w:val="0"/>
                                                  <w:divBdr>
                                                    <w:top w:val="none" w:sz="0" w:space="0" w:color="auto"/>
                                                    <w:left w:val="none" w:sz="0" w:space="0" w:color="auto"/>
                                                    <w:bottom w:val="none" w:sz="0" w:space="0" w:color="auto"/>
                                                    <w:right w:val="none" w:sz="0" w:space="0" w:color="auto"/>
                                                  </w:divBdr>
                                                  <w:divsChild>
                                                    <w:div w:id="1577742011">
                                                      <w:marLeft w:val="0"/>
                                                      <w:marRight w:val="0"/>
                                                      <w:marTop w:val="0"/>
                                                      <w:marBottom w:val="0"/>
                                                      <w:divBdr>
                                                        <w:top w:val="none" w:sz="0" w:space="0" w:color="auto"/>
                                                        <w:left w:val="none" w:sz="0" w:space="0" w:color="auto"/>
                                                        <w:bottom w:val="none" w:sz="0" w:space="0" w:color="auto"/>
                                                        <w:right w:val="none" w:sz="0" w:space="0" w:color="auto"/>
                                                      </w:divBdr>
                                                      <w:divsChild>
                                                        <w:div w:id="1276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17942">
      <w:bodyDiv w:val="1"/>
      <w:marLeft w:val="0"/>
      <w:marRight w:val="0"/>
      <w:marTop w:val="0"/>
      <w:marBottom w:val="0"/>
      <w:divBdr>
        <w:top w:val="none" w:sz="0" w:space="0" w:color="auto"/>
        <w:left w:val="none" w:sz="0" w:space="0" w:color="auto"/>
        <w:bottom w:val="none" w:sz="0" w:space="0" w:color="auto"/>
        <w:right w:val="none" w:sz="0" w:space="0" w:color="auto"/>
      </w:divBdr>
    </w:div>
    <w:div w:id="90661355">
      <w:bodyDiv w:val="1"/>
      <w:marLeft w:val="0"/>
      <w:marRight w:val="0"/>
      <w:marTop w:val="0"/>
      <w:marBottom w:val="0"/>
      <w:divBdr>
        <w:top w:val="none" w:sz="0" w:space="0" w:color="auto"/>
        <w:left w:val="none" w:sz="0" w:space="0" w:color="auto"/>
        <w:bottom w:val="none" w:sz="0" w:space="0" w:color="auto"/>
        <w:right w:val="none" w:sz="0" w:space="0" w:color="auto"/>
      </w:divBdr>
    </w:div>
    <w:div w:id="109013761">
      <w:bodyDiv w:val="1"/>
      <w:marLeft w:val="0"/>
      <w:marRight w:val="0"/>
      <w:marTop w:val="0"/>
      <w:marBottom w:val="0"/>
      <w:divBdr>
        <w:top w:val="none" w:sz="0" w:space="0" w:color="auto"/>
        <w:left w:val="none" w:sz="0" w:space="0" w:color="auto"/>
        <w:bottom w:val="none" w:sz="0" w:space="0" w:color="auto"/>
        <w:right w:val="none" w:sz="0" w:space="0" w:color="auto"/>
      </w:divBdr>
      <w:divsChild>
        <w:div w:id="1095858355">
          <w:marLeft w:val="0"/>
          <w:marRight w:val="0"/>
          <w:marTop w:val="0"/>
          <w:marBottom w:val="0"/>
          <w:divBdr>
            <w:top w:val="none" w:sz="0" w:space="0" w:color="auto"/>
            <w:left w:val="none" w:sz="0" w:space="0" w:color="auto"/>
            <w:bottom w:val="none" w:sz="0" w:space="0" w:color="auto"/>
            <w:right w:val="none" w:sz="0" w:space="0" w:color="auto"/>
          </w:divBdr>
          <w:divsChild>
            <w:div w:id="420025180">
              <w:marLeft w:val="0"/>
              <w:marRight w:val="0"/>
              <w:marTop w:val="0"/>
              <w:marBottom w:val="0"/>
              <w:divBdr>
                <w:top w:val="none" w:sz="0" w:space="0" w:color="auto"/>
                <w:left w:val="none" w:sz="0" w:space="0" w:color="auto"/>
                <w:bottom w:val="none" w:sz="0" w:space="0" w:color="auto"/>
                <w:right w:val="none" w:sz="0" w:space="0" w:color="auto"/>
              </w:divBdr>
              <w:divsChild>
                <w:div w:id="1111322449">
                  <w:marLeft w:val="0"/>
                  <w:marRight w:val="0"/>
                  <w:marTop w:val="0"/>
                  <w:marBottom w:val="0"/>
                  <w:divBdr>
                    <w:top w:val="none" w:sz="0" w:space="0" w:color="auto"/>
                    <w:left w:val="none" w:sz="0" w:space="0" w:color="auto"/>
                    <w:bottom w:val="none" w:sz="0" w:space="0" w:color="auto"/>
                    <w:right w:val="none" w:sz="0" w:space="0" w:color="auto"/>
                  </w:divBdr>
                  <w:divsChild>
                    <w:div w:id="1497068824">
                      <w:marLeft w:val="0"/>
                      <w:marRight w:val="0"/>
                      <w:marTop w:val="0"/>
                      <w:marBottom w:val="0"/>
                      <w:divBdr>
                        <w:top w:val="none" w:sz="0" w:space="0" w:color="auto"/>
                        <w:left w:val="none" w:sz="0" w:space="0" w:color="auto"/>
                        <w:bottom w:val="none" w:sz="0" w:space="0" w:color="auto"/>
                        <w:right w:val="none" w:sz="0" w:space="0" w:color="auto"/>
                      </w:divBdr>
                      <w:divsChild>
                        <w:div w:id="1078332222">
                          <w:marLeft w:val="0"/>
                          <w:marRight w:val="0"/>
                          <w:marTop w:val="0"/>
                          <w:marBottom w:val="0"/>
                          <w:divBdr>
                            <w:top w:val="none" w:sz="0" w:space="0" w:color="auto"/>
                            <w:left w:val="none" w:sz="0" w:space="0" w:color="auto"/>
                            <w:bottom w:val="none" w:sz="0" w:space="0" w:color="auto"/>
                            <w:right w:val="none" w:sz="0" w:space="0" w:color="auto"/>
                          </w:divBdr>
                          <w:divsChild>
                            <w:div w:id="654188204">
                              <w:marLeft w:val="0"/>
                              <w:marRight w:val="0"/>
                              <w:marTop w:val="0"/>
                              <w:marBottom w:val="0"/>
                              <w:divBdr>
                                <w:top w:val="none" w:sz="0" w:space="0" w:color="auto"/>
                                <w:left w:val="none" w:sz="0" w:space="0" w:color="auto"/>
                                <w:bottom w:val="none" w:sz="0" w:space="0" w:color="auto"/>
                                <w:right w:val="none" w:sz="0" w:space="0" w:color="auto"/>
                              </w:divBdr>
                              <w:divsChild>
                                <w:div w:id="35936183">
                                  <w:marLeft w:val="0"/>
                                  <w:marRight w:val="0"/>
                                  <w:marTop w:val="0"/>
                                  <w:marBottom w:val="0"/>
                                  <w:divBdr>
                                    <w:top w:val="none" w:sz="0" w:space="0" w:color="auto"/>
                                    <w:left w:val="none" w:sz="0" w:space="0" w:color="auto"/>
                                    <w:bottom w:val="none" w:sz="0" w:space="0" w:color="auto"/>
                                    <w:right w:val="none" w:sz="0" w:space="0" w:color="auto"/>
                                  </w:divBdr>
                                  <w:divsChild>
                                    <w:div w:id="2090958063">
                                      <w:marLeft w:val="0"/>
                                      <w:marRight w:val="0"/>
                                      <w:marTop w:val="0"/>
                                      <w:marBottom w:val="0"/>
                                      <w:divBdr>
                                        <w:top w:val="none" w:sz="0" w:space="0" w:color="auto"/>
                                        <w:left w:val="none" w:sz="0" w:space="0" w:color="auto"/>
                                        <w:bottom w:val="none" w:sz="0" w:space="0" w:color="auto"/>
                                        <w:right w:val="none" w:sz="0" w:space="0" w:color="auto"/>
                                      </w:divBdr>
                                      <w:divsChild>
                                        <w:div w:id="1686789860">
                                          <w:marLeft w:val="0"/>
                                          <w:marRight w:val="0"/>
                                          <w:marTop w:val="0"/>
                                          <w:marBottom w:val="0"/>
                                          <w:divBdr>
                                            <w:top w:val="none" w:sz="0" w:space="0" w:color="auto"/>
                                            <w:left w:val="none" w:sz="0" w:space="0" w:color="auto"/>
                                            <w:bottom w:val="none" w:sz="0" w:space="0" w:color="auto"/>
                                            <w:right w:val="none" w:sz="0" w:space="0" w:color="auto"/>
                                          </w:divBdr>
                                          <w:divsChild>
                                            <w:div w:id="438989875">
                                              <w:marLeft w:val="0"/>
                                              <w:marRight w:val="0"/>
                                              <w:marTop w:val="0"/>
                                              <w:marBottom w:val="0"/>
                                              <w:divBdr>
                                                <w:top w:val="none" w:sz="0" w:space="0" w:color="auto"/>
                                                <w:left w:val="none" w:sz="0" w:space="0" w:color="auto"/>
                                                <w:bottom w:val="none" w:sz="0" w:space="0" w:color="auto"/>
                                                <w:right w:val="none" w:sz="0" w:space="0" w:color="auto"/>
                                              </w:divBdr>
                                              <w:divsChild>
                                                <w:div w:id="216359189">
                                                  <w:marLeft w:val="0"/>
                                                  <w:marRight w:val="0"/>
                                                  <w:marTop w:val="0"/>
                                                  <w:marBottom w:val="0"/>
                                                  <w:divBdr>
                                                    <w:top w:val="none" w:sz="0" w:space="0" w:color="auto"/>
                                                    <w:left w:val="none" w:sz="0" w:space="0" w:color="auto"/>
                                                    <w:bottom w:val="none" w:sz="0" w:space="0" w:color="auto"/>
                                                    <w:right w:val="none" w:sz="0" w:space="0" w:color="auto"/>
                                                  </w:divBdr>
                                                  <w:divsChild>
                                                    <w:div w:id="299963243">
                                                      <w:marLeft w:val="0"/>
                                                      <w:marRight w:val="0"/>
                                                      <w:marTop w:val="0"/>
                                                      <w:marBottom w:val="0"/>
                                                      <w:divBdr>
                                                        <w:top w:val="none" w:sz="0" w:space="0" w:color="auto"/>
                                                        <w:left w:val="none" w:sz="0" w:space="0" w:color="auto"/>
                                                        <w:bottom w:val="none" w:sz="0" w:space="0" w:color="auto"/>
                                                        <w:right w:val="none" w:sz="0" w:space="0" w:color="auto"/>
                                                      </w:divBdr>
                                                      <w:divsChild>
                                                        <w:div w:id="11297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45615">
      <w:bodyDiv w:val="1"/>
      <w:marLeft w:val="0"/>
      <w:marRight w:val="0"/>
      <w:marTop w:val="0"/>
      <w:marBottom w:val="0"/>
      <w:divBdr>
        <w:top w:val="none" w:sz="0" w:space="0" w:color="auto"/>
        <w:left w:val="none" w:sz="0" w:space="0" w:color="auto"/>
        <w:bottom w:val="none" w:sz="0" w:space="0" w:color="auto"/>
        <w:right w:val="none" w:sz="0" w:space="0" w:color="auto"/>
      </w:divBdr>
    </w:div>
    <w:div w:id="267200675">
      <w:bodyDiv w:val="1"/>
      <w:marLeft w:val="0"/>
      <w:marRight w:val="0"/>
      <w:marTop w:val="0"/>
      <w:marBottom w:val="0"/>
      <w:divBdr>
        <w:top w:val="none" w:sz="0" w:space="0" w:color="auto"/>
        <w:left w:val="none" w:sz="0" w:space="0" w:color="auto"/>
        <w:bottom w:val="none" w:sz="0" w:space="0" w:color="auto"/>
        <w:right w:val="none" w:sz="0" w:space="0" w:color="auto"/>
      </w:divBdr>
    </w:div>
    <w:div w:id="320279831">
      <w:bodyDiv w:val="1"/>
      <w:marLeft w:val="0"/>
      <w:marRight w:val="0"/>
      <w:marTop w:val="0"/>
      <w:marBottom w:val="0"/>
      <w:divBdr>
        <w:top w:val="none" w:sz="0" w:space="0" w:color="auto"/>
        <w:left w:val="none" w:sz="0" w:space="0" w:color="auto"/>
        <w:bottom w:val="none" w:sz="0" w:space="0" w:color="auto"/>
        <w:right w:val="none" w:sz="0" w:space="0" w:color="auto"/>
      </w:divBdr>
      <w:divsChild>
        <w:div w:id="74087073">
          <w:marLeft w:val="0"/>
          <w:marRight w:val="0"/>
          <w:marTop w:val="0"/>
          <w:marBottom w:val="0"/>
          <w:divBdr>
            <w:top w:val="none" w:sz="0" w:space="0" w:color="auto"/>
            <w:left w:val="none" w:sz="0" w:space="0" w:color="auto"/>
            <w:bottom w:val="none" w:sz="0" w:space="0" w:color="auto"/>
            <w:right w:val="none" w:sz="0" w:space="0" w:color="auto"/>
          </w:divBdr>
          <w:divsChild>
            <w:div w:id="550189363">
              <w:marLeft w:val="0"/>
              <w:marRight w:val="0"/>
              <w:marTop w:val="0"/>
              <w:marBottom w:val="0"/>
              <w:divBdr>
                <w:top w:val="none" w:sz="0" w:space="0" w:color="auto"/>
                <w:left w:val="none" w:sz="0" w:space="0" w:color="auto"/>
                <w:bottom w:val="none" w:sz="0" w:space="0" w:color="auto"/>
                <w:right w:val="none" w:sz="0" w:space="0" w:color="auto"/>
              </w:divBdr>
              <w:divsChild>
                <w:div w:id="1335378709">
                  <w:marLeft w:val="0"/>
                  <w:marRight w:val="0"/>
                  <w:marTop w:val="100"/>
                  <w:marBottom w:val="100"/>
                  <w:divBdr>
                    <w:top w:val="none" w:sz="0" w:space="0" w:color="auto"/>
                    <w:left w:val="none" w:sz="0" w:space="0" w:color="auto"/>
                    <w:bottom w:val="none" w:sz="0" w:space="0" w:color="auto"/>
                    <w:right w:val="none" w:sz="0" w:space="0" w:color="auto"/>
                  </w:divBdr>
                  <w:divsChild>
                    <w:div w:id="1081368491">
                      <w:marLeft w:val="0"/>
                      <w:marRight w:val="0"/>
                      <w:marTop w:val="0"/>
                      <w:marBottom w:val="0"/>
                      <w:divBdr>
                        <w:top w:val="none" w:sz="0" w:space="0" w:color="auto"/>
                        <w:left w:val="none" w:sz="0" w:space="0" w:color="auto"/>
                        <w:bottom w:val="none" w:sz="0" w:space="0" w:color="auto"/>
                        <w:right w:val="none" w:sz="0" w:space="0" w:color="auto"/>
                      </w:divBdr>
                      <w:divsChild>
                        <w:div w:id="1006980466">
                          <w:marLeft w:val="0"/>
                          <w:marRight w:val="0"/>
                          <w:marTop w:val="0"/>
                          <w:marBottom w:val="0"/>
                          <w:divBdr>
                            <w:top w:val="none" w:sz="0" w:space="0" w:color="auto"/>
                            <w:left w:val="none" w:sz="0" w:space="0" w:color="auto"/>
                            <w:bottom w:val="none" w:sz="0" w:space="0" w:color="auto"/>
                            <w:right w:val="none" w:sz="0" w:space="0" w:color="auto"/>
                          </w:divBdr>
                          <w:divsChild>
                            <w:div w:id="511453562">
                              <w:marLeft w:val="0"/>
                              <w:marRight w:val="0"/>
                              <w:marTop w:val="0"/>
                              <w:marBottom w:val="0"/>
                              <w:divBdr>
                                <w:top w:val="none" w:sz="0" w:space="0" w:color="auto"/>
                                <w:left w:val="none" w:sz="0" w:space="0" w:color="auto"/>
                                <w:bottom w:val="none" w:sz="0" w:space="0" w:color="auto"/>
                                <w:right w:val="none" w:sz="0" w:space="0" w:color="auto"/>
                              </w:divBdr>
                              <w:divsChild>
                                <w:div w:id="1404373217">
                                  <w:marLeft w:val="0"/>
                                  <w:marRight w:val="0"/>
                                  <w:marTop w:val="0"/>
                                  <w:marBottom w:val="0"/>
                                  <w:divBdr>
                                    <w:top w:val="none" w:sz="0" w:space="0" w:color="auto"/>
                                    <w:left w:val="none" w:sz="0" w:space="0" w:color="auto"/>
                                    <w:bottom w:val="none" w:sz="0" w:space="0" w:color="auto"/>
                                    <w:right w:val="none" w:sz="0" w:space="0" w:color="auto"/>
                                  </w:divBdr>
                                  <w:divsChild>
                                    <w:div w:id="1631476941">
                                      <w:marLeft w:val="0"/>
                                      <w:marRight w:val="0"/>
                                      <w:marTop w:val="0"/>
                                      <w:marBottom w:val="0"/>
                                      <w:divBdr>
                                        <w:top w:val="none" w:sz="0" w:space="0" w:color="auto"/>
                                        <w:left w:val="none" w:sz="0" w:space="0" w:color="auto"/>
                                        <w:bottom w:val="none" w:sz="0" w:space="0" w:color="auto"/>
                                        <w:right w:val="none" w:sz="0" w:space="0" w:color="auto"/>
                                      </w:divBdr>
                                      <w:divsChild>
                                        <w:div w:id="1003582535">
                                          <w:marLeft w:val="0"/>
                                          <w:marRight w:val="0"/>
                                          <w:marTop w:val="0"/>
                                          <w:marBottom w:val="360"/>
                                          <w:divBdr>
                                            <w:top w:val="none" w:sz="0" w:space="0" w:color="auto"/>
                                            <w:left w:val="none" w:sz="0" w:space="0" w:color="auto"/>
                                            <w:bottom w:val="none" w:sz="0" w:space="0" w:color="auto"/>
                                            <w:right w:val="none" w:sz="0" w:space="0" w:color="auto"/>
                                          </w:divBdr>
                                          <w:divsChild>
                                            <w:div w:id="360404165">
                                              <w:marLeft w:val="0"/>
                                              <w:marRight w:val="0"/>
                                              <w:marTop w:val="0"/>
                                              <w:marBottom w:val="0"/>
                                              <w:divBdr>
                                                <w:top w:val="none" w:sz="0" w:space="0" w:color="auto"/>
                                                <w:left w:val="none" w:sz="0" w:space="0" w:color="auto"/>
                                                <w:bottom w:val="none" w:sz="0" w:space="0" w:color="auto"/>
                                                <w:right w:val="none" w:sz="0" w:space="0" w:color="auto"/>
                                              </w:divBdr>
                                              <w:divsChild>
                                                <w:div w:id="1876456069">
                                                  <w:marLeft w:val="0"/>
                                                  <w:marRight w:val="0"/>
                                                  <w:marTop w:val="0"/>
                                                  <w:marBottom w:val="0"/>
                                                  <w:divBdr>
                                                    <w:top w:val="none" w:sz="0" w:space="0" w:color="auto"/>
                                                    <w:left w:val="none" w:sz="0" w:space="0" w:color="auto"/>
                                                    <w:bottom w:val="none" w:sz="0" w:space="0" w:color="auto"/>
                                                    <w:right w:val="none" w:sz="0" w:space="0" w:color="auto"/>
                                                  </w:divBdr>
                                                  <w:divsChild>
                                                    <w:div w:id="2074967936">
                                                      <w:marLeft w:val="5370"/>
                                                      <w:marRight w:val="0"/>
                                                      <w:marTop w:val="120"/>
                                                      <w:marBottom w:val="0"/>
                                                      <w:divBdr>
                                                        <w:top w:val="none" w:sz="0" w:space="0" w:color="auto"/>
                                                        <w:left w:val="none" w:sz="0" w:space="0" w:color="auto"/>
                                                        <w:bottom w:val="none" w:sz="0" w:space="0" w:color="auto"/>
                                                        <w:right w:val="none" w:sz="0" w:space="0" w:color="auto"/>
                                                      </w:divBdr>
                                                      <w:divsChild>
                                                        <w:div w:id="1702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348729">
      <w:bodyDiv w:val="1"/>
      <w:marLeft w:val="0"/>
      <w:marRight w:val="0"/>
      <w:marTop w:val="0"/>
      <w:marBottom w:val="0"/>
      <w:divBdr>
        <w:top w:val="none" w:sz="0" w:space="0" w:color="auto"/>
        <w:left w:val="none" w:sz="0" w:space="0" w:color="auto"/>
        <w:bottom w:val="none" w:sz="0" w:space="0" w:color="auto"/>
        <w:right w:val="none" w:sz="0" w:space="0" w:color="auto"/>
      </w:divBdr>
    </w:div>
    <w:div w:id="470489958">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37221186">
      <w:bodyDiv w:val="1"/>
      <w:marLeft w:val="0"/>
      <w:marRight w:val="0"/>
      <w:marTop w:val="0"/>
      <w:marBottom w:val="0"/>
      <w:divBdr>
        <w:top w:val="none" w:sz="0" w:space="0" w:color="auto"/>
        <w:left w:val="none" w:sz="0" w:space="0" w:color="auto"/>
        <w:bottom w:val="none" w:sz="0" w:space="0" w:color="auto"/>
        <w:right w:val="none" w:sz="0" w:space="0" w:color="auto"/>
      </w:divBdr>
    </w:div>
    <w:div w:id="768548151">
      <w:bodyDiv w:val="1"/>
      <w:marLeft w:val="0"/>
      <w:marRight w:val="0"/>
      <w:marTop w:val="0"/>
      <w:marBottom w:val="0"/>
      <w:divBdr>
        <w:top w:val="none" w:sz="0" w:space="0" w:color="auto"/>
        <w:left w:val="none" w:sz="0" w:space="0" w:color="auto"/>
        <w:bottom w:val="none" w:sz="0" w:space="0" w:color="auto"/>
        <w:right w:val="none" w:sz="0" w:space="0" w:color="auto"/>
      </w:divBdr>
    </w:div>
    <w:div w:id="816872575">
      <w:bodyDiv w:val="1"/>
      <w:marLeft w:val="0"/>
      <w:marRight w:val="0"/>
      <w:marTop w:val="0"/>
      <w:marBottom w:val="0"/>
      <w:divBdr>
        <w:top w:val="none" w:sz="0" w:space="0" w:color="auto"/>
        <w:left w:val="none" w:sz="0" w:space="0" w:color="auto"/>
        <w:bottom w:val="none" w:sz="0" w:space="0" w:color="auto"/>
        <w:right w:val="none" w:sz="0" w:space="0" w:color="auto"/>
      </w:divBdr>
    </w:div>
    <w:div w:id="845093929">
      <w:bodyDiv w:val="1"/>
      <w:marLeft w:val="0"/>
      <w:marRight w:val="0"/>
      <w:marTop w:val="0"/>
      <w:marBottom w:val="0"/>
      <w:divBdr>
        <w:top w:val="none" w:sz="0" w:space="0" w:color="auto"/>
        <w:left w:val="none" w:sz="0" w:space="0" w:color="auto"/>
        <w:bottom w:val="none" w:sz="0" w:space="0" w:color="auto"/>
        <w:right w:val="none" w:sz="0" w:space="0" w:color="auto"/>
      </w:divBdr>
    </w:div>
    <w:div w:id="942111202">
      <w:bodyDiv w:val="1"/>
      <w:marLeft w:val="0"/>
      <w:marRight w:val="0"/>
      <w:marTop w:val="0"/>
      <w:marBottom w:val="0"/>
      <w:divBdr>
        <w:top w:val="none" w:sz="0" w:space="0" w:color="auto"/>
        <w:left w:val="none" w:sz="0" w:space="0" w:color="auto"/>
        <w:bottom w:val="none" w:sz="0" w:space="0" w:color="auto"/>
        <w:right w:val="none" w:sz="0" w:space="0" w:color="auto"/>
      </w:divBdr>
    </w:div>
    <w:div w:id="1007638235">
      <w:bodyDiv w:val="1"/>
      <w:marLeft w:val="0"/>
      <w:marRight w:val="0"/>
      <w:marTop w:val="0"/>
      <w:marBottom w:val="0"/>
      <w:divBdr>
        <w:top w:val="none" w:sz="0" w:space="0" w:color="auto"/>
        <w:left w:val="none" w:sz="0" w:space="0" w:color="auto"/>
        <w:bottom w:val="none" w:sz="0" w:space="0" w:color="auto"/>
        <w:right w:val="none" w:sz="0" w:space="0" w:color="auto"/>
      </w:divBdr>
    </w:div>
    <w:div w:id="1011878621">
      <w:bodyDiv w:val="1"/>
      <w:marLeft w:val="0"/>
      <w:marRight w:val="0"/>
      <w:marTop w:val="0"/>
      <w:marBottom w:val="0"/>
      <w:divBdr>
        <w:top w:val="none" w:sz="0" w:space="0" w:color="auto"/>
        <w:left w:val="none" w:sz="0" w:space="0" w:color="auto"/>
        <w:bottom w:val="none" w:sz="0" w:space="0" w:color="auto"/>
        <w:right w:val="none" w:sz="0" w:space="0" w:color="auto"/>
      </w:divBdr>
    </w:div>
    <w:div w:id="1083575579">
      <w:bodyDiv w:val="1"/>
      <w:marLeft w:val="0"/>
      <w:marRight w:val="0"/>
      <w:marTop w:val="0"/>
      <w:marBottom w:val="0"/>
      <w:divBdr>
        <w:top w:val="none" w:sz="0" w:space="0" w:color="auto"/>
        <w:left w:val="none" w:sz="0" w:space="0" w:color="auto"/>
        <w:bottom w:val="none" w:sz="0" w:space="0" w:color="auto"/>
        <w:right w:val="none" w:sz="0" w:space="0" w:color="auto"/>
      </w:divBdr>
    </w:div>
    <w:div w:id="1193960802">
      <w:bodyDiv w:val="1"/>
      <w:marLeft w:val="0"/>
      <w:marRight w:val="0"/>
      <w:marTop w:val="0"/>
      <w:marBottom w:val="0"/>
      <w:divBdr>
        <w:top w:val="none" w:sz="0" w:space="0" w:color="auto"/>
        <w:left w:val="none" w:sz="0" w:space="0" w:color="auto"/>
        <w:bottom w:val="none" w:sz="0" w:space="0" w:color="auto"/>
        <w:right w:val="none" w:sz="0" w:space="0" w:color="auto"/>
      </w:divBdr>
    </w:div>
    <w:div w:id="1231424482">
      <w:bodyDiv w:val="1"/>
      <w:marLeft w:val="0"/>
      <w:marRight w:val="0"/>
      <w:marTop w:val="0"/>
      <w:marBottom w:val="0"/>
      <w:divBdr>
        <w:top w:val="none" w:sz="0" w:space="0" w:color="auto"/>
        <w:left w:val="none" w:sz="0" w:space="0" w:color="auto"/>
        <w:bottom w:val="none" w:sz="0" w:space="0" w:color="auto"/>
        <w:right w:val="none" w:sz="0" w:space="0" w:color="auto"/>
      </w:divBdr>
    </w:div>
    <w:div w:id="1349868787">
      <w:bodyDiv w:val="1"/>
      <w:marLeft w:val="0"/>
      <w:marRight w:val="0"/>
      <w:marTop w:val="0"/>
      <w:marBottom w:val="0"/>
      <w:divBdr>
        <w:top w:val="none" w:sz="0" w:space="0" w:color="auto"/>
        <w:left w:val="none" w:sz="0" w:space="0" w:color="auto"/>
        <w:bottom w:val="none" w:sz="0" w:space="0" w:color="auto"/>
        <w:right w:val="none" w:sz="0" w:space="0" w:color="auto"/>
      </w:divBdr>
    </w:div>
    <w:div w:id="1382440520">
      <w:bodyDiv w:val="1"/>
      <w:marLeft w:val="0"/>
      <w:marRight w:val="0"/>
      <w:marTop w:val="0"/>
      <w:marBottom w:val="0"/>
      <w:divBdr>
        <w:top w:val="none" w:sz="0" w:space="0" w:color="auto"/>
        <w:left w:val="none" w:sz="0" w:space="0" w:color="auto"/>
        <w:bottom w:val="none" w:sz="0" w:space="0" w:color="auto"/>
        <w:right w:val="none" w:sz="0" w:space="0" w:color="auto"/>
      </w:divBdr>
    </w:div>
    <w:div w:id="1399207817">
      <w:bodyDiv w:val="1"/>
      <w:marLeft w:val="0"/>
      <w:marRight w:val="0"/>
      <w:marTop w:val="0"/>
      <w:marBottom w:val="0"/>
      <w:divBdr>
        <w:top w:val="none" w:sz="0" w:space="0" w:color="auto"/>
        <w:left w:val="none" w:sz="0" w:space="0" w:color="auto"/>
        <w:bottom w:val="none" w:sz="0" w:space="0" w:color="auto"/>
        <w:right w:val="none" w:sz="0" w:space="0" w:color="auto"/>
      </w:divBdr>
    </w:div>
    <w:div w:id="1414744771">
      <w:bodyDiv w:val="1"/>
      <w:marLeft w:val="0"/>
      <w:marRight w:val="0"/>
      <w:marTop w:val="0"/>
      <w:marBottom w:val="0"/>
      <w:divBdr>
        <w:top w:val="none" w:sz="0" w:space="0" w:color="auto"/>
        <w:left w:val="none" w:sz="0" w:space="0" w:color="auto"/>
        <w:bottom w:val="none" w:sz="0" w:space="0" w:color="auto"/>
        <w:right w:val="none" w:sz="0" w:space="0" w:color="auto"/>
      </w:divBdr>
      <w:divsChild>
        <w:div w:id="56126564">
          <w:marLeft w:val="0"/>
          <w:marRight w:val="0"/>
          <w:marTop w:val="0"/>
          <w:marBottom w:val="0"/>
          <w:divBdr>
            <w:top w:val="none" w:sz="0" w:space="0" w:color="auto"/>
            <w:left w:val="none" w:sz="0" w:space="0" w:color="auto"/>
            <w:bottom w:val="none" w:sz="0" w:space="0" w:color="auto"/>
            <w:right w:val="none" w:sz="0" w:space="0" w:color="auto"/>
          </w:divBdr>
          <w:divsChild>
            <w:div w:id="195391082">
              <w:marLeft w:val="0"/>
              <w:marRight w:val="0"/>
              <w:marTop w:val="0"/>
              <w:marBottom w:val="0"/>
              <w:divBdr>
                <w:top w:val="none" w:sz="0" w:space="0" w:color="auto"/>
                <w:left w:val="none" w:sz="0" w:space="0" w:color="auto"/>
                <w:bottom w:val="none" w:sz="0" w:space="0" w:color="auto"/>
                <w:right w:val="none" w:sz="0" w:space="0" w:color="auto"/>
              </w:divBdr>
              <w:divsChild>
                <w:div w:id="893465297">
                  <w:marLeft w:val="0"/>
                  <w:marRight w:val="0"/>
                  <w:marTop w:val="0"/>
                  <w:marBottom w:val="0"/>
                  <w:divBdr>
                    <w:top w:val="none" w:sz="0" w:space="0" w:color="auto"/>
                    <w:left w:val="none" w:sz="0" w:space="0" w:color="auto"/>
                    <w:bottom w:val="none" w:sz="0" w:space="0" w:color="auto"/>
                    <w:right w:val="none" w:sz="0" w:space="0" w:color="auto"/>
                  </w:divBdr>
                  <w:divsChild>
                    <w:div w:id="1365444750">
                      <w:marLeft w:val="0"/>
                      <w:marRight w:val="0"/>
                      <w:marTop w:val="0"/>
                      <w:marBottom w:val="0"/>
                      <w:divBdr>
                        <w:top w:val="none" w:sz="0" w:space="0" w:color="auto"/>
                        <w:left w:val="none" w:sz="0" w:space="0" w:color="auto"/>
                        <w:bottom w:val="none" w:sz="0" w:space="0" w:color="auto"/>
                        <w:right w:val="none" w:sz="0" w:space="0" w:color="auto"/>
                      </w:divBdr>
                      <w:divsChild>
                        <w:div w:id="2067071245">
                          <w:marLeft w:val="0"/>
                          <w:marRight w:val="0"/>
                          <w:marTop w:val="0"/>
                          <w:marBottom w:val="0"/>
                          <w:divBdr>
                            <w:top w:val="none" w:sz="0" w:space="0" w:color="auto"/>
                            <w:left w:val="none" w:sz="0" w:space="0" w:color="auto"/>
                            <w:bottom w:val="none" w:sz="0" w:space="0" w:color="auto"/>
                            <w:right w:val="none" w:sz="0" w:space="0" w:color="auto"/>
                          </w:divBdr>
                          <w:divsChild>
                            <w:div w:id="362436627">
                              <w:marLeft w:val="0"/>
                              <w:marRight w:val="0"/>
                              <w:marTop w:val="0"/>
                              <w:marBottom w:val="0"/>
                              <w:divBdr>
                                <w:top w:val="none" w:sz="0" w:space="0" w:color="auto"/>
                                <w:left w:val="none" w:sz="0" w:space="0" w:color="auto"/>
                                <w:bottom w:val="none" w:sz="0" w:space="0" w:color="auto"/>
                                <w:right w:val="none" w:sz="0" w:space="0" w:color="auto"/>
                              </w:divBdr>
                              <w:divsChild>
                                <w:div w:id="1317613859">
                                  <w:marLeft w:val="0"/>
                                  <w:marRight w:val="0"/>
                                  <w:marTop w:val="0"/>
                                  <w:marBottom w:val="0"/>
                                  <w:divBdr>
                                    <w:top w:val="none" w:sz="0" w:space="0" w:color="auto"/>
                                    <w:left w:val="none" w:sz="0" w:space="0" w:color="auto"/>
                                    <w:bottom w:val="none" w:sz="0" w:space="0" w:color="auto"/>
                                    <w:right w:val="none" w:sz="0" w:space="0" w:color="auto"/>
                                  </w:divBdr>
                                  <w:divsChild>
                                    <w:div w:id="1103919805">
                                      <w:marLeft w:val="0"/>
                                      <w:marRight w:val="0"/>
                                      <w:marTop w:val="0"/>
                                      <w:marBottom w:val="0"/>
                                      <w:divBdr>
                                        <w:top w:val="none" w:sz="0" w:space="0" w:color="auto"/>
                                        <w:left w:val="none" w:sz="0" w:space="0" w:color="auto"/>
                                        <w:bottom w:val="none" w:sz="0" w:space="0" w:color="auto"/>
                                        <w:right w:val="none" w:sz="0" w:space="0" w:color="auto"/>
                                      </w:divBdr>
                                      <w:divsChild>
                                        <w:div w:id="81413170">
                                          <w:marLeft w:val="0"/>
                                          <w:marRight w:val="0"/>
                                          <w:marTop w:val="0"/>
                                          <w:marBottom w:val="0"/>
                                          <w:divBdr>
                                            <w:top w:val="none" w:sz="0" w:space="0" w:color="auto"/>
                                            <w:left w:val="none" w:sz="0" w:space="0" w:color="auto"/>
                                            <w:bottom w:val="none" w:sz="0" w:space="0" w:color="auto"/>
                                            <w:right w:val="none" w:sz="0" w:space="0" w:color="auto"/>
                                          </w:divBdr>
                                          <w:divsChild>
                                            <w:div w:id="1236745394">
                                              <w:marLeft w:val="0"/>
                                              <w:marRight w:val="0"/>
                                              <w:marTop w:val="0"/>
                                              <w:marBottom w:val="0"/>
                                              <w:divBdr>
                                                <w:top w:val="none" w:sz="0" w:space="0" w:color="auto"/>
                                                <w:left w:val="none" w:sz="0" w:space="0" w:color="auto"/>
                                                <w:bottom w:val="none" w:sz="0" w:space="0" w:color="auto"/>
                                                <w:right w:val="none" w:sz="0" w:space="0" w:color="auto"/>
                                              </w:divBdr>
                                              <w:divsChild>
                                                <w:div w:id="774401530">
                                                  <w:marLeft w:val="0"/>
                                                  <w:marRight w:val="0"/>
                                                  <w:marTop w:val="0"/>
                                                  <w:marBottom w:val="0"/>
                                                  <w:divBdr>
                                                    <w:top w:val="none" w:sz="0" w:space="0" w:color="auto"/>
                                                    <w:left w:val="none" w:sz="0" w:space="0" w:color="auto"/>
                                                    <w:bottom w:val="none" w:sz="0" w:space="0" w:color="auto"/>
                                                    <w:right w:val="none" w:sz="0" w:space="0" w:color="auto"/>
                                                  </w:divBdr>
                                                  <w:divsChild>
                                                    <w:div w:id="1274283840">
                                                      <w:marLeft w:val="0"/>
                                                      <w:marRight w:val="0"/>
                                                      <w:marTop w:val="0"/>
                                                      <w:marBottom w:val="0"/>
                                                      <w:divBdr>
                                                        <w:top w:val="none" w:sz="0" w:space="0" w:color="auto"/>
                                                        <w:left w:val="none" w:sz="0" w:space="0" w:color="auto"/>
                                                        <w:bottom w:val="none" w:sz="0" w:space="0" w:color="auto"/>
                                                        <w:right w:val="none" w:sz="0" w:space="0" w:color="auto"/>
                                                      </w:divBdr>
                                                      <w:divsChild>
                                                        <w:div w:id="1681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365742">
      <w:bodyDiv w:val="1"/>
      <w:marLeft w:val="0"/>
      <w:marRight w:val="0"/>
      <w:marTop w:val="0"/>
      <w:marBottom w:val="0"/>
      <w:divBdr>
        <w:top w:val="none" w:sz="0" w:space="0" w:color="auto"/>
        <w:left w:val="none" w:sz="0" w:space="0" w:color="auto"/>
        <w:bottom w:val="none" w:sz="0" w:space="0" w:color="auto"/>
        <w:right w:val="none" w:sz="0" w:space="0" w:color="auto"/>
      </w:divBdr>
    </w:div>
    <w:div w:id="1488590961">
      <w:bodyDiv w:val="1"/>
      <w:marLeft w:val="0"/>
      <w:marRight w:val="0"/>
      <w:marTop w:val="0"/>
      <w:marBottom w:val="0"/>
      <w:divBdr>
        <w:top w:val="none" w:sz="0" w:space="0" w:color="auto"/>
        <w:left w:val="none" w:sz="0" w:space="0" w:color="auto"/>
        <w:bottom w:val="none" w:sz="0" w:space="0" w:color="auto"/>
        <w:right w:val="none" w:sz="0" w:space="0" w:color="auto"/>
      </w:divBdr>
    </w:div>
    <w:div w:id="1515337033">
      <w:bodyDiv w:val="1"/>
      <w:marLeft w:val="0"/>
      <w:marRight w:val="0"/>
      <w:marTop w:val="0"/>
      <w:marBottom w:val="0"/>
      <w:divBdr>
        <w:top w:val="none" w:sz="0" w:space="0" w:color="auto"/>
        <w:left w:val="none" w:sz="0" w:space="0" w:color="auto"/>
        <w:bottom w:val="none" w:sz="0" w:space="0" w:color="auto"/>
        <w:right w:val="none" w:sz="0" w:space="0" w:color="auto"/>
      </w:divBdr>
    </w:div>
    <w:div w:id="1521313418">
      <w:bodyDiv w:val="1"/>
      <w:marLeft w:val="0"/>
      <w:marRight w:val="0"/>
      <w:marTop w:val="0"/>
      <w:marBottom w:val="0"/>
      <w:divBdr>
        <w:top w:val="none" w:sz="0" w:space="0" w:color="auto"/>
        <w:left w:val="none" w:sz="0" w:space="0" w:color="auto"/>
        <w:bottom w:val="none" w:sz="0" w:space="0" w:color="auto"/>
        <w:right w:val="none" w:sz="0" w:space="0" w:color="auto"/>
      </w:divBdr>
    </w:div>
    <w:div w:id="1527868677">
      <w:bodyDiv w:val="1"/>
      <w:marLeft w:val="0"/>
      <w:marRight w:val="0"/>
      <w:marTop w:val="0"/>
      <w:marBottom w:val="0"/>
      <w:divBdr>
        <w:top w:val="none" w:sz="0" w:space="0" w:color="auto"/>
        <w:left w:val="none" w:sz="0" w:space="0" w:color="auto"/>
        <w:bottom w:val="none" w:sz="0" w:space="0" w:color="auto"/>
        <w:right w:val="none" w:sz="0" w:space="0" w:color="auto"/>
      </w:divBdr>
    </w:div>
    <w:div w:id="1535069763">
      <w:bodyDiv w:val="1"/>
      <w:marLeft w:val="0"/>
      <w:marRight w:val="0"/>
      <w:marTop w:val="0"/>
      <w:marBottom w:val="0"/>
      <w:divBdr>
        <w:top w:val="none" w:sz="0" w:space="0" w:color="auto"/>
        <w:left w:val="none" w:sz="0" w:space="0" w:color="auto"/>
        <w:bottom w:val="none" w:sz="0" w:space="0" w:color="auto"/>
        <w:right w:val="none" w:sz="0" w:space="0" w:color="auto"/>
      </w:divBdr>
    </w:div>
    <w:div w:id="1585526018">
      <w:bodyDiv w:val="1"/>
      <w:marLeft w:val="0"/>
      <w:marRight w:val="0"/>
      <w:marTop w:val="0"/>
      <w:marBottom w:val="0"/>
      <w:divBdr>
        <w:top w:val="none" w:sz="0" w:space="0" w:color="auto"/>
        <w:left w:val="none" w:sz="0" w:space="0" w:color="auto"/>
        <w:bottom w:val="none" w:sz="0" w:space="0" w:color="auto"/>
        <w:right w:val="none" w:sz="0" w:space="0" w:color="auto"/>
      </w:divBdr>
    </w:div>
    <w:div w:id="1605763439">
      <w:bodyDiv w:val="1"/>
      <w:marLeft w:val="0"/>
      <w:marRight w:val="0"/>
      <w:marTop w:val="0"/>
      <w:marBottom w:val="0"/>
      <w:divBdr>
        <w:top w:val="none" w:sz="0" w:space="0" w:color="auto"/>
        <w:left w:val="none" w:sz="0" w:space="0" w:color="auto"/>
        <w:bottom w:val="none" w:sz="0" w:space="0" w:color="auto"/>
        <w:right w:val="none" w:sz="0" w:space="0" w:color="auto"/>
      </w:divBdr>
    </w:div>
    <w:div w:id="1684356231">
      <w:bodyDiv w:val="1"/>
      <w:marLeft w:val="0"/>
      <w:marRight w:val="0"/>
      <w:marTop w:val="0"/>
      <w:marBottom w:val="0"/>
      <w:divBdr>
        <w:top w:val="none" w:sz="0" w:space="0" w:color="auto"/>
        <w:left w:val="none" w:sz="0" w:space="0" w:color="auto"/>
        <w:bottom w:val="none" w:sz="0" w:space="0" w:color="auto"/>
        <w:right w:val="none" w:sz="0" w:space="0" w:color="auto"/>
      </w:divBdr>
    </w:div>
    <w:div w:id="1693845698">
      <w:bodyDiv w:val="1"/>
      <w:marLeft w:val="0"/>
      <w:marRight w:val="0"/>
      <w:marTop w:val="0"/>
      <w:marBottom w:val="0"/>
      <w:divBdr>
        <w:top w:val="none" w:sz="0" w:space="0" w:color="auto"/>
        <w:left w:val="none" w:sz="0" w:space="0" w:color="auto"/>
        <w:bottom w:val="none" w:sz="0" w:space="0" w:color="auto"/>
        <w:right w:val="none" w:sz="0" w:space="0" w:color="auto"/>
      </w:divBdr>
    </w:div>
    <w:div w:id="1848520920">
      <w:bodyDiv w:val="1"/>
      <w:marLeft w:val="0"/>
      <w:marRight w:val="0"/>
      <w:marTop w:val="0"/>
      <w:marBottom w:val="0"/>
      <w:divBdr>
        <w:top w:val="none" w:sz="0" w:space="0" w:color="auto"/>
        <w:left w:val="none" w:sz="0" w:space="0" w:color="auto"/>
        <w:bottom w:val="none" w:sz="0" w:space="0" w:color="auto"/>
        <w:right w:val="none" w:sz="0" w:space="0" w:color="auto"/>
      </w:divBdr>
    </w:div>
    <w:div w:id="1885826199">
      <w:bodyDiv w:val="1"/>
      <w:marLeft w:val="0"/>
      <w:marRight w:val="0"/>
      <w:marTop w:val="0"/>
      <w:marBottom w:val="0"/>
      <w:divBdr>
        <w:top w:val="none" w:sz="0" w:space="0" w:color="auto"/>
        <w:left w:val="none" w:sz="0" w:space="0" w:color="auto"/>
        <w:bottom w:val="none" w:sz="0" w:space="0" w:color="auto"/>
        <w:right w:val="none" w:sz="0" w:space="0" w:color="auto"/>
      </w:divBdr>
    </w:div>
    <w:div w:id="1978030112">
      <w:bodyDiv w:val="1"/>
      <w:marLeft w:val="0"/>
      <w:marRight w:val="0"/>
      <w:marTop w:val="0"/>
      <w:marBottom w:val="0"/>
      <w:divBdr>
        <w:top w:val="none" w:sz="0" w:space="0" w:color="auto"/>
        <w:left w:val="none" w:sz="0" w:space="0" w:color="auto"/>
        <w:bottom w:val="none" w:sz="0" w:space="0" w:color="auto"/>
        <w:right w:val="none" w:sz="0" w:space="0" w:color="auto"/>
      </w:divBdr>
    </w:div>
    <w:div w:id="2009746363">
      <w:bodyDiv w:val="1"/>
      <w:marLeft w:val="0"/>
      <w:marRight w:val="0"/>
      <w:marTop w:val="0"/>
      <w:marBottom w:val="0"/>
      <w:divBdr>
        <w:top w:val="none" w:sz="0" w:space="0" w:color="auto"/>
        <w:left w:val="none" w:sz="0" w:space="0" w:color="auto"/>
        <w:bottom w:val="none" w:sz="0" w:space="0" w:color="auto"/>
        <w:right w:val="none" w:sz="0" w:space="0" w:color="auto"/>
      </w:divBdr>
    </w:div>
    <w:div w:id="2088258749">
      <w:bodyDiv w:val="1"/>
      <w:marLeft w:val="0"/>
      <w:marRight w:val="0"/>
      <w:marTop w:val="0"/>
      <w:marBottom w:val="0"/>
      <w:divBdr>
        <w:top w:val="none" w:sz="0" w:space="0" w:color="auto"/>
        <w:left w:val="none" w:sz="0" w:space="0" w:color="auto"/>
        <w:bottom w:val="none" w:sz="0" w:space="0" w:color="auto"/>
        <w:right w:val="none" w:sz="0" w:space="0" w:color="auto"/>
      </w:divBdr>
    </w:div>
    <w:div w:id="2113277782">
      <w:bodyDiv w:val="1"/>
      <w:marLeft w:val="0"/>
      <w:marRight w:val="0"/>
      <w:marTop w:val="0"/>
      <w:marBottom w:val="0"/>
      <w:divBdr>
        <w:top w:val="none" w:sz="0" w:space="0" w:color="auto"/>
        <w:left w:val="none" w:sz="0" w:space="0" w:color="auto"/>
        <w:bottom w:val="none" w:sz="0" w:space="0" w:color="auto"/>
        <w:right w:val="none" w:sz="0" w:space="0" w:color="auto"/>
      </w:divBdr>
    </w:div>
    <w:div w:id="21349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ealth.gov.au" TargetMode="External"/><Relationship Id="rId18" Type="http://schemas.openxmlformats.org/officeDocument/2006/relationships/hyperlink" Target="https://info.authorisationmanager.gov.au/" TargetMode="External"/><Relationship Id="rId26" Type="http://schemas.openxmlformats.org/officeDocument/2006/relationships/hyperlink" Target="https://www.oaic.gov.au/privacy/notifiable-data-breaches/" TargetMode="External"/><Relationship Id="rId3" Type="http://schemas.openxmlformats.org/officeDocument/2006/relationships/styles" Target="styles.xml"/><Relationship Id="rId21" Type="http://schemas.openxmlformats.org/officeDocument/2006/relationships/hyperlink" Target="https://www.oaic.gov.au/privacy/guidance-and-advice/data-breach-preparation-and-response/part-4-notifiable-data-breach-ndb-scheme/"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ipsworks.waamh.org.au/what-is-ips/core-practice-principles" TargetMode="External"/><Relationship Id="rId17" Type="http://schemas.openxmlformats.org/officeDocument/2006/relationships/hyperlink" Target="http://www.ombudsman.gov.au" TargetMode="External"/><Relationship Id="rId25" Type="http://schemas.openxmlformats.org/officeDocument/2006/relationships/hyperlink" Target="https://www.oaic.gov.au/privacy-law/privacy-act/notifiable-data-breaches-scheme/identifying-eligible-data-breaches"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plaints@dss.gov.au" TargetMode="External"/><Relationship Id="rId20" Type="http://schemas.openxmlformats.org/officeDocument/2006/relationships/hyperlink" Target="https://www.oaic.gov.au/privacy/australian-privacy-principl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aic.gov.au/privacy/guidance-and-advice/data-breach-preparation-and-response/part-4-notifiable-data-breach-ndb-scheme/" TargetMode="External"/><Relationship Id="rId32" Type="http://schemas.openxmlformats.org/officeDocument/2006/relationships/header" Target="header4.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childsafety.pmc.gov.au" TargetMode="External"/><Relationship Id="rId23" Type="http://schemas.openxmlformats.org/officeDocument/2006/relationships/hyperlink" Target="https://www.oaic.gov.au/privacy/data-breaches/what-is-a-notifiable-data-breach/"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mygovid.gov.au/"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ealth.gov.au" TargetMode="External"/><Relationship Id="rId22" Type="http://schemas.openxmlformats.org/officeDocument/2006/relationships/hyperlink" Target="https://www.oaic.gov.au/privacy/guidance-and-advice/data-breach-preparation-and-response/part-4-notifiable-data-breach-ndb-scheme/" TargetMode="External"/><Relationship Id="rId27" Type="http://schemas.openxmlformats.org/officeDocument/2006/relationships/hyperlink" Target="https://www.oaic.gov.au/privacy/notifiable-data-breaches/report-a-data-breach/" TargetMode="External"/><Relationship Id="rId30" Type="http://schemas.openxmlformats.org/officeDocument/2006/relationships/footer" Target="footer3.xml"/><Relationship Id="rId35"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ong%20Report%20Templat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F397387AAA41709898C6F69338B06C"/>
        <w:category>
          <w:name w:val="General"/>
          <w:gallery w:val="placeholder"/>
        </w:category>
        <w:types>
          <w:type w:val="bbPlcHdr"/>
        </w:types>
        <w:behaviors>
          <w:behavior w:val="content"/>
        </w:behaviors>
        <w:guid w:val="{C7E1F547-57C4-4973-B746-6890F118F4E5}"/>
      </w:docPartPr>
      <w:docPartBody>
        <w:p w:rsidR="00A8569A" w:rsidRDefault="00A8569A" w:rsidP="00A8569A">
          <w:pPr>
            <w:pStyle w:val="B1F397387AAA41709898C6F69338B06C"/>
          </w:pPr>
          <w:r w:rsidRPr="00773038">
            <w:rPr>
              <w:rStyle w:val="PlaceholderText"/>
              <w:rFonts w:eastAsiaTheme="minorHAnsi"/>
              <w:sz w:val="20"/>
            </w:rPr>
            <w:t>Click or tap here to enter text.</w:t>
          </w:r>
        </w:p>
      </w:docPartBody>
    </w:docPart>
    <w:docPart>
      <w:docPartPr>
        <w:name w:val="FC1FDB9862F04F988FF0EEAF5AB47110"/>
        <w:category>
          <w:name w:val="General"/>
          <w:gallery w:val="placeholder"/>
        </w:category>
        <w:types>
          <w:type w:val="bbPlcHdr"/>
        </w:types>
        <w:behaviors>
          <w:behavior w:val="content"/>
        </w:behaviors>
        <w:guid w:val="{F19D2B02-F68E-45A9-8D10-CD0F1B6D87E3}"/>
      </w:docPartPr>
      <w:docPartBody>
        <w:p w:rsidR="00A8569A" w:rsidRDefault="00A8569A" w:rsidP="00A8569A">
          <w:pPr>
            <w:pStyle w:val="FC1FDB9862F04F988FF0EEAF5AB47110"/>
          </w:pPr>
          <w:r w:rsidRPr="00773038">
            <w:rPr>
              <w:rStyle w:val="PlaceholderText"/>
              <w:rFonts w:eastAsiaTheme="minorHAnsi"/>
              <w:sz w:val="20"/>
            </w:rPr>
            <w:t>Click or tap here to enter text.</w:t>
          </w:r>
        </w:p>
      </w:docPartBody>
    </w:docPart>
    <w:docPart>
      <w:docPartPr>
        <w:name w:val="2E1DE657302244539118B6695B186F01"/>
        <w:category>
          <w:name w:val="General"/>
          <w:gallery w:val="placeholder"/>
        </w:category>
        <w:types>
          <w:type w:val="bbPlcHdr"/>
        </w:types>
        <w:behaviors>
          <w:behavior w:val="content"/>
        </w:behaviors>
        <w:guid w:val="{5FE6BA86-1FE4-4DFD-9BA8-C9522AA28209}"/>
      </w:docPartPr>
      <w:docPartBody>
        <w:p w:rsidR="00A8569A" w:rsidRDefault="00A8569A" w:rsidP="00A8569A">
          <w:pPr>
            <w:pStyle w:val="2E1DE657302244539118B6695B186F01"/>
          </w:pPr>
          <w:r w:rsidRPr="00773038">
            <w:rPr>
              <w:rStyle w:val="PlaceholderText"/>
              <w:rFonts w:eastAsiaTheme="minorHAnsi"/>
              <w:sz w:val="20"/>
            </w:rPr>
            <w:t>Click or tap here to enter text.</w:t>
          </w:r>
        </w:p>
      </w:docPartBody>
    </w:docPart>
    <w:docPart>
      <w:docPartPr>
        <w:name w:val="05B03B1E5C5B44C594C65C015F19C348"/>
        <w:category>
          <w:name w:val="General"/>
          <w:gallery w:val="placeholder"/>
        </w:category>
        <w:types>
          <w:type w:val="bbPlcHdr"/>
        </w:types>
        <w:behaviors>
          <w:behavior w:val="content"/>
        </w:behaviors>
        <w:guid w:val="{265809A7-14A1-4A3E-9633-705FD07F3D8D}"/>
      </w:docPartPr>
      <w:docPartBody>
        <w:p w:rsidR="00A8569A" w:rsidRDefault="00A8569A" w:rsidP="00A8569A">
          <w:pPr>
            <w:pStyle w:val="05B03B1E5C5B44C594C65C015F19C348"/>
          </w:pPr>
          <w:r w:rsidRPr="00773038">
            <w:rPr>
              <w:rStyle w:val="PlaceholderText"/>
              <w:rFonts w:eastAsiaTheme="minorHAnsi"/>
              <w:sz w:val="20"/>
            </w:rPr>
            <w:t>Click or tap here to enter text.</w:t>
          </w:r>
        </w:p>
      </w:docPartBody>
    </w:docPart>
    <w:docPart>
      <w:docPartPr>
        <w:name w:val="9C553781407B4B03A0ABD1C8BFC3335E"/>
        <w:category>
          <w:name w:val="General"/>
          <w:gallery w:val="placeholder"/>
        </w:category>
        <w:types>
          <w:type w:val="bbPlcHdr"/>
        </w:types>
        <w:behaviors>
          <w:behavior w:val="content"/>
        </w:behaviors>
        <w:guid w:val="{7E6D4318-1426-412D-9438-89861D62AB56}"/>
      </w:docPartPr>
      <w:docPartBody>
        <w:p w:rsidR="00A8569A" w:rsidRDefault="00A8569A" w:rsidP="00A8569A">
          <w:pPr>
            <w:pStyle w:val="9C553781407B4B03A0ABD1C8BFC3335E"/>
          </w:pPr>
          <w:r w:rsidRPr="00773038">
            <w:rPr>
              <w:rStyle w:val="PlaceholderText"/>
              <w:rFonts w:eastAsiaTheme="minorHAnsi"/>
              <w:sz w:val="20"/>
            </w:rPr>
            <w:t>Click or tap here to enter text.</w:t>
          </w:r>
        </w:p>
      </w:docPartBody>
    </w:docPart>
    <w:docPart>
      <w:docPartPr>
        <w:name w:val="40D11E31B0D6469988B2D00E15AC49ED"/>
        <w:category>
          <w:name w:val="General"/>
          <w:gallery w:val="placeholder"/>
        </w:category>
        <w:types>
          <w:type w:val="bbPlcHdr"/>
        </w:types>
        <w:behaviors>
          <w:behavior w:val="content"/>
        </w:behaviors>
        <w:guid w:val="{C348E103-ABF5-44C0-BF35-171C47E6252D}"/>
      </w:docPartPr>
      <w:docPartBody>
        <w:p w:rsidR="00A8569A" w:rsidRDefault="00A8569A" w:rsidP="00A8569A">
          <w:pPr>
            <w:pStyle w:val="40D11E31B0D6469988B2D00E15AC49ED"/>
          </w:pPr>
          <w:r w:rsidRPr="00773038">
            <w:rPr>
              <w:rStyle w:val="PlaceholderText"/>
              <w:rFonts w:eastAsiaTheme="minorHAnsi"/>
              <w:sz w:val="20"/>
            </w:rPr>
            <w:t>Click or tap here to enter text.</w:t>
          </w:r>
        </w:p>
      </w:docPartBody>
    </w:docPart>
    <w:docPart>
      <w:docPartPr>
        <w:name w:val="D448D78756834F23B976AC48403D9F86"/>
        <w:category>
          <w:name w:val="General"/>
          <w:gallery w:val="placeholder"/>
        </w:category>
        <w:types>
          <w:type w:val="bbPlcHdr"/>
        </w:types>
        <w:behaviors>
          <w:behavior w:val="content"/>
        </w:behaviors>
        <w:guid w:val="{8DFD2D6E-EE61-48AD-981B-040C60913AE4}"/>
      </w:docPartPr>
      <w:docPartBody>
        <w:p w:rsidR="00A8569A" w:rsidRDefault="00A8569A" w:rsidP="00A8569A">
          <w:pPr>
            <w:pStyle w:val="D448D78756834F23B976AC48403D9F86"/>
          </w:pPr>
          <w:r w:rsidRPr="00773038">
            <w:rPr>
              <w:rStyle w:val="PlaceholderText"/>
              <w:rFonts w:eastAsiaTheme="minorHAnsi"/>
              <w:sz w:val="18"/>
            </w:rPr>
            <w:t>Click or tap here to enter text.</w:t>
          </w:r>
        </w:p>
      </w:docPartBody>
    </w:docPart>
    <w:docPart>
      <w:docPartPr>
        <w:name w:val="2A4562ED4B4C475DA35FB8820BAD8951"/>
        <w:category>
          <w:name w:val="General"/>
          <w:gallery w:val="placeholder"/>
        </w:category>
        <w:types>
          <w:type w:val="bbPlcHdr"/>
        </w:types>
        <w:behaviors>
          <w:behavior w:val="content"/>
        </w:behaviors>
        <w:guid w:val="{4FEEFE66-1049-45BC-ADAB-308010A0E949}"/>
      </w:docPartPr>
      <w:docPartBody>
        <w:p w:rsidR="00A8569A" w:rsidRDefault="00A8569A" w:rsidP="00A8569A">
          <w:pPr>
            <w:pStyle w:val="2A4562ED4B4C475DA35FB8820BAD8951"/>
          </w:pPr>
          <w:r w:rsidRPr="00773038">
            <w:rPr>
              <w:rStyle w:val="PlaceholderText"/>
              <w:rFonts w:eastAsiaTheme="minorHAnsi"/>
              <w:sz w:val="18"/>
            </w:rPr>
            <w:t>Click or tap here to enter text.</w:t>
          </w:r>
        </w:p>
      </w:docPartBody>
    </w:docPart>
    <w:docPart>
      <w:docPartPr>
        <w:name w:val="913CC7BD5CFF4DE991484F680655FA05"/>
        <w:category>
          <w:name w:val="General"/>
          <w:gallery w:val="placeholder"/>
        </w:category>
        <w:types>
          <w:type w:val="bbPlcHdr"/>
        </w:types>
        <w:behaviors>
          <w:behavior w:val="content"/>
        </w:behaviors>
        <w:guid w:val="{8121EBED-2859-4FF7-914C-D6AAC4232608}"/>
      </w:docPartPr>
      <w:docPartBody>
        <w:p w:rsidR="00A8569A" w:rsidRDefault="00A8569A" w:rsidP="00A8569A">
          <w:pPr>
            <w:pStyle w:val="913CC7BD5CFF4DE991484F680655FA05"/>
          </w:pPr>
          <w:r w:rsidRPr="00773038">
            <w:rPr>
              <w:rStyle w:val="PlaceholderText"/>
              <w:rFonts w:eastAsiaTheme="minorHAnsi"/>
              <w:sz w:val="16"/>
            </w:rPr>
            <w:t>Click or tap here to enter text.</w:t>
          </w:r>
        </w:p>
      </w:docPartBody>
    </w:docPart>
    <w:docPart>
      <w:docPartPr>
        <w:name w:val="62455AAA73AB43A19EF108955797736B"/>
        <w:category>
          <w:name w:val="General"/>
          <w:gallery w:val="placeholder"/>
        </w:category>
        <w:types>
          <w:type w:val="bbPlcHdr"/>
        </w:types>
        <w:behaviors>
          <w:behavior w:val="content"/>
        </w:behaviors>
        <w:guid w:val="{0D4BCF84-6062-42F8-B936-63F737AA650C}"/>
      </w:docPartPr>
      <w:docPartBody>
        <w:p w:rsidR="00A8569A" w:rsidRDefault="00A8569A" w:rsidP="00A8569A">
          <w:pPr>
            <w:pStyle w:val="62455AAA73AB43A19EF108955797736B"/>
          </w:pPr>
          <w:r w:rsidRPr="00773038">
            <w:rPr>
              <w:rStyle w:val="PlaceholderText"/>
              <w:rFonts w:eastAsiaTheme="minorHAnsi"/>
              <w:sz w:val="18"/>
            </w:rPr>
            <w:t>Click or tap here to enter text.</w:t>
          </w:r>
        </w:p>
      </w:docPartBody>
    </w:docPart>
    <w:docPart>
      <w:docPartPr>
        <w:name w:val="D0A4F3B61723465BBE41C2BE1406DAEA"/>
        <w:category>
          <w:name w:val="General"/>
          <w:gallery w:val="placeholder"/>
        </w:category>
        <w:types>
          <w:type w:val="bbPlcHdr"/>
        </w:types>
        <w:behaviors>
          <w:behavior w:val="content"/>
        </w:behaviors>
        <w:guid w:val="{BE5A69AA-B5FC-4BD5-8E05-C3C870DE2C44}"/>
      </w:docPartPr>
      <w:docPartBody>
        <w:p w:rsidR="00A8569A" w:rsidRDefault="00A8569A" w:rsidP="00A8569A">
          <w:pPr>
            <w:pStyle w:val="D0A4F3B61723465BBE41C2BE1406DAEA"/>
          </w:pPr>
          <w:r w:rsidRPr="00AB2085">
            <w:rPr>
              <w:rStyle w:val="PlaceholderText"/>
              <w:rFonts w:eastAsiaTheme="minorHAnsi"/>
              <w:sz w:val="16"/>
            </w:rPr>
            <w:t>Click or tap here to enter text.</w:t>
          </w:r>
        </w:p>
      </w:docPartBody>
    </w:docPart>
    <w:docPart>
      <w:docPartPr>
        <w:name w:val="47BFB3ACAD954924889510F46277D191"/>
        <w:category>
          <w:name w:val="General"/>
          <w:gallery w:val="placeholder"/>
        </w:category>
        <w:types>
          <w:type w:val="bbPlcHdr"/>
        </w:types>
        <w:behaviors>
          <w:behavior w:val="content"/>
        </w:behaviors>
        <w:guid w:val="{BB055C30-0A6C-413D-B424-C65C2C87429E}"/>
      </w:docPartPr>
      <w:docPartBody>
        <w:p w:rsidR="00A8569A" w:rsidRDefault="00A8569A" w:rsidP="00A8569A">
          <w:pPr>
            <w:pStyle w:val="47BFB3ACAD954924889510F46277D191"/>
          </w:pPr>
          <w:r w:rsidRPr="00371C36">
            <w:rPr>
              <w:rStyle w:val="PlaceholderText"/>
              <w:rFonts w:eastAsiaTheme="minorHAnsi"/>
            </w:rPr>
            <w:t>Click or tap here to enter text.</w:t>
          </w:r>
        </w:p>
      </w:docPartBody>
    </w:docPart>
    <w:docPart>
      <w:docPartPr>
        <w:name w:val="8B724AAF0A3545AFBCF878CF1EE7DFFE"/>
        <w:category>
          <w:name w:val="General"/>
          <w:gallery w:val="placeholder"/>
        </w:category>
        <w:types>
          <w:type w:val="bbPlcHdr"/>
        </w:types>
        <w:behaviors>
          <w:behavior w:val="content"/>
        </w:behaviors>
        <w:guid w:val="{CA83EE96-D041-4996-A02A-B786B0091657}"/>
      </w:docPartPr>
      <w:docPartBody>
        <w:p w:rsidR="00A8569A" w:rsidRDefault="00A8569A" w:rsidP="00A8569A">
          <w:pPr>
            <w:pStyle w:val="8B724AAF0A3545AFBCF878CF1EE7DFFE"/>
          </w:pPr>
          <w:r w:rsidRPr="00371C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8D"/>
    <w:rsid w:val="00075699"/>
    <w:rsid w:val="000C39A0"/>
    <w:rsid w:val="000F57FA"/>
    <w:rsid w:val="001152A9"/>
    <w:rsid w:val="00142908"/>
    <w:rsid w:val="001670F5"/>
    <w:rsid w:val="00175013"/>
    <w:rsid w:val="001A5AD6"/>
    <w:rsid w:val="001A5F34"/>
    <w:rsid w:val="001C06DA"/>
    <w:rsid w:val="001F6B75"/>
    <w:rsid w:val="00207695"/>
    <w:rsid w:val="0021135B"/>
    <w:rsid w:val="00221DDE"/>
    <w:rsid w:val="00224785"/>
    <w:rsid w:val="00231547"/>
    <w:rsid w:val="00253F87"/>
    <w:rsid w:val="00255ADD"/>
    <w:rsid w:val="00256AD8"/>
    <w:rsid w:val="0027276F"/>
    <w:rsid w:val="00293869"/>
    <w:rsid w:val="00297D3F"/>
    <w:rsid w:val="002A4DAA"/>
    <w:rsid w:val="00304D66"/>
    <w:rsid w:val="00306E20"/>
    <w:rsid w:val="00316C12"/>
    <w:rsid w:val="00317F44"/>
    <w:rsid w:val="00385079"/>
    <w:rsid w:val="0042528C"/>
    <w:rsid w:val="0046569C"/>
    <w:rsid w:val="00470A7F"/>
    <w:rsid w:val="00485B30"/>
    <w:rsid w:val="004929AF"/>
    <w:rsid w:val="00493113"/>
    <w:rsid w:val="004B0760"/>
    <w:rsid w:val="004C16F9"/>
    <w:rsid w:val="004C1CA7"/>
    <w:rsid w:val="004C2F79"/>
    <w:rsid w:val="004C38B9"/>
    <w:rsid w:val="004C5018"/>
    <w:rsid w:val="0054577D"/>
    <w:rsid w:val="00545799"/>
    <w:rsid w:val="00567360"/>
    <w:rsid w:val="00575111"/>
    <w:rsid w:val="005A508D"/>
    <w:rsid w:val="005D7D07"/>
    <w:rsid w:val="005E279C"/>
    <w:rsid w:val="00616371"/>
    <w:rsid w:val="0063514E"/>
    <w:rsid w:val="0064344B"/>
    <w:rsid w:val="00652602"/>
    <w:rsid w:val="00657C4B"/>
    <w:rsid w:val="006B6D09"/>
    <w:rsid w:val="006C4F0F"/>
    <w:rsid w:val="006D2039"/>
    <w:rsid w:val="007572FE"/>
    <w:rsid w:val="007A14AE"/>
    <w:rsid w:val="007C3EA6"/>
    <w:rsid w:val="007C54CB"/>
    <w:rsid w:val="007F6B14"/>
    <w:rsid w:val="0080227C"/>
    <w:rsid w:val="008169A0"/>
    <w:rsid w:val="008369C6"/>
    <w:rsid w:val="00847E6A"/>
    <w:rsid w:val="00860840"/>
    <w:rsid w:val="008650C9"/>
    <w:rsid w:val="00874781"/>
    <w:rsid w:val="00882A33"/>
    <w:rsid w:val="00897669"/>
    <w:rsid w:val="008A3C68"/>
    <w:rsid w:val="009303BD"/>
    <w:rsid w:val="00947113"/>
    <w:rsid w:val="00972B02"/>
    <w:rsid w:val="00986D2C"/>
    <w:rsid w:val="009942A5"/>
    <w:rsid w:val="009A66B8"/>
    <w:rsid w:val="009E3007"/>
    <w:rsid w:val="00A07CEE"/>
    <w:rsid w:val="00A566CD"/>
    <w:rsid w:val="00A75BB7"/>
    <w:rsid w:val="00A8569A"/>
    <w:rsid w:val="00AB287F"/>
    <w:rsid w:val="00B41B83"/>
    <w:rsid w:val="00B87BC0"/>
    <w:rsid w:val="00BB1756"/>
    <w:rsid w:val="00BD1CC7"/>
    <w:rsid w:val="00C31D4B"/>
    <w:rsid w:val="00C5429E"/>
    <w:rsid w:val="00C60280"/>
    <w:rsid w:val="00C77F2D"/>
    <w:rsid w:val="00CD5E6E"/>
    <w:rsid w:val="00CF5DB5"/>
    <w:rsid w:val="00D13640"/>
    <w:rsid w:val="00D20C5D"/>
    <w:rsid w:val="00D27E26"/>
    <w:rsid w:val="00D42450"/>
    <w:rsid w:val="00D745CF"/>
    <w:rsid w:val="00DD5911"/>
    <w:rsid w:val="00DE6701"/>
    <w:rsid w:val="00E23538"/>
    <w:rsid w:val="00E41F59"/>
    <w:rsid w:val="00E60E70"/>
    <w:rsid w:val="00EA331F"/>
    <w:rsid w:val="00EC0610"/>
    <w:rsid w:val="00EE1969"/>
    <w:rsid w:val="00EE64C5"/>
    <w:rsid w:val="00F10D92"/>
    <w:rsid w:val="00F448C5"/>
    <w:rsid w:val="00FB41FD"/>
    <w:rsid w:val="00FD04EF"/>
    <w:rsid w:val="00FE2D3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69A"/>
    <w:rPr>
      <w:color w:val="808080"/>
    </w:rPr>
  </w:style>
  <w:style w:type="paragraph" w:customStyle="1" w:styleId="A5881AE09FCC48DF8C07AC9ED1572FC3">
    <w:name w:val="A5881AE09FCC48DF8C07AC9ED1572FC3"/>
    <w:rsid w:val="005A508D"/>
    <w:pPr>
      <w:spacing w:after="200" w:line="276" w:lineRule="auto"/>
    </w:pPr>
    <w:rPr>
      <w:rFonts w:ascii="Arial" w:eastAsia="Times New Roman" w:hAnsi="Arial" w:cs="Times New Roman"/>
      <w:spacing w:val="4"/>
      <w:sz w:val="24"/>
      <w:szCs w:val="24"/>
    </w:rPr>
  </w:style>
  <w:style w:type="paragraph" w:customStyle="1" w:styleId="5970DEF1C9FC4476A73A93F3622F5F93">
    <w:name w:val="5970DEF1C9FC4476A73A93F3622F5F93"/>
    <w:rsid w:val="005A508D"/>
    <w:pPr>
      <w:spacing w:after="200" w:line="276" w:lineRule="auto"/>
    </w:pPr>
    <w:rPr>
      <w:rFonts w:ascii="Arial" w:eastAsia="Times New Roman" w:hAnsi="Arial" w:cs="Times New Roman"/>
      <w:spacing w:val="4"/>
      <w:sz w:val="24"/>
      <w:szCs w:val="24"/>
    </w:rPr>
  </w:style>
  <w:style w:type="paragraph" w:customStyle="1" w:styleId="2BF42EBA1B504416A8E0B121243338DB">
    <w:name w:val="2BF42EBA1B504416A8E0B121243338DB"/>
    <w:rsid w:val="005A508D"/>
    <w:pPr>
      <w:spacing w:after="200" w:line="276" w:lineRule="auto"/>
    </w:pPr>
    <w:rPr>
      <w:rFonts w:ascii="Arial" w:eastAsia="Times New Roman" w:hAnsi="Arial" w:cs="Times New Roman"/>
      <w:spacing w:val="4"/>
      <w:sz w:val="24"/>
      <w:szCs w:val="24"/>
    </w:rPr>
  </w:style>
  <w:style w:type="paragraph" w:customStyle="1" w:styleId="6F84B5EF9B5445EEBE8E6BAF0090B4D5">
    <w:name w:val="6F84B5EF9B5445EEBE8E6BAF0090B4D5"/>
    <w:rsid w:val="005A508D"/>
    <w:pPr>
      <w:spacing w:after="200" w:line="276" w:lineRule="auto"/>
    </w:pPr>
    <w:rPr>
      <w:rFonts w:ascii="Arial" w:eastAsia="Times New Roman" w:hAnsi="Arial" w:cs="Times New Roman"/>
      <w:spacing w:val="4"/>
      <w:sz w:val="24"/>
      <w:szCs w:val="24"/>
    </w:rPr>
  </w:style>
  <w:style w:type="paragraph" w:customStyle="1" w:styleId="FA7A0FECC69D4AFD9A385846D0F24DA7">
    <w:name w:val="FA7A0FECC69D4AFD9A385846D0F24DA7"/>
    <w:rsid w:val="005A508D"/>
    <w:pPr>
      <w:spacing w:after="200" w:line="276" w:lineRule="auto"/>
    </w:pPr>
    <w:rPr>
      <w:rFonts w:ascii="Arial" w:eastAsia="Times New Roman" w:hAnsi="Arial" w:cs="Times New Roman"/>
      <w:spacing w:val="4"/>
      <w:sz w:val="24"/>
      <w:szCs w:val="24"/>
    </w:rPr>
  </w:style>
  <w:style w:type="paragraph" w:customStyle="1" w:styleId="23716D7D59784DD1BC6DA8C26C9BE312">
    <w:name w:val="23716D7D59784DD1BC6DA8C26C9BE312"/>
    <w:rsid w:val="005A508D"/>
    <w:pPr>
      <w:spacing w:after="200" w:line="276" w:lineRule="auto"/>
    </w:pPr>
    <w:rPr>
      <w:rFonts w:ascii="Arial" w:eastAsia="Times New Roman" w:hAnsi="Arial" w:cs="Times New Roman"/>
      <w:spacing w:val="4"/>
      <w:sz w:val="24"/>
      <w:szCs w:val="24"/>
    </w:rPr>
  </w:style>
  <w:style w:type="paragraph" w:customStyle="1" w:styleId="4C162D54AAD846F1AF1C6E267B334B04">
    <w:name w:val="4C162D54AAD846F1AF1C6E267B334B04"/>
    <w:rsid w:val="005A508D"/>
    <w:pPr>
      <w:spacing w:after="200" w:line="276" w:lineRule="auto"/>
    </w:pPr>
    <w:rPr>
      <w:rFonts w:ascii="Arial" w:eastAsia="Times New Roman" w:hAnsi="Arial" w:cs="Times New Roman"/>
      <w:spacing w:val="4"/>
      <w:sz w:val="24"/>
      <w:szCs w:val="24"/>
    </w:rPr>
  </w:style>
  <w:style w:type="paragraph" w:customStyle="1" w:styleId="7C1F060A1BC34B0FA7341570A2064E3C">
    <w:name w:val="7C1F060A1BC34B0FA7341570A2064E3C"/>
    <w:rsid w:val="005A508D"/>
    <w:pPr>
      <w:spacing w:after="200" w:line="276" w:lineRule="auto"/>
    </w:pPr>
    <w:rPr>
      <w:rFonts w:ascii="Arial" w:eastAsia="Times New Roman" w:hAnsi="Arial" w:cs="Times New Roman"/>
      <w:spacing w:val="4"/>
      <w:sz w:val="24"/>
      <w:szCs w:val="24"/>
    </w:rPr>
  </w:style>
  <w:style w:type="paragraph" w:customStyle="1" w:styleId="959CFB2ACF2C445696427364EBCAF035">
    <w:name w:val="959CFB2ACF2C445696427364EBCAF035"/>
    <w:rsid w:val="005A508D"/>
    <w:pPr>
      <w:spacing w:after="200" w:line="276" w:lineRule="auto"/>
    </w:pPr>
    <w:rPr>
      <w:rFonts w:ascii="Arial" w:eastAsia="Times New Roman" w:hAnsi="Arial" w:cs="Times New Roman"/>
      <w:spacing w:val="4"/>
      <w:sz w:val="24"/>
      <w:szCs w:val="24"/>
    </w:rPr>
  </w:style>
  <w:style w:type="paragraph" w:customStyle="1" w:styleId="EE1F3F5678A543F087EF1CEFD80C1CC7">
    <w:name w:val="EE1F3F5678A543F087EF1CEFD80C1CC7"/>
    <w:rsid w:val="005A508D"/>
    <w:pPr>
      <w:spacing w:after="200" w:line="276" w:lineRule="auto"/>
    </w:pPr>
    <w:rPr>
      <w:rFonts w:ascii="Arial" w:eastAsia="Times New Roman" w:hAnsi="Arial" w:cs="Times New Roman"/>
      <w:spacing w:val="4"/>
      <w:sz w:val="24"/>
      <w:szCs w:val="24"/>
    </w:rPr>
  </w:style>
  <w:style w:type="paragraph" w:customStyle="1" w:styleId="E20C9733E0824653A0C9E8DB93A31815">
    <w:name w:val="E20C9733E0824653A0C9E8DB93A31815"/>
    <w:rsid w:val="005A508D"/>
    <w:pPr>
      <w:spacing w:after="200" w:line="276" w:lineRule="auto"/>
    </w:pPr>
    <w:rPr>
      <w:rFonts w:ascii="Arial" w:eastAsia="Times New Roman" w:hAnsi="Arial" w:cs="Times New Roman"/>
      <w:spacing w:val="4"/>
      <w:sz w:val="24"/>
      <w:szCs w:val="24"/>
    </w:rPr>
  </w:style>
  <w:style w:type="paragraph" w:customStyle="1" w:styleId="B7CEE026BC444C779D39EB123459F7DF">
    <w:name w:val="B7CEE026BC444C779D39EB123459F7DF"/>
    <w:rsid w:val="00EE1969"/>
  </w:style>
  <w:style w:type="paragraph" w:customStyle="1" w:styleId="B1F397387AAA41709898C6F69338B06C">
    <w:name w:val="B1F397387AAA41709898C6F69338B06C"/>
    <w:rsid w:val="00A8569A"/>
  </w:style>
  <w:style w:type="paragraph" w:customStyle="1" w:styleId="FC1FDB9862F04F988FF0EEAF5AB47110">
    <w:name w:val="FC1FDB9862F04F988FF0EEAF5AB47110"/>
    <w:rsid w:val="00A8569A"/>
  </w:style>
  <w:style w:type="paragraph" w:customStyle="1" w:styleId="2E1DE657302244539118B6695B186F01">
    <w:name w:val="2E1DE657302244539118B6695B186F01"/>
    <w:rsid w:val="00A8569A"/>
  </w:style>
  <w:style w:type="paragraph" w:customStyle="1" w:styleId="05B03B1E5C5B44C594C65C015F19C348">
    <w:name w:val="05B03B1E5C5B44C594C65C015F19C348"/>
    <w:rsid w:val="00A8569A"/>
  </w:style>
  <w:style w:type="paragraph" w:customStyle="1" w:styleId="9C553781407B4B03A0ABD1C8BFC3335E">
    <w:name w:val="9C553781407B4B03A0ABD1C8BFC3335E"/>
    <w:rsid w:val="00A8569A"/>
  </w:style>
  <w:style w:type="paragraph" w:customStyle="1" w:styleId="40D11E31B0D6469988B2D00E15AC49ED">
    <w:name w:val="40D11E31B0D6469988B2D00E15AC49ED"/>
    <w:rsid w:val="00A8569A"/>
  </w:style>
  <w:style w:type="paragraph" w:customStyle="1" w:styleId="D448D78756834F23B976AC48403D9F86">
    <w:name w:val="D448D78756834F23B976AC48403D9F86"/>
    <w:rsid w:val="00A8569A"/>
  </w:style>
  <w:style w:type="paragraph" w:customStyle="1" w:styleId="2A4562ED4B4C475DA35FB8820BAD8951">
    <w:name w:val="2A4562ED4B4C475DA35FB8820BAD8951"/>
    <w:rsid w:val="00A8569A"/>
  </w:style>
  <w:style w:type="paragraph" w:customStyle="1" w:styleId="913CC7BD5CFF4DE991484F680655FA05">
    <w:name w:val="913CC7BD5CFF4DE991484F680655FA05"/>
    <w:rsid w:val="00A8569A"/>
  </w:style>
  <w:style w:type="paragraph" w:customStyle="1" w:styleId="62455AAA73AB43A19EF108955797736B">
    <w:name w:val="62455AAA73AB43A19EF108955797736B"/>
    <w:rsid w:val="00A8569A"/>
  </w:style>
  <w:style w:type="paragraph" w:customStyle="1" w:styleId="D0A4F3B61723465BBE41C2BE1406DAEA">
    <w:name w:val="D0A4F3B61723465BBE41C2BE1406DAEA"/>
    <w:rsid w:val="00A8569A"/>
  </w:style>
  <w:style w:type="paragraph" w:customStyle="1" w:styleId="47BFB3ACAD954924889510F46277D191">
    <w:name w:val="47BFB3ACAD954924889510F46277D191"/>
    <w:rsid w:val="00A8569A"/>
  </w:style>
  <w:style w:type="paragraph" w:customStyle="1" w:styleId="8B724AAF0A3545AFBCF878CF1EE7DFFE">
    <w:name w:val="8B724AAF0A3545AFBCF878CF1EE7DFFE"/>
    <w:rsid w:val="00A85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87C9-A165-4F90-8585-16A37306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Long Report Template Blue</Template>
  <TotalTime>0</TotalTime>
  <Pages>1</Pages>
  <Words>10363</Words>
  <Characters>58741</Characters>
  <Application>Microsoft Office Word</Application>
  <DocSecurity>4</DocSecurity>
  <Lines>1268</Lines>
  <Paragraphs>643</Paragraphs>
  <ScaleCrop>false</ScaleCrop>
  <HeadingPairs>
    <vt:vector size="2" baseType="variant">
      <vt:variant>
        <vt:lpstr>Title</vt:lpstr>
      </vt:variant>
      <vt:variant>
        <vt:i4>1</vt:i4>
      </vt:variant>
    </vt:vector>
  </HeadingPairs>
  <TitlesOfParts>
    <vt:vector size="1" baseType="lpstr">
      <vt:lpstr>Insert title</vt:lpstr>
    </vt:vector>
  </TitlesOfParts>
  <Company>Department of Social Services</Company>
  <LinksUpToDate>false</LinksUpToDate>
  <CharactersWithSpaces>68696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creator>POTTS, Amy</dc:creator>
  <cp:keywords>[SEC=UNOFFICIAL]</cp:keywords>
  <cp:lastModifiedBy>MILLER, Vicky</cp:lastModifiedBy>
  <cp:revision>2</cp:revision>
  <cp:lastPrinted>2022-09-13T00:43:00Z</cp:lastPrinted>
  <dcterms:created xsi:type="dcterms:W3CDTF">2022-09-13T00:44:00Z</dcterms:created>
  <dcterms:modified xsi:type="dcterms:W3CDTF">2022-09-13T00:44:00Z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6BB347FA56DB4253BC9217E135BD6E94</vt:lpwstr>
  </property>
  <property fmtid="{D5CDD505-2E9C-101B-9397-08002B2CF9AE}" pid="9" name="PM_ProtectiveMarkingValue_Footer">
    <vt:lpwstr>UNOFFICIAL</vt:lpwstr>
  </property>
  <property fmtid="{D5CDD505-2E9C-101B-9397-08002B2CF9AE}" pid="10" name="PM_Originator_Hash_SHA1">
    <vt:lpwstr>DAACB08450204C0F46DD78BFF6F8049364488490</vt:lpwstr>
  </property>
  <property fmtid="{D5CDD505-2E9C-101B-9397-08002B2CF9AE}" pid="11" name="PM_OriginationTimeStamp">
    <vt:lpwstr>2022-09-13T00:44:54Z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3DC701C17C7E4F30922106D829D3566D</vt:lpwstr>
  </property>
  <property fmtid="{D5CDD505-2E9C-101B-9397-08002B2CF9AE}" pid="20" name="PM_Hash_Salt">
    <vt:lpwstr>DD7974B9D07782A9597BB0A6A67FDC1D</vt:lpwstr>
  </property>
  <property fmtid="{D5CDD505-2E9C-101B-9397-08002B2CF9AE}" pid="21" name="PM_Hash_SHA1">
    <vt:lpwstr>ABE402D33D3F69D99561895D46AA314DCE423A55</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ies>
</file>