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96B7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6EBB6718" wp14:editId="266F02F4">
            <wp:extent cx="7541998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0AA1" w14:textId="57E4CC14" w:rsidR="00C460F3" w:rsidRDefault="00C460F3" w:rsidP="00F22EAB">
      <w:pPr>
        <w:pStyle w:val="Title"/>
      </w:pPr>
      <w:r>
        <w:t>Fact</w:t>
      </w:r>
      <w:r w:rsidR="003E6DA7">
        <w:t xml:space="preserve"> S</w:t>
      </w:r>
      <w:r>
        <w:t>heet</w:t>
      </w:r>
      <w:r w:rsidR="003E6DA7">
        <w:t>:</w:t>
      </w:r>
    </w:p>
    <w:p w14:paraId="6D094A4E" w14:textId="0DBC67DA" w:rsidR="003E6DA7" w:rsidRDefault="00ED5E0D" w:rsidP="003E6DA7">
      <w:pPr>
        <w:pStyle w:val="Title"/>
      </w:pPr>
      <w:proofErr w:type="spellStart"/>
      <w:proofErr w:type="gramStart"/>
      <w:r>
        <w:t>CfC</w:t>
      </w:r>
      <w:proofErr w:type="spellEnd"/>
      <w:proofErr w:type="gramEnd"/>
      <w:r>
        <w:t xml:space="preserve"> FP Specific Information</w:t>
      </w:r>
    </w:p>
    <w:p w14:paraId="79867E8D" w14:textId="5DF9C67D" w:rsidR="004D2BDC" w:rsidRPr="00EA2E51" w:rsidRDefault="00C460F3" w:rsidP="00EA2E51">
      <w:pPr>
        <w:pStyle w:val="Heading1"/>
      </w:pPr>
      <w:r>
        <w:t xml:space="preserve">New </w:t>
      </w:r>
      <w:proofErr w:type="spellStart"/>
      <w:r>
        <w:t>FaC</w:t>
      </w:r>
      <w:proofErr w:type="spellEnd"/>
      <w:r>
        <w:t xml:space="preserve"> Activity requirements from 1 July 2021</w:t>
      </w:r>
    </w:p>
    <w:p w14:paraId="76CEE045" w14:textId="35ADFD7D" w:rsidR="00C33C80" w:rsidRDefault="00C33C80" w:rsidP="00556FC2">
      <w:pPr>
        <w:pStyle w:val="Heading2"/>
        <w:rPr>
          <w:sz w:val="28"/>
        </w:rPr>
      </w:pPr>
      <w:r>
        <w:rPr>
          <w:sz w:val="28"/>
        </w:rPr>
        <w:t xml:space="preserve">Summary of new requirements for </w:t>
      </w:r>
      <w:proofErr w:type="spellStart"/>
      <w:proofErr w:type="gramStart"/>
      <w:r>
        <w:rPr>
          <w:sz w:val="28"/>
        </w:rPr>
        <w:t>CfC</w:t>
      </w:r>
      <w:proofErr w:type="spellEnd"/>
      <w:proofErr w:type="gramEnd"/>
      <w:r>
        <w:rPr>
          <w:sz w:val="28"/>
        </w:rPr>
        <w:t xml:space="preserve"> FPs</w:t>
      </w:r>
    </w:p>
    <w:p w14:paraId="1CFD1F7F" w14:textId="1065753B" w:rsidR="00C33C80" w:rsidRPr="00865E9E" w:rsidRDefault="00BF6CAE" w:rsidP="00C33C8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Updated Community Strategic P</w:t>
      </w:r>
      <w:r w:rsidR="00C33C80" w:rsidRPr="00865E9E">
        <w:rPr>
          <w:sz w:val="22"/>
          <w:szCs w:val="22"/>
        </w:rPr>
        <w:t>lan</w:t>
      </w:r>
    </w:p>
    <w:p w14:paraId="72833558" w14:textId="02837A8E" w:rsidR="00C33C80" w:rsidRPr="00865E9E" w:rsidRDefault="00BF6CAE" w:rsidP="00C33C8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Updated </w:t>
      </w:r>
      <w:r w:rsidR="00865E9E">
        <w:rPr>
          <w:sz w:val="22"/>
          <w:szCs w:val="22"/>
        </w:rPr>
        <w:t>Activity Work Plan</w:t>
      </w:r>
      <w:r w:rsidR="000E33A0">
        <w:rPr>
          <w:sz w:val="22"/>
          <w:szCs w:val="22"/>
        </w:rPr>
        <w:t xml:space="preserve"> (AWP)</w:t>
      </w:r>
    </w:p>
    <w:p w14:paraId="19EA5EF3" w14:textId="6E14FE79" w:rsidR="00C33C80" w:rsidRPr="00865E9E" w:rsidRDefault="00C33C80" w:rsidP="00C33C8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65E9E">
        <w:rPr>
          <w:sz w:val="22"/>
          <w:szCs w:val="22"/>
        </w:rPr>
        <w:t>Updated Operational Guidelines</w:t>
      </w:r>
    </w:p>
    <w:p w14:paraId="0FEF4DC4" w14:textId="3DEE375E" w:rsidR="00556FC2" w:rsidRPr="004D506B" w:rsidRDefault="00556FC2" w:rsidP="00556FC2">
      <w:pPr>
        <w:pStyle w:val="Heading2"/>
        <w:rPr>
          <w:rStyle w:val="Strong"/>
          <w:rFonts w:ascii="Georgia" w:hAnsi="Georgia"/>
          <w:b w:val="0"/>
          <w:bCs/>
          <w:sz w:val="28"/>
        </w:rPr>
      </w:pPr>
      <w:r w:rsidRPr="004D506B">
        <w:rPr>
          <w:sz w:val="28"/>
        </w:rPr>
        <w:t>Can</w:t>
      </w:r>
      <w:r w:rsidRPr="004D506B">
        <w:rPr>
          <w:rStyle w:val="Strong"/>
          <w:rFonts w:ascii="Georgia" w:hAnsi="Georgia"/>
          <w:b w:val="0"/>
          <w:bCs/>
          <w:sz w:val="28"/>
        </w:rPr>
        <w:t xml:space="preserve"> my organisation commence contract negotiations with Community Partners for service delivery beyond 30 June 2021?</w:t>
      </w:r>
    </w:p>
    <w:p w14:paraId="6A87156B" w14:textId="01D60D5A" w:rsidR="00556FC2" w:rsidRDefault="0033584E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is the decision of your organisation to determine when to commence negotiations with Community Partners and to formalise arrangements. Noting that n</w:t>
      </w:r>
      <w:r w:rsidR="00556FC2" w:rsidRPr="00FE026D">
        <w:rPr>
          <w:rFonts w:asciiTheme="minorHAnsi" w:hAnsiTheme="minorHAnsi" w:cstheme="minorHAnsi"/>
          <w:sz w:val="22"/>
          <w:szCs w:val="22"/>
        </w:rPr>
        <w:t xml:space="preserve">either </w:t>
      </w:r>
      <w:r w:rsidR="00556FC2">
        <w:rPr>
          <w:rFonts w:asciiTheme="minorHAnsi" w:hAnsiTheme="minorHAnsi" w:cstheme="minorHAnsi"/>
          <w:sz w:val="22"/>
          <w:szCs w:val="22"/>
        </w:rPr>
        <w:t>your</w:t>
      </w:r>
      <w:r w:rsidR="00556FC2" w:rsidRPr="00FE026D">
        <w:rPr>
          <w:rFonts w:asciiTheme="minorHAnsi" w:hAnsiTheme="minorHAnsi" w:cstheme="minorHAnsi"/>
          <w:sz w:val="22"/>
          <w:szCs w:val="22"/>
        </w:rPr>
        <w:t xml:space="preserve"> organisation, nor the department, will be legally bound to a grant extension until such time as both parties have </w:t>
      </w:r>
      <w:r w:rsidR="00556FC2">
        <w:rPr>
          <w:rFonts w:asciiTheme="minorHAnsi" w:hAnsiTheme="minorHAnsi" w:cstheme="minorHAnsi"/>
          <w:sz w:val="22"/>
          <w:szCs w:val="22"/>
        </w:rPr>
        <w:t>reached agreement on</w:t>
      </w:r>
      <w:r w:rsidR="00D83298">
        <w:rPr>
          <w:rFonts w:eastAsiaTheme="minorHAnsi"/>
          <w:sz w:val="22"/>
          <w:szCs w:val="22"/>
        </w:rPr>
        <w:t> </w:t>
      </w:r>
      <w:r w:rsidR="00556FC2">
        <w:rPr>
          <w:rFonts w:asciiTheme="minorHAnsi" w:hAnsiTheme="minorHAnsi" w:cstheme="minorHAnsi"/>
          <w:sz w:val="22"/>
          <w:szCs w:val="22"/>
        </w:rPr>
        <w:t xml:space="preserve">any terms of the variation and your organisation has signed a formal variation to your grant agreement. </w:t>
      </w:r>
    </w:p>
    <w:p w14:paraId="4A0FF447" w14:textId="5A278D13" w:rsidR="00556FC2" w:rsidRPr="004D506B" w:rsidRDefault="00556FC2" w:rsidP="00556FC2">
      <w:pPr>
        <w:pStyle w:val="Heading2"/>
        <w:rPr>
          <w:sz w:val="28"/>
        </w:rPr>
      </w:pPr>
      <w:r w:rsidRPr="004D506B">
        <w:rPr>
          <w:sz w:val="28"/>
        </w:rPr>
        <w:t>What is the process and timeframe for completing new AWPs to support continuity of service delivery under the new extensions of funding?</w:t>
      </w:r>
    </w:p>
    <w:p w14:paraId="611B205B" w14:textId="77777777" w:rsidR="00556FC2" w:rsidRDefault="00556FC2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50705F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 xml:space="preserve">acknowledges the unique nature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FP model and the need for Facilitating Partners (FPs) to engage Community Partner organisations early to ensure service continuity.</w:t>
      </w:r>
    </w:p>
    <w:p w14:paraId="68B537B8" w14:textId="4DFB8DC2" w:rsidR="00556FC2" w:rsidRDefault="00556FC2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department is keen to work with providers and</w:t>
      </w:r>
      <w:r w:rsidRPr="00C770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 flexible as the transition occurs to the new five-year grant agreements.</w:t>
      </w:r>
      <w:r w:rsidRPr="00F43D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timeline of key dates </w:t>
      </w:r>
      <w:r w:rsidR="006B0EB4">
        <w:rPr>
          <w:rFonts w:asciiTheme="minorHAnsi" w:hAnsiTheme="minorHAnsi" w:cstheme="minorHAnsi"/>
          <w:sz w:val="22"/>
          <w:szCs w:val="22"/>
        </w:rPr>
        <w:t xml:space="preserve">relevant to </w:t>
      </w:r>
      <w:proofErr w:type="spellStart"/>
      <w:proofErr w:type="gramStart"/>
      <w:r w:rsidR="006B0EB4">
        <w:rPr>
          <w:rFonts w:asciiTheme="minorHAnsi" w:hAnsiTheme="minorHAnsi" w:cstheme="minorHAnsi"/>
          <w:sz w:val="22"/>
          <w:szCs w:val="22"/>
        </w:rPr>
        <w:t>CfC</w:t>
      </w:r>
      <w:proofErr w:type="spellEnd"/>
      <w:proofErr w:type="gramEnd"/>
      <w:r w:rsidR="006B0EB4">
        <w:rPr>
          <w:rFonts w:asciiTheme="minorHAnsi" w:hAnsiTheme="minorHAnsi" w:cstheme="minorHAnsi"/>
          <w:sz w:val="22"/>
          <w:szCs w:val="22"/>
        </w:rPr>
        <w:t xml:space="preserve"> FPs is at Table</w:t>
      </w:r>
      <w:r w:rsidR="006B0EB4">
        <w:rPr>
          <w:rFonts w:eastAsia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1 (</w:t>
      </w:r>
      <w:r w:rsidRPr="004422FD">
        <w:rPr>
          <w:rFonts w:asciiTheme="minorHAnsi" w:hAnsiTheme="minorHAnsi" w:cstheme="minorHAnsi"/>
          <w:b/>
          <w:sz w:val="22"/>
          <w:szCs w:val="22"/>
        </w:rPr>
        <w:t>attached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49A80EAE" w14:textId="2A8786D1" w:rsidR="004631DA" w:rsidRDefault="004631DA" w:rsidP="004631DA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updated </w:t>
      </w:r>
      <w:hyperlink r:id="rId9" w:history="1">
        <w:r w:rsidRPr="008B67E4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AWP template for 2021-22</w:t>
        </w:r>
      </w:hyperlink>
      <w:r w:rsidRPr="001727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was circu</w:t>
      </w:r>
      <w:r w:rsidR="006B0EB4">
        <w:rPr>
          <w:rFonts w:asciiTheme="minorHAnsi" w:hAnsiTheme="minorHAnsi" w:cstheme="minorHAnsi"/>
          <w:sz w:val="22"/>
          <w:szCs w:val="22"/>
        </w:rPr>
        <w:t xml:space="preserve">lated to </w:t>
      </w:r>
      <w:proofErr w:type="spellStart"/>
      <w:proofErr w:type="gramStart"/>
      <w:r w:rsidR="006B0EB4">
        <w:rPr>
          <w:rFonts w:asciiTheme="minorHAnsi" w:hAnsiTheme="minorHAnsi" w:cstheme="minorHAnsi"/>
          <w:sz w:val="22"/>
          <w:szCs w:val="22"/>
        </w:rPr>
        <w:t>CfC</w:t>
      </w:r>
      <w:proofErr w:type="spellEnd"/>
      <w:proofErr w:type="gramEnd"/>
      <w:r w:rsidR="006B0EB4">
        <w:rPr>
          <w:rFonts w:asciiTheme="minorHAnsi" w:hAnsiTheme="minorHAnsi" w:cstheme="minorHAnsi"/>
          <w:sz w:val="22"/>
          <w:szCs w:val="22"/>
        </w:rPr>
        <w:t xml:space="preserve"> FPs in early April</w:t>
      </w:r>
      <w:r w:rsidR="006B0EB4">
        <w:rPr>
          <w:rFonts w:eastAsia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2021 to enable organisations to document any subcontracting arrangement changes from the previous AWP. </w:t>
      </w:r>
    </w:p>
    <w:p w14:paraId="0B2786EE" w14:textId="2AB0F59C" w:rsidR="00556FC2" w:rsidRDefault="0007148F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FPs can</w:t>
      </w:r>
      <w:r w:rsidR="00556FC2">
        <w:rPr>
          <w:rFonts w:asciiTheme="minorHAnsi" w:hAnsiTheme="minorHAnsi" w:cstheme="minorHAnsi"/>
          <w:sz w:val="22"/>
          <w:szCs w:val="22"/>
        </w:rPr>
        <w:t xml:space="preserve"> use existing </w:t>
      </w:r>
      <w:r w:rsidR="00857117">
        <w:rPr>
          <w:rFonts w:asciiTheme="minorHAnsi" w:hAnsiTheme="minorHAnsi" w:cstheme="minorHAnsi"/>
          <w:sz w:val="22"/>
          <w:szCs w:val="22"/>
        </w:rPr>
        <w:t>Community Strategic Plan</w:t>
      </w:r>
      <w:r w:rsidR="00683883">
        <w:rPr>
          <w:rFonts w:asciiTheme="minorHAnsi" w:hAnsiTheme="minorHAnsi" w:cstheme="minorHAnsi"/>
          <w:sz w:val="22"/>
          <w:szCs w:val="22"/>
        </w:rPr>
        <w:t>s</w:t>
      </w:r>
      <w:r w:rsidR="00857117">
        <w:rPr>
          <w:rFonts w:asciiTheme="minorHAnsi" w:hAnsiTheme="minorHAnsi" w:cstheme="minorHAnsi"/>
          <w:sz w:val="22"/>
          <w:szCs w:val="22"/>
        </w:rPr>
        <w:t xml:space="preserve"> (</w:t>
      </w:r>
      <w:r w:rsidR="00556FC2">
        <w:rPr>
          <w:rFonts w:asciiTheme="minorHAnsi" w:hAnsiTheme="minorHAnsi" w:cstheme="minorHAnsi"/>
          <w:sz w:val="22"/>
          <w:szCs w:val="22"/>
        </w:rPr>
        <w:t>CSPs</w:t>
      </w:r>
      <w:r w:rsidR="00857117">
        <w:rPr>
          <w:rFonts w:asciiTheme="minorHAnsi" w:hAnsiTheme="minorHAnsi" w:cstheme="minorHAnsi"/>
          <w:sz w:val="22"/>
          <w:szCs w:val="22"/>
        </w:rPr>
        <w:t>)</w:t>
      </w:r>
      <w:r w:rsidR="00556FC2">
        <w:rPr>
          <w:rFonts w:asciiTheme="minorHAnsi" w:hAnsiTheme="minorHAnsi" w:cstheme="minorHAnsi"/>
          <w:sz w:val="22"/>
          <w:szCs w:val="22"/>
        </w:rPr>
        <w:t xml:space="preserve"> to</w:t>
      </w:r>
      <w:r w:rsidR="003A2541">
        <w:rPr>
          <w:rFonts w:asciiTheme="minorHAnsi" w:hAnsiTheme="minorHAnsi" w:cstheme="minorHAnsi"/>
          <w:sz w:val="22"/>
          <w:szCs w:val="22"/>
        </w:rPr>
        <w:t xml:space="preserve"> inform</w:t>
      </w:r>
      <w:r w:rsidR="00556FC2">
        <w:rPr>
          <w:rFonts w:asciiTheme="minorHAnsi" w:hAnsiTheme="minorHAnsi" w:cstheme="minorHAnsi"/>
          <w:sz w:val="22"/>
          <w:szCs w:val="22"/>
        </w:rPr>
        <w:t xml:space="preserve"> develop</w:t>
      </w:r>
      <w:r w:rsidR="003A2541">
        <w:rPr>
          <w:rFonts w:asciiTheme="minorHAnsi" w:hAnsiTheme="minorHAnsi" w:cstheme="minorHAnsi"/>
          <w:sz w:val="22"/>
          <w:szCs w:val="22"/>
        </w:rPr>
        <w:t>ment of the 2021-22 AWPs</w:t>
      </w:r>
      <w:r w:rsidR="00556FC2">
        <w:rPr>
          <w:rFonts w:asciiTheme="minorHAnsi" w:hAnsiTheme="minorHAnsi" w:cstheme="minorHAnsi"/>
          <w:sz w:val="22"/>
          <w:szCs w:val="22"/>
        </w:rPr>
        <w:t xml:space="preserve">, with the understanding that this may result in a decision to continue </w:t>
      </w:r>
      <w:r w:rsidR="0035558D">
        <w:rPr>
          <w:rFonts w:asciiTheme="minorHAnsi" w:hAnsiTheme="minorHAnsi" w:cstheme="minorHAnsi"/>
          <w:sz w:val="22"/>
          <w:szCs w:val="22"/>
        </w:rPr>
        <w:t xml:space="preserve">current </w:t>
      </w:r>
      <w:r w:rsidR="00556FC2">
        <w:rPr>
          <w:rFonts w:asciiTheme="minorHAnsi" w:hAnsiTheme="minorHAnsi" w:cstheme="minorHAnsi"/>
          <w:sz w:val="22"/>
          <w:szCs w:val="22"/>
        </w:rPr>
        <w:t>Community Partner arrangements, where still appropriate.</w:t>
      </w:r>
    </w:p>
    <w:p w14:paraId="1694A4B0" w14:textId="576E4956" w:rsidR="00556FC2" w:rsidRDefault="00556FC2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Completed AWPs can be submitted to your Funding Arrangement Manager at any time prior to </w:t>
      </w:r>
      <w:r w:rsidR="006B0EB4">
        <w:rPr>
          <w:rFonts w:asciiTheme="minorHAnsi" w:hAnsiTheme="minorHAnsi" w:cstheme="minorHAnsi"/>
          <w:sz w:val="22"/>
          <w:szCs w:val="22"/>
        </w:rPr>
        <w:t>the due date of 15 August</w:t>
      </w:r>
      <w:r w:rsidR="006B0EB4">
        <w:rPr>
          <w:rFonts w:eastAsia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2021.</w:t>
      </w:r>
    </w:p>
    <w:p w14:paraId="5F7E9E92" w14:textId="6465B454" w:rsidR="00556FC2" w:rsidRDefault="00556FC2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Where a change to subcontracting arrangements may impact your ability to meet the 50 per cent evidence-based program requirement, please discuss this with your Funding Arrangement Manager.</w:t>
      </w:r>
    </w:p>
    <w:p w14:paraId="7245DB3E" w14:textId="5C9D63DC" w:rsidR="000A638F" w:rsidRPr="009D4EF3" w:rsidRDefault="000A638F" w:rsidP="000A638F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updated </w:t>
      </w:r>
      <w:hyperlink r:id="rId10" w:history="1">
        <w:r w:rsidRPr="00E72716">
          <w:rPr>
            <w:rStyle w:val="Hyperlink"/>
            <w:rFonts w:asciiTheme="minorHAnsi" w:hAnsiTheme="minorHAnsi" w:cstheme="minorHAnsi"/>
            <w:sz w:val="22"/>
            <w:szCs w:val="22"/>
          </w:rPr>
          <w:t>Operational Guidelines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provide additional information relating to the AWP process.</w:t>
      </w:r>
    </w:p>
    <w:p w14:paraId="2CC3E571" w14:textId="77777777" w:rsidR="000A638F" w:rsidRPr="006679D8" w:rsidRDefault="000A638F" w:rsidP="00556FC2">
      <w:pPr>
        <w:pStyle w:val="ListParagraph"/>
        <w:ind w:left="0"/>
        <w:contextualSpacing w:val="0"/>
      </w:pPr>
    </w:p>
    <w:p w14:paraId="050DA7F2" w14:textId="77777777" w:rsidR="00E7212C" w:rsidRPr="004D506B" w:rsidRDefault="00E7212C" w:rsidP="00E7212C">
      <w:pPr>
        <w:pStyle w:val="Heading2"/>
        <w:rPr>
          <w:sz w:val="28"/>
        </w:rPr>
      </w:pPr>
      <w:r w:rsidRPr="004D506B">
        <w:rPr>
          <w:sz w:val="28"/>
        </w:rPr>
        <w:t>When will the updated CSP template be available?</w:t>
      </w:r>
    </w:p>
    <w:p w14:paraId="39F1999B" w14:textId="161B1A13" w:rsidR="00F502C4" w:rsidRDefault="00E7212C" w:rsidP="00E7212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department has refresh</w:t>
      </w:r>
      <w:r w:rsidR="00D95F88">
        <w:rPr>
          <w:rFonts w:asciiTheme="minorHAnsi" w:hAnsiTheme="minorHAnsi" w:cstheme="minorHAnsi"/>
          <w:sz w:val="22"/>
          <w:szCs w:val="22"/>
        </w:rPr>
        <w:t xml:space="preserve">ed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hyperlink r:id="rId11" w:history="1">
        <w:r w:rsidRPr="00516233">
          <w:rPr>
            <w:rStyle w:val="Hyperlink"/>
            <w:rFonts w:asciiTheme="minorHAnsi" w:hAnsiTheme="minorHAnsi" w:cstheme="minorHAnsi"/>
            <w:sz w:val="22"/>
            <w:szCs w:val="22"/>
          </w:rPr>
          <w:t>CSP template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which is </w:t>
      </w:r>
      <w:r w:rsidR="00516233">
        <w:rPr>
          <w:rFonts w:asciiTheme="minorHAnsi" w:hAnsiTheme="minorHAnsi" w:cstheme="minorHAnsi"/>
          <w:sz w:val="22"/>
          <w:szCs w:val="22"/>
        </w:rPr>
        <w:t>also</w:t>
      </w:r>
      <w:r>
        <w:rPr>
          <w:rFonts w:asciiTheme="minorHAnsi" w:hAnsiTheme="minorHAnsi" w:cstheme="minorHAnsi"/>
          <w:sz w:val="22"/>
          <w:szCs w:val="22"/>
        </w:rPr>
        <w:t xml:space="preserve"> available via a link from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CfC</w:t>
      </w:r>
      <w:proofErr w:type="spellEnd"/>
      <w:r>
        <w:rPr>
          <w:rFonts w:asciiTheme="minorHAnsi" w:hAnsiTheme="minorHAnsi" w:cstheme="minorHAnsi"/>
          <w:sz w:val="22"/>
          <w:szCs w:val="22"/>
        </w:rPr>
        <w:t> FP Operational Guidelines.</w:t>
      </w:r>
    </w:p>
    <w:p w14:paraId="17962E71" w14:textId="77777777" w:rsidR="00556FC2" w:rsidRPr="004D506B" w:rsidRDefault="00556FC2" w:rsidP="00556FC2">
      <w:pPr>
        <w:pStyle w:val="Heading2"/>
        <w:rPr>
          <w:sz w:val="28"/>
        </w:rPr>
      </w:pPr>
      <w:r w:rsidRPr="004D506B">
        <w:rPr>
          <w:sz w:val="28"/>
        </w:rPr>
        <w:t>What is the process and timeframe for completing a new CSP to support service delivery under the new extensions of funding?</w:t>
      </w:r>
    </w:p>
    <w:p w14:paraId="77807200" w14:textId="77777777" w:rsidR="00556FC2" w:rsidRDefault="00556FC2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50705F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acknowledges the role of the CSP in outlining the goals and priorities for the community to be addressed over the life of the grant agreement.</w:t>
      </w:r>
    </w:p>
    <w:p w14:paraId="4149BF31" w14:textId="008D308D" w:rsidR="003A2541" w:rsidRDefault="00556FC2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new CSP</w:t>
      </w:r>
      <w:r w:rsidR="006838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will be required by 1 April </w:t>
      </w:r>
      <w:r w:rsidRPr="00F502C4">
        <w:rPr>
          <w:rFonts w:asciiTheme="minorHAnsi" w:hAnsiTheme="minorHAnsi" w:cstheme="minorHAnsi"/>
          <w:sz w:val="22"/>
          <w:szCs w:val="22"/>
        </w:rPr>
        <w:t xml:space="preserve">2022 </w:t>
      </w:r>
      <w:r w:rsidR="0033584E" w:rsidRPr="00F502C4">
        <w:rPr>
          <w:rFonts w:asciiTheme="minorHAnsi" w:hAnsiTheme="minorHAnsi" w:cstheme="minorHAnsi"/>
          <w:sz w:val="22"/>
          <w:szCs w:val="22"/>
        </w:rPr>
        <w:t xml:space="preserve">(but can be submitted earlier) </w:t>
      </w:r>
      <w:r w:rsidRPr="00F502C4">
        <w:rPr>
          <w:rFonts w:asciiTheme="minorHAnsi" w:hAnsiTheme="minorHAnsi" w:cstheme="minorHAnsi"/>
          <w:sz w:val="22"/>
          <w:szCs w:val="22"/>
        </w:rPr>
        <w:t>and will</w:t>
      </w:r>
      <w:r>
        <w:rPr>
          <w:rFonts w:asciiTheme="minorHAnsi" w:hAnsiTheme="minorHAnsi" w:cstheme="minorHAnsi"/>
          <w:sz w:val="22"/>
          <w:szCs w:val="22"/>
        </w:rPr>
        <w:t xml:space="preserve"> cover the period </w:t>
      </w:r>
      <w:r w:rsidR="0033584E">
        <w:rPr>
          <w:rFonts w:asciiTheme="minorHAnsi" w:hAnsiTheme="minorHAnsi" w:cstheme="minorHAnsi"/>
          <w:sz w:val="22"/>
          <w:szCs w:val="22"/>
        </w:rPr>
        <w:t>1 </w:t>
      </w:r>
      <w:r>
        <w:rPr>
          <w:rFonts w:asciiTheme="minorHAnsi" w:hAnsiTheme="minorHAnsi" w:cstheme="minorHAnsi"/>
          <w:sz w:val="22"/>
          <w:szCs w:val="22"/>
        </w:rPr>
        <w:t xml:space="preserve">July 2022 to 30 June 2026. The new </w:t>
      </w:r>
      <w:hyperlink r:id="rId12" w:history="1">
        <w:r w:rsidRPr="00036DB8">
          <w:rPr>
            <w:rStyle w:val="Hyperlink"/>
            <w:rFonts w:asciiTheme="minorHAnsi" w:hAnsiTheme="minorHAnsi" w:cstheme="minorHAnsi"/>
            <w:sz w:val="22"/>
            <w:szCs w:val="22"/>
          </w:rPr>
          <w:t>CSP template</w:t>
        </w:r>
      </w:hyperlink>
      <w:r w:rsidR="0007148F">
        <w:rPr>
          <w:rFonts w:asciiTheme="minorHAnsi" w:hAnsiTheme="minorHAnsi" w:cstheme="minorHAnsi"/>
          <w:sz w:val="22"/>
          <w:szCs w:val="22"/>
        </w:rPr>
        <w:t xml:space="preserve"> </w:t>
      </w:r>
      <w:r w:rsidR="003A2541">
        <w:rPr>
          <w:rFonts w:asciiTheme="minorHAnsi" w:hAnsiTheme="minorHAnsi" w:cstheme="minorHAnsi"/>
          <w:sz w:val="22"/>
          <w:szCs w:val="22"/>
        </w:rPr>
        <w:t>should be used for this purpose.</w:t>
      </w:r>
    </w:p>
    <w:p w14:paraId="15A258BF" w14:textId="10B5F0FD" w:rsidR="00556FC2" w:rsidRDefault="003A2541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56FC2">
        <w:rPr>
          <w:rFonts w:asciiTheme="minorHAnsi" w:hAnsiTheme="minorHAnsi" w:cstheme="minorHAnsi"/>
          <w:sz w:val="22"/>
          <w:szCs w:val="22"/>
        </w:rPr>
        <w:t>here organisations are ready to progress their CSP earlier, the department can support this process.</w:t>
      </w:r>
    </w:p>
    <w:p w14:paraId="10335CD9" w14:textId="5265B026" w:rsidR="00556FC2" w:rsidRPr="006A2713" w:rsidRDefault="00EC4E18" w:rsidP="00556FC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While organisations are developing the new CSPs, the existing CSP should be used to inform the </w:t>
      </w:r>
      <w:r w:rsidRPr="00C027B7">
        <w:rPr>
          <w:rFonts w:asciiTheme="minorHAnsi" w:hAnsiTheme="minorHAnsi" w:cstheme="minorHAnsi"/>
          <w:sz w:val="22"/>
          <w:szCs w:val="22"/>
        </w:rPr>
        <w:t>transitional</w:t>
      </w:r>
      <w:r>
        <w:rPr>
          <w:rFonts w:asciiTheme="minorHAnsi" w:hAnsiTheme="minorHAnsi" w:cstheme="minorHAnsi"/>
          <w:sz w:val="22"/>
          <w:szCs w:val="22"/>
        </w:rPr>
        <w:t xml:space="preserve"> AWP for 2021-22. </w:t>
      </w:r>
      <w:r w:rsidR="003A2541">
        <w:rPr>
          <w:rFonts w:asciiTheme="minorHAnsi" w:hAnsiTheme="minorHAnsi" w:cstheme="minorHAnsi"/>
          <w:sz w:val="22"/>
          <w:szCs w:val="22"/>
        </w:rPr>
        <w:t xml:space="preserve">The new CSP will be in place to inform AWPs developed from 2022 onwards. </w:t>
      </w:r>
    </w:p>
    <w:p w14:paraId="1D7DB2EC" w14:textId="2CEC1ECC" w:rsidR="00556FC2" w:rsidRPr="009D4EF3" w:rsidRDefault="003A2541" w:rsidP="00556FC2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u</w:t>
      </w:r>
      <w:r w:rsidR="00556FC2">
        <w:rPr>
          <w:rFonts w:asciiTheme="minorHAnsi" w:hAnsiTheme="minorHAnsi" w:cstheme="minorHAnsi"/>
          <w:sz w:val="22"/>
          <w:szCs w:val="22"/>
        </w:rPr>
        <w:t xml:space="preserve">pdated Operational Guidelines </w:t>
      </w:r>
      <w:r>
        <w:rPr>
          <w:rFonts w:asciiTheme="minorHAnsi" w:hAnsiTheme="minorHAnsi" w:cstheme="minorHAnsi"/>
          <w:sz w:val="22"/>
          <w:szCs w:val="22"/>
        </w:rPr>
        <w:t xml:space="preserve">provide additional information </w:t>
      </w:r>
      <w:r w:rsidR="000A638F">
        <w:rPr>
          <w:rFonts w:asciiTheme="minorHAnsi" w:hAnsiTheme="minorHAnsi" w:cstheme="minorHAnsi"/>
          <w:sz w:val="22"/>
          <w:szCs w:val="22"/>
        </w:rPr>
        <w:t>relating to the CSP process</w:t>
      </w:r>
      <w:r w:rsidR="00556FC2">
        <w:rPr>
          <w:rFonts w:asciiTheme="minorHAnsi" w:hAnsiTheme="minorHAnsi" w:cstheme="minorHAnsi"/>
          <w:sz w:val="22"/>
          <w:szCs w:val="22"/>
        </w:rPr>
        <w:t>.</w:t>
      </w:r>
    </w:p>
    <w:p w14:paraId="7A45C326" w14:textId="77777777" w:rsidR="00556FC2" w:rsidRPr="004D506B" w:rsidRDefault="00556FC2" w:rsidP="00556FC2">
      <w:pPr>
        <w:pStyle w:val="Heading2"/>
        <w:rPr>
          <w:sz w:val="28"/>
        </w:rPr>
      </w:pPr>
      <w:r w:rsidRPr="004D506B">
        <w:rPr>
          <w:sz w:val="28"/>
        </w:rPr>
        <w:t xml:space="preserve">How many AWPs will </w:t>
      </w:r>
      <w:proofErr w:type="spellStart"/>
      <w:proofErr w:type="gramStart"/>
      <w:r w:rsidRPr="004D506B">
        <w:rPr>
          <w:sz w:val="28"/>
        </w:rPr>
        <w:t>CfC</w:t>
      </w:r>
      <w:proofErr w:type="spellEnd"/>
      <w:proofErr w:type="gramEnd"/>
      <w:r w:rsidRPr="004D506B">
        <w:rPr>
          <w:sz w:val="28"/>
        </w:rPr>
        <w:t xml:space="preserve"> FPs be required to complete over the course of the five-year funding extension?</w:t>
      </w:r>
    </w:p>
    <w:p w14:paraId="615C8A94" w14:textId="77777777" w:rsidR="00556FC2" w:rsidRDefault="00556FC2" w:rsidP="00556FC2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FP’s will be required to submit three AWPs under the new five-year funding extensions:</w:t>
      </w:r>
    </w:p>
    <w:p w14:paraId="363D40AF" w14:textId="016CE549" w:rsidR="00556FC2" w:rsidRDefault="00556FC2" w:rsidP="00556FC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year AWP due by 15 August 2021 for the period of 1 July 2021 to 30 June 2022 (unless alternative transitional arrangements have been agreed) </w:t>
      </w:r>
    </w:p>
    <w:p w14:paraId="66E74925" w14:textId="49A4DD3D" w:rsidR="00556FC2" w:rsidRDefault="00556FC2" w:rsidP="00556FC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 year AWP due by 1 April 2022 for the period of 1 July 2022 to 30 June 2024</w:t>
      </w:r>
    </w:p>
    <w:p w14:paraId="51EE0CE6" w14:textId="77777777" w:rsidR="00556FC2" w:rsidRDefault="00556FC2" w:rsidP="00556FC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 year AWP due by 1 April 2024 for the period of 1 July 2024 to 30 June 2026.</w:t>
      </w:r>
    </w:p>
    <w:p w14:paraId="3BEBCCAF" w14:textId="77777777" w:rsidR="00556FC2" w:rsidRPr="00F502C4" w:rsidRDefault="00556FC2" w:rsidP="00556FC2">
      <w:pPr>
        <w:pStyle w:val="Heading2"/>
        <w:rPr>
          <w:sz w:val="28"/>
        </w:rPr>
      </w:pPr>
      <w:r w:rsidRPr="00F502C4">
        <w:rPr>
          <w:sz w:val="28"/>
        </w:rPr>
        <w:t xml:space="preserve">What does the extension mean for the evidence-based program requirements? </w:t>
      </w:r>
    </w:p>
    <w:p w14:paraId="38873652" w14:textId="77777777" w:rsidR="00DE3FE5" w:rsidRDefault="00536EF9" w:rsidP="00536EF9">
      <w:pPr>
        <w:rPr>
          <w:rFonts w:asciiTheme="minorHAnsi" w:hAnsiTheme="minorHAnsi" w:cstheme="minorHAnsi"/>
          <w:sz w:val="22"/>
          <w:szCs w:val="22"/>
        </w:rPr>
      </w:pPr>
      <w:r w:rsidRPr="00536EF9">
        <w:rPr>
          <w:rFonts w:asciiTheme="minorHAnsi" w:hAnsiTheme="minorHAnsi" w:cstheme="minorHAnsi"/>
          <w:sz w:val="22"/>
          <w:szCs w:val="22"/>
        </w:rPr>
        <w:t xml:space="preserve">Evidence-based program requirements will continue under the new five year grant agreements. </w:t>
      </w:r>
    </w:p>
    <w:p w14:paraId="2AE52D2A" w14:textId="77777777" w:rsidR="00DE3FE5" w:rsidRDefault="00536EF9" w:rsidP="00536EF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6EF9">
        <w:rPr>
          <w:rFonts w:asciiTheme="minorHAnsi" w:hAnsiTheme="minorHAnsi" w:cstheme="minorHAnsi"/>
          <w:sz w:val="22"/>
          <w:szCs w:val="22"/>
        </w:rPr>
        <w:t>CfCFPs</w:t>
      </w:r>
      <w:proofErr w:type="spellEnd"/>
      <w:r w:rsidRPr="00536EF9">
        <w:rPr>
          <w:rFonts w:asciiTheme="minorHAnsi" w:hAnsiTheme="minorHAnsi" w:cstheme="minorHAnsi"/>
          <w:sz w:val="22"/>
          <w:szCs w:val="22"/>
        </w:rPr>
        <w:t xml:space="preserve"> will be expected to continue meeting the requirement that at least 50 per cent of funding used for direct service delivery be used to purchase high quality, evidence-based programs. </w:t>
      </w:r>
    </w:p>
    <w:p w14:paraId="06DB97D0" w14:textId="363BB03F" w:rsidR="00536EF9" w:rsidRPr="00536EF9" w:rsidRDefault="00536EF9" w:rsidP="00536EF9">
      <w:pPr>
        <w:rPr>
          <w:rFonts w:asciiTheme="minorHAnsi" w:hAnsiTheme="minorHAnsi" w:cstheme="minorHAnsi"/>
          <w:sz w:val="22"/>
          <w:szCs w:val="22"/>
        </w:rPr>
      </w:pPr>
      <w:r w:rsidRPr="00536EF9">
        <w:rPr>
          <w:rFonts w:asciiTheme="minorHAnsi" w:hAnsiTheme="minorHAnsi" w:cstheme="minorHAnsi"/>
          <w:sz w:val="22"/>
          <w:szCs w:val="22"/>
        </w:rPr>
        <w:t xml:space="preserve">There are two ways Facilitating Partners can meet this requirement: </w:t>
      </w:r>
    </w:p>
    <w:p w14:paraId="48580470" w14:textId="7CC3AF46" w:rsidR="00BA3C11" w:rsidRDefault="00BA3C11" w:rsidP="00BA3C11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contextualSpacing w:val="0"/>
        <w:rPr>
          <w:rFonts w:ascii="Calibri" w:hAnsi="Calibri"/>
          <w:i/>
          <w:iCs/>
          <w:color w:val="1F497D"/>
          <w:spacing w:val="0"/>
          <w:sz w:val="20"/>
          <w:szCs w:val="20"/>
        </w:rPr>
      </w:pPr>
      <w:r w:rsidRPr="00BA3C11">
        <w:rPr>
          <w:rFonts w:asciiTheme="minorHAnsi" w:hAnsiTheme="minorHAnsi" w:cstheme="minorHAnsi"/>
          <w:sz w:val="22"/>
          <w:szCs w:val="22"/>
        </w:rPr>
        <w:t xml:space="preserve">choose </w:t>
      </w:r>
      <w:hyperlink r:id="rId13" w:history="1">
        <w:r w:rsidRPr="00BA3C11">
          <w:rPr>
            <w:rStyle w:val="Hyperlink"/>
            <w:rFonts w:asciiTheme="minorHAnsi" w:hAnsiTheme="minorHAnsi" w:cstheme="minorHAnsi"/>
            <w:sz w:val="22"/>
            <w:szCs w:val="22"/>
          </w:rPr>
          <w:t>an existing program</w:t>
        </w:r>
      </w:hyperlink>
      <w:r w:rsidRPr="00BA3C11">
        <w:rPr>
          <w:rFonts w:asciiTheme="minorHAnsi" w:hAnsiTheme="minorHAnsi" w:cstheme="minorHAnsi"/>
          <w:sz w:val="22"/>
          <w:szCs w:val="22"/>
        </w:rPr>
        <w:t xml:space="preserve"> from a list of approved evidence-based programs</w:t>
      </w:r>
      <w:r>
        <w:rPr>
          <w:rFonts w:asciiTheme="minorHAnsi" w:hAnsiTheme="minorHAnsi" w:cstheme="minorHAnsi"/>
          <w:sz w:val="22"/>
          <w:szCs w:val="22"/>
        </w:rPr>
        <w:t xml:space="preserve"> or;</w:t>
      </w:r>
      <w:r>
        <w:rPr>
          <w:i/>
          <w:iCs/>
          <w:color w:val="1F497D"/>
        </w:rPr>
        <w:t xml:space="preserve"> </w:t>
      </w:r>
    </w:p>
    <w:p w14:paraId="73AF0D02" w14:textId="100B62E4" w:rsidR="00BA3C11" w:rsidRDefault="00BA3C11" w:rsidP="00BA3C11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contextualSpacing w:val="0"/>
        <w:rPr>
          <w:i/>
          <w:iCs/>
          <w:color w:val="1F497D"/>
        </w:rPr>
      </w:pPr>
      <w:proofErr w:type="gramStart"/>
      <w:r w:rsidRPr="00BA3C11">
        <w:rPr>
          <w:rFonts w:asciiTheme="minorHAnsi" w:hAnsiTheme="minorHAnsi" w:cstheme="minorHAnsi"/>
          <w:sz w:val="22"/>
          <w:szCs w:val="22"/>
        </w:rPr>
        <w:t>submit</w:t>
      </w:r>
      <w:proofErr w:type="gramEnd"/>
      <w:r w:rsidRPr="00BA3C11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BA3C11">
          <w:rPr>
            <w:rStyle w:val="Hyperlink"/>
            <w:rFonts w:asciiTheme="minorHAnsi" w:hAnsiTheme="minorHAnsi" w:cstheme="minorHAnsi"/>
            <w:sz w:val="22"/>
            <w:szCs w:val="22"/>
          </w:rPr>
          <w:t>your own program</w:t>
        </w:r>
      </w:hyperlink>
      <w:r w:rsidRPr="00BA3C11">
        <w:rPr>
          <w:rFonts w:asciiTheme="minorHAnsi" w:hAnsiTheme="minorHAnsi" w:cstheme="minorHAnsi"/>
          <w:sz w:val="22"/>
          <w:szCs w:val="22"/>
        </w:rPr>
        <w:t xml:space="preserve"> to the Australian Institute of Family Studies for approval as evidence-based</w:t>
      </w:r>
      <w:r>
        <w:rPr>
          <w:i/>
          <w:iCs/>
          <w:color w:val="1F497D"/>
        </w:rPr>
        <w:t>.</w:t>
      </w:r>
    </w:p>
    <w:p w14:paraId="3854A82A" w14:textId="77777777" w:rsidR="00BA65CC" w:rsidRPr="00F502C4" w:rsidRDefault="00BA65CC" w:rsidP="00BA65CC">
      <w:pPr>
        <w:pStyle w:val="Heading2"/>
        <w:rPr>
          <w:sz w:val="28"/>
        </w:rPr>
      </w:pPr>
      <w:r w:rsidRPr="00F502C4">
        <w:rPr>
          <w:sz w:val="28"/>
        </w:rPr>
        <w:t>Where can I go for more information or if I have further questions?</w:t>
      </w:r>
    </w:p>
    <w:p w14:paraId="22C434F7" w14:textId="43A6F50B" w:rsidR="00BA65CC" w:rsidRPr="00036FBE" w:rsidRDefault="00BA65CC" w:rsidP="00BA65CC">
      <w:pPr>
        <w:rPr>
          <w:rFonts w:eastAsiaTheme="minorHAnsi" w:cs="Arial"/>
          <w:sz w:val="22"/>
          <w:szCs w:val="10"/>
          <w:lang w:eastAsia="en-US"/>
        </w:rPr>
      </w:pPr>
      <w:r w:rsidRPr="00F502C4">
        <w:rPr>
          <w:rFonts w:eastAsiaTheme="minorHAnsi" w:cs="Arial"/>
          <w:sz w:val="22"/>
          <w:szCs w:val="10"/>
          <w:lang w:eastAsia="en-US"/>
        </w:rPr>
        <w:t>You should contact your Funding Arrangement Manager in the first instance to discuss</w:t>
      </w:r>
      <w:r w:rsidR="00D95F88">
        <w:rPr>
          <w:rFonts w:eastAsiaTheme="minorHAnsi" w:cs="Arial"/>
          <w:sz w:val="22"/>
          <w:szCs w:val="10"/>
          <w:lang w:eastAsia="en-US"/>
        </w:rPr>
        <w:t xml:space="preserve"> any issues</w:t>
      </w:r>
      <w:r w:rsidRPr="00F502C4">
        <w:rPr>
          <w:rFonts w:eastAsiaTheme="minorHAnsi" w:cs="Arial"/>
          <w:sz w:val="22"/>
          <w:szCs w:val="10"/>
          <w:lang w:eastAsia="en-US"/>
        </w:rPr>
        <w:t>.</w:t>
      </w:r>
    </w:p>
    <w:p w14:paraId="6EF0ACDF" w14:textId="77777777" w:rsidR="00556FC2" w:rsidRDefault="00556FC2" w:rsidP="00556FC2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224E531" w14:textId="77777777" w:rsidR="00556FC2" w:rsidRDefault="00556FC2" w:rsidP="00556FC2">
      <w:pPr>
        <w:spacing w:before="0" w:after="0" w:line="240" w:lineRule="auto"/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</w:pPr>
    </w:p>
    <w:p w14:paraId="7C795E24" w14:textId="77777777" w:rsidR="00556FC2" w:rsidRPr="00117A9A" w:rsidRDefault="00556FC2" w:rsidP="00556FC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 xml:space="preserve">Table 1: </w:t>
      </w:r>
      <w:r w:rsidRPr="00117A9A"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>Timeline – Communities for Children Facilitating Partners</w:t>
      </w:r>
      <w:r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 xml:space="preserve"> (</w:t>
      </w:r>
      <w:proofErr w:type="spellStart"/>
      <w:proofErr w:type="gramStart"/>
      <w:r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>CfC</w:t>
      </w:r>
      <w:proofErr w:type="spellEnd"/>
      <w:proofErr w:type="gramEnd"/>
      <w:r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 xml:space="preserve"> FP)</w:t>
      </w:r>
    </w:p>
    <w:p w14:paraId="571D8702" w14:textId="77777777" w:rsidR="00556FC2" w:rsidRDefault="00556FC2" w:rsidP="00556FC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</w:rPr>
      </w:pPr>
    </w:p>
    <w:p w14:paraId="22D1425A" w14:textId="77777777" w:rsidR="00556FC2" w:rsidRDefault="00556FC2" w:rsidP="00556FC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</w:rPr>
      </w:pPr>
      <w:r>
        <w:rPr>
          <w:rFonts w:asciiTheme="minorHAnsi" w:eastAsia="Calibri" w:hAnsiTheme="minorHAnsi" w:cstheme="minorHAnsi"/>
          <w:spacing w:val="0"/>
          <w:sz w:val="22"/>
          <w:szCs w:val="22"/>
        </w:rPr>
        <w:t xml:space="preserve">This table sets out the proposed timeline for the delivery of key milestones for </w:t>
      </w:r>
      <w:proofErr w:type="spellStart"/>
      <w:r>
        <w:rPr>
          <w:rFonts w:asciiTheme="minorHAnsi" w:eastAsia="Calibri" w:hAnsiTheme="minorHAnsi" w:cstheme="minorHAnsi"/>
          <w:spacing w:val="0"/>
          <w:sz w:val="22"/>
          <w:szCs w:val="22"/>
        </w:rPr>
        <w:t>CfC</w:t>
      </w:r>
      <w:proofErr w:type="spellEnd"/>
      <w:r>
        <w:rPr>
          <w:rFonts w:asciiTheme="minorHAnsi" w:eastAsia="Calibri" w:hAnsiTheme="minorHAnsi" w:cstheme="minorHAnsi"/>
          <w:spacing w:val="0"/>
          <w:sz w:val="22"/>
          <w:szCs w:val="22"/>
        </w:rPr>
        <w:t xml:space="preserve"> FP providers.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556FC2" w:rsidRPr="00117A9A" w14:paraId="7C45A8D9" w14:textId="77777777" w:rsidTr="00CB1B80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shd w:val="clear" w:color="auto" w:fill="596CB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EB3C61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b/>
                <w:bCs/>
                <w:spacing w:val="0"/>
                <w:sz w:val="22"/>
                <w:szCs w:val="22"/>
              </w:rPr>
              <w:t xml:space="preserve">When </w:t>
            </w:r>
          </w:p>
        </w:tc>
        <w:tc>
          <w:tcPr>
            <w:tcW w:w="836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596CB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782C3A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b/>
                <w:bCs/>
                <w:spacing w:val="0"/>
                <w:sz w:val="22"/>
                <w:szCs w:val="22"/>
              </w:rPr>
              <w:t xml:space="preserve">Item </w:t>
            </w:r>
          </w:p>
        </w:tc>
      </w:tr>
      <w:tr w:rsidR="00556FC2" w:rsidRPr="00CB0332" w14:paraId="0906B1E1" w14:textId="77777777" w:rsidTr="00D83834">
        <w:trPr>
          <w:trHeight w:val="547"/>
        </w:trPr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6B8FBC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w/c 5 April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75DF5D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proofErr w:type="spellStart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  <w:lang w:eastAsia="en-US"/>
              </w:rPr>
              <w:t>CfC</w:t>
            </w:r>
            <w:proofErr w:type="spellEnd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  <w:lang w:eastAsia="en-US"/>
              </w:rPr>
              <w:t xml:space="preserve"> FP Activity Work Plan (AWP) template for 2021-22 (transitional for first year) distributed to providers via Funding Arrangement Managers</w:t>
            </w:r>
          </w:p>
        </w:tc>
      </w:tr>
      <w:tr w:rsidR="00556FC2" w:rsidRPr="00CB0332" w14:paraId="61A06256" w14:textId="77777777" w:rsidTr="00CB1B80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E2B5F7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From</w:t>
            </w: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26 April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6BAB87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Formal offers and Grant Agreements distributed</w:t>
            </w:r>
          </w:p>
        </w:tc>
      </w:tr>
      <w:tr w:rsidR="00556FC2" w:rsidRPr="00CB0332" w14:paraId="2D35769F" w14:textId="77777777" w:rsidTr="00CB1B80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E966AA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From</w:t>
            </w: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26 April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147766" w14:textId="77777777" w:rsidR="00556FC2" w:rsidRPr="00117A9A" w:rsidRDefault="00556FC2" w:rsidP="00CB1B80">
            <w:pPr>
              <w:spacing w:before="0" w:after="0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Operational Guidelines published, including </w:t>
            </w:r>
            <w:proofErr w:type="spellStart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CfC</w:t>
            </w:r>
            <w:proofErr w:type="spellEnd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FP Community Strategic Plan template</w:t>
            </w:r>
          </w:p>
        </w:tc>
      </w:tr>
      <w:tr w:rsidR="00556FC2" w:rsidRPr="00CB0332" w14:paraId="37F7C5E1" w14:textId="77777777" w:rsidTr="00CB1B80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148142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w/c 28 June</w:t>
            </w:r>
            <w:r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(i.e. 1 July)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AFB676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New grants begin</w:t>
            </w:r>
          </w:p>
        </w:tc>
      </w:tr>
      <w:tr w:rsidR="00556FC2" w:rsidRPr="00CB0332" w14:paraId="2772397D" w14:textId="77777777" w:rsidTr="00CB1B80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76F09A1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w/c 9 August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D12481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Final AWPs due to DSS via Funding Arrangement Managers</w:t>
            </w:r>
          </w:p>
        </w:tc>
      </w:tr>
      <w:tr w:rsidR="00556FC2" w:rsidRPr="00CB0332" w14:paraId="3436A02D" w14:textId="77777777" w:rsidTr="00CB1B80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1434F8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April 2022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40EFA6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Final Community Strategic Plan due (can be submitted earlier)</w:t>
            </w:r>
          </w:p>
        </w:tc>
      </w:tr>
      <w:tr w:rsidR="00556FC2" w:rsidRPr="00CB0332" w14:paraId="3EFFE2B7" w14:textId="77777777" w:rsidTr="00D83834">
        <w:trPr>
          <w:trHeight w:val="461"/>
        </w:trPr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BB557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April 2022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C58A007" w14:textId="77777777" w:rsidR="00556FC2" w:rsidRPr="00117A9A" w:rsidRDefault="00556FC2" w:rsidP="00CB1B80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AWP for two year period due</w:t>
            </w:r>
          </w:p>
        </w:tc>
      </w:tr>
    </w:tbl>
    <w:p w14:paraId="79A96CD4" w14:textId="77777777" w:rsidR="00556FC2" w:rsidRPr="00117A9A" w:rsidRDefault="00556FC2" w:rsidP="00556FC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</w:p>
    <w:p w14:paraId="2BFC18C7" w14:textId="155F9BF9" w:rsidR="009A726D" w:rsidRDefault="009A726D" w:rsidP="00556FC2">
      <w:pPr>
        <w:pStyle w:val="Heading2"/>
        <w:rPr>
          <w:rFonts w:asciiTheme="minorHAnsi" w:hAnsiTheme="minorHAnsi" w:cstheme="minorHAnsi"/>
          <w:sz w:val="22"/>
          <w:szCs w:val="22"/>
        </w:rPr>
      </w:pPr>
    </w:p>
    <w:sectPr w:rsidR="009A726D" w:rsidSect="007410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12" w:right="851" w:bottom="851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8C227" w14:textId="77777777" w:rsidR="00841C11" w:rsidRDefault="00841C11">
      <w:r>
        <w:separator/>
      </w:r>
    </w:p>
  </w:endnote>
  <w:endnote w:type="continuationSeparator" w:id="0">
    <w:p w14:paraId="1F9FB0A5" w14:textId="77777777" w:rsidR="00841C11" w:rsidRDefault="0084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FC9D" w14:textId="77777777" w:rsidR="00EA213C" w:rsidRDefault="00EA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AAE4" w14:textId="77777777" w:rsidR="00EA213C" w:rsidRDefault="00EA2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B2BE" w14:textId="77777777" w:rsidR="00EA213C" w:rsidRDefault="00EA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62C3" w14:textId="77777777" w:rsidR="00841C11" w:rsidRDefault="00841C11">
      <w:r>
        <w:separator/>
      </w:r>
    </w:p>
  </w:footnote>
  <w:footnote w:type="continuationSeparator" w:id="0">
    <w:p w14:paraId="16943DB6" w14:textId="77777777" w:rsidR="00841C11" w:rsidRDefault="0084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B727F" w14:textId="77777777" w:rsidR="00EA213C" w:rsidRDefault="00EA2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5F59" w14:textId="77777777" w:rsidR="00EA213C" w:rsidRDefault="00EA2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C893" w14:textId="77777777" w:rsidR="00142F3E" w:rsidRDefault="00EA2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776"/>
    <w:multiLevelType w:val="hybridMultilevel"/>
    <w:tmpl w:val="3F483548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25F71B8E"/>
    <w:multiLevelType w:val="hybridMultilevel"/>
    <w:tmpl w:val="80663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7F3F"/>
    <w:multiLevelType w:val="hybridMultilevel"/>
    <w:tmpl w:val="6AFE0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53B80"/>
    <w:multiLevelType w:val="hybridMultilevel"/>
    <w:tmpl w:val="C8260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1026E"/>
    <w:multiLevelType w:val="hybridMultilevel"/>
    <w:tmpl w:val="AED6D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384F"/>
    <w:multiLevelType w:val="hybridMultilevel"/>
    <w:tmpl w:val="EA9E5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AB"/>
    <w:rsid w:val="00002C18"/>
    <w:rsid w:val="00007CA4"/>
    <w:rsid w:val="00010549"/>
    <w:rsid w:val="00012A54"/>
    <w:rsid w:val="00012F84"/>
    <w:rsid w:val="00013F99"/>
    <w:rsid w:val="00017194"/>
    <w:rsid w:val="00025376"/>
    <w:rsid w:val="00025580"/>
    <w:rsid w:val="00026836"/>
    <w:rsid w:val="00027B26"/>
    <w:rsid w:val="0003104E"/>
    <w:rsid w:val="00031195"/>
    <w:rsid w:val="00032861"/>
    <w:rsid w:val="000345E9"/>
    <w:rsid w:val="00035CA1"/>
    <w:rsid w:val="0003679F"/>
    <w:rsid w:val="00036DB8"/>
    <w:rsid w:val="00037976"/>
    <w:rsid w:val="00040F68"/>
    <w:rsid w:val="00041434"/>
    <w:rsid w:val="000435BB"/>
    <w:rsid w:val="0004467F"/>
    <w:rsid w:val="00044A4F"/>
    <w:rsid w:val="00045CCD"/>
    <w:rsid w:val="00047524"/>
    <w:rsid w:val="00047ACD"/>
    <w:rsid w:val="000505B2"/>
    <w:rsid w:val="00050E5B"/>
    <w:rsid w:val="000547EF"/>
    <w:rsid w:val="00054B89"/>
    <w:rsid w:val="00055B9F"/>
    <w:rsid w:val="0006601E"/>
    <w:rsid w:val="00067CD0"/>
    <w:rsid w:val="0007148F"/>
    <w:rsid w:val="00080F2E"/>
    <w:rsid w:val="00081CEB"/>
    <w:rsid w:val="00083791"/>
    <w:rsid w:val="00086E3C"/>
    <w:rsid w:val="00087B2C"/>
    <w:rsid w:val="00087DBD"/>
    <w:rsid w:val="00090570"/>
    <w:rsid w:val="00090753"/>
    <w:rsid w:val="0009405C"/>
    <w:rsid w:val="00096F54"/>
    <w:rsid w:val="00097BFF"/>
    <w:rsid w:val="000A4AE3"/>
    <w:rsid w:val="000A5E56"/>
    <w:rsid w:val="000A638F"/>
    <w:rsid w:val="000A669D"/>
    <w:rsid w:val="000A66A8"/>
    <w:rsid w:val="000A7DCF"/>
    <w:rsid w:val="000B1083"/>
    <w:rsid w:val="000B134D"/>
    <w:rsid w:val="000B2605"/>
    <w:rsid w:val="000B6E27"/>
    <w:rsid w:val="000C014D"/>
    <w:rsid w:val="000C125E"/>
    <w:rsid w:val="000D0178"/>
    <w:rsid w:val="000D4703"/>
    <w:rsid w:val="000D693C"/>
    <w:rsid w:val="000E12D4"/>
    <w:rsid w:val="000E2440"/>
    <w:rsid w:val="000E2FB3"/>
    <w:rsid w:val="000E33A0"/>
    <w:rsid w:val="00100DAB"/>
    <w:rsid w:val="00104669"/>
    <w:rsid w:val="00110028"/>
    <w:rsid w:val="0011449B"/>
    <w:rsid w:val="00116EDF"/>
    <w:rsid w:val="00124B26"/>
    <w:rsid w:val="00124B54"/>
    <w:rsid w:val="00130C4E"/>
    <w:rsid w:val="00131B54"/>
    <w:rsid w:val="001354B7"/>
    <w:rsid w:val="001404FA"/>
    <w:rsid w:val="00140604"/>
    <w:rsid w:val="001413C5"/>
    <w:rsid w:val="00142956"/>
    <w:rsid w:val="00143502"/>
    <w:rsid w:val="00143BFB"/>
    <w:rsid w:val="00144494"/>
    <w:rsid w:val="00144868"/>
    <w:rsid w:val="0014488F"/>
    <w:rsid w:val="00151D95"/>
    <w:rsid w:val="001523BD"/>
    <w:rsid w:val="00157709"/>
    <w:rsid w:val="00161470"/>
    <w:rsid w:val="00163699"/>
    <w:rsid w:val="00164B54"/>
    <w:rsid w:val="00167330"/>
    <w:rsid w:val="00167B92"/>
    <w:rsid w:val="00167CF4"/>
    <w:rsid w:val="0017271C"/>
    <w:rsid w:val="0018132A"/>
    <w:rsid w:val="00185F6A"/>
    <w:rsid w:val="0018667F"/>
    <w:rsid w:val="001943DD"/>
    <w:rsid w:val="00195374"/>
    <w:rsid w:val="001A127F"/>
    <w:rsid w:val="001A1F53"/>
    <w:rsid w:val="001A2321"/>
    <w:rsid w:val="001A2881"/>
    <w:rsid w:val="001A3515"/>
    <w:rsid w:val="001A3B2F"/>
    <w:rsid w:val="001A3CA4"/>
    <w:rsid w:val="001A3EA4"/>
    <w:rsid w:val="001A7604"/>
    <w:rsid w:val="001B1B10"/>
    <w:rsid w:val="001B2AD5"/>
    <w:rsid w:val="001B35C4"/>
    <w:rsid w:val="001B3AEC"/>
    <w:rsid w:val="001B5000"/>
    <w:rsid w:val="001B6F28"/>
    <w:rsid w:val="001B7B1F"/>
    <w:rsid w:val="001D36F2"/>
    <w:rsid w:val="001D4585"/>
    <w:rsid w:val="001D5D54"/>
    <w:rsid w:val="001E29FD"/>
    <w:rsid w:val="001E36CE"/>
    <w:rsid w:val="001E41C8"/>
    <w:rsid w:val="001F1775"/>
    <w:rsid w:val="001F3AD7"/>
    <w:rsid w:val="001F45EB"/>
    <w:rsid w:val="00207630"/>
    <w:rsid w:val="0021138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53552"/>
    <w:rsid w:val="0025475A"/>
    <w:rsid w:val="002561FC"/>
    <w:rsid w:val="00261570"/>
    <w:rsid w:val="00266AC3"/>
    <w:rsid w:val="00271922"/>
    <w:rsid w:val="0027204E"/>
    <w:rsid w:val="00272F99"/>
    <w:rsid w:val="00273412"/>
    <w:rsid w:val="00274ACF"/>
    <w:rsid w:val="00283644"/>
    <w:rsid w:val="00285F1B"/>
    <w:rsid w:val="00291372"/>
    <w:rsid w:val="00295831"/>
    <w:rsid w:val="00296F1B"/>
    <w:rsid w:val="0029744D"/>
    <w:rsid w:val="002A4F3A"/>
    <w:rsid w:val="002A6DF5"/>
    <w:rsid w:val="002D00B0"/>
    <w:rsid w:val="002D2E16"/>
    <w:rsid w:val="002D4DA9"/>
    <w:rsid w:val="002D748B"/>
    <w:rsid w:val="002E2DFA"/>
    <w:rsid w:val="002F0424"/>
    <w:rsid w:val="002F19EF"/>
    <w:rsid w:val="002F1D90"/>
    <w:rsid w:val="002F74FB"/>
    <w:rsid w:val="00302415"/>
    <w:rsid w:val="00302DC0"/>
    <w:rsid w:val="003031D4"/>
    <w:rsid w:val="0030541A"/>
    <w:rsid w:val="0030693C"/>
    <w:rsid w:val="00307F87"/>
    <w:rsid w:val="003102F6"/>
    <w:rsid w:val="00313304"/>
    <w:rsid w:val="00313C48"/>
    <w:rsid w:val="00314D15"/>
    <w:rsid w:val="003162AD"/>
    <w:rsid w:val="00321148"/>
    <w:rsid w:val="00321798"/>
    <w:rsid w:val="00322EC6"/>
    <w:rsid w:val="00324F52"/>
    <w:rsid w:val="00325F44"/>
    <w:rsid w:val="00326976"/>
    <w:rsid w:val="00326F73"/>
    <w:rsid w:val="003311D7"/>
    <w:rsid w:val="00332B8B"/>
    <w:rsid w:val="0033584E"/>
    <w:rsid w:val="003374BD"/>
    <w:rsid w:val="00342476"/>
    <w:rsid w:val="00344386"/>
    <w:rsid w:val="00347104"/>
    <w:rsid w:val="003473D7"/>
    <w:rsid w:val="0035213F"/>
    <w:rsid w:val="0035558D"/>
    <w:rsid w:val="003555D2"/>
    <w:rsid w:val="00363DF3"/>
    <w:rsid w:val="003656B1"/>
    <w:rsid w:val="0037056B"/>
    <w:rsid w:val="00377173"/>
    <w:rsid w:val="003774DA"/>
    <w:rsid w:val="00382079"/>
    <w:rsid w:val="00392557"/>
    <w:rsid w:val="003945C0"/>
    <w:rsid w:val="003A06C2"/>
    <w:rsid w:val="003A2541"/>
    <w:rsid w:val="003A304E"/>
    <w:rsid w:val="003A682C"/>
    <w:rsid w:val="003B13C4"/>
    <w:rsid w:val="003B6D2E"/>
    <w:rsid w:val="003C1742"/>
    <w:rsid w:val="003C430D"/>
    <w:rsid w:val="003C7404"/>
    <w:rsid w:val="003D3C5A"/>
    <w:rsid w:val="003D404A"/>
    <w:rsid w:val="003D46A9"/>
    <w:rsid w:val="003E582B"/>
    <w:rsid w:val="003E6DA7"/>
    <w:rsid w:val="003E6FDA"/>
    <w:rsid w:val="003E7F86"/>
    <w:rsid w:val="003F3072"/>
    <w:rsid w:val="003F324C"/>
    <w:rsid w:val="00401A2A"/>
    <w:rsid w:val="0040440D"/>
    <w:rsid w:val="00407470"/>
    <w:rsid w:val="004103D7"/>
    <w:rsid w:val="0041307C"/>
    <w:rsid w:val="004131C8"/>
    <w:rsid w:val="004167B4"/>
    <w:rsid w:val="00430D7E"/>
    <w:rsid w:val="00432202"/>
    <w:rsid w:val="00433B04"/>
    <w:rsid w:val="00435DA4"/>
    <w:rsid w:val="004379A6"/>
    <w:rsid w:val="00440BD3"/>
    <w:rsid w:val="00441535"/>
    <w:rsid w:val="00443691"/>
    <w:rsid w:val="004446BF"/>
    <w:rsid w:val="00446F93"/>
    <w:rsid w:val="004476A5"/>
    <w:rsid w:val="004631DA"/>
    <w:rsid w:val="004649E2"/>
    <w:rsid w:val="00464E8C"/>
    <w:rsid w:val="0046617E"/>
    <w:rsid w:val="00466D36"/>
    <w:rsid w:val="00467185"/>
    <w:rsid w:val="0047050C"/>
    <w:rsid w:val="00475504"/>
    <w:rsid w:val="00480376"/>
    <w:rsid w:val="00480F21"/>
    <w:rsid w:val="00484FED"/>
    <w:rsid w:val="00492595"/>
    <w:rsid w:val="00495AF1"/>
    <w:rsid w:val="00496513"/>
    <w:rsid w:val="004A09B3"/>
    <w:rsid w:val="004A4947"/>
    <w:rsid w:val="004A7EBE"/>
    <w:rsid w:val="004B3301"/>
    <w:rsid w:val="004C201F"/>
    <w:rsid w:val="004C3D08"/>
    <w:rsid w:val="004D2BDC"/>
    <w:rsid w:val="004D44E8"/>
    <w:rsid w:val="004E1295"/>
    <w:rsid w:val="004E1AC8"/>
    <w:rsid w:val="004F775C"/>
    <w:rsid w:val="004F77BF"/>
    <w:rsid w:val="005015E4"/>
    <w:rsid w:val="0050291D"/>
    <w:rsid w:val="0050697E"/>
    <w:rsid w:val="0050705F"/>
    <w:rsid w:val="00512C67"/>
    <w:rsid w:val="00516233"/>
    <w:rsid w:val="00524B3C"/>
    <w:rsid w:val="00527579"/>
    <w:rsid w:val="005300B9"/>
    <w:rsid w:val="005315A9"/>
    <w:rsid w:val="005316BE"/>
    <w:rsid w:val="00532B56"/>
    <w:rsid w:val="00536EF9"/>
    <w:rsid w:val="005379EA"/>
    <w:rsid w:val="00537B50"/>
    <w:rsid w:val="00540AD0"/>
    <w:rsid w:val="0054164B"/>
    <w:rsid w:val="0054322A"/>
    <w:rsid w:val="00543923"/>
    <w:rsid w:val="005519C9"/>
    <w:rsid w:val="005523D1"/>
    <w:rsid w:val="00554A9C"/>
    <w:rsid w:val="005565FD"/>
    <w:rsid w:val="00556FC2"/>
    <w:rsid w:val="00557624"/>
    <w:rsid w:val="0056023E"/>
    <w:rsid w:val="005658EF"/>
    <w:rsid w:val="00573824"/>
    <w:rsid w:val="005811DA"/>
    <w:rsid w:val="005822A3"/>
    <w:rsid w:val="00585EC6"/>
    <w:rsid w:val="0059070B"/>
    <w:rsid w:val="00594445"/>
    <w:rsid w:val="005A4561"/>
    <w:rsid w:val="005B1225"/>
    <w:rsid w:val="005B492D"/>
    <w:rsid w:val="005C09F4"/>
    <w:rsid w:val="005C561A"/>
    <w:rsid w:val="005C5B93"/>
    <w:rsid w:val="005C66FF"/>
    <w:rsid w:val="005C785A"/>
    <w:rsid w:val="005D03CA"/>
    <w:rsid w:val="005D3405"/>
    <w:rsid w:val="005D45AB"/>
    <w:rsid w:val="005E4662"/>
    <w:rsid w:val="005E567E"/>
    <w:rsid w:val="005F093F"/>
    <w:rsid w:val="005F214A"/>
    <w:rsid w:val="005F4329"/>
    <w:rsid w:val="005F6BD6"/>
    <w:rsid w:val="005F7F54"/>
    <w:rsid w:val="00601C99"/>
    <w:rsid w:val="00607597"/>
    <w:rsid w:val="0061538B"/>
    <w:rsid w:val="00616ED6"/>
    <w:rsid w:val="00623A73"/>
    <w:rsid w:val="00624C82"/>
    <w:rsid w:val="00624CB3"/>
    <w:rsid w:val="006255E4"/>
    <w:rsid w:val="00625D93"/>
    <w:rsid w:val="006325E2"/>
    <w:rsid w:val="00640E02"/>
    <w:rsid w:val="00641020"/>
    <w:rsid w:val="006410C1"/>
    <w:rsid w:val="00643F4D"/>
    <w:rsid w:val="00647F05"/>
    <w:rsid w:val="006530EF"/>
    <w:rsid w:val="00654D06"/>
    <w:rsid w:val="006569B4"/>
    <w:rsid w:val="00656CF8"/>
    <w:rsid w:val="0066005A"/>
    <w:rsid w:val="00661536"/>
    <w:rsid w:val="006678ED"/>
    <w:rsid w:val="006679D8"/>
    <w:rsid w:val="0067233D"/>
    <w:rsid w:val="00672F1C"/>
    <w:rsid w:val="006735AD"/>
    <w:rsid w:val="006745AE"/>
    <w:rsid w:val="00675A0D"/>
    <w:rsid w:val="00675BEF"/>
    <w:rsid w:val="00676496"/>
    <w:rsid w:val="00676AF3"/>
    <w:rsid w:val="00676D10"/>
    <w:rsid w:val="00680F71"/>
    <w:rsid w:val="00682A53"/>
    <w:rsid w:val="00683883"/>
    <w:rsid w:val="00683BAF"/>
    <w:rsid w:val="00686880"/>
    <w:rsid w:val="0069174B"/>
    <w:rsid w:val="00693FA1"/>
    <w:rsid w:val="006A2713"/>
    <w:rsid w:val="006B05E3"/>
    <w:rsid w:val="006B09BC"/>
    <w:rsid w:val="006B0EB4"/>
    <w:rsid w:val="006B2E11"/>
    <w:rsid w:val="006B2E77"/>
    <w:rsid w:val="006B42A0"/>
    <w:rsid w:val="006B4E59"/>
    <w:rsid w:val="006C0767"/>
    <w:rsid w:val="006C3402"/>
    <w:rsid w:val="006C3622"/>
    <w:rsid w:val="006C395C"/>
    <w:rsid w:val="006C45D4"/>
    <w:rsid w:val="006C7278"/>
    <w:rsid w:val="006D151C"/>
    <w:rsid w:val="006D2E54"/>
    <w:rsid w:val="006D6494"/>
    <w:rsid w:val="006E1F3C"/>
    <w:rsid w:val="006E6073"/>
    <w:rsid w:val="006E77D9"/>
    <w:rsid w:val="006F5B91"/>
    <w:rsid w:val="006F7300"/>
    <w:rsid w:val="007039F7"/>
    <w:rsid w:val="00703C09"/>
    <w:rsid w:val="0070764A"/>
    <w:rsid w:val="007106A7"/>
    <w:rsid w:val="00711437"/>
    <w:rsid w:val="00712300"/>
    <w:rsid w:val="00713FF0"/>
    <w:rsid w:val="00720739"/>
    <w:rsid w:val="00721695"/>
    <w:rsid w:val="007242B4"/>
    <w:rsid w:val="00725FB2"/>
    <w:rsid w:val="0072783B"/>
    <w:rsid w:val="00730C64"/>
    <w:rsid w:val="007322AF"/>
    <w:rsid w:val="00735477"/>
    <w:rsid w:val="00736DCA"/>
    <w:rsid w:val="00740164"/>
    <w:rsid w:val="007410A3"/>
    <w:rsid w:val="00742399"/>
    <w:rsid w:val="00742502"/>
    <w:rsid w:val="007457E8"/>
    <w:rsid w:val="0074640C"/>
    <w:rsid w:val="0075003D"/>
    <w:rsid w:val="00751B37"/>
    <w:rsid w:val="0075246D"/>
    <w:rsid w:val="00752E31"/>
    <w:rsid w:val="0075331D"/>
    <w:rsid w:val="00754D44"/>
    <w:rsid w:val="00761BB8"/>
    <w:rsid w:val="007658E1"/>
    <w:rsid w:val="00767B7E"/>
    <w:rsid w:val="007746A9"/>
    <w:rsid w:val="00785465"/>
    <w:rsid w:val="00787656"/>
    <w:rsid w:val="00795C73"/>
    <w:rsid w:val="007A67EA"/>
    <w:rsid w:val="007A6885"/>
    <w:rsid w:val="007B15AF"/>
    <w:rsid w:val="007B26EE"/>
    <w:rsid w:val="007B7E83"/>
    <w:rsid w:val="007C079C"/>
    <w:rsid w:val="007C1631"/>
    <w:rsid w:val="007C415F"/>
    <w:rsid w:val="007C636F"/>
    <w:rsid w:val="007D0077"/>
    <w:rsid w:val="007D0EF8"/>
    <w:rsid w:val="007D39EB"/>
    <w:rsid w:val="007D4708"/>
    <w:rsid w:val="007E510C"/>
    <w:rsid w:val="007E7FBA"/>
    <w:rsid w:val="007F2CEA"/>
    <w:rsid w:val="007F461B"/>
    <w:rsid w:val="007F728A"/>
    <w:rsid w:val="00800A4D"/>
    <w:rsid w:val="00802371"/>
    <w:rsid w:val="00807B4F"/>
    <w:rsid w:val="008131E7"/>
    <w:rsid w:val="008136EF"/>
    <w:rsid w:val="00813711"/>
    <w:rsid w:val="00814279"/>
    <w:rsid w:val="008263C2"/>
    <w:rsid w:val="00826524"/>
    <w:rsid w:val="00832AD2"/>
    <w:rsid w:val="00841C11"/>
    <w:rsid w:val="00842959"/>
    <w:rsid w:val="008451FE"/>
    <w:rsid w:val="00845B90"/>
    <w:rsid w:val="008466A1"/>
    <w:rsid w:val="00846C1D"/>
    <w:rsid w:val="00851152"/>
    <w:rsid w:val="00851758"/>
    <w:rsid w:val="008520EF"/>
    <w:rsid w:val="0085392E"/>
    <w:rsid w:val="00856D5A"/>
    <w:rsid w:val="00857117"/>
    <w:rsid w:val="008609EB"/>
    <w:rsid w:val="00860A8E"/>
    <w:rsid w:val="00862D6D"/>
    <w:rsid w:val="00864E1B"/>
    <w:rsid w:val="008653E0"/>
    <w:rsid w:val="008657FB"/>
    <w:rsid w:val="00865E9E"/>
    <w:rsid w:val="00865EA9"/>
    <w:rsid w:val="00871D4F"/>
    <w:rsid w:val="00874FB3"/>
    <w:rsid w:val="00880BDE"/>
    <w:rsid w:val="00880BE3"/>
    <w:rsid w:val="00882588"/>
    <w:rsid w:val="00895792"/>
    <w:rsid w:val="008A3738"/>
    <w:rsid w:val="008A384C"/>
    <w:rsid w:val="008A6981"/>
    <w:rsid w:val="008B342B"/>
    <w:rsid w:val="008B645B"/>
    <w:rsid w:val="008B67B8"/>
    <w:rsid w:val="008B67E4"/>
    <w:rsid w:val="008B774D"/>
    <w:rsid w:val="008C123E"/>
    <w:rsid w:val="008C3ED0"/>
    <w:rsid w:val="008C5585"/>
    <w:rsid w:val="008C5E94"/>
    <w:rsid w:val="008D4E4B"/>
    <w:rsid w:val="008E5ED1"/>
    <w:rsid w:val="008E6E9D"/>
    <w:rsid w:val="008F1897"/>
    <w:rsid w:val="008F3E0C"/>
    <w:rsid w:val="008F4774"/>
    <w:rsid w:val="008F68F7"/>
    <w:rsid w:val="008F7480"/>
    <w:rsid w:val="008F7B7C"/>
    <w:rsid w:val="009037B6"/>
    <w:rsid w:val="00906CBE"/>
    <w:rsid w:val="00906FFA"/>
    <w:rsid w:val="00907CBA"/>
    <w:rsid w:val="00910384"/>
    <w:rsid w:val="009139C0"/>
    <w:rsid w:val="009141EF"/>
    <w:rsid w:val="009161C8"/>
    <w:rsid w:val="009164AD"/>
    <w:rsid w:val="00921765"/>
    <w:rsid w:val="00922289"/>
    <w:rsid w:val="00936E97"/>
    <w:rsid w:val="00936EBE"/>
    <w:rsid w:val="00936F46"/>
    <w:rsid w:val="0094271E"/>
    <w:rsid w:val="00943142"/>
    <w:rsid w:val="00943A29"/>
    <w:rsid w:val="0095197E"/>
    <w:rsid w:val="00952AB2"/>
    <w:rsid w:val="009551E0"/>
    <w:rsid w:val="00955801"/>
    <w:rsid w:val="00955AB9"/>
    <w:rsid w:val="0095654E"/>
    <w:rsid w:val="00956F3C"/>
    <w:rsid w:val="0095779B"/>
    <w:rsid w:val="0096485D"/>
    <w:rsid w:val="00981468"/>
    <w:rsid w:val="009817E7"/>
    <w:rsid w:val="009818A7"/>
    <w:rsid w:val="009900F0"/>
    <w:rsid w:val="00990A5A"/>
    <w:rsid w:val="00991769"/>
    <w:rsid w:val="0099245D"/>
    <w:rsid w:val="00994E9F"/>
    <w:rsid w:val="00996931"/>
    <w:rsid w:val="009A0F18"/>
    <w:rsid w:val="009A1477"/>
    <w:rsid w:val="009A178E"/>
    <w:rsid w:val="009A29C7"/>
    <w:rsid w:val="009A3517"/>
    <w:rsid w:val="009A4CD8"/>
    <w:rsid w:val="009A4E6F"/>
    <w:rsid w:val="009A531A"/>
    <w:rsid w:val="009A6AFA"/>
    <w:rsid w:val="009A726D"/>
    <w:rsid w:val="009B3ED1"/>
    <w:rsid w:val="009B4444"/>
    <w:rsid w:val="009C07EC"/>
    <w:rsid w:val="009C206F"/>
    <w:rsid w:val="009C433C"/>
    <w:rsid w:val="009C5B91"/>
    <w:rsid w:val="009C7215"/>
    <w:rsid w:val="009D28B7"/>
    <w:rsid w:val="009D4EF3"/>
    <w:rsid w:val="009D7E1A"/>
    <w:rsid w:val="009E2162"/>
    <w:rsid w:val="009F2345"/>
    <w:rsid w:val="009F2F95"/>
    <w:rsid w:val="009F501D"/>
    <w:rsid w:val="009F7E42"/>
    <w:rsid w:val="00A006EB"/>
    <w:rsid w:val="00A03709"/>
    <w:rsid w:val="00A06C77"/>
    <w:rsid w:val="00A10147"/>
    <w:rsid w:val="00A12E4C"/>
    <w:rsid w:val="00A13D26"/>
    <w:rsid w:val="00A146A5"/>
    <w:rsid w:val="00A17411"/>
    <w:rsid w:val="00A17B0C"/>
    <w:rsid w:val="00A2223D"/>
    <w:rsid w:val="00A223EF"/>
    <w:rsid w:val="00A27AB6"/>
    <w:rsid w:val="00A34214"/>
    <w:rsid w:val="00A34A74"/>
    <w:rsid w:val="00A35351"/>
    <w:rsid w:val="00A417B7"/>
    <w:rsid w:val="00A42ADE"/>
    <w:rsid w:val="00A50705"/>
    <w:rsid w:val="00A50A9D"/>
    <w:rsid w:val="00A53DF8"/>
    <w:rsid w:val="00A55BA1"/>
    <w:rsid w:val="00A60693"/>
    <w:rsid w:val="00A67728"/>
    <w:rsid w:val="00A736B5"/>
    <w:rsid w:val="00A81A4F"/>
    <w:rsid w:val="00A82E14"/>
    <w:rsid w:val="00A901E9"/>
    <w:rsid w:val="00A95B7C"/>
    <w:rsid w:val="00A9762C"/>
    <w:rsid w:val="00AA1532"/>
    <w:rsid w:val="00AA4067"/>
    <w:rsid w:val="00AB1A5B"/>
    <w:rsid w:val="00AB25BE"/>
    <w:rsid w:val="00AC0A54"/>
    <w:rsid w:val="00AC125E"/>
    <w:rsid w:val="00AC45DF"/>
    <w:rsid w:val="00AC474D"/>
    <w:rsid w:val="00AC4DFD"/>
    <w:rsid w:val="00AC58FD"/>
    <w:rsid w:val="00AC60CD"/>
    <w:rsid w:val="00AD44D0"/>
    <w:rsid w:val="00AD60E6"/>
    <w:rsid w:val="00AD793A"/>
    <w:rsid w:val="00AE2859"/>
    <w:rsid w:val="00AE3BC3"/>
    <w:rsid w:val="00AE457D"/>
    <w:rsid w:val="00AE5956"/>
    <w:rsid w:val="00AE619F"/>
    <w:rsid w:val="00AF08BE"/>
    <w:rsid w:val="00AF373A"/>
    <w:rsid w:val="00AF7EFE"/>
    <w:rsid w:val="00B03BEE"/>
    <w:rsid w:val="00B0407B"/>
    <w:rsid w:val="00B049AA"/>
    <w:rsid w:val="00B0517E"/>
    <w:rsid w:val="00B056E2"/>
    <w:rsid w:val="00B11314"/>
    <w:rsid w:val="00B1192C"/>
    <w:rsid w:val="00B138E3"/>
    <w:rsid w:val="00B13930"/>
    <w:rsid w:val="00B149A2"/>
    <w:rsid w:val="00B210D1"/>
    <w:rsid w:val="00B23267"/>
    <w:rsid w:val="00B25891"/>
    <w:rsid w:val="00B27149"/>
    <w:rsid w:val="00B365E2"/>
    <w:rsid w:val="00B40D26"/>
    <w:rsid w:val="00B4451B"/>
    <w:rsid w:val="00B45A78"/>
    <w:rsid w:val="00B51316"/>
    <w:rsid w:val="00B55B33"/>
    <w:rsid w:val="00B72D62"/>
    <w:rsid w:val="00B757A7"/>
    <w:rsid w:val="00B76920"/>
    <w:rsid w:val="00B775AD"/>
    <w:rsid w:val="00B83174"/>
    <w:rsid w:val="00B843C8"/>
    <w:rsid w:val="00B906D0"/>
    <w:rsid w:val="00B94B39"/>
    <w:rsid w:val="00B951E2"/>
    <w:rsid w:val="00B952D1"/>
    <w:rsid w:val="00B95B1D"/>
    <w:rsid w:val="00B96F37"/>
    <w:rsid w:val="00BA21BD"/>
    <w:rsid w:val="00BA3C11"/>
    <w:rsid w:val="00BA5B26"/>
    <w:rsid w:val="00BA607C"/>
    <w:rsid w:val="00BA65CC"/>
    <w:rsid w:val="00BB036F"/>
    <w:rsid w:val="00BB3E2A"/>
    <w:rsid w:val="00BC16F5"/>
    <w:rsid w:val="00BC1AD9"/>
    <w:rsid w:val="00BC287D"/>
    <w:rsid w:val="00BC4A76"/>
    <w:rsid w:val="00BD0ED6"/>
    <w:rsid w:val="00BD32E5"/>
    <w:rsid w:val="00BD67DE"/>
    <w:rsid w:val="00BD7ADD"/>
    <w:rsid w:val="00BE2944"/>
    <w:rsid w:val="00BE41C3"/>
    <w:rsid w:val="00BE6767"/>
    <w:rsid w:val="00BE68D7"/>
    <w:rsid w:val="00BF0784"/>
    <w:rsid w:val="00BF6CAE"/>
    <w:rsid w:val="00BF7763"/>
    <w:rsid w:val="00C01253"/>
    <w:rsid w:val="00C02ED3"/>
    <w:rsid w:val="00C04D5E"/>
    <w:rsid w:val="00C1364F"/>
    <w:rsid w:val="00C17FF1"/>
    <w:rsid w:val="00C24EA2"/>
    <w:rsid w:val="00C24F70"/>
    <w:rsid w:val="00C25D5B"/>
    <w:rsid w:val="00C325C4"/>
    <w:rsid w:val="00C33479"/>
    <w:rsid w:val="00C33C80"/>
    <w:rsid w:val="00C35B48"/>
    <w:rsid w:val="00C460F3"/>
    <w:rsid w:val="00C47BA2"/>
    <w:rsid w:val="00C612DC"/>
    <w:rsid w:val="00C622CB"/>
    <w:rsid w:val="00C642FC"/>
    <w:rsid w:val="00C64D15"/>
    <w:rsid w:val="00C716E3"/>
    <w:rsid w:val="00C74F74"/>
    <w:rsid w:val="00C7554B"/>
    <w:rsid w:val="00C76376"/>
    <w:rsid w:val="00C77084"/>
    <w:rsid w:val="00C80192"/>
    <w:rsid w:val="00C83E31"/>
    <w:rsid w:val="00C916A4"/>
    <w:rsid w:val="00CA2A52"/>
    <w:rsid w:val="00CA2B15"/>
    <w:rsid w:val="00CA4A80"/>
    <w:rsid w:val="00CA6490"/>
    <w:rsid w:val="00CB01AF"/>
    <w:rsid w:val="00CB05BE"/>
    <w:rsid w:val="00CB5744"/>
    <w:rsid w:val="00CB7022"/>
    <w:rsid w:val="00CC1B7F"/>
    <w:rsid w:val="00CC637E"/>
    <w:rsid w:val="00CD1937"/>
    <w:rsid w:val="00CE214C"/>
    <w:rsid w:val="00CE4D2A"/>
    <w:rsid w:val="00CE608E"/>
    <w:rsid w:val="00CE6858"/>
    <w:rsid w:val="00CF3CCA"/>
    <w:rsid w:val="00CF50BE"/>
    <w:rsid w:val="00CF553B"/>
    <w:rsid w:val="00CF6A52"/>
    <w:rsid w:val="00D03583"/>
    <w:rsid w:val="00D03D7A"/>
    <w:rsid w:val="00D064A9"/>
    <w:rsid w:val="00D116EC"/>
    <w:rsid w:val="00D117B4"/>
    <w:rsid w:val="00D14425"/>
    <w:rsid w:val="00D162EC"/>
    <w:rsid w:val="00D169F7"/>
    <w:rsid w:val="00D21382"/>
    <w:rsid w:val="00D26D01"/>
    <w:rsid w:val="00D33DA3"/>
    <w:rsid w:val="00D421F7"/>
    <w:rsid w:val="00D45D9D"/>
    <w:rsid w:val="00D4723B"/>
    <w:rsid w:val="00D50DDA"/>
    <w:rsid w:val="00D52FA8"/>
    <w:rsid w:val="00D55D3E"/>
    <w:rsid w:val="00D55EE8"/>
    <w:rsid w:val="00D56360"/>
    <w:rsid w:val="00D5785A"/>
    <w:rsid w:val="00D64C48"/>
    <w:rsid w:val="00D659A8"/>
    <w:rsid w:val="00D7266F"/>
    <w:rsid w:val="00D731C4"/>
    <w:rsid w:val="00D76BB8"/>
    <w:rsid w:val="00D81BAA"/>
    <w:rsid w:val="00D83298"/>
    <w:rsid w:val="00D83834"/>
    <w:rsid w:val="00D85BE0"/>
    <w:rsid w:val="00D8793F"/>
    <w:rsid w:val="00D87C1A"/>
    <w:rsid w:val="00D87F42"/>
    <w:rsid w:val="00D87FD7"/>
    <w:rsid w:val="00D92167"/>
    <w:rsid w:val="00D9502B"/>
    <w:rsid w:val="00D958B7"/>
    <w:rsid w:val="00D95F88"/>
    <w:rsid w:val="00D97047"/>
    <w:rsid w:val="00D97108"/>
    <w:rsid w:val="00DC13BD"/>
    <w:rsid w:val="00DC5665"/>
    <w:rsid w:val="00DD466C"/>
    <w:rsid w:val="00DD46FC"/>
    <w:rsid w:val="00DD4F44"/>
    <w:rsid w:val="00DD5D8B"/>
    <w:rsid w:val="00DE0F9E"/>
    <w:rsid w:val="00DE3FE5"/>
    <w:rsid w:val="00DE5D76"/>
    <w:rsid w:val="00E04C8D"/>
    <w:rsid w:val="00E128D8"/>
    <w:rsid w:val="00E25773"/>
    <w:rsid w:val="00E27484"/>
    <w:rsid w:val="00E307B9"/>
    <w:rsid w:val="00E30D45"/>
    <w:rsid w:val="00E40288"/>
    <w:rsid w:val="00E42FE4"/>
    <w:rsid w:val="00E44A67"/>
    <w:rsid w:val="00E46FAA"/>
    <w:rsid w:val="00E50FB5"/>
    <w:rsid w:val="00E5750B"/>
    <w:rsid w:val="00E60E2E"/>
    <w:rsid w:val="00E630B7"/>
    <w:rsid w:val="00E63A24"/>
    <w:rsid w:val="00E67232"/>
    <w:rsid w:val="00E67913"/>
    <w:rsid w:val="00E67B8A"/>
    <w:rsid w:val="00E67D02"/>
    <w:rsid w:val="00E71A2D"/>
    <w:rsid w:val="00E7212C"/>
    <w:rsid w:val="00E72716"/>
    <w:rsid w:val="00E72CB5"/>
    <w:rsid w:val="00E73600"/>
    <w:rsid w:val="00E8698A"/>
    <w:rsid w:val="00E87ABF"/>
    <w:rsid w:val="00E91EB6"/>
    <w:rsid w:val="00E923F2"/>
    <w:rsid w:val="00E924CF"/>
    <w:rsid w:val="00E96C17"/>
    <w:rsid w:val="00EA15D9"/>
    <w:rsid w:val="00EA213C"/>
    <w:rsid w:val="00EA2E51"/>
    <w:rsid w:val="00EA31CC"/>
    <w:rsid w:val="00EB14DF"/>
    <w:rsid w:val="00EB252D"/>
    <w:rsid w:val="00EB2B64"/>
    <w:rsid w:val="00EB3A07"/>
    <w:rsid w:val="00EB4143"/>
    <w:rsid w:val="00EB4728"/>
    <w:rsid w:val="00EB6DB0"/>
    <w:rsid w:val="00EC05C1"/>
    <w:rsid w:val="00EC1364"/>
    <w:rsid w:val="00EC207A"/>
    <w:rsid w:val="00EC33B0"/>
    <w:rsid w:val="00EC3F31"/>
    <w:rsid w:val="00EC4E18"/>
    <w:rsid w:val="00ED3C91"/>
    <w:rsid w:val="00ED4112"/>
    <w:rsid w:val="00ED5E0D"/>
    <w:rsid w:val="00EE3DA0"/>
    <w:rsid w:val="00EF1347"/>
    <w:rsid w:val="00EF2BEB"/>
    <w:rsid w:val="00F01129"/>
    <w:rsid w:val="00F03D93"/>
    <w:rsid w:val="00F03D9E"/>
    <w:rsid w:val="00F104C1"/>
    <w:rsid w:val="00F11CCA"/>
    <w:rsid w:val="00F176F4"/>
    <w:rsid w:val="00F227BF"/>
    <w:rsid w:val="00F22EAB"/>
    <w:rsid w:val="00F24BD1"/>
    <w:rsid w:val="00F2732C"/>
    <w:rsid w:val="00F27745"/>
    <w:rsid w:val="00F303EE"/>
    <w:rsid w:val="00F309F5"/>
    <w:rsid w:val="00F374B2"/>
    <w:rsid w:val="00F40AFC"/>
    <w:rsid w:val="00F42C7B"/>
    <w:rsid w:val="00F43DF6"/>
    <w:rsid w:val="00F4730E"/>
    <w:rsid w:val="00F502C4"/>
    <w:rsid w:val="00F50A92"/>
    <w:rsid w:val="00F53F24"/>
    <w:rsid w:val="00F63341"/>
    <w:rsid w:val="00F65873"/>
    <w:rsid w:val="00F70324"/>
    <w:rsid w:val="00F70577"/>
    <w:rsid w:val="00F75284"/>
    <w:rsid w:val="00F7536E"/>
    <w:rsid w:val="00F81F93"/>
    <w:rsid w:val="00F839A8"/>
    <w:rsid w:val="00F86F1B"/>
    <w:rsid w:val="00F92A21"/>
    <w:rsid w:val="00F92E9B"/>
    <w:rsid w:val="00F95814"/>
    <w:rsid w:val="00F95853"/>
    <w:rsid w:val="00F969DA"/>
    <w:rsid w:val="00FA01D9"/>
    <w:rsid w:val="00FA031C"/>
    <w:rsid w:val="00FA73B5"/>
    <w:rsid w:val="00FB13C1"/>
    <w:rsid w:val="00FB267C"/>
    <w:rsid w:val="00FB2B1E"/>
    <w:rsid w:val="00FB420B"/>
    <w:rsid w:val="00FC1C5F"/>
    <w:rsid w:val="00FC5A4D"/>
    <w:rsid w:val="00FC5C0C"/>
    <w:rsid w:val="00FC64EF"/>
    <w:rsid w:val="00FC71CB"/>
    <w:rsid w:val="00FD2673"/>
    <w:rsid w:val="00FD30EC"/>
    <w:rsid w:val="00FD6B54"/>
    <w:rsid w:val="00FD7608"/>
    <w:rsid w:val="00FE026D"/>
    <w:rsid w:val="00FE22FA"/>
    <w:rsid w:val="00FE26C9"/>
    <w:rsid w:val="00FE2A29"/>
    <w:rsid w:val="00FE644B"/>
    <w:rsid w:val="00FE7B86"/>
    <w:rsid w:val="00FF3801"/>
    <w:rsid w:val="00FF55EA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F3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817E7"/>
    <w:pPr>
      <w:keepNext/>
      <w:keepLines/>
      <w:spacing w:before="360" w:after="30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9817E7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2974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4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44D"/>
    <w:rPr>
      <w:rFonts w:ascii="Arial" w:hAnsi="Arial"/>
      <w:b/>
      <w:bCs/>
      <w:spacing w:val="4"/>
    </w:rPr>
  </w:style>
  <w:style w:type="paragraph" w:styleId="NormalWeb">
    <w:name w:val="Normal (Web)"/>
    <w:basedOn w:val="Normal"/>
    <w:uiPriority w:val="99"/>
    <w:unhideWhenUsed/>
    <w:rsid w:val="009A726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styleId="Emphasis">
    <w:name w:val="Emphasis"/>
    <w:basedOn w:val="DefaultParagraphFont"/>
    <w:uiPriority w:val="20"/>
    <w:qFormat/>
    <w:rsid w:val="009A726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461B"/>
    <w:rPr>
      <w:color w:val="000000" w:themeColor="followedHyperlink"/>
      <w:u w:val="single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locked/>
    <w:rsid w:val="00BA3C11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1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2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9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ifs.gov.au/cfca/expert-panel-project/communities-children-requirements/choose-existing-progra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ss.gov.au/families-and-children-programs-services-parenting-families-and-children-activity/families-and-children-activity-work-plan-repor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families-and-children-programs-services-parenting-families-and-children-activity/families-and-children-activity-work-plan-repor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ss.gov.au/our-responsibilities/families-and-children/programmes-services/parenting/families-and-children-activit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dss.gov.au/families-and-children-programs-services-parenting-families-and-children-activity/families-and-children-activity-work-plan-reports" TargetMode="External"/><Relationship Id="rId14" Type="http://schemas.openxmlformats.org/officeDocument/2006/relationships/hyperlink" Target="https://aifs.gov.au/cfca/expert-panel-project/communities-children-requirements/submit-your-own-progr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F22C-9253-45CA-AD2D-72461DBE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2021-04-28T23:33:00Z</dcterms:created>
  <dcterms:modified xsi:type="dcterms:W3CDTF">2021-04-28T23:33:00Z</dcterms:modified>
</cp:coreProperties>
</file>