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01" w:rsidRDefault="00382077">
      <w:pPr>
        <w:pStyle w:val="BodyText"/>
        <w:rPr>
          <w:rFonts w:ascii="Times New Roman"/>
          <w:b w:val="0"/>
          <w:sz w:val="20"/>
        </w:rPr>
      </w:pPr>
      <w:r>
        <w:rPr>
          <w:noProof/>
          <w:lang w:eastAsia="en-AU"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579" cy="2261346"/>
            <wp:effectExtent l="0" t="0" r="0" b="5715"/>
            <wp:wrapTopAndBottom/>
            <wp:docPr id="1" name="image1.jpeg" title="The Early Years Strat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579" cy="226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401" w:rsidRDefault="00382077">
      <w:pPr>
        <w:pStyle w:val="Title"/>
      </w:pPr>
      <w:r>
        <w:rPr>
          <w:color w:val="54246C"/>
        </w:rPr>
        <w:t>National Early Years Summit Agenda</w:t>
      </w:r>
    </w:p>
    <w:p w:rsidR="003D1401" w:rsidRDefault="00382077">
      <w:pPr>
        <w:spacing w:before="63"/>
        <w:ind w:left="1864" w:right="1863"/>
        <w:jc w:val="center"/>
        <w:rPr>
          <w:b/>
          <w:sz w:val="24"/>
        </w:rPr>
      </w:pPr>
      <w:r>
        <w:rPr>
          <w:b/>
          <w:color w:val="54246C"/>
          <w:sz w:val="24"/>
        </w:rPr>
        <w:t>Friday 17 February 2023</w:t>
      </w:r>
    </w:p>
    <w:p w:rsidR="003D1401" w:rsidRDefault="003D1401">
      <w:pPr>
        <w:spacing w:before="8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6570"/>
        <w:gridCol w:w="1647"/>
      </w:tblGrid>
      <w:tr w:rsidR="003D1401">
        <w:trPr>
          <w:trHeight w:val="443"/>
        </w:trPr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07:30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Check-in and registration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30 minutes</w:t>
            </w:r>
          </w:p>
        </w:tc>
      </w:tr>
      <w:tr w:rsidR="003D1401">
        <w:trPr>
          <w:trHeight w:val="441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08:00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Networking opportunity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 minutes</w:t>
            </w:r>
          </w:p>
        </w:tc>
      </w:tr>
      <w:tr w:rsidR="003D1401">
        <w:trPr>
          <w:trHeight w:val="494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spacing w:before="62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08:30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spacing w:before="6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Master of Ceremonies introduction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spacing w:before="62"/>
              <w:ind w:left="0" w:right="41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minutes</w:t>
            </w:r>
          </w:p>
        </w:tc>
      </w:tr>
      <w:tr w:rsidR="003D1401">
        <w:trPr>
          <w:trHeight w:val="974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08:35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Welcome to Country</w:t>
            </w:r>
          </w:p>
          <w:p w:rsidR="003D1401" w:rsidRDefault="00382077">
            <w:pPr>
              <w:pStyle w:val="TableParagraph"/>
              <w:spacing w:before="5" w:line="300" w:lineRule="atLeast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Introduction by the Hon Linda Burney MP, Minister for Indigenous Australians Welcome to Country performed by Paul House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 minutes</w:t>
            </w:r>
          </w:p>
        </w:tc>
      </w:tr>
      <w:tr w:rsidR="003D1401">
        <w:trPr>
          <w:trHeight w:val="1216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08:45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Opening address</w:t>
            </w:r>
          </w:p>
          <w:p w:rsidR="003D1401" w:rsidRDefault="00382077">
            <w:pPr>
              <w:pStyle w:val="TableParagraph"/>
              <w:ind w:left="98"/>
              <w:rPr>
                <w:i/>
                <w:sz w:val="20"/>
              </w:rPr>
            </w:pPr>
            <w:r>
              <w:rPr>
                <w:i/>
                <w:sz w:val="20"/>
              </w:rPr>
              <w:t>The Hon Amanda Rishworth MP, Minister for Social Services</w:t>
            </w:r>
          </w:p>
          <w:p w:rsidR="003D1401" w:rsidRDefault="00382077">
            <w:pPr>
              <w:pStyle w:val="TableParagraph"/>
              <w:spacing w:before="58"/>
              <w:ind w:left="102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The Hon Dr Anne Aly MP, Minister for Early Childhood Education and Minister for Youth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 minutes</w:t>
            </w:r>
          </w:p>
        </w:tc>
      </w:tr>
      <w:tr w:rsidR="003D1401">
        <w:trPr>
          <w:trHeight w:val="419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09:05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Video screening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0" w:right="41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minutes</w:t>
            </w:r>
          </w:p>
        </w:tc>
      </w:tr>
      <w:tr w:rsidR="003D1401">
        <w:trPr>
          <w:trHeight w:val="626"/>
        </w:trPr>
        <w:tc>
          <w:tcPr>
            <w:tcW w:w="9009" w:type="dxa"/>
            <w:gridSpan w:val="3"/>
            <w:tcBorders>
              <w:left w:val="nil"/>
              <w:right w:val="nil"/>
            </w:tcBorders>
            <w:shd w:val="clear" w:color="auto" w:fill="8063A1"/>
          </w:tcPr>
          <w:p w:rsidR="003D1401" w:rsidRDefault="003D1401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3D1401" w:rsidRDefault="00382077">
            <w:pPr>
              <w:pStyle w:val="TableParagraph"/>
              <w:spacing w:before="0"/>
              <w:ind w:left="1713" w:right="17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Session 1: A vision for the early years</w:t>
            </w:r>
          </w:p>
        </w:tc>
      </w:tr>
      <w:tr w:rsidR="003D1401">
        <w:trPr>
          <w:trHeight w:val="4315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9:10</w:t>
            </w:r>
          </w:p>
        </w:tc>
        <w:tc>
          <w:tcPr>
            <w:tcW w:w="6570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Q&amp;A Panel: A vision for the early years. What does success look like?</w:t>
            </w:r>
          </w:p>
          <w:p w:rsidR="003D1401" w:rsidRDefault="00382077">
            <w:pPr>
              <w:pStyle w:val="TableParagraph"/>
              <w:spacing w:before="121"/>
              <w:ind w:left="10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Moderator: </w:t>
            </w:r>
            <w:r>
              <w:rPr>
                <w:i/>
                <w:sz w:val="20"/>
              </w:rPr>
              <w:t>Master of Ceremonies – Jan Fran</w:t>
            </w:r>
          </w:p>
          <w:p w:rsidR="003D1401" w:rsidRDefault="00382077">
            <w:pPr>
              <w:pStyle w:val="TableParagraph"/>
              <w:spacing w:before="121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Panel members:</w:t>
            </w:r>
          </w:p>
          <w:p w:rsidR="003D1401" w:rsidRDefault="00382077">
            <w:pPr>
              <w:pStyle w:val="TableParagraph"/>
              <w:spacing w:before="118"/>
              <w:ind w:right="359"/>
              <w:rPr>
                <w:i/>
                <w:sz w:val="20"/>
              </w:rPr>
            </w:pPr>
            <w:r>
              <w:rPr>
                <w:i/>
                <w:sz w:val="20"/>
              </w:rPr>
              <w:t>Professor Fiona Stanley AC - Founding Director and Patron, Telethon Kids Institute</w:t>
            </w:r>
          </w:p>
          <w:p w:rsidR="003D1401" w:rsidRDefault="00382077">
            <w:pPr>
              <w:pStyle w:val="TableParagraph"/>
              <w:spacing w:before="119"/>
              <w:ind w:right="7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Professor </w:t>
            </w:r>
            <w:proofErr w:type="spellStart"/>
            <w:r>
              <w:rPr>
                <w:i/>
                <w:sz w:val="20"/>
              </w:rPr>
              <w:t>Ngiare</w:t>
            </w:r>
            <w:proofErr w:type="spellEnd"/>
            <w:r>
              <w:rPr>
                <w:i/>
                <w:sz w:val="20"/>
              </w:rPr>
              <w:t xml:space="preserve"> Brown - Chair, National Mental Health Commission Advisory Board</w:t>
            </w:r>
          </w:p>
          <w:p w:rsidR="003D1401" w:rsidRDefault="00382077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Myra Geddes - General Manager - So</w:t>
            </w:r>
            <w:r>
              <w:rPr>
                <w:i/>
                <w:sz w:val="20"/>
              </w:rPr>
              <w:t xml:space="preserve">cial Impact, </w:t>
            </w:r>
            <w:proofErr w:type="spellStart"/>
            <w:r>
              <w:rPr>
                <w:i/>
                <w:sz w:val="20"/>
              </w:rPr>
              <w:t>Goodstart</w:t>
            </w:r>
            <w:proofErr w:type="spellEnd"/>
            <w:r>
              <w:rPr>
                <w:i/>
                <w:sz w:val="20"/>
              </w:rPr>
              <w:t xml:space="preserve"> Early Learning</w:t>
            </w:r>
          </w:p>
          <w:p w:rsidR="003D1401" w:rsidRDefault="00382077">
            <w:pPr>
              <w:pStyle w:val="TableParagraph"/>
              <w:spacing w:before="121"/>
              <w:ind w:right="514"/>
              <w:rPr>
                <w:i/>
                <w:sz w:val="20"/>
              </w:rPr>
            </w:pPr>
            <w:r>
              <w:rPr>
                <w:i/>
                <w:sz w:val="20"/>
              </w:rPr>
              <w:t>Sue Tape - Inclusive Education Project Coordinator, Children and Young People with Disability Australia</w:t>
            </w:r>
          </w:p>
          <w:p w:rsidR="003D1401" w:rsidRDefault="00382077">
            <w:pPr>
              <w:pStyle w:val="TableParagraph"/>
              <w:spacing w:before="119"/>
              <w:ind w:right="96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Andrew </w:t>
            </w:r>
            <w:proofErr w:type="spellStart"/>
            <w:r>
              <w:rPr>
                <w:i/>
                <w:sz w:val="20"/>
              </w:rPr>
              <w:t>Baechle</w:t>
            </w:r>
            <w:proofErr w:type="spellEnd"/>
            <w:r>
              <w:rPr>
                <w:i/>
                <w:sz w:val="20"/>
              </w:rPr>
              <w:t xml:space="preserve"> - General Manager, Community Service Delivery, Settlement Services International</w:t>
            </w:r>
          </w:p>
          <w:p w:rsidR="003D1401" w:rsidRDefault="00382077"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i/>
                <w:sz w:val="20"/>
              </w:rPr>
              <w:t>Catherine Liddle - CEO, SNAICC - National Voice for Our Children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0" w:right="34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 minutes</w:t>
            </w:r>
          </w:p>
        </w:tc>
      </w:tr>
      <w:tr w:rsidR="003D1401">
        <w:trPr>
          <w:trHeight w:val="456"/>
        </w:trPr>
        <w:tc>
          <w:tcPr>
            <w:tcW w:w="792" w:type="dxa"/>
            <w:tcBorders>
              <w:left w:val="nil"/>
              <w:bottom w:val="single" w:sz="6" w:space="0" w:color="FFFFFF"/>
            </w:tcBorders>
            <w:shd w:val="clear" w:color="auto" w:fill="8063A1"/>
          </w:tcPr>
          <w:p w:rsidR="003D1401" w:rsidRDefault="00382077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09:55</w:t>
            </w:r>
          </w:p>
        </w:tc>
        <w:tc>
          <w:tcPr>
            <w:tcW w:w="6570" w:type="dxa"/>
            <w:tcBorders>
              <w:bottom w:val="single" w:sz="6" w:space="0" w:color="FFFFFF"/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Workshop: What does success look like in the early years?</w:t>
            </w:r>
          </w:p>
        </w:tc>
        <w:tc>
          <w:tcPr>
            <w:tcW w:w="1647" w:type="dxa"/>
            <w:tcBorders>
              <w:left w:val="nil"/>
              <w:bottom w:val="single" w:sz="6" w:space="0" w:color="FFFFFF"/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 minutes</w:t>
            </w:r>
          </w:p>
        </w:tc>
      </w:tr>
      <w:tr w:rsidR="003D1401">
        <w:trPr>
          <w:trHeight w:val="454"/>
        </w:trPr>
        <w:tc>
          <w:tcPr>
            <w:tcW w:w="792" w:type="dxa"/>
            <w:tcBorders>
              <w:top w:val="single" w:sz="6" w:space="0" w:color="FFFFFF"/>
              <w:left w:val="nil"/>
              <w:bottom w:val="nil"/>
            </w:tcBorders>
            <w:shd w:val="clear" w:color="auto" w:fill="8063A1"/>
          </w:tcPr>
          <w:p w:rsidR="003D1401" w:rsidRDefault="00382077">
            <w:pPr>
              <w:pStyle w:val="TableParagraph"/>
              <w:spacing w:before="60"/>
              <w:ind w:left="1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10:55</w:t>
            </w:r>
          </w:p>
        </w:tc>
        <w:tc>
          <w:tcPr>
            <w:tcW w:w="6570" w:type="dxa"/>
            <w:tcBorders>
              <w:top w:val="single" w:sz="6" w:space="0" w:color="FFFFFF"/>
              <w:bottom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spacing w:before="60"/>
              <w:ind w:left="3019" w:right="30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Break</w:t>
            </w:r>
          </w:p>
        </w:tc>
        <w:tc>
          <w:tcPr>
            <w:tcW w:w="1647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spacing w:before="60"/>
              <w:ind w:left="0" w:right="3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 minutes</w:t>
            </w:r>
          </w:p>
        </w:tc>
      </w:tr>
    </w:tbl>
    <w:p w:rsidR="003D1401" w:rsidRDefault="003D1401">
      <w:pPr>
        <w:rPr>
          <w:b/>
          <w:sz w:val="24"/>
        </w:rPr>
      </w:pPr>
    </w:p>
    <w:p w:rsidR="003D1401" w:rsidRDefault="003D1401">
      <w:pPr>
        <w:rPr>
          <w:b/>
          <w:sz w:val="24"/>
        </w:rPr>
      </w:pPr>
    </w:p>
    <w:p w:rsidR="003D1401" w:rsidRDefault="003D1401">
      <w:pPr>
        <w:rPr>
          <w:b/>
          <w:sz w:val="24"/>
        </w:rPr>
      </w:pPr>
    </w:p>
    <w:p w:rsidR="003D1401" w:rsidRDefault="003D1401">
      <w:pPr>
        <w:spacing w:before="7"/>
        <w:rPr>
          <w:b/>
          <w:sz w:val="18"/>
        </w:rPr>
      </w:pPr>
    </w:p>
    <w:p w:rsidR="003D1401" w:rsidRDefault="00382077">
      <w:pPr>
        <w:pStyle w:val="BodyText"/>
        <w:ind w:left="1864" w:right="1861"/>
        <w:jc w:val="center"/>
      </w:pPr>
      <w:r>
        <w:rPr>
          <w:color w:val="54246C"/>
        </w:rPr>
        <w:t>National Early Years Summit</w:t>
      </w:r>
    </w:p>
    <w:p w:rsidR="003D1401" w:rsidRDefault="003D1401">
      <w:pPr>
        <w:jc w:val="center"/>
        <w:sectPr w:rsidR="003D1401">
          <w:type w:val="continuous"/>
          <w:pgSz w:w="11910" w:h="16840"/>
          <w:pgMar w:top="0" w:right="1340" w:bottom="280" w:left="1340" w:header="720" w:footer="720" w:gutter="0"/>
          <w:cols w:space="720"/>
        </w:sectPr>
      </w:pPr>
    </w:p>
    <w:tbl>
      <w:tblPr>
        <w:tblW w:w="0" w:type="auto"/>
        <w:tblCellSpacing w:w="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6578"/>
        <w:gridCol w:w="1659"/>
      </w:tblGrid>
      <w:tr w:rsidR="003D1401">
        <w:trPr>
          <w:trHeight w:val="527"/>
          <w:tblCellSpacing w:w="4" w:type="dxa"/>
        </w:trPr>
        <w:tc>
          <w:tcPr>
            <w:tcW w:w="9009" w:type="dxa"/>
            <w:gridSpan w:val="3"/>
            <w:tcBorders>
              <w:top w:val="nil"/>
              <w:left w:val="nil"/>
              <w:right w:val="nil"/>
            </w:tcBorders>
            <w:shd w:val="clear" w:color="auto" w:fill="8063A1"/>
          </w:tcPr>
          <w:p w:rsidR="003D1401" w:rsidRDefault="003D1401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3D1401" w:rsidRDefault="00382077">
            <w:pPr>
              <w:pStyle w:val="TableParagraph"/>
              <w:spacing w:before="0"/>
              <w:ind w:left="1713" w:right="17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Session 2: Principles – What is important for children and families?</w:t>
            </w:r>
          </w:p>
        </w:tc>
      </w:tr>
      <w:tr w:rsidR="003D1401">
        <w:trPr>
          <w:trHeight w:val="3084"/>
          <w:tblCellSpacing w:w="4" w:type="dxa"/>
        </w:trPr>
        <w:tc>
          <w:tcPr>
            <w:tcW w:w="792" w:type="dxa"/>
            <w:tcBorders>
              <w:left w:val="nil"/>
              <w:bottom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11:10</w:t>
            </w:r>
          </w:p>
        </w:tc>
        <w:tc>
          <w:tcPr>
            <w:tcW w:w="6570" w:type="dxa"/>
            <w:tcBorders>
              <w:bottom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102" w:right="327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Q&amp;A Panel: How do we ensure children and families </w:t>
            </w:r>
            <w:proofErr w:type="gramStart"/>
            <w:r>
              <w:rPr>
                <w:b/>
                <w:sz w:val="20"/>
              </w:rPr>
              <w:t>are embedded</w:t>
            </w:r>
            <w:proofErr w:type="gramEnd"/>
            <w:r>
              <w:rPr>
                <w:b/>
                <w:sz w:val="20"/>
              </w:rPr>
              <w:t xml:space="preserve"> at the centre of policy-making and service delivery?</w:t>
            </w:r>
          </w:p>
          <w:p w:rsidR="003D1401" w:rsidRDefault="00382077">
            <w:pPr>
              <w:pStyle w:val="TableParagraph"/>
              <w:spacing w:before="119"/>
              <w:ind w:left="10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Moderator: </w:t>
            </w:r>
            <w:r>
              <w:rPr>
                <w:i/>
                <w:sz w:val="20"/>
              </w:rPr>
              <w:t xml:space="preserve">Anne </w:t>
            </w:r>
            <w:proofErr w:type="spellStart"/>
            <w:r>
              <w:rPr>
                <w:i/>
                <w:sz w:val="20"/>
              </w:rPr>
              <w:t>Hollonds</w:t>
            </w:r>
            <w:proofErr w:type="spellEnd"/>
            <w:r>
              <w:rPr>
                <w:i/>
                <w:sz w:val="20"/>
              </w:rPr>
              <w:t>, National Children's Commissioner</w:t>
            </w:r>
          </w:p>
          <w:p w:rsidR="003D1401" w:rsidRDefault="00382077">
            <w:pPr>
              <w:pStyle w:val="TableParagraph"/>
              <w:spacing w:before="121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Panel</w:t>
            </w:r>
            <w:r>
              <w:rPr>
                <w:b/>
                <w:i/>
                <w:sz w:val="20"/>
              </w:rPr>
              <w:t xml:space="preserve"> members:</w:t>
            </w:r>
          </w:p>
          <w:p w:rsidR="003D1401" w:rsidRDefault="00382077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Georgie Dent - CEO, The Parenthood</w:t>
            </w:r>
          </w:p>
          <w:p w:rsidR="003D1401" w:rsidRDefault="00382077">
            <w:pPr>
              <w:pStyle w:val="TableParagraph"/>
              <w:spacing w:before="118"/>
              <w:ind w:right="5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Associate Professor </w:t>
            </w:r>
            <w:proofErr w:type="spellStart"/>
            <w:r>
              <w:rPr>
                <w:i/>
                <w:sz w:val="20"/>
              </w:rPr>
              <w:t>Cathrine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Neilsen</w:t>
            </w:r>
            <w:proofErr w:type="spellEnd"/>
            <w:r>
              <w:rPr>
                <w:i/>
                <w:sz w:val="20"/>
              </w:rPr>
              <w:t xml:space="preserve">-Hewett </w:t>
            </w:r>
            <w:r>
              <w:rPr>
                <w:b/>
                <w:i/>
                <w:sz w:val="20"/>
              </w:rPr>
              <w:t xml:space="preserve">- </w:t>
            </w:r>
            <w:r>
              <w:rPr>
                <w:i/>
                <w:sz w:val="20"/>
              </w:rPr>
              <w:t>Apiary Fellow; Academic Director of the Early Years, University of Wollongong</w:t>
            </w:r>
          </w:p>
          <w:p w:rsidR="003D1401" w:rsidRDefault="00382077">
            <w:pPr>
              <w:pStyle w:val="TableParagraph"/>
              <w:spacing w:before="12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Sylvana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Mahmic</w:t>
            </w:r>
            <w:proofErr w:type="spellEnd"/>
            <w:r>
              <w:rPr>
                <w:i/>
                <w:sz w:val="20"/>
              </w:rPr>
              <w:t xml:space="preserve"> - CEO, Plumtree Children's Services</w:t>
            </w:r>
          </w:p>
          <w:p w:rsidR="003D1401" w:rsidRDefault="00382077">
            <w:pPr>
              <w:pStyle w:val="TableParagraph"/>
              <w:spacing w:before="121"/>
              <w:rPr>
                <w:i/>
                <w:sz w:val="20"/>
              </w:rPr>
            </w:pPr>
            <w:r>
              <w:rPr>
                <w:i/>
                <w:sz w:val="20"/>
              </w:rPr>
              <w:t>Jackie Brady - Executive Director, Family &amp; Relationship Services Australia</w:t>
            </w:r>
          </w:p>
        </w:tc>
        <w:tc>
          <w:tcPr>
            <w:tcW w:w="1647" w:type="dxa"/>
            <w:tcBorders>
              <w:bottom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 minutes</w:t>
            </w:r>
          </w:p>
        </w:tc>
      </w:tr>
      <w:tr w:rsidR="003D1401">
        <w:trPr>
          <w:trHeight w:val="611"/>
          <w:tblCellSpacing w:w="4" w:type="dxa"/>
        </w:trPr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8063A1"/>
          </w:tcPr>
          <w:p w:rsidR="003D1401" w:rsidRDefault="00382077">
            <w:pPr>
              <w:pStyle w:val="TableParagraph"/>
              <w:spacing w:before="60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12:10</w:t>
            </w:r>
          </w:p>
        </w:tc>
        <w:tc>
          <w:tcPr>
            <w:tcW w:w="6570" w:type="dxa"/>
            <w:tcBorders>
              <w:top w:val="nil"/>
              <w:bottom w:val="nil"/>
            </w:tcBorders>
            <w:shd w:val="clear" w:color="auto" w:fill="E4DFEB"/>
          </w:tcPr>
          <w:p w:rsidR="003D1401" w:rsidRDefault="00382077">
            <w:pPr>
              <w:pStyle w:val="TableParagraph"/>
              <w:spacing w:before="60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Workshop: Identifying principles that will guide the Early Years Strategy</w:t>
            </w: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spacing w:before="60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 minutes</w:t>
            </w:r>
          </w:p>
        </w:tc>
      </w:tr>
      <w:tr w:rsidR="003D1401">
        <w:trPr>
          <w:trHeight w:val="399"/>
          <w:tblCellSpacing w:w="4" w:type="dxa"/>
        </w:trPr>
        <w:tc>
          <w:tcPr>
            <w:tcW w:w="792" w:type="dxa"/>
            <w:tcBorders>
              <w:top w:val="nil"/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spacing w:before="60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13:10</w:t>
            </w:r>
          </w:p>
        </w:tc>
        <w:tc>
          <w:tcPr>
            <w:tcW w:w="6570" w:type="dxa"/>
            <w:tcBorders>
              <w:top w:val="nil"/>
            </w:tcBorders>
            <w:shd w:val="clear" w:color="auto" w:fill="CCC0D9"/>
          </w:tcPr>
          <w:p w:rsidR="003D1401" w:rsidRDefault="00382077">
            <w:pPr>
              <w:pStyle w:val="TableParagraph"/>
              <w:spacing w:before="60"/>
              <w:ind w:left="3023" w:right="30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Lunch</w:t>
            </w:r>
          </w:p>
        </w:tc>
        <w:tc>
          <w:tcPr>
            <w:tcW w:w="1647" w:type="dxa"/>
            <w:tcBorders>
              <w:top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spacing w:before="60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 minutes</w:t>
            </w:r>
          </w:p>
        </w:tc>
      </w:tr>
      <w:tr w:rsidR="003D1401">
        <w:trPr>
          <w:trHeight w:val="577"/>
          <w:tblCellSpacing w:w="4" w:type="dxa"/>
        </w:trPr>
        <w:tc>
          <w:tcPr>
            <w:tcW w:w="9009" w:type="dxa"/>
            <w:gridSpan w:val="3"/>
            <w:tcBorders>
              <w:left w:val="nil"/>
              <w:right w:val="nil"/>
            </w:tcBorders>
            <w:shd w:val="clear" w:color="auto" w:fill="8063A1"/>
          </w:tcPr>
          <w:p w:rsidR="003D1401" w:rsidRDefault="003D1401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3D1401" w:rsidRDefault="00382077">
            <w:pPr>
              <w:pStyle w:val="TableParagraph"/>
              <w:spacing w:before="0"/>
              <w:ind w:left="1713" w:right="17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Session 3: Priorities - Where to from here?</w:t>
            </w:r>
          </w:p>
        </w:tc>
      </w:tr>
      <w:tr w:rsidR="003D1401">
        <w:trPr>
          <w:trHeight w:val="354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2" w:right="1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13:40</w:t>
            </w:r>
          </w:p>
        </w:tc>
        <w:tc>
          <w:tcPr>
            <w:tcW w:w="6570" w:type="dxa"/>
            <w:shd w:val="clear" w:color="auto" w:fill="CCC0D9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Recap of Discussion: Session 1 and 2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 minutes</w:t>
            </w:r>
          </w:p>
        </w:tc>
      </w:tr>
      <w:tr w:rsidR="003D1401">
        <w:trPr>
          <w:trHeight w:val="4792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2" w:right="1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14:25</w:t>
            </w:r>
          </w:p>
        </w:tc>
        <w:tc>
          <w:tcPr>
            <w:tcW w:w="6570" w:type="dxa"/>
            <w:shd w:val="clear" w:color="auto" w:fill="E4DFEB"/>
          </w:tcPr>
          <w:p w:rsidR="003D1401" w:rsidRDefault="00382077">
            <w:pPr>
              <w:pStyle w:val="TableParagraph"/>
              <w:ind w:left="102" w:right="421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Q&amp;A Panel: What should the Government prioritise to achieve improved outcomes for children and families in the early years?</w:t>
            </w:r>
          </w:p>
          <w:p w:rsidR="003D1401" w:rsidRDefault="00382077">
            <w:pPr>
              <w:pStyle w:val="TableParagraph"/>
              <w:spacing w:before="119"/>
              <w:ind w:left="102" w:right="26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Moderator: </w:t>
            </w:r>
            <w:r>
              <w:rPr>
                <w:i/>
                <w:sz w:val="20"/>
              </w:rPr>
              <w:t xml:space="preserve">Professor Sharon </w:t>
            </w:r>
            <w:proofErr w:type="spellStart"/>
            <w:r>
              <w:rPr>
                <w:i/>
                <w:sz w:val="20"/>
              </w:rPr>
              <w:t>Goldfeld</w:t>
            </w:r>
            <w:proofErr w:type="spellEnd"/>
            <w:r>
              <w:rPr>
                <w:i/>
                <w:sz w:val="20"/>
              </w:rPr>
              <w:t>, Director, Centre for Community Child He</w:t>
            </w:r>
            <w:r>
              <w:rPr>
                <w:i/>
                <w:sz w:val="20"/>
              </w:rPr>
              <w:t>alth; Theme Director, Population Health, Murdoch Children's Research Institute</w:t>
            </w:r>
          </w:p>
          <w:p w:rsidR="003D1401" w:rsidRDefault="00382077">
            <w:pPr>
              <w:pStyle w:val="TableParagraph"/>
              <w:spacing w:before="122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Panel members:</w:t>
            </w:r>
          </w:p>
          <w:p w:rsidR="003D1401" w:rsidRDefault="00382077">
            <w:pPr>
              <w:pStyle w:val="TableParagraph"/>
              <w:spacing w:before="118"/>
              <w:ind w:right="421"/>
              <w:rPr>
                <w:i/>
                <w:sz w:val="20"/>
              </w:rPr>
            </w:pPr>
            <w:r>
              <w:rPr>
                <w:i/>
                <w:sz w:val="20"/>
              </w:rPr>
              <w:t>Professor Catherine Chamberlain - Head of the Indigenous Health Equity Unit, University of Melbourne</w:t>
            </w:r>
          </w:p>
          <w:p w:rsidR="003D1401" w:rsidRDefault="00382077">
            <w:pPr>
              <w:pStyle w:val="TableParagraph"/>
              <w:spacing w:before="12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Dinah </w:t>
            </w:r>
            <w:proofErr w:type="spellStart"/>
            <w:r>
              <w:rPr>
                <w:i/>
                <w:sz w:val="20"/>
              </w:rPr>
              <w:t>Thomasset</w:t>
            </w:r>
            <w:proofErr w:type="spellEnd"/>
            <w:r>
              <w:rPr>
                <w:i/>
                <w:sz w:val="20"/>
              </w:rPr>
              <w:t xml:space="preserve"> - Founder and CEO, </w:t>
            </w:r>
            <w:proofErr w:type="spellStart"/>
            <w:r>
              <w:rPr>
                <w:i/>
                <w:sz w:val="20"/>
              </w:rPr>
              <w:t>Villagehood</w:t>
            </w:r>
            <w:proofErr w:type="spellEnd"/>
            <w:r>
              <w:rPr>
                <w:i/>
                <w:sz w:val="20"/>
              </w:rPr>
              <w:t xml:space="preserve"> Australia</w:t>
            </w:r>
          </w:p>
          <w:p w:rsidR="003D1401" w:rsidRDefault="00382077">
            <w:pPr>
              <w:pStyle w:val="TableParagraph"/>
              <w:spacing w:before="118"/>
              <w:ind w:right="32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Leslie </w:t>
            </w:r>
            <w:proofErr w:type="spellStart"/>
            <w:r>
              <w:rPr>
                <w:i/>
                <w:sz w:val="20"/>
              </w:rPr>
              <w:t>Loble</w:t>
            </w:r>
            <w:proofErr w:type="spellEnd"/>
            <w:r>
              <w:rPr>
                <w:i/>
                <w:sz w:val="20"/>
              </w:rPr>
              <w:t xml:space="preserve"> AM - Fellow, Centre for Policy Development; Co-chair of the Early Childcare Development Council; Industry Professor, University of Technology Sydney</w:t>
            </w:r>
          </w:p>
          <w:p w:rsidR="003D1401" w:rsidRDefault="00382077">
            <w:pPr>
              <w:pStyle w:val="TableParagraph"/>
              <w:spacing w:before="122" w:line="357" w:lineRule="auto"/>
              <w:ind w:right="2362"/>
              <w:rPr>
                <w:i/>
                <w:sz w:val="20"/>
              </w:rPr>
            </w:pPr>
            <w:r>
              <w:rPr>
                <w:i/>
                <w:sz w:val="20"/>
              </w:rPr>
              <w:t>Jamie Crosby - CEO, Families Australia Samantha Page - CEO, Early Childhood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Australia</w:t>
            </w:r>
          </w:p>
          <w:p w:rsidR="003D1401" w:rsidRDefault="00382077">
            <w:pPr>
              <w:pStyle w:val="TableParagraph"/>
              <w:spacing w:before="0"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Jenny Bu</w:t>
            </w:r>
            <w:r>
              <w:rPr>
                <w:i/>
                <w:sz w:val="20"/>
              </w:rPr>
              <w:t>ckland - CEO, Australian Children’s Television Foundation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 minutes</w:t>
            </w:r>
          </w:p>
        </w:tc>
      </w:tr>
      <w:tr w:rsidR="003D1401">
        <w:trPr>
          <w:trHeight w:val="366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15:25</w:t>
            </w:r>
          </w:p>
        </w:tc>
        <w:tc>
          <w:tcPr>
            <w:tcW w:w="6570" w:type="dxa"/>
            <w:shd w:val="clear" w:color="auto" w:fill="CCC0D9"/>
          </w:tcPr>
          <w:p w:rsidR="003D1401" w:rsidRDefault="00382077">
            <w:pPr>
              <w:pStyle w:val="TableParagraph"/>
              <w:ind w:left="3022" w:right="30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Break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3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 minutes</w:t>
            </w:r>
          </w:p>
        </w:tc>
      </w:tr>
      <w:tr w:rsidR="003D1401">
        <w:trPr>
          <w:trHeight w:val="474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15:40</w:t>
            </w:r>
          </w:p>
        </w:tc>
        <w:tc>
          <w:tcPr>
            <w:tcW w:w="6570" w:type="dxa"/>
            <w:shd w:val="clear" w:color="auto" w:fill="E4DFEB"/>
          </w:tcPr>
          <w:p w:rsidR="003D1401" w:rsidRDefault="0038207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Workshop: Identifying priorities for supporting children in the early years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spacing w:before="121"/>
              <w:ind w:left="3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 minutes</w:t>
            </w:r>
          </w:p>
        </w:tc>
      </w:tr>
      <w:tr w:rsidR="003D1401">
        <w:trPr>
          <w:trHeight w:val="474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16:40</w:t>
            </w:r>
          </w:p>
        </w:tc>
        <w:tc>
          <w:tcPr>
            <w:tcW w:w="6570" w:type="dxa"/>
            <w:shd w:val="clear" w:color="auto" w:fill="CCC0D9"/>
          </w:tcPr>
          <w:p w:rsidR="003D1401" w:rsidRDefault="0038207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Recap of Discussion: Session 3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 minutes</w:t>
            </w:r>
          </w:p>
        </w:tc>
      </w:tr>
      <w:tr w:rsidR="003D1401">
        <w:trPr>
          <w:trHeight w:val="354"/>
          <w:tblCellSpacing w:w="4" w:type="dxa"/>
        </w:trPr>
        <w:tc>
          <w:tcPr>
            <w:tcW w:w="792" w:type="dxa"/>
            <w:tcBorders>
              <w:left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17:10</w:t>
            </w:r>
          </w:p>
        </w:tc>
        <w:tc>
          <w:tcPr>
            <w:tcW w:w="6570" w:type="dxa"/>
            <w:shd w:val="clear" w:color="auto" w:fill="E4DFEB"/>
          </w:tcPr>
          <w:p w:rsidR="003D1401" w:rsidRDefault="00382077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Reflections</w:t>
            </w:r>
          </w:p>
        </w:tc>
        <w:tc>
          <w:tcPr>
            <w:tcW w:w="1647" w:type="dxa"/>
            <w:tcBorders>
              <w:right w:val="nil"/>
            </w:tcBorders>
            <w:shd w:val="clear" w:color="auto" w:fill="E4DFEB"/>
          </w:tcPr>
          <w:p w:rsidR="003D1401" w:rsidRDefault="00382077">
            <w:pPr>
              <w:pStyle w:val="TableParagraph"/>
              <w:ind w:left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 minutes</w:t>
            </w:r>
          </w:p>
        </w:tc>
      </w:tr>
      <w:tr w:rsidR="003D1401">
        <w:trPr>
          <w:trHeight w:val="402"/>
          <w:tblCellSpacing w:w="4" w:type="dxa"/>
        </w:trPr>
        <w:tc>
          <w:tcPr>
            <w:tcW w:w="792" w:type="dxa"/>
            <w:tcBorders>
              <w:left w:val="nil"/>
              <w:bottom w:val="nil"/>
            </w:tcBorders>
            <w:shd w:val="clear" w:color="auto" w:fill="8063A1"/>
          </w:tcPr>
          <w:p w:rsidR="003D1401" w:rsidRDefault="00382077">
            <w:pPr>
              <w:pStyle w:val="TableParagraph"/>
              <w:ind w:left="143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17:30</w:t>
            </w:r>
          </w:p>
        </w:tc>
        <w:tc>
          <w:tcPr>
            <w:tcW w:w="8217" w:type="dxa"/>
            <w:gridSpan w:val="2"/>
            <w:tcBorders>
              <w:bottom w:val="nil"/>
              <w:right w:val="nil"/>
            </w:tcBorders>
            <w:shd w:val="clear" w:color="auto" w:fill="CCC0D9"/>
          </w:tcPr>
          <w:p w:rsidR="003D1401" w:rsidRDefault="00382077">
            <w:pPr>
              <w:pStyle w:val="TableParagraph"/>
              <w:ind w:left="3071" w:right="46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Close</w:t>
            </w:r>
          </w:p>
        </w:tc>
      </w:tr>
    </w:tbl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</w:p>
    <w:p w:rsidR="003D1401" w:rsidRDefault="003D1401">
      <w:pPr>
        <w:rPr>
          <w:b/>
          <w:sz w:val="20"/>
        </w:rPr>
      </w:pPr>
      <w:bookmarkStart w:id="0" w:name="_GoBack"/>
      <w:bookmarkEnd w:id="0"/>
    </w:p>
    <w:p w:rsidR="003D1401" w:rsidRDefault="003D1401">
      <w:pPr>
        <w:spacing w:before="4"/>
        <w:rPr>
          <w:b/>
          <w:sz w:val="25"/>
        </w:rPr>
      </w:pPr>
    </w:p>
    <w:p w:rsidR="003D1401" w:rsidRDefault="00382077">
      <w:pPr>
        <w:pStyle w:val="BodyText"/>
        <w:spacing w:before="56"/>
        <w:ind w:left="1864" w:right="1861"/>
        <w:jc w:val="center"/>
      </w:pPr>
      <w:r>
        <w:rPr>
          <w:color w:val="54246C"/>
        </w:rPr>
        <w:t>National Early Years Summit</w:t>
      </w:r>
    </w:p>
    <w:sectPr w:rsidR="003D1401">
      <w:pgSz w:w="11910" w:h="16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D4" w:rsidRDefault="00860CD4" w:rsidP="00860CD4">
      <w:r>
        <w:separator/>
      </w:r>
    </w:p>
  </w:endnote>
  <w:endnote w:type="continuationSeparator" w:id="0">
    <w:p w:rsidR="00860CD4" w:rsidRDefault="00860CD4" w:rsidP="0086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D4" w:rsidRDefault="00860CD4" w:rsidP="00860CD4">
      <w:r>
        <w:separator/>
      </w:r>
    </w:p>
  </w:footnote>
  <w:footnote w:type="continuationSeparator" w:id="0">
    <w:p w:rsidR="00860CD4" w:rsidRDefault="00860CD4" w:rsidP="0086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01"/>
    <w:rsid w:val="001E3609"/>
    <w:rsid w:val="00382077"/>
    <w:rsid w:val="003D1401"/>
    <w:rsid w:val="00860CD4"/>
    <w:rsid w:val="00B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B4B43"/>
  <w15:docId w15:val="{ABA2CBC8-9105-47BC-B673-998814F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152"/>
      <w:ind w:left="1864" w:right="18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299"/>
    </w:pPr>
  </w:style>
  <w:style w:type="paragraph" w:styleId="Header">
    <w:name w:val="header"/>
    <w:basedOn w:val="Normal"/>
    <w:link w:val="HeaderChar"/>
    <w:uiPriority w:val="99"/>
    <w:unhideWhenUsed/>
    <w:rsid w:val="001E3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609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3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609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2693</Characters>
  <Application>Microsoft Office Word</Application>
  <DocSecurity>0</DocSecurity>
  <Lines>121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Early Years Summit Agenda</vt:lpstr>
    </vt:vector>
  </TitlesOfParts>
  <Company>Australian Government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Early Years Summit Agenda</dc:title>
  <dc:creator>FLETCHER, Anna</dc:creator>
  <cp:keywords>[SEC=OFFICIAL]</cp:keywords>
  <cp:lastModifiedBy>FLETCHER, Anna</cp:lastModifiedBy>
  <cp:revision>4</cp:revision>
  <dcterms:created xsi:type="dcterms:W3CDTF">2023-03-17T01:57:00Z</dcterms:created>
  <dcterms:modified xsi:type="dcterms:W3CDTF">2023-03-17T02:04:00Z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A133FAFCD9944FC88164D0EC1223AEC4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4B5D3D5F42CD9438909E66571855FE5B58B8575B</vt:lpwstr>
  </property>
  <property fmtid="{D5CDD505-2E9C-101B-9397-08002B2CF9AE}" pid="14" name="PM_OriginationTimeStamp">
    <vt:lpwstr>2023-03-17T01:52:40Z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BDB78A14947517299F0BEAC9CB06326B</vt:lpwstr>
  </property>
  <property fmtid="{D5CDD505-2E9C-101B-9397-08002B2CF9AE}" pid="24" name="PM_Hash_Salt">
    <vt:lpwstr>BDB78A14947517299F0BEAC9CB06326B</vt:lpwstr>
  </property>
  <property fmtid="{D5CDD505-2E9C-101B-9397-08002B2CF9AE}" pid="25" name="PM_Hash_SHA1">
    <vt:lpwstr>92E95F14EC0C5D88EF577D44561E2CEF1ED073C6</vt:lpwstr>
  </property>
  <property fmtid="{D5CDD505-2E9C-101B-9397-08002B2CF9AE}" pid="26" name="PM_OriginatorUserAccountName_SHA256">
    <vt:lpwstr>4B8FEF1BE4E33795DA238C813089F94478206FEE8B8F823B6EC4F900490F9EA8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</Properties>
</file>