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9D3DDD" w14:textId="77777777" w:rsidR="00FB67F8" w:rsidRPr="00000C08" w:rsidRDefault="00E51072" w:rsidP="00932AFC">
      <w:pPr>
        <w:pStyle w:val="Heading1"/>
        <w:rPr>
          <w:lang w:val="el-GR"/>
        </w:rPr>
      </w:pPr>
      <w:r w:rsidRPr="00000C08">
        <w:rPr>
          <w:lang w:val="el-GR"/>
        </w:rPr>
        <w:t>Εθνικό Πλαίσιο Υπεράσπισης Δικαιωμάτων Ατόμων με Αναπηρία</w:t>
      </w:r>
    </w:p>
    <w:p w14:paraId="175B2001" w14:textId="2736D1F3" w:rsidR="00935E13" w:rsidRDefault="00E51072" w:rsidP="00812861">
      <w:pPr>
        <w:pStyle w:val="BasicParagraph"/>
        <w:spacing w:after="200" w:line="216" w:lineRule="auto"/>
        <w:rPr>
          <w:rFonts w:ascii="Calibri" w:hAnsi="Calibri" w:cs="Calibri"/>
          <w:color w:val="27412A"/>
          <w:sz w:val="66"/>
          <w:szCs w:val="66"/>
          <w:lang w:val="el-GR"/>
        </w:rPr>
      </w:pPr>
      <w:bookmarkStart w:id="0" w:name="_GoBack"/>
      <w:r w:rsidRPr="00000C08">
        <w:rPr>
          <w:rFonts w:ascii="Calibri" w:hAnsi="Calibri" w:cs="Calibri"/>
          <w:color w:val="27412A"/>
          <w:sz w:val="66"/>
          <w:szCs w:val="66"/>
          <w:lang w:val="el-GR"/>
        </w:rPr>
        <w:t xml:space="preserve">2023 </w:t>
      </w:r>
      <w:bookmarkEnd w:id="0"/>
      <w:r w:rsidRPr="00000C08">
        <w:rPr>
          <w:rFonts w:ascii="Calibri" w:hAnsi="Calibri" w:cs="Calibri"/>
          <w:color w:val="27412A"/>
          <w:sz w:val="66"/>
          <w:szCs w:val="66"/>
          <w:lang w:val="el-GR"/>
        </w:rPr>
        <w:t>– 2025</w:t>
      </w:r>
    </w:p>
    <w:p w14:paraId="7D2116BD" w14:textId="7BA900FC" w:rsidR="001104B5" w:rsidRPr="00000C08" w:rsidRDefault="001104B5" w:rsidP="00AF76E3">
      <w:pPr>
        <w:pStyle w:val="BasicParagraph"/>
        <w:spacing w:after="454" w:line="216" w:lineRule="auto"/>
        <w:rPr>
          <w:rFonts w:ascii="Calibri" w:hAnsi="Calibri" w:cs="Calibri"/>
          <w:color w:val="27412A"/>
          <w:sz w:val="66"/>
          <w:szCs w:val="66"/>
          <w:lang w:val="el-GR"/>
        </w:rPr>
      </w:pPr>
      <w:r>
        <w:rPr>
          <w:rFonts w:ascii="Calibri" w:hAnsi="Calibri" w:cs="Calibri"/>
          <w:color w:val="27412A"/>
          <w:lang w:val="el-GR"/>
        </w:rPr>
        <w:t>Greek | Ελληνικά</w:t>
      </w:r>
    </w:p>
    <w:p w14:paraId="1DE77C3D" w14:textId="606F7AC4" w:rsidR="00315673" w:rsidRPr="00000C08" w:rsidRDefault="00315673" w:rsidP="00037BDC">
      <w:pPr>
        <w:spacing w:before="2500"/>
        <w:rPr>
          <w:lang w:val="el-GR"/>
        </w:rPr>
      </w:pPr>
      <w:r w:rsidRPr="00000C08">
        <w:rPr>
          <w:noProof/>
          <w:color w:val="C10077"/>
          <w:lang w:val="en-US"/>
        </w:rPr>
        <w:drawing>
          <wp:inline distT="0" distB="0" distL="0" distR="0" wp14:anchorId="2451DDE9" wp14:editId="2FC59229">
            <wp:extent cx="1335405" cy="1097280"/>
            <wp:effectExtent l="0" t="0" r="0" b="7620"/>
            <wp:docPr id="4" name="Picture 4" descr="Αυτή η εικόνα είναι από την από κοινού προώθηση του σήματος της Στρατηγικής. Το λογότυπο είναι ένα πλαίσιο σε σχήμα βέλους, που περιέχει τον τίτλο της Στρατηγικής της Αυστραλίας για την Αναπηρία [Australia's Disability Strategy] 2021-2031. Τα γράμματα &quot;ι&quot; στον τίτλο έχουν διαφορετικά χρώματα για να αντιπροσωπεύουν την ποικιλομορφία των ατόμων με αναπηρ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Αυτή η εικόνα είναι από την από κοινού προώθηση του σήματος της Στρατηγικής. Το λογότυπο είναι ένα πλαίσιο σε σχήμα βέλους, που περιέχει τον τίτλο της Στρατηγικής της Αυστραλίας για την Αναπηρία [Australia's Disability Strategy] 2021-2031. Τα γράμματα &quot;ι&quot; στον τίτλο έχουν διαφορετικά χρώματα για να αντιπροσωπεύουν την ποικιλομορφία των ατόμων με αναπηρία."/>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335405" cy="1097280"/>
                    </a:xfrm>
                    <a:prstGeom prst="rect">
                      <a:avLst/>
                    </a:prstGeom>
                    <a:noFill/>
                  </pic:spPr>
                </pic:pic>
              </a:graphicData>
            </a:graphic>
          </wp:inline>
        </w:drawing>
      </w:r>
    </w:p>
    <w:p w14:paraId="5495FAA3" w14:textId="77777777" w:rsidR="00315673" w:rsidRPr="00000C08" w:rsidRDefault="00E51072" w:rsidP="002204C6">
      <w:pPr>
        <w:ind w:left="108" w:right="3650"/>
        <w:rPr>
          <w:rFonts w:ascii="Calibri" w:hAnsi="Calibri" w:cs="Calibri"/>
          <w:sz w:val="22"/>
          <w:szCs w:val="22"/>
          <w:lang w:val="el-GR"/>
        </w:rPr>
      </w:pPr>
      <w:r w:rsidRPr="00000C08">
        <w:rPr>
          <w:rFonts w:ascii="Calibri" w:hAnsi="Calibri" w:cs="Calibri"/>
          <w:sz w:val="22"/>
          <w:szCs w:val="22"/>
          <w:lang w:val="el-GR"/>
        </w:rPr>
        <w:t xml:space="preserve">Το </w:t>
      </w:r>
      <w:r w:rsidRPr="00000C08">
        <w:rPr>
          <w:rFonts w:ascii="Calibri" w:hAnsi="Calibri" w:cs="Calibri"/>
          <w:i/>
          <w:iCs/>
          <w:sz w:val="22"/>
          <w:szCs w:val="22"/>
          <w:lang w:val="el-GR"/>
        </w:rPr>
        <w:t>Εθνικό Πλαίσιο Υπεράσπισης Δικαιωμάτων Ατόμων με Αναπηρία [National Disability Advocacy Framework] 2023-2025</w:t>
      </w:r>
      <w:r w:rsidRPr="00000C08">
        <w:rPr>
          <w:rFonts w:ascii="Calibri" w:hAnsi="Calibri" w:cs="Calibri"/>
          <w:sz w:val="22"/>
          <w:szCs w:val="22"/>
          <w:lang w:val="el-GR"/>
        </w:rPr>
        <w:t xml:space="preserve"> είναι ένα Σχέδιο Συνεργασίας στο πλαίσιο της </w:t>
      </w:r>
      <w:r w:rsidRPr="00000C08">
        <w:rPr>
          <w:rFonts w:ascii="Calibri" w:hAnsi="Calibri" w:cs="Calibri"/>
          <w:i/>
          <w:iCs/>
          <w:sz w:val="22"/>
          <w:szCs w:val="22"/>
          <w:lang w:val="el-GR"/>
        </w:rPr>
        <w:t>Στρατηγικής της Αυστραλίας για την Αναπηρία 2021-2031</w:t>
      </w:r>
      <w:r w:rsidRPr="00000C08">
        <w:rPr>
          <w:rFonts w:ascii="Calibri" w:hAnsi="Calibri" w:cs="Calibri"/>
          <w:sz w:val="22"/>
          <w:szCs w:val="22"/>
          <w:lang w:val="el-GR"/>
        </w:rPr>
        <w:t xml:space="preserve">. </w:t>
      </w:r>
    </w:p>
    <w:p w14:paraId="18BD2E30" w14:textId="77777777" w:rsidR="00386EEF" w:rsidRPr="00000C08" w:rsidRDefault="00E51072" w:rsidP="002204C6">
      <w:pPr>
        <w:pStyle w:val="Heading2"/>
        <w:rPr>
          <w:lang w:val="el-GR"/>
        </w:rPr>
      </w:pPr>
      <w:r w:rsidRPr="00000C08">
        <w:rPr>
          <w:lang w:val="el-GR"/>
        </w:rPr>
        <w:lastRenderedPageBreak/>
        <w:t>Εισαγωγή</w:t>
      </w:r>
    </w:p>
    <w:p w14:paraId="2CA19B4A" w14:textId="77777777" w:rsidR="005F494A" w:rsidRPr="00000C08" w:rsidRDefault="00E51072" w:rsidP="005F494A">
      <w:pPr>
        <w:pStyle w:val="06Bodycopy"/>
        <w:rPr>
          <w:lang w:val="el-GR"/>
        </w:rPr>
      </w:pPr>
      <w:r w:rsidRPr="00000C08">
        <w:rPr>
          <w:lang w:val="el-GR"/>
        </w:rPr>
        <w:t>Η υπεράσπιση των δικαιωμάτων των ατόμων με αναπηρία υποστηρίζει άτομα με αναπηρία διασφαλίζοντας ότι τα δικαιώματά τους διατηρούνται, προωθούνται και εκτιμώνται. Μπορεί να δώσει στα άτομα με αναπηρία τη δυνατότητα να συμμετέχουν ενεργά σε αποφάσεις και διαδικασίες που προάγουν τα δικαιώματα, την ευζωία και τα συμφέροντά τους. Για ορισμένα άτομα με αναπηρία, αυτό περιλαμβάνει το να υποστηρίζονται από υπηρεσίες υπεράσπισης των δικαιωμάτων τους ώστε να συμμετέχουν στις αποφάσεις που επηρεάζουν τη ζωή τους, ιδίως όσον αφορά την πρόσβαση σε υπηρεσίες και υποστήριξη.</w:t>
      </w:r>
    </w:p>
    <w:p w14:paraId="4ECF3408" w14:textId="77777777" w:rsidR="005F494A" w:rsidRPr="00000C08" w:rsidRDefault="00E51072" w:rsidP="005F494A">
      <w:pPr>
        <w:pStyle w:val="06Bodycopy"/>
        <w:rPr>
          <w:lang w:val="el-GR"/>
        </w:rPr>
      </w:pPr>
      <w:r w:rsidRPr="00000C08">
        <w:rPr>
          <w:lang w:val="el-GR"/>
        </w:rPr>
        <w:t xml:space="preserve">Το Εθνικό Πλαίσιο Υπεράσπισης Δικαιωμάτων Ατόμων με Αναπηρία 2023-2025 (το Πλαίσιο) είναι μια κοινή δέσμευση μεταξύ των κυβερνήσεων της Αυστραλίας, των πολιτειών και των επικρατειών για την υπεράσπιση των δικαιωμάτων των ατόμων με αναπηρία, ώστε να εξασφαλίζεται πρόσβαση σε υπηρεσίες υπεράσπισης δικαιωμάτων για όλα τα άτομα με αναπηρία σε εθνικό επίπεδο. Το Πλαίσιο θα επιτρέψει στις κυβερνήσεις να εργαστούν για την ευθυγράμμιση των υπηρεσιών και των προτύπων συνηγορίας για τη βελτίωση των αποτελεσμάτων και της πρόσβασης για άτομα με αναπηρία.  </w:t>
      </w:r>
    </w:p>
    <w:p w14:paraId="7E0C020D" w14:textId="77777777" w:rsidR="005F494A" w:rsidRPr="00000C08" w:rsidRDefault="00E51072" w:rsidP="005F494A">
      <w:pPr>
        <w:pStyle w:val="06Bodycopy"/>
        <w:rPr>
          <w:lang w:val="el-GR"/>
        </w:rPr>
      </w:pPr>
      <w:r w:rsidRPr="00000C08">
        <w:rPr>
          <w:lang w:val="el-GR"/>
        </w:rPr>
        <w:t>Το 2008, οι Υπουργοί για την Αναπηρία ζήτησαν από τους κυβερνητικούς αξιωματούχους της Αυστραλίας, των πολιτειών και των επικρατειών να αναπτύξουν ένα εθνικά συνεπές πλαίσιο για την υπεράσπιση των δικαιωμάτων των ατόμων με αναπηρία, το οποίο να καλύπτει το φάσμα της ατομικής και συστημικής συνηγορίας, κοινούς ορισμούς και επιθυμητά αποτελέσματα και ζητήματα δεδομένων. Το Εθνικό Πλαίσιο Υπεράσπισης Δικαιωμάτων Ατόμων με Αναπηρία 2012 (το Πλαίσιο του 2012) καθόρισε βασικά αποτελέσματα για να καθοδηγήσει την παροχή συνηγορίας για τα άτομα με αναπηρία και να προωθήσει μεγαλύτερη συνοχή μεταξύ όλων των προγραμμάτων υπεράσπισης δικαιωμάτων ατόμων με αναπηρία που χρηματοδοτούνται από την κυβέρνηση.</w:t>
      </w:r>
    </w:p>
    <w:p w14:paraId="2DB7A330" w14:textId="77777777" w:rsidR="005F494A" w:rsidRPr="00000C08" w:rsidRDefault="00E51072" w:rsidP="005F494A">
      <w:pPr>
        <w:pStyle w:val="06Bodycopy"/>
        <w:rPr>
          <w:lang w:val="el-GR"/>
        </w:rPr>
      </w:pPr>
      <w:r w:rsidRPr="00000C08">
        <w:rPr>
          <w:lang w:val="el-GR"/>
        </w:rPr>
        <w:t>Από τη θέσπιση του Πλαισίου του 2012, παρατηρείται στην Αυστραλία μια συνεχής στροφή προς την αναγνώριση και την αντιμετώπιση της αναπηρίας μέσω ενός κοινωνικού μοντέλου της αναπηρίας και προσεγγίσεων που βασίζονται στα δικαιώματα. Αυτό αντανακλάται σε ένα σημαντικά μεταβαλλόμενο τοπίο πολιτικής και προγραμμάτων για την αναπηρία σε όλα τα επίπεδα διακυβέρνησης από τότε που θεσπίστηκε το Πλαίσιο του 2012. Οι πάροχοι ατομικής και συστημικής συνηγορίας αντιμετωπίζουν προκλήσεις λειτουργώντας μέσα σε όλο και πιο πολύπλοκα και διασταυρούμενα συστήματα κοινωνικής υποστήριξης που διαχειρίζονται οι κυβερνήσεις της Αυστραλίας, των πολιτειών και των επικρατειών. Τα συστήματα αυτά περιλαμβάνουν, μεταξύ άλλων, το Εθνικό Πρόγραμμα Ασφάλισης Ατόμων με Αναπηρία και τα κύρια συστήματα υποστήριξης, όπως την πρόνοια, την υγειονομική περίθαλψη, την στέγαση και την έλλειψη στέγης, την εκπαίδευση, την απασχόληση και την δικαιοσύνη.</w:t>
      </w:r>
    </w:p>
    <w:p w14:paraId="78FC22A7" w14:textId="77777777" w:rsidR="005F494A" w:rsidRPr="00000C08" w:rsidRDefault="00E51072" w:rsidP="005F494A">
      <w:pPr>
        <w:pStyle w:val="06Bodycopy"/>
        <w:rPr>
          <w:lang w:val="el-GR"/>
        </w:rPr>
      </w:pPr>
      <w:r w:rsidRPr="00000C08">
        <w:rPr>
          <w:lang w:val="el-GR"/>
        </w:rPr>
        <w:t xml:space="preserve">Το Πλαίσιο του 2012 αναθεωρήθηκε κατόπιν διαβούλευσης με άτομα με αναπηρία, οικογένειες και φροντιστές, παρόχους υπηρεσιών υποστήριξης ατόμων με αναπηρία, οργανώσεις εκπροσώπησης ατόμων με αναπηρία και κορυφαίους φορείς, προκειμένου να υποστηριχθεί η εφαρμογή </w:t>
      </w:r>
      <w:r w:rsidRPr="00000C08">
        <w:rPr>
          <w:i/>
          <w:iCs/>
          <w:lang w:val="el-GR"/>
        </w:rPr>
        <w:t>της Στρατηγικής της Αυστραλίας για την Αναπηρία 2021-2031</w:t>
      </w:r>
      <w:r w:rsidRPr="00000C08">
        <w:rPr>
          <w:lang w:val="el-GR"/>
        </w:rPr>
        <w:t xml:space="preserve"> (η Στρατηγική). Η Στρατηγική αναγνωρίζει ότι η συνηγορία συμβάλλει στη διασφάλιση των δικαιωμάτων των ανθρώπων και στην υπέρβαση των εμποδίων στην ένταξη και τη συμμετοχή τους στην κοινότητα. Ο Τομέας Αποτελεσμάτων 'Ασφάλεια, Δικαιώματα και Δικαιοσύνη' στο πλαίσιο της Στρατηγικής αναγνωρίζει ότι η υπεράσπιση των δικαιωμάτων των ατόμων με αναπηρία αποτελεί σημαντικό τρόπο για να διευκολύνει και να υποστηρίξει τα άτομα με αναπηρία να προστατεύουν και να υπερασπίζονται τα δικαιώματά τους. Αυτός ο Τομέας Αποτελεσμάτων στοχεύει να διασφαλίζει ότι 'τα δικαιώματα των ατόμων με αναπηρία προάγονται, υποστηρίζονται και προστατεύονται και τα άτομα με αναπηρία αισθάνονται ασφαλή και είναι ισότιμα ενώπιον του νόμου'. </w:t>
      </w:r>
    </w:p>
    <w:p w14:paraId="7BCA6609" w14:textId="77777777" w:rsidR="00727E1B" w:rsidRPr="00000C08" w:rsidRDefault="00E51072" w:rsidP="002204C6">
      <w:pPr>
        <w:pStyle w:val="Heading2"/>
        <w:rPr>
          <w:lang w:val="el-GR"/>
        </w:rPr>
      </w:pPr>
      <w:r w:rsidRPr="00000C08">
        <w:rPr>
          <w:lang w:val="el-GR"/>
        </w:rPr>
        <w:lastRenderedPageBreak/>
        <w:t>Αιτιολόγηση</w:t>
      </w:r>
    </w:p>
    <w:p w14:paraId="1EB973C3" w14:textId="77777777" w:rsidR="005F494A" w:rsidRPr="00000C08" w:rsidRDefault="00E51072" w:rsidP="005F494A">
      <w:pPr>
        <w:pStyle w:val="06Bodycopy"/>
        <w:rPr>
          <w:lang w:val="el-GR"/>
        </w:rPr>
      </w:pPr>
      <w:bookmarkStart w:id="1" w:name="_Toc88808789"/>
      <w:r w:rsidRPr="00000C08">
        <w:rPr>
          <w:lang w:val="el-GR"/>
        </w:rPr>
        <w:t>Τα άτομα με αναπηρία συχνά αντιμετωπίζουν εμπόδια που παρακωλύουν την ικανότητα συμμετοχής τους στην κοινωνία με αποτέλεσμα να έχουν κακές επιπτώσεις στη ζωή τους. Αυτό περιλαμβάνει φυσικά, επικοινωνιακά, συμπεριφορικά, οικονομικά και συστημικά εμπόδια. Η υπεράσπιση των δικαιωμάτων παρέχει στα άτομα με αναπηρία την υποστήριξη και την ικανότητα να λαμβάνουν και να συμμετέχουν σε αποφάσεις που επηρεάζουν τη ζωή τους, ώστε να διασφαλίζεται η προώθηση και η προστασία των δικαιωμάτων τους.</w:t>
      </w:r>
    </w:p>
    <w:p w14:paraId="4B9AC97E" w14:textId="77777777" w:rsidR="005F494A" w:rsidRPr="00000C08" w:rsidRDefault="00E51072" w:rsidP="005F494A">
      <w:pPr>
        <w:pStyle w:val="06Bodycopy"/>
        <w:rPr>
          <w:lang w:val="el-GR"/>
        </w:rPr>
      </w:pPr>
      <w:r w:rsidRPr="00000C08">
        <w:rPr>
          <w:lang w:val="el-GR"/>
        </w:rPr>
        <w:t>Το Πλαίσιο αναγνωρίζει ότι υπάρχουν πολλοί διαφορετικοί τύποι υπεράσπισης δικαιωμάτων ατόμων με αναπηρία που μπορούν να υποστηρίξουν τα άτομα με αναπηρία, και η αναγνώριση αυτή επεκτείνεται και σε άτυπες μορφές υπεράσπισης που μπορεί να παρέχονται από τις οικογένειες, τους φίλους και τους φροντιστές των ατόμων με αναπηρία. Ωστόσο, το πεδίο εφαρμογής του Πλαισίου αφορά την παροχή υπηρεσιών υπεράσπισης δικαιωμάτων ατόμων με αναπηρία που χρηματοδοτούνται από τις κυβερνήσεις της Αυστραλίας, των πολιτειών και των επικρατειών.</w:t>
      </w:r>
    </w:p>
    <w:p w14:paraId="0C30D5D2" w14:textId="77777777" w:rsidR="005F494A" w:rsidRPr="00000C08" w:rsidRDefault="00E51072" w:rsidP="005F494A">
      <w:pPr>
        <w:pStyle w:val="06Bodycopy"/>
        <w:rPr>
          <w:lang w:val="el-GR"/>
        </w:rPr>
      </w:pPr>
      <w:r w:rsidRPr="00000C08">
        <w:rPr>
          <w:lang w:val="el-GR"/>
        </w:rPr>
        <w:t xml:space="preserve">Το Πλαίσιο αναγνωρίζει ότι η εμπειρία της αναπηρίας συχνά επιφέρει μειονεκτήματα και επηρεάζει το πώς και το εάν τα άτομα με αναπηρία μπορούν να έχουν πρόσβαση σε πόρους, υπηρεσίες και υποστήριξη. Όλα τα μέλη της κοινότητας, συμπεριλαμβανομένων των ατόμων με αναπηρία, μπορούν να βιώσουν πρόσθετες διακρίσεις με βάση τη φυλή, το φύλο, την ταυτότητα φύλου, τον σεξουαλικό προσανατολισμό, την αναπηρία, την τάξη, τη θρησκεία, την ηλικία, την κοινωνική καταγωγή και άλλα χαρακτηριστικά ταυτότητας. </w:t>
      </w:r>
    </w:p>
    <w:p w14:paraId="4887941C" w14:textId="77777777" w:rsidR="005F494A" w:rsidRPr="00000C08" w:rsidRDefault="00E51072" w:rsidP="005F494A">
      <w:pPr>
        <w:pStyle w:val="06Bodycopy"/>
        <w:rPr>
          <w:lang w:val="el-GR"/>
        </w:rPr>
      </w:pPr>
      <w:r w:rsidRPr="00000C08">
        <w:rPr>
          <w:lang w:val="el-GR"/>
        </w:rPr>
        <w:t xml:space="preserve">Το Πλαίσιο στηρίζεται σε μια ανθρωποκεντρική και δικαιωματική προσέγγιση, σύμφωνα με την οποία οι πολιτικές και τα προγράμματα σχεδιάζονται με τη συμβολή των ατόμων με αναπηρία, επικεντρώνονται στο άτομο και στα δυνατά σημεία του, τις ανάγκες, τα ενδιαφέροντα και τους στόχους του και αντανακλούν τα δικαιώματα των ατόμων με αναπηρία.  </w:t>
      </w:r>
    </w:p>
    <w:bookmarkEnd w:id="1"/>
    <w:p w14:paraId="1449C034" w14:textId="77777777" w:rsidR="00727E1B" w:rsidRPr="00000C08" w:rsidRDefault="00E51072" w:rsidP="002204C6">
      <w:pPr>
        <w:pStyle w:val="Heading2"/>
        <w:rPr>
          <w:lang w:val="el-GR"/>
        </w:rPr>
      </w:pPr>
      <w:r w:rsidRPr="00000C08">
        <w:rPr>
          <w:lang w:val="el-GR"/>
        </w:rPr>
        <w:t>Ορισμοί</w:t>
      </w:r>
    </w:p>
    <w:p w14:paraId="6C5F500C" w14:textId="77777777" w:rsidR="00141CC7" w:rsidRPr="00000C08" w:rsidRDefault="00E51072" w:rsidP="00141CC7">
      <w:pPr>
        <w:pStyle w:val="06Bodycopy"/>
        <w:rPr>
          <w:lang w:val="el-GR"/>
        </w:rPr>
      </w:pPr>
      <w:bookmarkStart w:id="2" w:name="_Toc88808790"/>
      <w:r w:rsidRPr="00000C08">
        <w:rPr>
          <w:lang w:val="el-GR"/>
        </w:rPr>
        <w:t>Οι ακόλουθοι ορισμοί χρησιμοποιούνται σ' αυτό το Πλαίσιο για την περιγραφή της υπεράσπισης των δικαιωμάτων ατόμων με αναπηρία. Δεν αποτελούν πλήρη κατάλογο των τύπων υπεράσπισης των δικαιωμάτων των ατόμων με αναπηρία που μπορεί να είναι διαθέσιμοι σε κάθε αρμόδιο τομέα:</w:t>
      </w:r>
    </w:p>
    <w:p w14:paraId="1F8ECF4D" w14:textId="77777777" w:rsidR="00141CC7" w:rsidRPr="00000C08" w:rsidRDefault="00E51072" w:rsidP="00141CC7">
      <w:pPr>
        <w:pStyle w:val="06Bodycopy"/>
        <w:rPr>
          <w:lang w:val="el-GR"/>
        </w:rPr>
      </w:pPr>
      <w:r w:rsidRPr="00000C08">
        <w:rPr>
          <w:b/>
          <w:bCs/>
          <w:lang w:val="el-GR"/>
        </w:rPr>
        <w:t>Η υπεράσπιση των δικαιωμάτων ατόμων με αναπηρία</w:t>
      </w:r>
      <w:r w:rsidRPr="00000C08">
        <w:rPr>
          <w:lang w:val="el-GR"/>
        </w:rPr>
        <w:t xml:space="preserve"> δίνει τη δυνατότητα στα άτομα με αναπηρία να συμμετέχουν στις διαδικασίες λήψης αποφάσεων που κατοχυρώνουν και προάγουν τα ανθρώπινα δικαιώματά τους. </w:t>
      </w:r>
    </w:p>
    <w:p w14:paraId="44B38906" w14:textId="77777777" w:rsidR="00141CC7" w:rsidRPr="00000C08" w:rsidRDefault="00E51072" w:rsidP="00141CC7">
      <w:pPr>
        <w:pStyle w:val="06Bodycopy"/>
        <w:rPr>
          <w:lang w:val="el-GR"/>
        </w:rPr>
      </w:pPr>
      <w:r w:rsidRPr="00000C08">
        <w:rPr>
          <w:b/>
          <w:bCs/>
          <w:lang w:val="el-GR"/>
        </w:rPr>
        <w:t>Η ατομική συνηγορία</w:t>
      </w:r>
      <w:r w:rsidRPr="00000C08">
        <w:rPr>
          <w:lang w:val="el-GR"/>
        </w:rPr>
        <w:t xml:space="preserve"> είναι μια προσέγγιση ένας προς έναν, την οποία αναλαμβάνει ένας επαγγελματίας συνήγορος, συγγενής, φίλος ή εθελοντής, για την πρόληψη ή την αντιμετώπιση περιπτώσεων άδικης μεταχείρισης ή κακοποίησης. </w:t>
      </w:r>
    </w:p>
    <w:p w14:paraId="369C9308" w14:textId="77777777" w:rsidR="00141CC7" w:rsidRPr="00000C08" w:rsidRDefault="00E51072" w:rsidP="00141CC7">
      <w:pPr>
        <w:pStyle w:val="06Bodycopy"/>
        <w:rPr>
          <w:lang w:val="el-GR"/>
        </w:rPr>
      </w:pPr>
      <w:r w:rsidRPr="00000C08">
        <w:rPr>
          <w:b/>
          <w:bCs/>
          <w:lang w:val="el-GR"/>
        </w:rPr>
        <w:t>Η συστημική συνηγορία</w:t>
      </w:r>
      <w:r w:rsidRPr="00000C08">
        <w:rPr>
          <w:lang w:val="el-GR"/>
        </w:rPr>
        <w:t xml:space="preserve"> περιλαμβάνει την προσπάθεια για μακροπρόθεσμη κοινωνική αλλαγή, ώστε να διασφαλιστεί ότι τα συλλογικά δικαιώματα και τα συμφέροντα των ατόμων με αναπηρία εξυπηρετούνται μέσω της νομοθεσίας, των πολιτικών και των πρακτικών. </w:t>
      </w:r>
    </w:p>
    <w:p w14:paraId="2FC16A4E" w14:textId="77777777" w:rsidR="00141CC7" w:rsidRPr="00000C08" w:rsidRDefault="00E51072" w:rsidP="00141CC7">
      <w:pPr>
        <w:pStyle w:val="06Bodycopy"/>
        <w:rPr>
          <w:lang w:val="el-GR"/>
        </w:rPr>
      </w:pPr>
      <w:r w:rsidRPr="00000C08">
        <w:rPr>
          <w:b/>
          <w:bCs/>
          <w:lang w:val="el-GR"/>
        </w:rPr>
        <w:t>Η αυτοσυνηγορία</w:t>
      </w:r>
      <w:r w:rsidRPr="00000C08">
        <w:rPr>
          <w:lang w:val="el-GR"/>
        </w:rPr>
        <w:t xml:space="preserve"> ασκείται από ένα άτομο με αναπηρία που μιλάει και εκπροσωπεί τον εαυτό του. Διατίθεται, μέσω κοινοτικών ομάδων, υποστήριξη και εκπαίδευση για την αυτοσυνηγορία. </w:t>
      </w:r>
    </w:p>
    <w:p w14:paraId="2A18085B" w14:textId="77777777" w:rsidR="00141CC7" w:rsidRPr="00000C08" w:rsidRDefault="00E51072" w:rsidP="00141CC7">
      <w:pPr>
        <w:pStyle w:val="06Bodycopy"/>
        <w:rPr>
          <w:lang w:val="el-GR"/>
        </w:rPr>
      </w:pPr>
      <w:r w:rsidRPr="00000C08">
        <w:rPr>
          <w:b/>
          <w:bCs/>
          <w:lang w:val="el-GR"/>
        </w:rPr>
        <w:t>Η νομική υπεράσπιση</w:t>
      </w:r>
      <w:r w:rsidRPr="00000C08">
        <w:rPr>
          <w:lang w:val="el-GR"/>
        </w:rPr>
        <w:t xml:space="preserve"> υποστηρίζει τα δικαιώματα και τα συμφέροντα των ατόμων με αναπηρία, αντιμετωπίζοντας τις νομικές πτυχές των διακρίσεων, της κακοποίησης και της παραμέλησης.</w:t>
      </w:r>
    </w:p>
    <w:bookmarkEnd w:id="2"/>
    <w:p w14:paraId="7705529D" w14:textId="77777777" w:rsidR="00727E1B" w:rsidRPr="00000C08" w:rsidRDefault="00E51072" w:rsidP="002204C6">
      <w:pPr>
        <w:pStyle w:val="Heading2"/>
        <w:rPr>
          <w:lang w:val="el-GR"/>
        </w:rPr>
      </w:pPr>
      <w:r w:rsidRPr="00000C08">
        <w:rPr>
          <w:lang w:val="el-GR"/>
        </w:rPr>
        <w:lastRenderedPageBreak/>
        <w:t>Στόχος</w:t>
      </w:r>
    </w:p>
    <w:p w14:paraId="223F3CC9" w14:textId="77777777" w:rsidR="003654A8" w:rsidRPr="00000C08" w:rsidRDefault="00E51072" w:rsidP="003654A8">
      <w:pPr>
        <w:pStyle w:val="06Bodycopy"/>
        <w:rPr>
          <w:lang w:val="el-GR"/>
        </w:rPr>
      </w:pPr>
      <w:r w:rsidRPr="00000C08">
        <w:rPr>
          <w:lang w:val="el-GR"/>
        </w:rPr>
        <w:t>Μέσω αυτού του Πλαισίου, οι κυβερνήσεις της Αυστραλίας, των πολιτειών και των επικρατειών δεσμεύονται στον ακόλουθο στόχο ως τον μακροπρόθεσμο στόχο που πρέπει να επιδιωχθεί για την παροχή της υπεράσπισης των δικαιωμάτων ατόμων με αναπηρία στην Αυστραλία:</w:t>
      </w:r>
    </w:p>
    <w:p w14:paraId="6F0BA649" w14:textId="77777777" w:rsidR="003654A8" w:rsidRPr="00000C08" w:rsidRDefault="00E51072" w:rsidP="003654A8">
      <w:pPr>
        <w:pStyle w:val="06Bodycopy"/>
        <w:rPr>
          <w:i/>
          <w:iCs/>
          <w:lang w:val="el-GR"/>
        </w:rPr>
      </w:pPr>
      <w:r w:rsidRPr="00000C08">
        <w:rPr>
          <w:i/>
          <w:iCs/>
          <w:lang w:val="el-GR"/>
        </w:rPr>
        <w:t>Ότι τα άτομα με αναπηρία έχουν πρόσβαση σε αποτελεσματική υπεράσπιση των δικαιωμάτων τους που προωθεί, προστατεύει και διασφαλίζει την πλήρη και ισότιμη απόλαυση όλων των ανθρωπίνων δικαιωμάτων τους, επιτρέποντας πλήρη συμμετοχή και ένταξη στην κοινότητα.</w:t>
      </w:r>
    </w:p>
    <w:p w14:paraId="2CF7325C" w14:textId="77777777" w:rsidR="00386EEF" w:rsidRPr="00000C08" w:rsidRDefault="00E51072" w:rsidP="002204C6">
      <w:pPr>
        <w:pStyle w:val="Heading2"/>
        <w:rPr>
          <w:lang w:val="el-GR"/>
        </w:rPr>
      </w:pPr>
      <w:r w:rsidRPr="00000C08">
        <w:rPr>
          <w:lang w:val="el-GR"/>
        </w:rPr>
        <w:t>Αρχές</w:t>
      </w:r>
    </w:p>
    <w:p w14:paraId="2253C65F" w14:textId="77777777" w:rsidR="00386EEF" w:rsidRPr="00000C08" w:rsidRDefault="00E51072" w:rsidP="00386EEF">
      <w:pPr>
        <w:rPr>
          <w:rFonts w:cstheme="minorHAnsi"/>
          <w:sz w:val="22"/>
          <w:szCs w:val="22"/>
          <w:lang w:val="el-GR"/>
        </w:rPr>
      </w:pPr>
      <w:bookmarkStart w:id="3" w:name="_Toc88808791"/>
      <w:r w:rsidRPr="00000C08">
        <w:rPr>
          <w:rFonts w:cstheme="minorHAnsi"/>
          <w:sz w:val="22"/>
          <w:szCs w:val="22"/>
          <w:lang w:val="el-GR"/>
        </w:rPr>
        <w:t>Το Πλαίσιο διαμορφώνεται από και στηρίζει την εφαρμογή εθνικά συνεπούς νομοθεσίας και πολιτικών, που συμπεριλαμβάνουν, αλλά όχι αποκλειστικά, τα εξής:</w:t>
      </w:r>
    </w:p>
    <w:p w14:paraId="02EDE0EA" w14:textId="77777777" w:rsidR="00386EEF" w:rsidRPr="00000C08" w:rsidRDefault="00E51072" w:rsidP="00695E82">
      <w:pPr>
        <w:pStyle w:val="AlphaParagraph"/>
        <w:numPr>
          <w:ilvl w:val="0"/>
          <w:numId w:val="2"/>
        </w:numPr>
        <w:spacing w:before="120"/>
        <w:ind w:left="641" w:hanging="357"/>
        <w:rPr>
          <w:rFonts w:asciiTheme="minorHAnsi" w:hAnsiTheme="minorHAnsi" w:cstheme="minorHAnsi"/>
          <w:i/>
          <w:iCs/>
          <w:color w:val="auto"/>
          <w:sz w:val="22"/>
          <w:szCs w:val="22"/>
          <w:lang w:val="el-GR"/>
        </w:rPr>
      </w:pPr>
      <w:r w:rsidRPr="00000C08">
        <w:rPr>
          <w:rFonts w:asciiTheme="minorHAnsi" w:hAnsiTheme="minorHAnsi" w:cstheme="minorHAnsi"/>
          <w:i/>
          <w:iCs/>
          <w:color w:val="auto"/>
          <w:sz w:val="22"/>
          <w:szCs w:val="22"/>
          <w:lang w:val="el-GR"/>
        </w:rPr>
        <w:t xml:space="preserve">Τη Σύμβαση των Ηνωμένων Εθνών για τα Δικαιώματα των Ατόμων με Αναπηρία [United Nations Convention on the Rights of Persons with Disabilities] </w:t>
      </w:r>
    </w:p>
    <w:p w14:paraId="7ADA1F89" w14:textId="77777777" w:rsidR="00386EEF" w:rsidRPr="00000C08" w:rsidRDefault="00E51072" w:rsidP="00386EEF">
      <w:pPr>
        <w:pStyle w:val="AlphaParagraph"/>
        <w:numPr>
          <w:ilvl w:val="0"/>
          <w:numId w:val="2"/>
        </w:numPr>
        <w:rPr>
          <w:rFonts w:asciiTheme="minorHAnsi" w:hAnsiTheme="minorHAnsi" w:cstheme="minorHAnsi"/>
          <w:i/>
          <w:iCs/>
          <w:color w:val="auto"/>
          <w:sz w:val="22"/>
          <w:szCs w:val="22"/>
          <w:lang w:val="el-GR"/>
        </w:rPr>
      </w:pPr>
      <w:r w:rsidRPr="00000C08">
        <w:rPr>
          <w:rFonts w:asciiTheme="minorHAnsi" w:hAnsiTheme="minorHAnsi" w:cstheme="minorHAnsi"/>
          <w:i/>
          <w:iCs/>
          <w:color w:val="auto"/>
          <w:sz w:val="22"/>
          <w:szCs w:val="22"/>
          <w:lang w:val="el-GR"/>
        </w:rPr>
        <w:t>Τον Νόμο περί Διακρίσεων λόγω Αναπηρίας [Disability Discrimination Act] 1992</w:t>
      </w:r>
    </w:p>
    <w:p w14:paraId="1CF8C342" w14:textId="77777777" w:rsidR="00386EEF" w:rsidRPr="00000C08" w:rsidRDefault="00E51072" w:rsidP="00386EEF">
      <w:pPr>
        <w:pStyle w:val="AlphaParagraph"/>
        <w:numPr>
          <w:ilvl w:val="0"/>
          <w:numId w:val="2"/>
        </w:numPr>
        <w:rPr>
          <w:rFonts w:asciiTheme="minorHAnsi" w:hAnsiTheme="minorHAnsi" w:cstheme="minorHAnsi"/>
          <w:i/>
          <w:iCs/>
          <w:color w:val="auto"/>
          <w:sz w:val="22"/>
          <w:szCs w:val="22"/>
          <w:lang w:val="el-GR"/>
        </w:rPr>
      </w:pPr>
      <w:r w:rsidRPr="00000C08">
        <w:rPr>
          <w:rFonts w:asciiTheme="minorHAnsi" w:hAnsiTheme="minorHAnsi" w:cstheme="minorHAnsi"/>
          <w:i/>
          <w:iCs/>
          <w:color w:val="auto"/>
          <w:sz w:val="22"/>
          <w:szCs w:val="22"/>
          <w:lang w:val="el-GR"/>
        </w:rPr>
        <w:t>Την Στρατηγική της Αυστραλίας για την Αναπηρία [Australia’s Disability Strategy] 2021-2031</w:t>
      </w:r>
    </w:p>
    <w:p w14:paraId="0E678888" w14:textId="77777777" w:rsidR="00386EEF" w:rsidRPr="00000C08" w:rsidRDefault="00E51072" w:rsidP="002204C6">
      <w:pPr>
        <w:pStyle w:val="AlphaParagraph"/>
        <w:numPr>
          <w:ilvl w:val="0"/>
          <w:numId w:val="2"/>
        </w:numPr>
        <w:ind w:left="641" w:hanging="357"/>
        <w:rPr>
          <w:rFonts w:asciiTheme="minorHAnsi" w:hAnsiTheme="minorHAnsi" w:cstheme="minorHAnsi"/>
          <w:color w:val="auto"/>
          <w:sz w:val="22"/>
          <w:szCs w:val="22"/>
          <w:lang w:val="el-GR"/>
        </w:rPr>
      </w:pPr>
      <w:r w:rsidRPr="00000C08">
        <w:rPr>
          <w:rFonts w:asciiTheme="minorHAnsi" w:hAnsiTheme="minorHAnsi" w:cstheme="minorHAnsi"/>
          <w:color w:val="auto"/>
          <w:sz w:val="22"/>
          <w:szCs w:val="22"/>
          <w:lang w:val="el-GR"/>
        </w:rPr>
        <w:t xml:space="preserve">Την Εθνική Συμφωνία για το Κλείσιμο του Χάσματος [National Agreement on Closing the Gap] </w:t>
      </w:r>
    </w:p>
    <w:p w14:paraId="34ED7CCF" w14:textId="10171F0E" w:rsidR="00386EEF" w:rsidRPr="00000C08" w:rsidRDefault="00EC3257" w:rsidP="00386EEF">
      <w:pPr>
        <w:pStyle w:val="AlphaParagraph"/>
        <w:numPr>
          <w:ilvl w:val="0"/>
          <w:numId w:val="2"/>
        </w:numPr>
        <w:rPr>
          <w:rFonts w:asciiTheme="minorHAnsi" w:hAnsiTheme="minorHAnsi" w:cstheme="minorHAnsi"/>
          <w:color w:val="auto"/>
          <w:sz w:val="22"/>
          <w:szCs w:val="22"/>
          <w:lang w:val="el-GR"/>
        </w:rPr>
      </w:pPr>
      <w:r>
        <w:rPr>
          <w:rFonts w:asciiTheme="minorHAnsi" w:hAnsiTheme="minorHAnsi" w:cstheme="minorHAnsi"/>
          <w:color w:val="auto"/>
          <w:sz w:val="22"/>
          <w:szCs w:val="22"/>
          <w:lang w:val="el-GR"/>
        </w:rPr>
        <w:t xml:space="preserve">Το </w:t>
      </w:r>
      <w:r w:rsidRPr="00000C08">
        <w:rPr>
          <w:rFonts w:asciiTheme="minorHAnsi" w:hAnsiTheme="minorHAnsi" w:cstheme="minorHAnsi"/>
          <w:color w:val="auto"/>
          <w:sz w:val="22"/>
          <w:szCs w:val="22"/>
          <w:lang w:val="el-GR"/>
        </w:rPr>
        <w:t xml:space="preserve">Πλαίσιο Ποιότητας και Δικλείδων Ασφαλείας NDIS  </w:t>
      </w:r>
    </w:p>
    <w:p w14:paraId="15D9DBE8" w14:textId="77777777" w:rsidR="00386EEF" w:rsidRPr="00000C08" w:rsidRDefault="00E51072" w:rsidP="002204C6">
      <w:pPr>
        <w:spacing w:after="340"/>
        <w:rPr>
          <w:rFonts w:cstheme="minorHAnsi"/>
          <w:sz w:val="22"/>
          <w:szCs w:val="22"/>
          <w:lang w:val="el-GR"/>
        </w:rPr>
      </w:pPr>
      <w:r w:rsidRPr="00000C08">
        <w:rPr>
          <w:rFonts w:cstheme="minorHAnsi"/>
          <w:sz w:val="22"/>
          <w:szCs w:val="22"/>
          <w:lang w:val="el-GR"/>
        </w:rPr>
        <w:t xml:space="preserve">Μέσω αυτού του Πλαισίου, οι κυβερνήσεις της Αυστραλίας, των πολιτειών και των επικρατειών αποδέχονται και υιοθετούν τις ακόλουθες αρχές για να καθοδηγήσουν σε εθνικό επίπεδο την παροχή υπεράσπισης δικαιωμάτων στα άτομα με αναπηρία:  </w:t>
      </w:r>
    </w:p>
    <w:p w14:paraId="61D60A6D" w14:textId="77777777" w:rsidR="00386EEF" w:rsidRPr="00000C08" w:rsidRDefault="00E51072" w:rsidP="004F0B57">
      <w:pPr>
        <w:pStyle w:val="Heading3"/>
        <w:rPr>
          <w:lang w:val="el-GR"/>
        </w:rPr>
      </w:pPr>
      <w:r w:rsidRPr="00000C08">
        <w:rPr>
          <w:lang w:val="el-GR"/>
        </w:rPr>
        <w:t>Το Τεκμήριο Δικαιωμάτων και Ικανότητας</w:t>
      </w:r>
    </w:p>
    <w:p w14:paraId="6B5AEBCF" w14:textId="77777777" w:rsidR="00386EEF" w:rsidRPr="00000C08" w:rsidRDefault="00E51072" w:rsidP="00386EEF">
      <w:pPr>
        <w:pStyle w:val="AlphaParagraph"/>
        <w:numPr>
          <w:ilvl w:val="0"/>
          <w:numId w:val="2"/>
        </w:numPr>
        <w:rPr>
          <w:rFonts w:asciiTheme="minorHAnsi" w:hAnsiTheme="minorHAnsi" w:cstheme="minorHAnsi"/>
          <w:color w:val="auto"/>
          <w:sz w:val="22"/>
          <w:szCs w:val="22"/>
          <w:lang w:val="el-GR"/>
        </w:rPr>
      </w:pPr>
      <w:r w:rsidRPr="00000C08">
        <w:rPr>
          <w:rFonts w:asciiTheme="minorHAnsi" w:hAnsiTheme="minorHAnsi" w:cstheme="minorHAnsi"/>
          <w:color w:val="auto"/>
          <w:sz w:val="22"/>
          <w:szCs w:val="22"/>
          <w:lang w:val="el-GR"/>
        </w:rPr>
        <w:t>Όλοι οι άνθρωποι έχουν το δικαίωμα να είναι απαλλαγμένοι από τη βία, την κακοποίηση, την παραμέληση, τις διακρίσεις και την εκμετάλλευση.</w:t>
      </w:r>
    </w:p>
    <w:p w14:paraId="1A1559D7" w14:textId="77777777" w:rsidR="00386EEF" w:rsidRPr="00000C08" w:rsidRDefault="00E51072" w:rsidP="00386EEF">
      <w:pPr>
        <w:pStyle w:val="AlphaParagraph"/>
        <w:numPr>
          <w:ilvl w:val="0"/>
          <w:numId w:val="2"/>
        </w:numPr>
        <w:rPr>
          <w:rFonts w:asciiTheme="minorHAnsi" w:hAnsiTheme="minorHAnsi" w:cstheme="minorHAnsi"/>
          <w:color w:val="auto"/>
          <w:sz w:val="22"/>
          <w:szCs w:val="22"/>
          <w:lang w:val="el-GR"/>
        </w:rPr>
      </w:pPr>
      <w:r w:rsidRPr="00000C08">
        <w:rPr>
          <w:rFonts w:asciiTheme="minorHAnsi" w:hAnsiTheme="minorHAnsi" w:cstheme="minorHAnsi"/>
          <w:color w:val="auto"/>
          <w:sz w:val="22"/>
          <w:szCs w:val="22"/>
          <w:lang w:val="el-GR"/>
        </w:rPr>
        <w:t>Όλοι οι άνθρωποι έχουν δικαίωμα στην αξιοπρέπεια και το σεβασμό.</w:t>
      </w:r>
    </w:p>
    <w:p w14:paraId="4024477A" w14:textId="77777777" w:rsidR="00386EEF" w:rsidRPr="00000C08" w:rsidRDefault="00E51072" w:rsidP="00386EEF">
      <w:pPr>
        <w:pStyle w:val="AlphaParagraph"/>
        <w:numPr>
          <w:ilvl w:val="0"/>
          <w:numId w:val="2"/>
        </w:numPr>
        <w:rPr>
          <w:rFonts w:asciiTheme="minorHAnsi" w:hAnsiTheme="minorHAnsi" w:cstheme="minorHAnsi"/>
          <w:color w:val="auto"/>
          <w:sz w:val="22"/>
          <w:szCs w:val="22"/>
          <w:lang w:val="el-GR"/>
        </w:rPr>
      </w:pPr>
      <w:r w:rsidRPr="00000C08">
        <w:rPr>
          <w:rFonts w:asciiTheme="minorHAnsi" w:hAnsiTheme="minorHAnsi" w:cstheme="minorHAnsi"/>
          <w:color w:val="auto"/>
          <w:sz w:val="22"/>
          <w:szCs w:val="22"/>
          <w:lang w:val="el-GR"/>
        </w:rPr>
        <w:t>Όλοι οι άνθρωποι έχουν το δικαίωμα στην επικοινωνία και την πρόσβαση στην πληροφόρηση.</w:t>
      </w:r>
    </w:p>
    <w:p w14:paraId="4AD6D9E7" w14:textId="77777777" w:rsidR="00386EEF" w:rsidRPr="00000C08" w:rsidRDefault="00E51072" w:rsidP="00386EEF">
      <w:pPr>
        <w:pStyle w:val="AlphaParagraph"/>
        <w:numPr>
          <w:ilvl w:val="0"/>
          <w:numId w:val="2"/>
        </w:numPr>
        <w:rPr>
          <w:rFonts w:asciiTheme="minorHAnsi" w:hAnsiTheme="minorHAnsi" w:cstheme="minorHAnsi"/>
          <w:color w:val="auto"/>
          <w:sz w:val="22"/>
          <w:szCs w:val="22"/>
          <w:lang w:val="el-GR"/>
        </w:rPr>
      </w:pPr>
      <w:r w:rsidRPr="00000C08">
        <w:rPr>
          <w:rFonts w:asciiTheme="minorHAnsi" w:hAnsiTheme="minorHAnsi" w:cstheme="minorHAnsi"/>
          <w:color w:val="auto"/>
          <w:sz w:val="22"/>
          <w:szCs w:val="22"/>
          <w:lang w:val="el-GR"/>
        </w:rPr>
        <w:t xml:space="preserve">Όλοι οι άνθρωποι έχουν το δικαίωμα να υποβάλλουν με ασφάλεια οποιοδήποτε παράπονο ή καταγγελία χωρίς φόβο αντιποίνων. </w:t>
      </w:r>
    </w:p>
    <w:p w14:paraId="2F7250CE" w14:textId="77777777" w:rsidR="00386EEF" w:rsidRPr="00000C08" w:rsidRDefault="00E51072" w:rsidP="00386EEF">
      <w:pPr>
        <w:pStyle w:val="AlphaParagraph"/>
        <w:numPr>
          <w:ilvl w:val="0"/>
          <w:numId w:val="2"/>
        </w:numPr>
        <w:rPr>
          <w:rFonts w:asciiTheme="minorHAnsi" w:hAnsiTheme="minorHAnsi" w:cstheme="minorHAnsi"/>
          <w:color w:val="auto"/>
          <w:sz w:val="22"/>
          <w:szCs w:val="22"/>
          <w:lang w:val="el-GR"/>
        </w:rPr>
      </w:pPr>
      <w:r w:rsidRPr="00000C08">
        <w:rPr>
          <w:rFonts w:asciiTheme="minorHAnsi" w:hAnsiTheme="minorHAnsi" w:cstheme="minorHAnsi"/>
          <w:color w:val="auto"/>
          <w:sz w:val="22"/>
          <w:szCs w:val="22"/>
          <w:lang w:val="el-GR"/>
        </w:rPr>
        <w:t>Όλοι οι άνθρωποι έχουν το δικαίωμα στην ιδιωτικότητα και την εμπιστευτικότητα.</w:t>
      </w:r>
    </w:p>
    <w:p w14:paraId="4F92B92A" w14:textId="77777777" w:rsidR="00386EEF" w:rsidRPr="00000C08" w:rsidRDefault="00E51072" w:rsidP="00386EEF">
      <w:pPr>
        <w:pStyle w:val="AlphaParagraph"/>
        <w:numPr>
          <w:ilvl w:val="0"/>
          <w:numId w:val="2"/>
        </w:numPr>
        <w:rPr>
          <w:rFonts w:asciiTheme="minorHAnsi" w:hAnsiTheme="minorHAnsi" w:cstheme="minorHAnsi"/>
          <w:color w:val="auto"/>
          <w:sz w:val="22"/>
          <w:szCs w:val="22"/>
          <w:lang w:val="el-GR"/>
        </w:rPr>
      </w:pPr>
      <w:r w:rsidRPr="00000C08">
        <w:rPr>
          <w:rFonts w:asciiTheme="minorHAnsi" w:hAnsiTheme="minorHAnsi" w:cstheme="minorHAnsi"/>
          <w:color w:val="auto"/>
          <w:sz w:val="22"/>
          <w:szCs w:val="22"/>
          <w:lang w:val="el-GR"/>
        </w:rPr>
        <w:t xml:space="preserve">Όλοι οι ενήλικες έχουν ίσο δικαίωμα να λαμβάνουν αποφάσεις που επηρεάζουν τη ζωή τους και που γίνονται σεβαστές. </w:t>
      </w:r>
    </w:p>
    <w:p w14:paraId="4AD6614A" w14:textId="77777777" w:rsidR="00386EEF" w:rsidRPr="00000C08" w:rsidRDefault="00E51072" w:rsidP="00386EEF">
      <w:pPr>
        <w:pStyle w:val="AlphaParagraph"/>
        <w:numPr>
          <w:ilvl w:val="0"/>
          <w:numId w:val="2"/>
        </w:numPr>
        <w:rPr>
          <w:rFonts w:asciiTheme="minorHAnsi" w:hAnsiTheme="minorHAnsi" w:cstheme="minorHAnsi"/>
          <w:color w:val="auto"/>
          <w:sz w:val="22"/>
          <w:szCs w:val="22"/>
          <w:lang w:val="el-GR"/>
        </w:rPr>
      </w:pPr>
      <w:r w:rsidRPr="00000C08">
        <w:rPr>
          <w:rFonts w:asciiTheme="minorHAnsi" w:hAnsiTheme="minorHAnsi" w:cstheme="minorHAnsi"/>
          <w:color w:val="auto"/>
          <w:sz w:val="22"/>
          <w:szCs w:val="22"/>
          <w:lang w:val="el-GR"/>
        </w:rPr>
        <w:t>Όλοι οι ενήλικες με αναπηρία θεωρείται ότι έχουν την ικανότητα να λαμβάνουν και να συμμετέχουν σε αποφάσεις που επηρεάζουν όλες τις πτυχές της ζωής τους.</w:t>
      </w:r>
    </w:p>
    <w:p w14:paraId="1D5F3657" w14:textId="77777777" w:rsidR="00386EEF" w:rsidRPr="00000C08" w:rsidRDefault="00E51072" w:rsidP="00386EEF">
      <w:pPr>
        <w:pStyle w:val="AlphaParagraph"/>
        <w:numPr>
          <w:ilvl w:val="0"/>
          <w:numId w:val="2"/>
        </w:numPr>
        <w:rPr>
          <w:rFonts w:asciiTheme="minorHAnsi" w:hAnsiTheme="minorHAnsi" w:cstheme="minorHAnsi"/>
          <w:color w:val="auto"/>
          <w:sz w:val="22"/>
          <w:szCs w:val="22"/>
          <w:lang w:val="el-GR"/>
        </w:rPr>
      </w:pPr>
      <w:r w:rsidRPr="00000C08">
        <w:rPr>
          <w:rFonts w:asciiTheme="minorHAnsi" w:hAnsiTheme="minorHAnsi" w:cstheme="minorHAnsi"/>
          <w:color w:val="auto"/>
          <w:sz w:val="22"/>
          <w:szCs w:val="22"/>
          <w:lang w:val="el-GR"/>
        </w:rPr>
        <w:t xml:space="preserve">Όλα τα παιδιά και οι νέοι με αναπηρία έχουν ίσο δικαίωμα να συμμετέχουν, στο βαθμό που μπορούν, στις αποφάσεις που επηρεάζουν τη ζωή τους. </w:t>
      </w:r>
    </w:p>
    <w:p w14:paraId="68B47501" w14:textId="77777777" w:rsidR="00386EEF" w:rsidRPr="00000C08" w:rsidRDefault="00E51072" w:rsidP="002204C6">
      <w:pPr>
        <w:pStyle w:val="AlphaParagraph"/>
        <w:numPr>
          <w:ilvl w:val="0"/>
          <w:numId w:val="2"/>
        </w:numPr>
        <w:ind w:left="641" w:hanging="357"/>
        <w:rPr>
          <w:rFonts w:asciiTheme="minorHAnsi" w:hAnsiTheme="minorHAnsi" w:cstheme="minorHAnsi"/>
          <w:color w:val="auto"/>
          <w:sz w:val="22"/>
          <w:szCs w:val="22"/>
          <w:lang w:val="el-GR"/>
        </w:rPr>
      </w:pPr>
      <w:r w:rsidRPr="00000C08">
        <w:rPr>
          <w:rFonts w:asciiTheme="minorHAnsi" w:hAnsiTheme="minorHAnsi" w:cstheme="minorHAnsi"/>
          <w:color w:val="auto"/>
          <w:sz w:val="22"/>
          <w:szCs w:val="22"/>
          <w:lang w:val="el-GR"/>
        </w:rPr>
        <w:lastRenderedPageBreak/>
        <w:t xml:space="preserve">Οι αποφάσεις που επηρεάζουν τα άτομα με αναπηρία, συμπεριλαμβανομένων των ατόμων που ενδέχεται να χρειάζονται υποστήριξη για να λάβουν αποφάσεις, πρέπει να λαμβάνονται σύμφωνα με τη βούληση, τις προτιμήσεις και τα δικαιώματά τους. </w:t>
      </w:r>
    </w:p>
    <w:p w14:paraId="6DF9998D" w14:textId="77777777" w:rsidR="00386EEF" w:rsidRPr="00000C08" w:rsidRDefault="00E51072" w:rsidP="00386EEF">
      <w:pPr>
        <w:pStyle w:val="AlphaParagraph"/>
        <w:numPr>
          <w:ilvl w:val="0"/>
          <w:numId w:val="2"/>
        </w:numPr>
        <w:rPr>
          <w:rFonts w:asciiTheme="minorHAnsi" w:hAnsiTheme="minorHAnsi" w:cstheme="minorHAnsi"/>
          <w:color w:val="auto"/>
          <w:sz w:val="22"/>
          <w:szCs w:val="22"/>
          <w:lang w:val="el-GR"/>
        </w:rPr>
      </w:pPr>
      <w:r w:rsidRPr="00000C08">
        <w:rPr>
          <w:rFonts w:asciiTheme="minorHAnsi" w:hAnsiTheme="minorHAnsi" w:cstheme="minorHAnsi"/>
          <w:color w:val="auto"/>
          <w:sz w:val="22"/>
          <w:szCs w:val="22"/>
          <w:lang w:val="el-GR"/>
        </w:rPr>
        <w:t>Οι αποφάσεις που επηρεάζουν τα άτομα με αναπηρία, οι οποίες λαμβάνονται από διορισμένους αναπληρωτές φορείς λήψης αποφάσεων, πρέπει, στο μεγαλύτερο δυνατό βαθμό, να λαμβάνουν υπ' όψη τη βούληση, τις προτιμήσεις και τα δικαιώματά τους.</w:t>
      </w:r>
    </w:p>
    <w:p w14:paraId="1B84AF89" w14:textId="77777777" w:rsidR="00386EEF" w:rsidRPr="00000C08" w:rsidRDefault="00E51072" w:rsidP="004F0B57">
      <w:pPr>
        <w:pStyle w:val="Heading3"/>
        <w:rPr>
          <w:lang w:val="el-GR"/>
        </w:rPr>
      </w:pPr>
      <w:r w:rsidRPr="00000C08">
        <w:rPr>
          <w:lang w:val="el-GR"/>
        </w:rPr>
        <w:t>Δικλείδες Ασφαλείας και Δικαιοσύνη</w:t>
      </w:r>
    </w:p>
    <w:p w14:paraId="4C4ED13E" w14:textId="77777777" w:rsidR="00386EEF" w:rsidRPr="00000C08" w:rsidRDefault="00E51072" w:rsidP="00386EEF">
      <w:pPr>
        <w:pStyle w:val="AlphaParagraph"/>
        <w:numPr>
          <w:ilvl w:val="0"/>
          <w:numId w:val="2"/>
        </w:numPr>
        <w:rPr>
          <w:rFonts w:asciiTheme="minorHAnsi" w:hAnsiTheme="minorHAnsi" w:cstheme="minorHAnsi"/>
          <w:sz w:val="22"/>
          <w:szCs w:val="22"/>
          <w:lang w:val="el-GR"/>
        </w:rPr>
      </w:pPr>
      <w:r w:rsidRPr="00000C08">
        <w:rPr>
          <w:rFonts w:asciiTheme="minorHAnsi" w:hAnsiTheme="minorHAnsi" w:cstheme="minorHAnsi"/>
          <w:sz w:val="22"/>
          <w:szCs w:val="22"/>
          <w:lang w:val="el-GR"/>
        </w:rPr>
        <w:t>Η υπεράσπιση των δικαιωμάτων των ατόμων με αναπηρία αποτελεί βασικό εργαλείο για την κατοχύρωση των ανθρωπίνων δικαιωμάτων τους.</w:t>
      </w:r>
    </w:p>
    <w:p w14:paraId="06BE1364" w14:textId="77777777" w:rsidR="00386EEF" w:rsidRPr="00000C08" w:rsidRDefault="00E51072" w:rsidP="00386EEF">
      <w:pPr>
        <w:pStyle w:val="AlphaParagraph"/>
        <w:numPr>
          <w:ilvl w:val="0"/>
          <w:numId w:val="2"/>
        </w:numPr>
        <w:rPr>
          <w:rFonts w:asciiTheme="minorHAnsi" w:hAnsiTheme="minorHAnsi" w:cstheme="minorHAnsi"/>
          <w:sz w:val="22"/>
          <w:szCs w:val="22"/>
          <w:lang w:val="el-GR"/>
        </w:rPr>
      </w:pPr>
      <w:r w:rsidRPr="00000C08">
        <w:rPr>
          <w:rFonts w:asciiTheme="minorHAnsi" w:hAnsiTheme="minorHAnsi" w:cstheme="minorHAnsi"/>
          <w:sz w:val="22"/>
          <w:szCs w:val="22"/>
          <w:lang w:val="el-GR"/>
        </w:rPr>
        <w:t>Τα δικαιώματα όλων των ατόμων με αναπηρία προάγονται, υποστηρίζονται και προστατεύονται.</w:t>
      </w:r>
    </w:p>
    <w:p w14:paraId="44FA8AF7" w14:textId="77777777" w:rsidR="00386EEF" w:rsidRPr="00000C08" w:rsidRDefault="00E51072" w:rsidP="00386EEF">
      <w:pPr>
        <w:pStyle w:val="AlphaParagraph"/>
        <w:numPr>
          <w:ilvl w:val="0"/>
          <w:numId w:val="2"/>
        </w:numPr>
        <w:rPr>
          <w:rFonts w:asciiTheme="minorHAnsi" w:hAnsiTheme="minorHAnsi" w:cstheme="minorHAnsi"/>
          <w:sz w:val="22"/>
          <w:szCs w:val="22"/>
          <w:lang w:val="el-GR"/>
        </w:rPr>
      </w:pPr>
      <w:r w:rsidRPr="00000C08">
        <w:rPr>
          <w:rFonts w:asciiTheme="minorHAnsi" w:hAnsiTheme="minorHAnsi" w:cstheme="minorHAnsi"/>
          <w:sz w:val="22"/>
          <w:szCs w:val="22"/>
          <w:lang w:val="el-GR"/>
        </w:rPr>
        <w:t xml:space="preserve">Όλα τα άτομα με αναπηρία αισθάνονται ασφαλή και απολαμβάνουν ισότητα ενώπιον του νόμου. </w:t>
      </w:r>
    </w:p>
    <w:p w14:paraId="5AB202F1" w14:textId="77777777" w:rsidR="00386EEF" w:rsidRPr="00000C08" w:rsidRDefault="00E51072" w:rsidP="002204C6">
      <w:pPr>
        <w:pStyle w:val="AlphaParagraph"/>
        <w:numPr>
          <w:ilvl w:val="0"/>
          <w:numId w:val="2"/>
        </w:numPr>
        <w:ind w:left="641" w:hanging="357"/>
        <w:rPr>
          <w:rFonts w:asciiTheme="minorHAnsi" w:hAnsiTheme="minorHAnsi" w:cstheme="minorHAnsi"/>
          <w:sz w:val="22"/>
          <w:szCs w:val="22"/>
          <w:lang w:val="el-GR"/>
        </w:rPr>
      </w:pPr>
      <w:r w:rsidRPr="00000C08">
        <w:rPr>
          <w:rFonts w:asciiTheme="minorHAnsi" w:hAnsiTheme="minorHAnsi" w:cstheme="minorHAnsi"/>
          <w:sz w:val="22"/>
          <w:szCs w:val="22"/>
          <w:lang w:val="el-GR"/>
        </w:rPr>
        <w:t>Τα άτομα υποστηρίζονται ώστε να αναγνωρίζουν και να κατανοούν πότε έχουν υποστεί βία, κακοποίηση, παραμέληση και εκμετάλλευση και να κατανοούν σε ποιες ενέργειες μπορούν να προβούν ως απάντηση σε αυτό που έχουν βιώσει.</w:t>
      </w:r>
    </w:p>
    <w:p w14:paraId="7A27AFE3" w14:textId="77777777" w:rsidR="00386EEF" w:rsidRPr="00000C08" w:rsidRDefault="00E51072" w:rsidP="00386EEF">
      <w:pPr>
        <w:pStyle w:val="AlphaParagraph"/>
        <w:numPr>
          <w:ilvl w:val="0"/>
          <w:numId w:val="2"/>
        </w:numPr>
        <w:ind w:left="641" w:hanging="357"/>
        <w:rPr>
          <w:rFonts w:asciiTheme="minorHAnsi" w:hAnsiTheme="minorHAnsi" w:cstheme="minorHAnsi"/>
          <w:color w:val="auto"/>
          <w:sz w:val="22"/>
          <w:szCs w:val="22"/>
          <w:lang w:val="el-GR"/>
        </w:rPr>
      </w:pPr>
      <w:r w:rsidRPr="00000C08">
        <w:rPr>
          <w:rFonts w:asciiTheme="minorHAnsi" w:hAnsiTheme="minorHAnsi" w:cstheme="minorHAnsi"/>
          <w:color w:val="auto"/>
          <w:sz w:val="22"/>
          <w:szCs w:val="22"/>
          <w:lang w:val="el-GR"/>
        </w:rPr>
        <w:t>Η υπεράσπιση των δικαιωμάτων των ατόμων με αναπηρία περιλαμβάνει νομικές συμβουλές και εκπροσώπηση, η οποία παρέχεται από επαγγελματικές νομικές υπηρεσίες, όταν απαιτείται, για να βοηθηθούν τα άτομα με αναπηρία να ασκήσουν τα δικαιώματά τους.</w:t>
      </w:r>
    </w:p>
    <w:p w14:paraId="5F939D96" w14:textId="77777777" w:rsidR="00386EEF" w:rsidRPr="00000C08" w:rsidRDefault="00E51072" w:rsidP="004F0B57">
      <w:pPr>
        <w:pStyle w:val="Heading3"/>
        <w:rPr>
          <w:lang w:val="el-GR"/>
        </w:rPr>
      </w:pPr>
      <w:r w:rsidRPr="00000C08">
        <w:rPr>
          <w:lang w:val="el-GR"/>
        </w:rPr>
        <w:t>Συμμετοχή, Συμπερίληψη και Πρόσβαση σε Μορφές Υποστήριξης</w:t>
      </w:r>
    </w:p>
    <w:p w14:paraId="3D1162BA" w14:textId="77777777" w:rsidR="00386EEF" w:rsidRPr="00000C08" w:rsidRDefault="00E51072" w:rsidP="00386EEF">
      <w:pPr>
        <w:pStyle w:val="AlphaParagraph"/>
        <w:numPr>
          <w:ilvl w:val="0"/>
          <w:numId w:val="2"/>
        </w:numPr>
        <w:rPr>
          <w:rFonts w:asciiTheme="minorHAnsi" w:hAnsiTheme="minorHAnsi" w:cstheme="minorHAnsi"/>
          <w:color w:val="auto"/>
          <w:sz w:val="22"/>
          <w:szCs w:val="22"/>
          <w:lang w:val="el-GR"/>
        </w:rPr>
      </w:pPr>
      <w:r w:rsidRPr="00000C08">
        <w:rPr>
          <w:rFonts w:asciiTheme="minorHAnsi" w:hAnsiTheme="minorHAnsi" w:cstheme="minorHAnsi"/>
          <w:color w:val="auto"/>
          <w:sz w:val="22"/>
          <w:szCs w:val="22"/>
          <w:lang w:val="el-GR"/>
        </w:rPr>
        <w:t>Η υπεράσπιση των δικαιωμάτων των ατόμων με αναπηρία αποτελεί βασικό εργαλείο για την προαγωγή της πλήρους και αποτελεσματικής συμμετοχής και συμπερίληψης όλων των ατόμων με αναπηρία στην κοινωνία.</w:t>
      </w:r>
    </w:p>
    <w:p w14:paraId="5F054E3D" w14:textId="77777777" w:rsidR="00386EEF" w:rsidRPr="00000C08" w:rsidRDefault="00E51072" w:rsidP="00386EEF">
      <w:pPr>
        <w:pStyle w:val="AlphaParagraph"/>
        <w:numPr>
          <w:ilvl w:val="0"/>
          <w:numId w:val="2"/>
        </w:numPr>
        <w:rPr>
          <w:rFonts w:asciiTheme="minorHAnsi" w:hAnsiTheme="minorHAnsi" w:cstheme="minorHAnsi"/>
          <w:color w:val="auto"/>
          <w:sz w:val="22"/>
          <w:szCs w:val="22"/>
          <w:lang w:val="el-GR"/>
        </w:rPr>
      </w:pPr>
      <w:r w:rsidRPr="00000C08">
        <w:rPr>
          <w:rFonts w:asciiTheme="minorHAnsi" w:hAnsiTheme="minorHAnsi" w:cstheme="minorHAnsi"/>
          <w:color w:val="auto"/>
          <w:sz w:val="22"/>
          <w:szCs w:val="22"/>
          <w:lang w:val="el-GR"/>
        </w:rPr>
        <w:t xml:space="preserve">Η διευκόλυνση της αποτελεσματικής και κατάλληλης επικοινωνίας με τα άτομα με αναπηρία αποτελεί βασικό στοιχείο της υπεράσπισης των δικαιωμάτων τους. </w:t>
      </w:r>
    </w:p>
    <w:p w14:paraId="69975DBD" w14:textId="77777777" w:rsidR="00386EEF" w:rsidRPr="00000C08" w:rsidRDefault="00E51072" w:rsidP="00386EEF">
      <w:pPr>
        <w:pStyle w:val="AlphaParagraph"/>
        <w:numPr>
          <w:ilvl w:val="0"/>
          <w:numId w:val="2"/>
        </w:numPr>
        <w:rPr>
          <w:rFonts w:asciiTheme="minorHAnsi" w:hAnsiTheme="minorHAnsi" w:cstheme="minorHAnsi"/>
          <w:color w:val="auto"/>
          <w:sz w:val="22"/>
          <w:szCs w:val="22"/>
          <w:lang w:val="el-GR"/>
        </w:rPr>
      </w:pPr>
      <w:r w:rsidRPr="00000C08">
        <w:rPr>
          <w:rFonts w:asciiTheme="minorHAnsi" w:hAnsiTheme="minorHAnsi" w:cstheme="minorHAnsi"/>
          <w:color w:val="auto"/>
          <w:sz w:val="22"/>
          <w:szCs w:val="22"/>
          <w:lang w:val="el-GR"/>
        </w:rPr>
        <w:t>Όλα τα άτομα με αναπηρία έχουν το δικαίωμα πρόσβασης σε ποιοτικές και ανεξάρτητες υπηρεσίες υπεράσπισης των δικαιωμάτων τους, ανεξάρτητα από το πού ζουν στην Αυστραλία.</w:t>
      </w:r>
    </w:p>
    <w:p w14:paraId="6EF404DB" w14:textId="77777777" w:rsidR="00386EEF" w:rsidRPr="00000C08" w:rsidRDefault="00E51072" w:rsidP="00386EEF">
      <w:pPr>
        <w:pStyle w:val="AlphaParagraph"/>
        <w:numPr>
          <w:ilvl w:val="0"/>
          <w:numId w:val="2"/>
        </w:numPr>
        <w:rPr>
          <w:rFonts w:asciiTheme="minorHAnsi" w:hAnsiTheme="minorHAnsi" w:cstheme="minorHAnsi"/>
          <w:color w:val="auto"/>
          <w:sz w:val="22"/>
          <w:szCs w:val="22"/>
          <w:lang w:val="el-GR"/>
        </w:rPr>
      </w:pPr>
      <w:r w:rsidRPr="00000C08">
        <w:rPr>
          <w:rFonts w:asciiTheme="minorHAnsi" w:hAnsiTheme="minorHAnsi" w:cstheme="minorHAnsi"/>
          <w:color w:val="auto"/>
          <w:sz w:val="22"/>
          <w:szCs w:val="22"/>
          <w:lang w:val="el-GR"/>
        </w:rPr>
        <w:t xml:space="preserve">Η προσβασιμότητα στην υπεράσπιση των δικαιωμάτων των ατόμων με αναπηρία λαμβάνει υπ' όψη τις τοπικές, επικοινωνιακές, πολιτισμικές και τεχνολογικές ανάγκες τους. </w:t>
      </w:r>
    </w:p>
    <w:p w14:paraId="226B46AA" w14:textId="77777777" w:rsidR="00386EEF" w:rsidRPr="00000C08" w:rsidRDefault="00E51072" w:rsidP="004F0B57">
      <w:pPr>
        <w:pStyle w:val="Heading3"/>
        <w:rPr>
          <w:lang w:val="el-GR"/>
        </w:rPr>
      </w:pPr>
      <w:r w:rsidRPr="00000C08">
        <w:rPr>
          <w:lang w:val="el-GR"/>
        </w:rPr>
        <w:t>Αυτοδιάθεση</w:t>
      </w:r>
    </w:p>
    <w:p w14:paraId="08829A0A" w14:textId="77777777" w:rsidR="00386EEF" w:rsidRPr="00000C08" w:rsidRDefault="00E51072" w:rsidP="00386EEF">
      <w:pPr>
        <w:pStyle w:val="AlphaParagraph"/>
        <w:numPr>
          <w:ilvl w:val="0"/>
          <w:numId w:val="2"/>
        </w:numPr>
        <w:rPr>
          <w:rFonts w:asciiTheme="minorHAnsi" w:hAnsiTheme="minorHAnsi" w:cstheme="minorHAnsi"/>
          <w:color w:val="auto"/>
          <w:sz w:val="22"/>
          <w:szCs w:val="22"/>
          <w:lang w:val="el-GR"/>
        </w:rPr>
      </w:pPr>
      <w:r w:rsidRPr="00000C08">
        <w:rPr>
          <w:rFonts w:asciiTheme="minorHAnsi" w:hAnsiTheme="minorHAnsi" w:cstheme="minorHAnsi"/>
          <w:color w:val="auto"/>
          <w:sz w:val="22"/>
          <w:szCs w:val="22"/>
          <w:lang w:val="el-GR"/>
        </w:rPr>
        <w:t>Η υπεράσπιση των δικαιωμάτων ατόμων με αναπηρία πρέπει να κατευθύνεται από τη βούληση, τις προτιμήσεις και τα δικαιώματά τους.</w:t>
      </w:r>
    </w:p>
    <w:p w14:paraId="155C208A" w14:textId="77777777" w:rsidR="00386EEF" w:rsidRPr="00000C08" w:rsidRDefault="00E51072" w:rsidP="00386EEF">
      <w:pPr>
        <w:pStyle w:val="AlphaParagraph"/>
        <w:numPr>
          <w:ilvl w:val="0"/>
          <w:numId w:val="2"/>
        </w:numPr>
        <w:rPr>
          <w:rFonts w:asciiTheme="minorHAnsi" w:hAnsiTheme="minorHAnsi" w:cstheme="minorHAnsi"/>
          <w:color w:val="auto"/>
          <w:sz w:val="22"/>
          <w:szCs w:val="22"/>
          <w:lang w:val="el-GR"/>
        </w:rPr>
      </w:pPr>
      <w:r w:rsidRPr="00000C08">
        <w:rPr>
          <w:rFonts w:asciiTheme="minorHAnsi" w:hAnsiTheme="minorHAnsi" w:cstheme="minorHAnsi"/>
          <w:color w:val="auto"/>
          <w:sz w:val="22"/>
          <w:szCs w:val="22"/>
          <w:lang w:val="el-GR"/>
        </w:rPr>
        <w:t xml:space="preserve">Με γνώμονα την αρχή </w:t>
      </w:r>
      <w:r w:rsidRPr="00000C08">
        <w:rPr>
          <w:rFonts w:asciiTheme="minorHAnsi" w:hAnsiTheme="minorHAnsi" w:cstheme="minorHAnsi"/>
          <w:i/>
          <w:iCs/>
          <w:color w:val="auto"/>
          <w:sz w:val="22"/>
          <w:szCs w:val="22"/>
          <w:lang w:val="el-GR"/>
        </w:rPr>
        <w:t>'Τίποτα για εμάς, χωρίς εμάς'</w:t>
      </w:r>
      <w:r w:rsidRPr="00000C08">
        <w:rPr>
          <w:rFonts w:asciiTheme="minorHAnsi" w:hAnsiTheme="minorHAnsi" w:cstheme="minorHAnsi"/>
          <w:color w:val="auto"/>
          <w:sz w:val="22"/>
          <w:szCs w:val="22"/>
          <w:lang w:val="el-GR"/>
        </w:rPr>
        <w:t>, οι συνήγοροι δικαιωμάτων ατόμων με αναπηρία πρέπει:</w:t>
      </w:r>
    </w:p>
    <w:p w14:paraId="0A591CBC" w14:textId="77777777" w:rsidR="00386EEF" w:rsidRPr="00000C08" w:rsidRDefault="00E51072" w:rsidP="00386EEF">
      <w:pPr>
        <w:pStyle w:val="AlphaParagraph"/>
        <w:numPr>
          <w:ilvl w:val="0"/>
          <w:numId w:val="4"/>
        </w:numPr>
        <w:rPr>
          <w:rFonts w:asciiTheme="minorHAnsi" w:hAnsiTheme="minorHAnsi" w:cstheme="minorHAnsi"/>
          <w:color w:val="auto"/>
          <w:sz w:val="22"/>
          <w:szCs w:val="22"/>
          <w:lang w:val="el-GR"/>
        </w:rPr>
      </w:pPr>
      <w:r w:rsidRPr="00000C08">
        <w:rPr>
          <w:rFonts w:asciiTheme="minorHAnsi" w:hAnsiTheme="minorHAnsi" w:cstheme="minorHAnsi"/>
          <w:color w:val="auto"/>
          <w:sz w:val="22"/>
          <w:szCs w:val="22"/>
          <w:lang w:val="el-GR"/>
        </w:rPr>
        <w:t xml:space="preserve">να διασφαλίζουν ότι η φωνή του ατόμου γίνεται κατανοητή και ακούγεται </w:t>
      </w:r>
    </w:p>
    <w:p w14:paraId="17B02088" w14:textId="77777777" w:rsidR="00386EEF" w:rsidRPr="00000C08" w:rsidRDefault="00E51072" w:rsidP="00386EEF">
      <w:pPr>
        <w:pStyle w:val="AlphaParagraph"/>
        <w:numPr>
          <w:ilvl w:val="0"/>
          <w:numId w:val="4"/>
        </w:numPr>
        <w:rPr>
          <w:rFonts w:asciiTheme="minorHAnsi" w:hAnsiTheme="minorHAnsi" w:cstheme="minorHAnsi"/>
          <w:color w:val="auto"/>
          <w:sz w:val="22"/>
          <w:szCs w:val="22"/>
          <w:lang w:val="el-GR"/>
        </w:rPr>
      </w:pPr>
      <w:r w:rsidRPr="00000C08">
        <w:rPr>
          <w:rFonts w:asciiTheme="minorHAnsi" w:hAnsiTheme="minorHAnsi" w:cstheme="minorHAnsi"/>
          <w:color w:val="auto"/>
          <w:sz w:val="22"/>
          <w:szCs w:val="22"/>
          <w:lang w:val="el-GR"/>
        </w:rPr>
        <w:t xml:space="preserve">να ενδυναμώνουν τα άτομα να χρησιμοποιούν τη φωνή τους μέσω μιας προσωποκεντρικής προσέγγισης, εντοπίζοντας τα δυνατά σημεία του ατόμου και χρησιμοποιώντας αυτά τα δυνατά σημεία για να μεγιστοποιήσουν τη συμμετοχή τους στις αποφάσεις και τα αποτελέσματα· και </w:t>
      </w:r>
    </w:p>
    <w:p w14:paraId="5ADCB8C7" w14:textId="77777777" w:rsidR="00386EEF" w:rsidRPr="00000C08" w:rsidRDefault="00E51072" w:rsidP="00386EEF">
      <w:pPr>
        <w:pStyle w:val="AlphaParagraph"/>
        <w:numPr>
          <w:ilvl w:val="0"/>
          <w:numId w:val="4"/>
        </w:numPr>
        <w:rPr>
          <w:rFonts w:asciiTheme="minorHAnsi" w:hAnsiTheme="minorHAnsi" w:cstheme="minorHAnsi"/>
          <w:color w:val="auto"/>
          <w:sz w:val="22"/>
          <w:szCs w:val="22"/>
          <w:lang w:val="el-GR"/>
        </w:rPr>
      </w:pPr>
      <w:r w:rsidRPr="00000C08">
        <w:rPr>
          <w:rFonts w:asciiTheme="minorHAnsi" w:hAnsiTheme="minorHAnsi" w:cstheme="minorHAnsi"/>
          <w:color w:val="auto"/>
          <w:sz w:val="22"/>
          <w:szCs w:val="22"/>
          <w:lang w:val="el-GR"/>
        </w:rPr>
        <w:t xml:space="preserve">να ενθαρρύνουν την ανεξαρτησία με την ανάπτυξη της ικανότητας των ατόμων να αυτοσυνηγορούν. </w:t>
      </w:r>
    </w:p>
    <w:p w14:paraId="60A98D0C" w14:textId="77777777" w:rsidR="00386EEF" w:rsidRPr="00000C08" w:rsidRDefault="00E51072" w:rsidP="004F0B57">
      <w:pPr>
        <w:pStyle w:val="Heading3"/>
        <w:rPr>
          <w:lang w:val="el-GR"/>
        </w:rPr>
      </w:pPr>
      <w:r w:rsidRPr="00000C08">
        <w:rPr>
          <w:lang w:val="el-GR"/>
        </w:rPr>
        <w:lastRenderedPageBreak/>
        <w:t>Συμπερίληψη και Προσβασιμότητα για Άτομα των Πρώτων Εθνών με Αναπηρία</w:t>
      </w:r>
    </w:p>
    <w:p w14:paraId="6394EEA2" w14:textId="77777777" w:rsidR="00386EEF" w:rsidRPr="00000C08" w:rsidRDefault="00E51072" w:rsidP="00386EEF">
      <w:pPr>
        <w:pStyle w:val="AlphaParagraph"/>
        <w:numPr>
          <w:ilvl w:val="0"/>
          <w:numId w:val="2"/>
        </w:numPr>
        <w:rPr>
          <w:rFonts w:asciiTheme="minorHAnsi" w:hAnsiTheme="minorHAnsi" w:cstheme="minorHAnsi"/>
          <w:color w:val="auto"/>
          <w:sz w:val="22"/>
          <w:szCs w:val="22"/>
          <w:lang w:val="el-GR"/>
        </w:rPr>
      </w:pPr>
      <w:r w:rsidRPr="00000C08">
        <w:rPr>
          <w:rFonts w:asciiTheme="minorHAnsi" w:hAnsiTheme="minorHAnsi" w:cstheme="minorHAnsi"/>
          <w:color w:val="auto"/>
          <w:sz w:val="22"/>
          <w:szCs w:val="22"/>
          <w:lang w:val="el-GR"/>
        </w:rPr>
        <w:t xml:space="preserve">Τήρηση της Εθνικής Συμφωνίας για το Κλείσιμο του Χάσματος: </w:t>
      </w:r>
    </w:p>
    <w:p w14:paraId="63939E8E" w14:textId="77777777" w:rsidR="00386EEF" w:rsidRPr="00000C08" w:rsidRDefault="00E51072" w:rsidP="00386EEF">
      <w:pPr>
        <w:pStyle w:val="AlphaParagraph"/>
        <w:numPr>
          <w:ilvl w:val="0"/>
          <w:numId w:val="3"/>
        </w:numPr>
        <w:rPr>
          <w:rFonts w:asciiTheme="minorHAnsi" w:hAnsiTheme="minorHAnsi" w:cstheme="minorHAnsi"/>
          <w:color w:val="auto"/>
          <w:sz w:val="22"/>
          <w:szCs w:val="22"/>
          <w:lang w:val="el-GR"/>
        </w:rPr>
      </w:pPr>
      <w:r w:rsidRPr="00000C08">
        <w:rPr>
          <w:rFonts w:asciiTheme="minorHAnsi" w:hAnsiTheme="minorHAnsi" w:cstheme="minorHAnsi"/>
          <w:color w:val="auto"/>
          <w:sz w:val="22"/>
          <w:szCs w:val="22"/>
          <w:lang w:val="el-GR"/>
        </w:rPr>
        <w:t xml:space="preserve">οι απόψεις και η εμπειρογνωμοσύνη των ατόμων των Πρώτων Εθνών με αναπηρία λαμβάνονται υπ' όψη στον σχεδιασμό και την παροχή μορφών υπεράσπισης που τα αφορούν </w:t>
      </w:r>
    </w:p>
    <w:p w14:paraId="3136A865" w14:textId="77777777" w:rsidR="00386EEF" w:rsidRPr="00000C08" w:rsidRDefault="00E51072" w:rsidP="00386EEF">
      <w:pPr>
        <w:pStyle w:val="AlphaParagraph"/>
        <w:numPr>
          <w:ilvl w:val="0"/>
          <w:numId w:val="3"/>
        </w:numPr>
        <w:rPr>
          <w:rFonts w:asciiTheme="minorHAnsi" w:hAnsiTheme="minorHAnsi" w:cstheme="minorHAnsi"/>
          <w:color w:val="auto"/>
          <w:sz w:val="22"/>
          <w:szCs w:val="22"/>
          <w:lang w:val="el-GR"/>
        </w:rPr>
      </w:pPr>
      <w:r w:rsidRPr="00000C08">
        <w:rPr>
          <w:rFonts w:asciiTheme="minorHAnsi" w:hAnsiTheme="minorHAnsi" w:cstheme="minorHAnsi"/>
          <w:color w:val="auto"/>
          <w:sz w:val="22"/>
          <w:szCs w:val="22"/>
          <w:lang w:val="el-GR"/>
        </w:rPr>
        <w:t>οι συμπράξεις και οι διαδικασίες κοινής λήψης αποφάσεων αποτελούν ουσιαστική δίοδο μέσω της οποίας τα άτομα των Πρώτων Εθνών με αναπηρία μπορούν να προωθήσουν τον σχεδιασμό και την εφαρμογή αξιόπιστης, πολιτισμικά κατάλληλης, προσβάσιμης και χωρίς αποκλεισμούς υπεράσπισης των δικαιωμάτων τους</w:t>
      </w:r>
    </w:p>
    <w:p w14:paraId="18E6F95E" w14:textId="77777777" w:rsidR="00386EEF" w:rsidRPr="00000C08" w:rsidRDefault="00E51072" w:rsidP="00386EEF">
      <w:pPr>
        <w:pStyle w:val="AlphaParagraph"/>
        <w:numPr>
          <w:ilvl w:val="0"/>
          <w:numId w:val="3"/>
        </w:numPr>
        <w:rPr>
          <w:rFonts w:asciiTheme="minorHAnsi" w:hAnsiTheme="minorHAnsi" w:cstheme="minorHAnsi"/>
          <w:color w:val="auto"/>
          <w:sz w:val="22"/>
          <w:szCs w:val="22"/>
          <w:lang w:val="el-GR"/>
        </w:rPr>
      </w:pPr>
      <w:r w:rsidRPr="00000C08">
        <w:rPr>
          <w:rFonts w:asciiTheme="minorHAnsi" w:hAnsiTheme="minorHAnsi" w:cstheme="minorHAnsi"/>
          <w:color w:val="auto"/>
          <w:sz w:val="22"/>
          <w:szCs w:val="22"/>
          <w:lang w:val="el-GR"/>
        </w:rPr>
        <w:t>ο τομέας υπό τον έλεγχο της κοινότητας των Πρώτων Εθνών αποτελεί ουσιαστική δίοδο μέσω της οποίας τα άτομα των Πρώτων Εθνών με αναπηρία μπορούν να έχουν πρόσβαση σε πολιτισμικά κατάλληλες υπηρεσίες υπεράσπισης των δικαιωμάτων τους</w:t>
      </w:r>
    </w:p>
    <w:p w14:paraId="6FF95A58" w14:textId="77777777" w:rsidR="00386EEF" w:rsidRPr="00000C08" w:rsidRDefault="00E51072" w:rsidP="00386EEF">
      <w:pPr>
        <w:pStyle w:val="AlphaParagraph"/>
        <w:numPr>
          <w:ilvl w:val="0"/>
          <w:numId w:val="3"/>
        </w:numPr>
        <w:rPr>
          <w:rFonts w:asciiTheme="minorHAnsi" w:hAnsiTheme="minorHAnsi" w:cstheme="minorHAnsi"/>
          <w:color w:val="auto"/>
          <w:sz w:val="22"/>
          <w:szCs w:val="22"/>
          <w:lang w:val="el-GR"/>
        </w:rPr>
      </w:pPr>
      <w:r w:rsidRPr="00000C08">
        <w:rPr>
          <w:rFonts w:asciiTheme="minorHAnsi" w:hAnsiTheme="minorHAnsi" w:cstheme="minorHAnsi"/>
          <w:color w:val="auto"/>
          <w:sz w:val="22"/>
          <w:szCs w:val="22"/>
          <w:lang w:val="el-GR"/>
        </w:rPr>
        <w:t>οι κύριες υπηρεσίες υπεράσπισης δικαιωμάτων ατόμων με αναπηρία εφαρμόζουν και ασκούν πρακτικές ουσιαστικής και πολιτισμικά ασφαλούς υπεράσπισης δικαιωμάτων για και με τα άτομα των Πρώτων Εθνών με αναπηρία, αναγνωρίζοντας τα δυνατά σημεία, τις γνώσεις και τη δράση τους</w:t>
      </w:r>
    </w:p>
    <w:p w14:paraId="4C0BE1F2" w14:textId="77777777" w:rsidR="00386EEF" w:rsidRPr="00000C08" w:rsidRDefault="00E51072" w:rsidP="00386EEF">
      <w:pPr>
        <w:pStyle w:val="AlphaParagraph"/>
        <w:numPr>
          <w:ilvl w:val="0"/>
          <w:numId w:val="3"/>
        </w:numPr>
        <w:rPr>
          <w:rFonts w:asciiTheme="minorHAnsi" w:hAnsiTheme="minorHAnsi" w:cstheme="minorHAnsi"/>
          <w:color w:val="auto"/>
          <w:sz w:val="22"/>
          <w:szCs w:val="22"/>
          <w:lang w:val="el-GR"/>
        </w:rPr>
      </w:pPr>
      <w:r w:rsidRPr="00000C08">
        <w:rPr>
          <w:rFonts w:asciiTheme="minorHAnsi" w:hAnsiTheme="minorHAnsi" w:cstheme="minorHAnsi"/>
          <w:color w:val="auto"/>
          <w:sz w:val="22"/>
          <w:szCs w:val="22"/>
          <w:lang w:val="el-GR"/>
        </w:rPr>
        <w:t>τα άτομα των Πρώτων Εθνών με αναπηρία, οι κοινότητες και οι οργανισμοί υποστηρίζονται ώστε να λαμβάνουν καλύτερες αποφάσεις για την υπεράσπιση των δικαιωμάτων των ατόμων με αναπηρία, με πρόσβαση σε τοπικά σχετικά δεδομένα και πληροφορίες και με την δυνατότητα να τα χρησιμοποιούν.</w:t>
      </w:r>
    </w:p>
    <w:p w14:paraId="7EE7E40A" w14:textId="77777777" w:rsidR="00386EEF" w:rsidRPr="00000C08" w:rsidRDefault="00E51072" w:rsidP="004F0B57">
      <w:pPr>
        <w:pStyle w:val="Heading3"/>
        <w:rPr>
          <w:lang w:val="el-GR"/>
        </w:rPr>
      </w:pPr>
      <w:r w:rsidRPr="00000C08">
        <w:rPr>
          <w:lang w:val="el-GR"/>
        </w:rPr>
        <w:t>Κατανόηση και Σεβασμός της Διατομεακότητας και της Διαφορετικότητας</w:t>
      </w:r>
    </w:p>
    <w:p w14:paraId="21245FC0" w14:textId="77777777" w:rsidR="00386EEF" w:rsidRPr="00000C08" w:rsidRDefault="00E51072" w:rsidP="00386EEF">
      <w:pPr>
        <w:pStyle w:val="AlphaParagraph"/>
        <w:numPr>
          <w:ilvl w:val="0"/>
          <w:numId w:val="2"/>
        </w:numPr>
        <w:rPr>
          <w:rFonts w:asciiTheme="minorHAnsi" w:hAnsiTheme="minorHAnsi" w:cstheme="minorHAnsi"/>
          <w:color w:val="auto"/>
          <w:sz w:val="22"/>
          <w:szCs w:val="22"/>
          <w:lang w:val="el-GR"/>
        </w:rPr>
      </w:pPr>
      <w:r w:rsidRPr="00000C08">
        <w:rPr>
          <w:rFonts w:asciiTheme="minorHAnsi" w:hAnsiTheme="minorHAnsi" w:cstheme="minorHAnsi"/>
          <w:color w:val="auto"/>
          <w:sz w:val="22"/>
          <w:szCs w:val="22"/>
          <w:lang w:val="el-GR"/>
        </w:rPr>
        <w:t xml:space="preserve">Η υπεράσπιση των δικαιωμάτων ατόμων με αναπηρία πρέπει να αναγνωρίζει ότι τα άτομα με αναπηρία δεν αποτελούν μια ομοιογενή ομάδα και ότι οι ατομικές ανάγκες και περιστάσεις τους πρέπει να κατανοούνται, να αναγνωρίζονται και να ικανοποιούνται. </w:t>
      </w:r>
    </w:p>
    <w:p w14:paraId="0B7A1601" w14:textId="77777777" w:rsidR="00386EEF" w:rsidRPr="00000C08" w:rsidRDefault="00E51072" w:rsidP="00386EEF">
      <w:pPr>
        <w:pStyle w:val="AlphaParagraph"/>
        <w:numPr>
          <w:ilvl w:val="0"/>
          <w:numId w:val="2"/>
        </w:numPr>
        <w:rPr>
          <w:rFonts w:asciiTheme="minorHAnsi" w:hAnsiTheme="minorHAnsi" w:cstheme="minorHAnsi"/>
          <w:color w:val="auto"/>
          <w:sz w:val="22"/>
          <w:szCs w:val="22"/>
          <w:lang w:val="el-GR"/>
        </w:rPr>
      </w:pPr>
      <w:r w:rsidRPr="00000C08">
        <w:rPr>
          <w:rFonts w:asciiTheme="minorHAnsi" w:hAnsiTheme="minorHAnsi" w:cstheme="minorHAnsi"/>
          <w:color w:val="auto"/>
          <w:sz w:val="22"/>
          <w:szCs w:val="22"/>
          <w:lang w:val="el-GR"/>
        </w:rPr>
        <w:t>Η υπεράσπιση των δικαιωμάτων των ατόμων με αναπηρία θα πρέπει να αφορά όλους τους τύπους διακρίσεων που βιώνει ένα άτομο με αναπηρία, οι οποίοι συμπεριλαμβάνουν διασταυρούμενες μορφές διάκρισης και μειονεκτικότητα λόγω φυλής, φύλου, ταυτότητας φύλου, σεξουαλικού προσανατολισμού, αναπηρίας, τάξης, θρησκείας, ηλικίας, κοινωνικής καταγωγής και άλλων χαρακτηριστικών ταυτότητας.</w:t>
      </w:r>
    </w:p>
    <w:bookmarkEnd w:id="3"/>
    <w:p w14:paraId="65AAE241" w14:textId="77777777" w:rsidR="00727E1B" w:rsidRPr="00000C08" w:rsidRDefault="00E51072" w:rsidP="002204C6">
      <w:pPr>
        <w:pStyle w:val="Heading2"/>
        <w:rPr>
          <w:lang w:val="el-GR"/>
        </w:rPr>
      </w:pPr>
      <w:r w:rsidRPr="00000C08">
        <w:rPr>
          <w:lang w:val="el-GR"/>
        </w:rPr>
        <w:t>Αποτελέσματα</w:t>
      </w:r>
    </w:p>
    <w:p w14:paraId="67B6B2CD" w14:textId="77777777" w:rsidR="00926AC8" w:rsidRPr="00000C08" w:rsidRDefault="00E51072" w:rsidP="004F0B57">
      <w:pPr>
        <w:keepNext/>
        <w:spacing w:after="240"/>
        <w:rPr>
          <w:rFonts w:cstheme="minorHAnsi"/>
          <w:sz w:val="22"/>
          <w:szCs w:val="22"/>
          <w:lang w:val="el-GR"/>
        </w:rPr>
      </w:pPr>
      <w:r w:rsidRPr="00000C08">
        <w:rPr>
          <w:rFonts w:cstheme="minorHAnsi"/>
          <w:sz w:val="22"/>
          <w:szCs w:val="22"/>
          <w:lang w:val="el-GR"/>
        </w:rPr>
        <w:t>Οι μορφές υποστήριξης για την υπεράσπιση των δικαιωμάτων των ατόμων με αναπηρία που παρέχονται σύμφωνα με αυτό το Πλαίσιο θα συμβάλλουν στα ακόλουθα αποτελέσματα:</w:t>
      </w:r>
    </w:p>
    <w:p w14:paraId="66F63E7C" w14:textId="77777777" w:rsidR="00926AC8" w:rsidRPr="00000C08" w:rsidRDefault="00E51072" w:rsidP="00926AC8">
      <w:pPr>
        <w:numPr>
          <w:ilvl w:val="0"/>
          <w:numId w:val="5"/>
        </w:numPr>
        <w:spacing w:after="240" w:line="260" w:lineRule="exact"/>
        <w:ind w:left="720"/>
        <w:jc w:val="both"/>
        <w:rPr>
          <w:rFonts w:cstheme="minorHAnsi"/>
          <w:sz w:val="22"/>
          <w:szCs w:val="22"/>
          <w:lang w:val="el-GR"/>
        </w:rPr>
      </w:pPr>
      <w:r w:rsidRPr="00000C08">
        <w:rPr>
          <w:rFonts w:cstheme="minorHAnsi"/>
          <w:sz w:val="22"/>
          <w:szCs w:val="22"/>
          <w:lang w:val="el-GR"/>
        </w:rPr>
        <w:t>Όλοι οι Αυστραλοί απολαμβάνουν τα ίδια δικαιώματα και ελευθερίες.</w:t>
      </w:r>
    </w:p>
    <w:p w14:paraId="0FC7F6FD" w14:textId="77777777" w:rsidR="00926AC8" w:rsidRPr="00000C08" w:rsidRDefault="00E51072" w:rsidP="004F0B57">
      <w:pPr>
        <w:numPr>
          <w:ilvl w:val="0"/>
          <w:numId w:val="5"/>
        </w:numPr>
        <w:spacing w:after="240" w:line="260" w:lineRule="exact"/>
        <w:ind w:left="720"/>
        <w:jc w:val="both"/>
        <w:rPr>
          <w:rFonts w:cstheme="minorHAnsi"/>
          <w:sz w:val="22"/>
          <w:szCs w:val="22"/>
          <w:lang w:val="el-GR"/>
        </w:rPr>
      </w:pPr>
      <w:r w:rsidRPr="00000C08">
        <w:rPr>
          <w:rFonts w:cstheme="minorHAnsi"/>
          <w:sz w:val="22"/>
          <w:szCs w:val="22"/>
          <w:lang w:val="el-GR"/>
        </w:rPr>
        <w:t>Όλα τα άτομα με αναπηρία απολαμβάνουν αυξημένες επιλογές, έλεγχο και ευζωία, ασκούν το δικαίωμά τους να λαμβάνουν αποφάσεις, συμμετέχουν σε όλες τις διαδικασίες λήψης αποφάσεων που επηρεάζουν τη ζωή τους και λαμβάνουν την υποστήριξη που χρειάζονται για τη λήψη αυτών των αποφάσεων.</w:t>
      </w:r>
    </w:p>
    <w:p w14:paraId="055AF685" w14:textId="77777777" w:rsidR="004F0B57" w:rsidRPr="00000C08" w:rsidRDefault="00E51072" w:rsidP="004F0B57">
      <w:pPr>
        <w:numPr>
          <w:ilvl w:val="0"/>
          <w:numId w:val="5"/>
        </w:numPr>
        <w:spacing w:after="240" w:line="260" w:lineRule="exact"/>
        <w:ind w:left="714" w:hanging="357"/>
        <w:jc w:val="both"/>
        <w:rPr>
          <w:rFonts w:cstheme="minorHAnsi"/>
          <w:sz w:val="22"/>
          <w:szCs w:val="22"/>
          <w:lang w:val="el-GR"/>
        </w:rPr>
      </w:pPr>
      <w:r w:rsidRPr="00000C08">
        <w:rPr>
          <w:rFonts w:cstheme="minorHAnsi"/>
          <w:sz w:val="22"/>
          <w:szCs w:val="22"/>
          <w:lang w:val="el-GR"/>
        </w:rPr>
        <w:t>Όλα τα άτομα με αναπηρία είναι σε θέση να συμμετέχουν σε όλες τις πτυχές της αστικής, πολιτικής, οικονομικής, κοινωνικής και πολιτισμικής ζωής των κοινοτήτων μας.</w:t>
      </w:r>
    </w:p>
    <w:p w14:paraId="0DAFFF0C" w14:textId="77777777" w:rsidR="00926AC8" w:rsidRPr="00000C08" w:rsidRDefault="00E51072" w:rsidP="004F0B57">
      <w:pPr>
        <w:numPr>
          <w:ilvl w:val="0"/>
          <w:numId w:val="5"/>
        </w:numPr>
        <w:spacing w:before="240" w:after="180" w:line="280" w:lineRule="atLeast"/>
        <w:ind w:left="714" w:hanging="357"/>
        <w:rPr>
          <w:rFonts w:cstheme="minorHAnsi"/>
          <w:sz w:val="22"/>
          <w:szCs w:val="22"/>
          <w:lang w:val="el-GR"/>
        </w:rPr>
      </w:pPr>
      <w:r w:rsidRPr="00000C08">
        <w:rPr>
          <w:rFonts w:cstheme="minorHAnsi"/>
          <w:sz w:val="22"/>
          <w:szCs w:val="22"/>
          <w:lang w:val="el-GR"/>
        </w:rPr>
        <w:t>Όλα τα άτομα με αναπηρία μπορούν να έχουν πρόσβαση σε ποιοτική και ανεξάρτητη υποστήριξη συνηγόρου, ανεξάρτητα από το πού ζουν.</w:t>
      </w:r>
    </w:p>
    <w:p w14:paraId="33D821B6" w14:textId="77777777" w:rsidR="00926AC8" w:rsidRPr="00000C08" w:rsidRDefault="00E51072" w:rsidP="004F0B57">
      <w:pPr>
        <w:numPr>
          <w:ilvl w:val="0"/>
          <w:numId w:val="5"/>
        </w:numPr>
        <w:spacing w:after="240" w:line="260" w:lineRule="exact"/>
        <w:ind w:left="720"/>
        <w:jc w:val="both"/>
        <w:rPr>
          <w:rFonts w:cstheme="minorHAnsi"/>
          <w:sz w:val="22"/>
          <w:szCs w:val="22"/>
          <w:lang w:val="el-GR"/>
        </w:rPr>
      </w:pPr>
      <w:r w:rsidRPr="00000C08">
        <w:rPr>
          <w:rFonts w:cstheme="minorHAnsi"/>
          <w:sz w:val="22"/>
          <w:szCs w:val="22"/>
          <w:lang w:val="el-GR"/>
        </w:rPr>
        <w:lastRenderedPageBreak/>
        <w:t>Όλα τα άτομα με αναπηρία, συμπεριλαμβανομένων εκείνων που αντιμετωπίζουν πολλαπλά μειονεκτήματα, υποστηρίζονται ώστε να έχουν αποτελεσματικές επικοινωνίες και πρόσβαση σε μορφές υποστήριξης και υπηρεσίες για άτομα με αναπηρία ή/και σε γενικές υπηρεσίες και εγκαταστάσεις, συμπεριλαμβανομένης της υποστηρικτικής, ευέλικτης και έγκαιρης πρόσβασης στη δικαιοσύνη και στη νομική υπεράσπιση.</w:t>
      </w:r>
    </w:p>
    <w:p w14:paraId="05921F5C" w14:textId="77777777" w:rsidR="00926AC8" w:rsidRPr="00000C08" w:rsidRDefault="00E51072" w:rsidP="004F0B57">
      <w:pPr>
        <w:numPr>
          <w:ilvl w:val="0"/>
          <w:numId w:val="5"/>
        </w:numPr>
        <w:spacing w:after="240" w:line="260" w:lineRule="exact"/>
        <w:ind w:left="720"/>
        <w:jc w:val="both"/>
        <w:rPr>
          <w:rFonts w:cstheme="minorHAnsi"/>
          <w:sz w:val="22"/>
          <w:szCs w:val="22"/>
          <w:lang w:val="el-GR"/>
        </w:rPr>
      </w:pPr>
      <w:r w:rsidRPr="00000C08">
        <w:rPr>
          <w:rFonts w:cstheme="minorHAnsi"/>
          <w:sz w:val="22"/>
          <w:szCs w:val="22"/>
          <w:lang w:val="el-GR"/>
        </w:rPr>
        <w:t>Σε όλα τα άτομα με αναπηρία δίνεται η δυνατότητα και έχουν ευκαιρίες να εκφράζουν τις απόψεις και τις επιθυμίες τους σχετικά με τις μορφές υποστήριξης και τις υπηρεσίες στις οποίες έχουν πρόσβαση και για το πώς θα μπορούσε να βελτιωθεί η παροχή υπηρεσιών· και μπορούν να έχουν πρόσβαση σε μηχανισμό υποβολής παραπόνων και σε ανεξάρτητη υποστήριξη και συμβουλές όταν παρέχουν σχόλια ή υποβάλλουν παράπονα σχετικά με τις μορφές υποστήριξης και τις υπηρεσίες που αγοράζουν ή χρησιμοποιούν.</w:t>
      </w:r>
    </w:p>
    <w:p w14:paraId="51C9B089" w14:textId="77777777" w:rsidR="00926AC8" w:rsidRPr="00000C08" w:rsidRDefault="00E51072" w:rsidP="00926AC8">
      <w:pPr>
        <w:numPr>
          <w:ilvl w:val="0"/>
          <w:numId w:val="5"/>
        </w:numPr>
        <w:spacing w:after="240" w:line="260" w:lineRule="exact"/>
        <w:ind w:left="720"/>
        <w:jc w:val="both"/>
        <w:rPr>
          <w:rFonts w:cstheme="minorHAnsi"/>
          <w:sz w:val="22"/>
          <w:szCs w:val="22"/>
          <w:lang w:val="el-GR"/>
        </w:rPr>
      </w:pPr>
      <w:r w:rsidRPr="00000C08">
        <w:rPr>
          <w:rFonts w:cstheme="minorHAnsi"/>
          <w:sz w:val="22"/>
          <w:szCs w:val="22"/>
          <w:lang w:val="el-GR"/>
        </w:rPr>
        <w:t xml:space="preserve">Οι λαοί των Πρώτων Εθνών με αναπηρία έχουν μεγαλύτερο λόγο στον τρόπο με τον οποίο σχεδιάζεται και παρέχεται η συνηγορία· έχουν πρόσβαση σε πολιτισμικά και γλωσσικά κατάλληλη και πολιτισμικά ασφαλή συνηγορία για την αναπηρία, συμπεριλαμβανομένης της πρόσβασης σε οργανισμούς υπό τον έλεγχο της κοινότητας που παρέχουν υπεράσπιση των δικαιωμάτων των ατόμων με αναπηρία· και έχουν πρόσβαση σε δεδομένα και πληροφορίες τοπικής σημασίας και τη δυνατότητα να τα χρησιμοποιούν. </w:t>
      </w:r>
    </w:p>
    <w:p w14:paraId="418666BD" w14:textId="77777777" w:rsidR="00926AC8" w:rsidRPr="00000C08" w:rsidRDefault="00E51072" w:rsidP="00926AC8">
      <w:pPr>
        <w:numPr>
          <w:ilvl w:val="0"/>
          <w:numId w:val="5"/>
        </w:numPr>
        <w:spacing w:after="240" w:line="260" w:lineRule="exact"/>
        <w:ind w:left="720"/>
        <w:jc w:val="both"/>
        <w:rPr>
          <w:rFonts w:cstheme="minorHAnsi"/>
          <w:sz w:val="22"/>
          <w:szCs w:val="22"/>
          <w:lang w:val="el-GR"/>
        </w:rPr>
      </w:pPr>
      <w:r w:rsidRPr="00000C08">
        <w:rPr>
          <w:rFonts w:cstheme="minorHAnsi"/>
          <w:sz w:val="22"/>
          <w:szCs w:val="22"/>
          <w:lang w:val="el-GR"/>
        </w:rPr>
        <w:t xml:space="preserve">Όλα τα άτομα με αναπηρία, συμπεριλαμβανομένων των ατόμων με αναπηρία από πολιτισμικά και γλωσσικά διαφορετικές κοινότητες, έχουν πρόσβαση σε πολιτισμικά και γλωσσικά κατάλληλη και πολιτισμικά ασφαλή υπεράσπιση της αναπηρίας, η οποία χαρακτηρίζεται από τη συμμετοχή και τη συμβολή των σχετικών τοπικών κοινοτήτων. </w:t>
      </w:r>
    </w:p>
    <w:p w14:paraId="5C203ADF" w14:textId="77777777" w:rsidR="00926AC8" w:rsidRPr="00000C08" w:rsidRDefault="00E51072" w:rsidP="00926AC8">
      <w:pPr>
        <w:numPr>
          <w:ilvl w:val="0"/>
          <w:numId w:val="5"/>
        </w:numPr>
        <w:spacing w:after="240" w:line="260" w:lineRule="exact"/>
        <w:ind w:left="720"/>
        <w:jc w:val="both"/>
        <w:rPr>
          <w:rFonts w:cstheme="minorHAnsi"/>
          <w:sz w:val="22"/>
          <w:szCs w:val="22"/>
          <w:lang w:val="el-GR"/>
        </w:rPr>
      </w:pPr>
      <w:r w:rsidRPr="00000C08">
        <w:rPr>
          <w:rFonts w:cstheme="minorHAnsi"/>
          <w:sz w:val="22"/>
          <w:szCs w:val="22"/>
          <w:lang w:val="el-GR"/>
        </w:rPr>
        <w:t>Όλα τα άτομα με αναπηρία, συμπεριλαμβανομένων των γυναικών και των κοριτσιών, καθώς και των ατόμων που αυτοπροσδιορίζονται ως λεσβίες, ομοφυλόφιλα, αμφιφυλόφιλα, τρανσέξουαλ, queer ή αβέβαια, μη δυαδικά ή διαφορετικού φύλου, διαφυλικά ή ασεξουαλικά, έχουν πρόσβαση σε ασφαλείς, ευαίσθητες ως προς το φύλο και χωρίς αποκλεισμούς μορφές υπεράσπισης για την αναπηρία.</w:t>
      </w:r>
    </w:p>
    <w:p w14:paraId="5B7F7186" w14:textId="77777777" w:rsidR="00926AC8" w:rsidRPr="00000C08" w:rsidRDefault="00E51072" w:rsidP="00926AC8">
      <w:pPr>
        <w:numPr>
          <w:ilvl w:val="0"/>
          <w:numId w:val="5"/>
        </w:numPr>
        <w:spacing w:after="240" w:line="260" w:lineRule="exact"/>
        <w:ind w:left="720"/>
        <w:jc w:val="both"/>
        <w:rPr>
          <w:rFonts w:cstheme="minorHAnsi"/>
          <w:sz w:val="22"/>
          <w:szCs w:val="22"/>
          <w:lang w:val="el-GR"/>
        </w:rPr>
      </w:pPr>
      <w:r w:rsidRPr="00000C08">
        <w:rPr>
          <w:rFonts w:cstheme="minorHAnsi"/>
          <w:sz w:val="22"/>
          <w:szCs w:val="22"/>
          <w:lang w:val="el-GR"/>
        </w:rPr>
        <w:t>Τα δημογραφικά στοιχεία των ατόμων με αναπηρία που λαμβάνουν ατομική συνηγορία αντικατοπτρίζουν την ποικιλομορφία των κοινοτήτων στις οποίες λειτουργούν οι υπηρεσίες υποστήριξης.</w:t>
      </w:r>
    </w:p>
    <w:p w14:paraId="43330CD4" w14:textId="77777777" w:rsidR="00926AC8" w:rsidRPr="00000C08" w:rsidRDefault="00E51072" w:rsidP="00926AC8">
      <w:pPr>
        <w:numPr>
          <w:ilvl w:val="0"/>
          <w:numId w:val="5"/>
        </w:numPr>
        <w:spacing w:after="240" w:line="260" w:lineRule="exact"/>
        <w:ind w:left="720"/>
        <w:jc w:val="both"/>
        <w:rPr>
          <w:rFonts w:cstheme="minorHAnsi"/>
          <w:sz w:val="22"/>
          <w:szCs w:val="22"/>
          <w:lang w:val="el-GR"/>
        </w:rPr>
      </w:pPr>
      <w:r w:rsidRPr="00000C08">
        <w:rPr>
          <w:rFonts w:cstheme="minorHAnsi"/>
          <w:sz w:val="22"/>
          <w:szCs w:val="22"/>
          <w:lang w:val="el-GR"/>
        </w:rPr>
        <w:t>Τα άτομα με αναπηρία έχουν την ευκαιρία να συμμετέχουν ενεργά σε όλες τις πτυχές της ανάπτυξης, της παροχής και της αξιολόγησης των πολιτικών για την αναπηρία και των ευρύτερων κυβερνητικών πολιτικών, προγραμμάτων και υπηρεσιών που τους επηρεάζουν.</w:t>
      </w:r>
    </w:p>
    <w:p w14:paraId="187FF11E" w14:textId="77777777" w:rsidR="00926AC8" w:rsidRPr="00000C08" w:rsidRDefault="00E51072" w:rsidP="00926AC8">
      <w:pPr>
        <w:numPr>
          <w:ilvl w:val="0"/>
          <w:numId w:val="5"/>
        </w:numPr>
        <w:spacing w:after="240" w:line="260" w:lineRule="exact"/>
        <w:ind w:left="720"/>
        <w:jc w:val="both"/>
        <w:rPr>
          <w:rFonts w:cstheme="minorHAnsi"/>
          <w:sz w:val="22"/>
          <w:szCs w:val="22"/>
          <w:lang w:val="el-GR"/>
        </w:rPr>
      </w:pPr>
      <w:r w:rsidRPr="00000C08">
        <w:rPr>
          <w:rFonts w:cstheme="minorHAnsi"/>
          <w:sz w:val="22"/>
          <w:szCs w:val="22"/>
          <w:lang w:val="el-GR"/>
        </w:rPr>
        <w:t>Υπάρχει αυξημένη ευαισθητοποίηση της κοινότητας σχετικά με τα δικαιώματα των ατόμων με αναπηρία, τα πλεονεκτήματα και τις θετικές συνεισφορές που τα άτομα αυτά προσφέρουν στην κοινωνία και τις κοινότητες, καθώς και σχετικά με την παρουσία και την αξία των μορφών υποστήριξης για την υπεράσπιση των δικαιωμάτων τους.</w:t>
      </w:r>
    </w:p>
    <w:p w14:paraId="7F51C60A" w14:textId="77777777" w:rsidR="00926AC8" w:rsidRPr="00000C08" w:rsidRDefault="00E51072" w:rsidP="00926AC8">
      <w:pPr>
        <w:pStyle w:val="AlphaParagraph"/>
        <w:numPr>
          <w:ilvl w:val="0"/>
          <w:numId w:val="2"/>
        </w:numPr>
        <w:ind w:left="720"/>
        <w:rPr>
          <w:rFonts w:asciiTheme="minorHAnsi" w:hAnsiTheme="minorHAnsi" w:cstheme="minorHAnsi"/>
          <w:color w:val="auto"/>
          <w:sz w:val="22"/>
          <w:szCs w:val="22"/>
          <w:lang w:val="el-GR"/>
        </w:rPr>
      </w:pPr>
      <w:r w:rsidRPr="00000C08">
        <w:rPr>
          <w:rFonts w:asciiTheme="minorHAnsi" w:hAnsiTheme="minorHAnsi" w:cstheme="minorHAnsi"/>
          <w:color w:val="auto"/>
          <w:sz w:val="22"/>
          <w:szCs w:val="22"/>
          <w:lang w:val="el-GR"/>
        </w:rPr>
        <w:t xml:space="preserve">Η διοίκηση και ο σχεδιασμός γύρω από την υπεράσπιση των δικαιωμάτων των ατόμων με αναπηρία βασίζεται σε μια εθνικά συνεπή και τεκμηριωμένη προσέγγιση στα δεδομένα, καθώς και στην εξέταση του τρόπου με τον οποίο η συνηγορία συνδέεται, συντονίζεται και επικοινωνεί με άλλα συστήματα υποστήριξης των ατόμων με αναπηρία. </w:t>
      </w:r>
    </w:p>
    <w:p w14:paraId="775B91A5" w14:textId="77777777" w:rsidR="00506C61" w:rsidRDefault="00506C61">
      <w:pPr>
        <w:rPr>
          <w:rFonts w:ascii="Calibri" w:hAnsi="Calibri" w:cs="Calibri"/>
          <w:b/>
          <w:bCs/>
          <w:color w:val="27412A"/>
          <w:sz w:val="36"/>
          <w:szCs w:val="36"/>
          <w:lang w:val="el-GR"/>
        </w:rPr>
      </w:pPr>
      <w:r>
        <w:rPr>
          <w:lang w:val="el-GR"/>
        </w:rPr>
        <w:br w:type="page"/>
      </w:r>
    </w:p>
    <w:p w14:paraId="7F276C09" w14:textId="57371633" w:rsidR="00E00279" w:rsidRPr="00000C08" w:rsidRDefault="00E51072" w:rsidP="002204C6">
      <w:pPr>
        <w:pStyle w:val="Heading2"/>
        <w:rPr>
          <w:lang w:val="el-GR"/>
        </w:rPr>
      </w:pPr>
      <w:r w:rsidRPr="00000C08">
        <w:rPr>
          <w:lang w:val="el-GR"/>
        </w:rPr>
        <w:lastRenderedPageBreak/>
        <w:t>Εφαρμογή</w:t>
      </w:r>
    </w:p>
    <w:p w14:paraId="26687F98" w14:textId="77777777" w:rsidR="00E00279" w:rsidRPr="00000C08" w:rsidRDefault="00E51072" w:rsidP="00307367">
      <w:pPr>
        <w:pStyle w:val="06Bodycopy"/>
        <w:rPr>
          <w:lang w:val="el-GR"/>
        </w:rPr>
      </w:pPr>
      <w:r w:rsidRPr="00000C08">
        <w:rPr>
          <w:lang w:val="el-GR"/>
        </w:rPr>
        <w:t xml:space="preserve">Το Πλαίσιο υποστηρίζεται από ένα Σχέδιο Εργασίας για την Υπεράσπιση Ατόμων με Αναπηρία (το Σχέδιο Εργασίας), το οποίο θα προωθήσει την υλοποίηση του στόχου, των αρχών και των αποτελεσμάτων του. Το Σχέδιο Εργασίας περιγράφει τις δράσεις που πρέπει να αναλάβουν οι καθορισμένες περιοχές δικαιοδοσίας για να υποστηρίξουν τις κυβερνήσεις της Αυστραλίας, των πολιτειών και των επικρατειών να παραμείνουν διαφανείς και υπόλογες ως προς τις αρχές και τα αποτελέσματα του Πλαισίου. </w:t>
      </w:r>
    </w:p>
    <w:p w14:paraId="11F3BA78" w14:textId="77777777" w:rsidR="00E00279" w:rsidRPr="00000C08" w:rsidRDefault="00E51072" w:rsidP="00307367">
      <w:pPr>
        <w:pStyle w:val="06Bodycopy"/>
        <w:rPr>
          <w:lang w:val="el-GR"/>
        </w:rPr>
      </w:pPr>
      <w:r w:rsidRPr="00000C08">
        <w:rPr>
          <w:lang w:val="el-GR"/>
        </w:rPr>
        <w:t xml:space="preserve">Το Σχέδιο Εργασίας αναπτύχθηκε από κοινού από τις κυβερνήσεις της Αυστραλίας, των πολιτειών και των επικρατειών και διαμορφώθηκε από τη συμμετοχή ατόμων με αναπηρία. Κατά περίπτωση, το Σχέδιο Εργασίας ευθυγραμμίζεται με τα Στοχευμένα Σχέδια Δράσης της Στρατηγικής της Αυστραλίας για την Αναπηρία και με άλλες νομοθετικές διατάξεις, πολιτικές και προγράμματα που σχετίζονται με την παροχή υπεράσπισης των δικαιωμάτων των ατόμων με αναπηρία. </w:t>
      </w:r>
    </w:p>
    <w:p w14:paraId="4E4555AD" w14:textId="77777777" w:rsidR="00E00279" w:rsidRPr="00000C08" w:rsidRDefault="00E51072" w:rsidP="00307367">
      <w:pPr>
        <w:pStyle w:val="06Bodycopy"/>
        <w:rPr>
          <w:lang w:val="el-GR"/>
        </w:rPr>
      </w:pPr>
      <w:r w:rsidRPr="00000C08">
        <w:rPr>
          <w:lang w:val="el-GR"/>
        </w:rPr>
        <w:t xml:space="preserve">Το Σχέδιο Εργασίας, οι περαιτέρω δημόσιες διαβουλεύσεις και τα πορίσματα της Βασιλικής Επιτροπής για τη Βία, την Κακοποίηση, την Παραμέληση και την Εκμετάλλευση των Ατόμων με Αναπηρία, θα διαμορφώσουν την επικαιροποίηση ενός ανανεωμένου Πλαισίου που θα ξεκινήσει το 2026. </w:t>
      </w:r>
    </w:p>
    <w:p w14:paraId="54F49DA5" w14:textId="77777777" w:rsidR="004720E7" w:rsidRPr="00000C08" w:rsidRDefault="00E51072" w:rsidP="002204C6">
      <w:pPr>
        <w:pStyle w:val="Heading2"/>
        <w:rPr>
          <w:lang w:val="el-GR"/>
        </w:rPr>
      </w:pPr>
      <w:r w:rsidRPr="00000C08">
        <w:rPr>
          <w:lang w:val="el-GR"/>
        </w:rPr>
        <w:t>Ευθύνες, Μεταρρύθμιση και Κατευθύνσεις Πολιτικής</w:t>
      </w:r>
    </w:p>
    <w:p w14:paraId="4750ADF0" w14:textId="77777777" w:rsidR="004720E7" w:rsidRPr="00000C08" w:rsidRDefault="00E51072" w:rsidP="00A61549">
      <w:pPr>
        <w:spacing w:after="240" w:line="260" w:lineRule="exact"/>
        <w:jc w:val="both"/>
        <w:rPr>
          <w:sz w:val="22"/>
          <w:szCs w:val="22"/>
          <w:lang w:val="el-GR"/>
        </w:rPr>
      </w:pPr>
      <w:r w:rsidRPr="00000C08">
        <w:rPr>
          <w:rFonts w:cstheme="minorHAnsi"/>
          <w:sz w:val="22"/>
          <w:szCs w:val="22"/>
          <w:lang w:val="el-GR"/>
        </w:rPr>
        <w:t>Συμφωνώντας με αυτό το Πλαίσιο, οι κυβερνήσεις της Αυστραλίας, των πολιτειών και των επικρατειών δεσμεύονται:</w:t>
      </w:r>
    </w:p>
    <w:p w14:paraId="7D2DB8B6" w14:textId="77777777" w:rsidR="004720E7" w:rsidRPr="00000C08" w:rsidRDefault="00E51072" w:rsidP="00A61549">
      <w:pPr>
        <w:numPr>
          <w:ilvl w:val="0"/>
          <w:numId w:val="5"/>
        </w:numPr>
        <w:spacing w:after="240" w:line="260" w:lineRule="exact"/>
        <w:ind w:left="720"/>
        <w:jc w:val="both"/>
        <w:rPr>
          <w:rFonts w:cstheme="minorHAnsi"/>
          <w:sz w:val="22"/>
          <w:szCs w:val="22"/>
          <w:lang w:val="el-GR"/>
        </w:rPr>
      </w:pPr>
      <w:r w:rsidRPr="00000C08">
        <w:rPr>
          <w:rFonts w:cstheme="minorHAnsi"/>
          <w:sz w:val="22"/>
          <w:szCs w:val="22"/>
          <w:lang w:val="el-GR"/>
        </w:rPr>
        <w:t xml:space="preserve">Να επιμερίζονται την ευθύνη της υπεράσπισης των δικαιωμάτων των ατόμων με αναπηρία στις περιοχές της δικαιοδοσίας τους. Ο τρόπος με τον οποίο αναπτύσσεται, χρηματοδοτείται και διευθύνεται κάθε πρόγραμμα συνηγορίας αποτελεί απόφαση και επακόλουθη ευθύνη της χρηματοδοτούσας κυβέρνησης. </w:t>
      </w:r>
    </w:p>
    <w:p w14:paraId="5E1406DE" w14:textId="77777777" w:rsidR="004720E7" w:rsidRPr="00000C08" w:rsidRDefault="00E51072" w:rsidP="00A61549">
      <w:pPr>
        <w:numPr>
          <w:ilvl w:val="0"/>
          <w:numId w:val="5"/>
        </w:numPr>
        <w:spacing w:after="240" w:line="260" w:lineRule="exact"/>
        <w:ind w:left="720"/>
        <w:jc w:val="both"/>
        <w:rPr>
          <w:rFonts w:cstheme="minorHAnsi"/>
          <w:sz w:val="22"/>
          <w:szCs w:val="22"/>
          <w:lang w:val="el-GR"/>
        </w:rPr>
      </w:pPr>
      <w:r w:rsidRPr="00000C08">
        <w:rPr>
          <w:rFonts w:cstheme="minorHAnsi"/>
          <w:sz w:val="22"/>
          <w:szCs w:val="22"/>
          <w:lang w:val="el-GR"/>
        </w:rPr>
        <w:t xml:space="preserve">Να συνεργάζονται για την επίτευξη ενός αποτελεσματικού δικτύου υπεράσπισης δικαιωμάτων ατόμων με αναπηρία σε ολόκληρη την Αυστραλία. Αυτό περιλαμβάνει τη στήριξη της οικοδόμησης των ικανοτήτων των συνηγόρων υπεράσπισης δικαιωμάτων ατόμων με αναπηρία και την ανάπτυξη εθνικά συνεπών αποτελεσμάτων για την υπεράσπιση ατόμων με αναπηρία. </w:t>
      </w:r>
    </w:p>
    <w:p w14:paraId="41584A17" w14:textId="77777777" w:rsidR="004720E7" w:rsidRPr="00000C08" w:rsidRDefault="00E51072" w:rsidP="00A61549">
      <w:pPr>
        <w:numPr>
          <w:ilvl w:val="0"/>
          <w:numId w:val="5"/>
        </w:numPr>
        <w:spacing w:after="240" w:line="260" w:lineRule="exact"/>
        <w:ind w:left="720"/>
        <w:jc w:val="both"/>
        <w:rPr>
          <w:rFonts w:cstheme="minorHAnsi"/>
          <w:sz w:val="22"/>
          <w:szCs w:val="22"/>
          <w:lang w:val="el-GR"/>
        </w:rPr>
      </w:pPr>
      <w:r w:rsidRPr="00000C08">
        <w:rPr>
          <w:rFonts w:cstheme="minorHAnsi"/>
          <w:sz w:val="22"/>
          <w:szCs w:val="22"/>
          <w:lang w:val="el-GR"/>
        </w:rPr>
        <w:t xml:space="preserve">Να διασφαλίζουν ότι τα άτομα με αναπηρία βρίσκονται στο επίκεντρο του σχεδιασμού και της εφαρμογής πολιτικών και μεταρρυθμίσεων που τα επηρεάζουν. Αυτό περιλαμβάνει την εφαρμογή ανθρωποκεντρικών προσεγγίσεων και αρχών κοινού σχεδιασμού.   </w:t>
      </w:r>
    </w:p>
    <w:p w14:paraId="731F2D38" w14:textId="77777777" w:rsidR="004720E7" w:rsidRPr="00000C08" w:rsidRDefault="00E51072" w:rsidP="00A61549">
      <w:pPr>
        <w:numPr>
          <w:ilvl w:val="0"/>
          <w:numId w:val="5"/>
        </w:numPr>
        <w:spacing w:after="240" w:line="260" w:lineRule="exact"/>
        <w:ind w:left="720"/>
        <w:jc w:val="both"/>
        <w:rPr>
          <w:rFonts w:cstheme="minorHAnsi"/>
          <w:sz w:val="22"/>
          <w:szCs w:val="22"/>
          <w:lang w:val="el-GR"/>
        </w:rPr>
      </w:pPr>
      <w:r w:rsidRPr="00000C08">
        <w:rPr>
          <w:rFonts w:cstheme="minorHAnsi"/>
          <w:sz w:val="22"/>
          <w:szCs w:val="22"/>
          <w:lang w:val="el-GR"/>
        </w:rPr>
        <w:t>Να συνεχίσουν τις κατευθύνσεις πολιτικής και μεταρρυθμίσεων στην παροχή υπεράσπισης δικαιωμάτων ατόμων με αναπηρία για την επίτευξη του στόχου και των αποτελεσμάτων αυτού του Πλαισίου.</w:t>
      </w:r>
    </w:p>
    <w:p w14:paraId="0E16A785" w14:textId="77777777" w:rsidR="004720E7" w:rsidRPr="00000C08" w:rsidRDefault="00E51072" w:rsidP="00A61549">
      <w:pPr>
        <w:numPr>
          <w:ilvl w:val="0"/>
          <w:numId w:val="5"/>
        </w:numPr>
        <w:spacing w:after="240" w:line="260" w:lineRule="exact"/>
        <w:ind w:left="720"/>
        <w:jc w:val="both"/>
        <w:rPr>
          <w:rFonts w:cstheme="minorHAnsi"/>
          <w:sz w:val="22"/>
          <w:szCs w:val="22"/>
          <w:lang w:val="el-GR"/>
        </w:rPr>
      </w:pPr>
      <w:r w:rsidRPr="00000C08">
        <w:rPr>
          <w:rFonts w:cstheme="minorHAnsi"/>
          <w:sz w:val="22"/>
          <w:szCs w:val="22"/>
          <w:lang w:val="el-GR"/>
        </w:rPr>
        <w:t>Να ευαισθητοποιήσουν όλο τον τομέα αναπηρίας και την κοινότητα σχετικά με τα δικαιώματα των ατόμων με αναπηρία.</w:t>
      </w:r>
    </w:p>
    <w:p w14:paraId="16255BA1" w14:textId="77777777" w:rsidR="004720E7" w:rsidRPr="00000C08" w:rsidRDefault="00E51072" w:rsidP="00A61549">
      <w:pPr>
        <w:numPr>
          <w:ilvl w:val="0"/>
          <w:numId w:val="5"/>
        </w:numPr>
        <w:spacing w:after="240" w:line="260" w:lineRule="exact"/>
        <w:ind w:left="720"/>
        <w:jc w:val="both"/>
        <w:rPr>
          <w:rFonts w:cstheme="minorHAnsi"/>
          <w:sz w:val="22"/>
          <w:szCs w:val="22"/>
          <w:lang w:val="el-GR"/>
        </w:rPr>
      </w:pPr>
      <w:r w:rsidRPr="00000C08">
        <w:rPr>
          <w:rFonts w:cstheme="minorHAnsi"/>
          <w:sz w:val="22"/>
          <w:szCs w:val="22"/>
          <w:lang w:val="el-GR"/>
        </w:rPr>
        <w:t>Να οικοδομήσουν επίγνωση της σημασίας της υπεράσπισης των δικαιωμάτων των ατόμων με αναπηρία.</w:t>
      </w:r>
    </w:p>
    <w:p w14:paraId="3238FFD0" w14:textId="77777777" w:rsidR="004720E7" w:rsidRPr="00000C08" w:rsidRDefault="00E51072" w:rsidP="00A61549">
      <w:pPr>
        <w:numPr>
          <w:ilvl w:val="0"/>
          <w:numId w:val="5"/>
        </w:numPr>
        <w:spacing w:after="240" w:line="260" w:lineRule="exact"/>
        <w:ind w:left="720"/>
        <w:jc w:val="both"/>
        <w:rPr>
          <w:rFonts w:cstheme="minorHAnsi"/>
          <w:sz w:val="22"/>
          <w:szCs w:val="22"/>
          <w:lang w:val="el-GR"/>
        </w:rPr>
      </w:pPr>
      <w:r w:rsidRPr="00000C08">
        <w:rPr>
          <w:rFonts w:cstheme="minorHAnsi"/>
          <w:sz w:val="22"/>
          <w:szCs w:val="22"/>
          <w:lang w:val="el-GR"/>
        </w:rPr>
        <w:t xml:space="preserve">Να διασφαλίζουν ότι η χρηματοδότηση της υπεράσπισης των δικαιωμάτων των ατόμων με αναπηρία είναι διαφανής, υπόκειται σε λογοδοσία και υποστηρίζει δίκαια αποτελέσματα, που συμπεριλαμβάνουν τον εντοπισμό και την αντιμετώπιση των κενών στη γεωγραφική κάλυψη και τις υπηρεσίες.   </w:t>
      </w:r>
    </w:p>
    <w:p w14:paraId="4FBA9D9C" w14:textId="77777777" w:rsidR="004720E7" w:rsidRPr="00000C08" w:rsidRDefault="00E51072" w:rsidP="00A61549">
      <w:pPr>
        <w:numPr>
          <w:ilvl w:val="0"/>
          <w:numId w:val="5"/>
        </w:numPr>
        <w:spacing w:after="240" w:line="260" w:lineRule="exact"/>
        <w:ind w:left="720"/>
        <w:jc w:val="both"/>
        <w:rPr>
          <w:rFonts w:cstheme="minorHAnsi"/>
          <w:sz w:val="22"/>
          <w:szCs w:val="22"/>
          <w:lang w:val="el-GR"/>
        </w:rPr>
      </w:pPr>
      <w:r w:rsidRPr="00000C08">
        <w:rPr>
          <w:rFonts w:cstheme="minorHAnsi"/>
          <w:sz w:val="22"/>
          <w:szCs w:val="22"/>
          <w:lang w:val="el-GR"/>
        </w:rPr>
        <w:lastRenderedPageBreak/>
        <w:t xml:space="preserve">Να συλλέγουν, να χρησιμοποιούν και να αναφέρουν εθνικά συνεπή και τεκμηριωμένα δεδομένα για τη διαχείριση και τον σχεδιασμό της υπεράσπισης των δικαιωμάτων ατόμων με αναπηρία και τη βελτίωση των συστημάτων υπηρεσιών.  </w:t>
      </w:r>
    </w:p>
    <w:p w14:paraId="453D5BB6" w14:textId="77777777" w:rsidR="004720E7" w:rsidRPr="00000C08" w:rsidRDefault="00E51072" w:rsidP="00A61549">
      <w:pPr>
        <w:numPr>
          <w:ilvl w:val="0"/>
          <w:numId w:val="5"/>
        </w:numPr>
        <w:spacing w:after="240" w:line="260" w:lineRule="exact"/>
        <w:ind w:left="720"/>
        <w:jc w:val="both"/>
        <w:rPr>
          <w:rFonts w:cstheme="minorHAnsi"/>
          <w:sz w:val="22"/>
          <w:szCs w:val="22"/>
          <w:lang w:val="el-GR"/>
        </w:rPr>
      </w:pPr>
      <w:r w:rsidRPr="00000C08">
        <w:rPr>
          <w:rFonts w:cstheme="minorHAnsi"/>
          <w:sz w:val="22"/>
          <w:szCs w:val="22"/>
          <w:lang w:val="el-GR"/>
        </w:rPr>
        <w:t>Να βελτιώνουν το συντονισμό και την επικοινωνία μεταξύ των οργανώσεων υπεράσπισης δικαιωμάτων ατόμων με αναπηρία, των υπηρεσιών για τα άτομα με αναπηρία, του Εθνικής Υπηρεσίας Ασφάλισης Ατόμων με Αναπηρία, των κύριων υπηρεσιών, των κοινοτικών υπηρεσιών και των κυβερνήσεων για την καλύτερη υποστήριξη των αποτελεσμάτων για τα άτομα με αναπηρία, συμπεριλαμβανομένης της προώθησης των δεσμών μεταξύ της ατομικής και της συστημικής συνηγορίας.</w:t>
      </w:r>
    </w:p>
    <w:p w14:paraId="5DF4407D" w14:textId="77777777" w:rsidR="000540A1" w:rsidRPr="00000C08" w:rsidRDefault="00E51072" w:rsidP="00E00279">
      <w:pPr>
        <w:numPr>
          <w:ilvl w:val="0"/>
          <w:numId w:val="5"/>
        </w:numPr>
        <w:spacing w:after="240" w:line="260" w:lineRule="exact"/>
        <w:ind w:left="720"/>
        <w:jc w:val="both"/>
        <w:rPr>
          <w:rFonts w:cstheme="minorHAnsi"/>
          <w:sz w:val="22"/>
          <w:szCs w:val="22"/>
          <w:lang w:val="el-GR"/>
        </w:rPr>
      </w:pPr>
      <w:r w:rsidRPr="00000C08">
        <w:rPr>
          <w:rFonts w:cstheme="minorHAnsi"/>
          <w:sz w:val="22"/>
          <w:szCs w:val="22"/>
          <w:lang w:val="el-GR"/>
        </w:rPr>
        <w:t>Να παρέχουν υπηρεσίες υπεράσπισης ατόμων με αναπηρία που είναι χωρίς αποκλεισμούς, προσβάσιμες και πολιτισμικά ασφαλείς για τα άτομα των Πρώτων Εθνών με αναπηρία, σύμφωνα με την Εθνική Συμφωνία για το Κλείσιμο του Χάσματος και τις Μεταρρυθμίσεις Προτεραιότητας για το Κλείσιμο του Χάσματος.</w:t>
      </w:r>
    </w:p>
    <w:sectPr w:rsidR="000540A1" w:rsidRPr="00000C08" w:rsidSect="00A1035D">
      <w:footerReference w:type="even" r:id="rId9"/>
      <w:footerReference w:type="default" r:id="rId10"/>
      <w:endnotePr>
        <w:numFmt w:val="decimal"/>
      </w:endnotePr>
      <w:pgSz w:w="11900" w:h="16840"/>
      <w:pgMar w:top="1361" w:right="1077" w:bottom="1361" w:left="1077" w:header="709" w:footer="6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CCEE2D" w14:textId="77777777" w:rsidR="00C83F30" w:rsidRDefault="00C83F30">
      <w:r>
        <w:separator/>
      </w:r>
    </w:p>
  </w:endnote>
  <w:endnote w:type="continuationSeparator" w:id="0">
    <w:p w14:paraId="02D13A64" w14:textId="77777777" w:rsidR="00C83F30" w:rsidRDefault="00C83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8DF954D-C959-4C4B-82C0-667D3D3DFEB5}"/>
    <w:embedBold r:id="rId2" w:fontKey="{9D9182F7-9F24-425A-BADE-47AE727D104C}"/>
    <w:embedItalic r:id="rId3" w:fontKey="{728E9D77-672E-403B-BD57-39E2EABBF438}"/>
    <w:embedBoldItalic r:id="rId4" w:fontKey="{76E7EB3C-6B78-4833-A0C4-95807F686674}"/>
  </w:font>
  <w:font w:name="Helvetica">
    <w:panose1 w:val="020B0604020202020204"/>
    <w:charset w:val="00"/>
    <w:family w:val="swiss"/>
    <w:pitch w:val="variable"/>
    <w:sig w:usb0="E0002EFF" w:usb1="C000785B"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Nunito Sans">
    <w:altName w:val="Courier New"/>
    <w:charset w:val="4D"/>
    <w:family w:val="auto"/>
    <w:pitch w:val="variable"/>
    <w:sig w:usb0="20000007" w:usb1="00000001" w:usb2="00000000" w:usb3="00000000" w:csb0="00000193" w:csb1="00000000"/>
  </w:font>
  <w:font w:name="Filson Pro Medium">
    <w:altName w:val="Times New Roman"/>
    <w:panose1 w:val="00000000000000000000"/>
    <w:charset w:val="00"/>
    <w:family w:val="modern"/>
    <w:notTrueType/>
    <w:pitch w:val="variable"/>
    <w:sig w:usb0="00000007" w:usb1="00000001" w:usb2="00000000" w:usb3="00000000" w:csb0="00000093" w:csb1="00000000"/>
  </w:font>
  <w:font w:name="Filson Pro Bold">
    <w:panose1 w:val="00000000000000000000"/>
    <w:charset w:val="4D"/>
    <w:family w:val="auto"/>
    <w:notTrueType/>
    <w:pitch w:val="variable"/>
    <w:sig w:usb0="00000007" w:usb1="00000001" w:usb2="00000000" w:usb3="00000000" w:csb0="00000093" w:csb1="00000000"/>
  </w:font>
  <w:font w:name="Nunito Sans SemiBold">
    <w:altName w:val="Times New Roman"/>
    <w:charset w:val="4D"/>
    <w:family w:val="auto"/>
    <w:pitch w:val="variable"/>
    <w:sig w:usb0="00000001" w:usb1="00000001" w:usb2="00000000" w:usb3="00000000" w:csb0="00000193" w:csb1="00000000"/>
  </w:font>
  <w:font w:name="Nunito Sans ExtraLight">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3896932"/>
      <w:docPartObj>
        <w:docPartGallery w:val="Page Numbers (Bottom of Page)"/>
        <w:docPartUnique/>
      </w:docPartObj>
    </w:sdtPr>
    <w:sdtEndPr>
      <w:rPr>
        <w:rStyle w:val="PageNumber"/>
      </w:rPr>
    </w:sdtEndPr>
    <w:sdtContent>
      <w:p w14:paraId="03FD526F" w14:textId="77777777" w:rsidR="003D61F6" w:rsidRDefault="00E51072" w:rsidP="00A758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204C6">
          <w:rPr>
            <w:rStyle w:val="PageNumber"/>
            <w:noProof/>
          </w:rPr>
          <w:t>2</w:t>
        </w:r>
        <w:r>
          <w:rPr>
            <w:rStyle w:val="PageNumber"/>
          </w:rPr>
          <w:fldChar w:fldCharType="end"/>
        </w:r>
      </w:p>
    </w:sdtContent>
  </w:sdt>
  <w:sdt>
    <w:sdtPr>
      <w:rPr>
        <w:rStyle w:val="PageNumber"/>
      </w:rPr>
      <w:id w:val="1861699414"/>
      <w:docPartObj>
        <w:docPartGallery w:val="Page Numbers (Bottom of Page)"/>
        <w:docPartUnique/>
      </w:docPartObj>
    </w:sdtPr>
    <w:sdtEndPr>
      <w:rPr>
        <w:rStyle w:val="PageNumber"/>
      </w:rPr>
    </w:sdtEndPr>
    <w:sdtContent>
      <w:p w14:paraId="28501C35" w14:textId="77777777" w:rsidR="003D61F6" w:rsidRDefault="00E51072" w:rsidP="00AF76E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sidR="002204C6">
          <w:rPr>
            <w:rStyle w:val="PageNumber"/>
            <w:noProof/>
          </w:rPr>
          <w:t>2</w:t>
        </w:r>
        <w:r>
          <w:rPr>
            <w:rStyle w:val="PageNumber"/>
          </w:rPr>
          <w:fldChar w:fldCharType="end"/>
        </w:r>
      </w:p>
    </w:sdtContent>
  </w:sdt>
  <w:p w14:paraId="2456D35B" w14:textId="77777777" w:rsidR="003D61F6" w:rsidRDefault="003D61F6" w:rsidP="00AF76E3">
    <w:pPr>
      <w:pStyle w:val="Footer"/>
      <w:ind w:right="360"/>
    </w:pPr>
  </w:p>
  <w:p w14:paraId="31F70315" w14:textId="77777777" w:rsidR="003D61F6" w:rsidRDefault="003D61F6"/>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49741699"/>
      <w:docPartObj>
        <w:docPartGallery w:val="Page Numbers (Bottom of Page)"/>
        <w:docPartUnique/>
      </w:docPartObj>
    </w:sdtPr>
    <w:sdtEndPr>
      <w:rPr>
        <w:rStyle w:val="PageNumber"/>
        <w:sz w:val="18"/>
        <w:szCs w:val="18"/>
      </w:rPr>
    </w:sdtEndPr>
    <w:sdtContent>
      <w:p w14:paraId="20815E5A" w14:textId="56B81BDC" w:rsidR="003D61F6" w:rsidRPr="00BE3E80" w:rsidRDefault="00E51072" w:rsidP="00AF76E3">
        <w:pPr>
          <w:pStyle w:val="Footer"/>
          <w:framePr w:wrap="none" w:vAnchor="text" w:hAnchor="margin" w:xAlign="right" w:y="1"/>
          <w:rPr>
            <w:rStyle w:val="PageNumber"/>
            <w:sz w:val="18"/>
            <w:szCs w:val="18"/>
            <w:lang w:val="el-GR"/>
          </w:rPr>
        </w:pPr>
        <w:r w:rsidRPr="00AF76E3">
          <w:rPr>
            <w:rStyle w:val="PageNumber"/>
            <w:sz w:val="18"/>
            <w:szCs w:val="18"/>
          </w:rPr>
          <w:fldChar w:fldCharType="begin"/>
        </w:r>
        <w:r w:rsidRPr="00BE3E80">
          <w:rPr>
            <w:rStyle w:val="PageNumber"/>
            <w:sz w:val="18"/>
            <w:szCs w:val="18"/>
            <w:lang w:val="el-GR"/>
          </w:rPr>
          <w:instrText xml:space="preserve"> </w:instrText>
        </w:r>
        <w:r w:rsidRPr="00AF76E3">
          <w:rPr>
            <w:rStyle w:val="PageNumber"/>
            <w:sz w:val="18"/>
            <w:szCs w:val="18"/>
          </w:rPr>
          <w:instrText>PAGE</w:instrText>
        </w:r>
        <w:r w:rsidRPr="00BE3E80">
          <w:rPr>
            <w:rStyle w:val="PageNumber"/>
            <w:sz w:val="18"/>
            <w:szCs w:val="18"/>
            <w:lang w:val="el-GR"/>
          </w:rPr>
          <w:instrText xml:space="preserve"> </w:instrText>
        </w:r>
        <w:r w:rsidRPr="00AF76E3">
          <w:rPr>
            <w:rStyle w:val="PageNumber"/>
            <w:sz w:val="18"/>
            <w:szCs w:val="18"/>
          </w:rPr>
          <w:fldChar w:fldCharType="separate"/>
        </w:r>
        <w:r w:rsidR="00812861">
          <w:rPr>
            <w:rStyle w:val="PageNumber"/>
            <w:noProof/>
            <w:sz w:val="18"/>
            <w:szCs w:val="18"/>
            <w:lang w:val="el-GR"/>
          </w:rPr>
          <w:t>2</w:t>
        </w:r>
        <w:r w:rsidRPr="00AF76E3">
          <w:rPr>
            <w:rStyle w:val="PageNumber"/>
            <w:sz w:val="18"/>
            <w:szCs w:val="18"/>
          </w:rPr>
          <w:fldChar w:fldCharType="end"/>
        </w:r>
      </w:p>
    </w:sdtContent>
  </w:sdt>
  <w:p w14:paraId="1E0D665C" w14:textId="77777777" w:rsidR="003D61F6" w:rsidRPr="00BE3E80" w:rsidRDefault="00E51072" w:rsidP="00AF76E3">
    <w:pPr>
      <w:pStyle w:val="BasicParagraph"/>
      <w:ind w:right="360"/>
      <w:rPr>
        <w:rFonts w:ascii="Calibri" w:hAnsi="Calibri" w:cs="Calibri"/>
        <w:sz w:val="16"/>
        <w:szCs w:val="16"/>
        <w:lang w:val="el-GR"/>
      </w:rPr>
    </w:pPr>
    <w:r>
      <w:rPr>
        <w:rFonts w:ascii="Calibri" w:hAnsi="Calibri" w:cs="Calibri"/>
        <w:sz w:val="16"/>
        <w:szCs w:val="16"/>
        <w:lang w:val="el"/>
      </w:rPr>
      <w:t>Εθνικό Πλαίσιο Υπεράσπισης Δικαιωμάτων Ατόμων με Αναπηρία [National Disability Advocacy Framework] 2023-2025</w:t>
    </w:r>
  </w:p>
  <w:p w14:paraId="031C8BBA" w14:textId="77777777" w:rsidR="003D61F6" w:rsidRPr="00BE3E80" w:rsidRDefault="003D61F6">
    <w:pPr>
      <w:pStyle w:val="Footer"/>
      <w:rPr>
        <w:lang w:val="el-GR"/>
      </w:rPr>
    </w:pPr>
  </w:p>
  <w:p w14:paraId="792909CD" w14:textId="77777777" w:rsidR="003D61F6" w:rsidRPr="00BE3E80" w:rsidRDefault="003D61F6">
    <w:pPr>
      <w:rPr>
        <w:lang w:val="el-G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5F56B6" w14:textId="77777777" w:rsidR="00C83F30" w:rsidRDefault="00C83F30">
      <w:r>
        <w:separator/>
      </w:r>
    </w:p>
  </w:footnote>
  <w:footnote w:type="continuationSeparator" w:id="0">
    <w:p w14:paraId="70A2B00C" w14:textId="77777777" w:rsidR="00C83F30" w:rsidRDefault="00C83F3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94AE4"/>
    <w:multiLevelType w:val="hybridMultilevel"/>
    <w:tmpl w:val="C728D3C2"/>
    <w:lvl w:ilvl="0" w:tplc="F858DE52">
      <w:numFmt w:val="bullet"/>
      <w:lvlText w:val="-"/>
      <w:lvlJc w:val="left"/>
      <w:pPr>
        <w:ind w:left="1070" w:hanging="360"/>
      </w:pPr>
      <w:rPr>
        <w:rFonts w:ascii="Arial" w:eastAsia="Times New Roman" w:hAnsi="Arial" w:cs="Arial" w:hint="default"/>
      </w:rPr>
    </w:lvl>
    <w:lvl w:ilvl="1" w:tplc="A6AEFD36" w:tentative="1">
      <w:start w:val="1"/>
      <w:numFmt w:val="lowerLetter"/>
      <w:lvlText w:val="%2."/>
      <w:lvlJc w:val="left"/>
      <w:pPr>
        <w:ind w:left="2150" w:hanging="360"/>
      </w:pPr>
    </w:lvl>
    <w:lvl w:ilvl="2" w:tplc="998864BE" w:tentative="1">
      <w:start w:val="1"/>
      <w:numFmt w:val="lowerRoman"/>
      <w:lvlText w:val="%3."/>
      <w:lvlJc w:val="right"/>
      <w:pPr>
        <w:ind w:left="2870" w:hanging="180"/>
      </w:pPr>
    </w:lvl>
    <w:lvl w:ilvl="3" w:tplc="56545964" w:tentative="1">
      <w:start w:val="1"/>
      <w:numFmt w:val="decimal"/>
      <w:lvlText w:val="%4."/>
      <w:lvlJc w:val="left"/>
      <w:pPr>
        <w:ind w:left="3590" w:hanging="360"/>
      </w:pPr>
    </w:lvl>
    <w:lvl w:ilvl="4" w:tplc="B6A8D4B8" w:tentative="1">
      <w:start w:val="1"/>
      <w:numFmt w:val="lowerLetter"/>
      <w:lvlText w:val="%5."/>
      <w:lvlJc w:val="left"/>
      <w:pPr>
        <w:ind w:left="4310" w:hanging="360"/>
      </w:pPr>
    </w:lvl>
    <w:lvl w:ilvl="5" w:tplc="3D64B45E" w:tentative="1">
      <w:start w:val="1"/>
      <w:numFmt w:val="lowerRoman"/>
      <w:lvlText w:val="%6."/>
      <w:lvlJc w:val="right"/>
      <w:pPr>
        <w:ind w:left="5030" w:hanging="180"/>
      </w:pPr>
    </w:lvl>
    <w:lvl w:ilvl="6" w:tplc="224AD276" w:tentative="1">
      <w:start w:val="1"/>
      <w:numFmt w:val="decimal"/>
      <w:lvlText w:val="%7."/>
      <w:lvlJc w:val="left"/>
      <w:pPr>
        <w:ind w:left="5750" w:hanging="360"/>
      </w:pPr>
    </w:lvl>
    <w:lvl w:ilvl="7" w:tplc="87A8DDA8" w:tentative="1">
      <w:start w:val="1"/>
      <w:numFmt w:val="lowerLetter"/>
      <w:lvlText w:val="%8."/>
      <w:lvlJc w:val="left"/>
      <w:pPr>
        <w:ind w:left="6470" w:hanging="360"/>
      </w:pPr>
    </w:lvl>
    <w:lvl w:ilvl="8" w:tplc="0A8285B4" w:tentative="1">
      <w:start w:val="1"/>
      <w:numFmt w:val="lowerRoman"/>
      <w:lvlText w:val="%9."/>
      <w:lvlJc w:val="right"/>
      <w:pPr>
        <w:ind w:left="7190" w:hanging="180"/>
      </w:pPr>
    </w:lvl>
  </w:abstractNum>
  <w:abstractNum w:abstractNumId="1" w15:restartNumberingAfterBreak="0">
    <w:nsid w:val="16AA1C7C"/>
    <w:multiLevelType w:val="hybridMultilevel"/>
    <w:tmpl w:val="F0CA18C0"/>
    <w:lvl w:ilvl="0" w:tplc="A188693E">
      <w:numFmt w:val="bullet"/>
      <w:lvlText w:val="-"/>
      <w:lvlJc w:val="left"/>
      <w:pPr>
        <w:ind w:left="1070" w:hanging="360"/>
      </w:pPr>
      <w:rPr>
        <w:rFonts w:ascii="Arial" w:eastAsia="Times New Roman" w:hAnsi="Arial" w:cs="Arial" w:hint="default"/>
        <w:b w:val="0"/>
        <w:color w:val="auto"/>
      </w:rPr>
    </w:lvl>
    <w:lvl w:ilvl="1" w:tplc="EBCCA4F2" w:tentative="1">
      <w:start w:val="1"/>
      <w:numFmt w:val="lowerLetter"/>
      <w:lvlText w:val="%2."/>
      <w:lvlJc w:val="left"/>
      <w:pPr>
        <w:ind w:left="1866" w:hanging="360"/>
      </w:pPr>
    </w:lvl>
    <w:lvl w:ilvl="2" w:tplc="6F660BFC" w:tentative="1">
      <w:start w:val="1"/>
      <w:numFmt w:val="lowerRoman"/>
      <w:lvlText w:val="%3."/>
      <w:lvlJc w:val="right"/>
      <w:pPr>
        <w:ind w:left="2586" w:hanging="180"/>
      </w:pPr>
    </w:lvl>
    <w:lvl w:ilvl="3" w:tplc="3482E7B6" w:tentative="1">
      <w:start w:val="1"/>
      <w:numFmt w:val="decimal"/>
      <w:lvlText w:val="%4."/>
      <w:lvlJc w:val="left"/>
      <w:pPr>
        <w:ind w:left="3306" w:hanging="360"/>
      </w:pPr>
    </w:lvl>
    <w:lvl w:ilvl="4" w:tplc="AED46B22" w:tentative="1">
      <w:start w:val="1"/>
      <w:numFmt w:val="lowerLetter"/>
      <w:lvlText w:val="%5."/>
      <w:lvlJc w:val="left"/>
      <w:pPr>
        <w:ind w:left="4026" w:hanging="360"/>
      </w:pPr>
    </w:lvl>
    <w:lvl w:ilvl="5" w:tplc="93DCE6F2" w:tentative="1">
      <w:start w:val="1"/>
      <w:numFmt w:val="lowerRoman"/>
      <w:lvlText w:val="%6."/>
      <w:lvlJc w:val="right"/>
      <w:pPr>
        <w:ind w:left="4746" w:hanging="180"/>
      </w:pPr>
    </w:lvl>
    <w:lvl w:ilvl="6" w:tplc="5870319E" w:tentative="1">
      <w:start w:val="1"/>
      <w:numFmt w:val="decimal"/>
      <w:lvlText w:val="%7."/>
      <w:lvlJc w:val="left"/>
      <w:pPr>
        <w:ind w:left="5466" w:hanging="360"/>
      </w:pPr>
    </w:lvl>
    <w:lvl w:ilvl="7" w:tplc="C51C3EA8" w:tentative="1">
      <w:start w:val="1"/>
      <w:numFmt w:val="lowerLetter"/>
      <w:lvlText w:val="%8."/>
      <w:lvlJc w:val="left"/>
      <w:pPr>
        <w:ind w:left="6186" w:hanging="360"/>
      </w:pPr>
    </w:lvl>
    <w:lvl w:ilvl="8" w:tplc="35F4337E" w:tentative="1">
      <w:start w:val="1"/>
      <w:numFmt w:val="lowerRoman"/>
      <w:lvlText w:val="%9."/>
      <w:lvlJc w:val="right"/>
      <w:pPr>
        <w:ind w:left="6906" w:hanging="180"/>
      </w:pPr>
    </w:lvl>
  </w:abstractNum>
  <w:abstractNum w:abstractNumId="2" w15:restartNumberingAfterBreak="0">
    <w:nsid w:val="3AFD4966"/>
    <w:multiLevelType w:val="hybridMultilevel"/>
    <w:tmpl w:val="5E9C160E"/>
    <w:lvl w:ilvl="0" w:tplc="F50686E2">
      <w:start w:val="1"/>
      <w:numFmt w:val="bullet"/>
      <w:lvlText w:val=""/>
      <w:lvlJc w:val="left"/>
      <w:pPr>
        <w:ind w:left="644" w:hanging="360"/>
      </w:pPr>
      <w:rPr>
        <w:rFonts w:ascii="Symbol" w:hAnsi="Symbol" w:hint="default"/>
        <w:b w:val="0"/>
        <w:color w:val="auto"/>
      </w:rPr>
    </w:lvl>
    <w:lvl w:ilvl="1" w:tplc="15162A66" w:tentative="1">
      <w:start w:val="1"/>
      <w:numFmt w:val="lowerLetter"/>
      <w:lvlText w:val="%2."/>
      <w:lvlJc w:val="left"/>
      <w:pPr>
        <w:ind w:left="1440" w:hanging="360"/>
      </w:pPr>
    </w:lvl>
    <w:lvl w:ilvl="2" w:tplc="0374D10E" w:tentative="1">
      <w:start w:val="1"/>
      <w:numFmt w:val="lowerRoman"/>
      <w:lvlText w:val="%3."/>
      <w:lvlJc w:val="right"/>
      <w:pPr>
        <w:ind w:left="2160" w:hanging="180"/>
      </w:pPr>
    </w:lvl>
    <w:lvl w:ilvl="3" w:tplc="A05EC2AA" w:tentative="1">
      <w:start w:val="1"/>
      <w:numFmt w:val="decimal"/>
      <w:lvlText w:val="%4."/>
      <w:lvlJc w:val="left"/>
      <w:pPr>
        <w:ind w:left="2880" w:hanging="360"/>
      </w:pPr>
    </w:lvl>
    <w:lvl w:ilvl="4" w:tplc="8F2E7554" w:tentative="1">
      <w:start w:val="1"/>
      <w:numFmt w:val="lowerLetter"/>
      <w:lvlText w:val="%5."/>
      <w:lvlJc w:val="left"/>
      <w:pPr>
        <w:ind w:left="3600" w:hanging="360"/>
      </w:pPr>
    </w:lvl>
    <w:lvl w:ilvl="5" w:tplc="854E7E2E" w:tentative="1">
      <w:start w:val="1"/>
      <w:numFmt w:val="lowerRoman"/>
      <w:lvlText w:val="%6."/>
      <w:lvlJc w:val="right"/>
      <w:pPr>
        <w:ind w:left="4320" w:hanging="180"/>
      </w:pPr>
    </w:lvl>
    <w:lvl w:ilvl="6" w:tplc="1A7E9782" w:tentative="1">
      <w:start w:val="1"/>
      <w:numFmt w:val="decimal"/>
      <w:lvlText w:val="%7."/>
      <w:lvlJc w:val="left"/>
      <w:pPr>
        <w:ind w:left="5040" w:hanging="360"/>
      </w:pPr>
    </w:lvl>
    <w:lvl w:ilvl="7" w:tplc="BEC88A5E" w:tentative="1">
      <w:start w:val="1"/>
      <w:numFmt w:val="lowerLetter"/>
      <w:lvlText w:val="%8."/>
      <w:lvlJc w:val="left"/>
      <w:pPr>
        <w:ind w:left="5760" w:hanging="360"/>
      </w:pPr>
    </w:lvl>
    <w:lvl w:ilvl="8" w:tplc="D49AA2B6" w:tentative="1">
      <w:start w:val="1"/>
      <w:numFmt w:val="lowerRoman"/>
      <w:lvlText w:val="%9."/>
      <w:lvlJc w:val="right"/>
      <w:pPr>
        <w:ind w:left="6480" w:hanging="180"/>
      </w:pPr>
    </w:lvl>
  </w:abstractNum>
  <w:abstractNum w:abstractNumId="3" w15:restartNumberingAfterBreak="0">
    <w:nsid w:val="4BC2249E"/>
    <w:multiLevelType w:val="hybridMultilevel"/>
    <w:tmpl w:val="1CF08CA4"/>
    <w:lvl w:ilvl="0" w:tplc="AC884A4E">
      <w:start w:val="1"/>
      <w:numFmt w:val="bullet"/>
      <w:lvlText w:val=""/>
      <w:lvlJc w:val="left"/>
      <w:pPr>
        <w:ind w:left="360" w:hanging="360"/>
      </w:pPr>
      <w:rPr>
        <w:rFonts w:ascii="Symbol" w:hAnsi="Symbol" w:hint="default"/>
      </w:rPr>
    </w:lvl>
    <w:lvl w:ilvl="1" w:tplc="E71A5678">
      <w:start w:val="1"/>
      <w:numFmt w:val="lowerLetter"/>
      <w:lvlText w:val="%2."/>
      <w:lvlJc w:val="left"/>
      <w:pPr>
        <w:ind w:left="1440" w:hanging="360"/>
      </w:pPr>
    </w:lvl>
    <w:lvl w:ilvl="2" w:tplc="C88C5A04" w:tentative="1">
      <w:start w:val="1"/>
      <w:numFmt w:val="lowerRoman"/>
      <w:lvlText w:val="%3."/>
      <w:lvlJc w:val="right"/>
      <w:pPr>
        <w:ind w:left="2160" w:hanging="180"/>
      </w:pPr>
    </w:lvl>
    <w:lvl w:ilvl="3" w:tplc="A538E8F2" w:tentative="1">
      <w:start w:val="1"/>
      <w:numFmt w:val="decimal"/>
      <w:lvlText w:val="%4."/>
      <w:lvlJc w:val="left"/>
      <w:pPr>
        <w:ind w:left="2880" w:hanging="360"/>
      </w:pPr>
    </w:lvl>
    <w:lvl w:ilvl="4" w:tplc="3C0E6A3E" w:tentative="1">
      <w:start w:val="1"/>
      <w:numFmt w:val="lowerLetter"/>
      <w:lvlText w:val="%5."/>
      <w:lvlJc w:val="left"/>
      <w:pPr>
        <w:ind w:left="3600" w:hanging="360"/>
      </w:pPr>
    </w:lvl>
    <w:lvl w:ilvl="5" w:tplc="54164DB8" w:tentative="1">
      <w:start w:val="1"/>
      <w:numFmt w:val="lowerRoman"/>
      <w:lvlText w:val="%6."/>
      <w:lvlJc w:val="right"/>
      <w:pPr>
        <w:ind w:left="4320" w:hanging="180"/>
      </w:pPr>
    </w:lvl>
    <w:lvl w:ilvl="6" w:tplc="1BF6287E" w:tentative="1">
      <w:start w:val="1"/>
      <w:numFmt w:val="decimal"/>
      <w:lvlText w:val="%7."/>
      <w:lvlJc w:val="left"/>
      <w:pPr>
        <w:ind w:left="5040" w:hanging="360"/>
      </w:pPr>
    </w:lvl>
    <w:lvl w:ilvl="7" w:tplc="EC2AC77E" w:tentative="1">
      <w:start w:val="1"/>
      <w:numFmt w:val="lowerLetter"/>
      <w:lvlText w:val="%8."/>
      <w:lvlJc w:val="left"/>
      <w:pPr>
        <w:ind w:left="5760" w:hanging="360"/>
      </w:pPr>
    </w:lvl>
    <w:lvl w:ilvl="8" w:tplc="9F305EF2" w:tentative="1">
      <w:start w:val="1"/>
      <w:numFmt w:val="lowerRoman"/>
      <w:lvlText w:val="%9."/>
      <w:lvlJc w:val="right"/>
      <w:pPr>
        <w:ind w:left="6480" w:hanging="180"/>
      </w:pPr>
    </w:lvl>
  </w:abstractNum>
  <w:abstractNum w:abstractNumId="4" w15:restartNumberingAfterBreak="0">
    <w:nsid w:val="6F1306FE"/>
    <w:multiLevelType w:val="hybridMultilevel"/>
    <w:tmpl w:val="9C6693C2"/>
    <w:lvl w:ilvl="0" w:tplc="9732DEC8">
      <w:start w:val="1"/>
      <w:numFmt w:val="bullet"/>
      <w:pStyle w:val="06bDOTPOINTS"/>
      <w:lvlText w:val=""/>
      <w:lvlJc w:val="left"/>
      <w:pPr>
        <w:ind w:left="720" w:hanging="360"/>
      </w:pPr>
      <w:rPr>
        <w:rFonts w:ascii="Symbol" w:hAnsi="Symbol" w:hint="default"/>
      </w:rPr>
    </w:lvl>
    <w:lvl w:ilvl="1" w:tplc="4FC8019A" w:tentative="1">
      <w:start w:val="1"/>
      <w:numFmt w:val="bullet"/>
      <w:lvlText w:val="o"/>
      <w:lvlJc w:val="left"/>
      <w:pPr>
        <w:ind w:left="1440" w:hanging="360"/>
      </w:pPr>
      <w:rPr>
        <w:rFonts w:ascii="Courier New" w:hAnsi="Courier New" w:cs="Courier New" w:hint="default"/>
      </w:rPr>
    </w:lvl>
    <w:lvl w:ilvl="2" w:tplc="A8D44960" w:tentative="1">
      <w:start w:val="1"/>
      <w:numFmt w:val="bullet"/>
      <w:lvlText w:val=""/>
      <w:lvlJc w:val="left"/>
      <w:pPr>
        <w:ind w:left="2160" w:hanging="360"/>
      </w:pPr>
      <w:rPr>
        <w:rFonts w:ascii="Wingdings" w:hAnsi="Wingdings" w:hint="default"/>
      </w:rPr>
    </w:lvl>
    <w:lvl w:ilvl="3" w:tplc="4E56B7C0" w:tentative="1">
      <w:start w:val="1"/>
      <w:numFmt w:val="bullet"/>
      <w:lvlText w:val=""/>
      <w:lvlJc w:val="left"/>
      <w:pPr>
        <w:ind w:left="2880" w:hanging="360"/>
      </w:pPr>
      <w:rPr>
        <w:rFonts w:ascii="Symbol" w:hAnsi="Symbol" w:hint="default"/>
      </w:rPr>
    </w:lvl>
    <w:lvl w:ilvl="4" w:tplc="B5FC0AAA" w:tentative="1">
      <w:start w:val="1"/>
      <w:numFmt w:val="bullet"/>
      <w:lvlText w:val="o"/>
      <w:lvlJc w:val="left"/>
      <w:pPr>
        <w:ind w:left="3600" w:hanging="360"/>
      </w:pPr>
      <w:rPr>
        <w:rFonts w:ascii="Courier New" w:hAnsi="Courier New" w:cs="Courier New" w:hint="default"/>
      </w:rPr>
    </w:lvl>
    <w:lvl w:ilvl="5" w:tplc="7BA4D132" w:tentative="1">
      <w:start w:val="1"/>
      <w:numFmt w:val="bullet"/>
      <w:lvlText w:val=""/>
      <w:lvlJc w:val="left"/>
      <w:pPr>
        <w:ind w:left="4320" w:hanging="360"/>
      </w:pPr>
      <w:rPr>
        <w:rFonts w:ascii="Wingdings" w:hAnsi="Wingdings" w:hint="default"/>
      </w:rPr>
    </w:lvl>
    <w:lvl w:ilvl="6" w:tplc="010EEA04" w:tentative="1">
      <w:start w:val="1"/>
      <w:numFmt w:val="bullet"/>
      <w:lvlText w:val=""/>
      <w:lvlJc w:val="left"/>
      <w:pPr>
        <w:ind w:left="5040" w:hanging="360"/>
      </w:pPr>
      <w:rPr>
        <w:rFonts w:ascii="Symbol" w:hAnsi="Symbol" w:hint="default"/>
      </w:rPr>
    </w:lvl>
    <w:lvl w:ilvl="7" w:tplc="5B228CB6" w:tentative="1">
      <w:start w:val="1"/>
      <w:numFmt w:val="bullet"/>
      <w:lvlText w:val="o"/>
      <w:lvlJc w:val="left"/>
      <w:pPr>
        <w:ind w:left="5760" w:hanging="360"/>
      </w:pPr>
      <w:rPr>
        <w:rFonts w:ascii="Courier New" w:hAnsi="Courier New" w:cs="Courier New" w:hint="default"/>
      </w:rPr>
    </w:lvl>
    <w:lvl w:ilvl="8" w:tplc="83C23306" w:tentative="1">
      <w:start w:val="1"/>
      <w:numFmt w:val="bullet"/>
      <w:lvlText w:val=""/>
      <w:lvlJc w:val="left"/>
      <w:pPr>
        <w:ind w:left="6480" w:hanging="360"/>
      </w:pPr>
      <w:rPr>
        <w:rFonts w:ascii="Wingdings" w:hAnsi="Wingdings" w:hint="default"/>
      </w:rPr>
    </w:lvl>
  </w:abstractNum>
  <w:abstractNum w:abstractNumId="5" w15:restartNumberingAfterBreak="0">
    <w:nsid w:val="6F921064"/>
    <w:multiLevelType w:val="hybridMultilevel"/>
    <w:tmpl w:val="E3C2369E"/>
    <w:lvl w:ilvl="0" w:tplc="A7667484">
      <w:numFmt w:val="bullet"/>
      <w:lvlText w:val="-"/>
      <w:lvlJc w:val="left"/>
      <w:pPr>
        <w:ind w:left="1004" w:hanging="360"/>
      </w:pPr>
      <w:rPr>
        <w:rFonts w:ascii="Arial" w:eastAsia="Times New Roman" w:hAnsi="Arial" w:cs="Arial" w:hint="default"/>
      </w:rPr>
    </w:lvl>
    <w:lvl w:ilvl="1" w:tplc="8DDA73A0" w:tentative="1">
      <w:start w:val="1"/>
      <w:numFmt w:val="bullet"/>
      <w:lvlText w:val="o"/>
      <w:lvlJc w:val="left"/>
      <w:pPr>
        <w:ind w:left="1724" w:hanging="360"/>
      </w:pPr>
      <w:rPr>
        <w:rFonts w:ascii="Courier New" w:hAnsi="Courier New" w:cs="Courier New" w:hint="default"/>
      </w:rPr>
    </w:lvl>
    <w:lvl w:ilvl="2" w:tplc="3FB8E1C4" w:tentative="1">
      <w:start w:val="1"/>
      <w:numFmt w:val="bullet"/>
      <w:lvlText w:val=""/>
      <w:lvlJc w:val="left"/>
      <w:pPr>
        <w:ind w:left="2444" w:hanging="360"/>
      </w:pPr>
      <w:rPr>
        <w:rFonts w:ascii="Wingdings" w:hAnsi="Wingdings" w:hint="default"/>
      </w:rPr>
    </w:lvl>
    <w:lvl w:ilvl="3" w:tplc="B3766288" w:tentative="1">
      <w:start w:val="1"/>
      <w:numFmt w:val="bullet"/>
      <w:lvlText w:val=""/>
      <w:lvlJc w:val="left"/>
      <w:pPr>
        <w:ind w:left="3164" w:hanging="360"/>
      </w:pPr>
      <w:rPr>
        <w:rFonts w:ascii="Symbol" w:hAnsi="Symbol" w:hint="default"/>
      </w:rPr>
    </w:lvl>
    <w:lvl w:ilvl="4" w:tplc="5F0A7C86" w:tentative="1">
      <w:start w:val="1"/>
      <w:numFmt w:val="bullet"/>
      <w:lvlText w:val="o"/>
      <w:lvlJc w:val="left"/>
      <w:pPr>
        <w:ind w:left="3884" w:hanging="360"/>
      </w:pPr>
      <w:rPr>
        <w:rFonts w:ascii="Courier New" w:hAnsi="Courier New" w:cs="Courier New" w:hint="default"/>
      </w:rPr>
    </w:lvl>
    <w:lvl w:ilvl="5" w:tplc="85BE40F4" w:tentative="1">
      <w:start w:val="1"/>
      <w:numFmt w:val="bullet"/>
      <w:lvlText w:val=""/>
      <w:lvlJc w:val="left"/>
      <w:pPr>
        <w:ind w:left="4604" w:hanging="360"/>
      </w:pPr>
      <w:rPr>
        <w:rFonts w:ascii="Wingdings" w:hAnsi="Wingdings" w:hint="default"/>
      </w:rPr>
    </w:lvl>
    <w:lvl w:ilvl="6" w:tplc="32986602" w:tentative="1">
      <w:start w:val="1"/>
      <w:numFmt w:val="bullet"/>
      <w:lvlText w:val=""/>
      <w:lvlJc w:val="left"/>
      <w:pPr>
        <w:ind w:left="5324" w:hanging="360"/>
      </w:pPr>
      <w:rPr>
        <w:rFonts w:ascii="Symbol" w:hAnsi="Symbol" w:hint="default"/>
      </w:rPr>
    </w:lvl>
    <w:lvl w:ilvl="7" w:tplc="F5C63F84" w:tentative="1">
      <w:start w:val="1"/>
      <w:numFmt w:val="bullet"/>
      <w:lvlText w:val="o"/>
      <w:lvlJc w:val="left"/>
      <w:pPr>
        <w:ind w:left="6044" w:hanging="360"/>
      </w:pPr>
      <w:rPr>
        <w:rFonts w:ascii="Courier New" w:hAnsi="Courier New" w:cs="Courier New" w:hint="default"/>
      </w:rPr>
    </w:lvl>
    <w:lvl w:ilvl="8" w:tplc="201AFDB0" w:tentative="1">
      <w:start w:val="1"/>
      <w:numFmt w:val="bullet"/>
      <w:lvlText w:val=""/>
      <w:lvlJc w:val="left"/>
      <w:pPr>
        <w:ind w:left="6764" w:hanging="360"/>
      </w:pPr>
      <w:rPr>
        <w:rFonts w:ascii="Wingdings" w:hAnsi="Wingdings" w:hint="default"/>
      </w:rPr>
    </w:lvl>
  </w:abstractNum>
  <w:num w:numId="1">
    <w:abstractNumId w:val="4"/>
  </w:num>
  <w:num w:numId="2">
    <w:abstractNumId w:val="2"/>
  </w:num>
  <w:num w:numId="3">
    <w:abstractNumId w:val="5"/>
  </w:num>
  <w:num w:numId="4">
    <w:abstractNumId w:val="1"/>
  </w:num>
  <w:num w:numId="5">
    <w:abstractNumId w:val="3"/>
  </w:num>
  <w:num w:numId="6">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67F8"/>
    <w:rsid w:val="00000C08"/>
    <w:rsid w:val="00005535"/>
    <w:rsid w:val="00031521"/>
    <w:rsid w:val="00037BDC"/>
    <w:rsid w:val="00041D03"/>
    <w:rsid w:val="00042BBE"/>
    <w:rsid w:val="000540A1"/>
    <w:rsid w:val="000679DD"/>
    <w:rsid w:val="00071879"/>
    <w:rsid w:val="000C46F5"/>
    <w:rsid w:val="000D0F67"/>
    <w:rsid w:val="000F7A83"/>
    <w:rsid w:val="001104B5"/>
    <w:rsid w:val="00141CC7"/>
    <w:rsid w:val="00144563"/>
    <w:rsid w:val="00145E13"/>
    <w:rsid w:val="001B0B6B"/>
    <w:rsid w:val="001C4040"/>
    <w:rsid w:val="001C4AA6"/>
    <w:rsid w:val="001E7786"/>
    <w:rsid w:val="001F3E7D"/>
    <w:rsid w:val="001F603A"/>
    <w:rsid w:val="00210069"/>
    <w:rsid w:val="00210918"/>
    <w:rsid w:val="00215B66"/>
    <w:rsid w:val="002204C6"/>
    <w:rsid w:val="002C7E24"/>
    <w:rsid w:val="002E7FB3"/>
    <w:rsid w:val="00303A15"/>
    <w:rsid w:val="00307367"/>
    <w:rsid w:val="00315673"/>
    <w:rsid w:val="00322BBA"/>
    <w:rsid w:val="00322E6B"/>
    <w:rsid w:val="003571FA"/>
    <w:rsid w:val="003654A8"/>
    <w:rsid w:val="00375641"/>
    <w:rsid w:val="003769BE"/>
    <w:rsid w:val="00386EEF"/>
    <w:rsid w:val="0039582F"/>
    <w:rsid w:val="003B5FD4"/>
    <w:rsid w:val="003C2F88"/>
    <w:rsid w:val="003C7C09"/>
    <w:rsid w:val="003D61F6"/>
    <w:rsid w:val="003D7EAA"/>
    <w:rsid w:val="00451A84"/>
    <w:rsid w:val="00451E1F"/>
    <w:rsid w:val="00455364"/>
    <w:rsid w:val="00461562"/>
    <w:rsid w:val="00461812"/>
    <w:rsid w:val="004720E7"/>
    <w:rsid w:val="00482074"/>
    <w:rsid w:val="00492FAA"/>
    <w:rsid w:val="004E05A9"/>
    <w:rsid w:val="004F0B57"/>
    <w:rsid w:val="005033C8"/>
    <w:rsid w:val="00503A27"/>
    <w:rsid w:val="00504A7F"/>
    <w:rsid w:val="00506C61"/>
    <w:rsid w:val="005316D3"/>
    <w:rsid w:val="0056753A"/>
    <w:rsid w:val="005B4163"/>
    <w:rsid w:val="005C5142"/>
    <w:rsid w:val="005D6660"/>
    <w:rsid w:val="005E1C46"/>
    <w:rsid w:val="005F494A"/>
    <w:rsid w:val="00621360"/>
    <w:rsid w:val="00630F1C"/>
    <w:rsid w:val="0063669B"/>
    <w:rsid w:val="0064253E"/>
    <w:rsid w:val="006457CF"/>
    <w:rsid w:val="0066068F"/>
    <w:rsid w:val="00664B16"/>
    <w:rsid w:val="00670F24"/>
    <w:rsid w:val="00685A57"/>
    <w:rsid w:val="00692827"/>
    <w:rsid w:val="00695E82"/>
    <w:rsid w:val="006A0C77"/>
    <w:rsid w:val="006C63F1"/>
    <w:rsid w:val="006E096B"/>
    <w:rsid w:val="006F0F74"/>
    <w:rsid w:val="006F2C22"/>
    <w:rsid w:val="00705A45"/>
    <w:rsid w:val="00711D48"/>
    <w:rsid w:val="00721FF9"/>
    <w:rsid w:val="007274FF"/>
    <w:rsid w:val="00727E1B"/>
    <w:rsid w:val="00737410"/>
    <w:rsid w:val="007713DF"/>
    <w:rsid w:val="007D6616"/>
    <w:rsid w:val="007E3FF8"/>
    <w:rsid w:val="007F1111"/>
    <w:rsid w:val="00803306"/>
    <w:rsid w:val="00812276"/>
    <w:rsid w:val="00812861"/>
    <w:rsid w:val="00850B4C"/>
    <w:rsid w:val="0085325C"/>
    <w:rsid w:val="00862AF0"/>
    <w:rsid w:val="00865621"/>
    <w:rsid w:val="008A36F2"/>
    <w:rsid w:val="008B5AAE"/>
    <w:rsid w:val="00900C9C"/>
    <w:rsid w:val="009051DA"/>
    <w:rsid w:val="00916541"/>
    <w:rsid w:val="00926AC8"/>
    <w:rsid w:val="00932AFC"/>
    <w:rsid w:val="00935E13"/>
    <w:rsid w:val="00937BCE"/>
    <w:rsid w:val="009474A4"/>
    <w:rsid w:val="0097687F"/>
    <w:rsid w:val="00983825"/>
    <w:rsid w:val="009916D0"/>
    <w:rsid w:val="00994F5C"/>
    <w:rsid w:val="009A1C89"/>
    <w:rsid w:val="009A25D1"/>
    <w:rsid w:val="00A079E1"/>
    <w:rsid w:val="00A1035D"/>
    <w:rsid w:val="00A54734"/>
    <w:rsid w:val="00A61549"/>
    <w:rsid w:val="00A743C9"/>
    <w:rsid w:val="00A75809"/>
    <w:rsid w:val="00AC12F6"/>
    <w:rsid w:val="00AC2603"/>
    <w:rsid w:val="00AF76E3"/>
    <w:rsid w:val="00B0123F"/>
    <w:rsid w:val="00B15152"/>
    <w:rsid w:val="00B15E7C"/>
    <w:rsid w:val="00B16A34"/>
    <w:rsid w:val="00B32446"/>
    <w:rsid w:val="00B40FCD"/>
    <w:rsid w:val="00B45D5A"/>
    <w:rsid w:val="00B57854"/>
    <w:rsid w:val="00B8199E"/>
    <w:rsid w:val="00BD3AF3"/>
    <w:rsid w:val="00BE3E80"/>
    <w:rsid w:val="00BE4A8F"/>
    <w:rsid w:val="00BF55F4"/>
    <w:rsid w:val="00C663DD"/>
    <w:rsid w:val="00C83F30"/>
    <w:rsid w:val="00CC0CB6"/>
    <w:rsid w:val="00CC5864"/>
    <w:rsid w:val="00CF2EE9"/>
    <w:rsid w:val="00CF5FD3"/>
    <w:rsid w:val="00D27719"/>
    <w:rsid w:val="00D333F9"/>
    <w:rsid w:val="00D415B1"/>
    <w:rsid w:val="00D53486"/>
    <w:rsid w:val="00D5423B"/>
    <w:rsid w:val="00DB1738"/>
    <w:rsid w:val="00DD5DA8"/>
    <w:rsid w:val="00E00279"/>
    <w:rsid w:val="00E31551"/>
    <w:rsid w:val="00E369CA"/>
    <w:rsid w:val="00E46C60"/>
    <w:rsid w:val="00E473EE"/>
    <w:rsid w:val="00E51072"/>
    <w:rsid w:val="00E57535"/>
    <w:rsid w:val="00E63284"/>
    <w:rsid w:val="00E71CAC"/>
    <w:rsid w:val="00E772C6"/>
    <w:rsid w:val="00E92A41"/>
    <w:rsid w:val="00EA0E36"/>
    <w:rsid w:val="00EC3257"/>
    <w:rsid w:val="00F62C12"/>
    <w:rsid w:val="00F62F6C"/>
    <w:rsid w:val="00F8384D"/>
    <w:rsid w:val="00F87A2F"/>
    <w:rsid w:val="00FB5F65"/>
    <w:rsid w:val="00FB67F8"/>
    <w:rsid w:val="00FC7FF9"/>
    <w:rsid w:val="00FD5EB5"/>
    <w:rsid w:val="00FF0FD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C8E08"/>
  <w15:chartTrackingRefBased/>
  <w15:docId w15:val="{3DCDF08A-CD6D-6149-8294-B26B520F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BasicParagraph"/>
    <w:next w:val="Normal"/>
    <w:link w:val="Heading1Char"/>
    <w:uiPriority w:val="9"/>
    <w:qFormat/>
    <w:rsid w:val="00932AFC"/>
    <w:pPr>
      <w:spacing w:before="3000" w:line="216" w:lineRule="auto"/>
      <w:outlineLvl w:val="0"/>
    </w:pPr>
    <w:rPr>
      <w:rFonts w:ascii="Calibri" w:hAnsi="Calibri" w:cs="Calibri"/>
      <w:b/>
      <w:bCs/>
      <w:color w:val="27412A"/>
      <w:sz w:val="105"/>
      <w:szCs w:val="105"/>
    </w:rPr>
  </w:style>
  <w:style w:type="paragraph" w:styleId="Heading2">
    <w:name w:val="heading 2"/>
    <w:basedOn w:val="02HEADING2"/>
    <w:next w:val="Normal"/>
    <w:link w:val="Heading2Char"/>
    <w:uiPriority w:val="9"/>
    <w:unhideWhenUsed/>
    <w:qFormat/>
    <w:rsid w:val="002204C6"/>
    <w:pPr>
      <w:keepNext/>
      <w:keepLines/>
      <w:pBdr>
        <w:top w:val="none" w:sz="0" w:space="0" w:color="auto"/>
      </w:pBdr>
      <w:spacing w:before="320" w:after="260"/>
      <w:outlineLvl w:val="1"/>
    </w:pPr>
    <w:rPr>
      <w:rFonts w:ascii="Calibri" w:hAnsi="Calibri" w:cs="Calibri"/>
      <w:b/>
      <w:bCs/>
      <w:color w:val="27412A"/>
    </w:rPr>
  </w:style>
  <w:style w:type="paragraph" w:styleId="Heading3">
    <w:name w:val="heading 3"/>
    <w:basedOn w:val="AlphaParagraph"/>
    <w:next w:val="Normal"/>
    <w:link w:val="Heading3Char"/>
    <w:uiPriority w:val="9"/>
    <w:unhideWhenUsed/>
    <w:qFormat/>
    <w:rsid w:val="004F0B57"/>
    <w:pPr>
      <w:tabs>
        <w:tab w:val="clear" w:pos="360"/>
      </w:tabs>
      <w:spacing w:after="120"/>
      <w:outlineLvl w:val="2"/>
    </w:pPr>
    <w:rPr>
      <w:rFonts w:asciiTheme="minorHAnsi" w:hAnsiTheme="minorHAnsi" w:cstheme="minorHAnsi"/>
      <w:b/>
      <w:bCs/>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204C6"/>
    <w:rPr>
      <w:rFonts w:ascii="Calibri" w:hAnsi="Calibri" w:cs="Calibri"/>
      <w:b/>
      <w:bCs/>
      <w:color w:val="27412A"/>
      <w:sz w:val="36"/>
      <w:szCs w:val="36"/>
      <w:lang w:val="en-US"/>
    </w:rPr>
  </w:style>
  <w:style w:type="table" w:customStyle="1" w:styleId="RDDARKHEADERROW">
    <w:name w:val="RD DARK HEADER ROW"/>
    <w:basedOn w:val="TableNormal"/>
    <w:uiPriority w:val="99"/>
    <w:rsid w:val="0097687F"/>
    <w:tblPr/>
  </w:style>
  <w:style w:type="table" w:customStyle="1" w:styleId="DARKHEADERROW">
    <w:name w:val="DARK HEADER ROW"/>
    <w:basedOn w:val="TableNormal"/>
    <w:uiPriority w:val="99"/>
    <w:rsid w:val="0097687F"/>
    <w:rPr>
      <w:rFonts w:ascii="Helvetica" w:hAnsi="Helvetica"/>
    </w:rPr>
    <w:tblPr>
      <w:tblStyleRowBandSize w:val="1"/>
    </w:tblPr>
    <w:tblStylePr w:type="firstRow">
      <w:rPr>
        <w:color w:val="FFFFFF" w:themeColor="background1"/>
        <w:sz w:val="20"/>
      </w:rPr>
      <w:tblPr/>
      <w:tcPr>
        <w:shd w:val="clear" w:color="auto" w:fill="002600"/>
      </w:tcPr>
    </w:tblStylePr>
    <w:tblStylePr w:type="band1Horz">
      <w:rPr>
        <w:rFonts w:ascii="Helvetica" w:hAnsi="Helvetica"/>
        <w:color w:val="000000" w:themeColor="text1"/>
      </w:rPr>
      <w:tblPr/>
      <w:tcPr>
        <w:shd w:val="clear" w:color="auto" w:fill="FFFFFF" w:themeFill="background1"/>
      </w:tcPr>
    </w:tblStylePr>
    <w:tblStylePr w:type="band2Horz">
      <w:rPr>
        <w:sz w:val="18"/>
      </w:rPr>
    </w:tblStylePr>
  </w:style>
  <w:style w:type="table" w:customStyle="1" w:styleId="Table1">
    <w:name w:val="Table 1"/>
    <w:basedOn w:val="TableNormal"/>
    <w:uiPriority w:val="99"/>
    <w:rsid w:val="0056753A"/>
    <w:tblPr/>
  </w:style>
  <w:style w:type="table" w:customStyle="1" w:styleId="TABLE10">
    <w:name w:val="TABLE 1"/>
    <w:basedOn w:val="TableNormal"/>
    <w:uiPriority w:val="99"/>
    <w:rsid w:val="0056753A"/>
    <w:rPr>
      <w:rFonts w:ascii="Helvetica" w:hAnsi="Helvetica"/>
    </w:rPr>
    <w:tblPr>
      <w:tblStyleRowBandSize w:val="1"/>
    </w:tblPr>
    <w:tblStylePr w:type="firstRow">
      <w:pPr>
        <w:jc w:val="left"/>
      </w:pPr>
      <w:rPr>
        <w:rFonts w:ascii="Calibri" w:hAnsi="Calibri"/>
        <w:b/>
        <w:color w:val="FFFFFF" w:themeColor="background1"/>
        <w:sz w:val="20"/>
      </w:rPr>
      <w:tblPr/>
      <w:tcPr>
        <w:shd w:val="clear" w:color="auto" w:fill="386182"/>
        <w:vAlign w:val="bottom"/>
      </w:tcPr>
    </w:tblStylePr>
    <w:tblStylePr w:type="band1Horz">
      <w:rPr>
        <w:rFonts w:ascii="Helvetica" w:hAnsi="Helvetica"/>
        <w:color w:val="000000" w:themeColor="text1"/>
        <w:sz w:val="19"/>
      </w:rPr>
      <w:tblPr/>
      <w:tcPr>
        <w:shd w:val="clear" w:color="auto" w:fill="E0EBF3"/>
      </w:tcPr>
    </w:tblStylePr>
    <w:tblStylePr w:type="band2Horz">
      <w:rPr>
        <w:sz w:val="18"/>
      </w:rPr>
      <w:tblPr/>
      <w:tcPr>
        <w:shd w:val="clear" w:color="auto" w:fill="F5F9FD"/>
      </w:tcPr>
    </w:tblStylePr>
  </w:style>
  <w:style w:type="paragraph" w:customStyle="1" w:styleId="BasicParagraph">
    <w:name w:val="[Basic Paragraph]"/>
    <w:basedOn w:val="Normal"/>
    <w:uiPriority w:val="99"/>
    <w:rsid w:val="00FB67F8"/>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6Bodycopy">
    <w:name w:val="06. Body copy"/>
    <w:basedOn w:val="Normal"/>
    <w:uiPriority w:val="99"/>
    <w:rsid w:val="00B57854"/>
    <w:pPr>
      <w:suppressAutoHyphens/>
      <w:autoSpaceDE w:val="0"/>
      <w:autoSpaceDN w:val="0"/>
      <w:adjustRightInd w:val="0"/>
      <w:spacing w:after="170" w:line="280" w:lineRule="atLeast"/>
      <w:textAlignment w:val="center"/>
    </w:pPr>
    <w:rPr>
      <w:rFonts w:ascii="Calibri" w:hAnsi="Calibri" w:cs="Calibri"/>
      <w:color w:val="000000"/>
      <w:sz w:val="22"/>
      <w:szCs w:val="22"/>
      <w:lang w:val="en-US"/>
    </w:rPr>
  </w:style>
  <w:style w:type="character" w:customStyle="1" w:styleId="ITALICS">
    <w:name w:val="ITALICS"/>
    <w:uiPriority w:val="99"/>
    <w:rsid w:val="00FB67F8"/>
    <w:rPr>
      <w:rFonts w:ascii="Nunito Sans" w:hAnsi="Nunito Sans" w:cs="Nunito Sans"/>
      <w:i/>
      <w:iCs/>
      <w:sz w:val="18"/>
      <w:szCs w:val="18"/>
    </w:rPr>
  </w:style>
  <w:style w:type="character" w:styleId="Hyperlink">
    <w:name w:val="Hyperlink"/>
    <w:basedOn w:val="DefaultParagraphFont"/>
    <w:uiPriority w:val="99"/>
    <w:rsid w:val="00FB67F8"/>
    <w:rPr>
      <w:color w:val="465792"/>
      <w:u w:val="thick"/>
    </w:rPr>
  </w:style>
  <w:style w:type="paragraph" w:customStyle="1" w:styleId="01HEADING1">
    <w:name w:val="01. HEADING 1"/>
    <w:basedOn w:val="Normal"/>
    <w:uiPriority w:val="99"/>
    <w:rsid w:val="00FB67F8"/>
    <w:pPr>
      <w:autoSpaceDE w:val="0"/>
      <w:autoSpaceDN w:val="0"/>
      <w:adjustRightInd w:val="0"/>
      <w:spacing w:after="340" w:line="960" w:lineRule="atLeast"/>
      <w:textAlignment w:val="center"/>
    </w:pPr>
    <w:rPr>
      <w:rFonts w:ascii="Filson Pro Medium" w:hAnsi="Filson Pro Medium" w:cs="Filson Pro Medium"/>
      <w:color w:val="2C5181"/>
      <w:sz w:val="80"/>
      <w:szCs w:val="80"/>
      <w:lang w:val="en-US"/>
    </w:rPr>
  </w:style>
  <w:style w:type="paragraph" w:customStyle="1" w:styleId="05IINTROPARA">
    <w:name w:val="05. IINTRO PARA"/>
    <w:basedOn w:val="Normal"/>
    <w:uiPriority w:val="99"/>
    <w:rsid w:val="00FB67F8"/>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6IntroCopy">
    <w:name w:val="06. Intro Copy"/>
    <w:basedOn w:val="06Bodycopy"/>
    <w:uiPriority w:val="99"/>
    <w:rsid w:val="00FB67F8"/>
    <w:pPr>
      <w:spacing w:before="113" w:after="57" w:line="320" w:lineRule="atLeast"/>
    </w:pPr>
    <w:rPr>
      <w:rFonts w:ascii="Nunito Sans SemiBold" w:hAnsi="Nunito Sans SemiBold" w:cs="Nunito Sans SemiBold"/>
      <w:b/>
      <w:bCs/>
      <w:i/>
      <w:iCs/>
      <w:sz w:val="24"/>
      <w:szCs w:val="24"/>
    </w:rPr>
  </w:style>
  <w:style w:type="paragraph" w:customStyle="1" w:styleId="05INTROPARA">
    <w:name w:val="05. INTRO PARA"/>
    <w:basedOn w:val="Normal"/>
    <w:uiPriority w:val="99"/>
    <w:rsid w:val="00E71CAC"/>
    <w:pPr>
      <w:suppressAutoHyphens/>
      <w:autoSpaceDE w:val="0"/>
      <w:autoSpaceDN w:val="0"/>
      <w:adjustRightInd w:val="0"/>
      <w:spacing w:after="283" w:line="400" w:lineRule="atLeast"/>
      <w:textAlignment w:val="center"/>
    </w:pPr>
    <w:rPr>
      <w:rFonts w:ascii="Filson Pro Bold" w:hAnsi="Filson Pro Bold" w:cs="Filson Pro Bold"/>
      <w:b/>
      <w:bCs/>
      <w:color w:val="2C5181"/>
      <w:spacing w:val="6"/>
      <w:sz w:val="28"/>
      <w:szCs w:val="28"/>
      <w:lang w:val="en-US"/>
    </w:rPr>
  </w:style>
  <w:style w:type="paragraph" w:customStyle="1" w:styleId="02HEADING2">
    <w:name w:val="02. HEADING 2"/>
    <w:basedOn w:val="01HEADING1"/>
    <w:uiPriority w:val="99"/>
    <w:rsid w:val="00E71CAC"/>
    <w:pPr>
      <w:pBdr>
        <w:top w:val="single" w:sz="24" w:space="22" w:color="auto"/>
      </w:pBdr>
      <w:suppressAutoHyphens/>
      <w:spacing w:before="624" w:after="283" w:line="432" w:lineRule="atLeast"/>
    </w:pPr>
    <w:rPr>
      <w:sz w:val="36"/>
      <w:szCs w:val="36"/>
    </w:rPr>
  </w:style>
  <w:style w:type="paragraph" w:customStyle="1" w:styleId="06BODYTEXT">
    <w:name w:val="06. BODY TEXT"/>
    <w:basedOn w:val="Normal"/>
    <w:uiPriority w:val="99"/>
    <w:rsid w:val="00E71CAC"/>
    <w:pPr>
      <w:suppressAutoHyphens/>
      <w:autoSpaceDE w:val="0"/>
      <w:autoSpaceDN w:val="0"/>
      <w:adjustRightInd w:val="0"/>
      <w:spacing w:after="170" w:line="280" w:lineRule="atLeast"/>
      <w:textAlignment w:val="center"/>
    </w:pPr>
    <w:rPr>
      <w:rFonts w:ascii="Nunito Sans ExtraLight" w:hAnsi="Nunito Sans ExtraLight" w:cs="Nunito Sans ExtraLight"/>
      <w:color w:val="000000"/>
      <w:sz w:val="20"/>
      <w:szCs w:val="20"/>
      <w:lang w:val="en-US"/>
    </w:rPr>
  </w:style>
  <w:style w:type="paragraph" w:customStyle="1" w:styleId="06bDOTPOINTS">
    <w:name w:val="06b. DOT POINTS"/>
    <w:basedOn w:val="06BODYTEXT"/>
    <w:uiPriority w:val="99"/>
    <w:rsid w:val="00B57854"/>
    <w:pPr>
      <w:numPr>
        <w:numId w:val="1"/>
      </w:numPr>
      <w:spacing w:after="113"/>
      <w:ind w:left="284" w:hanging="284"/>
    </w:pPr>
    <w:rPr>
      <w:rFonts w:ascii="Calibri" w:hAnsi="Calibri" w:cs="Calibri"/>
      <w:sz w:val="22"/>
      <w:szCs w:val="22"/>
    </w:rPr>
  </w:style>
  <w:style w:type="paragraph" w:customStyle="1" w:styleId="OutcomeH0OutcomeSection">
    <w:name w:val="Outcome H0 (Outcome Section)"/>
    <w:basedOn w:val="Normal"/>
    <w:uiPriority w:val="99"/>
    <w:rsid w:val="00E71CAC"/>
    <w:pPr>
      <w:suppressAutoHyphens/>
      <w:autoSpaceDE w:val="0"/>
      <w:autoSpaceDN w:val="0"/>
      <w:adjustRightInd w:val="0"/>
      <w:spacing w:before="170" w:after="170" w:line="440" w:lineRule="atLeast"/>
      <w:ind w:left="283"/>
      <w:textAlignment w:val="center"/>
    </w:pPr>
    <w:rPr>
      <w:rFonts w:ascii="Filson Pro Medium" w:hAnsi="Filson Pro Medium" w:cs="Filson Pro Medium"/>
      <w:color w:val="FFFFFF"/>
      <w:sz w:val="36"/>
      <w:szCs w:val="36"/>
      <w:lang w:val="en-US"/>
    </w:rPr>
  </w:style>
  <w:style w:type="paragraph" w:customStyle="1" w:styleId="OutcomeOutcomeSection">
    <w:name w:val="Outcome (Outcome Section)"/>
    <w:basedOn w:val="Normal"/>
    <w:uiPriority w:val="99"/>
    <w:rsid w:val="00E71CAC"/>
    <w:pPr>
      <w:suppressAutoHyphens/>
      <w:autoSpaceDE w:val="0"/>
      <w:autoSpaceDN w:val="0"/>
      <w:adjustRightInd w:val="0"/>
      <w:spacing w:before="57" w:after="113" w:line="360" w:lineRule="atLeast"/>
      <w:ind w:left="283"/>
      <w:textAlignment w:val="center"/>
    </w:pPr>
    <w:rPr>
      <w:rFonts w:ascii="Filson Pro Medium" w:hAnsi="Filson Pro Medium" w:cs="Filson Pro Medium"/>
      <w:color w:val="FFFFFF"/>
      <w:sz w:val="28"/>
      <w:szCs w:val="28"/>
      <w:lang w:val="en-US"/>
    </w:rPr>
  </w:style>
  <w:style w:type="paragraph" w:customStyle="1" w:styleId="PolicyPriorityOutcomeSection">
    <w:name w:val="Policy Priority (Outcome Section)"/>
    <w:basedOn w:val="Normal"/>
    <w:uiPriority w:val="99"/>
    <w:rsid w:val="00E71CAC"/>
    <w:pPr>
      <w:suppressAutoHyphens/>
      <w:autoSpaceDE w:val="0"/>
      <w:autoSpaceDN w:val="0"/>
      <w:adjustRightInd w:val="0"/>
      <w:spacing w:before="113" w:line="328" w:lineRule="atLeast"/>
      <w:textAlignment w:val="center"/>
    </w:pPr>
    <w:rPr>
      <w:rFonts w:ascii="Filson Pro Bold" w:hAnsi="Filson Pro Bold" w:cs="Filson Pro Bold"/>
      <w:b/>
      <w:bCs/>
      <w:color w:val="246951"/>
      <w:lang w:val="en-US"/>
    </w:rPr>
  </w:style>
  <w:style w:type="paragraph" w:customStyle="1" w:styleId="06cNUMBERS">
    <w:name w:val="06c. NUMBERS"/>
    <w:basedOn w:val="Normal"/>
    <w:next w:val="Normal"/>
    <w:uiPriority w:val="99"/>
    <w:rsid w:val="00E71CAC"/>
    <w:pPr>
      <w:suppressAutoHyphens/>
      <w:autoSpaceDE w:val="0"/>
      <w:autoSpaceDN w:val="0"/>
      <w:adjustRightInd w:val="0"/>
      <w:spacing w:after="113" w:line="280" w:lineRule="atLeast"/>
      <w:ind w:left="227" w:hanging="227"/>
      <w:textAlignment w:val="center"/>
    </w:pPr>
    <w:rPr>
      <w:rFonts w:ascii="Nunito Sans ExtraLight" w:hAnsi="Nunito Sans ExtraLight" w:cs="Nunito Sans ExtraLight"/>
      <w:color w:val="000000"/>
      <w:sz w:val="20"/>
      <w:szCs w:val="20"/>
      <w:lang w:val="en-US"/>
    </w:rPr>
  </w:style>
  <w:style w:type="paragraph" w:customStyle="1" w:styleId="NoParagraphStyle">
    <w:name w:val="[No Paragraph Style]"/>
    <w:rsid w:val="00CC5864"/>
    <w:pPr>
      <w:autoSpaceDE w:val="0"/>
      <w:autoSpaceDN w:val="0"/>
      <w:adjustRightInd w:val="0"/>
      <w:spacing w:line="288" w:lineRule="auto"/>
      <w:textAlignment w:val="center"/>
    </w:pPr>
    <w:rPr>
      <w:rFonts w:ascii="Minion Pro" w:hAnsi="Minion Pro" w:cs="Minion Pro"/>
      <w:color w:val="000000"/>
      <w:lang w:val="en-US"/>
    </w:rPr>
  </w:style>
  <w:style w:type="paragraph" w:customStyle="1" w:styleId="08bTABLEHEADERROW">
    <w:name w:val="08b. TABLE HEADER ROW"/>
    <w:basedOn w:val="06BODYTEXT"/>
    <w:uiPriority w:val="99"/>
    <w:rsid w:val="00CC5864"/>
    <w:pPr>
      <w:spacing w:after="113"/>
    </w:pPr>
    <w:rPr>
      <w:rFonts w:ascii="Nunito Sans" w:hAnsi="Nunito Sans" w:cs="Nunito Sans"/>
      <w:b/>
      <w:bCs/>
      <w:color w:val="FFFFFF"/>
    </w:rPr>
  </w:style>
  <w:style w:type="character" w:customStyle="1" w:styleId="BOLD">
    <w:name w:val="BOLD"/>
    <w:uiPriority w:val="99"/>
    <w:rsid w:val="00CC5864"/>
    <w:rPr>
      <w:rFonts w:ascii="Nunito Sans" w:hAnsi="Nunito Sans" w:cs="Nunito Sans"/>
      <w:b/>
      <w:bCs/>
      <w:w w:val="100"/>
    </w:rPr>
  </w:style>
  <w:style w:type="character" w:customStyle="1" w:styleId="UnresolvedMention1">
    <w:name w:val="Unresolved Mention1"/>
    <w:basedOn w:val="DefaultParagraphFont"/>
    <w:uiPriority w:val="99"/>
    <w:semiHidden/>
    <w:unhideWhenUsed/>
    <w:rsid w:val="00CC5864"/>
    <w:rPr>
      <w:color w:val="605E5C"/>
      <w:shd w:val="clear" w:color="auto" w:fill="E1DFDD"/>
    </w:rPr>
  </w:style>
  <w:style w:type="character" w:customStyle="1" w:styleId="Heading1Char">
    <w:name w:val="Heading 1 Char"/>
    <w:basedOn w:val="DefaultParagraphFont"/>
    <w:link w:val="Heading1"/>
    <w:uiPriority w:val="9"/>
    <w:rsid w:val="00932AFC"/>
    <w:rPr>
      <w:rFonts w:ascii="Calibri" w:hAnsi="Calibri" w:cs="Calibri"/>
      <w:b/>
      <w:bCs/>
      <w:color w:val="27412A"/>
      <w:sz w:val="105"/>
      <w:szCs w:val="105"/>
      <w:lang w:val="en-US"/>
    </w:rPr>
  </w:style>
  <w:style w:type="paragraph" w:styleId="Header">
    <w:name w:val="header"/>
    <w:basedOn w:val="Normal"/>
    <w:link w:val="HeaderChar"/>
    <w:uiPriority w:val="99"/>
    <w:unhideWhenUsed/>
    <w:rsid w:val="00AF76E3"/>
    <w:pPr>
      <w:tabs>
        <w:tab w:val="center" w:pos="4680"/>
        <w:tab w:val="right" w:pos="9360"/>
      </w:tabs>
    </w:pPr>
  </w:style>
  <w:style w:type="character" w:customStyle="1" w:styleId="HeaderChar">
    <w:name w:val="Header Char"/>
    <w:basedOn w:val="DefaultParagraphFont"/>
    <w:link w:val="Header"/>
    <w:uiPriority w:val="99"/>
    <w:rsid w:val="00AF76E3"/>
  </w:style>
  <w:style w:type="paragraph" w:styleId="Footer">
    <w:name w:val="footer"/>
    <w:basedOn w:val="Normal"/>
    <w:link w:val="FooterChar"/>
    <w:uiPriority w:val="99"/>
    <w:unhideWhenUsed/>
    <w:rsid w:val="00AF76E3"/>
    <w:pPr>
      <w:tabs>
        <w:tab w:val="center" w:pos="4680"/>
        <w:tab w:val="right" w:pos="9360"/>
      </w:tabs>
    </w:pPr>
  </w:style>
  <w:style w:type="character" w:customStyle="1" w:styleId="FooterChar">
    <w:name w:val="Footer Char"/>
    <w:basedOn w:val="DefaultParagraphFont"/>
    <w:link w:val="Footer"/>
    <w:uiPriority w:val="99"/>
    <w:rsid w:val="00AF76E3"/>
  </w:style>
  <w:style w:type="character" w:styleId="PageNumber">
    <w:name w:val="page number"/>
    <w:basedOn w:val="DefaultParagraphFont"/>
    <w:uiPriority w:val="99"/>
    <w:semiHidden/>
    <w:unhideWhenUsed/>
    <w:rsid w:val="00AF76E3"/>
  </w:style>
  <w:style w:type="character" w:styleId="FollowedHyperlink">
    <w:name w:val="FollowedHyperlink"/>
    <w:basedOn w:val="DefaultParagraphFont"/>
    <w:uiPriority w:val="99"/>
    <w:semiHidden/>
    <w:unhideWhenUsed/>
    <w:rsid w:val="00B8199E"/>
    <w:rPr>
      <w:color w:val="954F72" w:themeColor="followedHyperlink"/>
      <w:u w:val="single"/>
    </w:rPr>
  </w:style>
  <w:style w:type="character" w:customStyle="1" w:styleId="Heading3Char">
    <w:name w:val="Heading 3 Char"/>
    <w:basedOn w:val="DefaultParagraphFont"/>
    <w:link w:val="Heading3"/>
    <w:uiPriority w:val="9"/>
    <w:rsid w:val="004F0B57"/>
    <w:rPr>
      <w:rFonts w:eastAsia="Times New Roman" w:cstheme="minorHAnsi"/>
      <w:b/>
      <w:bCs/>
      <w:sz w:val="22"/>
      <w:szCs w:val="22"/>
      <w:lang w:eastAsia="en-AU"/>
    </w:rPr>
  </w:style>
  <w:style w:type="paragraph" w:styleId="TOC1">
    <w:name w:val="toc 1"/>
    <w:basedOn w:val="Normal"/>
    <w:next w:val="Normal"/>
    <w:autoRedefine/>
    <w:uiPriority w:val="39"/>
    <w:unhideWhenUsed/>
    <w:rsid w:val="00E63284"/>
    <w:pPr>
      <w:tabs>
        <w:tab w:val="right" w:leader="dot" w:pos="9010"/>
      </w:tabs>
      <w:spacing w:before="120"/>
    </w:pPr>
    <w:rPr>
      <w:rFonts w:cstheme="minorHAnsi"/>
      <w:b/>
      <w:bCs/>
      <w:i/>
      <w:iCs/>
      <w:noProof/>
    </w:rPr>
  </w:style>
  <w:style w:type="paragraph" w:styleId="TOC2">
    <w:name w:val="toc 2"/>
    <w:basedOn w:val="Normal"/>
    <w:next w:val="Normal"/>
    <w:autoRedefine/>
    <w:uiPriority w:val="39"/>
    <w:unhideWhenUsed/>
    <w:rsid w:val="00E369CA"/>
    <w:pPr>
      <w:spacing w:before="100"/>
      <w:ind w:left="238"/>
    </w:pPr>
    <w:rPr>
      <w:rFonts w:cstheme="minorHAnsi"/>
      <w:bCs/>
      <w:sz w:val="22"/>
      <w:szCs w:val="22"/>
    </w:rPr>
  </w:style>
  <w:style w:type="paragraph" w:customStyle="1" w:styleId="OutcomeH2OutcomeSection">
    <w:name w:val="Outcome H2 (Outcome Section)"/>
    <w:basedOn w:val="05IINTROPARA"/>
    <w:uiPriority w:val="99"/>
    <w:rsid w:val="00E57535"/>
    <w:pPr>
      <w:spacing w:before="397" w:after="0"/>
    </w:pPr>
    <w:rPr>
      <w:rFonts w:ascii="Calibri" w:hAnsi="Calibri" w:cs="Calibri"/>
      <w:spacing w:val="0"/>
    </w:rPr>
  </w:style>
  <w:style w:type="paragraph" w:customStyle="1" w:styleId="07Pullout">
    <w:name w:val="07. Pull out"/>
    <w:basedOn w:val="06Bodycopy"/>
    <w:uiPriority w:val="99"/>
    <w:rsid w:val="00E57535"/>
    <w:pPr>
      <w:spacing w:line="288" w:lineRule="atLeast"/>
      <w:ind w:left="283" w:right="283"/>
    </w:pPr>
    <w:rPr>
      <w:i/>
      <w:iCs/>
      <w:color w:val="502C65"/>
    </w:rPr>
  </w:style>
  <w:style w:type="paragraph" w:customStyle="1" w:styleId="ParagraphStyle1">
    <w:name w:val="Paragraph Style 1"/>
    <w:basedOn w:val="02HEADING2"/>
    <w:uiPriority w:val="99"/>
    <w:rsid w:val="00E57535"/>
    <w:rPr>
      <w:rFonts w:ascii="Calibri" w:hAnsi="Calibri" w:cs="Calibri"/>
      <w:b/>
      <w:bCs/>
    </w:rPr>
  </w:style>
  <w:style w:type="paragraph" w:customStyle="1" w:styleId="03HEADING3">
    <w:name w:val="03. HEADING 3"/>
    <w:basedOn w:val="02HEADING2"/>
    <w:uiPriority w:val="99"/>
    <w:rsid w:val="00E57535"/>
    <w:pPr>
      <w:pBdr>
        <w:top w:val="none" w:sz="0" w:space="0" w:color="auto"/>
      </w:pBdr>
      <w:spacing w:before="283" w:after="113" w:line="328" w:lineRule="atLeast"/>
    </w:pPr>
    <w:rPr>
      <w:rFonts w:ascii="Calibri" w:hAnsi="Calibri" w:cs="Calibri"/>
      <w:b/>
      <w:bCs/>
      <w:color w:val="502C65"/>
      <w:sz w:val="28"/>
      <w:szCs w:val="28"/>
    </w:rPr>
  </w:style>
  <w:style w:type="paragraph" w:customStyle="1" w:styleId="04HEADINGLEVEL4">
    <w:name w:val="04. HEADING LEVEL 4"/>
    <w:basedOn w:val="03HEADING3"/>
    <w:uiPriority w:val="99"/>
    <w:rsid w:val="00E57535"/>
    <w:rPr>
      <w:b w:val="0"/>
      <w:bCs w:val="0"/>
      <w:i/>
      <w:iCs/>
      <w:sz w:val="24"/>
      <w:szCs w:val="24"/>
    </w:rPr>
  </w:style>
  <w:style w:type="paragraph" w:customStyle="1" w:styleId="08TABLEFIGUREHEADINGS">
    <w:name w:val="08. TABLE/FIGURE HEADINGS"/>
    <w:basedOn w:val="04HEADINGLEVEL4"/>
    <w:uiPriority w:val="99"/>
    <w:rsid w:val="00E57535"/>
  </w:style>
  <w:style w:type="character" w:customStyle="1" w:styleId="SignedBold">
    <w:name w:val="SignedBold"/>
    <w:uiPriority w:val="99"/>
    <w:rsid w:val="00E57535"/>
    <w:rPr>
      <w:b/>
      <w:bCs/>
      <w:i/>
      <w:iCs/>
      <w:w w:val="100"/>
    </w:rPr>
  </w:style>
  <w:style w:type="character" w:styleId="EndnoteReference">
    <w:name w:val="endnote reference"/>
    <w:basedOn w:val="DefaultParagraphFont"/>
    <w:uiPriority w:val="99"/>
    <w:rsid w:val="00E57535"/>
    <w:rPr>
      <w:w w:val="100"/>
      <w:vertAlign w:val="superscript"/>
    </w:rPr>
  </w:style>
  <w:style w:type="paragraph" w:styleId="FootnoteText">
    <w:name w:val="footnote text"/>
    <w:basedOn w:val="Normal"/>
    <w:link w:val="FootnoteTextChar"/>
    <w:uiPriority w:val="99"/>
    <w:semiHidden/>
    <w:unhideWhenUsed/>
    <w:rsid w:val="00737410"/>
    <w:rPr>
      <w:sz w:val="20"/>
      <w:szCs w:val="20"/>
    </w:rPr>
  </w:style>
  <w:style w:type="character" w:customStyle="1" w:styleId="FootnoteTextChar">
    <w:name w:val="Footnote Text Char"/>
    <w:basedOn w:val="DefaultParagraphFont"/>
    <w:link w:val="FootnoteText"/>
    <w:uiPriority w:val="99"/>
    <w:semiHidden/>
    <w:rsid w:val="00737410"/>
    <w:rPr>
      <w:sz w:val="20"/>
      <w:szCs w:val="20"/>
    </w:rPr>
  </w:style>
  <w:style w:type="paragraph" w:styleId="EndnoteText">
    <w:name w:val="endnote text"/>
    <w:basedOn w:val="Normal"/>
    <w:link w:val="EndnoteTextChar"/>
    <w:uiPriority w:val="99"/>
    <w:semiHidden/>
    <w:unhideWhenUsed/>
    <w:rsid w:val="00737410"/>
    <w:rPr>
      <w:sz w:val="20"/>
      <w:szCs w:val="20"/>
    </w:rPr>
  </w:style>
  <w:style w:type="character" w:customStyle="1" w:styleId="EndnoteTextChar">
    <w:name w:val="Endnote Text Char"/>
    <w:basedOn w:val="DefaultParagraphFont"/>
    <w:link w:val="EndnoteText"/>
    <w:uiPriority w:val="99"/>
    <w:semiHidden/>
    <w:rsid w:val="00737410"/>
    <w:rPr>
      <w:sz w:val="20"/>
      <w:szCs w:val="20"/>
    </w:rPr>
  </w:style>
  <w:style w:type="character" w:styleId="FootnoteReference">
    <w:name w:val="footnote reference"/>
    <w:basedOn w:val="DefaultParagraphFont"/>
    <w:uiPriority w:val="99"/>
    <w:semiHidden/>
    <w:unhideWhenUsed/>
    <w:rsid w:val="00737410"/>
    <w:rPr>
      <w:vertAlign w:val="superscript"/>
    </w:rPr>
  </w:style>
  <w:style w:type="paragraph" w:styleId="Title">
    <w:name w:val="Title"/>
    <w:basedOn w:val="Normal"/>
    <w:next w:val="Normal"/>
    <w:link w:val="TitleChar"/>
    <w:uiPriority w:val="10"/>
    <w:qFormat/>
    <w:rsid w:val="00935E1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5E13"/>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40FCD"/>
    <w:pPr>
      <w:keepNext/>
      <w:keepLines/>
      <w:autoSpaceDE/>
      <w:autoSpaceDN/>
      <w:adjustRightInd/>
      <w:spacing w:before="480" w:line="276" w:lineRule="auto"/>
      <w:textAlignment w:val="auto"/>
      <w:outlineLvl w:val="9"/>
    </w:pPr>
    <w:rPr>
      <w:rFonts w:asciiTheme="majorHAnsi" w:eastAsiaTheme="majorEastAsia" w:hAnsiTheme="majorHAnsi" w:cstheme="majorBidi"/>
      <w:b w:val="0"/>
      <w:bCs w:val="0"/>
      <w:color w:val="2F5496" w:themeColor="accent1" w:themeShade="BF"/>
      <w:sz w:val="28"/>
      <w:szCs w:val="28"/>
    </w:rPr>
  </w:style>
  <w:style w:type="paragraph" w:styleId="TOC3">
    <w:name w:val="toc 3"/>
    <w:basedOn w:val="Normal"/>
    <w:next w:val="Normal"/>
    <w:autoRedefine/>
    <w:uiPriority w:val="39"/>
    <w:semiHidden/>
    <w:unhideWhenUsed/>
    <w:rsid w:val="00B40FCD"/>
    <w:pPr>
      <w:ind w:left="480"/>
    </w:pPr>
    <w:rPr>
      <w:rFonts w:cstheme="minorHAnsi"/>
      <w:sz w:val="20"/>
      <w:szCs w:val="20"/>
    </w:rPr>
  </w:style>
  <w:style w:type="paragraph" w:styleId="TOC4">
    <w:name w:val="toc 4"/>
    <w:basedOn w:val="Normal"/>
    <w:next w:val="Normal"/>
    <w:autoRedefine/>
    <w:uiPriority w:val="39"/>
    <w:semiHidden/>
    <w:unhideWhenUsed/>
    <w:rsid w:val="00B40FCD"/>
    <w:pPr>
      <w:ind w:left="720"/>
    </w:pPr>
    <w:rPr>
      <w:rFonts w:cstheme="minorHAnsi"/>
      <w:sz w:val="20"/>
      <w:szCs w:val="20"/>
    </w:rPr>
  </w:style>
  <w:style w:type="paragraph" w:styleId="TOC5">
    <w:name w:val="toc 5"/>
    <w:basedOn w:val="Normal"/>
    <w:next w:val="Normal"/>
    <w:autoRedefine/>
    <w:uiPriority w:val="39"/>
    <w:semiHidden/>
    <w:unhideWhenUsed/>
    <w:rsid w:val="00B40FCD"/>
    <w:pPr>
      <w:ind w:left="960"/>
    </w:pPr>
    <w:rPr>
      <w:rFonts w:cstheme="minorHAnsi"/>
      <w:sz w:val="20"/>
      <w:szCs w:val="20"/>
    </w:rPr>
  </w:style>
  <w:style w:type="paragraph" w:styleId="TOC6">
    <w:name w:val="toc 6"/>
    <w:basedOn w:val="Normal"/>
    <w:next w:val="Normal"/>
    <w:autoRedefine/>
    <w:uiPriority w:val="39"/>
    <w:semiHidden/>
    <w:unhideWhenUsed/>
    <w:rsid w:val="00B40FCD"/>
    <w:pPr>
      <w:ind w:left="1200"/>
    </w:pPr>
    <w:rPr>
      <w:rFonts w:cstheme="minorHAnsi"/>
      <w:sz w:val="20"/>
      <w:szCs w:val="20"/>
    </w:rPr>
  </w:style>
  <w:style w:type="paragraph" w:styleId="TOC7">
    <w:name w:val="toc 7"/>
    <w:basedOn w:val="Normal"/>
    <w:next w:val="Normal"/>
    <w:autoRedefine/>
    <w:uiPriority w:val="39"/>
    <w:semiHidden/>
    <w:unhideWhenUsed/>
    <w:rsid w:val="00B40FCD"/>
    <w:pPr>
      <w:ind w:left="1440"/>
    </w:pPr>
    <w:rPr>
      <w:rFonts w:cstheme="minorHAnsi"/>
      <w:sz w:val="20"/>
      <w:szCs w:val="20"/>
    </w:rPr>
  </w:style>
  <w:style w:type="paragraph" w:styleId="TOC8">
    <w:name w:val="toc 8"/>
    <w:basedOn w:val="Normal"/>
    <w:next w:val="Normal"/>
    <w:autoRedefine/>
    <w:uiPriority w:val="39"/>
    <w:semiHidden/>
    <w:unhideWhenUsed/>
    <w:rsid w:val="00B40FCD"/>
    <w:pPr>
      <w:ind w:left="1680"/>
    </w:pPr>
    <w:rPr>
      <w:rFonts w:cstheme="minorHAnsi"/>
      <w:sz w:val="20"/>
      <w:szCs w:val="20"/>
    </w:rPr>
  </w:style>
  <w:style w:type="paragraph" w:styleId="TOC9">
    <w:name w:val="toc 9"/>
    <w:basedOn w:val="Normal"/>
    <w:next w:val="Normal"/>
    <w:autoRedefine/>
    <w:uiPriority w:val="39"/>
    <w:semiHidden/>
    <w:unhideWhenUsed/>
    <w:rsid w:val="00B40FCD"/>
    <w:pPr>
      <w:ind w:left="1920"/>
    </w:pPr>
    <w:rPr>
      <w:rFonts w:cstheme="minorHAnsi"/>
      <w:sz w:val="20"/>
      <w:szCs w:val="20"/>
    </w:rPr>
  </w:style>
  <w:style w:type="paragraph" w:styleId="BalloonText">
    <w:name w:val="Balloon Text"/>
    <w:basedOn w:val="Normal"/>
    <w:link w:val="BalloonTextChar"/>
    <w:uiPriority w:val="99"/>
    <w:semiHidden/>
    <w:unhideWhenUsed/>
    <w:rsid w:val="003D61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1F6"/>
    <w:rPr>
      <w:rFonts w:ascii="Segoe UI" w:hAnsi="Segoe UI" w:cs="Segoe UI"/>
      <w:sz w:val="18"/>
      <w:szCs w:val="18"/>
    </w:rPr>
  </w:style>
  <w:style w:type="paragraph" w:customStyle="1" w:styleId="Normalnumbered">
    <w:name w:val="Normal numbered"/>
    <w:basedOn w:val="Normal"/>
    <w:link w:val="NormalnumberedChar"/>
    <w:rsid w:val="00141CC7"/>
    <w:pPr>
      <w:spacing w:after="240" w:line="260" w:lineRule="exact"/>
      <w:jc w:val="both"/>
    </w:pPr>
    <w:rPr>
      <w:rFonts w:ascii="Corbel" w:eastAsia="Times New Roman" w:hAnsi="Corbel" w:cs="Corbel"/>
      <w:color w:val="000000"/>
      <w:sz w:val="23"/>
      <w:szCs w:val="23"/>
      <w:lang w:eastAsia="en-AU"/>
    </w:rPr>
  </w:style>
  <w:style w:type="character" w:customStyle="1" w:styleId="NormalnumberedChar">
    <w:name w:val="Normal numbered Char"/>
    <w:link w:val="Normalnumbered"/>
    <w:locked/>
    <w:rsid w:val="00141CC7"/>
    <w:rPr>
      <w:rFonts w:ascii="Corbel" w:eastAsia="Times New Roman" w:hAnsi="Corbel" w:cs="Corbel"/>
      <w:color w:val="000000"/>
      <w:sz w:val="23"/>
      <w:szCs w:val="23"/>
      <w:lang w:eastAsia="en-AU"/>
    </w:rPr>
  </w:style>
  <w:style w:type="paragraph" w:customStyle="1" w:styleId="AlphaParagraph">
    <w:name w:val="Alpha Paragraph"/>
    <w:basedOn w:val="Normal"/>
    <w:rsid w:val="00386EEF"/>
    <w:pPr>
      <w:tabs>
        <w:tab w:val="num" w:pos="360"/>
      </w:tabs>
      <w:spacing w:after="240" w:line="260" w:lineRule="exact"/>
      <w:jc w:val="both"/>
    </w:pPr>
    <w:rPr>
      <w:rFonts w:ascii="Corbel" w:eastAsia="Times New Roman" w:hAnsi="Corbel" w:cs="Corbel"/>
      <w:color w:val="000000"/>
      <w:sz w:val="23"/>
      <w:szCs w:val="23"/>
      <w:lang w:eastAsia="en-AU"/>
    </w:r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99"/>
    <w:qFormat/>
    <w:rsid w:val="004720E7"/>
    <w:pPr>
      <w:spacing w:before="120" w:after="180" w:line="280" w:lineRule="atLeast"/>
      <w:ind w:left="720"/>
      <w:contextualSpacing/>
    </w:pPr>
    <w:rPr>
      <w:rFonts w:ascii="Arial" w:eastAsia="Times New Roman" w:hAnsi="Arial" w:cs="Times New Roman"/>
      <w:spacing w:val="4"/>
      <w:lang w:eastAsia="en-AU"/>
    </w:rPr>
  </w:style>
  <w:style w:type="character" w:styleId="CommentReference">
    <w:name w:val="annotation reference"/>
    <w:basedOn w:val="DefaultParagraphFont"/>
    <w:uiPriority w:val="99"/>
    <w:semiHidden/>
    <w:unhideWhenUsed/>
    <w:rsid w:val="004720E7"/>
    <w:rPr>
      <w:sz w:val="16"/>
      <w:szCs w:val="16"/>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link w:val="ListParagraph"/>
    <w:uiPriority w:val="99"/>
    <w:qFormat/>
    <w:locked/>
    <w:rsid w:val="004720E7"/>
    <w:rPr>
      <w:rFonts w:ascii="Arial" w:eastAsia="Times New Roman" w:hAnsi="Arial" w:cs="Times New Roman"/>
      <w:spacing w:val="4"/>
      <w:lang w:eastAsia="en-AU"/>
    </w:rPr>
  </w:style>
  <w:style w:type="paragraph" w:styleId="Revision">
    <w:name w:val="Revision"/>
    <w:hidden/>
    <w:uiPriority w:val="99"/>
    <w:semiHidden/>
    <w:rsid w:val="00EC32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A721B-0BAD-4192-A853-C8E1AEF05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3286</Words>
  <Characters>18733</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Εθνικό Πλαίσιο Υπεράσπισης Δικαιωμάτων Ατόμων με Αναπηρία</vt:lpstr>
    </vt:vector>
  </TitlesOfParts>
  <Company/>
  <LinksUpToDate>false</LinksUpToDate>
  <CharactersWithSpaces>21976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Εθνικό Πλαίσιο Υπεράσπισης Δικαιωμάτων Ατόμων με Αναπηρία</dc:title>
  <dc:creator>Gillian Worrall</dc:creator>
  <cp:keywords>[SEC=OFFICIAL]</cp:keywords>
  <cp:lastModifiedBy>Jay</cp:lastModifiedBy>
  <cp:revision>6</cp:revision>
  <cp:lastPrinted>2021-11-28T05:12:00Z</cp:lastPrinted>
  <dcterms:created xsi:type="dcterms:W3CDTF">2023-05-01T01:02:00Z</dcterms:created>
  <dcterms:modified xsi:type="dcterms:W3CDTF">2023-05-02T09:52:00Z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4782142355D10DEEECA5B9D561CCB8D9</vt:lpwstr>
  </property>
  <property fmtid="{D5CDD505-2E9C-101B-9397-08002B2CF9AE}" pid="6" name="PM_Hash_Salt_Prev">
    <vt:lpwstr>8E3B9F32D4554A75463C91D616EC26B0</vt:lpwstr>
  </property>
  <property fmtid="{D5CDD505-2E9C-101B-9397-08002B2CF9AE}" pid="7" name="PM_Hash_SHA1">
    <vt:lpwstr>9C23874C9EECD0DE2D4EAC2E5E83D79FD1528FC5</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Namespace">
    <vt:lpwstr>gov.au</vt:lpwstr>
  </property>
  <property fmtid="{D5CDD505-2E9C-101B-9397-08002B2CF9AE}" pid="12" name="PM_Note">
    <vt:lpwstr/>
  </property>
  <property fmtid="{D5CDD505-2E9C-101B-9397-08002B2CF9AE}" pid="13" name="PM_Originating_FileId">
    <vt:lpwstr>AAC2FEE9E31D4D4582B2CEFABE342606</vt:lpwstr>
  </property>
  <property fmtid="{D5CDD505-2E9C-101B-9397-08002B2CF9AE}" pid="14" name="PM_OriginationTimeStamp">
    <vt:lpwstr>2023-04-04T07:34:21Z</vt:lpwstr>
  </property>
  <property fmtid="{D5CDD505-2E9C-101B-9397-08002B2CF9AE}" pid="15" name="PM_OriginatorDomainName_SHA256">
    <vt:lpwstr>E83A2A66C4061446A7E3732E8D44762184B6B377D962B96C83DC624302585857</vt:lpwstr>
  </property>
  <property fmtid="{D5CDD505-2E9C-101B-9397-08002B2CF9AE}" pid="16" name="PM_OriginatorUserAccountName_SHA256">
    <vt:lpwstr>9A871A84A018A9C09249D842291126ECB30B0C64F9A6D5563556D28ED4520401</vt:lpwstr>
  </property>
  <property fmtid="{D5CDD505-2E9C-101B-9397-08002B2CF9AE}" pid="17" name="PM_Originator_Hash_SHA1">
    <vt:lpwstr>467FFC2DD3BBFF50F75C0AE688D6167A2BB23723</vt:lpwstr>
  </property>
  <property fmtid="{D5CDD505-2E9C-101B-9397-08002B2CF9AE}" pid="18" name="PM_ProtectiveMarkingImage_Footer">
    <vt:lpwstr>C:\Program Files (x86)\Common Files\janusNET Shared\janusSEAL\Images\DocumentSlashBlue.png</vt:lpwstr>
  </property>
  <property fmtid="{D5CDD505-2E9C-101B-9397-08002B2CF9AE}" pid="19" name="PM_ProtectiveMarkingImage_Header">
    <vt:lpwstr>C:\Program Files (x86)\Common Files\janusNET Shared\janusSEAL\Images\DocumentSlashBlue.png</vt:lpwstr>
  </property>
  <property fmtid="{D5CDD505-2E9C-101B-9397-08002B2CF9AE}" pid="20" name="PM_ProtectiveMarkingValue_Footer">
    <vt:lpwstr>OFFICIAL</vt:lpwstr>
  </property>
  <property fmtid="{D5CDD505-2E9C-101B-9397-08002B2CF9AE}" pid="21" name="PM_ProtectiveMarkingValue_Header">
    <vt:lpwstr>OFFICIAL</vt:lpwstr>
  </property>
  <property fmtid="{D5CDD505-2E9C-101B-9397-08002B2CF9AE}" pid="22" name="PM_Qualifier">
    <vt:lpwstr/>
  </property>
  <property fmtid="{D5CDD505-2E9C-101B-9397-08002B2CF9AE}" pid="23" name="PM_Qualifier_Prev">
    <vt:lpwstr/>
  </property>
  <property fmtid="{D5CDD505-2E9C-101B-9397-08002B2CF9AE}" pid="24" name="PM_SecurityClassification">
    <vt:lpwstr>OFFICIAL</vt:lpwstr>
  </property>
  <property fmtid="{D5CDD505-2E9C-101B-9397-08002B2CF9AE}" pid="25" name="PM_SecurityClassification_Prev">
    <vt:lpwstr>OFFICIAL</vt:lpwstr>
  </property>
  <property fmtid="{D5CDD505-2E9C-101B-9397-08002B2CF9AE}" pid="26" name="PM_Version">
    <vt:lpwstr>2018.4</vt:lpwstr>
  </property>
</Properties>
</file>