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1B82" w14:textId="77777777" w:rsidR="00A150B1" w:rsidRPr="00A150B1" w:rsidRDefault="00EB0485" w:rsidP="00A150B1">
      <w:pPr>
        <w:jc w:val="center"/>
      </w:pPr>
      <w:bookmarkStart w:id="0" w:name="_Toc266886219"/>
      <w:bookmarkStart w:id="1" w:name="_GoBack"/>
      <w:bookmarkEnd w:id="1"/>
      <w:r>
        <w:rPr>
          <w:noProof/>
        </w:rPr>
        <w:drawing>
          <wp:inline distT="0" distB="0" distL="0" distR="0" wp14:anchorId="340774DE" wp14:editId="1D1B39F3">
            <wp:extent cx="3924300" cy="2724150"/>
            <wp:effectExtent l="0" t="0" r="0" b="0"/>
            <wp:docPr id="161" name="Picture 161" descr="Disability Employment Services Log with Australian Crest " title="Disability Employment Services Log with Australian C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 with Cres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6C794F12" w14:textId="54520B9E" w:rsidR="00400841" w:rsidRPr="005A5995" w:rsidRDefault="0081755C" w:rsidP="00227DF6">
      <w:pPr>
        <w:pStyle w:val="Heading1"/>
        <w:spacing w:before="1320"/>
        <w:rPr>
          <w:color w:val="000000" w:themeColor="text1"/>
        </w:rPr>
      </w:pPr>
      <w:bookmarkStart w:id="2" w:name="_Toc103598487"/>
      <w:r w:rsidRPr="0081755C">
        <w:rPr>
          <w:color w:val="000000" w:themeColor="text1"/>
        </w:rPr>
        <w:t>Moderat</w:t>
      </w:r>
      <w:r w:rsidR="00CE02A2">
        <w:rPr>
          <w:color w:val="000000" w:themeColor="text1"/>
        </w:rPr>
        <w:t>e Intellectual Disability Payment</w:t>
      </w:r>
      <w:r w:rsidR="00400841" w:rsidRPr="0036685A">
        <w:rPr>
          <w:color w:val="auto"/>
        </w:rPr>
        <w:t xml:space="preserve"> Guidelines </w:t>
      </w:r>
      <w:bookmarkEnd w:id="0"/>
      <w:r w:rsidR="00DF5665">
        <w:rPr>
          <w:color w:val="auto"/>
        </w:rPr>
        <w:br/>
      </w:r>
      <w:r w:rsidR="006B661C" w:rsidRPr="006B661C">
        <w:rPr>
          <w:color w:val="000000" w:themeColor="text1"/>
          <w:sz w:val="40"/>
        </w:rPr>
        <w:t>v</w:t>
      </w:r>
      <w:r w:rsidR="00DF5665" w:rsidRPr="006B661C">
        <w:rPr>
          <w:color w:val="000000" w:themeColor="text1"/>
          <w:sz w:val="40"/>
        </w:rPr>
        <w:t>1.</w:t>
      </w:r>
      <w:r w:rsidR="00BB2F41">
        <w:rPr>
          <w:color w:val="000000" w:themeColor="text1"/>
          <w:sz w:val="40"/>
        </w:rPr>
        <w:t>4</w:t>
      </w:r>
      <w:bookmarkEnd w:id="2"/>
    </w:p>
    <w:p w14:paraId="7025B868" w14:textId="5B53F1F5" w:rsidR="00A150B1" w:rsidRDefault="00A150B1" w:rsidP="0081755C">
      <w:pPr>
        <w:pStyle w:val="Disclaimer"/>
        <w:pBdr>
          <w:top w:val="single" w:sz="4" w:space="1" w:color="auto"/>
          <w:left w:val="single" w:sz="4" w:space="4" w:color="auto"/>
          <w:bottom w:val="single" w:sz="4" w:space="1" w:color="auto"/>
          <w:right w:val="single" w:sz="4" w:space="4" w:color="auto"/>
        </w:pBdr>
        <w:spacing w:before="4560"/>
      </w:pPr>
      <w:bookmarkStart w:id="3" w:name="_Toc266886221"/>
      <w:r w:rsidRPr="00EB34AA">
        <w:rPr>
          <w:b/>
        </w:rPr>
        <w:t>Disclaimer</w:t>
      </w:r>
      <w:r>
        <w:br/>
      </w:r>
      <w:r w:rsidRPr="00402359">
        <w:t xml:space="preserve">This document is not a stand-alone document and does not contain the entirety of </w:t>
      </w:r>
      <w:r w:rsidR="00DA17FF">
        <w:t>Disability Employment Services</w:t>
      </w:r>
      <w:r w:rsidRPr="00402359">
        <w:t xml:space="preserve"> Providers' obligations. It should be read in conjunction with the </w:t>
      </w:r>
      <w:r w:rsidR="00DA17FF">
        <w:t>Disability Employment Services Grant Agreement</w:t>
      </w:r>
      <w:r w:rsidRPr="00402359">
        <w:t xml:space="preserve"> and any relevant guidelines or reference material issued by </w:t>
      </w:r>
      <w:r w:rsidR="00DA17FF">
        <w:t>the Departme</w:t>
      </w:r>
      <w:r w:rsidR="0081755C">
        <w:t>nt</w:t>
      </w:r>
      <w:r w:rsidR="00DA17FF">
        <w:t xml:space="preserve"> of Social Services </w:t>
      </w:r>
      <w:r w:rsidRPr="00402359">
        <w:t xml:space="preserve">under or in connection with </w:t>
      </w:r>
      <w:r w:rsidR="00DA17FF">
        <w:t>the Disability Employment Services Grant Agreement</w:t>
      </w:r>
      <w:r w:rsidRPr="00402359">
        <w:t>.</w:t>
      </w:r>
    </w:p>
    <w:p w14:paraId="72205614" w14:textId="3E734521" w:rsidR="00400841" w:rsidRPr="0036685A" w:rsidRDefault="00A150B1" w:rsidP="00A150B1">
      <w:pPr>
        <w:pStyle w:val="Heading2"/>
        <w:rPr>
          <w:color w:val="auto"/>
        </w:rPr>
      </w:pPr>
      <w:r>
        <w:br w:type="page"/>
      </w:r>
      <w:bookmarkStart w:id="4" w:name="_Toc103598488"/>
      <w:r w:rsidR="00400841" w:rsidRPr="0036685A">
        <w:rPr>
          <w:color w:val="auto"/>
        </w:rPr>
        <w:lastRenderedPageBreak/>
        <w:t>Table of Contents</w:t>
      </w:r>
      <w:bookmarkEnd w:id="3"/>
      <w:bookmarkEnd w:id="4"/>
      <w:r w:rsidRPr="0036685A">
        <w:rPr>
          <w:color w:val="auto"/>
        </w:rPr>
        <w:t xml:space="preserve"> </w:t>
      </w:r>
    </w:p>
    <w:p w14:paraId="7F4A94AD" w14:textId="1BE9EE53" w:rsidR="00AD6C16" w:rsidRDefault="000E0424">
      <w:pPr>
        <w:pStyle w:val="TOC1"/>
        <w:rPr>
          <w:rFonts w:eastAsiaTheme="minorEastAsia" w:cstheme="minorBidi"/>
          <w:b w:val="0"/>
          <w:bCs w:val="0"/>
          <w:noProof/>
          <w:sz w:val="22"/>
          <w:szCs w:val="22"/>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03598487" w:history="1">
        <w:r w:rsidR="00AD6C16" w:rsidRPr="00FC3A3D">
          <w:rPr>
            <w:rStyle w:val="Hyperlink"/>
            <w:noProof/>
          </w:rPr>
          <w:t>Moderate Intellectual Disability Payment Guidelines  v1.4</w:t>
        </w:r>
        <w:r w:rsidR="00AD6C16">
          <w:rPr>
            <w:noProof/>
            <w:webHidden/>
          </w:rPr>
          <w:tab/>
        </w:r>
        <w:r w:rsidR="00AD6C16">
          <w:rPr>
            <w:noProof/>
            <w:webHidden/>
          </w:rPr>
          <w:fldChar w:fldCharType="begin"/>
        </w:r>
        <w:r w:rsidR="00AD6C16">
          <w:rPr>
            <w:noProof/>
            <w:webHidden/>
          </w:rPr>
          <w:instrText xml:space="preserve"> PAGEREF _Toc103598487 \h </w:instrText>
        </w:r>
        <w:r w:rsidR="00AD6C16">
          <w:rPr>
            <w:noProof/>
            <w:webHidden/>
          </w:rPr>
        </w:r>
        <w:r w:rsidR="00AD6C16">
          <w:rPr>
            <w:noProof/>
            <w:webHidden/>
          </w:rPr>
          <w:fldChar w:fldCharType="separate"/>
        </w:r>
        <w:r w:rsidR="00AD6C16">
          <w:rPr>
            <w:noProof/>
            <w:webHidden/>
          </w:rPr>
          <w:t>1</w:t>
        </w:r>
        <w:r w:rsidR="00AD6C16">
          <w:rPr>
            <w:noProof/>
            <w:webHidden/>
          </w:rPr>
          <w:fldChar w:fldCharType="end"/>
        </w:r>
      </w:hyperlink>
    </w:p>
    <w:p w14:paraId="6B36A74F" w14:textId="7F1E394D" w:rsidR="00AD6C16" w:rsidRDefault="00654AA0">
      <w:pPr>
        <w:pStyle w:val="TOC2"/>
        <w:tabs>
          <w:tab w:val="right" w:pos="8296"/>
        </w:tabs>
        <w:rPr>
          <w:rFonts w:eastAsiaTheme="minorEastAsia" w:cstheme="minorBidi"/>
          <w:i w:val="0"/>
          <w:iCs w:val="0"/>
          <w:noProof/>
          <w:sz w:val="22"/>
          <w:szCs w:val="22"/>
        </w:rPr>
      </w:pPr>
      <w:hyperlink w:anchor="_Toc103598488" w:history="1">
        <w:r w:rsidR="00AD6C16" w:rsidRPr="00FC3A3D">
          <w:rPr>
            <w:rStyle w:val="Hyperlink"/>
            <w:noProof/>
          </w:rPr>
          <w:t>Table of Contents</w:t>
        </w:r>
        <w:r w:rsidR="00AD6C16">
          <w:rPr>
            <w:noProof/>
            <w:webHidden/>
          </w:rPr>
          <w:tab/>
        </w:r>
        <w:r w:rsidR="00AD6C16">
          <w:rPr>
            <w:noProof/>
            <w:webHidden/>
          </w:rPr>
          <w:fldChar w:fldCharType="begin"/>
        </w:r>
        <w:r w:rsidR="00AD6C16">
          <w:rPr>
            <w:noProof/>
            <w:webHidden/>
          </w:rPr>
          <w:instrText xml:space="preserve"> PAGEREF _Toc103598488 \h </w:instrText>
        </w:r>
        <w:r w:rsidR="00AD6C16">
          <w:rPr>
            <w:noProof/>
            <w:webHidden/>
          </w:rPr>
        </w:r>
        <w:r w:rsidR="00AD6C16">
          <w:rPr>
            <w:noProof/>
            <w:webHidden/>
          </w:rPr>
          <w:fldChar w:fldCharType="separate"/>
        </w:r>
        <w:r w:rsidR="00AD6C16">
          <w:rPr>
            <w:noProof/>
            <w:webHidden/>
          </w:rPr>
          <w:t>2</w:t>
        </w:r>
        <w:r w:rsidR="00AD6C16">
          <w:rPr>
            <w:noProof/>
            <w:webHidden/>
          </w:rPr>
          <w:fldChar w:fldCharType="end"/>
        </w:r>
      </w:hyperlink>
    </w:p>
    <w:p w14:paraId="2ABD6249" w14:textId="6CBC314B" w:rsidR="00AD6C16" w:rsidRDefault="00654AA0">
      <w:pPr>
        <w:pStyle w:val="TOC3"/>
        <w:rPr>
          <w:rFonts w:eastAsiaTheme="minorEastAsia" w:cstheme="minorBidi"/>
          <w:noProof/>
          <w:sz w:val="22"/>
          <w:szCs w:val="22"/>
        </w:rPr>
      </w:pPr>
      <w:hyperlink w:anchor="_Toc103598489" w:history="1">
        <w:r w:rsidR="00AD6C16" w:rsidRPr="00FC3A3D">
          <w:rPr>
            <w:rStyle w:val="Hyperlink"/>
            <w:noProof/>
          </w:rPr>
          <w:t>Document Change History</w:t>
        </w:r>
        <w:r w:rsidR="00AD6C16">
          <w:rPr>
            <w:noProof/>
            <w:webHidden/>
          </w:rPr>
          <w:tab/>
        </w:r>
        <w:r w:rsidR="00AD6C16">
          <w:rPr>
            <w:noProof/>
            <w:webHidden/>
          </w:rPr>
          <w:fldChar w:fldCharType="begin"/>
        </w:r>
        <w:r w:rsidR="00AD6C16">
          <w:rPr>
            <w:noProof/>
            <w:webHidden/>
          </w:rPr>
          <w:instrText xml:space="preserve"> PAGEREF _Toc103598489 \h </w:instrText>
        </w:r>
        <w:r w:rsidR="00AD6C16">
          <w:rPr>
            <w:noProof/>
            <w:webHidden/>
          </w:rPr>
        </w:r>
        <w:r w:rsidR="00AD6C16">
          <w:rPr>
            <w:noProof/>
            <w:webHidden/>
          </w:rPr>
          <w:fldChar w:fldCharType="separate"/>
        </w:r>
        <w:r w:rsidR="00AD6C16">
          <w:rPr>
            <w:noProof/>
            <w:webHidden/>
          </w:rPr>
          <w:t>3</w:t>
        </w:r>
        <w:r w:rsidR="00AD6C16">
          <w:rPr>
            <w:noProof/>
            <w:webHidden/>
          </w:rPr>
          <w:fldChar w:fldCharType="end"/>
        </w:r>
      </w:hyperlink>
    </w:p>
    <w:p w14:paraId="3E70433E" w14:textId="278DEC6D" w:rsidR="00AD6C16" w:rsidRDefault="00654AA0">
      <w:pPr>
        <w:pStyle w:val="TOC3"/>
        <w:rPr>
          <w:rFonts w:eastAsiaTheme="minorEastAsia" w:cstheme="minorBidi"/>
          <w:noProof/>
          <w:sz w:val="22"/>
          <w:szCs w:val="22"/>
        </w:rPr>
      </w:pPr>
      <w:hyperlink w:anchor="_Toc103598490" w:history="1">
        <w:r w:rsidR="00AD6C16" w:rsidRPr="00FC3A3D">
          <w:rPr>
            <w:rStyle w:val="Hyperlink"/>
            <w:noProof/>
          </w:rPr>
          <w:t>Background</w:t>
        </w:r>
        <w:r w:rsidR="00AD6C16">
          <w:rPr>
            <w:noProof/>
            <w:webHidden/>
          </w:rPr>
          <w:tab/>
        </w:r>
        <w:r w:rsidR="00AD6C16">
          <w:rPr>
            <w:noProof/>
            <w:webHidden/>
          </w:rPr>
          <w:fldChar w:fldCharType="begin"/>
        </w:r>
        <w:r w:rsidR="00AD6C16">
          <w:rPr>
            <w:noProof/>
            <w:webHidden/>
          </w:rPr>
          <w:instrText xml:space="preserve"> PAGEREF _Toc103598490 \h </w:instrText>
        </w:r>
        <w:r w:rsidR="00AD6C16">
          <w:rPr>
            <w:noProof/>
            <w:webHidden/>
          </w:rPr>
        </w:r>
        <w:r w:rsidR="00AD6C16">
          <w:rPr>
            <w:noProof/>
            <w:webHidden/>
          </w:rPr>
          <w:fldChar w:fldCharType="separate"/>
        </w:r>
        <w:r w:rsidR="00AD6C16">
          <w:rPr>
            <w:noProof/>
            <w:webHidden/>
          </w:rPr>
          <w:t>3</w:t>
        </w:r>
        <w:r w:rsidR="00AD6C16">
          <w:rPr>
            <w:noProof/>
            <w:webHidden/>
          </w:rPr>
          <w:fldChar w:fldCharType="end"/>
        </w:r>
      </w:hyperlink>
    </w:p>
    <w:p w14:paraId="73D06841" w14:textId="31094362" w:rsidR="00AD6C16" w:rsidRDefault="00654AA0">
      <w:pPr>
        <w:pStyle w:val="TOC3"/>
        <w:rPr>
          <w:rFonts w:eastAsiaTheme="minorEastAsia" w:cstheme="minorBidi"/>
          <w:noProof/>
          <w:sz w:val="22"/>
          <w:szCs w:val="22"/>
        </w:rPr>
      </w:pPr>
      <w:hyperlink w:anchor="_Toc103598491" w:history="1">
        <w:r w:rsidR="00AD6C16" w:rsidRPr="00FC3A3D">
          <w:rPr>
            <w:rStyle w:val="Hyperlink"/>
            <w:noProof/>
          </w:rPr>
          <w:t>Policy</w:t>
        </w:r>
        <w:r w:rsidR="00AD6C16">
          <w:rPr>
            <w:noProof/>
            <w:webHidden/>
          </w:rPr>
          <w:tab/>
        </w:r>
        <w:r w:rsidR="00AD6C16">
          <w:rPr>
            <w:noProof/>
            <w:webHidden/>
          </w:rPr>
          <w:fldChar w:fldCharType="begin"/>
        </w:r>
        <w:r w:rsidR="00AD6C16">
          <w:rPr>
            <w:noProof/>
            <w:webHidden/>
          </w:rPr>
          <w:instrText xml:space="preserve"> PAGEREF _Toc103598491 \h </w:instrText>
        </w:r>
        <w:r w:rsidR="00AD6C16">
          <w:rPr>
            <w:noProof/>
            <w:webHidden/>
          </w:rPr>
        </w:r>
        <w:r w:rsidR="00AD6C16">
          <w:rPr>
            <w:noProof/>
            <w:webHidden/>
          </w:rPr>
          <w:fldChar w:fldCharType="separate"/>
        </w:r>
        <w:r w:rsidR="00AD6C16">
          <w:rPr>
            <w:noProof/>
            <w:webHidden/>
          </w:rPr>
          <w:t>3</w:t>
        </w:r>
        <w:r w:rsidR="00AD6C16">
          <w:rPr>
            <w:noProof/>
            <w:webHidden/>
          </w:rPr>
          <w:fldChar w:fldCharType="end"/>
        </w:r>
      </w:hyperlink>
    </w:p>
    <w:p w14:paraId="1D3C7170" w14:textId="77BD4642" w:rsidR="00AD6C16" w:rsidRDefault="00654AA0">
      <w:pPr>
        <w:pStyle w:val="TOC3"/>
        <w:rPr>
          <w:rFonts w:eastAsiaTheme="minorEastAsia" w:cstheme="minorBidi"/>
          <w:noProof/>
          <w:sz w:val="22"/>
          <w:szCs w:val="22"/>
        </w:rPr>
      </w:pPr>
      <w:hyperlink w:anchor="_Toc103598492" w:history="1">
        <w:r w:rsidR="00AD6C16" w:rsidRPr="00FC3A3D">
          <w:rPr>
            <w:rStyle w:val="Hyperlink"/>
            <w:noProof/>
          </w:rPr>
          <w:t>Claiming Moderate Intellectual Disability Payment</w:t>
        </w:r>
        <w:r w:rsidR="00AD6C16">
          <w:rPr>
            <w:noProof/>
            <w:webHidden/>
          </w:rPr>
          <w:tab/>
        </w:r>
        <w:r w:rsidR="00AD6C16">
          <w:rPr>
            <w:noProof/>
            <w:webHidden/>
          </w:rPr>
          <w:fldChar w:fldCharType="begin"/>
        </w:r>
        <w:r w:rsidR="00AD6C16">
          <w:rPr>
            <w:noProof/>
            <w:webHidden/>
          </w:rPr>
          <w:instrText xml:space="preserve"> PAGEREF _Toc103598492 \h </w:instrText>
        </w:r>
        <w:r w:rsidR="00AD6C16">
          <w:rPr>
            <w:noProof/>
            <w:webHidden/>
          </w:rPr>
        </w:r>
        <w:r w:rsidR="00AD6C16">
          <w:rPr>
            <w:noProof/>
            <w:webHidden/>
          </w:rPr>
          <w:fldChar w:fldCharType="separate"/>
        </w:r>
        <w:r w:rsidR="00AD6C16">
          <w:rPr>
            <w:noProof/>
            <w:webHidden/>
          </w:rPr>
          <w:t>4</w:t>
        </w:r>
        <w:r w:rsidR="00AD6C16">
          <w:rPr>
            <w:noProof/>
            <w:webHidden/>
          </w:rPr>
          <w:fldChar w:fldCharType="end"/>
        </w:r>
      </w:hyperlink>
    </w:p>
    <w:p w14:paraId="32D897DA" w14:textId="0453FA67" w:rsidR="00AD6C16" w:rsidRDefault="00654AA0">
      <w:pPr>
        <w:pStyle w:val="TOC3"/>
        <w:rPr>
          <w:rFonts w:eastAsiaTheme="minorEastAsia" w:cstheme="minorBidi"/>
          <w:noProof/>
          <w:sz w:val="22"/>
          <w:szCs w:val="22"/>
        </w:rPr>
      </w:pPr>
      <w:hyperlink w:anchor="_Toc103598493" w:history="1">
        <w:r w:rsidR="00AD6C16" w:rsidRPr="00FC3A3D">
          <w:rPr>
            <w:rStyle w:val="Hyperlink"/>
            <w:noProof/>
          </w:rPr>
          <w:t>Disability Employment Services Grant Agreement Clauses:</w:t>
        </w:r>
        <w:r w:rsidR="00AD6C16">
          <w:rPr>
            <w:noProof/>
            <w:webHidden/>
          </w:rPr>
          <w:tab/>
        </w:r>
        <w:r w:rsidR="00AD6C16">
          <w:rPr>
            <w:noProof/>
            <w:webHidden/>
          </w:rPr>
          <w:fldChar w:fldCharType="begin"/>
        </w:r>
        <w:r w:rsidR="00AD6C16">
          <w:rPr>
            <w:noProof/>
            <w:webHidden/>
          </w:rPr>
          <w:instrText xml:space="preserve"> PAGEREF _Toc103598493 \h </w:instrText>
        </w:r>
        <w:r w:rsidR="00AD6C16">
          <w:rPr>
            <w:noProof/>
            <w:webHidden/>
          </w:rPr>
        </w:r>
        <w:r w:rsidR="00AD6C16">
          <w:rPr>
            <w:noProof/>
            <w:webHidden/>
          </w:rPr>
          <w:fldChar w:fldCharType="separate"/>
        </w:r>
        <w:r w:rsidR="00AD6C16">
          <w:rPr>
            <w:noProof/>
            <w:webHidden/>
          </w:rPr>
          <w:t>5</w:t>
        </w:r>
        <w:r w:rsidR="00AD6C16">
          <w:rPr>
            <w:noProof/>
            <w:webHidden/>
          </w:rPr>
          <w:fldChar w:fldCharType="end"/>
        </w:r>
      </w:hyperlink>
    </w:p>
    <w:p w14:paraId="3A464895" w14:textId="29D41B9C" w:rsidR="00AD6C16" w:rsidRDefault="00654AA0">
      <w:pPr>
        <w:pStyle w:val="TOC3"/>
        <w:rPr>
          <w:rFonts w:eastAsiaTheme="minorEastAsia" w:cstheme="minorBidi"/>
          <w:noProof/>
          <w:sz w:val="22"/>
          <w:szCs w:val="22"/>
        </w:rPr>
      </w:pPr>
      <w:hyperlink w:anchor="_Toc103598494" w:history="1">
        <w:r w:rsidR="00AD6C16" w:rsidRPr="00FC3A3D">
          <w:rPr>
            <w:rStyle w:val="Hyperlink"/>
            <w:noProof/>
          </w:rPr>
          <w:t>Explanatory Note:</w:t>
        </w:r>
        <w:r w:rsidR="00AD6C16">
          <w:rPr>
            <w:noProof/>
            <w:webHidden/>
          </w:rPr>
          <w:tab/>
        </w:r>
        <w:r w:rsidR="00AD6C16">
          <w:rPr>
            <w:noProof/>
            <w:webHidden/>
          </w:rPr>
          <w:fldChar w:fldCharType="begin"/>
        </w:r>
        <w:r w:rsidR="00AD6C16">
          <w:rPr>
            <w:noProof/>
            <w:webHidden/>
          </w:rPr>
          <w:instrText xml:space="preserve"> PAGEREF _Toc103598494 \h </w:instrText>
        </w:r>
        <w:r w:rsidR="00AD6C16">
          <w:rPr>
            <w:noProof/>
            <w:webHidden/>
          </w:rPr>
        </w:r>
        <w:r w:rsidR="00AD6C16">
          <w:rPr>
            <w:noProof/>
            <w:webHidden/>
          </w:rPr>
          <w:fldChar w:fldCharType="separate"/>
        </w:r>
        <w:r w:rsidR="00AD6C16">
          <w:rPr>
            <w:noProof/>
            <w:webHidden/>
          </w:rPr>
          <w:t>5</w:t>
        </w:r>
        <w:r w:rsidR="00AD6C16">
          <w:rPr>
            <w:noProof/>
            <w:webHidden/>
          </w:rPr>
          <w:fldChar w:fldCharType="end"/>
        </w:r>
      </w:hyperlink>
    </w:p>
    <w:p w14:paraId="355B536C" w14:textId="53C8444B" w:rsidR="00AD6C16" w:rsidRDefault="00654AA0">
      <w:pPr>
        <w:pStyle w:val="TOC3"/>
        <w:rPr>
          <w:rFonts w:eastAsiaTheme="minorEastAsia" w:cstheme="minorBidi"/>
          <w:noProof/>
          <w:sz w:val="22"/>
          <w:szCs w:val="22"/>
        </w:rPr>
      </w:pPr>
      <w:hyperlink w:anchor="_Toc103598495" w:history="1">
        <w:r w:rsidR="00AD6C16" w:rsidRPr="00FC3A3D">
          <w:rPr>
            <w:rStyle w:val="Hyperlink"/>
            <w:noProof/>
          </w:rPr>
          <w:t>Moderate Intellectual Disability Payment Guidelines</w:t>
        </w:r>
        <w:r w:rsidR="00AD6C16">
          <w:rPr>
            <w:noProof/>
            <w:webHidden/>
          </w:rPr>
          <w:tab/>
        </w:r>
        <w:r w:rsidR="00AD6C16">
          <w:rPr>
            <w:noProof/>
            <w:webHidden/>
          </w:rPr>
          <w:fldChar w:fldCharType="begin"/>
        </w:r>
        <w:r w:rsidR="00AD6C16">
          <w:rPr>
            <w:noProof/>
            <w:webHidden/>
          </w:rPr>
          <w:instrText xml:space="preserve"> PAGEREF _Toc103598495 \h </w:instrText>
        </w:r>
        <w:r w:rsidR="00AD6C16">
          <w:rPr>
            <w:noProof/>
            <w:webHidden/>
          </w:rPr>
        </w:r>
        <w:r w:rsidR="00AD6C16">
          <w:rPr>
            <w:noProof/>
            <w:webHidden/>
          </w:rPr>
          <w:fldChar w:fldCharType="separate"/>
        </w:r>
        <w:r w:rsidR="00AD6C16">
          <w:rPr>
            <w:noProof/>
            <w:webHidden/>
          </w:rPr>
          <w:t>6</w:t>
        </w:r>
        <w:r w:rsidR="00AD6C16">
          <w:rPr>
            <w:noProof/>
            <w:webHidden/>
          </w:rPr>
          <w:fldChar w:fldCharType="end"/>
        </w:r>
      </w:hyperlink>
    </w:p>
    <w:p w14:paraId="17966A14" w14:textId="42E5A728" w:rsidR="001B345E" w:rsidRPr="00640A40" w:rsidRDefault="000E0424" w:rsidP="0013103D">
      <w:pPr>
        <w:pStyle w:val="TOC3"/>
      </w:pPr>
      <w:r>
        <w:rPr>
          <w:b/>
          <w:bCs/>
        </w:rPr>
        <w:fldChar w:fldCharType="end"/>
      </w:r>
      <w:r w:rsidR="005467AC" w:rsidRPr="005467AC" w:rsidDel="005467AC">
        <w:t xml:space="preserve"> </w:t>
      </w:r>
    </w:p>
    <w:p w14:paraId="6E79A60C" w14:textId="77777777" w:rsidR="0013103D" w:rsidRDefault="0013103D">
      <w:pPr>
        <w:rPr>
          <w:rFonts w:asciiTheme="minorHAnsi" w:hAnsiTheme="minorHAnsi" w:cstheme="minorHAnsi"/>
          <w:b/>
          <w:bCs/>
          <w:sz w:val="20"/>
          <w:szCs w:val="20"/>
        </w:rPr>
      </w:pPr>
      <w:r>
        <w:br w:type="page"/>
      </w:r>
    </w:p>
    <w:p w14:paraId="203A5385" w14:textId="1BD8AB20" w:rsidR="00400841" w:rsidRPr="00A054C1" w:rsidRDefault="0081755C" w:rsidP="00A054C1">
      <w:pPr>
        <w:pStyle w:val="TOC1"/>
      </w:pPr>
      <w:r w:rsidRPr="00A054C1">
        <w:lastRenderedPageBreak/>
        <w:t xml:space="preserve">Moderate Intellectual Disability </w:t>
      </w:r>
      <w:r w:rsidR="001B345E" w:rsidRPr="00A054C1">
        <w:t xml:space="preserve">Payment </w:t>
      </w:r>
      <w:r w:rsidRPr="00A054C1">
        <w:t>Guidelines</w:t>
      </w:r>
    </w:p>
    <w:p w14:paraId="70A43378" w14:textId="2CCB87ED" w:rsidR="00A150B1" w:rsidRPr="0036685A" w:rsidRDefault="00400841" w:rsidP="00A150B1">
      <w:pPr>
        <w:pStyle w:val="Heading3"/>
        <w:rPr>
          <w:color w:val="auto"/>
        </w:rPr>
      </w:pPr>
      <w:bookmarkStart w:id="5" w:name="_Toc266886168"/>
      <w:bookmarkStart w:id="6" w:name="_Toc266886222"/>
      <w:bookmarkStart w:id="7" w:name="_Toc266886367"/>
      <w:bookmarkStart w:id="8" w:name="_Toc103598489"/>
      <w:r w:rsidRPr="0036685A">
        <w:rPr>
          <w:color w:val="auto"/>
        </w:rPr>
        <w:t>Document Change History</w:t>
      </w:r>
      <w:bookmarkStart w:id="9" w:name="_Toc258589510"/>
      <w:bookmarkStart w:id="10" w:name="_Toc259007303"/>
      <w:bookmarkStart w:id="11" w:name="_Toc266886169"/>
      <w:bookmarkStart w:id="12" w:name="_Toc266886223"/>
      <w:bookmarkStart w:id="13" w:name="_Toc266886368"/>
      <w:bookmarkEnd w:id="5"/>
      <w:bookmarkEnd w:id="6"/>
      <w:bookmarkEnd w:id="7"/>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141"/>
        <w:gridCol w:w="1141"/>
        <w:gridCol w:w="5939"/>
      </w:tblGrid>
      <w:tr w:rsidR="00DA17FF" w:rsidRPr="00AC1D5D" w14:paraId="201A86ED" w14:textId="77777777" w:rsidTr="00093186">
        <w:trPr>
          <w:tblHeader/>
          <w:jc w:val="center"/>
        </w:trPr>
        <w:tc>
          <w:tcPr>
            <w:tcW w:w="988" w:type="dxa"/>
            <w:shd w:val="clear" w:color="auto" w:fill="auto"/>
            <w:vAlign w:val="center"/>
          </w:tcPr>
          <w:p w14:paraId="6657881D" w14:textId="77777777" w:rsidR="00DA17FF" w:rsidRPr="005A5995" w:rsidRDefault="00DA17FF" w:rsidP="0000043B">
            <w:pPr>
              <w:pStyle w:val="TableHeadingCentred"/>
              <w:rPr>
                <w:color w:val="auto"/>
                <w:sz w:val="24"/>
              </w:rPr>
            </w:pPr>
            <w:r w:rsidRPr="005A5995">
              <w:rPr>
                <w:color w:val="auto"/>
                <w:sz w:val="24"/>
              </w:rPr>
              <w:t>Version</w:t>
            </w:r>
          </w:p>
        </w:tc>
        <w:tc>
          <w:tcPr>
            <w:tcW w:w="1141" w:type="dxa"/>
            <w:shd w:val="clear" w:color="auto" w:fill="auto"/>
            <w:vAlign w:val="center"/>
          </w:tcPr>
          <w:p w14:paraId="470DB4C0" w14:textId="77777777" w:rsidR="00DA17FF" w:rsidRPr="005A5995" w:rsidRDefault="00DA17FF" w:rsidP="0000043B">
            <w:pPr>
              <w:pStyle w:val="TableHeadingCentred"/>
              <w:rPr>
                <w:color w:val="auto"/>
                <w:sz w:val="24"/>
              </w:rPr>
            </w:pPr>
            <w:r w:rsidRPr="005A5995">
              <w:rPr>
                <w:color w:val="auto"/>
                <w:sz w:val="24"/>
              </w:rPr>
              <w:t>Effective Date</w:t>
            </w:r>
          </w:p>
        </w:tc>
        <w:tc>
          <w:tcPr>
            <w:tcW w:w="1134" w:type="dxa"/>
            <w:shd w:val="clear" w:color="auto" w:fill="auto"/>
            <w:vAlign w:val="center"/>
          </w:tcPr>
          <w:p w14:paraId="73DBF905" w14:textId="77777777" w:rsidR="00DA17FF" w:rsidRPr="005A5995" w:rsidRDefault="00DA17FF" w:rsidP="0000043B">
            <w:pPr>
              <w:pStyle w:val="TableHeadingCentred"/>
              <w:rPr>
                <w:color w:val="auto"/>
                <w:sz w:val="24"/>
              </w:rPr>
            </w:pPr>
            <w:r w:rsidRPr="005A5995">
              <w:rPr>
                <w:color w:val="auto"/>
                <w:sz w:val="24"/>
              </w:rPr>
              <w:t>End Date</w:t>
            </w:r>
          </w:p>
        </w:tc>
        <w:tc>
          <w:tcPr>
            <w:tcW w:w="5946" w:type="dxa"/>
            <w:shd w:val="clear" w:color="auto" w:fill="auto"/>
            <w:vAlign w:val="center"/>
          </w:tcPr>
          <w:p w14:paraId="58ED3BC3" w14:textId="433F6D4C" w:rsidR="00DA17FF" w:rsidRPr="005A5995" w:rsidRDefault="00D21314" w:rsidP="00991295">
            <w:pPr>
              <w:pStyle w:val="TableHeadingCentred"/>
              <w:rPr>
                <w:color w:val="auto"/>
                <w:sz w:val="24"/>
              </w:rPr>
            </w:pPr>
            <w:r w:rsidRPr="005A5995">
              <w:rPr>
                <w:color w:val="auto"/>
                <w:sz w:val="24"/>
              </w:rPr>
              <w:t>Change and</w:t>
            </w:r>
            <w:r w:rsidR="00DA17FF" w:rsidRPr="005A5995">
              <w:rPr>
                <w:color w:val="auto"/>
                <w:sz w:val="24"/>
              </w:rPr>
              <w:t xml:space="preserve"> Location </w:t>
            </w:r>
          </w:p>
        </w:tc>
      </w:tr>
      <w:tr w:rsidR="00BB2F41" w:rsidRPr="000019B7" w14:paraId="1CB5B340" w14:textId="77777777" w:rsidTr="00093186">
        <w:trPr>
          <w:jc w:val="center"/>
        </w:trPr>
        <w:tc>
          <w:tcPr>
            <w:tcW w:w="988" w:type="dxa"/>
          </w:tcPr>
          <w:p w14:paraId="230CAA3B" w14:textId="12F80A79" w:rsidR="00BB2F41" w:rsidRPr="000019B7" w:rsidRDefault="00BB2F41" w:rsidP="00BD547E">
            <w:pPr>
              <w:pStyle w:val="TableTextCentred"/>
              <w:rPr>
                <w:sz w:val="22"/>
                <w:szCs w:val="24"/>
              </w:rPr>
            </w:pPr>
            <w:r>
              <w:rPr>
                <w:sz w:val="22"/>
                <w:szCs w:val="24"/>
              </w:rPr>
              <w:t>1.4</w:t>
            </w:r>
          </w:p>
        </w:tc>
        <w:tc>
          <w:tcPr>
            <w:tcW w:w="1141" w:type="dxa"/>
          </w:tcPr>
          <w:p w14:paraId="37EB700D" w14:textId="6D61E1EB" w:rsidR="00BB2F41" w:rsidRPr="000019B7" w:rsidRDefault="00BB2F41" w:rsidP="00BD547E">
            <w:pPr>
              <w:pStyle w:val="TableTextCentred"/>
              <w:rPr>
                <w:sz w:val="22"/>
                <w:szCs w:val="24"/>
              </w:rPr>
            </w:pPr>
            <w:r>
              <w:rPr>
                <w:sz w:val="22"/>
                <w:szCs w:val="24"/>
              </w:rPr>
              <w:t>1 July 2022</w:t>
            </w:r>
          </w:p>
        </w:tc>
        <w:tc>
          <w:tcPr>
            <w:tcW w:w="1134" w:type="dxa"/>
            <w:shd w:val="clear" w:color="auto" w:fill="auto"/>
          </w:tcPr>
          <w:p w14:paraId="5E367BA9" w14:textId="77777777" w:rsidR="00BB2F41" w:rsidRPr="000019B7" w:rsidRDefault="00BB2F41" w:rsidP="00BD547E">
            <w:pPr>
              <w:pStyle w:val="TableTextCentred"/>
              <w:rPr>
                <w:sz w:val="22"/>
                <w:szCs w:val="24"/>
              </w:rPr>
            </w:pPr>
          </w:p>
        </w:tc>
        <w:tc>
          <w:tcPr>
            <w:tcW w:w="5946" w:type="dxa"/>
          </w:tcPr>
          <w:p w14:paraId="34CEDF00" w14:textId="793ACDC1" w:rsidR="00BB2F41" w:rsidRPr="000019B7" w:rsidRDefault="00BB2F41" w:rsidP="00BB2F41">
            <w:pPr>
              <w:pStyle w:val="TableTextCentred"/>
              <w:jc w:val="left"/>
              <w:rPr>
                <w:sz w:val="22"/>
              </w:rPr>
            </w:pPr>
            <w:r w:rsidRPr="00093186">
              <w:rPr>
                <w:b/>
                <w:sz w:val="22"/>
              </w:rPr>
              <w:t>Payments</w:t>
            </w:r>
            <w:r>
              <w:rPr>
                <w:sz w:val="22"/>
              </w:rPr>
              <w:t>:</w:t>
            </w:r>
            <w:r w:rsidRPr="000019B7">
              <w:rPr>
                <w:sz w:val="22"/>
              </w:rPr>
              <w:t xml:space="preserve"> </w:t>
            </w:r>
            <w:r>
              <w:rPr>
                <w:sz w:val="22"/>
              </w:rPr>
              <w:t>U</w:t>
            </w:r>
            <w:r w:rsidRPr="000019B7">
              <w:rPr>
                <w:sz w:val="22"/>
              </w:rPr>
              <w:t>pdated payment rates for 20</w:t>
            </w:r>
            <w:r>
              <w:rPr>
                <w:sz w:val="22"/>
              </w:rPr>
              <w:t>22</w:t>
            </w:r>
            <w:r w:rsidRPr="000019B7">
              <w:rPr>
                <w:sz w:val="22"/>
              </w:rPr>
              <w:t>-2</w:t>
            </w:r>
            <w:r>
              <w:rPr>
                <w:sz w:val="22"/>
              </w:rPr>
              <w:t>3</w:t>
            </w:r>
            <w:r w:rsidRPr="000019B7">
              <w:rPr>
                <w:sz w:val="22"/>
              </w:rPr>
              <w:t xml:space="preserve"> </w:t>
            </w:r>
            <w:r>
              <w:rPr>
                <w:sz w:val="22"/>
              </w:rPr>
              <w:t>(</w:t>
            </w:r>
            <w:r w:rsidRPr="000019B7">
              <w:rPr>
                <w:sz w:val="22"/>
              </w:rPr>
              <w:t>pg.4</w:t>
            </w:r>
            <w:r>
              <w:rPr>
                <w:sz w:val="22"/>
              </w:rPr>
              <w:t>)</w:t>
            </w:r>
            <w:r w:rsidRPr="000019B7">
              <w:rPr>
                <w:sz w:val="22"/>
              </w:rPr>
              <w:t>.</w:t>
            </w:r>
          </w:p>
          <w:p w14:paraId="6B32F389" w14:textId="7F4DCD8D" w:rsidR="00BB2F41" w:rsidRPr="000019B7" w:rsidRDefault="00BB2F41" w:rsidP="00BB2F41">
            <w:pPr>
              <w:pStyle w:val="TableTextCentred"/>
              <w:jc w:val="left"/>
              <w:rPr>
                <w:b/>
                <w:sz w:val="22"/>
              </w:rPr>
            </w:pPr>
            <w:r w:rsidRPr="00093186">
              <w:rPr>
                <w:b/>
                <w:sz w:val="22"/>
              </w:rPr>
              <w:t>Structure</w:t>
            </w:r>
            <w:r>
              <w:rPr>
                <w:sz w:val="22"/>
              </w:rPr>
              <w:t xml:space="preserve">: </w:t>
            </w:r>
            <w:r w:rsidRPr="000019B7">
              <w:rPr>
                <w:sz w:val="22"/>
              </w:rPr>
              <w:t>Removed Authority to Obtain Information from Centrelink form from Attachment A.</w:t>
            </w:r>
          </w:p>
        </w:tc>
      </w:tr>
      <w:tr w:rsidR="00BD547E" w:rsidRPr="000019B7" w14:paraId="6DC576AC" w14:textId="77777777" w:rsidTr="00093186">
        <w:trPr>
          <w:jc w:val="center"/>
        </w:trPr>
        <w:tc>
          <w:tcPr>
            <w:tcW w:w="988" w:type="dxa"/>
          </w:tcPr>
          <w:p w14:paraId="61A51684" w14:textId="7280E86B" w:rsidR="00BD547E" w:rsidRPr="000019B7" w:rsidRDefault="00BD547E" w:rsidP="00BD547E">
            <w:pPr>
              <w:pStyle w:val="TableTextCentred"/>
              <w:rPr>
                <w:sz w:val="22"/>
                <w:szCs w:val="24"/>
              </w:rPr>
            </w:pPr>
            <w:r w:rsidRPr="000019B7">
              <w:rPr>
                <w:sz w:val="22"/>
                <w:szCs w:val="24"/>
              </w:rPr>
              <w:t>1.3</w:t>
            </w:r>
          </w:p>
        </w:tc>
        <w:tc>
          <w:tcPr>
            <w:tcW w:w="1141" w:type="dxa"/>
          </w:tcPr>
          <w:p w14:paraId="155DB30D" w14:textId="2C8A8F0D" w:rsidR="00BD547E" w:rsidRPr="000019B7" w:rsidRDefault="00BB2F41" w:rsidP="00BD547E">
            <w:pPr>
              <w:pStyle w:val="TableTextCentred"/>
              <w:rPr>
                <w:sz w:val="22"/>
                <w:szCs w:val="24"/>
              </w:rPr>
            </w:pPr>
            <w:r>
              <w:rPr>
                <w:sz w:val="22"/>
                <w:szCs w:val="24"/>
              </w:rPr>
              <w:t>17 December 2021</w:t>
            </w:r>
          </w:p>
        </w:tc>
        <w:tc>
          <w:tcPr>
            <w:tcW w:w="1134" w:type="dxa"/>
            <w:shd w:val="clear" w:color="auto" w:fill="auto"/>
          </w:tcPr>
          <w:p w14:paraId="46AABF2E" w14:textId="790F2BA1" w:rsidR="00BD547E" w:rsidRPr="000019B7" w:rsidRDefault="00BB2F41" w:rsidP="00E61876">
            <w:pPr>
              <w:pStyle w:val="TableTextCentred"/>
              <w:rPr>
                <w:sz w:val="22"/>
                <w:szCs w:val="24"/>
              </w:rPr>
            </w:pPr>
            <w:r>
              <w:rPr>
                <w:sz w:val="22"/>
                <w:szCs w:val="24"/>
              </w:rPr>
              <w:t>30 June 202</w:t>
            </w:r>
            <w:r w:rsidR="00E61876">
              <w:rPr>
                <w:sz w:val="22"/>
                <w:szCs w:val="24"/>
              </w:rPr>
              <w:t>2</w:t>
            </w:r>
          </w:p>
        </w:tc>
        <w:tc>
          <w:tcPr>
            <w:tcW w:w="5946" w:type="dxa"/>
          </w:tcPr>
          <w:p w14:paraId="39FA1BDF" w14:textId="77777777" w:rsidR="00AD6C16" w:rsidRDefault="00AD6C16" w:rsidP="00BB2F41">
            <w:pPr>
              <w:pStyle w:val="TableTextCentred"/>
              <w:jc w:val="left"/>
            </w:pPr>
            <w:r w:rsidRPr="00AD6C16">
              <w:rPr>
                <w:b/>
              </w:rPr>
              <w:t>Narrative</w:t>
            </w:r>
            <w:r>
              <w:t xml:space="preserve">: Included information about the availability of automated Moderate Intellectual Disability Payment claims pg.8-9. </w:t>
            </w:r>
          </w:p>
          <w:p w14:paraId="1F75302A" w14:textId="1CE93745" w:rsidR="00BB41F7" w:rsidRPr="000019B7" w:rsidRDefault="00AD6C16" w:rsidP="00BB2F41">
            <w:pPr>
              <w:pStyle w:val="TableTextCentred"/>
              <w:jc w:val="left"/>
              <w:rPr>
                <w:b/>
                <w:sz w:val="22"/>
              </w:rPr>
            </w:pPr>
            <w:r w:rsidRPr="00AD6C16">
              <w:rPr>
                <w:b/>
              </w:rPr>
              <w:t>Included</w:t>
            </w:r>
            <w:r>
              <w:t xml:space="preserve"> updated payment rates for 2021-22 pg.4.</w:t>
            </w:r>
          </w:p>
        </w:tc>
      </w:tr>
      <w:tr w:rsidR="00BD547E" w:rsidRPr="00BB41F7" w14:paraId="2ABA4630" w14:textId="77777777" w:rsidTr="00093186">
        <w:trPr>
          <w:jc w:val="center"/>
        </w:trPr>
        <w:tc>
          <w:tcPr>
            <w:tcW w:w="988" w:type="dxa"/>
          </w:tcPr>
          <w:p w14:paraId="6FBB62C0" w14:textId="60ECE554" w:rsidR="00BD547E" w:rsidRPr="000019B7" w:rsidRDefault="00BD547E" w:rsidP="00BD547E">
            <w:pPr>
              <w:pStyle w:val="TableTextCentred"/>
              <w:rPr>
                <w:sz w:val="22"/>
                <w:szCs w:val="24"/>
              </w:rPr>
            </w:pPr>
            <w:r w:rsidRPr="000019B7">
              <w:rPr>
                <w:sz w:val="22"/>
                <w:szCs w:val="24"/>
              </w:rPr>
              <w:t xml:space="preserve">1.2 </w:t>
            </w:r>
          </w:p>
        </w:tc>
        <w:tc>
          <w:tcPr>
            <w:tcW w:w="1141" w:type="dxa"/>
          </w:tcPr>
          <w:p w14:paraId="02C8558B" w14:textId="08C56EDC" w:rsidR="00BD547E" w:rsidRPr="000019B7" w:rsidRDefault="00BD547E" w:rsidP="00F04072">
            <w:pPr>
              <w:pStyle w:val="TableTextCentred"/>
              <w:rPr>
                <w:sz w:val="22"/>
                <w:szCs w:val="24"/>
              </w:rPr>
            </w:pPr>
            <w:r w:rsidRPr="000019B7">
              <w:rPr>
                <w:sz w:val="22"/>
                <w:szCs w:val="24"/>
              </w:rPr>
              <w:t>1 Jul 2019</w:t>
            </w:r>
          </w:p>
        </w:tc>
        <w:tc>
          <w:tcPr>
            <w:tcW w:w="1134" w:type="dxa"/>
            <w:shd w:val="clear" w:color="auto" w:fill="auto"/>
          </w:tcPr>
          <w:p w14:paraId="5A86574A" w14:textId="140EB041" w:rsidR="00BD547E" w:rsidRPr="000019B7" w:rsidRDefault="00BB2F41" w:rsidP="00BD547E">
            <w:pPr>
              <w:pStyle w:val="TableTextCentred"/>
              <w:rPr>
                <w:sz w:val="22"/>
                <w:szCs w:val="24"/>
              </w:rPr>
            </w:pPr>
            <w:r>
              <w:rPr>
                <w:sz w:val="22"/>
                <w:szCs w:val="24"/>
              </w:rPr>
              <w:t>16 December 2021</w:t>
            </w:r>
          </w:p>
        </w:tc>
        <w:tc>
          <w:tcPr>
            <w:tcW w:w="5946" w:type="dxa"/>
          </w:tcPr>
          <w:p w14:paraId="6ECF88A6" w14:textId="52165692" w:rsidR="00BD547E" w:rsidRPr="000019B7" w:rsidRDefault="00BD547E" w:rsidP="00BD547E">
            <w:pPr>
              <w:pStyle w:val="TableTextCentred"/>
              <w:jc w:val="left"/>
              <w:rPr>
                <w:b/>
                <w:sz w:val="22"/>
              </w:rPr>
            </w:pPr>
            <w:r w:rsidRPr="000019B7">
              <w:rPr>
                <w:b/>
                <w:sz w:val="22"/>
              </w:rPr>
              <w:t xml:space="preserve">Narrative: </w:t>
            </w:r>
            <w:r w:rsidRPr="000019B7">
              <w:rPr>
                <w:sz w:val="22"/>
              </w:rPr>
              <w:t>Update to Claiming Moderate Intellectual Disability Payment pg.4-5</w:t>
            </w:r>
          </w:p>
        </w:tc>
      </w:tr>
      <w:tr w:rsidR="00BD547E" w:rsidRPr="00BB41F7" w14:paraId="2DC37002" w14:textId="77777777" w:rsidTr="00093186">
        <w:trPr>
          <w:jc w:val="center"/>
        </w:trPr>
        <w:tc>
          <w:tcPr>
            <w:tcW w:w="988" w:type="dxa"/>
          </w:tcPr>
          <w:p w14:paraId="5A87B2A1" w14:textId="1785BDF7" w:rsidR="00BD547E" w:rsidRPr="000019B7" w:rsidRDefault="00BD547E" w:rsidP="00BD547E">
            <w:pPr>
              <w:pStyle w:val="TableTextCentred"/>
              <w:rPr>
                <w:sz w:val="22"/>
                <w:szCs w:val="24"/>
              </w:rPr>
            </w:pPr>
            <w:r w:rsidRPr="000019B7">
              <w:rPr>
                <w:sz w:val="22"/>
                <w:szCs w:val="24"/>
              </w:rPr>
              <w:t>1.1</w:t>
            </w:r>
          </w:p>
        </w:tc>
        <w:tc>
          <w:tcPr>
            <w:tcW w:w="1141" w:type="dxa"/>
          </w:tcPr>
          <w:p w14:paraId="22DC9DF6" w14:textId="193AAAEB" w:rsidR="00BD547E" w:rsidRPr="000019B7" w:rsidRDefault="00BD547E" w:rsidP="00F04072">
            <w:pPr>
              <w:pStyle w:val="TableTextCentred"/>
              <w:rPr>
                <w:sz w:val="22"/>
                <w:szCs w:val="24"/>
              </w:rPr>
            </w:pPr>
            <w:r w:rsidRPr="000019B7">
              <w:rPr>
                <w:sz w:val="22"/>
                <w:szCs w:val="24"/>
              </w:rPr>
              <w:t>3 Dec 2018</w:t>
            </w:r>
          </w:p>
        </w:tc>
        <w:tc>
          <w:tcPr>
            <w:tcW w:w="1134" w:type="dxa"/>
            <w:shd w:val="clear" w:color="auto" w:fill="auto"/>
          </w:tcPr>
          <w:p w14:paraId="04A4A72F" w14:textId="7ABBA74D" w:rsidR="00BD547E" w:rsidRPr="000019B7" w:rsidRDefault="00BD547E" w:rsidP="00F04072">
            <w:pPr>
              <w:pStyle w:val="TableTextCentred"/>
              <w:rPr>
                <w:sz w:val="22"/>
                <w:szCs w:val="24"/>
              </w:rPr>
            </w:pPr>
            <w:r w:rsidRPr="000019B7">
              <w:rPr>
                <w:sz w:val="22"/>
                <w:szCs w:val="24"/>
              </w:rPr>
              <w:t>30 Jun 2019</w:t>
            </w:r>
          </w:p>
        </w:tc>
        <w:tc>
          <w:tcPr>
            <w:tcW w:w="5946" w:type="dxa"/>
          </w:tcPr>
          <w:p w14:paraId="0D8C5E49" w14:textId="453E1522" w:rsidR="00BD547E" w:rsidRPr="000019B7" w:rsidRDefault="00BD547E" w:rsidP="00BD547E">
            <w:pPr>
              <w:pStyle w:val="TableTextCentred"/>
              <w:jc w:val="left"/>
              <w:rPr>
                <w:sz w:val="22"/>
              </w:rPr>
            </w:pPr>
            <w:r w:rsidRPr="000019B7">
              <w:rPr>
                <w:b/>
                <w:sz w:val="22"/>
              </w:rPr>
              <w:t>Narrative</w:t>
            </w:r>
            <w:r w:rsidRPr="000019B7">
              <w:rPr>
                <w:sz w:val="22"/>
              </w:rPr>
              <w:t>: change from Account Manager/Contract Manager to ‘Relationship Manager</w:t>
            </w:r>
          </w:p>
          <w:p w14:paraId="3BAE6E1F" w14:textId="20EC3449" w:rsidR="00BD547E" w:rsidRPr="000019B7" w:rsidRDefault="00BD547E" w:rsidP="00BD547E">
            <w:pPr>
              <w:pStyle w:val="TableTextCentred"/>
              <w:jc w:val="left"/>
              <w:rPr>
                <w:sz w:val="22"/>
                <w:szCs w:val="24"/>
              </w:rPr>
            </w:pPr>
            <w:r w:rsidRPr="000019B7">
              <w:rPr>
                <w:b/>
                <w:bCs/>
                <w:sz w:val="22"/>
                <w:szCs w:val="24"/>
              </w:rPr>
              <w:t xml:space="preserve">Policy: </w:t>
            </w:r>
            <w:r w:rsidRPr="000019B7">
              <w:rPr>
                <w:sz w:val="22"/>
                <w:szCs w:val="24"/>
              </w:rPr>
              <w:t>Update of Clause Numbers  to align with Grant Agreement Direction 2</w:t>
            </w:r>
          </w:p>
        </w:tc>
      </w:tr>
      <w:tr w:rsidR="00BD547E" w:rsidRPr="00BB41F7" w14:paraId="2B5C168B" w14:textId="77777777" w:rsidTr="00093186">
        <w:trPr>
          <w:jc w:val="center"/>
        </w:trPr>
        <w:tc>
          <w:tcPr>
            <w:tcW w:w="988" w:type="dxa"/>
          </w:tcPr>
          <w:p w14:paraId="34B6F8D5" w14:textId="77777777" w:rsidR="00BD547E" w:rsidRPr="000019B7" w:rsidRDefault="00BD547E" w:rsidP="00BD547E">
            <w:pPr>
              <w:pStyle w:val="TableTextCentred"/>
              <w:rPr>
                <w:sz w:val="22"/>
                <w:szCs w:val="24"/>
              </w:rPr>
            </w:pPr>
            <w:r w:rsidRPr="000019B7">
              <w:rPr>
                <w:sz w:val="22"/>
                <w:szCs w:val="24"/>
              </w:rPr>
              <w:t>1.0</w:t>
            </w:r>
          </w:p>
        </w:tc>
        <w:tc>
          <w:tcPr>
            <w:tcW w:w="1141" w:type="dxa"/>
          </w:tcPr>
          <w:p w14:paraId="6A74C8D6" w14:textId="0C0E1C14" w:rsidR="00BD547E" w:rsidRPr="000019B7" w:rsidRDefault="00BD547E" w:rsidP="00F04072">
            <w:pPr>
              <w:pStyle w:val="TableTextCentred"/>
              <w:rPr>
                <w:sz w:val="22"/>
                <w:szCs w:val="24"/>
              </w:rPr>
            </w:pPr>
            <w:r w:rsidRPr="000019B7">
              <w:rPr>
                <w:sz w:val="22"/>
                <w:szCs w:val="24"/>
              </w:rPr>
              <w:t>1 Jul 2018</w:t>
            </w:r>
          </w:p>
        </w:tc>
        <w:tc>
          <w:tcPr>
            <w:tcW w:w="1134" w:type="dxa"/>
            <w:shd w:val="clear" w:color="auto" w:fill="auto"/>
          </w:tcPr>
          <w:p w14:paraId="1D49A232" w14:textId="09ACF4D6" w:rsidR="00BD547E" w:rsidRPr="000019B7" w:rsidRDefault="00BD547E" w:rsidP="00F04072">
            <w:pPr>
              <w:pStyle w:val="TableTextCentred"/>
              <w:rPr>
                <w:sz w:val="22"/>
                <w:szCs w:val="24"/>
              </w:rPr>
            </w:pPr>
            <w:r w:rsidRPr="000019B7">
              <w:rPr>
                <w:sz w:val="22"/>
                <w:szCs w:val="24"/>
              </w:rPr>
              <w:t>2 Dec 2018</w:t>
            </w:r>
          </w:p>
        </w:tc>
        <w:tc>
          <w:tcPr>
            <w:tcW w:w="5946" w:type="dxa"/>
          </w:tcPr>
          <w:p w14:paraId="2CE01395" w14:textId="77777777" w:rsidR="00BD547E" w:rsidRPr="000019B7" w:rsidRDefault="00BD547E" w:rsidP="00093186">
            <w:pPr>
              <w:pStyle w:val="TableTextCentred"/>
              <w:jc w:val="left"/>
              <w:rPr>
                <w:sz w:val="22"/>
              </w:rPr>
            </w:pPr>
            <w:r w:rsidRPr="000019B7">
              <w:rPr>
                <w:sz w:val="22"/>
                <w:szCs w:val="24"/>
              </w:rPr>
              <w:t>Original version of document</w:t>
            </w:r>
          </w:p>
        </w:tc>
      </w:tr>
    </w:tbl>
    <w:p w14:paraId="72FFA621" w14:textId="77777777" w:rsidR="00D21314" w:rsidRDefault="00D21314" w:rsidP="00D21314"/>
    <w:p w14:paraId="656ACB4B" w14:textId="4AB3E908" w:rsidR="00400841" w:rsidRPr="005A5995" w:rsidRDefault="00400841" w:rsidP="006B661C">
      <w:pPr>
        <w:pStyle w:val="Heading3"/>
        <w:spacing w:after="120"/>
        <w:rPr>
          <w:color w:val="auto"/>
        </w:rPr>
      </w:pPr>
      <w:bookmarkStart w:id="14" w:name="_Toc103598490"/>
      <w:r w:rsidRPr="005A5995">
        <w:rPr>
          <w:color w:val="auto"/>
        </w:rPr>
        <w:t>Background</w:t>
      </w:r>
      <w:bookmarkEnd w:id="9"/>
      <w:bookmarkEnd w:id="14"/>
      <w:r w:rsidRPr="005A5995">
        <w:rPr>
          <w:color w:val="auto"/>
        </w:rPr>
        <w:t xml:space="preserve"> </w:t>
      </w:r>
      <w:bookmarkEnd w:id="10"/>
      <w:bookmarkEnd w:id="11"/>
      <w:bookmarkEnd w:id="12"/>
      <w:bookmarkEnd w:id="13"/>
    </w:p>
    <w:p w14:paraId="4D05F8B4" w14:textId="47DEDD6C" w:rsidR="0081755C" w:rsidRPr="006B661C" w:rsidRDefault="0081755C" w:rsidP="006B661C">
      <w:pPr>
        <w:spacing w:before="120" w:after="120"/>
        <w:rPr>
          <w:sz w:val="24"/>
        </w:rPr>
      </w:pPr>
      <w:r w:rsidRPr="005A5995">
        <w:rPr>
          <w:sz w:val="24"/>
        </w:rPr>
        <w:t>These Guidelines outline the steps to be taken by Disability Employment Services Program</w:t>
      </w:r>
      <w:r w:rsidR="00CD1441" w:rsidRPr="005A5995">
        <w:rPr>
          <w:sz w:val="24"/>
        </w:rPr>
        <w:t xml:space="preserve"> P</w:t>
      </w:r>
      <w:r w:rsidRPr="005A5995">
        <w:rPr>
          <w:sz w:val="24"/>
        </w:rPr>
        <w:t xml:space="preserve">roviders </w:t>
      </w:r>
      <w:r w:rsidR="00CD1441" w:rsidRPr="005A5995">
        <w:rPr>
          <w:rFonts w:cs="Arial"/>
          <w:sz w:val="24"/>
        </w:rPr>
        <w:t>(‘P</w:t>
      </w:r>
      <w:r w:rsidRPr="005A5995">
        <w:rPr>
          <w:rFonts w:cs="Arial"/>
          <w:sz w:val="24"/>
        </w:rPr>
        <w:t xml:space="preserve">roviders’) </w:t>
      </w:r>
      <w:r w:rsidRPr="005A5995">
        <w:rPr>
          <w:sz w:val="24"/>
        </w:rPr>
        <w:t xml:space="preserve">to identify participants </w:t>
      </w:r>
      <w:r w:rsidR="00726335">
        <w:rPr>
          <w:sz w:val="24"/>
        </w:rPr>
        <w:t xml:space="preserve">with a moderate intellectual disability and </w:t>
      </w:r>
      <w:r w:rsidRPr="005A5995">
        <w:rPr>
          <w:sz w:val="24"/>
        </w:rPr>
        <w:t xml:space="preserve">claim a </w:t>
      </w:r>
      <w:r w:rsidRPr="005A5995">
        <w:rPr>
          <w:rFonts w:cstheme="minorHAnsi"/>
          <w:sz w:val="24"/>
        </w:rPr>
        <w:t xml:space="preserve">Moderate Intellectual Disability </w:t>
      </w:r>
      <w:r w:rsidR="00666AC3" w:rsidRPr="005A5995">
        <w:rPr>
          <w:rFonts w:cstheme="minorHAnsi"/>
          <w:sz w:val="24"/>
        </w:rPr>
        <w:t>Payment</w:t>
      </w:r>
      <w:r w:rsidR="0000498C" w:rsidRPr="005A5995">
        <w:rPr>
          <w:rFonts w:cstheme="minorHAnsi"/>
          <w:sz w:val="24"/>
        </w:rPr>
        <w:t xml:space="preserve"> (MIDP)</w:t>
      </w:r>
      <w:r w:rsidRPr="005A5995">
        <w:rPr>
          <w:rFonts w:cstheme="minorHAnsi"/>
          <w:sz w:val="24"/>
        </w:rPr>
        <w:t xml:space="preserve"> on selected Disability </w:t>
      </w:r>
      <w:r w:rsidRPr="006B661C">
        <w:rPr>
          <w:sz w:val="24"/>
        </w:rPr>
        <w:t>Employment Services Program Fees.</w:t>
      </w:r>
      <w:r w:rsidR="00AF363F" w:rsidRPr="006B661C">
        <w:rPr>
          <w:sz w:val="24"/>
        </w:rPr>
        <w:t xml:space="preserve"> </w:t>
      </w:r>
      <w:r w:rsidR="00CE6A85" w:rsidRPr="006B661C">
        <w:rPr>
          <w:sz w:val="24"/>
        </w:rPr>
        <w:t>In accordance with the Disability Employment Services Grant Agreement</w:t>
      </w:r>
      <w:r w:rsidR="00F04072" w:rsidRPr="006B661C">
        <w:rPr>
          <w:sz w:val="24"/>
        </w:rPr>
        <w:t xml:space="preserve"> (‘Grant Agreement’)</w:t>
      </w:r>
      <w:r w:rsidR="00CE6A85" w:rsidRPr="006B661C">
        <w:rPr>
          <w:sz w:val="24"/>
        </w:rPr>
        <w:t>, p</w:t>
      </w:r>
      <w:r w:rsidR="00AF363F" w:rsidRPr="006B661C">
        <w:rPr>
          <w:sz w:val="24"/>
        </w:rPr>
        <w:t xml:space="preserve">lease note that fees are subject to </w:t>
      </w:r>
      <w:r w:rsidR="00CE6A85" w:rsidRPr="006B661C">
        <w:rPr>
          <w:sz w:val="24"/>
        </w:rPr>
        <w:t>vary</w:t>
      </w:r>
      <w:r w:rsidR="00AF363F" w:rsidRPr="006B661C">
        <w:rPr>
          <w:sz w:val="24"/>
        </w:rPr>
        <w:t>, and the Department will provide</w:t>
      </w:r>
      <w:r w:rsidR="00CD1441" w:rsidRPr="006B661C">
        <w:rPr>
          <w:sz w:val="24"/>
        </w:rPr>
        <w:t xml:space="preserve"> DES P</w:t>
      </w:r>
      <w:r w:rsidR="00AF363F" w:rsidRPr="006B661C">
        <w:rPr>
          <w:sz w:val="24"/>
        </w:rPr>
        <w:t>roviders with sufficient notice of applicable changes.</w:t>
      </w:r>
    </w:p>
    <w:p w14:paraId="7922DFEA" w14:textId="7761A67C" w:rsidR="0081755C" w:rsidRPr="006B661C" w:rsidRDefault="00D3703F" w:rsidP="006B661C">
      <w:pPr>
        <w:spacing w:before="120" w:after="120"/>
        <w:rPr>
          <w:sz w:val="24"/>
        </w:rPr>
      </w:pPr>
      <w:r w:rsidRPr="006B661C">
        <w:rPr>
          <w:sz w:val="24"/>
        </w:rPr>
        <w:t>MIDP</w:t>
      </w:r>
      <w:r w:rsidR="00640A40" w:rsidRPr="006B661C" w:rsidDel="00640A40">
        <w:rPr>
          <w:sz w:val="24"/>
        </w:rPr>
        <w:t xml:space="preserve"> </w:t>
      </w:r>
      <w:r w:rsidR="0081755C" w:rsidRPr="006B661C">
        <w:rPr>
          <w:sz w:val="24"/>
        </w:rPr>
        <w:t xml:space="preserve">is only available to eligible </w:t>
      </w:r>
      <w:r w:rsidR="0000498C" w:rsidRPr="006B661C">
        <w:rPr>
          <w:sz w:val="24"/>
        </w:rPr>
        <w:t>P</w:t>
      </w:r>
      <w:r w:rsidR="0081755C" w:rsidRPr="006B661C">
        <w:rPr>
          <w:sz w:val="24"/>
        </w:rPr>
        <w:t xml:space="preserve">articipants with </w:t>
      </w:r>
      <w:r w:rsidRPr="006B661C">
        <w:rPr>
          <w:sz w:val="24"/>
        </w:rPr>
        <w:t xml:space="preserve">an assessed </w:t>
      </w:r>
      <w:r w:rsidR="0081755C" w:rsidRPr="006B661C">
        <w:rPr>
          <w:sz w:val="24"/>
        </w:rPr>
        <w:t xml:space="preserve">Moderate Intellectual Disability </w:t>
      </w:r>
      <w:r w:rsidRPr="006B661C">
        <w:rPr>
          <w:sz w:val="24"/>
        </w:rPr>
        <w:t xml:space="preserve">participating </w:t>
      </w:r>
      <w:r w:rsidR="0081755C" w:rsidRPr="006B661C">
        <w:rPr>
          <w:sz w:val="24"/>
        </w:rPr>
        <w:t>in Disability Employment Services - Employment Support</w:t>
      </w:r>
      <w:r w:rsidR="00476AE0" w:rsidRPr="006B661C">
        <w:rPr>
          <w:sz w:val="24"/>
        </w:rPr>
        <w:t xml:space="preserve"> </w:t>
      </w:r>
      <w:r w:rsidR="0081755C" w:rsidRPr="006B661C">
        <w:rPr>
          <w:sz w:val="24"/>
        </w:rPr>
        <w:t>Service (DES-ESS).</w:t>
      </w:r>
    </w:p>
    <w:p w14:paraId="49F4FBA2" w14:textId="77777777" w:rsidR="0081755C" w:rsidRPr="00006E70" w:rsidRDefault="0081755C" w:rsidP="006B661C">
      <w:pPr>
        <w:spacing w:before="120" w:after="120"/>
      </w:pPr>
      <w:r w:rsidRPr="005359E6">
        <w:rPr>
          <w:sz w:val="24"/>
        </w:rPr>
        <w:t>References to ‘the Department’ refer to the Department of Social Services.</w:t>
      </w:r>
    </w:p>
    <w:p w14:paraId="0BA513DC" w14:textId="77777777" w:rsidR="0044108F" w:rsidRDefault="0044108F">
      <w:bookmarkStart w:id="15" w:name="_Toc259007304"/>
      <w:bookmarkStart w:id="16" w:name="_Toc266886170"/>
      <w:bookmarkStart w:id="17" w:name="_Toc266886224"/>
      <w:bookmarkStart w:id="18" w:name="_Toc266886369"/>
    </w:p>
    <w:p w14:paraId="230BF1C4" w14:textId="68F226C4" w:rsidR="00FE134D" w:rsidRPr="005A5995" w:rsidRDefault="0000498C" w:rsidP="006B661C">
      <w:pPr>
        <w:pStyle w:val="Heading3"/>
        <w:spacing w:after="120"/>
        <w:rPr>
          <w:color w:val="auto"/>
        </w:rPr>
      </w:pPr>
      <w:bookmarkStart w:id="19" w:name="_Toc103598491"/>
      <w:bookmarkStart w:id="20" w:name="_Toc266886172"/>
      <w:bookmarkStart w:id="21" w:name="_Toc266886226"/>
      <w:bookmarkEnd w:id="15"/>
      <w:bookmarkEnd w:id="16"/>
      <w:bookmarkEnd w:id="17"/>
      <w:bookmarkEnd w:id="18"/>
      <w:r w:rsidRPr="005A5995">
        <w:rPr>
          <w:color w:val="auto"/>
        </w:rPr>
        <w:t>Policy</w:t>
      </w:r>
      <w:bookmarkEnd w:id="19"/>
      <w:r w:rsidRPr="005A5995">
        <w:rPr>
          <w:color w:val="auto"/>
        </w:rPr>
        <w:t xml:space="preserve"> </w:t>
      </w:r>
    </w:p>
    <w:p w14:paraId="146CAE1D" w14:textId="37D6D3A3" w:rsidR="00E3472E" w:rsidRPr="005A5995" w:rsidRDefault="0000498C" w:rsidP="006B661C">
      <w:pPr>
        <w:spacing w:before="120" w:after="120"/>
        <w:rPr>
          <w:sz w:val="24"/>
        </w:rPr>
      </w:pPr>
      <w:bookmarkStart w:id="22" w:name="_Toc346269760"/>
      <w:bookmarkEnd w:id="20"/>
      <w:bookmarkEnd w:id="21"/>
      <w:r w:rsidRPr="005A5995">
        <w:rPr>
          <w:sz w:val="24"/>
        </w:rPr>
        <w:t>MIDP</w:t>
      </w:r>
      <w:r w:rsidR="00E3472E" w:rsidRPr="005A5995">
        <w:rPr>
          <w:sz w:val="24"/>
        </w:rPr>
        <w:t xml:space="preserve"> is payable by the Department</w:t>
      </w:r>
      <w:r w:rsidR="00B10AD9" w:rsidRPr="005A5995">
        <w:rPr>
          <w:sz w:val="24"/>
        </w:rPr>
        <w:t xml:space="preserve"> fo</w:t>
      </w:r>
      <w:r w:rsidRPr="005A5995">
        <w:rPr>
          <w:sz w:val="24"/>
        </w:rPr>
        <w:t xml:space="preserve">r Four-week Outcome and Full Outcomes for Employment, achieved by </w:t>
      </w:r>
      <w:r w:rsidR="00D3703F" w:rsidRPr="005A5995">
        <w:rPr>
          <w:sz w:val="24"/>
        </w:rPr>
        <w:t xml:space="preserve">a </w:t>
      </w:r>
      <w:r w:rsidRPr="005A5995">
        <w:rPr>
          <w:sz w:val="24"/>
        </w:rPr>
        <w:t>Moderate Intellectual Disability Participant.</w:t>
      </w:r>
    </w:p>
    <w:p w14:paraId="1C885964" w14:textId="1BC64702" w:rsidR="00E3472E" w:rsidRPr="005A5995" w:rsidRDefault="0000498C" w:rsidP="006B661C">
      <w:pPr>
        <w:spacing w:before="120" w:after="120"/>
        <w:rPr>
          <w:sz w:val="24"/>
        </w:rPr>
      </w:pPr>
      <w:r w:rsidRPr="005A5995">
        <w:rPr>
          <w:sz w:val="24"/>
        </w:rPr>
        <w:t xml:space="preserve">During a Participant’s Period of Service, MIDP is payable </w:t>
      </w:r>
      <w:r w:rsidR="00D3703F" w:rsidRPr="005A5995">
        <w:rPr>
          <w:sz w:val="24"/>
        </w:rPr>
        <w:t>for</w:t>
      </w:r>
      <w:r w:rsidRPr="005A5995">
        <w:rPr>
          <w:sz w:val="24"/>
        </w:rPr>
        <w:t xml:space="preserve"> u</w:t>
      </w:r>
      <w:r w:rsidR="00E3472E" w:rsidRPr="005A5995">
        <w:rPr>
          <w:sz w:val="24"/>
        </w:rPr>
        <w:t xml:space="preserve">p to </w:t>
      </w:r>
      <w:r w:rsidRPr="005A5995">
        <w:rPr>
          <w:sz w:val="24"/>
        </w:rPr>
        <w:t xml:space="preserve">four </w:t>
      </w:r>
      <w:r w:rsidR="00E3472E" w:rsidRPr="005A5995">
        <w:rPr>
          <w:sz w:val="24"/>
        </w:rPr>
        <w:t xml:space="preserve">Four-week Outcomes, where the Moderate Intellectual Disability Participant works a minimum </w:t>
      </w:r>
      <w:r w:rsidR="00E3472E" w:rsidRPr="005A5995">
        <w:rPr>
          <w:sz w:val="24"/>
        </w:rPr>
        <w:lastRenderedPageBreak/>
        <w:t>of 45 hours of paid Employment, over a Four-week Period for that Moderate Intellectual Disability Participant</w:t>
      </w:r>
      <w:r w:rsidRPr="005A5995">
        <w:rPr>
          <w:sz w:val="24"/>
        </w:rPr>
        <w:t>.</w:t>
      </w:r>
    </w:p>
    <w:p w14:paraId="35DA02EE" w14:textId="121132DC" w:rsidR="00E3472E" w:rsidRPr="005A5995" w:rsidRDefault="0000498C" w:rsidP="006B661C">
      <w:pPr>
        <w:spacing w:before="120" w:after="120"/>
        <w:rPr>
          <w:sz w:val="24"/>
        </w:rPr>
      </w:pPr>
      <w:r w:rsidRPr="005A5995">
        <w:rPr>
          <w:sz w:val="24"/>
        </w:rPr>
        <w:t>MID</w:t>
      </w:r>
      <w:r w:rsidR="00A53D09" w:rsidRPr="005A5995">
        <w:rPr>
          <w:sz w:val="24"/>
        </w:rPr>
        <w:t>P</w:t>
      </w:r>
      <w:r w:rsidRPr="005A5995">
        <w:rPr>
          <w:sz w:val="24"/>
        </w:rPr>
        <w:t xml:space="preserve"> is also payable on </w:t>
      </w:r>
      <w:r w:rsidR="000B4407">
        <w:rPr>
          <w:sz w:val="24"/>
        </w:rPr>
        <w:t>a</w:t>
      </w:r>
      <w:r w:rsidR="000B4407" w:rsidRPr="005A5995">
        <w:rPr>
          <w:sz w:val="24"/>
        </w:rPr>
        <w:t xml:space="preserve"> </w:t>
      </w:r>
      <w:r w:rsidR="00E3472E" w:rsidRPr="005A5995">
        <w:rPr>
          <w:sz w:val="24"/>
        </w:rPr>
        <w:t>Full Outcome, where, for the duration of a 13-week Period</w:t>
      </w:r>
      <w:r w:rsidRPr="005A5995">
        <w:rPr>
          <w:sz w:val="24"/>
        </w:rPr>
        <w:t>,</w:t>
      </w:r>
      <w:r w:rsidR="00E3472E" w:rsidRPr="005A5995">
        <w:rPr>
          <w:sz w:val="24"/>
        </w:rPr>
        <w:t xml:space="preserve"> 26-week Period, or 52-Week Period the Moderate Intellectual Disability Participant works a minimum of 195 hours in 13 Consecutive Weeks (for the 13-week Period) or 390 hours in 26 Consecutive Weeks (for the 26-week Period or 52-week Period)</w:t>
      </w:r>
      <w:r w:rsidRPr="005A5995">
        <w:rPr>
          <w:sz w:val="24"/>
        </w:rPr>
        <w:t>.</w:t>
      </w:r>
    </w:p>
    <w:p w14:paraId="07AF47BF" w14:textId="46A5CED4" w:rsidR="00E3472E" w:rsidRPr="005A5995" w:rsidRDefault="0000498C" w:rsidP="006B661C">
      <w:pPr>
        <w:spacing w:before="120" w:after="120"/>
        <w:rPr>
          <w:sz w:val="24"/>
        </w:rPr>
      </w:pPr>
      <w:r w:rsidRPr="005A5995">
        <w:rPr>
          <w:sz w:val="24"/>
        </w:rPr>
        <w:t>T</w:t>
      </w:r>
      <w:r w:rsidR="00E3472E" w:rsidRPr="005A5995">
        <w:rPr>
          <w:sz w:val="24"/>
        </w:rPr>
        <w:t xml:space="preserve">he Moderate Intellectual Disability Participant </w:t>
      </w:r>
      <w:r w:rsidRPr="005A5995">
        <w:rPr>
          <w:sz w:val="24"/>
        </w:rPr>
        <w:t xml:space="preserve">must </w:t>
      </w:r>
      <w:r w:rsidR="00E3472E" w:rsidRPr="005A5995">
        <w:rPr>
          <w:sz w:val="24"/>
        </w:rPr>
        <w:t>also meet the requirements for payment of an Outcome Fee under the definition of a Four-week Outcome</w:t>
      </w:r>
      <w:r w:rsidRPr="005A5995">
        <w:rPr>
          <w:sz w:val="24"/>
        </w:rPr>
        <w:t xml:space="preserve"> or Full Outcome (Employment Outcomes only),</w:t>
      </w:r>
      <w:r w:rsidR="00E3472E" w:rsidRPr="005A5995">
        <w:rPr>
          <w:sz w:val="24"/>
        </w:rPr>
        <w:t xml:space="preserve"> </w:t>
      </w:r>
      <w:r w:rsidR="00B10AD9" w:rsidRPr="005A5995">
        <w:rPr>
          <w:sz w:val="24"/>
        </w:rPr>
        <w:t>as defined in t</w:t>
      </w:r>
      <w:r w:rsidR="00D9261D" w:rsidRPr="005A5995">
        <w:rPr>
          <w:sz w:val="24"/>
        </w:rPr>
        <w:t xml:space="preserve">he </w:t>
      </w:r>
      <w:r w:rsidR="00B10AD9" w:rsidRPr="005A5995">
        <w:rPr>
          <w:sz w:val="24"/>
        </w:rPr>
        <w:t>D</w:t>
      </w:r>
      <w:r w:rsidRPr="005A5995">
        <w:rPr>
          <w:sz w:val="24"/>
        </w:rPr>
        <w:t xml:space="preserve">isability </w:t>
      </w:r>
      <w:r w:rsidR="00B10AD9" w:rsidRPr="005A5995">
        <w:rPr>
          <w:sz w:val="24"/>
        </w:rPr>
        <w:t>E</w:t>
      </w:r>
      <w:r w:rsidRPr="005A5995">
        <w:rPr>
          <w:sz w:val="24"/>
        </w:rPr>
        <w:t xml:space="preserve">mployment </w:t>
      </w:r>
      <w:r w:rsidR="00B10AD9" w:rsidRPr="005A5995">
        <w:rPr>
          <w:sz w:val="24"/>
        </w:rPr>
        <w:t>S</w:t>
      </w:r>
      <w:r w:rsidRPr="005A5995">
        <w:rPr>
          <w:sz w:val="24"/>
        </w:rPr>
        <w:t>ervices</w:t>
      </w:r>
      <w:r w:rsidR="00B10AD9" w:rsidRPr="005A5995">
        <w:rPr>
          <w:sz w:val="24"/>
        </w:rPr>
        <w:t xml:space="preserve"> Grant Agreement</w:t>
      </w:r>
      <w:r w:rsidRPr="005A5995">
        <w:rPr>
          <w:sz w:val="24"/>
        </w:rPr>
        <w:t xml:space="preserve"> (the Grant Agreement). </w:t>
      </w:r>
      <w:r w:rsidR="00726335" w:rsidRPr="00726335">
        <w:rPr>
          <w:sz w:val="24"/>
        </w:rPr>
        <w:t xml:space="preserve">Moderate Intellectual </w:t>
      </w:r>
      <w:r w:rsidR="00B642E0" w:rsidRPr="00726335">
        <w:rPr>
          <w:sz w:val="24"/>
        </w:rPr>
        <w:t>Disability</w:t>
      </w:r>
      <w:r w:rsidR="00726335" w:rsidRPr="00726335">
        <w:rPr>
          <w:sz w:val="24"/>
        </w:rPr>
        <w:t xml:space="preserve"> Payment </w:t>
      </w:r>
      <w:r w:rsidR="00726335">
        <w:rPr>
          <w:sz w:val="24"/>
        </w:rPr>
        <w:t>is not available for</w:t>
      </w:r>
      <w:r w:rsidR="00726335" w:rsidRPr="00726335">
        <w:rPr>
          <w:sz w:val="24"/>
        </w:rPr>
        <w:t xml:space="preserve"> Pathway Outcomes</w:t>
      </w:r>
      <w:r w:rsidR="006668D0">
        <w:rPr>
          <w:sz w:val="24"/>
        </w:rPr>
        <w:t>.</w:t>
      </w:r>
    </w:p>
    <w:p w14:paraId="14A08073" w14:textId="6B48D4D0" w:rsidR="00FA4FF7" w:rsidRDefault="00991295" w:rsidP="006B661C">
      <w:pPr>
        <w:spacing w:before="120" w:after="120"/>
        <w:rPr>
          <w:rFonts w:asciiTheme="minorHAnsi" w:hAnsiTheme="minorHAnsi"/>
          <w:bCs/>
          <w:sz w:val="24"/>
        </w:rPr>
      </w:pPr>
      <w:r w:rsidRPr="006B661C">
        <w:rPr>
          <w:sz w:val="24"/>
        </w:rPr>
        <w:t>P</w:t>
      </w:r>
      <w:r w:rsidR="0081755C" w:rsidRPr="006B661C">
        <w:rPr>
          <w:sz w:val="24"/>
        </w:rPr>
        <w:t xml:space="preserve">roviders will be eligible to claim the Moderate Intellectual Disability </w:t>
      </w:r>
      <w:r w:rsidR="004E418C" w:rsidRPr="006B661C">
        <w:rPr>
          <w:sz w:val="24"/>
        </w:rPr>
        <w:t xml:space="preserve">Payment </w:t>
      </w:r>
      <w:r w:rsidR="0081755C" w:rsidRPr="006B661C">
        <w:rPr>
          <w:sz w:val="24"/>
        </w:rPr>
        <w:t>for eligible Participants</w:t>
      </w:r>
      <w:r w:rsidR="00726335" w:rsidRPr="006B661C">
        <w:rPr>
          <w:sz w:val="24"/>
        </w:rPr>
        <w:t xml:space="preserve"> in the amounts set out in Annexure B1 of the DES Grant Agreement</w:t>
      </w:r>
      <w:r w:rsidR="0040005E" w:rsidRPr="006B661C">
        <w:rPr>
          <w:sz w:val="24"/>
        </w:rPr>
        <w:t xml:space="preserve">. </w:t>
      </w:r>
      <w:r w:rsidR="00726335" w:rsidRPr="006B661C">
        <w:rPr>
          <w:sz w:val="24"/>
        </w:rPr>
        <w:t>Payment</w:t>
      </w:r>
      <w:r w:rsidR="00726335">
        <w:rPr>
          <w:rFonts w:asciiTheme="minorHAnsi" w:hAnsiTheme="minorHAnsi"/>
          <w:bCs/>
          <w:sz w:val="24"/>
        </w:rPr>
        <w:t xml:space="preserve"> rates are indexed annually. </w:t>
      </w:r>
      <w:r w:rsidR="00FA4FF7">
        <w:rPr>
          <w:rFonts w:asciiTheme="minorHAnsi" w:hAnsiTheme="minorHAnsi"/>
          <w:bCs/>
          <w:sz w:val="24"/>
        </w:rPr>
        <w:t xml:space="preserve">The </w:t>
      </w:r>
      <w:r w:rsidR="0038085F">
        <w:rPr>
          <w:rFonts w:asciiTheme="minorHAnsi" w:hAnsiTheme="minorHAnsi"/>
          <w:bCs/>
          <w:sz w:val="24"/>
        </w:rPr>
        <w:t xml:space="preserve">GST-inclusive </w:t>
      </w:r>
      <w:r w:rsidR="00726335">
        <w:rPr>
          <w:rFonts w:asciiTheme="minorHAnsi" w:hAnsiTheme="minorHAnsi"/>
          <w:bCs/>
          <w:sz w:val="24"/>
        </w:rPr>
        <w:t>rates applicable from 1 July 202</w:t>
      </w:r>
      <w:r w:rsidR="00FA4FF7">
        <w:rPr>
          <w:rFonts w:asciiTheme="minorHAnsi" w:hAnsiTheme="minorHAnsi"/>
          <w:bCs/>
          <w:sz w:val="24"/>
        </w:rPr>
        <w:t>2</w:t>
      </w:r>
      <w:r w:rsidR="00726335">
        <w:rPr>
          <w:rFonts w:asciiTheme="minorHAnsi" w:hAnsiTheme="minorHAnsi"/>
          <w:bCs/>
          <w:sz w:val="24"/>
        </w:rPr>
        <w:t xml:space="preserve"> to 30 June 202</w:t>
      </w:r>
      <w:r w:rsidR="00FA4FF7">
        <w:rPr>
          <w:rFonts w:asciiTheme="minorHAnsi" w:hAnsiTheme="minorHAnsi"/>
          <w:bCs/>
          <w:sz w:val="24"/>
        </w:rPr>
        <w:t>3</w:t>
      </w:r>
      <w:r w:rsidR="00726335">
        <w:rPr>
          <w:rFonts w:asciiTheme="minorHAnsi" w:hAnsiTheme="minorHAnsi"/>
          <w:bCs/>
          <w:sz w:val="24"/>
        </w:rPr>
        <w:t xml:space="preserve"> </w:t>
      </w:r>
      <w:r w:rsidR="00FA4FF7">
        <w:rPr>
          <w:rFonts w:asciiTheme="minorHAnsi" w:hAnsiTheme="minorHAnsi"/>
          <w:bCs/>
          <w:sz w:val="24"/>
        </w:rPr>
        <w:t>for Participants of all DES-ESS funding levels are:</w:t>
      </w:r>
    </w:p>
    <w:p w14:paraId="166F4977" w14:textId="14C94F5E" w:rsidR="00FA4FF7" w:rsidRDefault="00FA4FF7" w:rsidP="00093186">
      <w:pPr>
        <w:pStyle w:val="ListParagraph"/>
        <w:numPr>
          <w:ilvl w:val="0"/>
          <w:numId w:val="48"/>
        </w:numPr>
        <w:tabs>
          <w:tab w:val="right" w:pos="4395"/>
        </w:tabs>
        <w:spacing w:after="100"/>
        <w:rPr>
          <w:rFonts w:asciiTheme="minorHAnsi" w:hAnsiTheme="minorHAnsi"/>
          <w:bCs/>
          <w:sz w:val="24"/>
        </w:rPr>
      </w:pPr>
      <w:r>
        <w:rPr>
          <w:rFonts w:asciiTheme="minorHAnsi" w:hAnsiTheme="minorHAnsi"/>
          <w:bCs/>
          <w:sz w:val="24"/>
        </w:rPr>
        <w:t xml:space="preserve">Four-week Outcomes: </w:t>
      </w:r>
      <w:r>
        <w:rPr>
          <w:rFonts w:asciiTheme="minorHAnsi" w:hAnsiTheme="minorHAnsi"/>
          <w:bCs/>
          <w:sz w:val="24"/>
        </w:rPr>
        <w:tab/>
        <w:t>$2,445.47</w:t>
      </w:r>
    </w:p>
    <w:p w14:paraId="3622F50D" w14:textId="25F6067A" w:rsidR="00FA4FF7" w:rsidRDefault="00FA4FF7" w:rsidP="00093186">
      <w:pPr>
        <w:pStyle w:val="ListParagraph"/>
        <w:numPr>
          <w:ilvl w:val="0"/>
          <w:numId w:val="48"/>
        </w:numPr>
        <w:tabs>
          <w:tab w:val="right" w:pos="4395"/>
        </w:tabs>
        <w:spacing w:after="100"/>
        <w:rPr>
          <w:rFonts w:asciiTheme="minorHAnsi" w:hAnsiTheme="minorHAnsi"/>
          <w:bCs/>
          <w:sz w:val="24"/>
        </w:rPr>
      </w:pPr>
      <w:r>
        <w:rPr>
          <w:rFonts w:asciiTheme="minorHAnsi" w:hAnsiTheme="minorHAnsi"/>
          <w:bCs/>
          <w:sz w:val="24"/>
        </w:rPr>
        <w:t xml:space="preserve">13-week Outcomes: </w:t>
      </w:r>
      <w:r>
        <w:rPr>
          <w:rFonts w:asciiTheme="minorHAnsi" w:hAnsiTheme="minorHAnsi"/>
          <w:bCs/>
          <w:sz w:val="24"/>
        </w:rPr>
        <w:tab/>
        <w:t>$7,677.99</w:t>
      </w:r>
    </w:p>
    <w:p w14:paraId="6BB387D7" w14:textId="23764DFA" w:rsidR="00FA4FF7" w:rsidRDefault="008A4623" w:rsidP="00093186">
      <w:pPr>
        <w:pStyle w:val="ListParagraph"/>
        <w:numPr>
          <w:ilvl w:val="0"/>
          <w:numId w:val="48"/>
        </w:numPr>
        <w:tabs>
          <w:tab w:val="right" w:pos="4395"/>
        </w:tabs>
        <w:spacing w:after="100"/>
        <w:rPr>
          <w:rFonts w:asciiTheme="minorHAnsi" w:hAnsiTheme="minorHAnsi"/>
          <w:bCs/>
          <w:sz w:val="24"/>
        </w:rPr>
      </w:pPr>
      <w:r>
        <w:rPr>
          <w:rFonts w:asciiTheme="minorHAnsi" w:hAnsiTheme="minorHAnsi"/>
          <w:bCs/>
          <w:sz w:val="24"/>
        </w:rPr>
        <w:t xml:space="preserve">26-week Outcomes: </w:t>
      </w:r>
      <w:r>
        <w:rPr>
          <w:rFonts w:asciiTheme="minorHAnsi" w:hAnsiTheme="minorHAnsi"/>
          <w:bCs/>
          <w:sz w:val="24"/>
        </w:rPr>
        <w:tab/>
        <w:t>$15,58</w:t>
      </w:r>
      <w:r w:rsidR="00FA4FF7">
        <w:rPr>
          <w:rFonts w:asciiTheme="minorHAnsi" w:hAnsiTheme="minorHAnsi"/>
          <w:bCs/>
          <w:sz w:val="24"/>
        </w:rPr>
        <w:t>4.37</w:t>
      </w:r>
    </w:p>
    <w:p w14:paraId="5F09499E" w14:textId="35807711" w:rsidR="0081755C" w:rsidRDefault="00FA4FF7" w:rsidP="00093186">
      <w:pPr>
        <w:pStyle w:val="ListParagraph"/>
        <w:numPr>
          <w:ilvl w:val="0"/>
          <w:numId w:val="48"/>
        </w:numPr>
        <w:tabs>
          <w:tab w:val="right" w:pos="4395"/>
        </w:tabs>
        <w:spacing w:after="100"/>
        <w:rPr>
          <w:rFonts w:asciiTheme="minorHAnsi" w:hAnsiTheme="minorHAnsi"/>
          <w:bCs/>
          <w:sz w:val="24"/>
        </w:rPr>
      </w:pPr>
      <w:r>
        <w:rPr>
          <w:rFonts w:asciiTheme="minorHAnsi" w:hAnsiTheme="minorHAnsi"/>
          <w:bCs/>
          <w:sz w:val="24"/>
        </w:rPr>
        <w:t xml:space="preserve">52-week Outcomes: </w:t>
      </w:r>
      <w:r>
        <w:rPr>
          <w:rFonts w:asciiTheme="minorHAnsi" w:hAnsiTheme="minorHAnsi"/>
          <w:bCs/>
          <w:sz w:val="24"/>
        </w:rPr>
        <w:tab/>
        <w:t>$2,833.73</w:t>
      </w:r>
    </w:p>
    <w:p w14:paraId="1C6491BB" w14:textId="77777777" w:rsidR="006B661C" w:rsidRPr="006B661C" w:rsidRDefault="006B661C" w:rsidP="006B661C">
      <w:pPr>
        <w:tabs>
          <w:tab w:val="right" w:pos="4395"/>
        </w:tabs>
        <w:rPr>
          <w:rFonts w:asciiTheme="minorHAnsi" w:hAnsiTheme="minorHAnsi"/>
          <w:bCs/>
          <w:sz w:val="24"/>
        </w:rPr>
      </w:pPr>
    </w:p>
    <w:p w14:paraId="405B70ED" w14:textId="4284CD78" w:rsidR="0081755C" w:rsidRPr="005A5995" w:rsidRDefault="0081755C" w:rsidP="006B661C">
      <w:pPr>
        <w:pStyle w:val="Heading3"/>
        <w:spacing w:after="120"/>
        <w:rPr>
          <w:color w:val="000000" w:themeColor="text1"/>
        </w:rPr>
      </w:pPr>
      <w:bookmarkStart w:id="23" w:name="_Toc393702958"/>
      <w:bookmarkStart w:id="24" w:name="_Toc103598492"/>
      <w:r w:rsidRPr="006B661C">
        <w:rPr>
          <w:color w:val="auto"/>
        </w:rPr>
        <w:t>Claiming</w:t>
      </w:r>
      <w:r w:rsidRPr="005A5995">
        <w:rPr>
          <w:color w:val="000000" w:themeColor="text1"/>
        </w:rPr>
        <w:t xml:space="preserve"> Moderate Intellectual Disability </w:t>
      </w:r>
      <w:r w:rsidR="004E418C" w:rsidRPr="005A5995">
        <w:rPr>
          <w:color w:val="000000" w:themeColor="text1"/>
        </w:rPr>
        <w:t>Payment</w:t>
      </w:r>
      <w:bookmarkEnd w:id="23"/>
      <w:bookmarkEnd w:id="24"/>
    </w:p>
    <w:bookmarkEnd w:id="22"/>
    <w:p w14:paraId="5CC18B67" w14:textId="6A165CF6" w:rsidR="0081755C" w:rsidRPr="005A5995" w:rsidRDefault="00E272AE" w:rsidP="006B661C">
      <w:pPr>
        <w:spacing w:before="120" w:after="120"/>
        <w:rPr>
          <w:rFonts w:asciiTheme="minorHAnsi" w:hAnsiTheme="minorHAnsi" w:cstheme="minorHAnsi"/>
          <w:color w:val="0D0D0D" w:themeColor="text1" w:themeTint="F2"/>
          <w:sz w:val="24"/>
        </w:rPr>
      </w:pPr>
      <w:r>
        <w:rPr>
          <w:rFonts w:cs="Calibri"/>
          <w:color w:val="0D0D0D" w:themeColor="text1" w:themeTint="F2"/>
          <w:sz w:val="24"/>
        </w:rPr>
        <w:t xml:space="preserve">The Moderate Intellectual Disability Payment is automatically processed following the Outcome Fee claim. For the payment to be processed, the Provider will need to attach the appropriate documentary evidence to the Participant’s record to confirm their </w:t>
      </w:r>
      <w:r w:rsidR="00B642E0">
        <w:rPr>
          <w:rFonts w:cs="Calibri"/>
          <w:color w:val="0D0D0D" w:themeColor="text1" w:themeTint="F2"/>
          <w:sz w:val="24"/>
        </w:rPr>
        <w:t>eligibility</w:t>
      </w:r>
      <w:r>
        <w:rPr>
          <w:rFonts w:cs="Calibri"/>
          <w:color w:val="0D0D0D" w:themeColor="text1" w:themeTint="F2"/>
          <w:sz w:val="24"/>
        </w:rPr>
        <w:t xml:space="preserve"> for MIDP. For more information on the type of evidence required, please refer to the </w:t>
      </w:r>
      <w:r w:rsidRPr="009C2CDB">
        <w:rPr>
          <w:rFonts w:cs="Calibri"/>
          <w:i/>
          <w:color w:val="0D0D0D" w:themeColor="text1" w:themeTint="F2"/>
          <w:sz w:val="24"/>
        </w:rPr>
        <w:t>Documentary Evidence Guidelines</w:t>
      </w:r>
      <w:r>
        <w:rPr>
          <w:rFonts w:cs="Calibri"/>
          <w:color w:val="0D0D0D" w:themeColor="text1" w:themeTint="F2"/>
          <w:sz w:val="24"/>
        </w:rPr>
        <w:t>.</w:t>
      </w:r>
    </w:p>
    <w:p w14:paraId="080DDF44" w14:textId="77777777" w:rsidR="00400841" w:rsidRPr="005A5995" w:rsidRDefault="00400841" w:rsidP="00AF0955">
      <w:pPr>
        <w:pStyle w:val="Heading3"/>
        <w:spacing w:before="120" w:after="120"/>
        <w:rPr>
          <w:color w:val="auto"/>
        </w:rPr>
      </w:pPr>
      <w:r>
        <w:br w:type="page"/>
      </w:r>
      <w:bookmarkStart w:id="25" w:name="_Toc259007308"/>
      <w:bookmarkStart w:id="26" w:name="_Toc266886175"/>
      <w:bookmarkStart w:id="27" w:name="_Toc266886229"/>
      <w:bookmarkStart w:id="28" w:name="_Toc266886373"/>
      <w:bookmarkStart w:id="29" w:name="_Toc103598493"/>
      <w:r w:rsidR="00DA17FF" w:rsidRPr="005A5995">
        <w:rPr>
          <w:color w:val="auto"/>
        </w:rPr>
        <w:lastRenderedPageBreak/>
        <w:t>Disability Employment Services Grant Agreement Clauses</w:t>
      </w:r>
      <w:bookmarkEnd w:id="25"/>
      <w:bookmarkEnd w:id="26"/>
      <w:bookmarkEnd w:id="27"/>
      <w:bookmarkEnd w:id="28"/>
      <w:r w:rsidR="008971A5" w:rsidRPr="005A5995">
        <w:rPr>
          <w:color w:val="auto"/>
        </w:rPr>
        <w:t>:</w:t>
      </w:r>
      <w:bookmarkEnd w:id="29"/>
    </w:p>
    <w:p w14:paraId="5DCFE323" w14:textId="1545C530" w:rsidR="008971A5" w:rsidRPr="005A5995" w:rsidRDefault="008971A5" w:rsidP="008971A5">
      <w:pPr>
        <w:rPr>
          <w:sz w:val="24"/>
        </w:rPr>
      </w:pPr>
      <w:bookmarkStart w:id="30" w:name="_Toc258589515"/>
      <w:bookmarkStart w:id="31" w:name="_Toc259007309"/>
      <w:bookmarkStart w:id="32" w:name="_Toc266886176"/>
      <w:bookmarkStart w:id="33" w:name="_Toc266886230"/>
      <w:bookmarkStart w:id="34" w:name="_Toc266886374"/>
      <w:r w:rsidRPr="005A5995">
        <w:rPr>
          <w:sz w:val="24"/>
        </w:rPr>
        <w:t xml:space="preserve">Clause </w:t>
      </w:r>
      <w:r w:rsidR="006213CD" w:rsidRPr="005A5995">
        <w:rPr>
          <w:sz w:val="24"/>
        </w:rPr>
        <w:t>1</w:t>
      </w:r>
      <w:r w:rsidR="006213CD">
        <w:rPr>
          <w:sz w:val="24"/>
        </w:rPr>
        <w:t>47</w:t>
      </w:r>
      <w:r w:rsidR="006213CD" w:rsidRPr="005A5995">
        <w:rPr>
          <w:sz w:val="24"/>
        </w:rPr>
        <w:t xml:space="preserve"> </w:t>
      </w:r>
      <w:r w:rsidRPr="005A5995">
        <w:rPr>
          <w:sz w:val="24"/>
        </w:rPr>
        <w:t>– Outcome Fees</w:t>
      </w:r>
    </w:p>
    <w:p w14:paraId="338C0804" w14:textId="30AA6C79" w:rsidR="00C37671" w:rsidRPr="005A5995" w:rsidRDefault="00C37671" w:rsidP="008971A5">
      <w:pPr>
        <w:rPr>
          <w:sz w:val="24"/>
        </w:rPr>
      </w:pPr>
      <w:r w:rsidRPr="005A5995">
        <w:rPr>
          <w:sz w:val="24"/>
        </w:rPr>
        <w:t xml:space="preserve">Clause </w:t>
      </w:r>
      <w:r w:rsidR="006213CD" w:rsidRPr="005A5995">
        <w:rPr>
          <w:sz w:val="24"/>
        </w:rPr>
        <w:t>1</w:t>
      </w:r>
      <w:r w:rsidR="006213CD">
        <w:rPr>
          <w:sz w:val="24"/>
        </w:rPr>
        <w:t>52</w:t>
      </w:r>
      <w:r w:rsidR="006213CD" w:rsidRPr="005A5995">
        <w:rPr>
          <w:sz w:val="24"/>
        </w:rPr>
        <w:t xml:space="preserve"> </w:t>
      </w:r>
      <w:r w:rsidRPr="005A5995">
        <w:rPr>
          <w:sz w:val="24"/>
        </w:rPr>
        <w:t>- Moderate Intellectual Disability Payment</w:t>
      </w:r>
    </w:p>
    <w:p w14:paraId="61DC9B27" w14:textId="77777777" w:rsidR="005A5995" w:rsidRPr="005A5995" w:rsidRDefault="008971A5" w:rsidP="005A5995">
      <w:pPr>
        <w:rPr>
          <w:sz w:val="24"/>
        </w:rPr>
      </w:pPr>
      <w:r w:rsidRPr="005A5995">
        <w:rPr>
          <w:sz w:val="24"/>
        </w:rPr>
        <w:t>Annexure A – Definitions</w:t>
      </w:r>
    </w:p>
    <w:p w14:paraId="22AD0E63" w14:textId="11AE2C0D" w:rsidR="00400841" w:rsidRPr="005A5995" w:rsidRDefault="00400841" w:rsidP="005A5995">
      <w:pPr>
        <w:rPr>
          <w:sz w:val="24"/>
        </w:rPr>
      </w:pPr>
      <w:r w:rsidRPr="005A5995">
        <w:rPr>
          <w:sz w:val="24"/>
        </w:rPr>
        <w:t xml:space="preserve">Reference documents relevant to </w:t>
      </w:r>
      <w:r w:rsidR="00DA17FF" w:rsidRPr="005A5995">
        <w:rPr>
          <w:sz w:val="24"/>
        </w:rPr>
        <w:t>this guideline</w:t>
      </w:r>
      <w:r w:rsidRPr="005A5995">
        <w:rPr>
          <w:sz w:val="24"/>
        </w:rPr>
        <w:t>:</w:t>
      </w:r>
      <w:bookmarkEnd w:id="30"/>
      <w:r w:rsidRPr="005A5995">
        <w:rPr>
          <w:sz w:val="24"/>
        </w:rPr>
        <w:t xml:space="preserve"> </w:t>
      </w:r>
      <w:bookmarkEnd w:id="31"/>
      <w:bookmarkEnd w:id="32"/>
      <w:bookmarkEnd w:id="33"/>
      <w:bookmarkEnd w:id="34"/>
    </w:p>
    <w:p w14:paraId="640DA61B" w14:textId="77777777" w:rsidR="008971A5" w:rsidRPr="005A5995" w:rsidRDefault="008971A5" w:rsidP="008971A5">
      <w:pPr>
        <w:rPr>
          <w:sz w:val="24"/>
        </w:rPr>
      </w:pPr>
      <w:bookmarkStart w:id="35" w:name="_Toc258589516"/>
      <w:bookmarkStart w:id="36" w:name="_Toc266886177"/>
      <w:bookmarkStart w:id="37" w:name="_Toc266886231"/>
      <w:r w:rsidRPr="005A5995">
        <w:rPr>
          <w:sz w:val="24"/>
        </w:rPr>
        <w:t>Direct Registration Guidelines</w:t>
      </w:r>
    </w:p>
    <w:p w14:paraId="7406F9DD" w14:textId="6DCC4739" w:rsidR="008971A5" w:rsidRPr="005A5995" w:rsidRDefault="002D09E1" w:rsidP="008971A5">
      <w:pPr>
        <w:rPr>
          <w:sz w:val="24"/>
        </w:rPr>
      </w:pPr>
      <w:r w:rsidRPr="005A5995">
        <w:rPr>
          <w:sz w:val="24"/>
        </w:rPr>
        <w:t xml:space="preserve">Eligibility, </w:t>
      </w:r>
      <w:r w:rsidR="008971A5" w:rsidRPr="005A5995">
        <w:rPr>
          <w:sz w:val="24"/>
        </w:rPr>
        <w:t>Referral and Commencement Guidelines</w:t>
      </w:r>
    </w:p>
    <w:p w14:paraId="4AAC8301" w14:textId="77777777" w:rsidR="008971A5" w:rsidRPr="005A5995" w:rsidRDefault="008971A5" w:rsidP="008971A5">
      <w:pPr>
        <w:rPr>
          <w:sz w:val="24"/>
        </w:rPr>
      </w:pPr>
      <w:r w:rsidRPr="005A5995">
        <w:rPr>
          <w:sz w:val="24"/>
        </w:rPr>
        <w:t>Documentary Evidence for Claims for Payment Guidelines</w:t>
      </w:r>
    </w:p>
    <w:p w14:paraId="572A909C" w14:textId="77777777" w:rsidR="008971A5" w:rsidRPr="005A5995" w:rsidRDefault="008971A5" w:rsidP="008971A5">
      <w:pPr>
        <w:pStyle w:val="Default"/>
      </w:pPr>
      <w:r w:rsidRPr="005A5995">
        <w:t xml:space="preserve">Transfer Guidelines </w:t>
      </w:r>
    </w:p>
    <w:p w14:paraId="16FA82F2" w14:textId="77777777" w:rsidR="008971A5" w:rsidRPr="005A5995" w:rsidRDefault="008971A5" w:rsidP="008971A5">
      <w:pPr>
        <w:pStyle w:val="Default"/>
      </w:pPr>
      <w:r w:rsidRPr="005A5995">
        <w:t xml:space="preserve">Exits Guidelines </w:t>
      </w:r>
    </w:p>
    <w:p w14:paraId="237E4253" w14:textId="77777777" w:rsidR="008971A5" w:rsidRPr="005A5995" w:rsidRDefault="008971A5" w:rsidP="008971A5">
      <w:pPr>
        <w:pStyle w:val="Default"/>
      </w:pPr>
      <w:r w:rsidRPr="005A5995">
        <w:t xml:space="preserve">Records Management Instructions Guidelines </w:t>
      </w:r>
    </w:p>
    <w:p w14:paraId="3DC33DC6" w14:textId="77777777" w:rsidR="00372A58" w:rsidRPr="005A5995" w:rsidRDefault="008971A5" w:rsidP="008971A5">
      <w:pPr>
        <w:pStyle w:val="Default"/>
        <w:spacing w:after="400"/>
        <w:rPr>
          <w:color w:val="auto"/>
        </w:rPr>
      </w:pPr>
      <w:r w:rsidRPr="005A5995">
        <w:rPr>
          <w:rStyle w:val="Hyperlink"/>
          <w:color w:val="000000" w:themeColor="text1"/>
          <w:u w:val="none"/>
        </w:rPr>
        <w:t>Eligible School Leaver Guidelines</w:t>
      </w:r>
    </w:p>
    <w:p w14:paraId="0625A3AF" w14:textId="77777777" w:rsidR="00F279FB" w:rsidRPr="005A5995" w:rsidRDefault="00400841" w:rsidP="00372A58">
      <w:pPr>
        <w:pStyle w:val="Heading3"/>
        <w:rPr>
          <w:color w:val="auto"/>
        </w:rPr>
      </w:pPr>
      <w:bookmarkStart w:id="38" w:name="_Toc103598494"/>
      <w:r w:rsidRPr="005A5995">
        <w:rPr>
          <w:color w:val="auto"/>
        </w:rPr>
        <w:t>Explanatory Note:</w:t>
      </w:r>
      <w:bookmarkEnd w:id="35"/>
      <w:bookmarkEnd w:id="38"/>
      <w:r w:rsidRPr="005A5995">
        <w:rPr>
          <w:color w:val="auto"/>
        </w:rPr>
        <w:t xml:space="preserve"> </w:t>
      </w:r>
      <w:bookmarkEnd w:id="36"/>
      <w:bookmarkEnd w:id="37"/>
    </w:p>
    <w:p w14:paraId="78B7FEBA" w14:textId="7F4BCC8E" w:rsidR="00400841" w:rsidRPr="005A5995" w:rsidRDefault="00400841" w:rsidP="00F83F55">
      <w:pPr>
        <w:rPr>
          <w:sz w:val="24"/>
        </w:rPr>
      </w:pPr>
      <w:r w:rsidRPr="005A5995">
        <w:rPr>
          <w:sz w:val="24"/>
        </w:rPr>
        <w:t xml:space="preserve">All capitalised terms have the same meaning as in </w:t>
      </w:r>
      <w:r w:rsidR="00DA17FF" w:rsidRPr="005A5995">
        <w:rPr>
          <w:sz w:val="24"/>
        </w:rPr>
        <w:t>Disability Employment Services Grant Agreement.</w:t>
      </w:r>
      <w:r w:rsidR="00076836" w:rsidRPr="005A5995">
        <w:rPr>
          <w:sz w:val="24"/>
        </w:rPr>
        <w:t xml:space="preserve"> </w:t>
      </w:r>
      <w:r w:rsidRPr="005A5995">
        <w:rPr>
          <w:sz w:val="24"/>
        </w:rPr>
        <w:t>In this document, “must” means that compliance is mandatory and “should” means that compliance represents best practice.</w:t>
      </w:r>
    </w:p>
    <w:p w14:paraId="45B42F83" w14:textId="19F35122" w:rsidR="00400841" w:rsidRPr="00372A58" w:rsidRDefault="00400841" w:rsidP="00D21314">
      <w:pPr>
        <w:pStyle w:val="Heading3"/>
        <w:rPr>
          <w:color w:val="auto"/>
          <w:szCs w:val="23"/>
        </w:rPr>
      </w:pPr>
      <w:r w:rsidRPr="002F6C66">
        <w:br w:type="page"/>
      </w:r>
      <w:bookmarkStart w:id="39" w:name="_Toc259007310"/>
      <w:bookmarkStart w:id="40" w:name="_Toc266886178"/>
      <w:bookmarkStart w:id="41" w:name="_Toc266886232"/>
      <w:bookmarkStart w:id="42" w:name="_Toc266886375"/>
      <w:bookmarkStart w:id="43" w:name="_Toc103598495"/>
      <w:r w:rsidR="008971A5" w:rsidRPr="008971A5">
        <w:rPr>
          <w:color w:val="000000" w:themeColor="text1"/>
        </w:rPr>
        <w:lastRenderedPageBreak/>
        <w:t xml:space="preserve">Moderate Intellectual Disability </w:t>
      </w:r>
      <w:r w:rsidR="00B026F9">
        <w:rPr>
          <w:color w:val="000000" w:themeColor="text1"/>
        </w:rPr>
        <w:t xml:space="preserve">Payment </w:t>
      </w:r>
      <w:r w:rsidR="008971A5" w:rsidRPr="008971A5">
        <w:rPr>
          <w:color w:val="000000" w:themeColor="text1"/>
        </w:rPr>
        <w:t>Guidelines</w:t>
      </w:r>
      <w:bookmarkEnd w:id="39"/>
      <w:bookmarkEnd w:id="40"/>
      <w:bookmarkEnd w:id="41"/>
      <w:bookmarkEnd w:id="42"/>
      <w:bookmarkEnd w:id="43"/>
    </w:p>
    <w:tbl>
      <w:tblPr>
        <w:tblpPr w:leftFromText="180" w:rightFromText="180" w:vertAnchor="text" w:horzAnchor="margin" w:tblpX="-856" w:tblpY="19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76"/>
      </w:tblGrid>
      <w:tr w:rsidR="008971A5" w:rsidRPr="009C1C6A" w14:paraId="756DCCB7" w14:textId="77777777" w:rsidTr="00093186">
        <w:trPr>
          <w:tblHeader/>
        </w:trPr>
        <w:tc>
          <w:tcPr>
            <w:tcW w:w="2689" w:type="dxa"/>
            <w:shd w:val="clear" w:color="auto" w:fill="auto"/>
          </w:tcPr>
          <w:p w14:paraId="2C8F9DDE" w14:textId="77777777" w:rsidR="008971A5" w:rsidRPr="005A5995" w:rsidRDefault="008971A5" w:rsidP="00D80BA3">
            <w:pPr>
              <w:pStyle w:val="TableHeadingCentred"/>
              <w:rPr>
                <w:rFonts w:asciiTheme="minorHAnsi" w:hAnsiTheme="minorHAnsi" w:cstheme="minorHAnsi"/>
                <w:color w:val="auto"/>
                <w:sz w:val="24"/>
              </w:rPr>
            </w:pPr>
            <w:r w:rsidRPr="005A5995">
              <w:rPr>
                <w:rFonts w:asciiTheme="minorHAnsi" w:hAnsiTheme="minorHAnsi" w:cstheme="minorHAnsi"/>
                <w:color w:val="auto"/>
                <w:sz w:val="24"/>
              </w:rPr>
              <w:t>Who is Responsible:</w:t>
            </w:r>
          </w:p>
        </w:tc>
        <w:tc>
          <w:tcPr>
            <w:tcW w:w="7376" w:type="dxa"/>
            <w:shd w:val="clear" w:color="auto" w:fill="auto"/>
          </w:tcPr>
          <w:p w14:paraId="1CA808FE" w14:textId="3049B795" w:rsidR="008971A5" w:rsidRPr="005A5995" w:rsidRDefault="008971A5" w:rsidP="006B661C">
            <w:pPr>
              <w:pStyle w:val="TableHeadingCentred"/>
              <w:rPr>
                <w:rFonts w:asciiTheme="minorHAnsi" w:hAnsiTheme="minorHAnsi" w:cstheme="minorHAnsi"/>
                <w:color w:val="auto"/>
                <w:sz w:val="24"/>
              </w:rPr>
            </w:pPr>
            <w:r w:rsidRPr="005A5995">
              <w:rPr>
                <w:rFonts w:asciiTheme="minorHAnsi" w:hAnsiTheme="minorHAnsi" w:cstheme="minorHAnsi"/>
                <w:color w:val="auto"/>
                <w:sz w:val="24"/>
              </w:rPr>
              <w:t>What is Required:</w:t>
            </w:r>
          </w:p>
        </w:tc>
      </w:tr>
      <w:tr w:rsidR="008971A5" w:rsidRPr="009C1C6A" w14:paraId="6F4D9479" w14:textId="77777777" w:rsidTr="00093186">
        <w:tc>
          <w:tcPr>
            <w:tcW w:w="2689" w:type="dxa"/>
          </w:tcPr>
          <w:p w14:paraId="10537D86" w14:textId="0C2EA0CE" w:rsidR="008971A5" w:rsidRPr="005A5995" w:rsidRDefault="008971A5" w:rsidP="00D80BA3">
            <w:pPr>
              <w:rPr>
                <w:rFonts w:asciiTheme="minorHAnsi" w:hAnsiTheme="minorHAnsi" w:cstheme="minorHAnsi"/>
                <w:b/>
                <w:sz w:val="24"/>
              </w:rPr>
            </w:pPr>
            <w:r w:rsidRPr="005A5995">
              <w:rPr>
                <w:rFonts w:asciiTheme="minorHAnsi" w:hAnsiTheme="minorHAnsi" w:cstheme="minorHAnsi"/>
                <w:b/>
                <w:sz w:val="24"/>
              </w:rPr>
              <w:t xml:space="preserve">1. </w:t>
            </w:r>
            <w:r w:rsidR="00CD1441" w:rsidRPr="005A5995">
              <w:rPr>
                <w:rFonts w:asciiTheme="minorHAnsi" w:hAnsiTheme="minorHAnsi" w:cstheme="minorHAnsi"/>
                <w:b/>
                <w:sz w:val="24"/>
              </w:rPr>
              <w:t>P</w:t>
            </w:r>
            <w:r w:rsidRPr="005A5995">
              <w:rPr>
                <w:rFonts w:asciiTheme="minorHAnsi" w:hAnsiTheme="minorHAnsi" w:cstheme="minorHAnsi"/>
                <w:b/>
                <w:sz w:val="24"/>
              </w:rPr>
              <w:t xml:space="preserve">rovider </w:t>
            </w:r>
          </w:p>
          <w:p w14:paraId="418DAA73" w14:textId="0C301972" w:rsidR="000B4407" w:rsidRDefault="000B4407" w:rsidP="00D80BA3">
            <w:pPr>
              <w:rPr>
                <w:rFonts w:asciiTheme="minorHAnsi" w:hAnsiTheme="minorHAnsi" w:cstheme="minorHAnsi"/>
                <w:sz w:val="24"/>
              </w:rPr>
            </w:pPr>
          </w:p>
          <w:p w14:paraId="67B2D705" w14:textId="73DBC39E" w:rsidR="008971A5" w:rsidRPr="005A5995" w:rsidRDefault="00CD1441" w:rsidP="00D80BA3">
            <w:pPr>
              <w:rPr>
                <w:rFonts w:asciiTheme="minorHAnsi" w:hAnsiTheme="minorHAnsi" w:cstheme="minorHAnsi"/>
                <w:sz w:val="24"/>
              </w:rPr>
            </w:pPr>
            <w:r w:rsidRPr="005A5995">
              <w:rPr>
                <w:rFonts w:asciiTheme="minorHAnsi" w:hAnsiTheme="minorHAnsi" w:cstheme="minorHAnsi"/>
                <w:sz w:val="24"/>
              </w:rPr>
              <w:t>P</w:t>
            </w:r>
            <w:r w:rsidR="008971A5" w:rsidRPr="005A5995">
              <w:rPr>
                <w:rFonts w:asciiTheme="minorHAnsi" w:hAnsiTheme="minorHAnsi" w:cstheme="minorHAnsi"/>
                <w:sz w:val="24"/>
              </w:rPr>
              <w:t xml:space="preserve">rovider identifies a </w:t>
            </w:r>
            <w:r w:rsidR="00991295" w:rsidRPr="005A5995">
              <w:rPr>
                <w:rFonts w:asciiTheme="minorHAnsi" w:hAnsiTheme="minorHAnsi" w:cstheme="minorHAnsi"/>
                <w:sz w:val="24"/>
              </w:rPr>
              <w:t>P</w:t>
            </w:r>
            <w:r w:rsidR="008971A5" w:rsidRPr="005A5995">
              <w:rPr>
                <w:rFonts w:asciiTheme="minorHAnsi" w:hAnsiTheme="minorHAnsi" w:cstheme="minorHAnsi"/>
                <w:sz w:val="24"/>
              </w:rPr>
              <w:t xml:space="preserve">articipant who may be eligible for a Moderate Intellectual Disability </w:t>
            </w:r>
            <w:r w:rsidR="000C4763" w:rsidRPr="005A5995">
              <w:rPr>
                <w:rFonts w:asciiTheme="minorHAnsi" w:hAnsiTheme="minorHAnsi" w:cstheme="minorHAnsi"/>
                <w:sz w:val="24"/>
              </w:rPr>
              <w:t>Payment</w:t>
            </w:r>
          </w:p>
          <w:p w14:paraId="3C2BA8F7" w14:textId="1B322A82" w:rsidR="00C37671" w:rsidRPr="005A5995" w:rsidRDefault="00C37671" w:rsidP="00DD1143">
            <w:pPr>
              <w:pStyle w:val="ListBullet"/>
              <w:numPr>
                <w:ilvl w:val="0"/>
                <w:numId w:val="0"/>
              </w:numPr>
              <w:spacing w:before="120" w:after="120"/>
              <w:rPr>
                <w:rStyle w:val="Emphasis"/>
                <w:rFonts w:asciiTheme="minorHAnsi" w:hAnsiTheme="minorHAnsi" w:cstheme="minorHAnsi"/>
                <w:i w:val="0"/>
                <w:iCs w:val="0"/>
                <w:sz w:val="24"/>
              </w:rPr>
            </w:pPr>
            <w:r w:rsidRPr="000B4407">
              <w:rPr>
                <w:rFonts w:asciiTheme="minorHAnsi" w:hAnsiTheme="minorHAnsi" w:cstheme="minorHAnsi"/>
                <w:i/>
                <w:sz w:val="24"/>
              </w:rPr>
              <w:t>Grant Agreement</w:t>
            </w:r>
            <w:r w:rsidRPr="005A5995">
              <w:rPr>
                <w:rStyle w:val="Emphasis"/>
                <w:rFonts w:asciiTheme="minorHAnsi" w:hAnsiTheme="minorHAnsi" w:cstheme="minorHAnsi"/>
                <w:sz w:val="24"/>
              </w:rPr>
              <w:t xml:space="preserve"> References:</w:t>
            </w:r>
          </w:p>
          <w:p w14:paraId="71FDD395" w14:textId="067A0881" w:rsidR="00C37671" w:rsidRPr="005A5995" w:rsidRDefault="00C37671" w:rsidP="00D80BA3">
            <w:pPr>
              <w:pStyle w:val="ListBullet"/>
              <w:ind w:hanging="363"/>
              <w:rPr>
                <w:rFonts w:asciiTheme="minorHAnsi" w:hAnsiTheme="minorHAnsi" w:cstheme="minorHAnsi"/>
                <w:sz w:val="24"/>
              </w:rPr>
            </w:pPr>
            <w:r w:rsidRPr="005A5995">
              <w:rPr>
                <w:rFonts w:asciiTheme="minorHAnsi" w:hAnsiTheme="minorHAnsi" w:cstheme="minorHAnsi"/>
                <w:sz w:val="24"/>
              </w:rPr>
              <w:t xml:space="preserve">Clause </w:t>
            </w:r>
            <w:r w:rsidR="006213CD" w:rsidRPr="005A5995">
              <w:rPr>
                <w:rFonts w:asciiTheme="minorHAnsi" w:hAnsiTheme="minorHAnsi" w:cstheme="minorHAnsi"/>
                <w:sz w:val="24"/>
              </w:rPr>
              <w:t>1</w:t>
            </w:r>
            <w:r w:rsidR="006213CD">
              <w:rPr>
                <w:rFonts w:asciiTheme="minorHAnsi" w:hAnsiTheme="minorHAnsi" w:cstheme="minorHAnsi"/>
                <w:sz w:val="24"/>
              </w:rPr>
              <w:t>52</w:t>
            </w:r>
          </w:p>
          <w:p w14:paraId="6E0326AA" w14:textId="723CC94F" w:rsidR="00C37671" w:rsidRPr="005A5995" w:rsidRDefault="00C37671" w:rsidP="00AF0955">
            <w:pPr>
              <w:pStyle w:val="ListBullet"/>
              <w:numPr>
                <w:ilvl w:val="0"/>
                <w:numId w:val="0"/>
              </w:numPr>
              <w:ind w:left="720"/>
              <w:rPr>
                <w:rFonts w:asciiTheme="minorHAnsi" w:hAnsiTheme="minorHAnsi" w:cstheme="minorHAnsi"/>
                <w:sz w:val="24"/>
              </w:rPr>
            </w:pPr>
          </w:p>
        </w:tc>
        <w:tc>
          <w:tcPr>
            <w:tcW w:w="7376" w:type="dxa"/>
          </w:tcPr>
          <w:p w14:paraId="09EF2F50" w14:textId="5EE6AD9C" w:rsidR="008971A5" w:rsidRPr="005A5995" w:rsidRDefault="008971A5" w:rsidP="000B4407">
            <w:pPr>
              <w:spacing w:after="120"/>
              <w:rPr>
                <w:rFonts w:asciiTheme="minorHAnsi" w:hAnsiTheme="minorHAnsi" w:cstheme="minorHAnsi"/>
                <w:sz w:val="24"/>
              </w:rPr>
            </w:pPr>
            <w:r w:rsidRPr="005A5995">
              <w:rPr>
                <w:rFonts w:asciiTheme="minorHAnsi" w:hAnsiTheme="minorHAnsi" w:cstheme="minorHAnsi"/>
                <w:sz w:val="24"/>
              </w:rPr>
              <w:t>A job seeker who is eligible for the Moderate Intellectual Disability</w:t>
            </w:r>
            <w:r w:rsidR="00853273" w:rsidRPr="005A5995">
              <w:rPr>
                <w:rFonts w:asciiTheme="minorHAnsi" w:hAnsiTheme="minorHAnsi" w:cstheme="minorHAnsi"/>
                <w:sz w:val="24"/>
              </w:rPr>
              <w:t xml:space="preserve"> Payment</w:t>
            </w:r>
            <w:r w:rsidRPr="005A5995">
              <w:rPr>
                <w:rFonts w:asciiTheme="minorHAnsi" w:hAnsiTheme="minorHAnsi" w:cstheme="minorHAnsi"/>
                <w:sz w:val="24"/>
              </w:rPr>
              <w:t xml:space="preserve"> may be identified through Direct Registration, Referral, via a Job Capacity Assessment or Employment Services Assessment, or at Commencement, o</w:t>
            </w:r>
            <w:r w:rsidR="00CD1441" w:rsidRPr="005A5995">
              <w:rPr>
                <w:rFonts w:asciiTheme="minorHAnsi" w:hAnsiTheme="minorHAnsi" w:cstheme="minorHAnsi"/>
                <w:sz w:val="24"/>
              </w:rPr>
              <w:t>r they may already be on a DES P</w:t>
            </w:r>
            <w:r w:rsidRPr="005A5995">
              <w:rPr>
                <w:rFonts w:asciiTheme="minorHAnsi" w:hAnsiTheme="minorHAnsi" w:cstheme="minorHAnsi"/>
                <w:sz w:val="24"/>
              </w:rPr>
              <w:t xml:space="preserve">rovider’s caseload when eligibility for the Moderate Intellectual Disability </w:t>
            </w:r>
            <w:r w:rsidR="00853273" w:rsidRPr="005A5995">
              <w:rPr>
                <w:rFonts w:asciiTheme="minorHAnsi" w:hAnsiTheme="minorHAnsi" w:cstheme="minorHAnsi"/>
                <w:sz w:val="24"/>
              </w:rPr>
              <w:t>Payment</w:t>
            </w:r>
            <w:r w:rsidRPr="005A5995">
              <w:rPr>
                <w:rFonts w:asciiTheme="minorHAnsi" w:hAnsiTheme="minorHAnsi" w:cstheme="minorHAnsi"/>
                <w:sz w:val="24"/>
              </w:rPr>
              <w:t xml:space="preserve"> is assessed.</w:t>
            </w:r>
          </w:p>
          <w:p w14:paraId="37F6C4BD" w14:textId="55E5FD1C" w:rsidR="008971A5" w:rsidRPr="005A5995" w:rsidRDefault="008971A5" w:rsidP="00D80BA3">
            <w:pPr>
              <w:numPr>
                <w:ilvl w:val="0"/>
                <w:numId w:val="35"/>
              </w:numPr>
              <w:rPr>
                <w:rFonts w:asciiTheme="minorHAnsi" w:hAnsiTheme="minorHAnsi" w:cstheme="minorHAnsi"/>
                <w:b/>
                <w:sz w:val="24"/>
              </w:rPr>
            </w:pPr>
            <w:r w:rsidRPr="005A5995">
              <w:rPr>
                <w:rFonts w:asciiTheme="minorHAnsi" w:hAnsiTheme="minorHAnsi" w:cstheme="minorHAnsi"/>
                <w:sz w:val="24"/>
              </w:rPr>
              <w:t xml:space="preserve">If a job seeker is identified as a person who may be eligible for the Moderate Intellectual Disability </w:t>
            </w:r>
            <w:r w:rsidR="00853273" w:rsidRPr="005A5995">
              <w:rPr>
                <w:rFonts w:asciiTheme="minorHAnsi" w:hAnsiTheme="minorHAnsi" w:cstheme="minorHAnsi"/>
                <w:sz w:val="24"/>
              </w:rPr>
              <w:t>Payment</w:t>
            </w:r>
            <w:r w:rsidRPr="005A5995">
              <w:rPr>
                <w:rFonts w:asciiTheme="minorHAnsi" w:hAnsiTheme="minorHAnsi" w:cstheme="minorHAnsi"/>
                <w:sz w:val="24"/>
              </w:rPr>
              <w:t xml:space="preserve">, e.g. they have a significant level of intellectual disability, proceed to </w:t>
            </w:r>
            <w:r w:rsidRPr="005A5995">
              <w:rPr>
                <w:rFonts w:asciiTheme="minorHAnsi" w:hAnsiTheme="minorHAnsi" w:cstheme="minorHAnsi"/>
                <w:b/>
                <w:sz w:val="24"/>
              </w:rPr>
              <w:t>Step 2.</w:t>
            </w:r>
          </w:p>
          <w:p w14:paraId="10E654BD" w14:textId="70A2C714" w:rsidR="008971A5" w:rsidRPr="005A5995" w:rsidRDefault="008971A5" w:rsidP="000B4407">
            <w:pPr>
              <w:numPr>
                <w:ilvl w:val="0"/>
                <w:numId w:val="35"/>
              </w:numPr>
              <w:spacing w:after="120"/>
              <w:rPr>
                <w:rFonts w:asciiTheme="minorHAnsi" w:hAnsiTheme="minorHAnsi" w:cstheme="minorHAnsi"/>
                <w:b/>
                <w:sz w:val="24"/>
              </w:rPr>
            </w:pPr>
            <w:r w:rsidRPr="005A5995">
              <w:rPr>
                <w:rFonts w:asciiTheme="minorHAnsi" w:hAnsiTheme="minorHAnsi" w:cstheme="minorHAnsi"/>
                <w:sz w:val="24"/>
              </w:rPr>
              <w:t xml:space="preserve">If a job seeker is not identified as a person who may be eligible for the Moderate Intellectual Disability </w:t>
            </w:r>
            <w:r w:rsidR="00853273" w:rsidRPr="005A5995">
              <w:rPr>
                <w:rFonts w:asciiTheme="minorHAnsi" w:hAnsiTheme="minorHAnsi" w:cstheme="minorHAnsi"/>
                <w:sz w:val="24"/>
              </w:rPr>
              <w:t>Payment</w:t>
            </w:r>
            <w:r w:rsidRPr="005A5995">
              <w:rPr>
                <w:rFonts w:asciiTheme="minorHAnsi" w:hAnsiTheme="minorHAnsi" w:cstheme="minorHAnsi"/>
                <w:sz w:val="24"/>
              </w:rPr>
              <w:t xml:space="preserve">, </w:t>
            </w:r>
            <w:r w:rsidRPr="005A5995">
              <w:rPr>
                <w:rFonts w:asciiTheme="minorHAnsi" w:hAnsiTheme="minorHAnsi" w:cstheme="minorHAnsi"/>
                <w:b/>
                <w:sz w:val="24"/>
              </w:rPr>
              <w:t>end of process</w:t>
            </w:r>
            <w:r w:rsidRPr="005A5995">
              <w:rPr>
                <w:rFonts w:asciiTheme="minorHAnsi" w:hAnsiTheme="minorHAnsi" w:cstheme="minorHAnsi"/>
                <w:sz w:val="24"/>
              </w:rPr>
              <w:t>.</w:t>
            </w:r>
          </w:p>
        </w:tc>
      </w:tr>
      <w:tr w:rsidR="008971A5" w:rsidRPr="009C1C6A" w14:paraId="459516BD" w14:textId="77777777" w:rsidTr="00093186">
        <w:tc>
          <w:tcPr>
            <w:tcW w:w="2689" w:type="dxa"/>
          </w:tcPr>
          <w:p w14:paraId="5675F503" w14:textId="66D79DFC" w:rsidR="000B4407" w:rsidRDefault="00CD1441" w:rsidP="000B4407">
            <w:pPr>
              <w:rPr>
                <w:rFonts w:asciiTheme="minorHAnsi" w:hAnsiTheme="minorHAnsi" w:cstheme="minorHAnsi"/>
                <w:b/>
                <w:sz w:val="24"/>
              </w:rPr>
            </w:pPr>
            <w:r w:rsidRPr="005A5995">
              <w:rPr>
                <w:rFonts w:asciiTheme="minorHAnsi" w:hAnsiTheme="minorHAnsi" w:cstheme="minorHAnsi"/>
                <w:b/>
                <w:sz w:val="24"/>
              </w:rPr>
              <w:t>2. P</w:t>
            </w:r>
            <w:r w:rsidR="008971A5" w:rsidRPr="005A5995">
              <w:rPr>
                <w:rFonts w:asciiTheme="minorHAnsi" w:hAnsiTheme="minorHAnsi" w:cstheme="minorHAnsi"/>
                <w:b/>
                <w:sz w:val="24"/>
              </w:rPr>
              <w:t>rovider</w:t>
            </w:r>
          </w:p>
          <w:p w14:paraId="7DA3928C" w14:textId="14A5288E" w:rsidR="000B4407" w:rsidRDefault="000B4407" w:rsidP="000B4407">
            <w:pPr>
              <w:rPr>
                <w:rFonts w:asciiTheme="minorHAnsi" w:hAnsiTheme="minorHAnsi" w:cstheme="minorHAnsi"/>
                <w:sz w:val="24"/>
              </w:rPr>
            </w:pPr>
          </w:p>
          <w:p w14:paraId="0E45E08B" w14:textId="76D7D223" w:rsidR="008971A5" w:rsidRPr="005A5995" w:rsidRDefault="00CD1441" w:rsidP="000B4407">
            <w:pPr>
              <w:rPr>
                <w:rFonts w:asciiTheme="minorHAnsi" w:hAnsiTheme="minorHAnsi" w:cstheme="minorHAnsi"/>
                <w:b/>
                <w:sz w:val="24"/>
              </w:rPr>
            </w:pPr>
            <w:r w:rsidRPr="005A5995">
              <w:rPr>
                <w:rFonts w:asciiTheme="minorHAnsi" w:hAnsiTheme="minorHAnsi" w:cstheme="minorHAnsi"/>
                <w:sz w:val="24"/>
              </w:rPr>
              <w:t>P</w:t>
            </w:r>
            <w:r w:rsidR="008971A5" w:rsidRPr="005A5995">
              <w:rPr>
                <w:rFonts w:asciiTheme="minorHAnsi" w:hAnsiTheme="minorHAnsi" w:cstheme="minorHAnsi"/>
                <w:sz w:val="24"/>
              </w:rPr>
              <w:t xml:space="preserve">rovider determines eligibility for Moderate Intellectual Disability </w:t>
            </w:r>
            <w:r w:rsidR="000C4763" w:rsidRPr="005A5995">
              <w:rPr>
                <w:rFonts w:asciiTheme="minorHAnsi" w:hAnsiTheme="minorHAnsi" w:cstheme="minorHAnsi"/>
                <w:sz w:val="24"/>
              </w:rPr>
              <w:t>Payment</w:t>
            </w:r>
          </w:p>
        </w:tc>
        <w:tc>
          <w:tcPr>
            <w:tcW w:w="7376" w:type="dxa"/>
          </w:tcPr>
          <w:p w14:paraId="29C3EE44" w14:textId="5CB5F97C" w:rsidR="008971A5" w:rsidRPr="005A5995" w:rsidRDefault="008971A5" w:rsidP="00D80BA3">
            <w:pPr>
              <w:rPr>
                <w:rFonts w:asciiTheme="minorHAnsi" w:hAnsiTheme="minorHAnsi" w:cstheme="minorHAnsi"/>
                <w:sz w:val="24"/>
              </w:rPr>
            </w:pPr>
            <w:r w:rsidRPr="005A5995">
              <w:rPr>
                <w:rFonts w:asciiTheme="minorHAnsi" w:hAnsiTheme="minorHAnsi" w:cstheme="minorHAnsi"/>
                <w:b/>
                <w:sz w:val="24"/>
              </w:rPr>
              <w:t xml:space="preserve">Moderate Intellectual Disability </w:t>
            </w:r>
            <w:r w:rsidR="00F73934" w:rsidRPr="005A5995">
              <w:rPr>
                <w:rFonts w:asciiTheme="minorHAnsi" w:hAnsiTheme="minorHAnsi" w:cstheme="minorHAnsi"/>
                <w:b/>
                <w:sz w:val="24"/>
              </w:rPr>
              <w:t>P</w:t>
            </w:r>
            <w:r w:rsidR="00887854" w:rsidRPr="005A5995">
              <w:rPr>
                <w:rFonts w:asciiTheme="minorHAnsi" w:hAnsiTheme="minorHAnsi" w:cstheme="minorHAnsi"/>
                <w:b/>
                <w:sz w:val="24"/>
              </w:rPr>
              <w:t>articipant</w:t>
            </w:r>
          </w:p>
          <w:p w14:paraId="5C988244" w14:textId="09CACBC1" w:rsidR="008971A5" w:rsidRPr="005A5995" w:rsidRDefault="008971A5" w:rsidP="00D80BA3">
            <w:pPr>
              <w:rPr>
                <w:rFonts w:asciiTheme="minorHAnsi" w:hAnsiTheme="minorHAnsi" w:cstheme="minorHAnsi"/>
                <w:sz w:val="24"/>
              </w:rPr>
            </w:pPr>
            <w:r w:rsidRPr="005A5995">
              <w:rPr>
                <w:rFonts w:asciiTheme="minorHAnsi" w:hAnsiTheme="minorHAnsi" w:cstheme="minorHAnsi"/>
                <w:sz w:val="24"/>
              </w:rPr>
              <w:t xml:space="preserve">To be eligible for the Moderate Intellectual Disability </w:t>
            </w:r>
            <w:r w:rsidR="00853273" w:rsidRPr="005A5995">
              <w:rPr>
                <w:rFonts w:asciiTheme="minorHAnsi" w:hAnsiTheme="minorHAnsi" w:cstheme="minorHAnsi"/>
                <w:sz w:val="24"/>
              </w:rPr>
              <w:t>Payment</w:t>
            </w:r>
            <w:r w:rsidRPr="005A5995">
              <w:rPr>
                <w:rFonts w:asciiTheme="minorHAnsi" w:hAnsiTheme="minorHAnsi" w:cstheme="minorHAnsi"/>
                <w:sz w:val="24"/>
              </w:rPr>
              <w:t>, the job seeker must meet the eligibility criteria for Disability Employment Services – Employment Support Service, and either:</w:t>
            </w:r>
          </w:p>
          <w:p w14:paraId="61CA4331" w14:textId="77777777" w:rsidR="008971A5" w:rsidRPr="005A5995" w:rsidRDefault="008971A5" w:rsidP="00D80BA3">
            <w:pPr>
              <w:numPr>
                <w:ilvl w:val="0"/>
                <w:numId w:val="35"/>
              </w:numPr>
              <w:rPr>
                <w:rFonts w:asciiTheme="minorHAnsi" w:hAnsiTheme="minorHAnsi" w:cstheme="minorHAnsi"/>
                <w:sz w:val="24"/>
              </w:rPr>
            </w:pPr>
            <w:r w:rsidRPr="005A5995">
              <w:rPr>
                <w:rFonts w:asciiTheme="minorHAnsi" w:hAnsiTheme="minorHAnsi" w:cstheme="minorHAnsi"/>
                <w:sz w:val="24"/>
              </w:rPr>
              <w:t>have an assessed Intelligence Quotient (IQ) of 60 or less, or</w:t>
            </w:r>
          </w:p>
          <w:p w14:paraId="27809C7F" w14:textId="77777777" w:rsidR="008971A5" w:rsidRPr="005A5995" w:rsidRDefault="008971A5" w:rsidP="00D80BA3">
            <w:pPr>
              <w:numPr>
                <w:ilvl w:val="0"/>
                <w:numId w:val="35"/>
              </w:numPr>
              <w:spacing w:after="200"/>
              <w:rPr>
                <w:rFonts w:asciiTheme="minorHAnsi" w:hAnsiTheme="minorHAnsi" w:cstheme="minorHAnsi"/>
                <w:sz w:val="24"/>
              </w:rPr>
            </w:pPr>
            <w:r w:rsidRPr="005A5995">
              <w:rPr>
                <w:rFonts w:asciiTheme="minorHAnsi" w:hAnsiTheme="minorHAnsi" w:cstheme="minorHAnsi"/>
                <w:sz w:val="24"/>
              </w:rPr>
              <w:t>have been classified by a registered psychologist, using a recognised assessment tool, as having moderate intellectual disability.</w:t>
            </w:r>
          </w:p>
          <w:p w14:paraId="0C008AFB" w14:textId="50A578BB" w:rsidR="008971A5" w:rsidRPr="005A5995" w:rsidRDefault="008971A5" w:rsidP="00D80BA3">
            <w:pPr>
              <w:rPr>
                <w:rFonts w:asciiTheme="minorHAnsi" w:hAnsiTheme="minorHAnsi" w:cstheme="minorHAnsi"/>
                <w:sz w:val="24"/>
              </w:rPr>
            </w:pPr>
            <w:r w:rsidRPr="005A5995">
              <w:rPr>
                <w:rFonts w:asciiTheme="minorHAnsi" w:hAnsiTheme="minorHAnsi" w:cstheme="minorHAnsi"/>
                <w:sz w:val="24"/>
              </w:rPr>
              <w:t xml:space="preserve">Where the </w:t>
            </w:r>
            <w:r w:rsidR="000B4407">
              <w:rPr>
                <w:rFonts w:asciiTheme="minorHAnsi" w:hAnsiTheme="minorHAnsi" w:cstheme="minorHAnsi"/>
                <w:sz w:val="24"/>
              </w:rPr>
              <w:t>job seeker</w:t>
            </w:r>
            <w:r w:rsidR="000B4407" w:rsidRPr="005A5995">
              <w:rPr>
                <w:rFonts w:asciiTheme="minorHAnsi" w:hAnsiTheme="minorHAnsi" w:cstheme="minorHAnsi"/>
                <w:sz w:val="24"/>
              </w:rPr>
              <w:t xml:space="preserve"> </w:t>
            </w:r>
            <w:r w:rsidRPr="005A5995">
              <w:rPr>
                <w:rFonts w:asciiTheme="minorHAnsi" w:hAnsiTheme="minorHAnsi" w:cstheme="minorHAnsi"/>
                <w:sz w:val="24"/>
              </w:rPr>
              <w:t>does not have an assessed IQ of 60 or less, the assessment presented as evidence of moderate intellectual disability must:</w:t>
            </w:r>
          </w:p>
          <w:p w14:paraId="0BE086AB" w14:textId="77777777" w:rsidR="008971A5" w:rsidRPr="005A5995" w:rsidRDefault="008971A5" w:rsidP="00D80BA3">
            <w:pPr>
              <w:numPr>
                <w:ilvl w:val="0"/>
                <w:numId w:val="35"/>
              </w:numPr>
              <w:rPr>
                <w:rFonts w:asciiTheme="minorHAnsi" w:hAnsiTheme="minorHAnsi" w:cstheme="minorHAnsi"/>
                <w:sz w:val="24"/>
              </w:rPr>
            </w:pPr>
            <w:r w:rsidRPr="005A5995">
              <w:rPr>
                <w:rFonts w:asciiTheme="minorHAnsi" w:hAnsiTheme="minorHAnsi" w:cstheme="minorHAnsi"/>
                <w:sz w:val="24"/>
              </w:rPr>
              <w:t xml:space="preserve">include consideration of both the job seeker’s IQ and any adaptive behaviour, and </w:t>
            </w:r>
          </w:p>
          <w:p w14:paraId="1BA6D99F" w14:textId="43F75632" w:rsidR="00887854" w:rsidRPr="005A5995" w:rsidRDefault="008971A5" w:rsidP="00D80BA3">
            <w:pPr>
              <w:numPr>
                <w:ilvl w:val="0"/>
                <w:numId w:val="35"/>
              </w:numPr>
              <w:spacing w:after="200"/>
              <w:rPr>
                <w:rFonts w:asciiTheme="minorHAnsi" w:hAnsiTheme="minorHAnsi" w:cstheme="minorHAnsi"/>
                <w:sz w:val="24"/>
              </w:rPr>
            </w:pPr>
            <w:r w:rsidRPr="005A5995">
              <w:rPr>
                <w:rFonts w:asciiTheme="minorHAnsi" w:hAnsiTheme="minorHAnsi" w:cstheme="minorHAnsi"/>
                <w:sz w:val="24"/>
              </w:rPr>
              <w:t>be completed by a registered psychologist.</w:t>
            </w:r>
            <w:r w:rsidRPr="005A5995" w:rsidDel="000819EC">
              <w:rPr>
                <w:rFonts w:asciiTheme="minorHAnsi" w:hAnsiTheme="minorHAnsi" w:cstheme="minorHAnsi"/>
                <w:sz w:val="24"/>
              </w:rPr>
              <w:t xml:space="preserve"> </w:t>
            </w:r>
          </w:p>
          <w:p w14:paraId="3A3CC95F" w14:textId="77777777" w:rsidR="008971A5" w:rsidRPr="005A5995" w:rsidRDefault="008971A5" w:rsidP="00D80BA3">
            <w:pPr>
              <w:rPr>
                <w:rFonts w:asciiTheme="minorHAnsi" w:hAnsiTheme="minorHAnsi" w:cstheme="minorHAnsi"/>
                <w:b/>
                <w:sz w:val="24"/>
              </w:rPr>
            </w:pPr>
            <w:r w:rsidRPr="005A5995">
              <w:rPr>
                <w:rFonts w:asciiTheme="minorHAnsi" w:hAnsiTheme="minorHAnsi" w:cstheme="minorHAnsi"/>
                <w:b/>
                <w:sz w:val="24"/>
              </w:rPr>
              <w:t>Registration Requirements</w:t>
            </w:r>
          </w:p>
          <w:p w14:paraId="4906270A" w14:textId="02B2A704" w:rsidR="008971A5" w:rsidRPr="005A5995" w:rsidRDefault="008971A5" w:rsidP="00D80BA3">
            <w:pPr>
              <w:rPr>
                <w:rFonts w:asciiTheme="minorHAnsi" w:hAnsiTheme="minorHAnsi" w:cstheme="minorHAnsi"/>
                <w:sz w:val="24"/>
              </w:rPr>
            </w:pPr>
            <w:r w:rsidRPr="005A5995">
              <w:rPr>
                <w:rFonts w:asciiTheme="minorHAnsi" w:hAnsiTheme="minorHAnsi" w:cstheme="minorHAnsi"/>
                <w:sz w:val="24"/>
              </w:rPr>
              <w:t xml:space="preserve">To be accepted as a registered psychologist for the purposes of assessing eligibility for the Moderate Intellectual Disability </w:t>
            </w:r>
            <w:r w:rsidR="00853273" w:rsidRPr="005A5995">
              <w:rPr>
                <w:rFonts w:asciiTheme="minorHAnsi" w:hAnsiTheme="minorHAnsi" w:cstheme="minorHAnsi"/>
                <w:sz w:val="24"/>
              </w:rPr>
              <w:t>Payment</w:t>
            </w:r>
            <w:r w:rsidRPr="005A5995">
              <w:rPr>
                <w:rFonts w:asciiTheme="minorHAnsi" w:hAnsiTheme="minorHAnsi" w:cstheme="minorHAnsi"/>
                <w:sz w:val="24"/>
              </w:rPr>
              <w:t>, the psychologist</w:t>
            </w:r>
            <w:r w:rsidRPr="005A5995" w:rsidDel="000819EC">
              <w:rPr>
                <w:rFonts w:asciiTheme="minorHAnsi" w:hAnsiTheme="minorHAnsi" w:cstheme="minorHAnsi"/>
                <w:sz w:val="24"/>
              </w:rPr>
              <w:t xml:space="preserve"> </w:t>
            </w:r>
            <w:r w:rsidRPr="005A5995">
              <w:rPr>
                <w:rFonts w:asciiTheme="minorHAnsi" w:hAnsiTheme="minorHAnsi" w:cstheme="minorHAnsi"/>
                <w:sz w:val="24"/>
              </w:rPr>
              <w:t>must:</w:t>
            </w:r>
          </w:p>
          <w:p w14:paraId="0C148932" w14:textId="77777777" w:rsidR="008971A5" w:rsidRPr="005A5995" w:rsidRDefault="008971A5" w:rsidP="00D80BA3">
            <w:pPr>
              <w:numPr>
                <w:ilvl w:val="0"/>
                <w:numId w:val="35"/>
              </w:numPr>
              <w:spacing w:after="200"/>
              <w:rPr>
                <w:rFonts w:asciiTheme="minorHAnsi" w:hAnsiTheme="minorHAnsi" w:cstheme="minorHAnsi"/>
                <w:sz w:val="24"/>
              </w:rPr>
            </w:pPr>
            <w:r w:rsidRPr="005A5995">
              <w:rPr>
                <w:rFonts w:asciiTheme="minorHAnsi" w:hAnsiTheme="minorHAnsi" w:cstheme="minorHAnsi"/>
                <w:sz w:val="24"/>
              </w:rPr>
              <w:t>be fully registered with the relevant State and Territory Psychologists Registration Boards, meeting any mandatory accreditation or competency-based standards, allowing them to practice without any supervisory requirements.</w:t>
            </w:r>
          </w:p>
          <w:p w14:paraId="101E004C" w14:textId="3F289CE7" w:rsidR="005A5995" w:rsidRDefault="008971A5" w:rsidP="00BB41F7">
            <w:pPr>
              <w:keepLines/>
              <w:spacing w:after="200"/>
              <w:rPr>
                <w:rFonts w:asciiTheme="minorHAnsi" w:hAnsiTheme="minorHAnsi" w:cstheme="minorHAnsi"/>
                <w:sz w:val="24"/>
              </w:rPr>
            </w:pPr>
            <w:r w:rsidRPr="005A5995">
              <w:rPr>
                <w:rFonts w:asciiTheme="minorHAnsi" w:hAnsiTheme="minorHAnsi" w:cstheme="minorHAnsi"/>
                <w:sz w:val="24"/>
              </w:rPr>
              <w:t xml:space="preserve">In States or Territories where a registering body does not operate, the assessor must hold qualifications that would make them </w:t>
            </w:r>
            <w:r w:rsidR="00BB41F7" w:rsidRPr="005A5995">
              <w:rPr>
                <w:rFonts w:asciiTheme="minorHAnsi" w:hAnsiTheme="minorHAnsi" w:cstheme="minorHAnsi"/>
                <w:sz w:val="24"/>
              </w:rPr>
              <w:t>eligible for full registration in one or more of the other States or Territories</w:t>
            </w:r>
            <w:r w:rsidR="00BB41F7">
              <w:rPr>
                <w:rFonts w:asciiTheme="minorHAnsi" w:hAnsiTheme="minorHAnsi" w:cstheme="minorHAnsi"/>
                <w:sz w:val="24"/>
              </w:rPr>
              <w:t>.</w:t>
            </w:r>
          </w:p>
          <w:p w14:paraId="6A91339C" w14:textId="3FF2A66D" w:rsidR="00887854" w:rsidRPr="005A5995" w:rsidRDefault="00887854" w:rsidP="00D80BA3">
            <w:pPr>
              <w:spacing w:after="200"/>
              <w:rPr>
                <w:rFonts w:asciiTheme="minorHAnsi" w:hAnsiTheme="minorHAnsi" w:cstheme="minorHAnsi"/>
                <w:sz w:val="24"/>
              </w:rPr>
            </w:pPr>
            <w:r w:rsidRPr="005A5995">
              <w:rPr>
                <w:rFonts w:asciiTheme="minorHAnsi" w:hAnsiTheme="minorHAnsi" w:cstheme="minorHAnsi"/>
                <w:sz w:val="24"/>
              </w:rPr>
              <w:t>A Participant that meets the above requirements is considered to be a Moderate Intellectual Disability Participant</w:t>
            </w:r>
            <w:r w:rsidR="006B661C">
              <w:rPr>
                <w:rFonts w:asciiTheme="minorHAnsi" w:hAnsiTheme="minorHAnsi" w:cstheme="minorHAnsi"/>
                <w:sz w:val="24"/>
              </w:rPr>
              <w:t>.</w:t>
            </w:r>
          </w:p>
          <w:p w14:paraId="4E58F3FD" w14:textId="2A19A263" w:rsidR="008971A5" w:rsidRPr="005A5995" w:rsidRDefault="008971A5" w:rsidP="00093186">
            <w:pPr>
              <w:spacing w:after="120"/>
              <w:rPr>
                <w:rFonts w:asciiTheme="minorHAnsi" w:hAnsiTheme="minorHAnsi" w:cstheme="minorHAnsi"/>
                <w:sz w:val="24"/>
              </w:rPr>
            </w:pPr>
            <w:r w:rsidRPr="005A5995">
              <w:rPr>
                <w:rFonts w:asciiTheme="minorHAnsi" w:hAnsiTheme="minorHAnsi" w:cstheme="minorHAnsi"/>
                <w:b/>
                <w:sz w:val="24"/>
              </w:rPr>
              <w:lastRenderedPageBreak/>
              <w:t>Note</w:t>
            </w:r>
            <w:r w:rsidRPr="005A5995">
              <w:rPr>
                <w:rFonts w:asciiTheme="minorHAnsi" w:hAnsiTheme="minorHAnsi" w:cstheme="minorHAnsi"/>
                <w:sz w:val="24"/>
              </w:rPr>
              <w:t xml:space="preserve">: If the job seeker is Direct Registered as an Eligible School Leaver, all criteria under </w:t>
            </w:r>
            <w:r w:rsidRPr="005A5995">
              <w:rPr>
                <w:rFonts w:asciiTheme="minorHAnsi" w:hAnsiTheme="minorHAnsi" w:cstheme="minorHAnsi"/>
                <w:i/>
                <w:sz w:val="24"/>
              </w:rPr>
              <w:t>Eligible School Leaver Guidelines</w:t>
            </w:r>
            <w:r w:rsidRPr="005A5995">
              <w:rPr>
                <w:rFonts w:asciiTheme="minorHAnsi" w:hAnsiTheme="minorHAnsi" w:cstheme="minorHAnsi"/>
                <w:sz w:val="24"/>
              </w:rPr>
              <w:t xml:space="preserve"> must also be met.</w:t>
            </w:r>
          </w:p>
        </w:tc>
      </w:tr>
      <w:tr w:rsidR="008971A5" w:rsidRPr="009C1C6A" w14:paraId="439DBC95" w14:textId="77777777" w:rsidTr="00093186">
        <w:tc>
          <w:tcPr>
            <w:tcW w:w="2689" w:type="dxa"/>
          </w:tcPr>
          <w:p w14:paraId="039624BC" w14:textId="77CAEC1D" w:rsidR="008971A5" w:rsidRPr="005A5995" w:rsidRDefault="00CD1441" w:rsidP="00D80BA3">
            <w:pPr>
              <w:rPr>
                <w:rFonts w:asciiTheme="minorHAnsi" w:hAnsiTheme="minorHAnsi" w:cstheme="minorHAnsi"/>
                <w:b/>
                <w:sz w:val="24"/>
              </w:rPr>
            </w:pPr>
            <w:r w:rsidRPr="005A5995">
              <w:rPr>
                <w:rFonts w:asciiTheme="minorHAnsi" w:hAnsiTheme="minorHAnsi" w:cstheme="minorHAnsi"/>
                <w:b/>
                <w:sz w:val="24"/>
              </w:rPr>
              <w:lastRenderedPageBreak/>
              <w:t>3. P</w:t>
            </w:r>
            <w:r w:rsidR="008971A5" w:rsidRPr="005A5995">
              <w:rPr>
                <w:rFonts w:asciiTheme="minorHAnsi" w:hAnsiTheme="minorHAnsi" w:cstheme="minorHAnsi"/>
                <w:b/>
                <w:sz w:val="24"/>
              </w:rPr>
              <w:t>rovider</w:t>
            </w:r>
          </w:p>
          <w:p w14:paraId="320BEC22" w14:textId="77777777" w:rsidR="008971A5" w:rsidRPr="005A5995" w:rsidRDefault="008971A5" w:rsidP="00D80BA3">
            <w:pPr>
              <w:rPr>
                <w:rFonts w:asciiTheme="minorHAnsi" w:hAnsiTheme="minorHAnsi" w:cstheme="minorHAnsi"/>
                <w:b/>
                <w:sz w:val="24"/>
              </w:rPr>
            </w:pPr>
          </w:p>
          <w:p w14:paraId="0E6E91CC" w14:textId="342F9CF0" w:rsidR="008971A5" w:rsidRPr="005A5995" w:rsidRDefault="00CD1441" w:rsidP="00D80BA3">
            <w:pPr>
              <w:rPr>
                <w:rFonts w:asciiTheme="minorHAnsi" w:hAnsiTheme="minorHAnsi" w:cstheme="minorHAnsi"/>
                <w:sz w:val="24"/>
              </w:rPr>
            </w:pPr>
            <w:r w:rsidRPr="005A5995">
              <w:rPr>
                <w:rFonts w:asciiTheme="minorHAnsi" w:hAnsiTheme="minorHAnsi" w:cstheme="minorHAnsi"/>
                <w:sz w:val="24"/>
              </w:rPr>
              <w:t>P</w:t>
            </w:r>
            <w:r w:rsidR="008971A5" w:rsidRPr="005A5995">
              <w:rPr>
                <w:rFonts w:asciiTheme="minorHAnsi" w:hAnsiTheme="minorHAnsi" w:cstheme="minorHAnsi"/>
                <w:sz w:val="24"/>
              </w:rPr>
              <w:t xml:space="preserve">rovider confirms Status as Moderate Intellectual Disability </w:t>
            </w:r>
            <w:r w:rsidR="00853273" w:rsidRPr="005A5995">
              <w:rPr>
                <w:rFonts w:asciiTheme="minorHAnsi" w:hAnsiTheme="minorHAnsi" w:cstheme="minorHAnsi"/>
                <w:sz w:val="24"/>
              </w:rPr>
              <w:t xml:space="preserve">Payment </w:t>
            </w:r>
            <w:r w:rsidR="008971A5" w:rsidRPr="005A5995">
              <w:rPr>
                <w:rFonts w:asciiTheme="minorHAnsi" w:hAnsiTheme="minorHAnsi" w:cstheme="minorHAnsi"/>
                <w:sz w:val="24"/>
              </w:rPr>
              <w:t>eligible participant</w:t>
            </w:r>
          </w:p>
          <w:p w14:paraId="42DBF07D" w14:textId="77777777" w:rsidR="008971A5" w:rsidRPr="005A5995" w:rsidRDefault="008971A5" w:rsidP="00D80BA3">
            <w:pPr>
              <w:spacing w:after="120"/>
              <w:rPr>
                <w:rFonts w:asciiTheme="minorHAnsi" w:hAnsiTheme="minorHAnsi" w:cstheme="minorHAnsi"/>
                <w:b/>
                <w:sz w:val="24"/>
              </w:rPr>
            </w:pPr>
          </w:p>
        </w:tc>
        <w:tc>
          <w:tcPr>
            <w:tcW w:w="7376" w:type="dxa"/>
          </w:tcPr>
          <w:p w14:paraId="0AA5B9CA" w14:textId="3FF43E6F" w:rsidR="008971A5" w:rsidRPr="005A5995" w:rsidRDefault="00CD1441" w:rsidP="00D80BA3">
            <w:pPr>
              <w:spacing w:after="200"/>
              <w:rPr>
                <w:rFonts w:asciiTheme="minorHAnsi" w:hAnsiTheme="minorHAnsi" w:cstheme="minorHAnsi"/>
                <w:sz w:val="24"/>
              </w:rPr>
            </w:pPr>
            <w:r w:rsidRPr="005A5995">
              <w:rPr>
                <w:rFonts w:asciiTheme="minorHAnsi" w:hAnsiTheme="minorHAnsi" w:cstheme="minorHAnsi"/>
                <w:sz w:val="24"/>
              </w:rPr>
              <w:t>Once the eligibility of the P</w:t>
            </w:r>
            <w:r w:rsidR="008971A5" w:rsidRPr="005A5995">
              <w:rPr>
                <w:rFonts w:asciiTheme="minorHAnsi" w:hAnsiTheme="minorHAnsi" w:cstheme="minorHAnsi"/>
                <w:sz w:val="24"/>
              </w:rPr>
              <w:t xml:space="preserve">articipant has been established with documentary evidence, the </w:t>
            </w:r>
            <w:r w:rsidRPr="005A5995">
              <w:rPr>
                <w:rFonts w:asciiTheme="minorHAnsi" w:hAnsiTheme="minorHAnsi" w:cstheme="minorHAnsi"/>
                <w:sz w:val="24"/>
              </w:rPr>
              <w:t>P</w:t>
            </w:r>
            <w:r w:rsidR="008971A5" w:rsidRPr="005A5995">
              <w:rPr>
                <w:rFonts w:asciiTheme="minorHAnsi" w:hAnsiTheme="minorHAnsi" w:cstheme="minorHAnsi"/>
                <w:sz w:val="24"/>
              </w:rPr>
              <w:t>rovider can apply the Moderate Intellectual Disability flag to the Participant’s</w:t>
            </w:r>
            <w:r w:rsidR="008244F9" w:rsidRPr="005A5995">
              <w:rPr>
                <w:rFonts w:asciiTheme="minorHAnsi" w:hAnsiTheme="minorHAnsi" w:cstheme="minorHAnsi"/>
                <w:sz w:val="24"/>
              </w:rPr>
              <w:t xml:space="preserve"> record through the</w:t>
            </w:r>
            <w:r w:rsidR="008971A5" w:rsidRPr="005A5995">
              <w:rPr>
                <w:rFonts w:asciiTheme="minorHAnsi" w:hAnsiTheme="minorHAnsi" w:cstheme="minorHAnsi"/>
                <w:sz w:val="24"/>
              </w:rPr>
              <w:t xml:space="preserve"> registration screen in the Department’s IT System. The flag can be applied by adding ‘Moderate Intellectual Disability’ special client type on the Circumstances tab.</w:t>
            </w:r>
          </w:p>
          <w:p w14:paraId="12D52DB6" w14:textId="0E5623A1" w:rsidR="008971A5" w:rsidRPr="005A5995" w:rsidRDefault="00CD1441" w:rsidP="00D80BA3">
            <w:pPr>
              <w:rPr>
                <w:rFonts w:asciiTheme="minorHAnsi" w:hAnsiTheme="minorHAnsi" w:cstheme="minorHAnsi"/>
                <w:sz w:val="24"/>
              </w:rPr>
            </w:pPr>
            <w:r w:rsidRPr="005A5995">
              <w:rPr>
                <w:rFonts w:asciiTheme="minorHAnsi" w:hAnsiTheme="minorHAnsi" w:cstheme="minorHAnsi"/>
                <w:sz w:val="24"/>
              </w:rPr>
              <w:t>P</w:t>
            </w:r>
            <w:r w:rsidR="008971A5" w:rsidRPr="005A5995">
              <w:rPr>
                <w:rFonts w:asciiTheme="minorHAnsi" w:hAnsiTheme="minorHAnsi" w:cstheme="minorHAnsi"/>
                <w:sz w:val="24"/>
              </w:rPr>
              <w:t xml:space="preserve">roviders are required to retain suitable Documentary Evidence to support their decision to apply the Moderate Intellectual Disability </w:t>
            </w:r>
            <w:r w:rsidR="00853273" w:rsidRPr="005A5995">
              <w:rPr>
                <w:rFonts w:asciiTheme="minorHAnsi" w:hAnsiTheme="minorHAnsi" w:cstheme="minorHAnsi"/>
                <w:sz w:val="24"/>
              </w:rPr>
              <w:t>Payment</w:t>
            </w:r>
            <w:r w:rsidR="008971A5" w:rsidRPr="005A5995">
              <w:rPr>
                <w:rFonts w:asciiTheme="minorHAnsi" w:hAnsiTheme="minorHAnsi" w:cstheme="minorHAnsi"/>
                <w:sz w:val="24"/>
              </w:rPr>
              <w:t xml:space="preserve">. See the </w:t>
            </w:r>
            <w:r w:rsidR="008971A5" w:rsidRPr="005A5995">
              <w:rPr>
                <w:rFonts w:asciiTheme="minorHAnsi" w:hAnsiTheme="minorHAnsi" w:cstheme="minorHAnsi"/>
                <w:i/>
                <w:sz w:val="24"/>
              </w:rPr>
              <w:t>Documentary Evidence Guidelines</w:t>
            </w:r>
            <w:r w:rsidR="008971A5" w:rsidRPr="005A5995">
              <w:rPr>
                <w:rFonts w:asciiTheme="minorHAnsi" w:hAnsiTheme="minorHAnsi" w:cstheme="minorHAnsi"/>
                <w:sz w:val="24"/>
              </w:rPr>
              <w:t xml:space="preserve"> for more detail.</w:t>
            </w:r>
          </w:p>
          <w:p w14:paraId="174762DB" w14:textId="77777777" w:rsidR="008971A5" w:rsidRPr="005A5995" w:rsidRDefault="008971A5" w:rsidP="00D80BA3">
            <w:pPr>
              <w:rPr>
                <w:rFonts w:asciiTheme="minorHAnsi" w:hAnsiTheme="minorHAnsi" w:cstheme="minorHAnsi"/>
                <w:sz w:val="24"/>
              </w:rPr>
            </w:pPr>
          </w:p>
          <w:p w14:paraId="28A826D4" w14:textId="77777777" w:rsidR="008971A5" w:rsidRPr="005A5995" w:rsidRDefault="008971A5" w:rsidP="00D80BA3">
            <w:pPr>
              <w:numPr>
                <w:ilvl w:val="0"/>
                <w:numId w:val="36"/>
              </w:numPr>
              <w:rPr>
                <w:rFonts w:asciiTheme="minorHAnsi" w:hAnsiTheme="minorHAnsi" w:cstheme="minorHAnsi"/>
                <w:sz w:val="24"/>
              </w:rPr>
            </w:pPr>
            <w:r w:rsidRPr="005A5995">
              <w:rPr>
                <w:rFonts w:asciiTheme="minorHAnsi" w:hAnsiTheme="minorHAnsi" w:cstheme="minorHAnsi"/>
                <w:sz w:val="24"/>
              </w:rPr>
              <w:t>a copy of an IQ assessment report clearly indicating the individual’s assessed IQ of 60 or less, or</w:t>
            </w:r>
          </w:p>
          <w:p w14:paraId="55E6607E" w14:textId="77777777" w:rsidR="008971A5" w:rsidRPr="005A5995" w:rsidRDefault="008971A5" w:rsidP="00D80BA3">
            <w:pPr>
              <w:numPr>
                <w:ilvl w:val="0"/>
                <w:numId w:val="36"/>
              </w:numPr>
              <w:rPr>
                <w:rFonts w:asciiTheme="minorHAnsi" w:hAnsiTheme="minorHAnsi" w:cstheme="minorHAnsi"/>
                <w:sz w:val="24"/>
              </w:rPr>
            </w:pPr>
            <w:r w:rsidRPr="005A5995">
              <w:rPr>
                <w:rFonts w:asciiTheme="minorHAnsi" w:hAnsiTheme="minorHAnsi" w:cstheme="minorHAnsi"/>
                <w:sz w:val="24"/>
              </w:rPr>
              <w:t>a signed statement from a registered  psychologist stating that the individual has an assessed IQ of 60 or less, or</w:t>
            </w:r>
          </w:p>
          <w:p w14:paraId="02109493" w14:textId="1EC781ED" w:rsidR="008971A5" w:rsidRPr="005A5995" w:rsidRDefault="008971A5" w:rsidP="00D80BA3">
            <w:pPr>
              <w:numPr>
                <w:ilvl w:val="0"/>
                <w:numId w:val="36"/>
              </w:numPr>
              <w:rPr>
                <w:rFonts w:asciiTheme="minorHAnsi" w:hAnsiTheme="minorHAnsi" w:cstheme="minorHAnsi"/>
                <w:sz w:val="24"/>
              </w:rPr>
            </w:pPr>
            <w:r w:rsidRPr="005A5995">
              <w:rPr>
                <w:rFonts w:asciiTheme="minorHAnsi" w:hAnsiTheme="minorHAnsi" w:cstheme="minorHAnsi"/>
                <w:sz w:val="24"/>
              </w:rPr>
              <w:t>a signed statement from an appropriate representative of a recognised and credible institution such as Centrelink, a Job Capacity Assessor or Employment Services Assessor, an Education authority or a State or Territory Disability Commission indicating that they have evidence on file verifying that the individual’s IQ is 60 or less, or</w:t>
            </w:r>
          </w:p>
          <w:p w14:paraId="512073DD" w14:textId="77777777" w:rsidR="008971A5" w:rsidRPr="005A5995" w:rsidRDefault="008971A5" w:rsidP="00D80BA3">
            <w:pPr>
              <w:numPr>
                <w:ilvl w:val="0"/>
                <w:numId w:val="36"/>
              </w:numPr>
              <w:rPr>
                <w:rFonts w:asciiTheme="minorHAnsi" w:hAnsiTheme="minorHAnsi" w:cstheme="minorHAnsi"/>
                <w:sz w:val="24"/>
              </w:rPr>
            </w:pPr>
            <w:r w:rsidRPr="005A5995">
              <w:rPr>
                <w:rFonts w:asciiTheme="minorHAnsi" w:hAnsiTheme="minorHAnsi" w:cstheme="minorHAnsi"/>
                <w:sz w:val="24"/>
              </w:rPr>
              <w:t xml:space="preserve">a signed statement from a registered psychologist stating that, using a recognised assessment tool, and based on a combination of IQ and other adaptive behaviour factors, the individual falls within the classification of having moderate intellectual disability.  The statement must indicate the name of the assessment tool, including any version or revision number, the score or assessment relevant to the classification scale and the assessment outcome, or </w:t>
            </w:r>
          </w:p>
          <w:p w14:paraId="6509C26C" w14:textId="66D01924" w:rsidR="008971A5" w:rsidRPr="005A5995" w:rsidRDefault="008971A5" w:rsidP="00D80BA3">
            <w:pPr>
              <w:numPr>
                <w:ilvl w:val="0"/>
                <w:numId w:val="36"/>
              </w:numPr>
              <w:spacing w:after="200"/>
              <w:ind w:left="714" w:hanging="357"/>
              <w:rPr>
                <w:rFonts w:asciiTheme="minorHAnsi" w:hAnsiTheme="minorHAnsi" w:cstheme="minorHAnsi"/>
                <w:sz w:val="24"/>
              </w:rPr>
            </w:pPr>
            <w:r w:rsidRPr="005A5995">
              <w:rPr>
                <w:rFonts w:asciiTheme="minorHAnsi" w:hAnsiTheme="minorHAnsi" w:cstheme="minorHAnsi"/>
                <w:sz w:val="24"/>
              </w:rPr>
              <w:t xml:space="preserve">a copy of a Job Capacity Assessment or Employment Services Assessment report where the assessor specifically states that he or she has </w:t>
            </w:r>
            <w:r w:rsidR="0038053E">
              <w:rPr>
                <w:rFonts w:asciiTheme="minorHAnsi" w:hAnsiTheme="minorHAnsi" w:cstheme="minorHAnsi"/>
                <w:sz w:val="24"/>
              </w:rPr>
              <w:t>sighted</w:t>
            </w:r>
            <w:r w:rsidR="0038053E" w:rsidRPr="005A5995">
              <w:rPr>
                <w:rFonts w:asciiTheme="minorHAnsi" w:hAnsiTheme="minorHAnsi" w:cstheme="minorHAnsi"/>
                <w:sz w:val="24"/>
              </w:rPr>
              <w:t xml:space="preserve"> </w:t>
            </w:r>
            <w:r w:rsidRPr="005A5995">
              <w:rPr>
                <w:rFonts w:asciiTheme="minorHAnsi" w:hAnsiTheme="minorHAnsi" w:cstheme="minorHAnsi"/>
                <w:sz w:val="24"/>
              </w:rPr>
              <w:t xml:space="preserve">a relevant Assessment which indicates that the Participant has an IQ of 60 or less. </w:t>
            </w:r>
          </w:p>
          <w:p w14:paraId="0D02E87D" w14:textId="5ECF31FA" w:rsidR="008971A5" w:rsidRPr="005A5995" w:rsidRDefault="008971A5" w:rsidP="006B661C">
            <w:pPr>
              <w:spacing w:after="200"/>
              <w:rPr>
                <w:rFonts w:asciiTheme="minorHAnsi" w:hAnsiTheme="minorHAnsi" w:cstheme="minorHAnsi"/>
                <w:sz w:val="24"/>
              </w:rPr>
            </w:pPr>
            <w:r w:rsidRPr="005A5995">
              <w:rPr>
                <w:rFonts w:asciiTheme="minorHAnsi" w:hAnsiTheme="minorHAnsi" w:cstheme="minorHAnsi"/>
                <w:sz w:val="24"/>
              </w:rPr>
              <w:t xml:space="preserve">A 'Signed Statement' must be in the form of a letter or memo and can be a hardcopy original, photocopy or FAX of an original statement or a scanned copy of an original statement. It </w:t>
            </w:r>
            <w:r w:rsidR="00FE3E3B" w:rsidRPr="005A5995">
              <w:rPr>
                <w:rFonts w:asciiTheme="minorHAnsi" w:hAnsiTheme="minorHAnsi" w:cstheme="minorHAnsi"/>
                <w:sz w:val="24"/>
              </w:rPr>
              <w:t xml:space="preserve">must be uploaded to the Department’s IT Systems (refer to the Documentary </w:t>
            </w:r>
            <w:r w:rsidR="00B642E0" w:rsidRPr="005A5995">
              <w:rPr>
                <w:rFonts w:asciiTheme="minorHAnsi" w:hAnsiTheme="minorHAnsi" w:cstheme="minorHAnsi"/>
                <w:sz w:val="24"/>
              </w:rPr>
              <w:t>Evidence</w:t>
            </w:r>
            <w:r w:rsidR="00FE3E3B" w:rsidRPr="005A5995">
              <w:rPr>
                <w:rFonts w:asciiTheme="minorHAnsi" w:hAnsiTheme="minorHAnsi" w:cstheme="minorHAnsi"/>
                <w:sz w:val="24"/>
              </w:rPr>
              <w:t xml:space="preserve"> for Claims for Payment Guidelines).</w:t>
            </w:r>
          </w:p>
        </w:tc>
      </w:tr>
      <w:tr w:rsidR="008971A5" w:rsidRPr="009C1C6A" w14:paraId="7308D3F4" w14:textId="77777777" w:rsidTr="00093186">
        <w:tc>
          <w:tcPr>
            <w:tcW w:w="2689" w:type="dxa"/>
          </w:tcPr>
          <w:p w14:paraId="15586A50" w14:textId="2004FBDC" w:rsidR="008971A5" w:rsidRPr="005A5995" w:rsidRDefault="008971A5" w:rsidP="00D80BA3">
            <w:pPr>
              <w:spacing w:after="120"/>
              <w:rPr>
                <w:rFonts w:asciiTheme="minorHAnsi" w:hAnsiTheme="minorHAnsi" w:cstheme="minorHAnsi"/>
                <w:b/>
                <w:sz w:val="24"/>
              </w:rPr>
            </w:pPr>
            <w:r w:rsidRPr="005A5995">
              <w:rPr>
                <w:rFonts w:asciiTheme="minorHAnsi" w:hAnsiTheme="minorHAnsi" w:cstheme="minorHAnsi"/>
                <w:b/>
                <w:sz w:val="24"/>
              </w:rPr>
              <w:t xml:space="preserve">4. </w:t>
            </w:r>
            <w:r w:rsidR="00CD1441" w:rsidRPr="005A5995">
              <w:rPr>
                <w:rFonts w:asciiTheme="minorHAnsi" w:hAnsiTheme="minorHAnsi" w:cstheme="minorHAnsi"/>
                <w:b/>
                <w:sz w:val="24"/>
              </w:rPr>
              <w:t>P</w:t>
            </w:r>
            <w:r w:rsidRPr="005A5995">
              <w:rPr>
                <w:rFonts w:asciiTheme="minorHAnsi" w:hAnsiTheme="minorHAnsi" w:cstheme="minorHAnsi"/>
                <w:b/>
                <w:sz w:val="24"/>
              </w:rPr>
              <w:t>rovider</w:t>
            </w:r>
          </w:p>
          <w:p w14:paraId="3AE3F572" w14:textId="498C3DA1" w:rsidR="008971A5" w:rsidRPr="005A5995" w:rsidRDefault="00CD1441" w:rsidP="00AF0955">
            <w:pPr>
              <w:spacing w:after="120"/>
              <w:rPr>
                <w:rFonts w:asciiTheme="minorHAnsi" w:hAnsiTheme="minorHAnsi" w:cstheme="minorHAnsi"/>
                <w:b/>
                <w:sz w:val="24"/>
              </w:rPr>
            </w:pPr>
            <w:r w:rsidRPr="005A5995">
              <w:rPr>
                <w:rFonts w:asciiTheme="minorHAnsi" w:hAnsiTheme="minorHAnsi" w:cstheme="minorHAnsi"/>
                <w:sz w:val="24"/>
              </w:rPr>
              <w:t>P</w:t>
            </w:r>
            <w:r w:rsidR="008971A5" w:rsidRPr="005A5995">
              <w:rPr>
                <w:rFonts w:asciiTheme="minorHAnsi" w:hAnsiTheme="minorHAnsi" w:cstheme="minorHAnsi"/>
                <w:sz w:val="24"/>
              </w:rPr>
              <w:t xml:space="preserve">rovider claims Moderate Intellectual Disability </w:t>
            </w:r>
            <w:r w:rsidR="00853273" w:rsidRPr="005A5995">
              <w:rPr>
                <w:rFonts w:asciiTheme="minorHAnsi" w:hAnsiTheme="minorHAnsi" w:cstheme="minorHAnsi"/>
                <w:sz w:val="24"/>
              </w:rPr>
              <w:t>Payment</w:t>
            </w:r>
            <w:r w:rsidR="008971A5" w:rsidRPr="005A5995">
              <w:rPr>
                <w:rFonts w:asciiTheme="minorHAnsi" w:hAnsiTheme="minorHAnsi" w:cstheme="minorHAnsi"/>
                <w:sz w:val="24"/>
              </w:rPr>
              <w:t xml:space="preserve"> </w:t>
            </w:r>
          </w:p>
          <w:p w14:paraId="63400A90" w14:textId="3EE049AA" w:rsidR="00C37671" w:rsidRPr="005A5995" w:rsidRDefault="00C37671" w:rsidP="00DD1143">
            <w:pPr>
              <w:rPr>
                <w:rFonts w:asciiTheme="minorHAnsi" w:hAnsiTheme="minorHAnsi" w:cstheme="minorHAnsi"/>
                <w:i/>
                <w:sz w:val="24"/>
              </w:rPr>
            </w:pPr>
            <w:r w:rsidRPr="005A5995">
              <w:rPr>
                <w:rFonts w:asciiTheme="minorHAnsi" w:hAnsiTheme="minorHAnsi" w:cstheme="minorHAnsi"/>
                <w:i/>
                <w:sz w:val="24"/>
              </w:rPr>
              <w:lastRenderedPageBreak/>
              <w:t>Grant Agreement References:</w:t>
            </w:r>
          </w:p>
          <w:p w14:paraId="29A7DCE2" w14:textId="77777777" w:rsidR="00DD1143" w:rsidRPr="005A5995" w:rsidRDefault="00DD1143" w:rsidP="00D80BA3">
            <w:pPr>
              <w:rPr>
                <w:rFonts w:asciiTheme="minorHAnsi" w:hAnsiTheme="minorHAnsi" w:cstheme="minorHAnsi"/>
                <w:i/>
                <w:sz w:val="24"/>
              </w:rPr>
            </w:pPr>
          </w:p>
          <w:p w14:paraId="2AE216D2" w14:textId="12A4F882" w:rsidR="00C37671" w:rsidRPr="005A5995" w:rsidRDefault="00C37671" w:rsidP="00DD1143">
            <w:pPr>
              <w:pStyle w:val="ListParagraph"/>
              <w:numPr>
                <w:ilvl w:val="0"/>
                <w:numId w:val="45"/>
              </w:numPr>
              <w:rPr>
                <w:rFonts w:asciiTheme="minorHAnsi" w:hAnsiTheme="minorHAnsi" w:cstheme="minorHAnsi"/>
                <w:i/>
                <w:sz w:val="24"/>
              </w:rPr>
            </w:pPr>
            <w:r w:rsidRPr="005A5995">
              <w:rPr>
                <w:rFonts w:asciiTheme="minorHAnsi" w:hAnsiTheme="minorHAnsi" w:cstheme="minorHAnsi"/>
                <w:i/>
                <w:sz w:val="24"/>
              </w:rPr>
              <w:t xml:space="preserve">Clause </w:t>
            </w:r>
            <w:r w:rsidR="006213CD" w:rsidRPr="005A5995">
              <w:rPr>
                <w:rFonts w:asciiTheme="minorHAnsi" w:hAnsiTheme="minorHAnsi" w:cstheme="minorHAnsi"/>
                <w:i/>
                <w:sz w:val="24"/>
              </w:rPr>
              <w:t>1</w:t>
            </w:r>
            <w:r w:rsidR="006213CD">
              <w:rPr>
                <w:rFonts w:asciiTheme="minorHAnsi" w:hAnsiTheme="minorHAnsi" w:cstheme="minorHAnsi"/>
                <w:i/>
                <w:sz w:val="24"/>
              </w:rPr>
              <w:t>52</w:t>
            </w:r>
          </w:p>
          <w:p w14:paraId="564BE311" w14:textId="0AA23602" w:rsidR="008971A5" w:rsidRPr="005A5995" w:rsidRDefault="008971A5" w:rsidP="00D80BA3">
            <w:pPr>
              <w:rPr>
                <w:rFonts w:asciiTheme="minorHAnsi" w:hAnsiTheme="minorHAnsi" w:cstheme="minorHAnsi"/>
                <w:i/>
                <w:sz w:val="24"/>
              </w:rPr>
            </w:pPr>
          </w:p>
        </w:tc>
        <w:tc>
          <w:tcPr>
            <w:tcW w:w="7376" w:type="dxa"/>
          </w:tcPr>
          <w:p w14:paraId="3852D60C" w14:textId="2C6FE8B6" w:rsidR="008971A5" w:rsidRPr="005A5995" w:rsidRDefault="008971A5" w:rsidP="00D80BA3">
            <w:pPr>
              <w:rPr>
                <w:rFonts w:asciiTheme="minorHAnsi" w:hAnsiTheme="minorHAnsi" w:cstheme="minorHAnsi"/>
                <w:sz w:val="24"/>
              </w:rPr>
            </w:pPr>
            <w:r w:rsidRPr="005A5995">
              <w:rPr>
                <w:rFonts w:asciiTheme="minorHAnsi" w:hAnsiTheme="minorHAnsi" w:cstheme="minorHAnsi"/>
                <w:sz w:val="24"/>
              </w:rPr>
              <w:lastRenderedPageBreak/>
              <w:t xml:space="preserve">Moderate Intellectual Disability </w:t>
            </w:r>
            <w:r w:rsidR="00853273" w:rsidRPr="005A5995">
              <w:rPr>
                <w:rFonts w:asciiTheme="minorHAnsi" w:hAnsiTheme="minorHAnsi" w:cstheme="minorHAnsi"/>
                <w:sz w:val="24"/>
              </w:rPr>
              <w:t>Payment</w:t>
            </w:r>
            <w:r w:rsidRPr="005A5995">
              <w:rPr>
                <w:rFonts w:asciiTheme="minorHAnsi" w:hAnsiTheme="minorHAnsi" w:cstheme="minorHAnsi"/>
                <w:sz w:val="24"/>
              </w:rPr>
              <w:t xml:space="preserve"> may be claimed on:</w:t>
            </w:r>
          </w:p>
          <w:p w14:paraId="5CEA6027" w14:textId="738B0CF7" w:rsidR="008971A5" w:rsidRPr="005A5995" w:rsidRDefault="00D1704F" w:rsidP="00D80BA3">
            <w:pPr>
              <w:numPr>
                <w:ilvl w:val="0"/>
                <w:numId w:val="37"/>
              </w:numPr>
              <w:rPr>
                <w:rFonts w:asciiTheme="minorHAnsi" w:hAnsiTheme="minorHAnsi" w:cstheme="minorHAnsi"/>
                <w:sz w:val="24"/>
              </w:rPr>
            </w:pPr>
            <w:r w:rsidRPr="005A5995">
              <w:rPr>
                <w:rFonts w:asciiTheme="minorHAnsi" w:hAnsiTheme="minorHAnsi" w:cstheme="minorHAnsi"/>
                <w:sz w:val="24"/>
              </w:rPr>
              <w:t xml:space="preserve">up to four, </w:t>
            </w:r>
            <w:r w:rsidR="00991295" w:rsidRPr="005A5995">
              <w:rPr>
                <w:rFonts w:asciiTheme="minorHAnsi" w:hAnsiTheme="minorHAnsi" w:cstheme="minorHAnsi"/>
                <w:sz w:val="24"/>
              </w:rPr>
              <w:t>Four-</w:t>
            </w:r>
            <w:r w:rsidR="003113F7" w:rsidRPr="005A5995">
              <w:rPr>
                <w:rFonts w:asciiTheme="minorHAnsi" w:hAnsiTheme="minorHAnsi" w:cstheme="minorHAnsi"/>
                <w:sz w:val="24"/>
              </w:rPr>
              <w:t>week Outcome</w:t>
            </w:r>
            <w:r w:rsidRPr="005A5995">
              <w:rPr>
                <w:rFonts w:asciiTheme="minorHAnsi" w:hAnsiTheme="minorHAnsi" w:cstheme="minorHAnsi"/>
                <w:sz w:val="24"/>
              </w:rPr>
              <w:t xml:space="preserve"> </w:t>
            </w:r>
            <w:r w:rsidR="008971A5" w:rsidRPr="005A5995">
              <w:rPr>
                <w:rFonts w:asciiTheme="minorHAnsi" w:hAnsiTheme="minorHAnsi" w:cstheme="minorHAnsi"/>
                <w:sz w:val="24"/>
              </w:rPr>
              <w:t>Fees</w:t>
            </w:r>
            <w:r w:rsidR="00DD1143" w:rsidRPr="005A5995">
              <w:rPr>
                <w:rFonts w:asciiTheme="minorHAnsi" w:hAnsiTheme="minorHAnsi" w:cstheme="minorHAnsi"/>
                <w:sz w:val="24"/>
              </w:rPr>
              <w:t>;</w:t>
            </w:r>
          </w:p>
          <w:p w14:paraId="2677912F" w14:textId="004F6FE0" w:rsidR="008971A5" w:rsidRPr="005A5995" w:rsidRDefault="008971A5" w:rsidP="00D80BA3">
            <w:pPr>
              <w:numPr>
                <w:ilvl w:val="0"/>
                <w:numId w:val="37"/>
              </w:numPr>
              <w:rPr>
                <w:rFonts w:asciiTheme="minorHAnsi" w:hAnsiTheme="minorHAnsi" w:cstheme="minorHAnsi"/>
                <w:sz w:val="24"/>
              </w:rPr>
            </w:pPr>
            <w:r w:rsidRPr="005A5995">
              <w:rPr>
                <w:rFonts w:asciiTheme="minorHAnsi" w:hAnsiTheme="minorHAnsi" w:cstheme="minorHAnsi"/>
                <w:sz w:val="24"/>
              </w:rPr>
              <w:t>13</w:t>
            </w:r>
            <w:r w:rsidR="00991295" w:rsidRPr="005A5995">
              <w:rPr>
                <w:rFonts w:asciiTheme="minorHAnsi" w:hAnsiTheme="minorHAnsi" w:cstheme="minorHAnsi"/>
                <w:sz w:val="24"/>
              </w:rPr>
              <w:t>-</w:t>
            </w:r>
            <w:r w:rsidR="00DD1143" w:rsidRPr="005A5995">
              <w:rPr>
                <w:rFonts w:asciiTheme="minorHAnsi" w:hAnsiTheme="minorHAnsi" w:cstheme="minorHAnsi"/>
                <w:sz w:val="24"/>
              </w:rPr>
              <w:t>week Full Outcome Fees;</w:t>
            </w:r>
          </w:p>
          <w:p w14:paraId="540989D2" w14:textId="2D2C940C" w:rsidR="008971A5" w:rsidRPr="005A5995" w:rsidRDefault="008971A5" w:rsidP="00D80BA3">
            <w:pPr>
              <w:numPr>
                <w:ilvl w:val="0"/>
                <w:numId w:val="37"/>
              </w:numPr>
              <w:rPr>
                <w:rFonts w:asciiTheme="minorHAnsi" w:hAnsiTheme="minorHAnsi" w:cstheme="minorHAnsi"/>
                <w:sz w:val="24"/>
              </w:rPr>
            </w:pPr>
            <w:r w:rsidRPr="005A5995">
              <w:rPr>
                <w:rFonts w:asciiTheme="minorHAnsi" w:hAnsiTheme="minorHAnsi" w:cstheme="minorHAnsi"/>
                <w:sz w:val="24"/>
              </w:rPr>
              <w:t>26</w:t>
            </w:r>
            <w:r w:rsidR="00991295" w:rsidRPr="005A5995">
              <w:rPr>
                <w:rFonts w:asciiTheme="minorHAnsi" w:hAnsiTheme="minorHAnsi" w:cstheme="minorHAnsi"/>
                <w:sz w:val="24"/>
              </w:rPr>
              <w:t>-</w:t>
            </w:r>
            <w:r w:rsidRPr="005A5995">
              <w:rPr>
                <w:rFonts w:asciiTheme="minorHAnsi" w:hAnsiTheme="minorHAnsi" w:cstheme="minorHAnsi"/>
                <w:sz w:val="24"/>
              </w:rPr>
              <w:t>week Full Outcome Fees</w:t>
            </w:r>
            <w:r w:rsidR="00DD1143" w:rsidRPr="005A5995">
              <w:rPr>
                <w:rFonts w:asciiTheme="minorHAnsi" w:hAnsiTheme="minorHAnsi" w:cstheme="minorHAnsi"/>
                <w:sz w:val="24"/>
              </w:rPr>
              <w:t>; and</w:t>
            </w:r>
            <w:r w:rsidR="00AC2CC5" w:rsidRPr="005A5995">
              <w:rPr>
                <w:rFonts w:asciiTheme="minorHAnsi" w:hAnsiTheme="minorHAnsi" w:cstheme="minorHAnsi"/>
                <w:sz w:val="24"/>
              </w:rPr>
              <w:t xml:space="preserve"> </w:t>
            </w:r>
          </w:p>
          <w:p w14:paraId="02413B31" w14:textId="3D76CCAF" w:rsidR="00AC2CC5" w:rsidRPr="005A5995" w:rsidRDefault="00AC2CC5" w:rsidP="00D80BA3">
            <w:pPr>
              <w:numPr>
                <w:ilvl w:val="0"/>
                <w:numId w:val="37"/>
              </w:numPr>
              <w:rPr>
                <w:rFonts w:asciiTheme="minorHAnsi" w:hAnsiTheme="minorHAnsi" w:cstheme="minorHAnsi"/>
                <w:sz w:val="24"/>
              </w:rPr>
            </w:pPr>
            <w:r w:rsidRPr="005A5995">
              <w:rPr>
                <w:rFonts w:asciiTheme="minorHAnsi" w:hAnsiTheme="minorHAnsi" w:cstheme="minorHAnsi"/>
                <w:sz w:val="24"/>
              </w:rPr>
              <w:t>52</w:t>
            </w:r>
            <w:r w:rsidR="00991295" w:rsidRPr="005A5995">
              <w:rPr>
                <w:rFonts w:asciiTheme="minorHAnsi" w:hAnsiTheme="minorHAnsi" w:cstheme="minorHAnsi"/>
                <w:sz w:val="24"/>
              </w:rPr>
              <w:t>-</w:t>
            </w:r>
            <w:r w:rsidRPr="005A5995">
              <w:rPr>
                <w:rFonts w:asciiTheme="minorHAnsi" w:hAnsiTheme="minorHAnsi" w:cstheme="minorHAnsi"/>
                <w:sz w:val="24"/>
              </w:rPr>
              <w:t>week Full Outcome Fees</w:t>
            </w:r>
          </w:p>
          <w:p w14:paraId="151C16A8" w14:textId="77777777" w:rsidR="00232E1E" w:rsidRPr="005A5995" w:rsidRDefault="00232E1E" w:rsidP="00AF0955">
            <w:pPr>
              <w:ind w:left="720"/>
              <w:rPr>
                <w:rFonts w:asciiTheme="minorHAnsi" w:hAnsiTheme="minorHAnsi" w:cstheme="minorHAnsi"/>
                <w:sz w:val="24"/>
              </w:rPr>
            </w:pPr>
          </w:p>
          <w:p w14:paraId="438F2AE4" w14:textId="77777777" w:rsidR="00BB41F7" w:rsidRDefault="008971A5" w:rsidP="00093186">
            <w:pPr>
              <w:rPr>
                <w:rFonts w:asciiTheme="minorHAnsi" w:hAnsiTheme="minorHAnsi" w:cstheme="minorHAnsi"/>
                <w:sz w:val="24"/>
              </w:rPr>
            </w:pPr>
            <w:r w:rsidRPr="005A5995">
              <w:rPr>
                <w:rFonts w:asciiTheme="minorHAnsi" w:hAnsiTheme="minorHAnsi" w:cstheme="minorHAnsi"/>
                <w:sz w:val="24"/>
              </w:rPr>
              <w:t>where these fees apply to a job of at least</w:t>
            </w:r>
            <w:r w:rsidR="00BB41F7">
              <w:rPr>
                <w:rFonts w:asciiTheme="minorHAnsi" w:hAnsiTheme="minorHAnsi" w:cstheme="minorHAnsi"/>
                <w:sz w:val="24"/>
              </w:rPr>
              <w:t>:</w:t>
            </w:r>
          </w:p>
          <w:p w14:paraId="3EF05174" w14:textId="6F78CD62" w:rsidR="00BB41F7" w:rsidRDefault="00D1704F" w:rsidP="00093186">
            <w:pPr>
              <w:numPr>
                <w:ilvl w:val="0"/>
                <w:numId w:val="37"/>
              </w:numPr>
              <w:rPr>
                <w:rFonts w:asciiTheme="minorHAnsi" w:hAnsiTheme="minorHAnsi" w:cstheme="minorHAnsi"/>
                <w:sz w:val="24"/>
              </w:rPr>
            </w:pPr>
            <w:r w:rsidRPr="005A5995">
              <w:rPr>
                <w:rFonts w:asciiTheme="minorHAnsi" w:hAnsiTheme="minorHAnsi" w:cstheme="minorHAnsi"/>
                <w:sz w:val="24"/>
              </w:rPr>
              <w:t>4</w:t>
            </w:r>
            <w:r w:rsidR="008971A5" w:rsidRPr="005A5995">
              <w:rPr>
                <w:rFonts w:asciiTheme="minorHAnsi" w:hAnsiTheme="minorHAnsi" w:cstheme="minorHAnsi"/>
                <w:sz w:val="24"/>
              </w:rPr>
              <w:t xml:space="preserve">5 hours </w:t>
            </w:r>
            <w:r w:rsidRPr="005A5995">
              <w:rPr>
                <w:rFonts w:asciiTheme="minorHAnsi" w:hAnsiTheme="minorHAnsi" w:cstheme="minorHAnsi"/>
                <w:sz w:val="24"/>
              </w:rPr>
              <w:t xml:space="preserve">of paid employment over a </w:t>
            </w:r>
            <w:r w:rsidR="00991295" w:rsidRPr="005A5995">
              <w:rPr>
                <w:rFonts w:asciiTheme="minorHAnsi" w:hAnsiTheme="minorHAnsi" w:cstheme="minorHAnsi"/>
                <w:sz w:val="24"/>
              </w:rPr>
              <w:t>F</w:t>
            </w:r>
            <w:r w:rsidRPr="005A5995">
              <w:rPr>
                <w:rFonts w:asciiTheme="minorHAnsi" w:hAnsiTheme="minorHAnsi" w:cstheme="minorHAnsi"/>
                <w:sz w:val="24"/>
              </w:rPr>
              <w:t>our</w:t>
            </w:r>
            <w:r w:rsidR="00991295" w:rsidRPr="005A5995">
              <w:rPr>
                <w:rFonts w:asciiTheme="minorHAnsi" w:hAnsiTheme="minorHAnsi" w:cstheme="minorHAnsi"/>
                <w:sz w:val="24"/>
              </w:rPr>
              <w:t>-</w:t>
            </w:r>
            <w:r w:rsidRPr="005A5995">
              <w:rPr>
                <w:rFonts w:asciiTheme="minorHAnsi" w:hAnsiTheme="minorHAnsi" w:cstheme="minorHAnsi"/>
                <w:sz w:val="24"/>
              </w:rPr>
              <w:t xml:space="preserve">week </w:t>
            </w:r>
            <w:r w:rsidR="00991295" w:rsidRPr="005A5995">
              <w:rPr>
                <w:rFonts w:asciiTheme="minorHAnsi" w:hAnsiTheme="minorHAnsi" w:cstheme="minorHAnsi"/>
                <w:sz w:val="24"/>
              </w:rPr>
              <w:t>P</w:t>
            </w:r>
            <w:r w:rsidRPr="005A5995">
              <w:rPr>
                <w:rFonts w:asciiTheme="minorHAnsi" w:hAnsiTheme="minorHAnsi" w:cstheme="minorHAnsi"/>
                <w:sz w:val="24"/>
              </w:rPr>
              <w:t>eriod</w:t>
            </w:r>
          </w:p>
          <w:p w14:paraId="22C4EBB9" w14:textId="393AEF03" w:rsidR="00BB41F7" w:rsidRDefault="00D1704F" w:rsidP="00093186">
            <w:pPr>
              <w:numPr>
                <w:ilvl w:val="0"/>
                <w:numId w:val="37"/>
              </w:numPr>
              <w:rPr>
                <w:rFonts w:asciiTheme="minorHAnsi" w:hAnsiTheme="minorHAnsi" w:cstheme="minorHAnsi"/>
                <w:sz w:val="24"/>
              </w:rPr>
            </w:pPr>
            <w:r w:rsidRPr="005A5995">
              <w:rPr>
                <w:rFonts w:asciiTheme="minorHAnsi" w:hAnsiTheme="minorHAnsi" w:cstheme="minorHAnsi"/>
                <w:sz w:val="24"/>
              </w:rPr>
              <w:t>195 hours in 13 Consecutive Weeks (13-</w:t>
            </w:r>
            <w:r w:rsidR="00991295" w:rsidRPr="005A5995">
              <w:rPr>
                <w:rFonts w:asciiTheme="minorHAnsi" w:hAnsiTheme="minorHAnsi" w:cstheme="minorHAnsi"/>
                <w:sz w:val="24"/>
              </w:rPr>
              <w:t>w</w:t>
            </w:r>
            <w:r w:rsidRPr="005A5995">
              <w:rPr>
                <w:rFonts w:asciiTheme="minorHAnsi" w:hAnsiTheme="minorHAnsi" w:cstheme="minorHAnsi"/>
                <w:sz w:val="24"/>
              </w:rPr>
              <w:t>eek Period)</w:t>
            </w:r>
            <w:r w:rsidR="00BB41F7">
              <w:rPr>
                <w:rFonts w:asciiTheme="minorHAnsi" w:hAnsiTheme="minorHAnsi" w:cstheme="minorHAnsi"/>
                <w:sz w:val="24"/>
              </w:rPr>
              <w:t>;</w:t>
            </w:r>
          </w:p>
          <w:p w14:paraId="5A85CDE6" w14:textId="2C4A9085" w:rsidR="00BB41F7" w:rsidRDefault="00D1704F" w:rsidP="00093186">
            <w:pPr>
              <w:numPr>
                <w:ilvl w:val="0"/>
                <w:numId w:val="37"/>
              </w:numPr>
              <w:rPr>
                <w:rFonts w:asciiTheme="minorHAnsi" w:hAnsiTheme="minorHAnsi" w:cstheme="minorHAnsi"/>
                <w:sz w:val="24"/>
              </w:rPr>
            </w:pPr>
            <w:r w:rsidRPr="005A5995">
              <w:rPr>
                <w:rFonts w:asciiTheme="minorHAnsi" w:hAnsiTheme="minorHAnsi" w:cstheme="minorHAnsi"/>
                <w:sz w:val="24"/>
              </w:rPr>
              <w:t>390 hours in 26 Consecutive Weeks (26-week Period</w:t>
            </w:r>
            <w:r w:rsidR="00BB41F7">
              <w:rPr>
                <w:rFonts w:asciiTheme="minorHAnsi" w:hAnsiTheme="minorHAnsi" w:cstheme="minorHAnsi"/>
                <w:sz w:val="24"/>
              </w:rPr>
              <w:t>)</w:t>
            </w:r>
          </w:p>
          <w:p w14:paraId="3C17C182" w14:textId="15A9322A" w:rsidR="00D1704F" w:rsidRPr="005A5995" w:rsidRDefault="00BB41F7" w:rsidP="00093186">
            <w:pPr>
              <w:numPr>
                <w:ilvl w:val="0"/>
                <w:numId w:val="37"/>
              </w:numPr>
              <w:rPr>
                <w:rFonts w:asciiTheme="minorHAnsi" w:hAnsiTheme="minorHAnsi" w:cstheme="minorHAnsi"/>
                <w:sz w:val="24"/>
              </w:rPr>
            </w:pPr>
            <w:r w:rsidRPr="005A5995">
              <w:rPr>
                <w:rFonts w:asciiTheme="minorHAnsi" w:hAnsiTheme="minorHAnsi" w:cstheme="minorHAnsi"/>
                <w:sz w:val="24"/>
              </w:rPr>
              <w:t xml:space="preserve">390 hours in 26 Consecutive Weeks </w:t>
            </w:r>
            <w:r>
              <w:rPr>
                <w:rFonts w:asciiTheme="minorHAnsi" w:hAnsiTheme="minorHAnsi" w:cstheme="minorHAnsi"/>
                <w:sz w:val="24"/>
              </w:rPr>
              <w:t>(</w:t>
            </w:r>
            <w:r w:rsidR="00D1704F" w:rsidRPr="005A5995">
              <w:rPr>
                <w:rFonts w:asciiTheme="minorHAnsi" w:hAnsiTheme="minorHAnsi" w:cstheme="minorHAnsi"/>
                <w:sz w:val="24"/>
              </w:rPr>
              <w:t>52-week Period)</w:t>
            </w:r>
            <w:r>
              <w:rPr>
                <w:rFonts w:asciiTheme="minorHAnsi" w:hAnsiTheme="minorHAnsi" w:cstheme="minorHAnsi"/>
                <w:sz w:val="24"/>
              </w:rPr>
              <w:t>.</w:t>
            </w:r>
            <w:r w:rsidR="00D1704F" w:rsidRPr="005A5995">
              <w:rPr>
                <w:rFonts w:asciiTheme="minorHAnsi" w:hAnsiTheme="minorHAnsi" w:cstheme="minorHAnsi"/>
                <w:sz w:val="24"/>
              </w:rPr>
              <w:t xml:space="preserve"> </w:t>
            </w:r>
          </w:p>
          <w:p w14:paraId="4BF33369" w14:textId="7A119FCF" w:rsidR="008971A5" w:rsidRPr="005A5995" w:rsidRDefault="00DD1143" w:rsidP="00093186">
            <w:pPr>
              <w:spacing w:before="240"/>
              <w:rPr>
                <w:rFonts w:asciiTheme="minorHAnsi" w:hAnsiTheme="minorHAnsi" w:cstheme="minorHAnsi"/>
                <w:b/>
                <w:sz w:val="24"/>
              </w:rPr>
            </w:pPr>
            <w:r w:rsidRPr="005A5995">
              <w:rPr>
                <w:rFonts w:asciiTheme="minorHAnsi" w:hAnsiTheme="minorHAnsi" w:cstheme="minorHAnsi"/>
                <w:b/>
                <w:sz w:val="24"/>
              </w:rPr>
              <w:t>Cl</w:t>
            </w:r>
            <w:r w:rsidR="008971A5" w:rsidRPr="005A5995">
              <w:rPr>
                <w:rFonts w:asciiTheme="minorHAnsi" w:hAnsiTheme="minorHAnsi" w:cstheme="minorHAnsi"/>
                <w:b/>
                <w:sz w:val="24"/>
              </w:rPr>
              <w:t xml:space="preserve">aiming the Moderate Intellectual Disability </w:t>
            </w:r>
            <w:r w:rsidR="00853273" w:rsidRPr="005A5995">
              <w:rPr>
                <w:rFonts w:asciiTheme="minorHAnsi" w:hAnsiTheme="minorHAnsi" w:cstheme="minorHAnsi"/>
                <w:b/>
                <w:sz w:val="24"/>
              </w:rPr>
              <w:t xml:space="preserve">Payment </w:t>
            </w:r>
          </w:p>
          <w:p w14:paraId="53E344C1" w14:textId="589B611C" w:rsidR="0038053E" w:rsidRPr="00093186" w:rsidRDefault="0038053E" w:rsidP="00093186">
            <w:pPr>
              <w:rPr>
                <w:rFonts w:asciiTheme="minorHAnsi" w:hAnsiTheme="minorHAnsi" w:cstheme="minorHAnsi"/>
                <w:sz w:val="24"/>
              </w:rPr>
            </w:pPr>
            <w:r w:rsidRPr="00093186">
              <w:rPr>
                <w:rFonts w:asciiTheme="minorHAnsi" w:hAnsiTheme="minorHAnsi" w:cstheme="minorHAnsi"/>
                <w:sz w:val="24"/>
              </w:rPr>
              <w:t>An MIDP claim will be made available in the Department’s IT Systems when a Provider:</w:t>
            </w:r>
          </w:p>
          <w:p w14:paraId="50D1869D" w14:textId="77777777" w:rsidR="0038053E" w:rsidRPr="00093186" w:rsidRDefault="0038053E" w:rsidP="00093186">
            <w:pPr>
              <w:numPr>
                <w:ilvl w:val="0"/>
                <w:numId w:val="37"/>
              </w:numPr>
              <w:rPr>
                <w:rFonts w:asciiTheme="minorHAnsi" w:hAnsiTheme="minorHAnsi" w:cstheme="minorHAnsi"/>
                <w:sz w:val="24"/>
              </w:rPr>
            </w:pPr>
            <w:r w:rsidRPr="00093186">
              <w:rPr>
                <w:rFonts w:asciiTheme="minorHAnsi" w:hAnsiTheme="minorHAnsi" w:cstheme="minorHAnsi"/>
                <w:sz w:val="24"/>
              </w:rPr>
              <w:t>submits a claim for a Four-week Outcome, 13-week Outcome, 26-week Outcome or 52-week Outcome for an employment placement undertaken by a participant recorded in the systems as having a moderate intellectual disability; and</w:t>
            </w:r>
          </w:p>
          <w:p w14:paraId="11262176" w14:textId="5985AE25" w:rsidR="0038053E" w:rsidRPr="00093186" w:rsidRDefault="0038053E" w:rsidP="00093186">
            <w:pPr>
              <w:numPr>
                <w:ilvl w:val="0"/>
                <w:numId w:val="37"/>
              </w:numPr>
              <w:rPr>
                <w:rFonts w:asciiTheme="minorHAnsi" w:hAnsiTheme="minorHAnsi" w:cstheme="minorHAnsi"/>
                <w:sz w:val="24"/>
              </w:rPr>
            </w:pPr>
            <w:r w:rsidRPr="00093186">
              <w:rPr>
                <w:rFonts w:asciiTheme="minorHAnsi" w:hAnsiTheme="minorHAnsi" w:cstheme="minorHAnsi"/>
                <w:sz w:val="24"/>
              </w:rPr>
              <w:t>record</w:t>
            </w:r>
            <w:r w:rsidR="00BB41F7" w:rsidRPr="00BB41F7">
              <w:rPr>
                <w:rFonts w:asciiTheme="minorHAnsi" w:hAnsiTheme="minorHAnsi" w:cstheme="minorHAnsi"/>
                <w:sz w:val="24"/>
              </w:rPr>
              <w:t xml:space="preserve">s that the hours worked by the </w:t>
            </w:r>
            <w:r w:rsidR="00BB41F7">
              <w:rPr>
                <w:rFonts w:asciiTheme="minorHAnsi" w:hAnsiTheme="minorHAnsi" w:cstheme="minorHAnsi"/>
                <w:sz w:val="24"/>
              </w:rPr>
              <w:t>P</w:t>
            </w:r>
            <w:r w:rsidRPr="00093186">
              <w:rPr>
                <w:rFonts w:asciiTheme="minorHAnsi" w:hAnsiTheme="minorHAnsi" w:cstheme="minorHAnsi"/>
                <w:sz w:val="24"/>
              </w:rPr>
              <w:t>articipant during the outcome period were:</w:t>
            </w:r>
          </w:p>
          <w:p w14:paraId="7EDE58F8" w14:textId="25A83F5F" w:rsidR="0038053E" w:rsidRPr="00093186" w:rsidRDefault="00BB41F7" w:rsidP="00093186">
            <w:pPr>
              <w:numPr>
                <w:ilvl w:val="1"/>
                <w:numId w:val="37"/>
              </w:numPr>
              <w:rPr>
                <w:rFonts w:asciiTheme="minorHAnsi" w:hAnsiTheme="minorHAnsi" w:cstheme="minorHAnsi"/>
                <w:sz w:val="24"/>
              </w:rPr>
            </w:pPr>
            <w:r w:rsidRPr="00BB41F7">
              <w:rPr>
                <w:rFonts w:asciiTheme="minorHAnsi" w:hAnsiTheme="minorHAnsi" w:cstheme="minorHAnsi"/>
                <w:sz w:val="24"/>
              </w:rPr>
              <w:t xml:space="preserve">sufficient for the </w:t>
            </w:r>
            <w:r>
              <w:rPr>
                <w:rFonts w:asciiTheme="minorHAnsi" w:hAnsiTheme="minorHAnsi" w:cstheme="minorHAnsi"/>
                <w:sz w:val="24"/>
              </w:rPr>
              <w:t>P</w:t>
            </w:r>
            <w:r w:rsidR="0038053E" w:rsidRPr="00093186">
              <w:rPr>
                <w:rFonts w:asciiTheme="minorHAnsi" w:hAnsiTheme="minorHAnsi" w:cstheme="minorHAnsi"/>
                <w:sz w:val="24"/>
              </w:rPr>
              <w:t>articipant to qualify for the Four-week Outcome, or a Full Outcome for the 13-week, 26-week or 52-week period as described by paragraph (b)(i), (ii) or (iii) of the definition of Full Outcome in the DES Grant Agreement; and</w:t>
            </w:r>
          </w:p>
          <w:p w14:paraId="33082FA2" w14:textId="77777777" w:rsidR="0038053E" w:rsidRPr="00093186" w:rsidRDefault="0038053E" w:rsidP="00093186">
            <w:pPr>
              <w:numPr>
                <w:ilvl w:val="1"/>
                <w:numId w:val="37"/>
              </w:numPr>
              <w:rPr>
                <w:rFonts w:asciiTheme="minorHAnsi" w:hAnsiTheme="minorHAnsi" w:cstheme="minorHAnsi"/>
                <w:sz w:val="24"/>
              </w:rPr>
            </w:pPr>
            <w:r w:rsidRPr="00093186">
              <w:rPr>
                <w:rFonts w:asciiTheme="minorHAnsi" w:hAnsiTheme="minorHAnsi" w:cstheme="minorHAnsi"/>
                <w:sz w:val="24"/>
              </w:rPr>
              <w:t>at least 15 hours per week, on average; and</w:t>
            </w:r>
          </w:p>
          <w:p w14:paraId="5C183856" w14:textId="77777777" w:rsidR="0038053E" w:rsidRPr="00093186" w:rsidRDefault="0038053E" w:rsidP="00093186">
            <w:pPr>
              <w:numPr>
                <w:ilvl w:val="0"/>
                <w:numId w:val="37"/>
              </w:numPr>
              <w:rPr>
                <w:rFonts w:asciiTheme="minorHAnsi" w:hAnsiTheme="minorHAnsi" w:cstheme="minorHAnsi"/>
                <w:sz w:val="24"/>
              </w:rPr>
            </w:pPr>
            <w:r w:rsidRPr="00093186">
              <w:rPr>
                <w:rFonts w:asciiTheme="minorHAnsi" w:hAnsiTheme="minorHAnsi" w:cstheme="minorHAnsi"/>
                <w:sz w:val="24"/>
              </w:rPr>
              <w:t>uploads documentary evidence to support the claim.</w:t>
            </w:r>
          </w:p>
          <w:p w14:paraId="3E1B7511" w14:textId="6BBEF3B3" w:rsidR="0038053E" w:rsidRPr="00093186" w:rsidRDefault="0038053E" w:rsidP="00093186">
            <w:pPr>
              <w:spacing w:before="120"/>
              <w:rPr>
                <w:rFonts w:asciiTheme="minorHAnsi" w:hAnsiTheme="minorHAnsi" w:cstheme="minorHAnsi"/>
                <w:sz w:val="24"/>
              </w:rPr>
            </w:pPr>
            <w:r w:rsidRPr="00093186">
              <w:rPr>
                <w:rFonts w:asciiTheme="minorHAnsi" w:hAnsiTheme="minorHAnsi" w:cstheme="minorHAnsi"/>
                <w:sz w:val="24"/>
              </w:rPr>
              <w:t>For the sake of clarity, an MIDP claim will be made available when a Four-week Outcome or Full Outcome based on hours worked is appr</w:t>
            </w:r>
            <w:r w:rsidR="00BB41F7" w:rsidRPr="00BB41F7">
              <w:rPr>
                <w:rFonts w:asciiTheme="minorHAnsi" w:hAnsiTheme="minorHAnsi" w:cstheme="minorHAnsi"/>
                <w:sz w:val="24"/>
              </w:rPr>
              <w:t xml:space="preserve">oved for a </w:t>
            </w:r>
            <w:r w:rsidR="00BB41F7">
              <w:rPr>
                <w:rFonts w:asciiTheme="minorHAnsi" w:hAnsiTheme="minorHAnsi" w:cstheme="minorHAnsi"/>
                <w:sz w:val="24"/>
              </w:rPr>
              <w:t>P</w:t>
            </w:r>
            <w:r w:rsidRPr="00093186">
              <w:rPr>
                <w:rFonts w:asciiTheme="minorHAnsi" w:hAnsiTheme="minorHAnsi" w:cstheme="minorHAnsi"/>
                <w:sz w:val="24"/>
              </w:rPr>
              <w:t>articipant recorded as having a moderate intellectual disability,</w:t>
            </w:r>
            <w:r w:rsidR="00BB41F7" w:rsidRPr="00BB41F7">
              <w:rPr>
                <w:rFonts w:asciiTheme="minorHAnsi" w:hAnsiTheme="minorHAnsi" w:cstheme="minorHAnsi"/>
                <w:sz w:val="24"/>
              </w:rPr>
              <w:t xml:space="preserve"> where the hours worked by the </w:t>
            </w:r>
            <w:r w:rsidR="00BB41F7">
              <w:rPr>
                <w:rFonts w:asciiTheme="minorHAnsi" w:hAnsiTheme="minorHAnsi" w:cstheme="minorHAnsi"/>
                <w:sz w:val="24"/>
              </w:rPr>
              <w:t>P</w:t>
            </w:r>
            <w:r w:rsidRPr="00093186">
              <w:rPr>
                <w:rFonts w:asciiTheme="minorHAnsi" w:hAnsiTheme="minorHAnsi" w:cstheme="minorHAnsi"/>
                <w:sz w:val="24"/>
              </w:rPr>
              <w:t>articipant were at least:</w:t>
            </w:r>
          </w:p>
          <w:p w14:paraId="3E66F2A1" w14:textId="03FE2E44" w:rsidR="0038053E" w:rsidRPr="00093186" w:rsidRDefault="0038053E" w:rsidP="00093186">
            <w:pPr>
              <w:numPr>
                <w:ilvl w:val="0"/>
                <w:numId w:val="37"/>
              </w:numPr>
              <w:rPr>
                <w:rFonts w:asciiTheme="minorHAnsi" w:hAnsiTheme="minorHAnsi" w:cstheme="minorHAnsi"/>
                <w:sz w:val="24"/>
              </w:rPr>
            </w:pPr>
            <w:r w:rsidRPr="00093186">
              <w:rPr>
                <w:rFonts w:asciiTheme="minorHAnsi" w:hAnsiTheme="minorHAnsi" w:cstheme="minorHAnsi"/>
                <w:sz w:val="24"/>
              </w:rPr>
              <w:t xml:space="preserve">45 hours in the four week period for a Four-week </w:t>
            </w:r>
            <w:r w:rsidR="0034104D">
              <w:rPr>
                <w:rFonts w:asciiTheme="minorHAnsi" w:hAnsiTheme="minorHAnsi" w:cstheme="minorHAnsi"/>
                <w:sz w:val="24"/>
              </w:rPr>
              <w:t>Outcome</w:t>
            </w:r>
            <w:r w:rsidRPr="00093186">
              <w:rPr>
                <w:rFonts w:asciiTheme="minorHAnsi" w:hAnsiTheme="minorHAnsi" w:cstheme="minorHAnsi"/>
                <w:sz w:val="24"/>
              </w:rPr>
              <w:t>;</w:t>
            </w:r>
          </w:p>
          <w:p w14:paraId="0E76E215" w14:textId="77777777" w:rsidR="0038053E" w:rsidRPr="00093186" w:rsidRDefault="0038053E" w:rsidP="00093186">
            <w:pPr>
              <w:numPr>
                <w:ilvl w:val="0"/>
                <w:numId w:val="37"/>
              </w:numPr>
              <w:rPr>
                <w:rFonts w:asciiTheme="minorHAnsi" w:hAnsiTheme="minorHAnsi" w:cstheme="minorHAnsi"/>
                <w:sz w:val="24"/>
              </w:rPr>
            </w:pPr>
            <w:r w:rsidRPr="00093186">
              <w:rPr>
                <w:rFonts w:asciiTheme="minorHAnsi" w:hAnsiTheme="minorHAnsi" w:cstheme="minorHAnsi"/>
                <w:sz w:val="24"/>
              </w:rPr>
              <w:t>195 hours in the 13 week period for a 13-week Outcome;</w:t>
            </w:r>
          </w:p>
          <w:p w14:paraId="01CC0012" w14:textId="77777777" w:rsidR="0038053E" w:rsidRPr="00093186" w:rsidRDefault="0038053E" w:rsidP="00093186">
            <w:pPr>
              <w:numPr>
                <w:ilvl w:val="0"/>
                <w:numId w:val="37"/>
              </w:numPr>
              <w:rPr>
                <w:rFonts w:asciiTheme="minorHAnsi" w:hAnsiTheme="minorHAnsi" w:cstheme="minorHAnsi"/>
                <w:sz w:val="24"/>
              </w:rPr>
            </w:pPr>
            <w:r w:rsidRPr="00093186">
              <w:rPr>
                <w:rFonts w:asciiTheme="minorHAnsi" w:hAnsiTheme="minorHAnsi" w:cstheme="minorHAnsi"/>
                <w:sz w:val="24"/>
              </w:rPr>
              <w:t>390 hours in the 26 week period for a 26-week Outcome; and</w:t>
            </w:r>
          </w:p>
          <w:p w14:paraId="0A2B6E1C" w14:textId="6B280BA9" w:rsidR="0038053E" w:rsidRPr="00093186" w:rsidRDefault="0038053E" w:rsidP="00093186">
            <w:pPr>
              <w:numPr>
                <w:ilvl w:val="0"/>
                <w:numId w:val="37"/>
              </w:numPr>
              <w:rPr>
                <w:rFonts w:asciiTheme="minorHAnsi" w:hAnsiTheme="minorHAnsi" w:cstheme="minorHAnsi"/>
                <w:sz w:val="24"/>
              </w:rPr>
            </w:pPr>
            <w:r w:rsidRPr="00093186">
              <w:rPr>
                <w:rFonts w:asciiTheme="minorHAnsi" w:hAnsiTheme="minorHAnsi" w:cstheme="minorHAnsi"/>
                <w:sz w:val="24"/>
              </w:rPr>
              <w:t>390 hours in the second 26 wee</w:t>
            </w:r>
            <w:r w:rsidRPr="0038053E">
              <w:rPr>
                <w:rFonts w:asciiTheme="minorHAnsi" w:hAnsiTheme="minorHAnsi" w:cstheme="minorHAnsi"/>
                <w:sz w:val="24"/>
              </w:rPr>
              <w:t>k period for a 52-week Outcome.</w:t>
            </w:r>
          </w:p>
          <w:p w14:paraId="04600768" w14:textId="0D628295" w:rsidR="008971A5" w:rsidRPr="005A5995" w:rsidRDefault="0038053E" w:rsidP="006B661C">
            <w:pPr>
              <w:spacing w:before="120"/>
              <w:rPr>
                <w:rFonts w:asciiTheme="minorHAnsi" w:hAnsiTheme="minorHAnsi" w:cstheme="minorHAnsi"/>
                <w:sz w:val="24"/>
              </w:rPr>
            </w:pPr>
            <w:r w:rsidRPr="00093186">
              <w:rPr>
                <w:rFonts w:asciiTheme="minorHAnsi" w:hAnsiTheme="minorHAnsi" w:cstheme="minorHAnsi"/>
                <w:sz w:val="24"/>
              </w:rPr>
              <w:t xml:space="preserve">The MIDP claim will be made available once the Four-week Outcome or Full Outcome claim is accepted, and the Provider can claim the available MIDP claim normally through the Department’s IT Systems. If any of the above conditions are not met, MIDP is not payable and no </w:t>
            </w:r>
            <w:r>
              <w:rPr>
                <w:rFonts w:asciiTheme="minorHAnsi" w:hAnsiTheme="minorHAnsi" w:cstheme="minorHAnsi"/>
                <w:sz w:val="24"/>
              </w:rPr>
              <w:t xml:space="preserve">MIDP </w:t>
            </w:r>
            <w:r w:rsidRPr="00093186">
              <w:rPr>
                <w:rFonts w:asciiTheme="minorHAnsi" w:hAnsiTheme="minorHAnsi" w:cstheme="minorHAnsi"/>
                <w:sz w:val="24"/>
              </w:rPr>
              <w:t>claim will be made available.</w:t>
            </w:r>
          </w:p>
        </w:tc>
      </w:tr>
    </w:tbl>
    <w:p w14:paraId="2A13B6E0" w14:textId="69E6C001" w:rsidR="00A802DE" w:rsidRDefault="00A802DE" w:rsidP="0013103D">
      <w:pPr>
        <w:rPr>
          <w:b/>
          <w:sz w:val="24"/>
        </w:rPr>
      </w:pPr>
    </w:p>
    <w:sectPr w:rsidR="00A802DE" w:rsidSect="005A5995">
      <w:footerReference w:type="default" r:id="rId13"/>
      <w:footerReference w:type="first" r:id="rId14"/>
      <w:pgSz w:w="11906" w:h="16838"/>
      <w:pgMar w:top="1440" w:right="1800" w:bottom="1440" w:left="1800" w:header="85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4F088" w14:textId="77777777" w:rsidR="00A16EC1" w:rsidRDefault="00A16EC1">
      <w:r>
        <w:separator/>
      </w:r>
    </w:p>
  </w:endnote>
  <w:endnote w:type="continuationSeparator" w:id="0">
    <w:p w14:paraId="78CE3D7D" w14:textId="77777777" w:rsidR="00A16EC1" w:rsidRDefault="00A1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21B69" w14:textId="77777777" w:rsidR="000019B7" w:rsidRPr="00805504" w:rsidRDefault="000019B7" w:rsidP="00805504">
    <w:pPr>
      <w:pStyle w:val="Footer"/>
      <w:tabs>
        <w:tab w:val="clear" w:pos="8306"/>
        <w:tab w:val="right" w:pos="9072"/>
      </w:tabs>
      <w:rPr>
        <w:rFonts w:asciiTheme="minorHAnsi" w:hAnsiTheme="minorHAnsi" w:cstheme="minorHAnsi"/>
        <w:color w:val="808080" w:themeColor="background1" w:themeShade="80"/>
        <w:sz w:val="16"/>
        <w:szCs w:val="16"/>
      </w:rPr>
    </w:pPr>
    <w:r w:rsidRPr="00805504">
      <w:rPr>
        <w:rFonts w:asciiTheme="minorHAnsi" w:hAnsiTheme="minorHAnsi" w:cstheme="minorHAnsi"/>
        <w:color w:val="808080" w:themeColor="background1" w:themeShade="80"/>
        <w:sz w:val="16"/>
        <w:szCs w:val="16"/>
      </w:rPr>
      <w:t>Moderate Intellectual Disability Payment Guidelines</w:t>
    </w:r>
    <w:r>
      <w:rPr>
        <w:rFonts w:asciiTheme="minorHAnsi" w:hAnsiTheme="minorHAnsi" w:cstheme="minorHAnsi"/>
        <w:color w:val="808080" w:themeColor="background1" w:themeShade="80"/>
        <w:sz w:val="16"/>
        <w:szCs w:val="16"/>
      </w:rPr>
      <w:t xml:space="preserve"> </w:t>
    </w:r>
  </w:p>
  <w:p w14:paraId="6CA387F1" w14:textId="5E2CE9CF" w:rsidR="000019B7" w:rsidRPr="001B5C9B" w:rsidRDefault="000019B7" w:rsidP="001B5C9B">
    <w:pPr>
      <w:rPr>
        <w:rFonts w:cs="Calibri"/>
        <w:color w:val="000000"/>
        <w:szCs w:val="22"/>
      </w:rPr>
    </w:pPr>
    <w:r w:rsidRPr="00805504">
      <w:rPr>
        <w:rFonts w:asciiTheme="minorHAnsi" w:hAnsiTheme="minorHAnsi" w:cstheme="minorHAnsi"/>
        <w:color w:val="808080" w:themeColor="background1" w:themeShade="80"/>
        <w:sz w:val="16"/>
        <w:szCs w:val="16"/>
      </w:rPr>
      <w:t xml:space="preserve">ARC </w:t>
    </w:r>
    <w:r w:rsidRPr="001B5C9B">
      <w:rPr>
        <w:rFonts w:asciiTheme="minorHAnsi" w:hAnsiTheme="minorHAnsi" w:cs="Calibri"/>
        <w:color w:val="808080" w:themeColor="background1" w:themeShade="80"/>
        <w:sz w:val="16"/>
        <w:szCs w:val="16"/>
        <w:lang w:eastAsia="en-US"/>
      </w:rPr>
      <w:t xml:space="preserve">Record Number: </w:t>
    </w:r>
    <w:r w:rsidR="002C43B5" w:rsidRPr="002C43B5">
      <w:rPr>
        <w:rFonts w:asciiTheme="minorHAnsi" w:hAnsiTheme="minorHAnsi" w:cs="Calibri"/>
        <w:color w:val="808080" w:themeColor="background1" w:themeShade="80"/>
        <w:sz w:val="16"/>
        <w:szCs w:val="16"/>
        <w:lang w:eastAsia="en-US"/>
      </w:rPr>
      <w:t>D22/428121</w:t>
    </w:r>
  </w:p>
  <w:p w14:paraId="3C3B88C6" w14:textId="7A7B4525" w:rsidR="000019B7" w:rsidRPr="00805504" w:rsidRDefault="000019B7" w:rsidP="00805504">
    <w:pPr>
      <w:pStyle w:val="Footer"/>
      <w:tabs>
        <w:tab w:val="clear" w:pos="8306"/>
        <w:tab w:val="right" w:pos="9072"/>
      </w:tabs>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t xml:space="preserve">Effective Date: 1 July </w:t>
    </w:r>
    <w:r w:rsidR="00AD6C16">
      <w:rPr>
        <w:rFonts w:asciiTheme="minorHAnsi" w:hAnsiTheme="minorHAnsi" w:cstheme="minorHAnsi"/>
        <w:color w:val="808080" w:themeColor="background1" w:themeShade="80"/>
        <w:sz w:val="16"/>
        <w:szCs w:val="16"/>
      </w:rPr>
      <w:t>2022</w:t>
    </w:r>
  </w:p>
  <w:sdt>
    <w:sdtPr>
      <w:id w:val="1783295044"/>
      <w:docPartObj>
        <w:docPartGallery w:val="Page Numbers (Bottom of Page)"/>
        <w:docPartUnique/>
      </w:docPartObj>
    </w:sdtPr>
    <w:sdtEndPr>
      <w:rPr>
        <w:noProof/>
        <w:sz w:val="16"/>
        <w:szCs w:val="16"/>
      </w:rPr>
    </w:sdtEndPr>
    <w:sdtContent>
      <w:p w14:paraId="55661CC9" w14:textId="35B2B35F" w:rsidR="000019B7" w:rsidRPr="00805504" w:rsidRDefault="000019B7" w:rsidP="00805504">
        <w:pPr>
          <w:pStyle w:val="Footer"/>
          <w:jc w:val="center"/>
          <w:rPr>
            <w:sz w:val="16"/>
            <w:szCs w:val="16"/>
          </w:rPr>
        </w:pPr>
        <w:r w:rsidRPr="00805504">
          <w:rPr>
            <w:sz w:val="16"/>
            <w:szCs w:val="16"/>
          </w:rPr>
          <w:fldChar w:fldCharType="begin"/>
        </w:r>
        <w:r w:rsidRPr="00805504">
          <w:rPr>
            <w:sz w:val="16"/>
            <w:szCs w:val="16"/>
          </w:rPr>
          <w:instrText xml:space="preserve"> PAGE   \* MERGEFORMAT </w:instrText>
        </w:r>
        <w:r w:rsidRPr="00805504">
          <w:rPr>
            <w:sz w:val="16"/>
            <w:szCs w:val="16"/>
          </w:rPr>
          <w:fldChar w:fldCharType="separate"/>
        </w:r>
        <w:r w:rsidR="00654AA0">
          <w:rPr>
            <w:noProof/>
            <w:sz w:val="16"/>
            <w:szCs w:val="16"/>
          </w:rPr>
          <w:t>2</w:t>
        </w:r>
        <w:r w:rsidRPr="00805504">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6DD9" w14:textId="3BF198F4" w:rsidR="000019B7" w:rsidRPr="00805504" w:rsidRDefault="000019B7" w:rsidP="00805504">
    <w:pPr>
      <w:pStyle w:val="Footer"/>
      <w:tabs>
        <w:tab w:val="clear" w:pos="8306"/>
        <w:tab w:val="right" w:pos="9072"/>
      </w:tabs>
      <w:rPr>
        <w:rFonts w:asciiTheme="minorHAnsi" w:hAnsiTheme="minorHAnsi" w:cstheme="minorHAnsi"/>
        <w:color w:val="808080" w:themeColor="background1" w:themeShade="80"/>
        <w:sz w:val="16"/>
        <w:szCs w:val="16"/>
      </w:rPr>
    </w:pPr>
    <w:r w:rsidRPr="00805504">
      <w:rPr>
        <w:rFonts w:asciiTheme="minorHAnsi" w:hAnsiTheme="minorHAnsi" w:cstheme="minorHAnsi"/>
        <w:color w:val="808080" w:themeColor="background1" w:themeShade="80"/>
        <w:sz w:val="16"/>
        <w:szCs w:val="16"/>
      </w:rPr>
      <w:t>Moderate Intellectual Disability Payment Guidelines</w:t>
    </w:r>
    <w:r>
      <w:rPr>
        <w:rFonts w:asciiTheme="minorHAnsi" w:hAnsiTheme="minorHAnsi" w:cstheme="minorHAnsi"/>
        <w:color w:val="808080" w:themeColor="background1" w:themeShade="80"/>
        <w:sz w:val="16"/>
        <w:szCs w:val="16"/>
      </w:rPr>
      <w:t xml:space="preserve"> </w:t>
    </w:r>
  </w:p>
  <w:p w14:paraId="7DA8AFEB" w14:textId="51054B43" w:rsidR="000019B7" w:rsidRPr="001B5C9B" w:rsidRDefault="000019B7" w:rsidP="001B5C9B">
    <w:pPr>
      <w:rPr>
        <w:rFonts w:cs="Calibri"/>
        <w:color w:val="000000"/>
        <w:szCs w:val="22"/>
      </w:rPr>
    </w:pPr>
    <w:r w:rsidRPr="00805504">
      <w:rPr>
        <w:rFonts w:asciiTheme="minorHAnsi" w:hAnsiTheme="minorHAnsi" w:cstheme="minorHAnsi"/>
        <w:color w:val="808080" w:themeColor="background1" w:themeShade="80"/>
        <w:sz w:val="16"/>
        <w:szCs w:val="16"/>
      </w:rPr>
      <w:t xml:space="preserve">ARC </w:t>
    </w:r>
    <w:r w:rsidR="008024CF">
      <w:rPr>
        <w:rFonts w:asciiTheme="minorHAnsi" w:hAnsiTheme="minorHAnsi" w:cs="Calibri"/>
        <w:color w:val="808080" w:themeColor="background1" w:themeShade="80"/>
        <w:sz w:val="16"/>
        <w:szCs w:val="16"/>
        <w:lang w:eastAsia="en-US"/>
      </w:rPr>
      <w:t xml:space="preserve">Record Number: </w:t>
    </w:r>
    <w:r w:rsidR="002C43B5" w:rsidRPr="002C43B5">
      <w:rPr>
        <w:rFonts w:asciiTheme="minorHAnsi" w:hAnsiTheme="minorHAnsi" w:cs="Calibri"/>
        <w:color w:val="808080" w:themeColor="background1" w:themeShade="80"/>
        <w:sz w:val="16"/>
        <w:szCs w:val="16"/>
        <w:lang w:eastAsia="en-US"/>
      </w:rPr>
      <w:t>D22/428121</w:t>
    </w:r>
  </w:p>
  <w:p w14:paraId="177FD5A2" w14:textId="61EAE15C" w:rsidR="000019B7" w:rsidRPr="00805504" w:rsidRDefault="000019B7" w:rsidP="00805504">
    <w:pPr>
      <w:pStyle w:val="Footer"/>
      <w:tabs>
        <w:tab w:val="clear" w:pos="8306"/>
        <w:tab w:val="right" w:pos="9072"/>
      </w:tabs>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ab/>
    </w:r>
    <w:r>
      <w:rPr>
        <w:rFonts w:asciiTheme="minorHAnsi" w:hAnsiTheme="minorHAnsi" w:cstheme="minorHAnsi"/>
        <w:color w:val="808080" w:themeColor="background1" w:themeShade="80"/>
        <w:sz w:val="16"/>
        <w:szCs w:val="16"/>
      </w:rPr>
      <w:tab/>
    </w:r>
    <w:r w:rsidRPr="00805504">
      <w:rPr>
        <w:rFonts w:asciiTheme="minorHAnsi" w:hAnsiTheme="minorHAnsi" w:cstheme="minorHAnsi"/>
        <w:color w:val="808080" w:themeColor="background1" w:themeShade="80"/>
        <w:sz w:val="16"/>
        <w:szCs w:val="16"/>
      </w:rPr>
      <w:t xml:space="preserve">Effective Date: </w:t>
    </w:r>
    <w:r>
      <w:rPr>
        <w:rFonts w:asciiTheme="minorHAnsi" w:hAnsiTheme="minorHAnsi" w:cstheme="minorHAnsi"/>
        <w:color w:val="808080" w:themeColor="background1" w:themeShade="80"/>
        <w:sz w:val="16"/>
        <w:szCs w:val="16"/>
      </w:rPr>
      <w:t xml:space="preserve">1 July </w:t>
    </w:r>
    <w:r w:rsidR="00E174D5">
      <w:rPr>
        <w:rFonts w:asciiTheme="minorHAnsi" w:hAnsiTheme="minorHAnsi" w:cstheme="minorHAnsi"/>
        <w:color w:val="808080" w:themeColor="background1" w:themeShade="80"/>
        <w:sz w:val="16"/>
        <w:szCs w:val="16"/>
      </w:rPr>
      <w:t>2022</w:t>
    </w:r>
  </w:p>
  <w:sdt>
    <w:sdtPr>
      <w:id w:val="-1222505744"/>
      <w:docPartObj>
        <w:docPartGallery w:val="Page Numbers (Bottom of Page)"/>
        <w:docPartUnique/>
      </w:docPartObj>
    </w:sdtPr>
    <w:sdtEndPr>
      <w:rPr>
        <w:noProof/>
        <w:sz w:val="16"/>
        <w:szCs w:val="16"/>
      </w:rPr>
    </w:sdtEndPr>
    <w:sdtContent>
      <w:p w14:paraId="2850C726" w14:textId="4109460B" w:rsidR="000019B7" w:rsidRPr="00805504" w:rsidRDefault="000019B7" w:rsidP="00805504">
        <w:pPr>
          <w:pStyle w:val="Footer"/>
          <w:jc w:val="center"/>
          <w:rPr>
            <w:sz w:val="16"/>
            <w:szCs w:val="16"/>
          </w:rPr>
        </w:pPr>
        <w:r w:rsidRPr="00805504">
          <w:rPr>
            <w:sz w:val="16"/>
            <w:szCs w:val="16"/>
          </w:rPr>
          <w:fldChar w:fldCharType="begin"/>
        </w:r>
        <w:r w:rsidRPr="00805504">
          <w:rPr>
            <w:sz w:val="16"/>
            <w:szCs w:val="16"/>
          </w:rPr>
          <w:instrText xml:space="preserve"> PAGE   \* MERGEFORMAT </w:instrText>
        </w:r>
        <w:r w:rsidRPr="00805504">
          <w:rPr>
            <w:sz w:val="16"/>
            <w:szCs w:val="16"/>
          </w:rPr>
          <w:fldChar w:fldCharType="separate"/>
        </w:r>
        <w:r w:rsidR="00654AA0">
          <w:rPr>
            <w:noProof/>
            <w:sz w:val="16"/>
            <w:szCs w:val="16"/>
          </w:rPr>
          <w:t>1</w:t>
        </w:r>
        <w:r w:rsidRPr="00805504">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2AB5A" w14:textId="77777777" w:rsidR="00A16EC1" w:rsidRDefault="00A16EC1">
      <w:r>
        <w:separator/>
      </w:r>
    </w:p>
  </w:footnote>
  <w:footnote w:type="continuationSeparator" w:id="0">
    <w:p w14:paraId="0D55453C" w14:textId="77777777" w:rsidR="00A16EC1" w:rsidRDefault="00A1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3E6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44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52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CED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20D8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4251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F8E1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16DA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00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A4E9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116F7"/>
    <w:multiLevelType w:val="hybridMultilevel"/>
    <w:tmpl w:val="B34C186A"/>
    <w:lvl w:ilvl="0" w:tplc="161EDA2E">
      <w:start w:val="1"/>
      <w:numFmt w:val="decimal"/>
      <w:lvlText w:val="%1."/>
      <w:lvlJc w:val="left"/>
      <w:pPr>
        <w:tabs>
          <w:tab w:val="num" w:pos="752"/>
        </w:tabs>
        <w:ind w:left="752" w:hanging="36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099B25AB"/>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F6E11E4"/>
    <w:multiLevelType w:val="multilevel"/>
    <w:tmpl w:val="1C02EB18"/>
    <w:styleLink w:val="Bullet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9C0CE1"/>
    <w:multiLevelType w:val="hybridMultilevel"/>
    <w:tmpl w:val="A866D324"/>
    <w:lvl w:ilvl="0" w:tplc="22825D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07724D"/>
    <w:multiLevelType w:val="multilevel"/>
    <w:tmpl w:val="FEEAF24C"/>
    <w:lvl w:ilvl="0">
      <w:start w:val="1"/>
      <w:numFmt w:val="bullet"/>
      <w:pStyle w:val="List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346AB2"/>
    <w:multiLevelType w:val="hybridMultilevel"/>
    <w:tmpl w:val="02E453D8"/>
    <w:lvl w:ilvl="0" w:tplc="8E04B07C">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D00F102">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146EE"/>
    <w:multiLevelType w:val="hybridMultilevel"/>
    <w:tmpl w:val="B05C3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EA0017"/>
    <w:multiLevelType w:val="multilevel"/>
    <w:tmpl w:val="60482D60"/>
    <w:lvl w:ilvl="0">
      <w:start w:val="1"/>
      <w:numFmt w:val="decimal"/>
      <w:pStyle w:val="List"/>
      <w:lvlText w:val="%1."/>
      <w:lvlJc w:val="left"/>
      <w:pPr>
        <w:tabs>
          <w:tab w:val="num" w:pos="720"/>
        </w:tabs>
        <w:ind w:left="720" w:hanging="360"/>
      </w:pPr>
      <w:rPr>
        <w:rFonts w:ascii="Calibri" w:hAnsi="Calibri" w:hint="default"/>
        <w:sz w:val="22"/>
      </w:rPr>
    </w:lvl>
    <w:lvl w:ilvl="1">
      <w:start w:val="1"/>
      <w:numFmt w:val="lowerLetter"/>
      <w:pStyle w:val="List2"/>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3B4449B"/>
    <w:multiLevelType w:val="hybridMultilevel"/>
    <w:tmpl w:val="90EE60F6"/>
    <w:lvl w:ilvl="0" w:tplc="166C6FA6">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3F85F74"/>
    <w:multiLevelType w:val="hybridMultilevel"/>
    <w:tmpl w:val="891A0D10"/>
    <w:lvl w:ilvl="0" w:tplc="F2322826">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DD01FC7"/>
    <w:multiLevelType w:val="hybridMultilevel"/>
    <w:tmpl w:val="74347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0C35DB"/>
    <w:multiLevelType w:val="hybridMultilevel"/>
    <w:tmpl w:val="A8180F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36D65BD"/>
    <w:multiLevelType w:val="multilevel"/>
    <w:tmpl w:val="5176946C"/>
    <w:lvl w:ilvl="0">
      <w:start w:val="1"/>
      <w:numFmt w:val="decimal"/>
      <w:lvlText w:val="%1."/>
      <w:lvlJc w:val="left"/>
      <w:pPr>
        <w:tabs>
          <w:tab w:val="num" w:pos="720"/>
        </w:tabs>
        <w:ind w:left="720" w:hanging="360"/>
      </w:pPr>
      <w:rPr>
        <w:rFonts w:ascii="Calibri" w:hAnsi="Calibri"/>
        <w:b w:val="0"/>
        <w:sz w:val="22"/>
      </w:rPr>
    </w:lvl>
    <w:lvl w:ilvl="1">
      <w:start w:val="1"/>
      <w:numFmt w:val="lowerLetter"/>
      <w:lvlText w:val="%2."/>
      <w:lvlJc w:val="left"/>
      <w:pPr>
        <w:tabs>
          <w:tab w:val="num" w:pos="1440"/>
        </w:tabs>
        <w:ind w:left="1440" w:hanging="360"/>
      </w:pPr>
      <w:rPr>
        <w:rFonts w:ascii="Calibri" w:hAnsi="Calibri"/>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233B28"/>
    <w:multiLevelType w:val="hybridMultilevel"/>
    <w:tmpl w:val="7D24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9960BA"/>
    <w:multiLevelType w:val="hybridMultilevel"/>
    <w:tmpl w:val="0CC68D1E"/>
    <w:lvl w:ilvl="0" w:tplc="244268E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31C83"/>
    <w:multiLevelType w:val="hybridMultilevel"/>
    <w:tmpl w:val="8C065886"/>
    <w:lvl w:ilvl="0" w:tplc="52421632">
      <w:start w:val="1"/>
      <w:numFmt w:val="bullet"/>
      <w:lvlText w:val=""/>
      <w:lvlJc w:val="left"/>
      <w:pPr>
        <w:tabs>
          <w:tab w:val="num" w:pos="714"/>
        </w:tabs>
        <w:ind w:left="714"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6346E"/>
    <w:multiLevelType w:val="multilevel"/>
    <w:tmpl w:val="77EADA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12B78"/>
    <w:multiLevelType w:val="multilevel"/>
    <w:tmpl w:val="C2EA34C2"/>
    <w:lvl w:ilvl="0">
      <w:start w:val="1"/>
      <w:numFmt w:val="decimal"/>
      <w:pStyle w:val="ClauseHeadings1xxxx"/>
      <w:lvlText w:val="%1."/>
      <w:lvlJc w:val="left"/>
      <w:pPr>
        <w:tabs>
          <w:tab w:val="num" w:pos="5953"/>
        </w:tabs>
        <w:ind w:left="5953"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text11xxxxx"/>
      <w:lvlText w:val="%1.%2"/>
      <w:lvlJc w:val="left"/>
      <w:pPr>
        <w:tabs>
          <w:tab w:val="num" w:pos="1418"/>
        </w:tabs>
        <w:ind w:left="1418" w:hanging="851"/>
      </w:pPr>
      <w:rPr>
        <w:rFonts w:ascii="Calibri" w:hAnsi="Calibri" w:hint="default"/>
        <w:b w:val="0"/>
        <w:i w:val="0"/>
        <w:color w:val="auto"/>
        <w:sz w:val="22"/>
        <w:szCs w:val="22"/>
      </w:rPr>
    </w:lvl>
    <w:lvl w:ilvl="2">
      <w:start w:val="1"/>
      <w:numFmt w:val="lowerLetter"/>
      <w:pStyle w:val="clausetexta"/>
      <w:lvlText w:val="(%3)"/>
      <w:lvlJc w:val="left"/>
      <w:pPr>
        <w:tabs>
          <w:tab w:val="num" w:pos="2127"/>
        </w:tabs>
        <w:ind w:left="2127" w:hanging="567"/>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2552"/>
        </w:tabs>
        <w:ind w:left="2552" w:hanging="567"/>
      </w:pPr>
      <w:rPr>
        <w:rFonts w:ascii="Calibri" w:eastAsia="Times New Roman" w:hAnsi="Calibri" w:cs="Calibri" w:hint="default"/>
        <w:b w:val="0"/>
      </w:rPr>
    </w:lvl>
    <w:lvl w:ilvl="4">
      <w:start w:val="1"/>
      <w:numFmt w:val="upperLetter"/>
      <w:pStyle w:val="clausetextA0"/>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8" w15:restartNumberingAfterBreak="0">
    <w:nsid w:val="4FD72809"/>
    <w:multiLevelType w:val="hybridMultilevel"/>
    <w:tmpl w:val="31A62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6EC653E"/>
    <w:multiLevelType w:val="multilevel"/>
    <w:tmpl w:val="3CB8DDBA"/>
    <w:lvl w:ilvl="0">
      <w:start w:val="1"/>
      <w:numFmt w:val="bullet"/>
      <w:pStyle w:val="BoxBulletLis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019B7"/>
    <w:multiLevelType w:val="hybridMultilevel"/>
    <w:tmpl w:val="51FC9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8E4A29"/>
    <w:multiLevelType w:val="multilevel"/>
    <w:tmpl w:val="1C02EB18"/>
    <w:numStyleLink w:val="BulletList"/>
  </w:abstractNum>
  <w:abstractNum w:abstractNumId="32" w15:restartNumberingAfterBreak="0">
    <w:nsid w:val="658741BC"/>
    <w:multiLevelType w:val="multilevel"/>
    <w:tmpl w:val="5176946C"/>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B6286C"/>
    <w:multiLevelType w:val="hybridMultilevel"/>
    <w:tmpl w:val="F7D06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222A4E"/>
    <w:multiLevelType w:val="multilevel"/>
    <w:tmpl w:val="5176946C"/>
    <w:numStyleLink w:val="NumberedList"/>
  </w:abstractNum>
  <w:abstractNum w:abstractNumId="35" w15:restartNumberingAfterBreak="0">
    <w:nsid w:val="71F210E0"/>
    <w:multiLevelType w:val="hybridMultilevel"/>
    <w:tmpl w:val="19BA3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2C94A4E"/>
    <w:multiLevelType w:val="hybridMultilevel"/>
    <w:tmpl w:val="B832E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9"/>
  </w:num>
  <w:num w:numId="3">
    <w:abstractNumId w:val="10"/>
  </w:num>
  <w:num w:numId="4">
    <w:abstractNumId w:val="10"/>
    <w:lvlOverride w:ilvl="0">
      <w:startOverride w:val="1"/>
    </w:lvlOverride>
  </w:num>
  <w:num w:numId="5">
    <w:abstractNumId w:val="15"/>
  </w:num>
  <w:num w:numId="6">
    <w:abstractNumId w:val="24"/>
  </w:num>
  <w:num w:numId="7">
    <w:abstractNumId w:val="19"/>
    <w:lvlOverride w:ilvl="0">
      <w:startOverride w:val="1"/>
    </w:lvlOverride>
  </w:num>
  <w:num w:numId="8">
    <w:abstractNumId w:val="14"/>
  </w:num>
  <w:num w:numId="9">
    <w:abstractNumId w:val="12"/>
  </w:num>
  <w:num w:numId="10">
    <w:abstractNumId w:val="11"/>
  </w:num>
  <w:num w:numId="11">
    <w:abstractNumId w:val="3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7"/>
  </w:num>
  <w:num w:numId="23">
    <w:abstractNumId w:val="34"/>
  </w:num>
  <w:num w:numId="24">
    <w:abstractNumId w:val="31"/>
  </w:num>
  <w:num w:numId="25">
    <w:abstractNumId w:val="17"/>
  </w:num>
  <w:num w:numId="26">
    <w:abstractNumId w:val="22"/>
  </w:num>
  <w:num w:numId="27">
    <w:abstractNumId w:val="29"/>
  </w:num>
  <w:num w:numId="28">
    <w:abstractNumId w:val="29"/>
  </w:num>
  <w:num w:numId="29">
    <w:abstractNumId w:val="14"/>
    <w:lvlOverride w:ilvl="0">
      <w:lvl w:ilvl="0">
        <w:start w:val="1"/>
        <w:numFmt w:val="bullet"/>
        <w:pStyle w:val="ListBullet"/>
        <w:lvlText w:val=""/>
        <w:lvlJc w:val="left"/>
        <w:pPr>
          <w:tabs>
            <w:tab w:val="num" w:pos="720"/>
          </w:tabs>
          <w:ind w:left="720" w:hanging="360"/>
        </w:pPr>
        <w:rPr>
          <w:rFonts w:ascii="Symbol" w:hAnsi="Symbol" w:hint="default"/>
          <w:sz w:val="22"/>
        </w:rPr>
      </w:lvl>
    </w:lvlOverride>
    <w:lvlOverride w:ilvl="1">
      <w:lvl w:ilvl="1">
        <w:start w:val="1"/>
        <w:numFmt w:val="bullet"/>
        <w:pStyle w:val="ListBullet2"/>
        <w:lvlText w:val=""/>
        <w:lvlJc w:val="left"/>
        <w:pPr>
          <w:tabs>
            <w:tab w:val="num" w:pos="1440"/>
          </w:tabs>
          <w:ind w:left="1440" w:hanging="360"/>
        </w:pPr>
        <w:rPr>
          <w:rFonts w:ascii="Symbol" w:hAnsi="Symbol" w:hint="default"/>
        </w:rPr>
      </w:lvl>
    </w:lvlOverride>
    <w:lvlOverride w:ilvl="2">
      <w:lvl w:ilvl="2">
        <w:start w:val="1"/>
        <w:numFmt w:val="bullet"/>
        <w:pStyle w:val="ListBullet3"/>
        <w:lvlText w:val="o"/>
        <w:lvlJc w:val="left"/>
        <w:pPr>
          <w:tabs>
            <w:tab w:val="num" w:pos="2160"/>
          </w:tabs>
          <w:ind w:left="2160" w:hanging="360"/>
        </w:pPr>
        <w:rPr>
          <w:rFonts w:ascii="Courier New" w:hAnsi="Courier New" w:hint="default"/>
          <w:color w:val="auto"/>
        </w:rPr>
      </w:lvl>
    </w:lvlOverride>
    <w:lvlOverride w:ilvl="3">
      <w:lvl w:ilvl="3">
        <w:start w:val="1"/>
        <w:numFmt w:val="lowerLetter"/>
        <w:lvlText w:val="%4)"/>
        <w:lvlJc w:val="left"/>
        <w:pPr>
          <w:tabs>
            <w:tab w:val="num" w:pos="2880"/>
          </w:tabs>
          <w:ind w:left="2880" w:hanging="360"/>
        </w:pPr>
        <w:rPr>
          <w:rFonts w:hint="default"/>
          <w:color w:val="auto"/>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30">
    <w:abstractNumId w:val="14"/>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8"/>
  </w:num>
  <w:num w:numId="37">
    <w:abstractNumId w:val="30"/>
  </w:num>
  <w:num w:numId="38">
    <w:abstractNumId w:val="20"/>
  </w:num>
  <w:num w:numId="39">
    <w:abstractNumId w:val="36"/>
  </w:num>
  <w:num w:numId="40">
    <w:abstractNumId w:val="13"/>
  </w:num>
  <w:num w:numId="41">
    <w:abstractNumId w:val="27"/>
  </w:num>
  <w:num w:numId="42">
    <w:abstractNumId w:val="21"/>
  </w:num>
  <w:num w:numId="43">
    <w:abstractNumId w:val="16"/>
  </w:num>
  <w:num w:numId="44">
    <w:abstractNumId w:val="14"/>
  </w:num>
  <w:num w:numId="45">
    <w:abstractNumId w:val="23"/>
  </w:num>
  <w:num w:numId="46">
    <w:abstractNumId w:val="28"/>
  </w:num>
  <w:num w:numId="47">
    <w:abstractNumId w:val="35"/>
  </w:num>
  <w:num w:numId="4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o:colormru v:ext="edit" colors="#009891,#482f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43B"/>
    <w:rsid w:val="00000B8C"/>
    <w:rsid w:val="000019B7"/>
    <w:rsid w:val="0000319B"/>
    <w:rsid w:val="0000355A"/>
    <w:rsid w:val="0000498C"/>
    <w:rsid w:val="00004D7F"/>
    <w:rsid w:val="00005494"/>
    <w:rsid w:val="00005783"/>
    <w:rsid w:val="0000666A"/>
    <w:rsid w:val="00006E70"/>
    <w:rsid w:val="00007100"/>
    <w:rsid w:val="00007512"/>
    <w:rsid w:val="000103D0"/>
    <w:rsid w:val="00010B73"/>
    <w:rsid w:val="00012592"/>
    <w:rsid w:val="00013969"/>
    <w:rsid w:val="00014135"/>
    <w:rsid w:val="00014420"/>
    <w:rsid w:val="00014802"/>
    <w:rsid w:val="0001607D"/>
    <w:rsid w:val="00017F57"/>
    <w:rsid w:val="00022FD0"/>
    <w:rsid w:val="000275A5"/>
    <w:rsid w:val="000313C4"/>
    <w:rsid w:val="00031FC8"/>
    <w:rsid w:val="00032058"/>
    <w:rsid w:val="00032AA6"/>
    <w:rsid w:val="00035FFC"/>
    <w:rsid w:val="000406DE"/>
    <w:rsid w:val="000430FE"/>
    <w:rsid w:val="00043FF4"/>
    <w:rsid w:val="00044F55"/>
    <w:rsid w:val="00045899"/>
    <w:rsid w:val="00047579"/>
    <w:rsid w:val="0004779A"/>
    <w:rsid w:val="000534C0"/>
    <w:rsid w:val="000538B1"/>
    <w:rsid w:val="00053927"/>
    <w:rsid w:val="00053A6A"/>
    <w:rsid w:val="00054CF0"/>
    <w:rsid w:val="000558DE"/>
    <w:rsid w:val="00061986"/>
    <w:rsid w:val="000619C9"/>
    <w:rsid w:val="00062289"/>
    <w:rsid w:val="000634CF"/>
    <w:rsid w:val="00064342"/>
    <w:rsid w:val="00065618"/>
    <w:rsid w:val="00067284"/>
    <w:rsid w:val="00071BD3"/>
    <w:rsid w:val="0007560D"/>
    <w:rsid w:val="00076836"/>
    <w:rsid w:val="00076B6E"/>
    <w:rsid w:val="00076EBA"/>
    <w:rsid w:val="00080787"/>
    <w:rsid w:val="00083BB6"/>
    <w:rsid w:val="00087158"/>
    <w:rsid w:val="00087D36"/>
    <w:rsid w:val="000919C3"/>
    <w:rsid w:val="000924BC"/>
    <w:rsid w:val="00092FE1"/>
    <w:rsid w:val="00093186"/>
    <w:rsid w:val="00094959"/>
    <w:rsid w:val="00094EEF"/>
    <w:rsid w:val="00095070"/>
    <w:rsid w:val="000A0FC0"/>
    <w:rsid w:val="000A19E5"/>
    <w:rsid w:val="000A6025"/>
    <w:rsid w:val="000A642C"/>
    <w:rsid w:val="000A6B7B"/>
    <w:rsid w:val="000A6F0E"/>
    <w:rsid w:val="000B4346"/>
    <w:rsid w:val="000B4407"/>
    <w:rsid w:val="000B4D83"/>
    <w:rsid w:val="000B6526"/>
    <w:rsid w:val="000B76A8"/>
    <w:rsid w:val="000C256A"/>
    <w:rsid w:val="000C390D"/>
    <w:rsid w:val="000C42EE"/>
    <w:rsid w:val="000C4763"/>
    <w:rsid w:val="000C50C7"/>
    <w:rsid w:val="000D00F5"/>
    <w:rsid w:val="000D2F68"/>
    <w:rsid w:val="000D3AB0"/>
    <w:rsid w:val="000D3C4C"/>
    <w:rsid w:val="000D4C58"/>
    <w:rsid w:val="000D7B1C"/>
    <w:rsid w:val="000E038D"/>
    <w:rsid w:val="000E0424"/>
    <w:rsid w:val="000E0837"/>
    <w:rsid w:val="000E29B6"/>
    <w:rsid w:val="000E2EA7"/>
    <w:rsid w:val="000E374B"/>
    <w:rsid w:val="000E6ADB"/>
    <w:rsid w:val="000F1799"/>
    <w:rsid w:val="000F2838"/>
    <w:rsid w:val="000F2B64"/>
    <w:rsid w:val="000F4426"/>
    <w:rsid w:val="000F4BF3"/>
    <w:rsid w:val="000F4BF8"/>
    <w:rsid w:val="000F7012"/>
    <w:rsid w:val="000F7FDF"/>
    <w:rsid w:val="00100FC5"/>
    <w:rsid w:val="00102F56"/>
    <w:rsid w:val="0010417F"/>
    <w:rsid w:val="00104467"/>
    <w:rsid w:val="00110125"/>
    <w:rsid w:val="00110B2B"/>
    <w:rsid w:val="001117E3"/>
    <w:rsid w:val="001164C8"/>
    <w:rsid w:val="00123191"/>
    <w:rsid w:val="001241A7"/>
    <w:rsid w:val="001249F9"/>
    <w:rsid w:val="0013103D"/>
    <w:rsid w:val="00131148"/>
    <w:rsid w:val="00131A0F"/>
    <w:rsid w:val="00133599"/>
    <w:rsid w:val="00133BFC"/>
    <w:rsid w:val="00134A79"/>
    <w:rsid w:val="001354F6"/>
    <w:rsid w:val="00137190"/>
    <w:rsid w:val="0014087C"/>
    <w:rsid w:val="00140E00"/>
    <w:rsid w:val="001410AE"/>
    <w:rsid w:val="0014115B"/>
    <w:rsid w:val="0014738A"/>
    <w:rsid w:val="00150ABB"/>
    <w:rsid w:val="001531BE"/>
    <w:rsid w:val="00154D64"/>
    <w:rsid w:val="0015514D"/>
    <w:rsid w:val="00155882"/>
    <w:rsid w:val="00157694"/>
    <w:rsid w:val="0016080D"/>
    <w:rsid w:val="00165943"/>
    <w:rsid w:val="001720DD"/>
    <w:rsid w:val="00172646"/>
    <w:rsid w:val="0017268B"/>
    <w:rsid w:val="00176512"/>
    <w:rsid w:val="00176C7E"/>
    <w:rsid w:val="00180EB1"/>
    <w:rsid w:val="001834D6"/>
    <w:rsid w:val="001835B4"/>
    <w:rsid w:val="001836FD"/>
    <w:rsid w:val="00183BCA"/>
    <w:rsid w:val="00185090"/>
    <w:rsid w:val="001850FD"/>
    <w:rsid w:val="001854BD"/>
    <w:rsid w:val="00186EC8"/>
    <w:rsid w:val="001876D8"/>
    <w:rsid w:val="00187EA0"/>
    <w:rsid w:val="00194806"/>
    <w:rsid w:val="00197A90"/>
    <w:rsid w:val="00197B33"/>
    <w:rsid w:val="001A0733"/>
    <w:rsid w:val="001A1245"/>
    <w:rsid w:val="001A43F2"/>
    <w:rsid w:val="001A59E1"/>
    <w:rsid w:val="001A676D"/>
    <w:rsid w:val="001B2145"/>
    <w:rsid w:val="001B2367"/>
    <w:rsid w:val="001B25C5"/>
    <w:rsid w:val="001B2BF6"/>
    <w:rsid w:val="001B345E"/>
    <w:rsid w:val="001B383A"/>
    <w:rsid w:val="001B4A5B"/>
    <w:rsid w:val="001B52C9"/>
    <w:rsid w:val="001B5C9B"/>
    <w:rsid w:val="001C01D2"/>
    <w:rsid w:val="001C2E79"/>
    <w:rsid w:val="001C2FE2"/>
    <w:rsid w:val="001C3797"/>
    <w:rsid w:val="001C4509"/>
    <w:rsid w:val="001C60BB"/>
    <w:rsid w:val="001C7590"/>
    <w:rsid w:val="001C779C"/>
    <w:rsid w:val="001D0399"/>
    <w:rsid w:val="001D0740"/>
    <w:rsid w:val="001D10E2"/>
    <w:rsid w:val="001D2836"/>
    <w:rsid w:val="001D32D4"/>
    <w:rsid w:val="001D3B72"/>
    <w:rsid w:val="001D40E3"/>
    <w:rsid w:val="001D564C"/>
    <w:rsid w:val="001E0D33"/>
    <w:rsid w:val="001E2239"/>
    <w:rsid w:val="001E3618"/>
    <w:rsid w:val="001F555E"/>
    <w:rsid w:val="0020057F"/>
    <w:rsid w:val="002009F3"/>
    <w:rsid w:val="00200EF0"/>
    <w:rsid w:val="00201A2A"/>
    <w:rsid w:val="00203BE8"/>
    <w:rsid w:val="00203CC4"/>
    <w:rsid w:val="00206D5A"/>
    <w:rsid w:val="00206E24"/>
    <w:rsid w:val="00207337"/>
    <w:rsid w:val="00210ACD"/>
    <w:rsid w:val="0021413C"/>
    <w:rsid w:val="00221320"/>
    <w:rsid w:val="00222A4C"/>
    <w:rsid w:val="0022370F"/>
    <w:rsid w:val="00224E14"/>
    <w:rsid w:val="00225370"/>
    <w:rsid w:val="00225561"/>
    <w:rsid w:val="00226040"/>
    <w:rsid w:val="0022719E"/>
    <w:rsid w:val="00227DF6"/>
    <w:rsid w:val="002300C7"/>
    <w:rsid w:val="0023085C"/>
    <w:rsid w:val="00230A97"/>
    <w:rsid w:val="00231576"/>
    <w:rsid w:val="00231939"/>
    <w:rsid w:val="00232B28"/>
    <w:rsid w:val="00232E1E"/>
    <w:rsid w:val="0023559A"/>
    <w:rsid w:val="0023752C"/>
    <w:rsid w:val="00240B28"/>
    <w:rsid w:val="002414C2"/>
    <w:rsid w:val="0024185E"/>
    <w:rsid w:val="002444D9"/>
    <w:rsid w:val="00246DC1"/>
    <w:rsid w:val="00247750"/>
    <w:rsid w:val="0025025C"/>
    <w:rsid w:val="0025098F"/>
    <w:rsid w:val="0025275E"/>
    <w:rsid w:val="00253F04"/>
    <w:rsid w:val="0025479D"/>
    <w:rsid w:val="00255214"/>
    <w:rsid w:val="002561A2"/>
    <w:rsid w:val="00256F6D"/>
    <w:rsid w:val="002570F5"/>
    <w:rsid w:val="0026348B"/>
    <w:rsid w:val="002647C6"/>
    <w:rsid w:val="0026549F"/>
    <w:rsid w:val="00266B61"/>
    <w:rsid w:val="00270A8D"/>
    <w:rsid w:val="0027219B"/>
    <w:rsid w:val="00272354"/>
    <w:rsid w:val="00273403"/>
    <w:rsid w:val="002752E2"/>
    <w:rsid w:val="0028344C"/>
    <w:rsid w:val="002864F0"/>
    <w:rsid w:val="002876F6"/>
    <w:rsid w:val="002903CA"/>
    <w:rsid w:val="002932B2"/>
    <w:rsid w:val="00295DFA"/>
    <w:rsid w:val="00297414"/>
    <w:rsid w:val="00297B4A"/>
    <w:rsid w:val="002A17CC"/>
    <w:rsid w:val="002B325D"/>
    <w:rsid w:val="002B3291"/>
    <w:rsid w:val="002B38CF"/>
    <w:rsid w:val="002B3EB3"/>
    <w:rsid w:val="002B53F1"/>
    <w:rsid w:val="002B55E4"/>
    <w:rsid w:val="002B5ECC"/>
    <w:rsid w:val="002B747D"/>
    <w:rsid w:val="002C151D"/>
    <w:rsid w:val="002C1B89"/>
    <w:rsid w:val="002C24D3"/>
    <w:rsid w:val="002C40F6"/>
    <w:rsid w:val="002C43B5"/>
    <w:rsid w:val="002C5C2E"/>
    <w:rsid w:val="002C65FA"/>
    <w:rsid w:val="002C7DD5"/>
    <w:rsid w:val="002D042D"/>
    <w:rsid w:val="002D09E1"/>
    <w:rsid w:val="002D33BB"/>
    <w:rsid w:val="002D44A5"/>
    <w:rsid w:val="002D69F4"/>
    <w:rsid w:val="002E00CA"/>
    <w:rsid w:val="002E0833"/>
    <w:rsid w:val="002E3855"/>
    <w:rsid w:val="002E3AC3"/>
    <w:rsid w:val="002F1A77"/>
    <w:rsid w:val="002F3542"/>
    <w:rsid w:val="002F6C66"/>
    <w:rsid w:val="00300DE4"/>
    <w:rsid w:val="003027D3"/>
    <w:rsid w:val="00303F0C"/>
    <w:rsid w:val="00304DB1"/>
    <w:rsid w:val="00304DF4"/>
    <w:rsid w:val="003064BB"/>
    <w:rsid w:val="00307FEC"/>
    <w:rsid w:val="003113F7"/>
    <w:rsid w:val="0031170D"/>
    <w:rsid w:val="003119AF"/>
    <w:rsid w:val="003120E1"/>
    <w:rsid w:val="00313469"/>
    <w:rsid w:val="003236A5"/>
    <w:rsid w:val="00324C7F"/>
    <w:rsid w:val="0033096D"/>
    <w:rsid w:val="00333F6B"/>
    <w:rsid w:val="0033425C"/>
    <w:rsid w:val="00334D14"/>
    <w:rsid w:val="0033509B"/>
    <w:rsid w:val="00336E17"/>
    <w:rsid w:val="00340534"/>
    <w:rsid w:val="00340688"/>
    <w:rsid w:val="0034104D"/>
    <w:rsid w:val="003426D2"/>
    <w:rsid w:val="00345791"/>
    <w:rsid w:val="00347926"/>
    <w:rsid w:val="00347A89"/>
    <w:rsid w:val="00347C61"/>
    <w:rsid w:val="00350F02"/>
    <w:rsid w:val="003514CC"/>
    <w:rsid w:val="003518AD"/>
    <w:rsid w:val="00353196"/>
    <w:rsid w:val="00355159"/>
    <w:rsid w:val="003557D0"/>
    <w:rsid w:val="003563F0"/>
    <w:rsid w:val="00357E40"/>
    <w:rsid w:val="0036049A"/>
    <w:rsid w:val="00361EAB"/>
    <w:rsid w:val="00363A85"/>
    <w:rsid w:val="00363AE6"/>
    <w:rsid w:val="003649A0"/>
    <w:rsid w:val="0036685A"/>
    <w:rsid w:val="003676A9"/>
    <w:rsid w:val="00367ED5"/>
    <w:rsid w:val="00371565"/>
    <w:rsid w:val="00372A58"/>
    <w:rsid w:val="00373F08"/>
    <w:rsid w:val="003768E0"/>
    <w:rsid w:val="00377107"/>
    <w:rsid w:val="00380338"/>
    <w:rsid w:val="0038053E"/>
    <w:rsid w:val="0038085F"/>
    <w:rsid w:val="0038096B"/>
    <w:rsid w:val="00380DBE"/>
    <w:rsid w:val="003906BA"/>
    <w:rsid w:val="00390E77"/>
    <w:rsid w:val="00391881"/>
    <w:rsid w:val="003946F4"/>
    <w:rsid w:val="00394C09"/>
    <w:rsid w:val="00394EAB"/>
    <w:rsid w:val="003951F6"/>
    <w:rsid w:val="0039606B"/>
    <w:rsid w:val="0039608E"/>
    <w:rsid w:val="00396092"/>
    <w:rsid w:val="00396EA8"/>
    <w:rsid w:val="003A468F"/>
    <w:rsid w:val="003A6304"/>
    <w:rsid w:val="003A6D56"/>
    <w:rsid w:val="003A70A6"/>
    <w:rsid w:val="003A7CA2"/>
    <w:rsid w:val="003B009A"/>
    <w:rsid w:val="003B00E0"/>
    <w:rsid w:val="003B038E"/>
    <w:rsid w:val="003B3FA4"/>
    <w:rsid w:val="003B578E"/>
    <w:rsid w:val="003B68A0"/>
    <w:rsid w:val="003B6A6C"/>
    <w:rsid w:val="003C042D"/>
    <w:rsid w:val="003C0624"/>
    <w:rsid w:val="003C2B3E"/>
    <w:rsid w:val="003C2E49"/>
    <w:rsid w:val="003D28FD"/>
    <w:rsid w:val="003D73FE"/>
    <w:rsid w:val="003E1E39"/>
    <w:rsid w:val="003E5C6A"/>
    <w:rsid w:val="003E5D2B"/>
    <w:rsid w:val="003F10A5"/>
    <w:rsid w:val="003F212C"/>
    <w:rsid w:val="003F77F7"/>
    <w:rsid w:val="0040005E"/>
    <w:rsid w:val="00400841"/>
    <w:rsid w:val="00401698"/>
    <w:rsid w:val="00401932"/>
    <w:rsid w:val="00402359"/>
    <w:rsid w:val="00410B89"/>
    <w:rsid w:val="004111E7"/>
    <w:rsid w:val="00416D11"/>
    <w:rsid w:val="004225E6"/>
    <w:rsid w:val="0042260E"/>
    <w:rsid w:val="00426E22"/>
    <w:rsid w:val="004306E4"/>
    <w:rsid w:val="00430E81"/>
    <w:rsid w:val="00432983"/>
    <w:rsid w:val="00435A21"/>
    <w:rsid w:val="00435D79"/>
    <w:rsid w:val="00436772"/>
    <w:rsid w:val="004375B9"/>
    <w:rsid w:val="00437DC0"/>
    <w:rsid w:val="0044108F"/>
    <w:rsid w:val="00442A01"/>
    <w:rsid w:val="00443526"/>
    <w:rsid w:val="00444CAB"/>
    <w:rsid w:val="0044546A"/>
    <w:rsid w:val="0044637C"/>
    <w:rsid w:val="00447C51"/>
    <w:rsid w:val="004502BB"/>
    <w:rsid w:val="004512EE"/>
    <w:rsid w:val="0045201B"/>
    <w:rsid w:val="00455145"/>
    <w:rsid w:val="00455FDC"/>
    <w:rsid w:val="004568EA"/>
    <w:rsid w:val="004579DB"/>
    <w:rsid w:val="00461E80"/>
    <w:rsid w:val="004638BA"/>
    <w:rsid w:val="004646D4"/>
    <w:rsid w:val="00473836"/>
    <w:rsid w:val="00473B61"/>
    <w:rsid w:val="00473F45"/>
    <w:rsid w:val="00476AE0"/>
    <w:rsid w:val="00477102"/>
    <w:rsid w:val="00480FB0"/>
    <w:rsid w:val="004845C4"/>
    <w:rsid w:val="00484C2D"/>
    <w:rsid w:val="004935F3"/>
    <w:rsid w:val="00493BAB"/>
    <w:rsid w:val="00494178"/>
    <w:rsid w:val="0049436B"/>
    <w:rsid w:val="004963B6"/>
    <w:rsid w:val="004A0704"/>
    <w:rsid w:val="004A10B3"/>
    <w:rsid w:val="004A3B25"/>
    <w:rsid w:val="004A432B"/>
    <w:rsid w:val="004A5069"/>
    <w:rsid w:val="004A5FAB"/>
    <w:rsid w:val="004A6765"/>
    <w:rsid w:val="004A714B"/>
    <w:rsid w:val="004B03A3"/>
    <w:rsid w:val="004B073B"/>
    <w:rsid w:val="004B0791"/>
    <w:rsid w:val="004B0B5B"/>
    <w:rsid w:val="004B1CEB"/>
    <w:rsid w:val="004B44ED"/>
    <w:rsid w:val="004B6325"/>
    <w:rsid w:val="004B79C8"/>
    <w:rsid w:val="004C0187"/>
    <w:rsid w:val="004C5443"/>
    <w:rsid w:val="004C55E5"/>
    <w:rsid w:val="004C5861"/>
    <w:rsid w:val="004C6C3A"/>
    <w:rsid w:val="004E001D"/>
    <w:rsid w:val="004E0D52"/>
    <w:rsid w:val="004E3CF2"/>
    <w:rsid w:val="004E418C"/>
    <w:rsid w:val="004F06B0"/>
    <w:rsid w:val="004F094B"/>
    <w:rsid w:val="004F4B69"/>
    <w:rsid w:val="004F4D0E"/>
    <w:rsid w:val="004F5678"/>
    <w:rsid w:val="004F5F8E"/>
    <w:rsid w:val="004F7D3E"/>
    <w:rsid w:val="00501B64"/>
    <w:rsid w:val="005026D7"/>
    <w:rsid w:val="00504B84"/>
    <w:rsid w:val="00510A5A"/>
    <w:rsid w:val="00511CA2"/>
    <w:rsid w:val="00512301"/>
    <w:rsid w:val="005138AC"/>
    <w:rsid w:val="0051497F"/>
    <w:rsid w:val="00520367"/>
    <w:rsid w:val="00520B09"/>
    <w:rsid w:val="0052253F"/>
    <w:rsid w:val="00523669"/>
    <w:rsid w:val="00525A42"/>
    <w:rsid w:val="0052693C"/>
    <w:rsid w:val="00531C28"/>
    <w:rsid w:val="00531C83"/>
    <w:rsid w:val="005359E6"/>
    <w:rsid w:val="0053699E"/>
    <w:rsid w:val="0054032D"/>
    <w:rsid w:val="00540BE9"/>
    <w:rsid w:val="00540DA7"/>
    <w:rsid w:val="0054216D"/>
    <w:rsid w:val="00542244"/>
    <w:rsid w:val="005422F3"/>
    <w:rsid w:val="00542B54"/>
    <w:rsid w:val="00545CC0"/>
    <w:rsid w:val="0054611C"/>
    <w:rsid w:val="00546505"/>
    <w:rsid w:val="005467AC"/>
    <w:rsid w:val="005500A1"/>
    <w:rsid w:val="00551364"/>
    <w:rsid w:val="00552514"/>
    <w:rsid w:val="0055271B"/>
    <w:rsid w:val="005535E5"/>
    <w:rsid w:val="00554AC0"/>
    <w:rsid w:val="005569DB"/>
    <w:rsid w:val="00561DC5"/>
    <w:rsid w:val="00562FEC"/>
    <w:rsid w:val="00563482"/>
    <w:rsid w:val="0056397A"/>
    <w:rsid w:val="00566F1A"/>
    <w:rsid w:val="005716D2"/>
    <w:rsid w:val="00572627"/>
    <w:rsid w:val="0057300C"/>
    <w:rsid w:val="00573534"/>
    <w:rsid w:val="0057697D"/>
    <w:rsid w:val="00580869"/>
    <w:rsid w:val="0058094D"/>
    <w:rsid w:val="00586B91"/>
    <w:rsid w:val="00591F2D"/>
    <w:rsid w:val="00593A3E"/>
    <w:rsid w:val="0059465B"/>
    <w:rsid w:val="00595881"/>
    <w:rsid w:val="00597581"/>
    <w:rsid w:val="0059774F"/>
    <w:rsid w:val="005A1022"/>
    <w:rsid w:val="005A1B34"/>
    <w:rsid w:val="005A2EE2"/>
    <w:rsid w:val="005A4C7D"/>
    <w:rsid w:val="005A4DD5"/>
    <w:rsid w:val="005A4E37"/>
    <w:rsid w:val="005A5995"/>
    <w:rsid w:val="005A6390"/>
    <w:rsid w:val="005B0382"/>
    <w:rsid w:val="005B3A8D"/>
    <w:rsid w:val="005B5B56"/>
    <w:rsid w:val="005C0D7D"/>
    <w:rsid w:val="005C106B"/>
    <w:rsid w:val="005C4B41"/>
    <w:rsid w:val="005C5A24"/>
    <w:rsid w:val="005C5AE7"/>
    <w:rsid w:val="005C6788"/>
    <w:rsid w:val="005D16E2"/>
    <w:rsid w:val="005D2313"/>
    <w:rsid w:val="005D2733"/>
    <w:rsid w:val="005D7FC7"/>
    <w:rsid w:val="005E0522"/>
    <w:rsid w:val="005E1487"/>
    <w:rsid w:val="005E2C26"/>
    <w:rsid w:val="005E4DE4"/>
    <w:rsid w:val="005E5792"/>
    <w:rsid w:val="005E67F0"/>
    <w:rsid w:val="005E6B2C"/>
    <w:rsid w:val="005F253B"/>
    <w:rsid w:val="005F2D9B"/>
    <w:rsid w:val="005F38F7"/>
    <w:rsid w:val="005F3AE8"/>
    <w:rsid w:val="005F3B14"/>
    <w:rsid w:val="005F4F4B"/>
    <w:rsid w:val="005F603E"/>
    <w:rsid w:val="005F6262"/>
    <w:rsid w:val="006012D1"/>
    <w:rsid w:val="00603ACE"/>
    <w:rsid w:val="00605088"/>
    <w:rsid w:val="00605E20"/>
    <w:rsid w:val="006064BB"/>
    <w:rsid w:val="0061085D"/>
    <w:rsid w:val="0061278B"/>
    <w:rsid w:val="006142B6"/>
    <w:rsid w:val="00617347"/>
    <w:rsid w:val="006213CD"/>
    <w:rsid w:val="00621EA8"/>
    <w:rsid w:val="00622DB1"/>
    <w:rsid w:val="00623E0A"/>
    <w:rsid w:val="00626984"/>
    <w:rsid w:val="00630EF3"/>
    <w:rsid w:val="00631717"/>
    <w:rsid w:val="00633496"/>
    <w:rsid w:val="006347A0"/>
    <w:rsid w:val="00635906"/>
    <w:rsid w:val="00635A21"/>
    <w:rsid w:val="00640A40"/>
    <w:rsid w:val="0064240C"/>
    <w:rsid w:val="00644214"/>
    <w:rsid w:val="00645ACB"/>
    <w:rsid w:val="00645BB5"/>
    <w:rsid w:val="006464A8"/>
    <w:rsid w:val="0064704C"/>
    <w:rsid w:val="00651115"/>
    <w:rsid w:val="00651BCF"/>
    <w:rsid w:val="00651E02"/>
    <w:rsid w:val="006532B8"/>
    <w:rsid w:val="006533D9"/>
    <w:rsid w:val="006533E3"/>
    <w:rsid w:val="0065432C"/>
    <w:rsid w:val="00654AA0"/>
    <w:rsid w:val="00655B6F"/>
    <w:rsid w:val="00657BF9"/>
    <w:rsid w:val="006600D0"/>
    <w:rsid w:val="00661FAC"/>
    <w:rsid w:val="00662178"/>
    <w:rsid w:val="00662BB5"/>
    <w:rsid w:val="00662CA4"/>
    <w:rsid w:val="00663289"/>
    <w:rsid w:val="00663B24"/>
    <w:rsid w:val="0066460C"/>
    <w:rsid w:val="00665A9C"/>
    <w:rsid w:val="006668D0"/>
    <w:rsid w:val="00666AC3"/>
    <w:rsid w:val="006729D2"/>
    <w:rsid w:val="00673A4C"/>
    <w:rsid w:val="00674687"/>
    <w:rsid w:val="00674CED"/>
    <w:rsid w:val="00675CFA"/>
    <w:rsid w:val="006760FF"/>
    <w:rsid w:val="0067611E"/>
    <w:rsid w:val="006761D8"/>
    <w:rsid w:val="006833B9"/>
    <w:rsid w:val="00684886"/>
    <w:rsid w:val="006856CC"/>
    <w:rsid w:val="00686E4A"/>
    <w:rsid w:val="00687794"/>
    <w:rsid w:val="00691FC0"/>
    <w:rsid w:val="00694408"/>
    <w:rsid w:val="00695025"/>
    <w:rsid w:val="00695DF8"/>
    <w:rsid w:val="00697210"/>
    <w:rsid w:val="006A023F"/>
    <w:rsid w:val="006A14AB"/>
    <w:rsid w:val="006A2662"/>
    <w:rsid w:val="006A3869"/>
    <w:rsid w:val="006A4898"/>
    <w:rsid w:val="006A57EC"/>
    <w:rsid w:val="006A5FE1"/>
    <w:rsid w:val="006A6616"/>
    <w:rsid w:val="006A7EAC"/>
    <w:rsid w:val="006B029D"/>
    <w:rsid w:val="006B1B0A"/>
    <w:rsid w:val="006B2519"/>
    <w:rsid w:val="006B2A73"/>
    <w:rsid w:val="006B3240"/>
    <w:rsid w:val="006B4488"/>
    <w:rsid w:val="006B54E5"/>
    <w:rsid w:val="006B5BE9"/>
    <w:rsid w:val="006B661C"/>
    <w:rsid w:val="006C0BCB"/>
    <w:rsid w:val="006C0C70"/>
    <w:rsid w:val="006C1956"/>
    <w:rsid w:val="006C1AC7"/>
    <w:rsid w:val="006C288A"/>
    <w:rsid w:val="006C3569"/>
    <w:rsid w:val="006D0ABA"/>
    <w:rsid w:val="006D160A"/>
    <w:rsid w:val="006D3DD1"/>
    <w:rsid w:val="006D4477"/>
    <w:rsid w:val="006D4F87"/>
    <w:rsid w:val="006D6036"/>
    <w:rsid w:val="006D6D76"/>
    <w:rsid w:val="006D7789"/>
    <w:rsid w:val="006D7874"/>
    <w:rsid w:val="006E07E8"/>
    <w:rsid w:val="006E39C1"/>
    <w:rsid w:val="006E66F9"/>
    <w:rsid w:val="006E698D"/>
    <w:rsid w:val="006E7E0F"/>
    <w:rsid w:val="006F075D"/>
    <w:rsid w:val="006F12FD"/>
    <w:rsid w:val="006F3A53"/>
    <w:rsid w:val="006F5A89"/>
    <w:rsid w:val="006F5C35"/>
    <w:rsid w:val="00701211"/>
    <w:rsid w:val="00705240"/>
    <w:rsid w:val="00714839"/>
    <w:rsid w:val="00715779"/>
    <w:rsid w:val="0072146B"/>
    <w:rsid w:val="007233A1"/>
    <w:rsid w:val="00723F54"/>
    <w:rsid w:val="00724CC5"/>
    <w:rsid w:val="00726335"/>
    <w:rsid w:val="00726C37"/>
    <w:rsid w:val="0073065B"/>
    <w:rsid w:val="007338DB"/>
    <w:rsid w:val="00733FF1"/>
    <w:rsid w:val="00736733"/>
    <w:rsid w:val="00740C30"/>
    <w:rsid w:val="007414F5"/>
    <w:rsid w:val="0074188B"/>
    <w:rsid w:val="00743995"/>
    <w:rsid w:val="00746F39"/>
    <w:rsid w:val="007521A6"/>
    <w:rsid w:val="0075303D"/>
    <w:rsid w:val="00753D3B"/>
    <w:rsid w:val="007548F7"/>
    <w:rsid w:val="007555ED"/>
    <w:rsid w:val="00756D2A"/>
    <w:rsid w:val="00757CDC"/>
    <w:rsid w:val="00757FDE"/>
    <w:rsid w:val="00762A73"/>
    <w:rsid w:val="007673E1"/>
    <w:rsid w:val="0077134A"/>
    <w:rsid w:val="00772DA2"/>
    <w:rsid w:val="00773A6B"/>
    <w:rsid w:val="00773E72"/>
    <w:rsid w:val="00774C50"/>
    <w:rsid w:val="00775DB3"/>
    <w:rsid w:val="00776965"/>
    <w:rsid w:val="0078029E"/>
    <w:rsid w:val="0078342F"/>
    <w:rsid w:val="00783A13"/>
    <w:rsid w:val="00784E12"/>
    <w:rsid w:val="007853FD"/>
    <w:rsid w:val="007900BE"/>
    <w:rsid w:val="00792A8C"/>
    <w:rsid w:val="00795591"/>
    <w:rsid w:val="00796891"/>
    <w:rsid w:val="007A118B"/>
    <w:rsid w:val="007A25F2"/>
    <w:rsid w:val="007A3821"/>
    <w:rsid w:val="007A7769"/>
    <w:rsid w:val="007B40F1"/>
    <w:rsid w:val="007B4288"/>
    <w:rsid w:val="007B6CD8"/>
    <w:rsid w:val="007C0DAC"/>
    <w:rsid w:val="007C15F4"/>
    <w:rsid w:val="007C2270"/>
    <w:rsid w:val="007C48ED"/>
    <w:rsid w:val="007C5937"/>
    <w:rsid w:val="007C7AB1"/>
    <w:rsid w:val="007D18B3"/>
    <w:rsid w:val="007D1FFD"/>
    <w:rsid w:val="007D2964"/>
    <w:rsid w:val="007D3E1E"/>
    <w:rsid w:val="007D4CA9"/>
    <w:rsid w:val="007D4E40"/>
    <w:rsid w:val="007D61F9"/>
    <w:rsid w:val="007D72FC"/>
    <w:rsid w:val="007D7E17"/>
    <w:rsid w:val="007E0BC0"/>
    <w:rsid w:val="007E15B4"/>
    <w:rsid w:val="007E482C"/>
    <w:rsid w:val="007E57F5"/>
    <w:rsid w:val="007E78C1"/>
    <w:rsid w:val="007F2964"/>
    <w:rsid w:val="007F29AC"/>
    <w:rsid w:val="007F3EC0"/>
    <w:rsid w:val="00800040"/>
    <w:rsid w:val="00800551"/>
    <w:rsid w:val="008024CF"/>
    <w:rsid w:val="008034E7"/>
    <w:rsid w:val="00804883"/>
    <w:rsid w:val="00805504"/>
    <w:rsid w:val="0080776D"/>
    <w:rsid w:val="00812501"/>
    <w:rsid w:val="0081305D"/>
    <w:rsid w:val="008149E0"/>
    <w:rsid w:val="0081755C"/>
    <w:rsid w:val="008208E0"/>
    <w:rsid w:val="00822215"/>
    <w:rsid w:val="00822715"/>
    <w:rsid w:val="008244F9"/>
    <w:rsid w:val="00824EB7"/>
    <w:rsid w:val="008300D2"/>
    <w:rsid w:val="00830857"/>
    <w:rsid w:val="00832135"/>
    <w:rsid w:val="00834EFD"/>
    <w:rsid w:val="00835419"/>
    <w:rsid w:val="008410E6"/>
    <w:rsid w:val="00841610"/>
    <w:rsid w:val="008428CE"/>
    <w:rsid w:val="00845111"/>
    <w:rsid w:val="008468DC"/>
    <w:rsid w:val="00852FE8"/>
    <w:rsid w:val="00853273"/>
    <w:rsid w:val="00853F76"/>
    <w:rsid w:val="00856F7B"/>
    <w:rsid w:val="00857DF8"/>
    <w:rsid w:val="00857EB9"/>
    <w:rsid w:val="008610F6"/>
    <w:rsid w:val="0086428A"/>
    <w:rsid w:val="00865134"/>
    <w:rsid w:val="008652C4"/>
    <w:rsid w:val="008669DE"/>
    <w:rsid w:val="00866CDF"/>
    <w:rsid w:val="00870756"/>
    <w:rsid w:val="0087254A"/>
    <w:rsid w:val="0087350B"/>
    <w:rsid w:val="0087642D"/>
    <w:rsid w:val="00877076"/>
    <w:rsid w:val="008824EA"/>
    <w:rsid w:val="00882933"/>
    <w:rsid w:val="008864C0"/>
    <w:rsid w:val="00887854"/>
    <w:rsid w:val="0089006C"/>
    <w:rsid w:val="008903A3"/>
    <w:rsid w:val="00890896"/>
    <w:rsid w:val="008928A0"/>
    <w:rsid w:val="00894843"/>
    <w:rsid w:val="00894E33"/>
    <w:rsid w:val="00894E6C"/>
    <w:rsid w:val="00896022"/>
    <w:rsid w:val="008971A5"/>
    <w:rsid w:val="008A3531"/>
    <w:rsid w:val="008A4623"/>
    <w:rsid w:val="008A50AE"/>
    <w:rsid w:val="008A5AB1"/>
    <w:rsid w:val="008A74CE"/>
    <w:rsid w:val="008B15E4"/>
    <w:rsid w:val="008B3412"/>
    <w:rsid w:val="008B481E"/>
    <w:rsid w:val="008B6C33"/>
    <w:rsid w:val="008C05A8"/>
    <w:rsid w:val="008C21C5"/>
    <w:rsid w:val="008C3882"/>
    <w:rsid w:val="008C45E6"/>
    <w:rsid w:val="008C476D"/>
    <w:rsid w:val="008C520A"/>
    <w:rsid w:val="008C6198"/>
    <w:rsid w:val="008C683F"/>
    <w:rsid w:val="008D09D8"/>
    <w:rsid w:val="008D5BFB"/>
    <w:rsid w:val="008D6A4F"/>
    <w:rsid w:val="008E3BF0"/>
    <w:rsid w:val="008E4811"/>
    <w:rsid w:val="008E5257"/>
    <w:rsid w:val="008E7EC6"/>
    <w:rsid w:val="008F032E"/>
    <w:rsid w:val="008F0796"/>
    <w:rsid w:val="008F3343"/>
    <w:rsid w:val="008F523D"/>
    <w:rsid w:val="008F5976"/>
    <w:rsid w:val="008F6740"/>
    <w:rsid w:val="008F6A8B"/>
    <w:rsid w:val="009059F9"/>
    <w:rsid w:val="009065F4"/>
    <w:rsid w:val="00910E27"/>
    <w:rsid w:val="00912F1C"/>
    <w:rsid w:val="0091565A"/>
    <w:rsid w:val="009169E9"/>
    <w:rsid w:val="009219ED"/>
    <w:rsid w:val="009220FE"/>
    <w:rsid w:val="0092295F"/>
    <w:rsid w:val="00923F2A"/>
    <w:rsid w:val="0092401F"/>
    <w:rsid w:val="009254EE"/>
    <w:rsid w:val="0092621D"/>
    <w:rsid w:val="00930EFF"/>
    <w:rsid w:val="00931F1E"/>
    <w:rsid w:val="009325A6"/>
    <w:rsid w:val="00935C6C"/>
    <w:rsid w:val="0093649B"/>
    <w:rsid w:val="00936C91"/>
    <w:rsid w:val="00940203"/>
    <w:rsid w:val="009422E8"/>
    <w:rsid w:val="009438B7"/>
    <w:rsid w:val="009459F0"/>
    <w:rsid w:val="0094640B"/>
    <w:rsid w:val="00946D91"/>
    <w:rsid w:val="00946E86"/>
    <w:rsid w:val="00947F65"/>
    <w:rsid w:val="00951B00"/>
    <w:rsid w:val="00952DB7"/>
    <w:rsid w:val="00952E13"/>
    <w:rsid w:val="00954388"/>
    <w:rsid w:val="009545E7"/>
    <w:rsid w:val="00957E4D"/>
    <w:rsid w:val="009604A1"/>
    <w:rsid w:val="00960615"/>
    <w:rsid w:val="00960D5A"/>
    <w:rsid w:val="00963A8A"/>
    <w:rsid w:val="00966EC1"/>
    <w:rsid w:val="00967401"/>
    <w:rsid w:val="00967787"/>
    <w:rsid w:val="00970F6E"/>
    <w:rsid w:val="00971291"/>
    <w:rsid w:val="00973834"/>
    <w:rsid w:val="00974D0C"/>
    <w:rsid w:val="009751AA"/>
    <w:rsid w:val="009811CD"/>
    <w:rsid w:val="0098127C"/>
    <w:rsid w:val="0098479A"/>
    <w:rsid w:val="009902FB"/>
    <w:rsid w:val="00991295"/>
    <w:rsid w:val="00992044"/>
    <w:rsid w:val="00992CBA"/>
    <w:rsid w:val="00993A8D"/>
    <w:rsid w:val="0099408F"/>
    <w:rsid w:val="0099449A"/>
    <w:rsid w:val="009975B0"/>
    <w:rsid w:val="009A0324"/>
    <w:rsid w:val="009A2CAF"/>
    <w:rsid w:val="009A5F83"/>
    <w:rsid w:val="009A6D31"/>
    <w:rsid w:val="009A6FCD"/>
    <w:rsid w:val="009B1532"/>
    <w:rsid w:val="009B3BB3"/>
    <w:rsid w:val="009B3DFC"/>
    <w:rsid w:val="009B4270"/>
    <w:rsid w:val="009B4332"/>
    <w:rsid w:val="009B6361"/>
    <w:rsid w:val="009C1C6A"/>
    <w:rsid w:val="009C2CDB"/>
    <w:rsid w:val="009C62F7"/>
    <w:rsid w:val="009C770A"/>
    <w:rsid w:val="009D0B4C"/>
    <w:rsid w:val="009D17A2"/>
    <w:rsid w:val="009D17AC"/>
    <w:rsid w:val="009D1FFD"/>
    <w:rsid w:val="009D2210"/>
    <w:rsid w:val="009E1232"/>
    <w:rsid w:val="009E2131"/>
    <w:rsid w:val="009E7574"/>
    <w:rsid w:val="009F0E28"/>
    <w:rsid w:val="009F0F0D"/>
    <w:rsid w:val="009F0F14"/>
    <w:rsid w:val="009F308D"/>
    <w:rsid w:val="009F33BC"/>
    <w:rsid w:val="009F3897"/>
    <w:rsid w:val="009F5950"/>
    <w:rsid w:val="009F6085"/>
    <w:rsid w:val="009F66F8"/>
    <w:rsid w:val="009F743E"/>
    <w:rsid w:val="00A00BB7"/>
    <w:rsid w:val="00A02DCE"/>
    <w:rsid w:val="00A035A7"/>
    <w:rsid w:val="00A03AE4"/>
    <w:rsid w:val="00A03B43"/>
    <w:rsid w:val="00A054C1"/>
    <w:rsid w:val="00A057F3"/>
    <w:rsid w:val="00A10449"/>
    <w:rsid w:val="00A12966"/>
    <w:rsid w:val="00A13201"/>
    <w:rsid w:val="00A133FE"/>
    <w:rsid w:val="00A150B1"/>
    <w:rsid w:val="00A15B52"/>
    <w:rsid w:val="00A16424"/>
    <w:rsid w:val="00A16EC1"/>
    <w:rsid w:val="00A179A5"/>
    <w:rsid w:val="00A17F37"/>
    <w:rsid w:val="00A20772"/>
    <w:rsid w:val="00A21B4D"/>
    <w:rsid w:val="00A24355"/>
    <w:rsid w:val="00A25DDA"/>
    <w:rsid w:val="00A27765"/>
    <w:rsid w:val="00A27C28"/>
    <w:rsid w:val="00A30660"/>
    <w:rsid w:val="00A33A39"/>
    <w:rsid w:val="00A35440"/>
    <w:rsid w:val="00A40552"/>
    <w:rsid w:val="00A411AA"/>
    <w:rsid w:val="00A424CA"/>
    <w:rsid w:val="00A45873"/>
    <w:rsid w:val="00A479EA"/>
    <w:rsid w:val="00A47BA9"/>
    <w:rsid w:val="00A47F6C"/>
    <w:rsid w:val="00A47F7A"/>
    <w:rsid w:val="00A50F42"/>
    <w:rsid w:val="00A51833"/>
    <w:rsid w:val="00A519B4"/>
    <w:rsid w:val="00A52160"/>
    <w:rsid w:val="00A53D09"/>
    <w:rsid w:val="00A56C96"/>
    <w:rsid w:val="00A57DD5"/>
    <w:rsid w:val="00A611B3"/>
    <w:rsid w:val="00A624AC"/>
    <w:rsid w:val="00A62D42"/>
    <w:rsid w:val="00A6313B"/>
    <w:rsid w:val="00A63702"/>
    <w:rsid w:val="00A63C13"/>
    <w:rsid w:val="00A6700D"/>
    <w:rsid w:val="00A7144E"/>
    <w:rsid w:val="00A716B5"/>
    <w:rsid w:val="00A71A51"/>
    <w:rsid w:val="00A743E6"/>
    <w:rsid w:val="00A74C2C"/>
    <w:rsid w:val="00A761C9"/>
    <w:rsid w:val="00A802DE"/>
    <w:rsid w:val="00A80EE4"/>
    <w:rsid w:val="00A821C4"/>
    <w:rsid w:val="00A832CC"/>
    <w:rsid w:val="00A834C4"/>
    <w:rsid w:val="00A86B25"/>
    <w:rsid w:val="00A87CD5"/>
    <w:rsid w:val="00A92A9F"/>
    <w:rsid w:val="00A92E2E"/>
    <w:rsid w:val="00A94A26"/>
    <w:rsid w:val="00A95589"/>
    <w:rsid w:val="00AA0822"/>
    <w:rsid w:val="00AA08DC"/>
    <w:rsid w:val="00AA139B"/>
    <w:rsid w:val="00AA1A18"/>
    <w:rsid w:val="00AA5DEC"/>
    <w:rsid w:val="00AA7823"/>
    <w:rsid w:val="00AB19C1"/>
    <w:rsid w:val="00AB7406"/>
    <w:rsid w:val="00AB7FD1"/>
    <w:rsid w:val="00AC1563"/>
    <w:rsid w:val="00AC2B04"/>
    <w:rsid w:val="00AC2CC5"/>
    <w:rsid w:val="00AD097A"/>
    <w:rsid w:val="00AD1B14"/>
    <w:rsid w:val="00AD1F4D"/>
    <w:rsid w:val="00AD3B8C"/>
    <w:rsid w:val="00AD4571"/>
    <w:rsid w:val="00AD48F9"/>
    <w:rsid w:val="00AD5A44"/>
    <w:rsid w:val="00AD6C16"/>
    <w:rsid w:val="00AD7D7D"/>
    <w:rsid w:val="00AE0807"/>
    <w:rsid w:val="00AE0D2E"/>
    <w:rsid w:val="00AE0D8C"/>
    <w:rsid w:val="00AE1294"/>
    <w:rsid w:val="00AE412C"/>
    <w:rsid w:val="00AE466F"/>
    <w:rsid w:val="00AE73C7"/>
    <w:rsid w:val="00AF0955"/>
    <w:rsid w:val="00AF0B4C"/>
    <w:rsid w:val="00AF2759"/>
    <w:rsid w:val="00AF363F"/>
    <w:rsid w:val="00AF4C43"/>
    <w:rsid w:val="00B00335"/>
    <w:rsid w:val="00B01C82"/>
    <w:rsid w:val="00B01E5F"/>
    <w:rsid w:val="00B026F9"/>
    <w:rsid w:val="00B02897"/>
    <w:rsid w:val="00B0336B"/>
    <w:rsid w:val="00B06A05"/>
    <w:rsid w:val="00B10AD9"/>
    <w:rsid w:val="00B1307A"/>
    <w:rsid w:val="00B16759"/>
    <w:rsid w:val="00B20827"/>
    <w:rsid w:val="00B2094D"/>
    <w:rsid w:val="00B22E8B"/>
    <w:rsid w:val="00B236EC"/>
    <w:rsid w:val="00B27384"/>
    <w:rsid w:val="00B367B3"/>
    <w:rsid w:val="00B367BD"/>
    <w:rsid w:val="00B37658"/>
    <w:rsid w:val="00B4077C"/>
    <w:rsid w:val="00B43D2B"/>
    <w:rsid w:val="00B50146"/>
    <w:rsid w:val="00B50EF9"/>
    <w:rsid w:val="00B57064"/>
    <w:rsid w:val="00B61375"/>
    <w:rsid w:val="00B617EA"/>
    <w:rsid w:val="00B63A38"/>
    <w:rsid w:val="00B642E0"/>
    <w:rsid w:val="00B66588"/>
    <w:rsid w:val="00B66B91"/>
    <w:rsid w:val="00B67058"/>
    <w:rsid w:val="00B70396"/>
    <w:rsid w:val="00B7116B"/>
    <w:rsid w:val="00B73C09"/>
    <w:rsid w:val="00B81CF9"/>
    <w:rsid w:val="00B822B5"/>
    <w:rsid w:val="00B8398C"/>
    <w:rsid w:val="00B84A12"/>
    <w:rsid w:val="00B854DE"/>
    <w:rsid w:val="00B87B53"/>
    <w:rsid w:val="00B953E6"/>
    <w:rsid w:val="00B95AE9"/>
    <w:rsid w:val="00B971A8"/>
    <w:rsid w:val="00BA0FF2"/>
    <w:rsid w:val="00BA1B5E"/>
    <w:rsid w:val="00BA2AF3"/>
    <w:rsid w:val="00BA75D7"/>
    <w:rsid w:val="00BB0B68"/>
    <w:rsid w:val="00BB1EAB"/>
    <w:rsid w:val="00BB2F41"/>
    <w:rsid w:val="00BB41F7"/>
    <w:rsid w:val="00BB57F9"/>
    <w:rsid w:val="00BB79D7"/>
    <w:rsid w:val="00BB7F70"/>
    <w:rsid w:val="00BC2E3F"/>
    <w:rsid w:val="00BC4183"/>
    <w:rsid w:val="00BC50C3"/>
    <w:rsid w:val="00BC5917"/>
    <w:rsid w:val="00BC6BFE"/>
    <w:rsid w:val="00BC7D83"/>
    <w:rsid w:val="00BD1945"/>
    <w:rsid w:val="00BD2633"/>
    <w:rsid w:val="00BD3062"/>
    <w:rsid w:val="00BD547E"/>
    <w:rsid w:val="00BE0EDF"/>
    <w:rsid w:val="00BE119C"/>
    <w:rsid w:val="00BE3565"/>
    <w:rsid w:val="00BE392D"/>
    <w:rsid w:val="00BE3D49"/>
    <w:rsid w:val="00BE49CE"/>
    <w:rsid w:val="00BE6D0E"/>
    <w:rsid w:val="00BF20F7"/>
    <w:rsid w:val="00BF2323"/>
    <w:rsid w:val="00BF3B6A"/>
    <w:rsid w:val="00BF4B74"/>
    <w:rsid w:val="00BF4FF3"/>
    <w:rsid w:val="00BF5C4A"/>
    <w:rsid w:val="00BF5C58"/>
    <w:rsid w:val="00BF5E12"/>
    <w:rsid w:val="00BF64D2"/>
    <w:rsid w:val="00BF6867"/>
    <w:rsid w:val="00C00F4C"/>
    <w:rsid w:val="00C0114B"/>
    <w:rsid w:val="00C012E3"/>
    <w:rsid w:val="00C053C1"/>
    <w:rsid w:val="00C07B27"/>
    <w:rsid w:val="00C07F34"/>
    <w:rsid w:val="00C11ED0"/>
    <w:rsid w:val="00C12995"/>
    <w:rsid w:val="00C137CE"/>
    <w:rsid w:val="00C13BCF"/>
    <w:rsid w:val="00C1705E"/>
    <w:rsid w:val="00C17213"/>
    <w:rsid w:val="00C17431"/>
    <w:rsid w:val="00C240D5"/>
    <w:rsid w:val="00C24F3D"/>
    <w:rsid w:val="00C25152"/>
    <w:rsid w:val="00C25F9F"/>
    <w:rsid w:val="00C2723A"/>
    <w:rsid w:val="00C27252"/>
    <w:rsid w:val="00C27316"/>
    <w:rsid w:val="00C274B0"/>
    <w:rsid w:val="00C27A80"/>
    <w:rsid w:val="00C3176B"/>
    <w:rsid w:val="00C32027"/>
    <w:rsid w:val="00C349DE"/>
    <w:rsid w:val="00C37671"/>
    <w:rsid w:val="00C44A5F"/>
    <w:rsid w:val="00C469E9"/>
    <w:rsid w:val="00C47D41"/>
    <w:rsid w:val="00C55901"/>
    <w:rsid w:val="00C55CB4"/>
    <w:rsid w:val="00C56298"/>
    <w:rsid w:val="00C57CFD"/>
    <w:rsid w:val="00C57F0A"/>
    <w:rsid w:val="00C61813"/>
    <w:rsid w:val="00C6378C"/>
    <w:rsid w:val="00C63BA6"/>
    <w:rsid w:val="00C640A7"/>
    <w:rsid w:val="00C6455E"/>
    <w:rsid w:val="00C66046"/>
    <w:rsid w:val="00C716EF"/>
    <w:rsid w:val="00C726CF"/>
    <w:rsid w:val="00C743B9"/>
    <w:rsid w:val="00C75432"/>
    <w:rsid w:val="00C75F14"/>
    <w:rsid w:val="00C811BA"/>
    <w:rsid w:val="00C811EF"/>
    <w:rsid w:val="00C81664"/>
    <w:rsid w:val="00C87B2F"/>
    <w:rsid w:val="00C9044D"/>
    <w:rsid w:val="00C91747"/>
    <w:rsid w:val="00C93260"/>
    <w:rsid w:val="00C96B55"/>
    <w:rsid w:val="00C96CEC"/>
    <w:rsid w:val="00CA08A6"/>
    <w:rsid w:val="00CA14DC"/>
    <w:rsid w:val="00CA25BC"/>
    <w:rsid w:val="00CA2842"/>
    <w:rsid w:val="00CA536D"/>
    <w:rsid w:val="00CA5ED8"/>
    <w:rsid w:val="00CA6B7F"/>
    <w:rsid w:val="00CA79B9"/>
    <w:rsid w:val="00CB0E19"/>
    <w:rsid w:val="00CB1233"/>
    <w:rsid w:val="00CB1F32"/>
    <w:rsid w:val="00CB3356"/>
    <w:rsid w:val="00CB5A89"/>
    <w:rsid w:val="00CB65FA"/>
    <w:rsid w:val="00CB70E0"/>
    <w:rsid w:val="00CC0B33"/>
    <w:rsid w:val="00CC0F3D"/>
    <w:rsid w:val="00CC1273"/>
    <w:rsid w:val="00CC1BAE"/>
    <w:rsid w:val="00CC56AC"/>
    <w:rsid w:val="00CC7009"/>
    <w:rsid w:val="00CC750F"/>
    <w:rsid w:val="00CD054A"/>
    <w:rsid w:val="00CD1441"/>
    <w:rsid w:val="00CD1BA4"/>
    <w:rsid w:val="00CD51AD"/>
    <w:rsid w:val="00CD56CB"/>
    <w:rsid w:val="00CD6BFD"/>
    <w:rsid w:val="00CE02A2"/>
    <w:rsid w:val="00CE0939"/>
    <w:rsid w:val="00CE207A"/>
    <w:rsid w:val="00CE346B"/>
    <w:rsid w:val="00CE392E"/>
    <w:rsid w:val="00CE5872"/>
    <w:rsid w:val="00CE6A85"/>
    <w:rsid w:val="00CE7AE4"/>
    <w:rsid w:val="00CF1516"/>
    <w:rsid w:val="00CF2B1D"/>
    <w:rsid w:val="00CF2DE0"/>
    <w:rsid w:val="00CF365A"/>
    <w:rsid w:val="00CF46CD"/>
    <w:rsid w:val="00CF7001"/>
    <w:rsid w:val="00D023B0"/>
    <w:rsid w:val="00D03740"/>
    <w:rsid w:val="00D03A97"/>
    <w:rsid w:val="00D050A4"/>
    <w:rsid w:val="00D054E6"/>
    <w:rsid w:val="00D10502"/>
    <w:rsid w:val="00D115AF"/>
    <w:rsid w:val="00D11FC6"/>
    <w:rsid w:val="00D135B6"/>
    <w:rsid w:val="00D1704F"/>
    <w:rsid w:val="00D21314"/>
    <w:rsid w:val="00D218DD"/>
    <w:rsid w:val="00D2199E"/>
    <w:rsid w:val="00D21BD5"/>
    <w:rsid w:val="00D22553"/>
    <w:rsid w:val="00D2278A"/>
    <w:rsid w:val="00D233D4"/>
    <w:rsid w:val="00D2428D"/>
    <w:rsid w:val="00D2485C"/>
    <w:rsid w:val="00D25FB6"/>
    <w:rsid w:val="00D26ACA"/>
    <w:rsid w:val="00D26DAF"/>
    <w:rsid w:val="00D33594"/>
    <w:rsid w:val="00D335B6"/>
    <w:rsid w:val="00D337E0"/>
    <w:rsid w:val="00D348E4"/>
    <w:rsid w:val="00D3516C"/>
    <w:rsid w:val="00D368D7"/>
    <w:rsid w:val="00D36F7C"/>
    <w:rsid w:val="00D3703F"/>
    <w:rsid w:val="00D458F9"/>
    <w:rsid w:val="00D50DD1"/>
    <w:rsid w:val="00D566BC"/>
    <w:rsid w:val="00D618BF"/>
    <w:rsid w:val="00D61C2F"/>
    <w:rsid w:val="00D61E0F"/>
    <w:rsid w:val="00D65259"/>
    <w:rsid w:val="00D6770B"/>
    <w:rsid w:val="00D70DA1"/>
    <w:rsid w:val="00D718C4"/>
    <w:rsid w:val="00D71C83"/>
    <w:rsid w:val="00D736FC"/>
    <w:rsid w:val="00D7466B"/>
    <w:rsid w:val="00D759F6"/>
    <w:rsid w:val="00D767A0"/>
    <w:rsid w:val="00D771FE"/>
    <w:rsid w:val="00D807E7"/>
    <w:rsid w:val="00D80BA3"/>
    <w:rsid w:val="00D8110E"/>
    <w:rsid w:val="00D81AE2"/>
    <w:rsid w:val="00D8597A"/>
    <w:rsid w:val="00D863DA"/>
    <w:rsid w:val="00D86E38"/>
    <w:rsid w:val="00D9003F"/>
    <w:rsid w:val="00D90C63"/>
    <w:rsid w:val="00D91508"/>
    <w:rsid w:val="00D91C7A"/>
    <w:rsid w:val="00D9261D"/>
    <w:rsid w:val="00D9274E"/>
    <w:rsid w:val="00D929F4"/>
    <w:rsid w:val="00D937B1"/>
    <w:rsid w:val="00D93D64"/>
    <w:rsid w:val="00D947A6"/>
    <w:rsid w:val="00D94865"/>
    <w:rsid w:val="00D96ED9"/>
    <w:rsid w:val="00DA0ADA"/>
    <w:rsid w:val="00DA17FF"/>
    <w:rsid w:val="00DB0338"/>
    <w:rsid w:val="00DB223C"/>
    <w:rsid w:val="00DB4823"/>
    <w:rsid w:val="00DB5E95"/>
    <w:rsid w:val="00DB72B6"/>
    <w:rsid w:val="00DB7C66"/>
    <w:rsid w:val="00DB7FFD"/>
    <w:rsid w:val="00DC06CD"/>
    <w:rsid w:val="00DC35E0"/>
    <w:rsid w:val="00DC44C8"/>
    <w:rsid w:val="00DC6327"/>
    <w:rsid w:val="00DC7C84"/>
    <w:rsid w:val="00DD0269"/>
    <w:rsid w:val="00DD09EE"/>
    <w:rsid w:val="00DD1143"/>
    <w:rsid w:val="00DD1431"/>
    <w:rsid w:val="00DD199D"/>
    <w:rsid w:val="00DD215D"/>
    <w:rsid w:val="00DD60AE"/>
    <w:rsid w:val="00DD6BA3"/>
    <w:rsid w:val="00DD7270"/>
    <w:rsid w:val="00DD763F"/>
    <w:rsid w:val="00DE2365"/>
    <w:rsid w:val="00DE5C5C"/>
    <w:rsid w:val="00DE6F09"/>
    <w:rsid w:val="00DF079F"/>
    <w:rsid w:val="00DF0A19"/>
    <w:rsid w:val="00DF0AB7"/>
    <w:rsid w:val="00DF1D81"/>
    <w:rsid w:val="00DF2A30"/>
    <w:rsid w:val="00DF3EEA"/>
    <w:rsid w:val="00DF514F"/>
    <w:rsid w:val="00DF5665"/>
    <w:rsid w:val="00DF5F7E"/>
    <w:rsid w:val="00DF7C3E"/>
    <w:rsid w:val="00E02307"/>
    <w:rsid w:val="00E035AB"/>
    <w:rsid w:val="00E04BC1"/>
    <w:rsid w:val="00E06797"/>
    <w:rsid w:val="00E1050E"/>
    <w:rsid w:val="00E11A67"/>
    <w:rsid w:val="00E13525"/>
    <w:rsid w:val="00E158E0"/>
    <w:rsid w:val="00E174D5"/>
    <w:rsid w:val="00E1774F"/>
    <w:rsid w:val="00E20F50"/>
    <w:rsid w:val="00E2211D"/>
    <w:rsid w:val="00E221F8"/>
    <w:rsid w:val="00E24D6F"/>
    <w:rsid w:val="00E25F5F"/>
    <w:rsid w:val="00E260B4"/>
    <w:rsid w:val="00E272AE"/>
    <w:rsid w:val="00E31F8D"/>
    <w:rsid w:val="00E340E3"/>
    <w:rsid w:val="00E3472E"/>
    <w:rsid w:val="00E36B26"/>
    <w:rsid w:val="00E40EBB"/>
    <w:rsid w:val="00E44744"/>
    <w:rsid w:val="00E457C1"/>
    <w:rsid w:val="00E51234"/>
    <w:rsid w:val="00E5574C"/>
    <w:rsid w:val="00E578A4"/>
    <w:rsid w:val="00E60F2F"/>
    <w:rsid w:val="00E61876"/>
    <w:rsid w:val="00E72F44"/>
    <w:rsid w:val="00E741F1"/>
    <w:rsid w:val="00E76081"/>
    <w:rsid w:val="00E76F15"/>
    <w:rsid w:val="00E807AC"/>
    <w:rsid w:val="00E82CF4"/>
    <w:rsid w:val="00E833E3"/>
    <w:rsid w:val="00E85209"/>
    <w:rsid w:val="00E91923"/>
    <w:rsid w:val="00E9196D"/>
    <w:rsid w:val="00E95F5C"/>
    <w:rsid w:val="00EA0A94"/>
    <w:rsid w:val="00EA2BBA"/>
    <w:rsid w:val="00EA33F1"/>
    <w:rsid w:val="00EA5001"/>
    <w:rsid w:val="00EA6F22"/>
    <w:rsid w:val="00EB0485"/>
    <w:rsid w:val="00EB0C87"/>
    <w:rsid w:val="00EB2727"/>
    <w:rsid w:val="00EB2C3E"/>
    <w:rsid w:val="00EB3679"/>
    <w:rsid w:val="00EB50A0"/>
    <w:rsid w:val="00EB5D94"/>
    <w:rsid w:val="00EB6606"/>
    <w:rsid w:val="00EC0378"/>
    <w:rsid w:val="00EC07C4"/>
    <w:rsid w:val="00EC3816"/>
    <w:rsid w:val="00EC4612"/>
    <w:rsid w:val="00EC4B14"/>
    <w:rsid w:val="00EC4D2C"/>
    <w:rsid w:val="00EC509F"/>
    <w:rsid w:val="00EC597E"/>
    <w:rsid w:val="00ED0927"/>
    <w:rsid w:val="00ED2EB1"/>
    <w:rsid w:val="00ED622B"/>
    <w:rsid w:val="00ED7B78"/>
    <w:rsid w:val="00EE20A4"/>
    <w:rsid w:val="00EE54DC"/>
    <w:rsid w:val="00EE5CD9"/>
    <w:rsid w:val="00EE628F"/>
    <w:rsid w:val="00EE7EB0"/>
    <w:rsid w:val="00EF4F81"/>
    <w:rsid w:val="00EF710E"/>
    <w:rsid w:val="00F0145A"/>
    <w:rsid w:val="00F0326A"/>
    <w:rsid w:val="00F03AB1"/>
    <w:rsid w:val="00F04072"/>
    <w:rsid w:val="00F04CC0"/>
    <w:rsid w:val="00F05983"/>
    <w:rsid w:val="00F0649D"/>
    <w:rsid w:val="00F06D9F"/>
    <w:rsid w:val="00F077D0"/>
    <w:rsid w:val="00F07DEB"/>
    <w:rsid w:val="00F12B61"/>
    <w:rsid w:val="00F13635"/>
    <w:rsid w:val="00F1364F"/>
    <w:rsid w:val="00F13CB1"/>
    <w:rsid w:val="00F140A7"/>
    <w:rsid w:val="00F17044"/>
    <w:rsid w:val="00F17852"/>
    <w:rsid w:val="00F2490F"/>
    <w:rsid w:val="00F24BF0"/>
    <w:rsid w:val="00F25C93"/>
    <w:rsid w:val="00F273F8"/>
    <w:rsid w:val="00F279FB"/>
    <w:rsid w:val="00F30DE7"/>
    <w:rsid w:val="00F34EA7"/>
    <w:rsid w:val="00F36F91"/>
    <w:rsid w:val="00F37C93"/>
    <w:rsid w:val="00F407A9"/>
    <w:rsid w:val="00F41D15"/>
    <w:rsid w:val="00F425A0"/>
    <w:rsid w:val="00F43762"/>
    <w:rsid w:val="00F45710"/>
    <w:rsid w:val="00F46CD5"/>
    <w:rsid w:val="00F46D11"/>
    <w:rsid w:val="00F47768"/>
    <w:rsid w:val="00F47B42"/>
    <w:rsid w:val="00F568BA"/>
    <w:rsid w:val="00F57465"/>
    <w:rsid w:val="00F60ACC"/>
    <w:rsid w:val="00F61D5C"/>
    <w:rsid w:val="00F6290B"/>
    <w:rsid w:val="00F62AF2"/>
    <w:rsid w:val="00F636C9"/>
    <w:rsid w:val="00F63787"/>
    <w:rsid w:val="00F643BD"/>
    <w:rsid w:val="00F70009"/>
    <w:rsid w:val="00F73225"/>
    <w:rsid w:val="00F73934"/>
    <w:rsid w:val="00F7393D"/>
    <w:rsid w:val="00F74AD0"/>
    <w:rsid w:val="00F836C3"/>
    <w:rsid w:val="00F83F55"/>
    <w:rsid w:val="00F8499D"/>
    <w:rsid w:val="00F85374"/>
    <w:rsid w:val="00F901B9"/>
    <w:rsid w:val="00F92C13"/>
    <w:rsid w:val="00F92C65"/>
    <w:rsid w:val="00F944F9"/>
    <w:rsid w:val="00FA005F"/>
    <w:rsid w:val="00FA0A0C"/>
    <w:rsid w:val="00FA1F2C"/>
    <w:rsid w:val="00FA3CCE"/>
    <w:rsid w:val="00FA4FF7"/>
    <w:rsid w:val="00FA5504"/>
    <w:rsid w:val="00FA6610"/>
    <w:rsid w:val="00FA6645"/>
    <w:rsid w:val="00FB2AD9"/>
    <w:rsid w:val="00FB454B"/>
    <w:rsid w:val="00FC1ED6"/>
    <w:rsid w:val="00FC20B2"/>
    <w:rsid w:val="00FC2184"/>
    <w:rsid w:val="00FC4EFF"/>
    <w:rsid w:val="00FC57E1"/>
    <w:rsid w:val="00FC5E63"/>
    <w:rsid w:val="00FC679E"/>
    <w:rsid w:val="00FC683B"/>
    <w:rsid w:val="00FC76CD"/>
    <w:rsid w:val="00FD089D"/>
    <w:rsid w:val="00FD109A"/>
    <w:rsid w:val="00FD1E2A"/>
    <w:rsid w:val="00FD2FCA"/>
    <w:rsid w:val="00FD3C6E"/>
    <w:rsid w:val="00FD5927"/>
    <w:rsid w:val="00FD65EE"/>
    <w:rsid w:val="00FD7547"/>
    <w:rsid w:val="00FD780B"/>
    <w:rsid w:val="00FD7C95"/>
    <w:rsid w:val="00FE134D"/>
    <w:rsid w:val="00FE15B3"/>
    <w:rsid w:val="00FE1C3A"/>
    <w:rsid w:val="00FE31EA"/>
    <w:rsid w:val="00FE3E3B"/>
    <w:rsid w:val="00FE4A50"/>
    <w:rsid w:val="00FF19E1"/>
    <w:rsid w:val="00FF26AC"/>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9891,#482f92"/>
    </o:shapedefaults>
    <o:shapelayout v:ext="edit">
      <o:idmap v:ext="edit" data="1"/>
    </o:shapelayout>
  </w:shapeDefaults>
  <w:decimalSymbol w:val="."/>
  <w:listSeparator w:val=","/>
  <w14:docId w14:val="38A5BA01"/>
  <w15:docId w15:val="{415B9F3C-A229-41F3-8056-F4DD4482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5"/>
    <w:rPr>
      <w:rFonts w:ascii="Calibri" w:hAnsi="Calibri"/>
      <w:sz w:val="22"/>
      <w:szCs w:val="24"/>
    </w:rPr>
  </w:style>
  <w:style w:type="paragraph" w:styleId="Heading1">
    <w:name w:val="heading 1"/>
    <w:basedOn w:val="Normal"/>
    <w:next w:val="Normal"/>
    <w:qFormat/>
    <w:rsid w:val="00FF26AC"/>
    <w:pPr>
      <w:spacing w:before="5040" w:after="240"/>
      <w:contextualSpacing/>
      <w:jc w:val="center"/>
      <w:outlineLvl w:val="0"/>
    </w:pPr>
    <w:rPr>
      <w:b/>
      <w:color w:val="1869B2"/>
      <w:sz w:val="52"/>
    </w:rPr>
  </w:style>
  <w:style w:type="paragraph" w:styleId="Heading2">
    <w:name w:val="heading 2"/>
    <w:basedOn w:val="Normal"/>
    <w:next w:val="Normal"/>
    <w:link w:val="Heading2Char"/>
    <w:qFormat/>
    <w:rsid w:val="00A821C4"/>
    <w:pPr>
      <w:spacing w:after="480"/>
      <w:outlineLvl w:val="1"/>
    </w:pPr>
    <w:rPr>
      <w:rFonts w:cs="Arial"/>
      <w:b/>
      <w:bCs/>
      <w:color w:val="35AA45"/>
      <w:sz w:val="36"/>
      <w:szCs w:val="36"/>
    </w:rPr>
  </w:style>
  <w:style w:type="paragraph" w:styleId="Heading3">
    <w:name w:val="heading 3"/>
    <w:basedOn w:val="Normal"/>
    <w:next w:val="Normal"/>
    <w:qFormat/>
    <w:rsid w:val="00FF26AC"/>
    <w:pPr>
      <w:spacing w:after="240"/>
      <w:outlineLvl w:val="2"/>
    </w:pPr>
    <w:rPr>
      <w:b/>
      <w:color w:val="1869B2"/>
      <w:sz w:val="24"/>
    </w:rPr>
  </w:style>
  <w:style w:type="paragraph" w:styleId="Heading4">
    <w:name w:val="heading 4"/>
    <w:basedOn w:val="Normal"/>
    <w:next w:val="Normal"/>
    <w:link w:val="Heading4Char"/>
    <w:qFormat/>
    <w:rsid w:val="00FF26AC"/>
    <w:pPr>
      <w:spacing w:before="480"/>
      <w:outlineLvl w:val="3"/>
    </w:pPr>
    <w:rPr>
      <w:b/>
      <w:color w:val="1869B2"/>
      <w:sz w:val="24"/>
    </w:rPr>
  </w:style>
  <w:style w:type="paragraph" w:styleId="Heading5">
    <w:name w:val="heading 5"/>
    <w:basedOn w:val="Normal"/>
    <w:next w:val="Normal"/>
    <w:qFormat/>
    <w:rsid w:val="001B383A"/>
    <w:pPr>
      <w:tabs>
        <w:tab w:val="num" w:pos="2142"/>
      </w:tabs>
      <w:spacing w:before="240"/>
      <w:ind w:left="1008" w:hanging="1008"/>
      <w:outlineLvl w:val="4"/>
    </w:pPr>
    <w:rPr>
      <w:b/>
      <w:sz w:val="24"/>
      <w:szCs w:val="20"/>
      <w:lang w:eastAsia="en-US"/>
    </w:rPr>
  </w:style>
  <w:style w:type="paragraph" w:styleId="Heading6">
    <w:name w:val="heading 6"/>
    <w:basedOn w:val="Normal"/>
    <w:next w:val="Normal"/>
    <w:rsid w:val="00773A6B"/>
    <w:pPr>
      <w:tabs>
        <w:tab w:val="num" w:pos="2286"/>
      </w:tabs>
      <w:spacing w:before="240" w:after="60"/>
      <w:ind w:left="2286" w:hanging="1152"/>
      <w:outlineLvl w:val="5"/>
    </w:pPr>
    <w:rPr>
      <w:rFonts w:ascii="Times New Roman" w:hAnsi="Times New Roman"/>
      <w:i/>
      <w:szCs w:val="20"/>
      <w:lang w:eastAsia="en-US"/>
    </w:rPr>
  </w:style>
  <w:style w:type="paragraph" w:styleId="Heading7">
    <w:name w:val="heading 7"/>
    <w:basedOn w:val="Normal"/>
    <w:next w:val="Normal"/>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B4D"/>
    <w:pPr>
      <w:tabs>
        <w:tab w:val="center" w:pos="4153"/>
        <w:tab w:val="right" w:pos="8306"/>
      </w:tabs>
    </w:pPr>
  </w:style>
  <w:style w:type="paragraph" w:styleId="TOC1">
    <w:name w:val="toc 1"/>
    <w:basedOn w:val="Normal"/>
    <w:next w:val="Normal"/>
    <w:autoRedefine/>
    <w:uiPriority w:val="39"/>
    <w:rsid w:val="00A054C1"/>
    <w:pPr>
      <w:tabs>
        <w:tab w:val="right" w:pos="8296"/>
      </w:tabs>
      <w:spacing w:before="240" w:after="120"/>
    </w:pPr>
    <w:rPr>
      <w:rFonts w:asciiTheme="minorHAnsi" w:hAnsiTheme="minorHAnsi" w:cstheme="minorHAnsi"/>
      <w:b/>
      <w:bCs/>
      <w:sz w:val="24"/>
      <w:szCs w:val="20"/>
    </w:rPr>
  </w:style>
  <w:style w:type="paragraph" w:styleId="TOC2">
    <w:name w:val="toc 2"/>
    <w:basedOn w:val="Normal"/>
    <w:next w:val="Normal"/>
    <w:autoRedefine/>
    <w:uiPriority w:val="39"/>
    <w:rsid w:val="00247750"/>
    <w:pPr>
      <w:spacing w:before="120"/>
      <w:ind w:left="220"/>
    </w:pPr>
    <w:rPr>
      <w:rFonts w:asciiTheme="minorHAnsi" w:hAnsiTheme="minorHAnsi" w:cstheme="minorHAnsi"/>
      <w:i/>
      <w:iCs/>
      <w:sz w:val="20"/>
      <w:szCs w:val="20"/>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540"/>
    </w:pPr>
    <w:rPr>
      <w:rFonts w:asciiTheme="minorHAnsi" w:hAnsiTheme="minorHAnsi" w:cstheme="minorHAnsi"/>
      <w:sz w:val="20"/>
      <w:szCs w:val="20"/>
    </w:rPr>
  </w:style>
  <w:style w:type="character" w:styleId="PageNumber">
    <w:name w:val="page number"/>
    <w:basedOn w:val="DefaultParagraphFont"/>
    <w:rsid w:val="00400841"/>
  </w:style>
  <w:style w:type="paragraph" w:customStyle="1" w:styleId="Footercentred">
    <w:name w:val="Footer centred"/>
    <w:basedOn w:val="Footer"/>
    <w:rsid w:val="00400841"/>
    <w:pPr>
      <w:jc w:val="center"/>
    </w:pPr>
  </w:style>
  <w:style w:type="table" w:styleId="TableGrid">
    <w:name w:val="Table Grid"/>
    <w:basedOn w:val="TableNormal"/>
    <w:rsid w:val="0040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rsid w:val="00400841"/>
    <w:pPr>
      <w:spacing w:before="120" w:after="120"/>
      <w:jc w:val="center"/>
    </w:pPr>
    <w:rPr>
      <w:rFonts w:cs="Arial"/>
      <w:sz w:val="20"/>
      <w:szCs w:val="20"/>
    </w:rPr>
  </w:style>
  <w:style w:type="paragraph" w:customStyle="1" w:styleId="NormalBold">
    <w:name w:val="Normal Bold"/>
    <w:basedOn w:val="Normal"/>
    <w:link w:val="NormalBoldChar"/>
    <w:rsid w:val="00400841"/>
    <w:pPr>
      <w:tabs>
        <w:tab w:val="left" w:pos="0"/>
      </w:tabs>
    </w:pPr>
    <w:rPr>
      <w:b/>
    </w:rPr>
  </w:style>
  <w:style w:type="paragraph" w:styleId="Footer">
    <w:name w:val="footer"/>
    <w:basedOn w:val="Normal"/>
    <w:link w:val="FooterChar"/>
    <w:uiPriority w:val="99"/>
    <w:rsid w:val="00400841"/>
    <w:pPr>
      <w:tabs>
        <w:tab w:val="center" w:pos="4153"/>
        <w:tab w:val="right" w:pos="8306"/>
      </w:tabs>
    </w:pPr>
    <w:rPr>
      <w:rFonts w:cs="Arial"/>
      <w:color w:val="808080"/>
      <w:sz w:val="20"/>
      <w:szCs w:val="28"/>
      <w:lang w:eastAsia="en-US"/>
    </w:rPr>
  </w:style>
  <w:style w:type="numbering" w:customStyle="1" w:styleId="BulletList">
    <w:name w:val="Bullet List"/>
    <w:basedOn w:val="NoList"/>
    <w:rsid w:val="000A19E5"/>
    <w:pPr>
      <w:numPr>
        <w:numId w:val="9"/>
      </w:numPr>
    </w:pPr>
  </w:style>
  <w:style w:type="paragraph" w:customStyle="1" w:styleId="DCHHeading">
    <w:name w:val="DCH Heading"/>
    <w:link w:val="DCHHeadingCharChar"/>
    <w:rsid w:val="00400841"/>
    <w:rPr>
      <w:rFonts w:ascii="Calibri" w:hAnsi="Calibri" w:cs="Arial"/>
      <w:b/>
      <w:color w:val="333399"/>
      <w:sz w:val="24"/>
      <w:szCs w:val="28"/>
      <w:lang w:eastAsia="en-US"/>
    </w:rPr>
  </w:style>
  <w:style w:type="character" w:customStyle="1" w:styleId="Heading2Char">
    <w:name w:val="Heading 2 Char"/>
    <w:basedOn w:val="DefaultParagraphFont"/>
    <w:link w:val="Heading2"/>
    <w:rsid w:val="00A821C4"/>
    <w:rPr>
      <w:rFonts w:ascii="Calibri" w:hAnsi="Calibri" w:cs="Arial"/>
      <w:b/>
      <w:bCs/>
      <w:color w:val="35AA45"/>
      <w:sz w:val="36"/>
      <w:szCs w:val="36"/>
    </w:rPr>
  </w:style>
  <w:style w:type="paragraph" w:customStyle="1" w:styleId="FooterRightAligned">
    <w:name w:val="Footer Right Aligned"/>
    <w:basedOn w:val="Footer"/>
    <w:rsid w:val="00400841"/>
    <w:pPr>
      <w:jc w:val="right"/>
    </w:pPr>
  </w:style>
  <w:style w:type="numbering" w:customStyle="1" w:styleId="NumberedList">
    <w:name w:val="Numbered List"/>
    <w:basedOn w:val="NoList"/>
    <w:rsid w:val="006B1B0A"/>
    <w:pPr>
      <w:numPr>
        <w:numId w:val="22"/>
      </w:numPr>
    </w:pPr>
  </w:style>
  <w:style w:type="character" w:customStyle="1" w:styleId="Heading4Char">
    <w:name w:val="Heading 4 Char"/>
    <w:basedOn w:val="DefaultParagraphFont"/>
    <w:link w:val="Heading4"/>
    <w:rsid w:val="00FF26AC"/>
    <w:rPr>
      <w:rFonts w:ascii="Calibri" w:hAnsi="Calibri"/>
      <w:b/>
      <w:color w:val="1869B2"/>
      <w:sz w:val="24"/>
      <w:szCs w:val="24"/>
    </w:rPr>
  </w:style>
  <w:style w:type="paragraph" w:styleId="BalloonText">
    <w:name w:val="Balloon Text"/>
    <w:basedOn w:val="Normal"/>
    <w:link w:val="BalloonTextChar"/>
    <w:rsid w:val="0015514D"/>
    <w:rPr>
      <w:rFonts w:ascii="Tahoma" w:hAnsi="Tahoma" w:cs="Tahoma"/>
      <w:sz w:val="16"/>
      <w:szCs w:val="16"/>
    </w:rPr>
  </w:style>
  <w:style w:type="character" w:styleId="Hyperlink">
    <w:name w:val="Hyperlink"/>
    <w:basedOn w:val="DefaultParagraphFont"/>
    <w:uiPriority w:val="99"/>
    <w:rsid w:val="00400841"/>
    <w:rPr>
      <w:color w:val="0000FF"/>
      <w:u w:val="single"/>
    </w:rPr>
  </w:style>
  <w:style w:type="paragraph" w:customStyle="1" w:styleId="Version">
    <w:name w:val="Version"/>
    <w:basedOn w:val="Heading1"/>
    <w:rsid w:val="00A150B1"/>
    <w:pPr>
      <w:spacing w:before="0"/>
    </w:pPr>
    <w:rPr>
      <w:sz w:val="32"/>
      <w:szCs w:val="32"/>
    </w:rPr>
  </w:style>
  <w:style w:type="character" w:customStyle="1" w:styleId="BalloonTextChar">
    <w:name w:val="Balloon Text Char"/>
    <w:basedOn w:val="DefaultParagraphFont"/>
    <w:link w:val="BalloonText"/>
    <w:rsid w:val="0015514D"/>
    <w:rPr>
      <w:rFonts w:ascii="Tahoma" w:hAnsi="Tahoma" w:cs="Tahoma"/>
      <w:sz w:val="16"/>
      <w:szCs w:val="16"/>
    </w:rPr>
  </w:style>
  <w:style w:type="paragraph" w:customStyle="1" w:styleId="DisclaimerText">
    <w:name w:val="Disclaimer Text"/>
    <w:basedOn w:val="Normal"/>
    <w:rsid w:val="00402359"/>
    <w:pPr>
      <w:autoSpaceDE w:val="0"/>
      <w:autoSpaceDN w:val="0"/>
      <w:adjustRightInd w:val="0"/>
    </w:pPr>
    <w:rPr>
      <w:rFonts w:cs="Arial"/>
      <w:bCs/>
      <w:sz w:val="20"/>
    </w:rPr>
  </w:style>
  <w:style w:type="paragraph" w:styleId="TOC4">
    <w:name w:val="toc 4"/>
    <w:basedOn w:val="Normal"/>
    <w:next w:val="Normal"/>
    <w:autoRedefine/>
    <w:semiHidden/>
    <w:rsid w:val="00247750"/>
    <w:pPr>
      <w:ind w:left="660"/>
    </w:pPr>
    <w:rPr>
      <w:rFonts w:asciiTheme="minorHAnsi" w:hAnsiTheme="minorHAnsi" w:cstheme="minorHAnsi"/>
      <w:sz w:val="20"/>
      <w:szCs w:val="20"/>
    </w:rPr>
  </w:style>
  <w:style w:type="paragraph" w:customStyle="1" w:styleId="Disclaimer">
    <w:name w:val="Disclaimer"/>
    <w:basedOn w:val="DisclaimerText"/>
    <w:link w:val="DisclaimerChar"/>
    <w:rsid w:val="00FF26AC"/>
    <w:pPr>
      <w:autoSpaceDE/>
      <w:autoSpaceDN/>
      <w:adjustRightInd/>
      <w:spacing w:before="5280"/>
    </w:pPr>
    <w:rPr>
      <w:rFonts w:cs="Times New Roman"/>
      <w:bCs w:val="0"/>
      <w:szCs w:val="20"/>
    </w:rPr>
  </w:style>
  <w:style w:type="paragraph" w:styleId="TOC5">
    <w:name w:val="toc 5"/>
    <w:basedOn w:val="Normal"/>
    <w:next w:val="Normal"/>
    <w:autoRedefine/>
    <w:semiHidden/>
    <w:rsid w:val="00247750"/>
    <w:pPr>
      <w:ind w:left="880"/>
    </w:pPr>
    <w:rPr>
      <w:rFonts w:asciiTheme="minorHAnsi" w:hAnsiTheme="minorHAnsi" w:cstheme="minorHAnsi"/>
      <w:sz w:val="20"/>
      <w:szCs w:val="20"/>
    </w:rPr>
  </w:style>
  <w:style w:type="character" w:customStyle="1" w:styleId="DisclaimerChar">
    <w:name w:val="Disclaimer Char"/>
    <w:basedOn w:val="DefaultParagraphFont"/>
    <w:link w:val="Disclaimer"/>
    <w:rsid w:val="00FF26AC"/>
    <w:rPr>
      <w:rFonts w:ascii="Calibri" w:hAnsi="Calibri"/>
    </w:rPr>
  </w:style>
  <w:style w:type="paragraph" w:customStyle="1" w:styleId="TableText">
    <w:name w:val="Table Text"/>
    <w:basedOn w:val="Normal"/>
    <w:qFormat/>
    <w:rsid w:val="00A150B1"/>
    <w:pPr>
      <w:autoSpaceDE w:val="0"/>
      <w:autoSpaceDN w:val="0"/>
      <w:adjustRightInd w:val="0"/>
      <w:spacing w:before="60" w:after="60"/>
      <w:contextualSpacing/>
    </w:pPr>
    <w:rPr>
      <w:rFonts w:cs="Arial"/>
      <w:sz w:val="20"/>
    </w:rPr>
  </w:style>
  <w:style w:type="paragraph" w:customStyle="1" w:styleId="FlowChartText">
    <w:name w:val="Flow Chart Text"/>
    <w:basedOn w:val="Normal"/>
    <w:qFormat/>
    <w:rsid w:val="00402359"/>
    <w:pPr>
      <w:jc w:val="center"/>
    </w:pPr>
    <w:rPr>
      <w:b/>
      <w:sz w:val="20"/>
      <w:szCs w:val="20"/>
    </w:rPr>
  </w:style>
  <w:style w:type="paragraph" w:customStyle="1" w:styleId="TableTextRightAligned">
    <w:name w:val="Table Text Right Aligned"/>
    <w:basedOn w:val="Normal"/>
    <w:rsid w:val="00FE134D"/>
    <w:pPr>
      <w:autoSpaceDE w:val="0"/>
      <w:autoSpaceDN w:val="0"/>
      <w:adjustRightInd w:val="0"/>
      <w:spacing w:before="60" w:after="60"/>
      <w:contextualSpacing/>
      <w:jc w:val="right"/>
    </w:pPr>
    <w:rPr>
      <w:sz w:val="20"/>
    </w:rPr>
  </w:style>
  <w:style w:type="paragraph" w:customStyle="1" w:styleId="TableHeadingCentred">
    <w:name w:val="Table Heading Centred"/>
    <w:basedOn w:val="Normal"/>
    <w:rsid w:val="00A57DD5"/>
    <w:pPr>
      <w:spacing w:before="60" w:after="60"/>
      <w:jc w:val="center"/>
    </w:pPr>
    <w:rPr>
      <w:rFonts w:cs="Arial"/>
      <w:b/>
      <w:bCs/>
      <w:color w:val="FFFFFF"/>
    </w:rPr>
  </w:style>
  <w:style w:type="paragraph" w:customStyle="1" w:styleId="TableNumberedleftbold">
    <w:name w:val="Table Numbered left bold"/>
    <w:basedOn w:val="Normal"/>
    <w:qFormat/>
    <w:rsid w:val="00400841"/>
    <w:rPr>
      <w:rFonts w:cs="Arial"/>
      <w:b/>
      <w:bCs/>
      <w:szCs w:val="22"/>
    </w:rPr>
  </w:style>
  <w:style w:type="paragraph" w:customStyle="1" w:styleId="TableBlackHeading">
    <w:name w:val="Table Black Heading"/>
    <w:basedOn w:val="Normal"/>
    <w:link w:val="TableBlackHeadingChar"/>
    <w:rsid w:val="00400841"/>
    <w:rPr>
      <w:rFonts w:cs="Arial"/>
      <w:b/>
      <w:sz w:val="24"/>
      <w:szCs w:val="28"/>
      <w:lang w:eastAsia="en-US"/>
    </w:rPr>
  </w:style>
  <w:style w:type="character" w:customStyle="1" w:styleId="TableBlackHeadingChar">
    <w:name w:val="Table Black Heading Char"/>
    <w:basedOn w:val="DefaultParagraphFont"/>
    <w:link w:val="TableBlackHeading"/>
    <w:rsid w:val="00400841"/>
    <w:rPr>
      <w:rFonts w:ascii="Calibri" w:hAnsi="Calibri" w:cs="Arial"/>
      <w:b/>
      <w:sz w:val="24"/>
      <w:szCs w:val="28"/>
      <w:lang w:val="en-AU" w:eastAsia="en-US" w:bidi="ar-SA"/>
    </w:rPr>
  </w:style>
  <w:style w:type="character" w:customStyle="1" w:styleId="DCHHeadingCharChar">
    <w:name w:val="DCH Heading Char Char"/>
    <w:basedOn w:val="DefaultParagraphFont"/>
    <w:link w:val="DCHHeading"/>
    <w:rsid w:val="00400841"/>
    <w:rPr>
      <w:rFonts w:ascii="Calibri" w:hAnsi="Calibri" w:cs="Arial"/>
      <w:b/>
      <w:color w:val="333399"/>
      <w:sz w:val="24"/>
      <w:szCs w:val="28"/>
      <w:lang w:val="en-AU" w:eastAsia="en-US" w:bidi="ar-SA"/>
    </w:rPr>
  </w:style>
  <w:style w:type="character" w:customStyle="1" w:styleId="NormalBoldChar">
    <w:name w:val="Normal Bold Char"/>
    <w:basedOn w:val="DefaultParagraphFont"/>
    <w:link w:val="NormalBold"/>
    <w:rsid w:val="000A19E5"/>
    <w:rPr>
      <w:rFonts w:ascii="Calibri" w:hAnsi="Calibri"/>
      <w:b/>
      <w:sz w:val="22"/>
      <w:szCs w:val="24"/>
      <w:lang w:val="en-AU" w:eastAsia="en-AU" w:bidi="ar-SA"/>
    </w:rPr>
  </w:style>
  <w:style w:type="paragraph" w:customStyle="1" w:styleId="NormalItalic">
    <w:name w:val="Normal Italic"/>
    <w:basedOn w:val="Normal"/>
    <w:link w:val="NormalItalicChar"/>
    <w:rsid w:val="000A19E5"/>
    <w:rPr>
      <w:i/>
    </w:rPr>
  </w:style>
  <w:style w:type="character" w:customStyle="1" w:styleId="NormalItalicChar">
    <w:name w:val="Normal Italic Char"/>
    <w:basedOn w:val="DefaultParagraphFont"/>
    <w:link w:val="NormalItalic"/>
    <w:rsid w:val="000A19E5"/>
    <w:rPr>
      <w:rFonts w:ascii="Calibri" w:hAnsi="Calibri"/>
      <w:i/>
      <w:sz w:val="22"/>
      <w:szCs w:val="24"/>
      <w:lang w:val="en-AU" w:eastAsia="en-AU" w:bidi="ar-SA"/>
    </w:rPr>
  </w:style>
  <w:style w:type="character" w:styleId="Strong">
    <w:name w:val="Strong"/>
    <w:qFormat/>
    <w:rsid w:val="0015514D"/>
    <w:rPr>
      <w:b/>
      <w:bCs/>
    </w:rPr>
  </w:style>
  <w:style w:type="paragraph" w:customStyle="1" w:styleId="Boxtextbold">
    <w:name w:val="Box text bold"/>
    <w:basedOn w:val="Normal"/>
    <w:rsid w:val="0015514D"/>
    <w:rPr>
      <w:b/>
      <w:sz w:val="20"/>
    </w:rPr>
  </w:style>
  <w:style w:type="paragraph" w:customStyle="1" w:styleId="BoxBulletList">
    <w:name w:val="Box Bullet List"/>
    <w:basedOn w:val="Normal"/>
    <w:rsid w:val="0015514D"/>
    <w:pPr>
      <w:numPr>
        <w:numId w:val="27"/>
      </w:numPr>
    </w:pPr>
    <w:rPr>
      <w:color w:val="000000"/>
      <w:sz w:val="18"/>
      <w:szCs w:val="18"/>
    </w:rPr>
  </w:style>
  <w:style w:type="character" w:styleId="CommentReference">
    <w:name w:val="annotation reference"/>
    <w:basedOn w:val="DefaultParagraphFont"/>
    <w:rsid w:val="00E11A67"/>
    <w:rPr>
      <w:sz w:val="16"/>
      <w:szCs w:val="16"/>
    </w:rPr>
  </w:style>
  <w:style w:type="paragraph" w:styleId="CommentText">
    <w:name w:val="annotation text"/>
    <w:basedOn w:val="Normal"/>
    <w:link w:val="CommentTextChar"/>
    <w:rsid w:val="00E11A67"/>
    <w:rPr>
      <w:sz w:val="20"/>
      <w:szCs w:val="20"/>
    </w:rPr>
  </w:style>
  <w:style w:type="character" w:customStyle="1" w:styleId="CommentTextChar">
    <w:name w:val="Comment Text Char"/>
    <w:basedOn w:val="DefaultParagraphFont"/>
    <w:link w:val="CommentText"/>
    <w:rsid w:val="00E11A67"/>
    <w:rPr>
      <w:rFonts w:ascii="Calibri" w:hAnsi="Calibri"/>
    </w:rPr>
  </w:style>
  <w:style w:type="paragraph" w:styleId="CommentSubject">
    <w:name w:val="annotation subject"/>
    <w:basedOn w:val="CommentText"/>
    <w:next w:val="CommentText"/>
    <w:link w:val="CommentSubjectChar"/>
    <w:rsid w:val="00E11A67"/>
    <w:rPr>
      <w:b/>
      <w:bCs/>
    </w:rPr>
  </w:style>
  <w:style w:type="character" w:customStyle="1" w:styleId="CommentSubjectChar">
    <w:name w:val="Comment Subject Char"/>
    <w:basedOn w:val="CommentTextChar"/>
    <w:link w:val="CommentSubject"/>
    <w:rsid w:val="00E11A67"/>
    <w:rPr>
      <w:rFonts w:ascii="Calibri" w:hAnsi="Calibri"/>
      <w:b/>
      <w:bCs/>
    </w:rPr>
  </w:style>
  <w:style w:type="paragraph" w:styleId="ListBullet">
    <w:name w:val="List Bullet"/>
    <w:basedOn w:val="Normal"/>
    <w:link w:val="ListBulletChar"/>
    <w:rsid w:val="0000043B"/>
    <w:pPr>
      <w:numPr>
        <w:numId w:val="8"/>
      </w:numPr>
      <w:contextualSpacing/>
    </w:pPr>
  </w:style>
  <w:style w:type="paragraph" w:styleId="ListBullet2">
    <w:name w:val="List Bullet 2"/>
    <w:basedOn w:val="Normal"/>
    <w:link w:val="ListBullet2Char"/>
    <w:rsid w:val="0000043B"/>
    <w:pPr>
      <w:numPr>
        <w:ilvl w:val="1"/>
        <w:numId w:val="8"/>
      </w:numPr>
      <w:contextualSpacing/>
    </w:pPr>
  </w:style>
  <w:style w:type="paragraph" w:styleId="List3">
    <w:name w:val="List 3"/>
    <w:basedOn w:val="Normal"/>
    <w:rsid w:val="0000043B"/>
    <w:pPr>
      <w:contextualSpacing/>
    </w:pPr>
  </w:style>
  <w:style w:type="paragraph" w:styleId="List">
    <w:name w:val="List"/>
    <w:basedOn w:val="Normal"/>
    <w:link w:val="ListChar"/>
    <w:rsid w:val="0000043B"/>
    <w:pPr>
      <w:numPr>
        <w:numId w:val="33"/>
      </w:numPr>
      <w:contextualSpacing/>
    </w:pPr>
  </w:style>
  <w:style w:type="paragraph" w:styleId="List2">
    <w:name w:val="List 2"/>
    <w:basedOn w:val="Normal"/>
    <w:link w:val="List2Char"/>
    <w:rsid w:val="0000043B"/>
    <w:pPr>
      <w:numPr>
        <w:ilvl w:val="1"/>
        <w:numId w:val="33"/>
      </w:numPr>
      <w:contextualSpacing/>
    </w:pPr>
  </w:style>
  <w:style w:type="paragraph" w:styleId="ListBullet3">
    <w:name w:val="List Bullet 3"/>
    <w:basedOn w:val="Normal"/>
    <w:link w:val="ListBullet3Char"/>
    <w:rsid w:val="0000043B"/>
    <w:pPr>
      <w:numPr>
        <w:ilvl w:val="2"/>
        <w:numId w:val="8"/>
      </w:numPr>
      <w:contextualSpacing/>
    </w:pPr>
  </w:style>
  <w:style w:type="paragraph" w:customStyle="1" w:styleId="Bullet">
    <w:name w:val="Bullet"/>
    <w:basedOn w:val="ListBullet"/>
    <w:link w:val="BulletChar"/>
    <w:qFormat/>
    <w:rsid w:val="00542244"/>
  </w:style>
  <w:style w:type="paragraph" w:customStyle="1" w:styleId="Level2Bullet">
    <w:name w:val="Level 2 Bullet"/>
    <w:basedOn w:val="ListBullet2"/>
    <w:link w:val="Level2BulletChar"/>
    <w:qFormat/>
    <w:rsid w:val="00542244"/>
  </w:style>
  <w:style w:type="character" w:customStyle="1" w:styleId="ListBulletChar">
    <w:name w:val="List Bullet Char"/>
    <w:basedOn w:val="DefaultParagraphFont"/>
    <w:link w:val="ListBullet"/>
    <w:rsid w:val="00542244"/>
    <w:rPr>
      <w:rFonts w:ascii="Calibri" w:hAnsi="Calibri"/>
      <w:sz w:val="22"/>
      <w:szCs w:val="24"/>
    </w:rPr>
  </w:style>
  <w:style w:type="character" w:customStyle="1" w:styleId="BulletChar">
    <w:name w:val="Bullet Char"/>
    <w:basedOn w:val="ListBulletChar"/>
    <w:link w:val="Bullet"/>
    <w:rsid w:val="00542244"/>
    <w:rPr>
      <w:rFonts w:ascii="Calibri" w:hAnsi="Calibri"/>
      <w:sz w:val="22"/>
      <w:szCs w:val="24"/>
    </w:rPr>
  </w:style>
  <w:style w:type="paragraph" w:customStyle="1" w:styleId="Level3Bullet">
    <w:name w:val="Level 3 Bullet"/>
    <w:basedOn w:val="ListBullet3"/>
    <w:link w:val="Level3BulletChar"/>
    <w:qFormat/>
    <w:rsid w:val="00542244"/>
  </w:style>
  <w:style w:type="character" w:customStyle="1" w:styleId="ListBullet2Char">
    <w:name w:val="List Bullet 2 Char"/>
    <w:basedOn w:val="DefaultParagraphFont"/>
    <w:link w:val="ListBullet2"/>
    <w:rsid w:val="00542244"/>
    <w:rPr>
      <w:rFonts w:ascii="Calibri" w:hAnsi="Calibri"/>
      <w:sz w:val="22"/>
      <w:szCs w:val="24"/>
    </w:rPr>
  </w:style>
  <w:style w:type="character" w:customStyle="1" w:styleId="Level2BulletChar">
    <w:name w:val="Level 2 Bullet Char"/>
    <w:basedOn w:val="ListBullet2Char"/>
    <w:link w:val="Level2Bullet"/>
    <w:rsid w:val="00542244"/>
    <w:rPr>
      <w:rFonts w:ascii="Calibri" w:hAnsi="Calibri"/>
      <w:sz w:val="22"/>
      <w:szCs w:val="24"/>
    </w:rPr>
  </w:style>
  <w:style w:type="paragraph" w:customStyle="1" w:styleId="NumberBullet">
    <w:name w:val="Number Bullet"/>
    <w:basedOn w:val="List"/>
    <w:link w:val="NumberBulletChar"/>
    <w:qFormat/>
    <w:rsid w:val="00542244"/>
  </w:style>
  <w:style w:type="character" w:customStyle="1" w:styleId="ListBullet3Char">
    <w:name w:val="List Bullet 3 Char"/>
    <w:basedOn w:val="DefaultParagraphFont"/>
    <w:link w:val="ListBullet3"/>
    <w:rsid w:val="00542244"/>
    <w:rPr>
      <w:rFonts w:ascii="Calibri" w:hAnsi="Calibri"/>
      <w:sz w:val="22"/>
      <w:szCs w:val="24"/>
    </w:rPr>
  </w:style>
  <w:style w:type="character" w:customStyle="1" w:styleId="Level3BulletChar">
    <w:name w:val="Level 3 Bullet Char"/>
    <w:basedOn w:val="ListBullet3Char"/>
    <w:link w:val="Level3Bullet"/>
    <w:rsid w:val="00542244"/>
    <w:rPr>
      <w:rFonts w:ascii="Calibri" w:hAnsi="Calibri"/>
      <w:sz w:val="22"/>
      <w:szCs w:val="24"/>
    </w:rPr>
  </w:style>
  <w:style w:type="paragraph" w:customStyle="1" w:styleId="Level2NumberBullet">
    <w:name w:val="Level 2 Number Bullet"/>
    <w:basedOn w:val="List2"/>
    <w:link w:val="Level2NumberBulletChar"/>
    <w:qFormat/>
    <w:rsid w:val="00542244"/>
  </w:style>
  <w:style w:type="character" w:customStyle="1" w:styleId="ListChar">
    <w:name w:val="List Char"/>
    <w:basedOn w:val="DefaultParagraphFont"/>
    <w:link w:val="List"/>
    <w:rsid w:val="00542244"/>
    <w:rPr>
      <w:rFonts w:ascii="Calibri" w:hAnsi="Calibri"/>
      <w:sz w:val="22"/>
      <w:szCs w:val="24"/>
    </w:rPr>
  </w:style>
  <w:style w:type="character" w:customStyle="1" w:styleId="NumberBulletChar">
    <w:name w:val="Number Bullet Char"/>
    <w:basedOn w:val="ListChar"/>
    <w:link w:val="NumberBullet"/>
    <w:rsid w:val="00542244"/>
    <w:rPr>
      <w:rFonts w:ascii="Calibri" w:hAnsi="Calibri"/>
      <w:sz w:val="22"/>
      <w:szCs w:val="24"/>
    </w:rPr>
  </w:style>
  <w:style w:type="character" w:customStyle="1" w:styleId="List2Char">
    <w:name w:val="List 2 Char"/>
    <w:basedOn w:val="DefaultParagraphFont"/>
    <w:link w:val="List2"/>
    <w:rsid w:val="00542244"/>
    <w:rPr>
      <w:rFonts w:ascii="Calibri" w:hAnsi="Calibri"/>
      <w:sz w:val="22"/>
      <w:szCs w:val="24"/>
    </w:rPr>
  </w:style>
  <w:style w:type="character" w:customStyle="1" w:styleId="Level2NumberBulletChar">
    <w:name w:val="Level 2 Number Bullet Char"/>
    <w:basedOn w:val="List2Char"/>
    <w:link w:val="Level2NumberBullet"/>
    <w:rsid w:val="00542244"/>
    <w:rPr>
      <w:rFonts w:ascii="Calibri" w:hAnsi="Calibri"/>
      <w:sz w:val="22"/>
      <w:szCs w:val="24"/>
    </w:rPr>
  </w:style>
  <w:style w:type="paragraph" w:styleId="TOC3">
    <w:name w:val="toc 3"/>
    <w:basedOn w:val="Normal"/>
    <w:next w:val="Normal"/>
    <w:autoRedefine/>
    <w:uiPriority w:val="39"/>
    <w:rsid w:val="005467AC"/>
    <w:pPr>
      <w:tabs>
        <w:tab w:val="right" w:pos="8296"/>
      </w:tabs>
      <w:ind w:left="440"/>
    </w:pPr>
    <w:rPr>
      <w:rFonts w:asciiTheme="minorHAnsi" w:hAnsiTheme="minorHAnsi" w:cstheme="minorHAnsi"/>
      <w:sz w:val="20"/>
      <w:szCs w:val="20"/>
    </w:rPr>
  </w:style>
  <w:style w:type="paragraph" w:styleId="TOC6">
    <w:name w:val="toc 6"/>
    <w:basedOn w:val="Normal"/>
    <w:next w:val="Normal"/>
    <w:autoRedefine/>
    <w:rsid w:val="000E0424"/>
    <w:pPr>
      <w:ind w:left="1100"/>
    </w:pPr>
    <w:rPr>
      <w:rFonts w:asciiTheme="minorHAnsi" w:hAnsiTheme="minorHAnsi" w:cstheme="minorHAnsi"/>
      <w:sz w:val="20"/>
      <w:szCs w:val="20"/>
    </w:rPr>
  </w:style>
  <w:style w:type="paragraph" w:styleId="TOC7">
    <w:name w:val="toc 7"/>
    <w:basedOn w:val="Normal"/>
    <w:next w:val="Normal"/>
    <w:autoRedefine/>
    <w:rsid w:val="000E0424"/>
    <w:pPr>
      <w:ind w:left="1320"/>
    </w:pPr>
    <w:rPr>
      <w:rFonts w:asciiTheme="minorHAnsi" w:hAnsiTheme="minorHAnsi" w:cstheme="minorHAnsi"/>
      <w:sz w:val="20"/>
      <w:szCs w:val="20"/>
    </w:rPr>
  </w:style>
  <w:style w:type="paragraph" w:styleId="TOC9">
    <w:name w:val="toc 9"/>
    <w:basedOn w:val="Normal"/>
    <w:next w:val="Normal"/>
    <w:autoRedefine/>
    <w:rsid w:val="000E0424"/>
    <w:pPr>
      <w:ind w:left="1760"/>
    </w:pPr>
    <w:rPr>
      <w:rFonts w:asciiTheme="minorHAnsi" w:hAnsiTheme="minorHAnsi" w:cstheme="minorHAnsi"/>
      <w:sz w:val="20"/>
      <w:szCs w:val="20"/>
    </w:rPr>
  </w:style>
  <w:style w:type="paragraph" w:customStyle="1" w:styleId="Default">
    <w:name w:val="Default"/>
    <w:rsid w:val="0081755C"/>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81755C"/>
    <w:rPr>
      <w:rFonts w:ascii="Calibri" w:hAnsi="Calibri" w:cs="Arial"/>
      <w:color w:val="808080"/>
      <w:szCs w:val="28"/>
      <w:lang w:eastAsia="en-US"/>
    </w:rPr>
  </w:style>
  <w:style w:type="paragraph" w:styleId="ListParagraph">
    <w:name w:val="List Paragraph"/>
    <w:basedOn w:val="Normal"/>
    <w:uiPriority w:val="34"/>
    <w:qFormat/>
    <w:rsid w:val="008971A5"/>
    <w:pPr>
      <w:ind w:left="720"/>
      <w:contextualSpacing/>
    </w:pPr>
    <w:rPr>
      <w:rFonts w:ascii="Arial" w:hAnsi="Arial"/>
    </w:rPr>
  </w:style>
  <w:style w:type="paragraph" w:styleId="IntenseQuote">
    <w:name w:val="Intense Quote"/>
    <w:basedOn w:val="Normal"/>
    <w:next w:val="Normal"/>
    <w:link w:val="IntenseQuoteChar"/>
    <w:uiPriority w:val="30"/>
    <w:qFormat/>
    <w:rsid w:val="00640A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40A40"/>
    <w:rPr>
      <w:rFonts w:ascii="Calibri" w:hAnsi="Calibri"/>
      <w:b/>
      <w:bCs/>
      <w:i/>
      <w:iCs/>
      <w:sz w:val="22"/>
      <w:szCs w:val="24"/>
    </w:rPr>
  </w:style>
  <w:style w:type="paragraph" w:styleId="Revision">
    <w:name w:val="Revision"/>
    <w:hidden/>
    <w:uiPriority w:val="99"/>
    <w:semiHidden/>
    <w:rsid w:val="0044108F"/>
    <w:rPr>
      <w:rFonts w:ascii="Calibri" w:hAnsi="Calibri"/>
      <w:sz w:val="22"/>
      <w:szCs w:val="24"/>
    </w:rPr>
  </w:style>
  <w:style w:type="paragraph" w:customStyle="1" w:styleId="ClauseHeadings1xxxx">
    <w:name w:val="Clause Headings (1. xxxx)"/>
    <w:basedOn w:val="Normal"/>
    <w:uiPriority w:val="99"/>
    <w:qFormat/>
    <w:rsid w:val="00E3472E"/>
    <w:pPr>
      <w:keepNext/>
      <w:keepLines/>
      <w:numPr>
        <w:numId w:val="41"/>
      </w:numPr>
      <w:tabs>
        <w:tab w:val="clear" w:pos="5953"/>
        <w:tab w:val="num" w:pos="567"/>
      </w:tabs>
      <w:suppressAutoHyphens/>
      <w:spacing w:before="240" w:after="120" w:line="264" w:lineRule="auto"/>
      <w:ind w:left="567"/>
      <w:outlineLvl w:val="0"/>
    </w:pPr>
    <w:rPr>
      <w:b/>
      <w:szCs w:val="20"/>
      <w:lang w:eastAsia="en-US"/>
    </w:rPr>
  </w:style>
  <w:style w:type="paragraph" w:customStyle="1" w:styleId="clausetext11xxxxx">
    <w:name w:val="clause text (1.1 xxxxx)"/>
    <w:basedOn w:val="Normal"/>
    <w:link w:val="clausetext11xxxxxChar"/>
    <w:uiPriority w:val="99"/>
    <w:qFormat/>
    <w:rsid w:val="00E3472E"/>
    <w:pPr>
      <w:numPr>
        <w:ilvl w:val="1"/>
        <w:numId w:val="41"/>
      </w:numPr>
      <w:suppressAutoHyphens/>
      <w:spacing w:before="120" w:after="120" w:line="264" w:lineRule="auto"/>
      <w:outlineLvl w:val="1"/>
    </w:pPr>
    <w:rPr>
      <w:color w:val="000000"/>
      <w:szCs w:val="20"/>
    </w:rPr>
  </w:style>
  <w:style w:type="paragraph" w:customStyle="1" w:styleId="clausetexta">
    <w:name w:val="clause text (a)"/>
    <w:basedOn w:val="Normal"/>
    <w:link w:val="clausetextaChar"/>
    <w:uiPriority w:val="99"/>
    <w:qFormat/>
    <w:rsid w:val="00E3472E"/>
    <w:pPr>
      <w:numPr>
        <w:ilvl w:val="2"/>
        <w:numId w:val="41"/>
      </w:numPr>
      <w:suppressAutoHyphens/>
      <w:spacing w:before="120" w:after="120" w:line="264" w:lineRule="auto"/>
    </w:pPr>
    <w:rPr>
      <w:color w:val="000000"/>
      <w:szCs w:val="20"/>
    </w:rPr>
  </w:style>
  <w:style w:type="character" w:customStyle="1" w:styleId="clausetext11xxxxxChar">
    <w:name w:val="clause text (1.1 xxxxx) Char"/>
    <w:link w:val="clausetext11xxxxx"/>
    <w:uiPriority w:val="99"/>
    <w:rsid w:val="00E3472E"/>
    <w:rPr>
      <w:rFonts w:ascii="Calibri" w:hAnsi="Calibri"/>
      <w:color w:val="000000"/>
      <w:sz w:val="22"/>
    </w:rPr>
  </w:style>
  <w:style w:type="paragraph" w:customStyle="1" w:styleId="clausetexti">
    <w:name w:val="clause text (i)"/>
    <w:basedOn w:val="clausetexta"/>
    <w:link w:val="clausetextiChar"/>
    <w:uiPriority w:val="99"/>
    <w:qFormat/>
    <w:rsid w:val="00E3472E"/>
    <w:pPr>
      <w:numPr>
        <w:ilvl w:val="3"/>
      </w:numPr>
    </w:pPr>
    <w:rPr>
      <w:szCs w:val="22"/>
    </w:rPr>
  </w:style>
  <w:style w:type="character" w:customStyle="1" w:styleId="clausetextaChar">
    <w:name w:val="clause text (a) Char"/>
    <w:link w:val="clausetexta"/>
    <w:uiPriority w:val="99"/>
    <w:rsid w:val="00E3472E"/>
    <w:rPr>
      <w:rFonts w:ascii="Calibri" w:hAnsi="Calibri"/>
      <w:color w:val="000000"/>
      <w:sz w:val="22"/>
    </w:rPr>
  </w:style>
  <w:style w:type="character" w:customStyle="1" w:styleId="clausetextiChar">
    <w:name w:val="clause text (i) Char"/>
    <w:link w:val="clausetexti"/>
    <w:uiPriority w:val="99"/>
    <w:rsid w:val="00E3472E"/>
    <w:rPr>
      <w:rFonts w:ascii="Calibri" w:hAnsi="Calibri"/>
      <w:color w:val="000000"/>
      <w:sz w:val="22"/>
      <w:szCs w:val="22"/>
    </w:rPr>
  </w:style>
  <w:style w:type="paragraph" w:customStyle="1" w:styleId="clausetextA0">
    <w:name w:val="clause text (A)"/>
    <w:basedOn w:val="clausetexti"/>
    <w:uiPriority w:val="99"/>
    <w:qFormat/>
    <w:rsid w:val="00E3472E"/>
    <w:pPr>
      <w:numPr>
        <w:ilvl w:val="4"/>
      </w:numPr>
      <w:tabs>
        <w:tab w:val="clear" w:pos="3119"/>
        <w:tab w:val="num" w:pos="360"/>
        <w:tab w:val="num" w:pos="3600"/>
      </w:tabs>
      <w:ind w:left="3600" w:hanging="360"/>
    </w:pPr>
  </w:style>
  <w:style w:type="paragraph" w:customStyle="1" w:styleId="Chaptertext">
    <w:name w:val="Chapter text"/>
    <w:basedOn w:val="Normal"/>
    <w:link w:val="ChaptertextChar"/>
    <w:qFormat/>
    <w:rsid w:val="000D2F68"/>
    <w:pPr>
      <w:spacing w:after="160" w:line="264" w:lineRule="auto"/>
    </w:pPr>
    <w:rPr>
      <w:szCs w:val="20"/>
      <w:lang w:eastAsia="en-US"/>
    </w:rPr>
  </w:style>
  <w:style w:type="character" w:customStyle="1" w:styleId="ChaptertextChar">
    <w:name w:val="Chapter text Char"/>
    <w:link w:val="Chaptertext"/>
    <w:rsid w:val="000D2F68"/>
    <w:rPr>
      <w:rFonts w:ascii="Calibri" w:hAnsi="Calibri"/>
      <w:sz w:val="22"/>
      <w:lang w:eastAsia="en-US"/>
    </w:rPr>
  </w:style>
  <w:style w:type="paragraph" w:customStyle="1" w:styleId="chaptertext0">
    <w:name w:val="chapter text"/>
    <w:basedOn w:val="Normal"/>
    <w:qFormat/>
    <w:rsid w:val="000D2F68"/>
    <w:pPr>
      <w:spacing w:before="60" w:after="120"/>
    </w:pPr>
    <w:rPr>
      <w:rFonts w:eastAsiaTheme="minorHAnsi"/>
      <w:szCs w:val="22"/>
      <w:lang w:eastAsia="en-US"/>
    </w:rPr>
  </w:style>
  <w:style w:type="character" w:customStyle="1" w:styleId="BlueGDV1change">
    <w:name w:val="Blue (GDV 1 change)"/>
    <w:uiPriority w:val="1"/>
    <w:qFormat/>
    <w:rsid w:val="000D2F68"/>
    <w:rPr>
      <w:rFonts w:ascii="Calibri" w:hAnsi="Calibri" w:cs="Calibri"/>
      <w:color w:val="0099FF"/>
      <w:sz w:val="22"/>
    </w:rPr>
  </w:style>
  <w:style w:type="character" w:styleId="Emphasis">
    <w:name w:val="Emphasis"/>
    <w:basedOn w:val="DefaultParagraphFont"/>
    <w:qFormat/>
    <w:rsid w:val="00C37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1421">
      <w:bodyDiv w:val="1"/>
      <w:marLeft w:val="0"/>
      <w:marRight w:val="0"/>
      <w:marTop w:val="0"/>
      <w:marBottom w:val="0"/>
      <w:divBdr>
        <w:top w:val="none" w:sz="0" w:space="0" w:color="auto"/>
        <w:left w:val="none" w:sz="0" w:space="0" w:color="auto"/>
        <w:bottom w:val="none" w:sz="0" w:space="0" w:color="auto"/>
        <w:right w:val="none" w:sz="0" w:space="0" w:color="auto"/>
      </w:divBdr>
    </w:div>
    <w:div w:id="762919660">
      <w:bodyDiv w:val="1"/>
      <w:marLeft w:val="0"/>
      <w:marRight w:val="0"/>
      <w:marTop w:val="0"/>
      <w:marBottom w:val="0"/>
      <w:divBdr>
        <w:top w:val="none" w:sz="0" w:space="0" w:color="auto"/>
        <w:left w:val="none" w:sz="0" w:space="0" w:color="auto"/>
        <w:bottom w:val="none" w:sz="0" w:space="0" w:color="auto"/>
        <w:right w:val="none" w:sz="0" w:space="0" w:color="auto"/>
      </w:divBdr>
    </w:div>
    <w:div w:id="1117135875">
      <w:bodyDiv w:val="1"/>
      <w:marLeft w:val="0"/>
      <w:marRight w:val="0"/>
      <w:marTop w:val="0"/>
      <w:marBottom w:val="0"/>
      <w:divBdr>
        <w:top w:val="none" w:sz="0" w:space="0" w:color="auto"/>
        <w:left w:val="none" w:sz="0" w:space="0" w:color="auto"/>
        <w:bottom w:val="none" w:sz="0" w:space="0" w:color="auto"/>
        <w:right w:val="none" w:sz="0" w:space="0" w:color="auto"/>
      </w:divBdr>
    </w:div>
    <w:div w:id="1535776861">
      <w:bodyDiv w:val="1"/>
      <w:marLeft w:val="0"/>
      <w:marRight w:val="0"/>
      <w:marTop w:val="0"/>
      <w:marBottom w:val="0"/>
      <w:divBdr>
        <w:top w:val="none" w:sz="0" w:space="0" w:color="auto"/>
        <w:left w:val="none" w:sz="0" w:space="0" w:color="auto"/>
        <w:bottom w:val="none" w:sz="0" w:space="0" w:color="auto"/>
        <w:right w:val="none" w:sz="0" w:space="0" w:color="auto"/>
      </w:divBdr>
    </w:div>
    <w:div w:id="1576549532">
      <w:bodyDiv w:val="1"/>
      <w:marLeft w:val="0"/>
      <w:marRight w:val="0"/>
      <w:marTop w:val="0"/>
      <w:marBottom w:val="0"/>
      <w:divBdr>
        <w:top w:val="none" w:sz="0" w:space="0" w:color="auto"/>
        <w:left w:val="none" w:sz="0" w:space="0" w:color="auto"/>
        <w:bottom w:val="none" w:sz="0" w:space="0" w:color="auto"/>
        <w:right w:val="none" w:sz="0" w:space="0" w:color="auto"/>
      </w:divBdr>
    </w:div>
    <w:div w:id="1857189369">
      <w:bodyDiv w:val="1"/>
      <w:marLeft w:val="0"/>
      <w:marRight w:val="0"/>
      <w:marTop w:val="0"/>
      <w:marBottom w:val="0"/>
      <w:divBdr>
        <w:top w:val="none" w:sz="0" w:space="0" w:color="auto"/>
        <w:left w:val="none" w:sz="0" w:space="0" w:color="auto"/>
        <w:bottom w:val="none" w:sz="0" w:space="0" w:color="auto"/>
        <w:right w:val="none" w:sz="0" w:space="0" w:color="auto"/>
      </w:divBdr>
    </w:div>
    <w:div w:id="1864516367">
      <w:bodyDiv w:val="1"/>
      <w:marLeft w:val="0"/>
      <w:marRight w:val="0"/>
      <w:marTop w:val="0"/>
      <w:marBottom w:val="0"/>
      <w:divBdr>
        <w:top w:val="none" w:sz="0" w:space="0" w:color="auto"/>
        <w:left w:val="none" w:sz="0" w:space="0" w:color="auto"/>
        <w:bottom w:val="none" w:sz="0" w:space="0" w:color="auto"/>
        <w:right w:val="none" w:sz="0" w:space="0" w:color="auto"/>
      </w:divBdr>
    </w:div>
    <w:div w:id="1904758792">
      <w:bodyDiv w:val="1"/>
      <w:marLeft w:val="0"/>
      <w:marRight w:val="0"/>
      <w:marTop w:val="0"/>
      <w:marBottom w:val="0"/>
      <w:divBdr>
        <w:top w:val="none" w:sz="0" w:space="0" w:color="auto"/>
        <w:left w:val="none" w:sz="0" w:space="0" w:color="auto"/>
        <w:bottom w:val="none" w:sz="0" w:space="0" w:color="auto"/>
        <w:right w:val="none" w:sz="0" w:space="0" w:color="auto"/>
      </w:divBdr>
    </w:div>
    <w:div w:id="1981568166">
      <w:bodyDiv w:val="1"/>
      <w:marLeft w:val="0"/>
      <w:marRight w:val="0"/>
      <w:marTop w:val="0"/>
      <w:marBottom w:val="0"/>
      <w:divBdr>
        <w:top w:val="none" w:sz="0" w:space="0" w:color="auto"/>
        <w:left w:val="none" w:sz="0" w:space="0" w:color="auto"/>
        <w:bottom w:val="none" w:sz="0" w:space="0" w:color="auto"/>
        <w:right w:val="none" w:sz="0" w:space="0" w:color="auto"/>
      </w:divBdr>
    </w:div>
    <w:div w:id="20547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These Guidelines outline the steps to be taken by Disability Employment Services Program Providers (‘Providers’) to identify participants with a moderate intellectual disability and claim a Moderate Intellectual Disability Payment (MIDP) on selected Disability Employment Services Program Fees.</ESCSSDescription>
    <ESCSSContentAuthorBranch xmlns="d4ed92f1-b901-42a9-bcc3-7b24959a6f87">107</ESCSSContentAuthorBranch>
    <ESCSSLocation xmlns="a232d271-55e7-4aa6-9ab7-ccc10e765e65">DES Guidelines and Supporting Documents &gt; Employment Support and Outcomes</ESCSSLocation>
    <ESCSSEffectiveStartDate xmlns="d4ed92f1-b901-42a9-bcc3-7b24959a6f87">2022-06-07T14:00:00+00:00</ESCSSEffectiveStartDate>
    <ESCSSTopic xmlns="d4ed92f1-b901-42a9-bcc3-7b24959a6f87">167</ESCSSTopic>
    <ESCSSContentStatus xmlns="d4ed92f1-b901-42a9-bcc3-7b24959a6f87">Current</ESCSSContentStatus>
    <ESCSSSummaryOfUpdate xmlns="d4ed92f1-b901-42a9-bcc3-7b24959a6f87">Moderate; Intellectual; Disability; Payment</ESCSSSummaryOfUpdate>
    <ESCSSKeywords xmlns="d4ed92f1-b901-42a9-bcc3-7b24959a6f87">Moderate; Intellectual; Disability; Payment</ESCSSKeywords>
    <ESCSSSubject xmlns="d4ed92f1-b901-42a9-bcc3-7b24959a6f87">20220516-132528100165</ESCSSSubject>
    <ESCSSSiteGroup xmlns="d4ed92f1-b901-42a9-bcc3-7b24959a6f87">
      <Value>8</Value>
    </ESCSSSiteGroup>
    <ESCSSIncludeInNewsletter xmlns="d4ed92f1-b901-42a9-bcc3-7b24959a6f87">false</ESCSSIncludeInNewsletter>
    <ESCSSPublishingInstructions xmlns="d4ed92f1-b901-42a9-bcc3-7b24959a6f87">DES Guidelines and Supporting Documents &gt; Employment Support and Outcomes</ESCSSPublishingInstructions>
    <ESCSSIncludeInLatestUpdates xmlns="d4ed92f1-b901-42a9-bcc3-7b24959a6f87">false</ESCSSIncludeInLatestUpdates>
    <ESCSSContentAuthorTeam xmlns="d4ed92f1-b901-42a9-bcc3-7b24959a6f87">125</ESCSSContentAuthorTeam>
    <ESCSSContentApprover xmlns="d4ed92f1-b901-42a9-bcc3-7b24959a6f87">318</ESCSSContentApprover>
    <ESCSSContentAuthor xmlns="d4ed92f1-b901-42a9-bcc3-7b24959a6f87">339</ESCSSContentAuthor>
    <ESCSSPublishingContentAuthorEmail xmlns="d4ed92f1-b901-42a9-bcc3-7b24959a6f87">daniel.gooley@dss.gov.au</ESCSSPublishingContentAuthorEmail>
    <ESCSSPublishingAuthorisingBranchHead xmlns="d4ed92f1-b901-42a9-bcc3-7b24959a6f87">3610</ESCSSPublishingAuthorisingBranchHead>
    <ESCSSDocumentId xmlns="d4ed92f1-b901-42a9-bcc3-7b24959a6f87">D22/498226</ESCSSDocumentId>
    <ESCSSReviewDate xmlns="d4ed92f1-b901-42a9-bcc3-7b24959a6f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E6BF-299E-461C-906C-660316CF6F80}">
  <ds:schemaRefs>
    <ds:schemaRef ds:uri="http://purl.org/dc/terms/"/>
    <ds:schemaRef ds:uri="cb1825da-90f7-421b-9ea2-df4c5c18c700"/>
    <ds:schemaRef ds:uri="http://schemas.microsoft.com/office/2006/documentManagement/types"/>
    <ds:schemaRef ds:uri="http://purl.org/dc/elements/1.1/"/>
    <ds:schemaRef ds:uri="http://schemas.microsoft.com/office/infopath/2007/PartnerControls"/>
    <ds:schemaRef ds:uri="d4ed92f1-b901-42a9-bcc3-7b24959a6f87"/>
    <ds:schemaRef ds:uri="http://schemas.openxmlformats.org/package/2006/metadata/core-properties"/>
    <ds:schemaRef ds:uri="a232d271-55e7-4aa6-9ab7-ccc10e765e65"/>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8C53C60-4B93-48CC-A700-AFEE64CD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5B39C-AC05-47D8-AF54-F0555AC6A5C6}">
  <ds:schemaRefs>
    <ds:schemaRef ds:uri="http://schemas.microsoft.com/sharepoint/v3/contenttype/forms"/>
  </ds:schemaRefs>
</ds:datastoreItem>
</file>

<file path=customXml/itemProps4.xml><?xml version="1.0" encoding="utf-8"?>
<ds:datastoreItem xmlns:ds="http://schemas.openxmlformats.org/officeDocument/2006/customXml" ds:itemID="{36430076-B974-4C32-8E0B-C03A61400C03}">
  <ds:schemaRefs>
    <ds:schemaRef ds:uri="http://schemas.microsoft.com/office/2006/metadata/longProperties"/>
  </ds:schemaRefs>
</ds:datastoreItem>
</file>

<file path=customXml/itemProps5.xml><?xml version="1.0" encoding="utf-8"?>
<ds:datastoreItem xmlns:ds="http://schemas.openxmlformats.org/officeDocument/2006/customXml" ds:itemID="{F7101C7F-057B-4E32-BE3C-A9781957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1873</Words>
  <Characters>10826</Characters>
  <Application>Microsoft Office Word</Application>
  <DocSecurity>4</DocSecurity>
  <Lines>300</Lines>
  <Paragraphs>160</Paragraphs>
  <ScaleCrop>false</ScaleCrop>
  <HeadingPairs>
    <vt:vector size="2" baseType="variant">
      <vt:variant>
        <vt:lpstr>Title</vt:lpstr>
      </vt:variant>
      <vt:variant>
        <vt:i4>1</vt:i4>
      </vt:variant>
    </vt:vector>
  </HeadingPairs>
  <TitlesOfParts>
    <vt:vector size="1" baseType="lpstr">
      <vt:lpstr>Moderate Intellectual Disability Payment Guidelines V1.4 (Effective start date 1 July 2022)</vt:lpstr>
    </vt:vector>
  </TitlesOfParts>
  <Company>Australian Government</Company>
  <LinksUpToDate>false</LinksUpToDate>
  <CharactersWithSpaces>12539</CharactersWithSpaces>
  <SharedDoc>false</SharedDoc>
  <HLinks>
    <vt:vector size="72" baseType="variant">
      <vt:variant>
        <vt:i4>3997733</vt:i4>
      </vt:variant>
      <vt:variant>
        <vt:i4>66</vt:i4>
      </vt:variant>
      <vt:variant>
        <vt:i4>0</vt:i4>
      </vt:variant>
      <vt:variant>
        <vt:i4>5</vt:i4>
      </vt:variant>
      <vt:variant>
        <vt:lpwstr>https://ecsn.gov.au/sites/securesiteportal/Pages/HomePage.aspx</vt:lpwstr>
      </vt:variant>
      <vt:variant>
        <vt:lpwstr/>
      </vt:variant>
      <vt:variant>
        <vt:i4>6553637</vt:i4>
      </vt:variant>
      <vt:variant>
        <vt:i4>63</vt:i4>
      </vt:variant>
      <vt:variant>
        <vt:i4>0</vt:i4>
      </vt:variant>
      <vt:variant>
        <vt:i4>5</vt:i4>
      </vt:variant>
      <vt:variant>
        <vt:lpwstr>https://www.ecsn.gov.au/sites/SecureSitePortal/Pages/HomePage.aspx</vt:lpwstr>
      </vt:variant>
      <vt:variant>
        <vt:lpwstr/>
      </vt:variant>
      <vt:variant>
        <vt:i4>1376314</vt:i4>
      </vt:variant>
      <vt:variant>
        <vt:i4>56</vt:i4>
      </vt:variant>
      <vt:variant>
        <vt:i4>0</vt:i4>
      </vt:variant>
      <vt:variant>
        <vt:i4>5</vt:i4>
      </vt:variant>
      <vt:variant>
        <vt:lpwstr/>
      </vt:variant>
      <vt:variant>
        <vt:lpwstr>_Toc280794199</vt:lpwstr>
      </vt:variant>
      <vt:variant>
        <vt:i4>1376314</vt:i4>
      </vt:variant>
      <vt:variant>
        <vt:i4>50</vt:i4>
      </vt:variant>
      <vt:variant>
        <vt:i4>0</vt:i4>
      </vt:variant>
      <vt:variant>
        <vt:i4>5</vt:i4>
      </vt:variant>
      <vt:variant>
        <vt:lpwstr/>
      </vt:variant>
      <vt:variant>
        <vt:lpwstr>_Toc280794198</vt:lpwstr>
      </vt:variant>
      <vt:variant>
        <vt:i4>1376314</vt:i4>
      </vt:variant>
      <vt:variant>
        <vt:i4>44</vt:i4>
      </vt:variant>
      <vt:variant>
        <vt:i4>0</vt:i4>
      </vt:variant>
      <vt:variant>
        <vt:i4>5</vt:i4>
      </vt:variant>
      <vt:variant>
        <vt:lpwstr/>
      </vt:variant>
      <vt:variant>
        <vt:lpwstr>_Toc280794197</vt:lpwstr>
      </vt:variant>
      <vt:variant>
        <vt:i4>1376314</vt:i4>
      </vt:variant>
      <vt:variant>
        <vt:i4>38</vt:i4>
      </vt:variant>
      <vt:variant>
        <vt:i4>0</vt:i4>
      </vt:variant>
      <vt:variant>
        <vt:i4>5</vt:i4>
      </vt:variant>
      <vt:variant>
        <vt:lpwstr/>
      </vt:variant>
      <vt:variant>
        <vt:lpwstr>_Toc280794196</vt:lpwstr>
      </vt:variant>
      <vt:variant>
        <vt:i4>1376314</vt:i4>
      </vt:variant>
      <vt:variant>
        <vt:i4>32</vt:i4>
      </vt:variant>
      <vt:variant>
        <vt:i4>0</vt:i4>
      </vt:variant>
      <vt:variant>
        <vt:i4>5</vt:i4>
      </vt:variant>
      <vt:variant>
        <vt:lpwstr/>
      </vt:variant>
      <vt:variant>
        <vt:lpwstr>_Toc280794195</vt:lpwstr>
      </vt:variant>
      <vt:variant>
        <vt:i4>1376314</vt:i4>
      </vt:variant>
      <vt:variant>
        <vt:i4>26</vt:i4>
      </vt:variant>
      <vt:variant>
        <vt:i4>0</vt:i4>
      </vt:variant>
      <vt:variant>
        <vt:i4>5</vt:i4>
      </vt:variant>
      <vt:variant>
        <vt:lpwstr/>
      </vt:variant>
      <vt:variant>
        <vt:lpwstr>_Toc280794194</vt:lpwstr>
      </vt:variant>
      <vt:variant>
        <vt:i4>1376314</vt:i4>
      </vt:variant>
      <vt:variant>
        <vt:i4>20</vt:i4>
      </vt:variant>
      <vt:variant>
        <vt:i4>0</vt:i4>
      </vt:variant>
      <vt:variant>
        <vt:i4>5</vt:i4>
      </vt:variant>
      <vt:variant>
        <vt:lpwstr/>
      </vt:variant>
      <vt:variant>
        <vt:lpwstr>_Toc280794193</vt:lpwstr>
      </vt:variant>
      <vt:variant>
        <vt:i4>1376314</vt:i4>
      </vt:variant>
      <vt:variant>
        <vt:i4>14</vt:i4>
      </vt:variant>
      <vt:variant>
        <vt:i4>0</vt:i4>
      </vt:variant>
      <vt:variant>
        <vt:i4>5</vt:i4>
      </vt:variant>
      <vt:variant>
        <vt:lpwstr/>
      </vt:variant>
      <vt:variant>
        <vt:lpwstr>_Toc280794192</vt:lpwstr>
      </vt:variant>
      <vt:variant>
        <vt:i4>1376314</vt:i4>
      </vt:variant>
      <vt:variant>
        <vt:i4>8</vt:i4>
      </vt:variant>
      <vt:variant>
        <vt:i4>0</vt:i4>
      </vt:variant>
      <vt:variant>
        <vt:i4>5</vt:i4>
      </vt:variant>
      <vt:variant>
        <vt:lpwstr/>
      </vt:variant>
      <vt:variant>
        <vt:lpwstr>_Toc280794191</vt:lpwstr>
      </vt:variant>
      <vt:variant>
        <vt:i4>1376314</vt:i4>
      </vt:variant>
      <vt:variant>
        <vt:i4>2</vt:i4>
      </vt:variant>
      <vt:variant>
        <vt:i4>0</vt:i4>
      </vt:variant>
      <vt:variant>
        <vt:i4>5</vt:i4>
      </vt:variant>
      <vt:variant>
        <vt:lpwstr/>
      </vt:variant>
      <vt:variant>
        <vt:lpwstr>_Toc280794190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Moderate Intellectual Disability Payment Guidelines V1.4 (Effective start date 1 July 2022)</dc:title>
  <dc:creator>SYMES,Anthony</dc:creator>
  <cp:keywords>[SEC=OFFICIAL]</cp:keywords>
  <cp:lastModifiedBy>SUTHERLAND, Jackie</cp:lastModifiedBy>
  <cp:revision>2</cp:revision>
  <cp:lastPrinted>2018-01-25T04:59:00Z</cp:lastPrinted>
  <dcterms:created xsi:type="dcterms:W3CDTF">2022-06-20T03:43:00Z</dcterms:created>
  <dcterms:modified xsi:type="dcterms:W3CDTF">2022-06-20T03:43:00Z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etUniqueId">
    <vt:lpwstr>D06-8959433</vt:lpwstr>
  </property>
  <property fmtid="{D5CDD505-2E9C-101B-9397-08002B2CF9AE}" pid="3" name="_dlc_ExpireDate">
    <vt:lpwstr>2015-12-23T10:15:30Z</vt:lpwstr>
  </property>
  <property fmtid="{D5CDD505-2E9C-101B-9397-08002B2CF9AE}" pid="4" name="DEEWRCategory">
    <vt:lpwstr>Templates</vt:lpwstr>
  </property>
  <property fmtid="{D5CDD505-2E9C-101B-9397-08002B2CF9AE}" pid="5" name="DEEWRSubject">
    <vt:lpwstr/>
  </property>
  <property fmtid="{D5CDD505-2E9C-101B-9397-08002B2CF9AE}" pid="6" name="ContentType">
    <vt:lpwstr>DEEWRDocument</vt:lpwstr>
  </property>
  <property fmtid="{D5CDD505-2E9C-101B-9397-08002B2CF9AE}" pid="7" name="DEEWRResourceType">
    <vt:lpwstr/>
  </property>
  <property fmtid="{D5CDD505-2E9C-101B-9397-08002B2CF9AE}" pid="8" name="ItemRetentionFormula">
    <vt:lpwstr>&lt;formula id="Microsoft.Office.RecordsManagement.PolicyFeatures.Expiration.Formula.BuiltIn"&gt;&lt;number&gt;5&lt;/number&gt;&lt;property&gt;Modified&lt;/property&gt;&lt;period&gt;years&lt;/period&gt;&lt;/formula&gt;</vt:lpwstr>
  </property>
  <property fmtid="{D5CDD505-2E9C-101B-9397-08002B2CF9AE}" pid="9" name="_dlc_policyId">
    <vt:lpwstr/>
  </property>
  <property fmtid="{D5CDD505-2E9C-101B-9397-08002B2CF9AE}" pid="10" name="ContentTypeId">
    <vt:lpwstr>0x0101001FFFC1AF147C4F5C9369E689092D514B00CDBBD3D659EFFD4C82BD4CC74ED24B82</vt:lpwstr>
  </property>
  <property fmtid="{D5CDD505-2E9C-101B-9397-08002B2CF9AE}" pid="11" name="PM_ProtectiveMarkingImage_Header">
    <vt:lpwstr>C:\Program Files (x86)\Common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B686629873EF43039E2E06E2A941CD2E</vt:lpwstr>
  </property>
  <property fmtid="{D5CDD505-2E9C-101B-9397-08002B2CF9AE}" pid="18" name="PM_ProtectiveMarkingValue_Footer">
    <vt:lpwstr>OFFICIAL</vt:lpwstr>
  </property>
  <property fmtid="{D5CDD505-2E9C-101B-9397-08002B2CF9AE}" pid="19" name="PM_Originator_Hash_SHA1">
    <vt:lpwstr>6DE9D28A3E41890A4810B0D058DBDC06A9E9EE6B</vt:lpwstr>
  </property>
  <property fmtid="{D5CDD505-2E9C-101B-9397-08002B2CF9AE}" pid="20" name="PM_OriginationTimeStamp">
    <vt:lpwstr>2022-06-20T03:43:16Z</vt:lpwstr>
  </property>
  <property fmtid="{D5CDD505-2E9C-101B-9397-08002B2CF9AE}" pid="21" name="PM_ProtectiveMarkingValue_Header">
    <vt:lpwstr>OFFICIAL</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Hash_Version">
    <vt:lpwstr>2018.0</vt:lpwstr>
  </property>
  <property fmtid="{D5CDD505-2E9C-101B-9397-08002B2CF9AE}" pid="28" name="PM_Hash_Salt_Prev">
    <vt:lpwstr>860AB520ADA1D3DD8BB89A2BF0BD6DF0</vt:lpwstr>
  </property>
  <property fmtid="{D5CDD505-2E9C-101B-9397-08002B2CF9AE}" pid="29" name="PM_Hash_Salt">
    <vt:lpwstr>FA5EE8E209C6DA1D7E8F76A3B3EFDA7C</vt:lpwstr>
  </property>
  <property fmtid="{D5CDD505-2E9C-101B-9397-08002B2CF9AE}" pid="30" name="PM_Hash_SHA1">
    <vt:lpwstr>81079A24F21DA6AEB6905352D785F76D64C25C1F</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PM_Display">
    <vt:lpwstr>OFFICIAL</vt:lpwstr>
  </property>
  <property fmtid="{D5CDD505-2E9C-101B-9397-08002B2CF9AE}" pid="34" name="PM_OriginatorUserAccountName_SHA256">
    <vt:lpwstr>773B773A522757F70813FCD27890791A51D7DF5FFB165C4D9117866901CD95D2</vt:lpwstr>
  </property>
  <property fmtid="{D5CDD505-2E9C-101B-9397-08002B2CF9AE}" pid="35" name="PM_OriginatorDomainName_SHA256">
    <vt:lpwstr>E83A2A66C4061446A7E3732E8D44762184B6B377D962B96C83DC624302585857</vt:lpwstr>
  </property>
  <property fmtid="{D5CDD505-2E9C-101B-9397-08002B2CF9AE}" pid="36" name="MSIP_Label_79d889eb-932f-4752-8739-64d25806ef64_Enabled">
    <vt:lpwstr>true</vt:lpwstr>
  </property>
  <property fmtid="{D5CDD505-2E9C-101B-9397-08002B2CF9AE}" pid="37" name="MSIP_Label_79d889eb-932f-4752-8739-64d25806ef64_SetDate">
    <vt:lpwstr>2022-06-08T05:36:52Z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e2bdcf67-4d92-4d4e-8ea3-c760ab9adf11</vt:lpwstr>
  </property>
  <property fmtid="{D5CDD505-2E9C-101B-9397-08002B2CF9AE}" pid="42" name="MSIP_Label_79d889eb-932f-4752-8739-64d25806ef64_ContentBits">
    <vt:lpwstr>0</vt:lpwstr>
  </property>
</Properties>
</file>