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62887" w14:textId="77777777" w:rsidR="004B6C34" w:rsidRDefault="004B6C34" w:rsidP="00927D42">
      <w:pPr>
        <w:pStyle w:val="Heading1"/>
        <w:rPr>
          <w:rFonts w:eastAsiaTheme="minorHAnsi" w:cs="Arial"/>
        </w:rPr>
      </w:pPr>
      <w:bookmarkStart w:id="0" w:name="_GoBack"/>
      <w:r>
        <w:t xml:space="preserve">Joint Statement on Australian, State and Territory responses to the </w:t>
      </w:r>
      <w:r w:rsidR="00141958">
        <w:br/>
      </w:r>
      <w:r>
        <w:t xml:space="preserve">Royal Commission into Violence, Abuse, Neglect and Exploitation of </w:t>
      </w:r>
      <w:r w:rsidR="00141958">
        <w:br/>
      </w:r>
      <w:r>
        <w:t>People with Disability (Disability Royal Commission)</w:t>
      </w:r>
    </w:p>
    <w:bookmarkEnd w:id="0"/>
    <w:p w14:paraId="16ED715A" w14:textId="77777777" w:rsidR="00E53B7B" w:rsidRPr="000C5C8C" w:rsidRDefault="00E53B7B" w:rsidP="004B6C34">
      <w:pPr>
        <w:spacing w:before="240" w:after="240"/>
        <w:rPr>
          <w:rFonts w:cstheme="minorBidi"/>
          <w:sz w:val="22"/>
          <w:szCs w:val="22"/>
        </w:rPr>
      </w:pPr>
      <w:r w:rsidRPr="000C5C8C">
        <w:rPr>
          <w:rFonts w:cstheme="minorBidi"/>
          <w:sz w:val="22"/>
          <w:szCs w:val="22"/>
        </w:rPr>
        <w:t xml:space="preserve">Disability Ministers welcome the historic final report of the Disability Royal Commission. </w:t>
      </w:r>
    </w:p>
    <w:p w14:paraId="2E2246EA" w14:textId="77777777" w:rsidR="004B6C34" w:rsidRPr="000C5C8C" w:rsidRDefault="004B6C34" w:rsidP="004B6C34">
      <w:pPr>
        <w:spacing w:before="240" w:after="240"/>
        <w:rPr>
          <w:rFonts w:cstheme="minorBidi"/>
          <w:sz w:val="22"/>
          <w:szCs w:val="22"/>
        </w:rPr>
      </w:pPr>
      <w:r w:rsidRPr="000C5C8C">
        <w:rPr>
          <w:rFonts w:cstheme="minorBidi"/>
          <w:sz w:val="22"/>
          <w:szCs w:val="22"/>
        </w:rPr>
        <w:t xml:space="preserve">The Disability Royal Commission was the result of many years of tireless advocacy. Through grassroots movements, people with disability and their supporters played a pivotal role in initiating the </w:t>
      </w:r>
      <w:r w:rsidR="00E53B7B" w:rsidRPr="000C5C8C">
        <w:rPr>
          <w:rFonts w:cstheme="minorBidi"/>
          <w:sz w:val="22"/>
          <w:szCs w:val="22"/>
        </w:rPr>
        <w:t>Royal Commission</w:t>
      </w:r>
      <w:r w:rsidRPr="000C5C8C">
        <w:rPr>
          <w:rFonts w:cstheme="minorBidi"/>
          <w:sz w:val="22"/>
          <w:szCs w:val="22"/>
        </w:rPr>
        <w:t xml:space="preserve">, turning their shared experiences into a powerful force for change. </w:t>
      </w:r>
    </w:p>
    <w:p w14:paraId="740741D7" w14:textId="77777777" w:rsidR="004B6C34" w:rsidRPr="000C5C8C" w:rsidRDefault="00E53B7B" w:rsidP="00E53B7B">
      <w:pPr>
        <w:spacing w:before="240" w:after="240"/>
        <w:rPr>
          <w:rFonts w:cstheme="minorBidi"/>
          <w:sz w:val="22"/>
          <w:szCs w:val="22"/>
        </w:rPr>
      </w:pPr>
      <w:r w:rsidRPr="000C5C8C">
        <w:rPr>
          <w:rFonts w:cstheme="minorBidi"/>
          <w:sz w:val="22"/>
          <w:szCs w:val="22"/>
        </w:rPr>
        <w:t xml:space="preserve">We thank the Commissioners for their extensive work over the past four and a half years, </w:t>
      </w:r>
      <w:r w:rsidRPr="000C5C8C">
        <w:rPr>
          <w:sz w:val="22"/>
          <w:szCs w:val="22"/>
        </w:rPr>
        <w:t>and acknowledge the nearly 10,000 people who shared their experiences and views.</w:t>
      </w:r>
    </w:p>
    <w:p w14:paraId="5575D635" w14:textId="77777777" w:rsidR="00F66D06" w:rsidRPr="000C5C8C" w:rsidRDefault="00F66D06" w:rsidP="004B6C34">
      <w:pPr>
        <w:spacing w:before="240" w:after="240"/>
        <w:rPr>
          <w:rFonts w:cstheme="minorBidi"/>
          <w:sz w:val="22"/>
          <w:szCs w:val="22"/>
        </w:rPr>
      </w:pPr>
      <w:r w:rsidRPr="000C5C8C">
        <w:rPr>
          <w:rFonts w:cstheme="minorBidi"/>
          <w:sz w:val="22"/>
          <w:szCs w:val="22"/>
        </w:rPr>
        <w:t>The Disability Royal Commission has clearly shown us what needs to change to prevent violence, abuse, neglect and exploitation of people with disability across Australia. It highlighted shortcomings across all levels of Australian society</w:t>
      </w:r>
      <w:r w:rsidR="002E5717" w:rsidRPr="000C5C8C">
        <w:rPr>
          <w:rFonts w:cstheme="minorBidi"/>
          <w:sz w:val="22"/>
          <w:szCs w:val="22"/>
        </w:rPr>
        <w:t>,</w:t>
      </w:r>
      <w:r w:rsidRPr="000C5C8C">
        <w:rPr>
          <w:rFonts w:cstheme="minorBidi"/>
          <w:sz w:val="22"/>
          <w:szCs w:val="22"/>
        </w:rPr>
        <w:t xml:space="preserve"> and recommends actions for all governments and the wider commu</w:t>
      </w:r>
      <w:r w:rsidR="002E5717" w:rsidRPr="000C5C8C">
        <w:rPr>
          <w:rFonts w:cstheme="minorBidi"/>
          <w:sz w:val="22"/>
          <w:szCs w:val="22"/>
        </w:rPr>
        <w:t>nity</w:t>
      </w:r>
      <w:r w:rsidRPr="000C5C8C">
        <w:rPr>
          <w:rFonts w:cstheme="minorBidi"/>
          <w:sz w:val="22"/>
          <w:szCs w:val="22"/>
        </w:rPr>
        <w:t xml:space="preserve"> to make Australia a better place for people with disability.</w:t>
      </w:r>
    </w:p>
    <w:p w14:paraId="24A787E5" w14:textId="77777777" w:rsidR="004B6C34" w:rsidRPr="000C5C8C" w:rsidRDefault="004B6C34" w:rsidP="004B6C34">
      <w:pPr>
        <w:spacing w:before="240" w:after="240"/>
        <w:rPr>
          <w:rFonts w:cstheme="minorBidi"/>
          <w:sz w:val="22"/>
          <w:szCs w:val="22"/>
          <w:highlight w:val="yellow"/>
        </w:rPr>
      </w:pPr>
      <w:r w:rsidRPr="000C5C8C">
        <w:rPr>
          <w:rFonts w:cstheme="minorBidi"/>
          <w:sz w:val="22"/>
          <w:szCs w:val="22"/>
        </w:rPr>
        <w:t>The final report includes 222 recommendations</w:t>
      </w:r>
      <w:r w:rsidR="00EB2E3C" w:rsidRPr="000C5C8C">
        <w:rPr>
          <w:rFonts w:cstheme="minorBidi"/>
          <w:sz w:val="22"/>
          <w:szCs w:val="22"/>
        </w:rPr>
        <w:t>. Addressing these</w:t>
      </w:r>
      <w:r w:rsidR="002468E3" w:rsidRPr="000C5C8C">
        <w:rPr>
          <w:rFonts w:cstheme="minorBidi"/>
          <w:sz w:val="22"/>
          <w:szCs w:val="22"/>
        </w:rPr>
        <w:t xml:space="preserve"> recommendations</w:t>
      </w:r>
      <w:r w:rsidR="00EB2E3C" w:rsidRPr="000C5C8C">
        <w:rPr>
          <w:rFonts w:cstheme="minorBidi"/>
          <w:sz w:val="22"/>
          <w:szCs w:val="22"/>
        </w:rPr>
        <w:t xml:space="preserve"> </w:t>
      </w:r>
      <w:r w:rsidRPr="000C5C8C">
        <w:rPr>
          <w:rFonts w:cstheme="minorBidi"/>
          <w:sz w:val="22"/>
          <w:szCs w:val="22"/>
        </w:rPr>
        <w:t>requires a coordinated national effort. All governments are committed to working closely together to support and implement the Royal Commission’s vision for an inclusive Australia, and to ensure reform will implement meaningful and lasting change.</w:t>
      </w:r>
      <w:r w:rsidR="002E5717" w:rsidRPr="000C5C8C">
        <w:rPr>
          <w:rFonts w:cstheme="minorBidi"/>
          <w:sz w:val="22"/>
          <w:szCs w:val="22"/>
        </w:rPr>
        <w:t xml:space="preserve"> </w:t>
      </w:r>
    </w:p>
    <w:p w14:paraId="4A153176" w14:textId="77777777" w:rsidR="004B6C34" w:rsidRPr="000C5C8C" w:rsidRDefault="004B6C34" w:rsidP="004B6C34">
      <w:pPr>
        <w:spacing w:before="240" w:after="240"/>
        <w:rPr>
          <w:rFonts w:cstheme="minorBidi"/>
          <w:sz w:val="22"/>
          <w:szCs w:val="22"/>
        </w:rPr>
      </w:pPr>
      <w:r w:rsidRPr="000C5C8C">
        <w:rPr>
          <w:rFonts w:cstheme="minorBidi"/>
          <w:sz w:val="22"/>
          <w:szCs w:val="22"/>
        </w:rPr>
        <w:t xml:space="preserve">Carefully considering the recommendations of </w:t>
      </w:r>
      <w:proofErr w:type="gramStart"/>
      <w:r w:rsidRPr="000C5C8C">
        <w:rPr>
          <w:rFonts w:cstheme="minorBidi"/>
          <w:sz w:val="22"/>
          <w:szCs w:val="22"/>
        </w:rPr>
        <w:t>the Disability Royal Commission and the Independent Review of the National Disability Insurance Scheme (NDIS Review)</w:t>
      </w:r>
      <w:r w:rsidR="00811F99" w:rsidRPr="000C5C8C">
        <w:rPr>
          <w:rFonts w:cstheme="minorBidi"/>
          <w:sz w:val="22"/>
          <w:szCs w:val="22"/>
        </w:rPr>
        <w:t xml:space="preserve"> and how they intersect</w:t>
      </w:r>
      <w:proofErr w:type="gramEnd"/>
      <w:r w:rsidRPr="000C5C8C">
        <w:rPr>
          <w:rFonts w:cstheme="minorBidi"/>
          <w:sz w:val="22"/>
          <w:szCs w:val="22"/>
        </w:rPr>
        <w:t xml:space="preserve"> is the top priority for Disability Ministers in 2024</w:t>
      </w:r>
      <w:r w:rsidR="00471A75" w:rsidRPr="000C5C8C">
        <w:rPr>
          <w:rFonts w:cstheme="minorBidi"/>
          <w:sz w:val="22"/>
          <w:szCs w:val="22"/>
        </w:rPr>
        <w:t>, and</w:t>
      </w:r>
      <w:r w:rsidRPr="000C5C8C">
        <w:rPr>
          <w:rFonts w:cstheme="minorBidi"/>
          <w:sz w:val="22"/>
          <w:szCs w:val="22"/>
        </w:rPr>
        <w:t xml:space="preserve"> </w:t>
      </w:r>
      <w:r w:rsidR="00C1083E" w:rsidRPr="000C5C8C">
        <w:rPr>
          <w:rFonts w:cstheme="minorBidi"/>
          <w:sz w:val="22"/>
          <w:szCs w:val="22"/>
        </w:rPr>
        <w:t xml:space="preserve">these matters </w:t>
      </w:r>
      <w:r w:rsidRPr="000C5C8C">
        <w:rPr>
          <w:rFonts w:cstheme="minorBidi"/>
          <w:sz w:val="22"/>
          <w:szCs w:val="22"/>
        </w:rPr>
        <w:t xml:space="preserve">will be standing agenda items </w:t>
      </w:r>
      <w:r w:rsidR="00C1083E" w:rsidRPr="000C5C8C">
        <w:rPr>
          <w:rFonts w:cstheme="minorBidi"/>
          <w:sz w:val="22"/>
          <w:szCs w:val="22"/>
        </w:rPr>
        <w:t>for</w:t>
      </w:r>
      <w:r w:rsidRPr="000C5C8C">
        <w:rPr>
          <w:rFonts w:cstheme="minorBidi"/>
          <w:sz w:val="22"/>
          <w:szCs w:val="22"/>
        </w:rPr>
        <w:t xml:space="preserve"> DRMC meetings in 2024.</w:t>
      </w:r>
      <w:r w:rsidR="0023515D" w:rsidRPr="000C5C8C">
        <w:rPr>
          <w:rFonts w:cstheme="minorBidi"/>
          <w:sz w:val="22"/>
          <w:szCs w:val="22"/>
        </w:rPr>
        <w:t xml:space="preserve"> </w:t>
      </w:r>
    </w:p>
    <w:p w14:paraId="2A174A78" w14:textId="77777777" w:rsidR="00F32917" w:rsidRPr="000C5C8C" w:rsidRDefault="004B6C34" w:rsidP="004B6C34">
      <w:pPr>
        <w:spacing w:before="240" w:after="240"/>
        <w:rPr>
          <w:rFonts w:cstheme="minorBidi"/>
          <w:sz w:val="22"/>
          <w:szCs w:val="22"/>
        </w:rPr>
      </w:pPr>
      <w:r w:rsidRPr="000C5C8C">
        <w:rPr>
          <w:rFonts w:cstheme="minorBidi"/>
          <w:sz w:val="22"/>
          <w:szCs w:val="22"/>
        </w:rPr>
        <w:t>Consistent with National Cabinet’s agreement of 6 December 2023, all governments a</w:t>
      </w:r>
      <w:r w:rsidR="008B054A" w:rsidRPr="000C5C8C">
        <w:rPr>
          <w:rFonts w:cstheme="minorBidi"/>
          <w:sz w:val="22"/>
          <w:szCs w:val="22"/>
        </w:rPr>
        <w:t xml:space="preserve">re committed to </w:t>
      </w:r>
      <w:r w:rsidR="005918E7" w:rsidRPr="000C5C8C">
        <w:rPr>
          <w:rFonts w:cstheme="minorBidi"/>
          <w:sz w:val="22"/>
          <w:szCs w:val="22"/>
        </w:rPr>
        <w:t xml:space="preserve">engaging deeply </w:t>
      </w:r>
      <w:r w:rsidR="00B91583" w:rsidRPr="000C5C8C">
        <w:rPr>
          <w:rFonts w:cstheme="minorBidi"/>
          <w:sz w:val="22"/>
          <w:szCs w:val="22"/>
        </w:rPr>
        <w:t>with the disability community</w:t>
      </w:r>
      <w:r w:rsidRPr="000C5C8C">
        <w:rPr>
          <w:rFonts w:cstheme="minorBidi"/>
          <w:sz w:val="22"/>
          <w:szCs w:val="22"/>
        </w:rPr>
        <w:t xml:space="preserve"> to develop a unified ecosystem of support for people with disability. This includes </w:t>
      </w:r>
      <w:r w:rsidR="00A04F01" w:rsidRPr="00ED6045">
        <w:rPr>
          <w:rFonts w:cstheme="minorBidi"/>
          <w:sz w:val="22"/>
          <w:szCs w:val="22"/>
        </w:rPr>
        <w:t>building on</w:t>
      </w:r>
      <w:r w:rsidR="00271ACC" w:rsidRPr="00ED6045">
        <w:rPr>
          <w:rFonts w:cstheme="minorBidi"/>
          <w:sz w:val="22"/>
          <w:szCs w:val="22"/>
        </w:rPr>
        <w:t xml:space="preserve"> existing</w:t>
      </w:r>
      <w:r w:rsidR="00782C2A" w:rsidRPr="00ED6045">
        <w:rPr>
          <w:rFonts w:cstheme="minorBidi"/>
          <w:sz w:val="22"/>
          <w:szCs w:val="22"/>
        </w:rPr>
        <w:t xml:space="preserve"> </w:t>
      </w:r>
      <w:r w:rsidRPr="00ED6045">
        <w:rPr>
          <w:rFonts w:cstheme="minorBidi"/>
          <w:sz w:val="22"/>
          <w:szCs w:val="22"/>
        </w:rPr>
        <w:t>foundational supports</w:t>
      </w:r>
      <w:r w:rsidRPr="000C5C8C">
        <w:rPr>
          <w:rFonts w:cstheme="minorBidi"/>
          <w:sz w:val="22"/>
          <w:szCs w:val="22"/>
        </w:rPr>
        <w:t xml:space="preserve"> for people with disability and getting the NDIS back on track to deliver positive outcomes for participants for generations to come. </w:t>
      </w:r>
      <w:r w:rsidR="00F32917" w:rsidRPr="000C5C8C">
        <w:rPr>
          <w:rFonts w:cstheme="minorBidi"/>
          <w:sz w:val="22"/>
          <w:szCs w:val="22"/>
        </w:rPr>
        <w:t>Consideration of the Disability Royal Commission recommendations will need to take</w:t>
      </w:r>
      <w:r w:rsidR="00C253F8" w:rsidRPr="000C5C8C">
        <w:rPr>
          <w:rFonts w:cstheme="minorBidi"/>
          <w:sz w:val="22"/>
          <w:szCs w:val="22"/>
        </w:rPr>
        <w:t xml:space="preserve"> </w:t>
      </w:r>
      <w:r w:rsidR="00F32917" w:rsidRPr="000C5C8C">
        <w:rPr>
          <w:rFonts w:cstheme="minorBidi"/>
          <w:sz w:val="22"/>
          <w:szCs w:val="22"/>
        </w:rPr>
        <w:t>into account</w:t>
      </w:r>
      <w:r w:rsidR="00F0648B" w:rsidRPr="000C5C8C">
        <w:rPr>
          <w:rFonts w:cstheme="minorBidi"/>
          <w:sz w:val="22"/>
          <w:szCs w:val="22"/>
        </w:rPr>
        <w:t xml:space="preserve"> these significant reforms</w:t>
      </w:r>
      <w:r w:rsidR="00F32917" w:rsidRPr="000C5C8C">
        <w:rPr>
          <w:rFonts w:cstheme="minorBidi"/>
          <w:sz w:val="22"/>
          <w:szCs w:val="22"/>
        </w:rPr>
        <w:t xml:space="preserve">. </w:t>
      </w:r>
    </w:p>
    <w:p w14:paraId="5A90A5D3" w14:textId="77777777" w:rsidR="00E53B7B" w:rsidRPr="000C5C8C" w:rsidRDefault="00E53B7B" w:rsidP="004B6C34">
      <w:pPr>
        <w:spacing w:before="240" w:after="240"/>
        <w:rPr>
          <w:rFonts w:cstheme="minorBidi"/>
          <w:sz w:val="22"/>
          <w:szCs w:val="22"/>
        </w:rPr>
      </w:pPr>
      <w:r w:rsidRPr="000C5C8C">
        <w:rPr>
          <w:rFonts w:cstheme="minorBidi"/>
          <w:sz w:val="22"/>
          <w:szCs w:val="22"/>
        </w:rPr>
        <w:t xml:space="preserve">All governments have agreed that we need to work together in a coordinated way to ensure all people with disability have access to culturally appropriate, safe and quality services and supports regardless of where they are living in Australia. The actions required to achieve this link closely with the commitments in Australia’s Disability Strategy 2021-2031, </w:t>
      </w:r>
      <w:r w:rsidR="00627AC1" w:rsidRPr="000C5C8C">
        <w:rPr>
          <w:rFonts w:cstheme="minorBidi"/>
          <w:sz w:val="22"/>
          <w:szCs w:val="22"/>
        </w:rPr>
        <w:t xml:space="preserve">and </w:t>
      </w:r>
      <w:r w:rsidRPr="000C5C8C">
        <w:rPr>
          <w:rFonts w:cstheme="minorBidi"/>
          <w:sz w:val="22"/>
          <w:szCs w:val="22"/>
        </w:rPr>
        <w:t>state, territory and local government disability strategies and inclusion plans.</w:t>
      </w:r>
      <w:r w:rsidR="00141958" w:rsidRPr="000C5C8C">
        <w:rPr>
          <w:rFonts w:cstheme="minorBidi"/>
          <w:sz w:val="22"/>
          <w:szCs w:val="22"/>
        </w:rPr>
        <w:t xml:space="preserve"> Implementation of these commitments remain</w:t>
      </w:r>
      <w:r w:rsidR="00C1083E" w:rsidRPr="000C5C8C">
        <w:rPr>
          <w:rFonts w:cstheme="minorBidi"/>
          <w:sz w:val="22"/>
          <w:szCs w:val="22"/>
        </w:rPr>
        <w:t>s</w:t>
      </w:r>
      <w:r w:rsidR="00141958" w:rsidRPr="000C5C8C">
        <w:rPr>
          <w:rFonts w:cstheme="minorBidi"/>
          <w:sz w:val="22"/>
          <w:szCs w:val="22"/>
        </w:rPr>
        <w:t xml:space="preserve"> a priority.</w:t>
      </w:r>
    </w:p>
    <w:p w14:paraId="7A366D62" w14:textId="77777777" w:rsidR="004B6C34" w:rsidRPr="000C5C8C" w:rsidRDefault="004B6C34" w:rsidP="004B6C34">
      <w:pPr>
        <w:spacing w:before="240" w:after="240"/>
        <w:rPr>
          <w:rFonts w:cstheme="minorBidi"/>
          <w:sz w:val="22"/>
          <w:szCs w:val="22"/>
        </w:rPr>
      </w:pPr>
      <w:r w:rsidRPr="000C5C8C">
        <w:rPr>
          <w:rFonts w:cstheme="minorBidi"/>
          <w:sz w:val="22"/>
          <w:szCs w:val="22"/>
        </w:rPr>
        <w:t>Disability Ministers acknowledge the Disability Royal Commission recommended all governments publish responses to recommendations by 31 March 2024 (Recommendation 12.1). Given the scale and complexity of reform recommended, and the importance of consulting widely and understanding implications, all governments will formally respond to the Royal Commission’s final report after 31</w:t>
      </w:r>
      <w:r w:rsidR="00E53B7B" w:rsidRPr="000C5C8C">
        <w:rPr>
          <w:rFonts w:cstheme="minorBidi"/>
          <w:sz w:val="22"/>
          <w:szCs w:val="22"/>
        </w:rPr>
        <w:t> </w:t>
      </w:r>
      <w:r w:rsidRPr="000C5C8C">
        <w:rPr>
          <w:rFonts w:cstheme="minorBidi"/>
          <w:sz w:val="22"/>
          <w:szCs w:val="22"/>
        </w:rPr>
        <w:t>March</w:t>
      </w:r>
      <w:r w:rsidR="00E53B7B" w:rsidRPr="000C5C8C">
        <w:rPr>
          <w:rFonts w:cstheme="minorBidi"/>
          <w:sz w:val="22"/>
          <w:szCs w:val="22"/>
        </w:rPr>
        <w:t> </w:t>
      </w:r>
      <w:r w:rsidRPr="000C5C8C">
        <w:rPr>
          <w:rFonts w:cstheme="minorBidi"/>
          <w:sz w:val="22"/>
          <w:szCs w:val="22"/>
        </w:rPr>
        <w:t>2024.</w:t>
      </w:r>
    </w:p>
    <w:p w14:paraId="150F51B9" w14:textId="77777777" w:rsidR="004B6C34" w:rsidRDefault="00C253F8" w:rsidP="004B6C34">
      <w:pPr>
        <w:spacing w:before="240" w:after="240"/>
        <w:rPr>
          <w:rFonts w:cstheme="minorBidi"/>
          <w:sz w:val="22"/>
          <w:szCs w:val="22"/>
        </w:rPr>
      </w:pPr>
      <w:r w:rsidRPr="000C5C8C">
        <w:rPr>
          <w:rFonts w:cstheme="minorBidi"/>
          <w:sz w:val="22"/>
          <w:szCs w:val="22"/>
        </w:rPr>
        <w:t>The additional time</w:t>
      </w:r>
      <w:r w:rsidR="00C1083E" w:rsidRPr="000C5C8C">
        <w:rPr>
          <w:rFonts w:cstheme="minorBidi"/>
          <w:sz w:val="22"/>
          <w:szCs w:val="22"/>
        </w:rPr>
        <w:t xml:space="preserve"> </w:t>
      </w:r>
      <w:r w:rsidR="004B6C34" w:rsidRPr="000C5C8C">
        <w:rPr>
          <w:rFonts w:cstheme="minorBidi"/>
          <w:sz w:val="22"/>
          <w:szCs w:val="22"/>
        </w:rPr>
        <w:t xml:space="preserve">will ensure responses </w:t>
      </w:r>
      <w:proofErr w:type="gramStart"/>
      <w:r w:rsidR="004B6C34" w:rsidRPr="000C5C8C">
        <w:rPr>
          <w:rFonts w:cstheme="minorBidi"/>
          <w:sz w:val="22"/>
          <w:szCs w:val="22"/>
        </w:rPr>
        <w:t>are informed</w:t>
      </w:r>
      <w:proofErr w:type="gramEnd"/>
      <w:r w:rsidR="004B6C34" w:rsidRPr="000C5C8C">
        <w:rPr>
          <w:rFonts w:cstheme="minorBidi"/>
          <w:sz w:val="22"/>
          <w:szCs w:val="22"/>
        </w:rPr>
        <w:t xml:space="preserve"> by the views of people with disability, their families, carers, representative organisations, service providers, unions and the broader community. It will also enable the development of strategic responses that drive meaningful and lasting change to make Australia safe, accessible and inclusive for all people with disability</w:t>
      </w:r>
      <w:r w:rsidR="005918E7" w:rsidRPr="000C5C8C">
        <w:rPr>
          <w:rFonts w:cstheme="minorBidi"/>
          <w:sz w:val="22"/>
          <w:szCs w:val="22"/>
        </w:rPr>
        <w:t>.</w:t>
      </w:r>
      <w:r w:rsidR="00E53B7B" w:rsidRPr="000C5C8C">
        <w:rPr>
          <w:rFonts w:cstheme="minorBidi"/>
          <w:sz w:val="22"/>
          <w:szCs w:val="22"/>
        </w:rPr>
        <w:t xml:space="preserve"> </w:t>
      </w:r>
    </w:p>
    <w:p w14:paraId="07BEE946" w14:textId="41D5C6D7" w:rsidR="00271ACC" w:rsidRDefault="00271ACC" w:rsidP="00C14AEE">
      <w:pPr>
        <w:spacing w:before="240" w:after="240"/>
        <w:rPr>
          <w:rFonts w:cstheme="minorBidi"/>
          <w:sz w:val="22"/>
          <w:szCs w:val="22"/>
        </w:rPr>
      </w:pPr>
      <w:r w:rsidRPr="00271ACC">
        <w:rPr>
          <w:rFonts w:cstheme="minorBidi"/>
          <w:sz w:val="22"/>
          <w:szCs w:val="22"/>
        </w:rPr>
        <w:t>The Commonwealth</w:t>
      </w:r>
      <w:r w:rsidR="00417735">
        <w:rPr>
          <w:rFonts w:cstheme="minorBidi"/>
          <w:sz w:val="22"/>
          <w:szCs w:val="22"/>
        </w:rPr>
        <w:t xml:space="preserve"> and </w:t>
      </w:r>
      <w:r w:rsidR="0024435B">
        <w:rPr>
          <w:rFonts w:cstheme="minorBidi"/>
          <w:sz w:val="22"/>
          <w:szCs w:val="22"/>
        </w:rPr>
        <w:t>seven</w:t>
      </w:r>
      <w:r w:rsidR="00417735">
        <w:rPr>
          <w:rFonts w:cstheme="minorBidi"/>
          <w:sz w:val="22"/>
          <w:szCs w:val="22"/>
        </w:rPr>
        <w:t xml:space="preserve"> jurisdictions</w:t>
      </w:r>
      <w:r w:rsidR="000361ED">
        <w:rPr>
          <w:rFonts w:cstheme="minorBidi"/>
          <w:sz w:val="22"/>
          <w:szCs w:val="22"/>
        </w:rPr>
        <w:t>*</w:t>
      </w:r>
      <w:r w:rsidR="00A974F4">
        <w:rPr>
          <w:rFonts w:cstheme="minorBidi"/>
          <w:sz w:val="22"/>
          <w:szCs w:val="22"/>
        </w:rPr>
        <w:t xml:space="preserve"> </w:t>
      </w:r>
      <w:r w:rsidR="00417735">
        <w:rPr>
          <w:rFonts w:cstheme="minorBidi"/>
          <w:sz w:val="22"/>
          <w:szCs w:val="22"/>
        </w:rPr>
        <w:t>have agreed to respond to joint recommendations of the D</w:t>
      </w:r>
      <w:r w:rsidR="00A16952">
        <w:rPr>
          <w:rFonts w:cstheme="minorBidi"/>
          <w:sz w:val="22"/>
          <w:szCs w:val="22"/>
        </w:rPr>
        <w:t xml:space="preserve">isability </w:t>
      </w:r>
      <w:r w:rsidR="00417735">
        <w:rPr>
          <w:rFonts w:cstheme="minorBidi"/>
          <w:sz w:val="22"/>
          <w:szCs w:val="22"/>
        </w:rPr>
        <w:t>R</w:t>
      </w:r>
      <w:r w:rsidR="00A16952">
        <w:rPr>
          <w:rFonts w:cstheme="minorBidi"/>
          <w:sz w:val="22"/>
          <w:szCs w:val="22"/>
        </w:rPr>
        <w:t xml:space="preserve">oyal </w:t>
      </w:r>
      <w:r w:rsidR="00417735">
        <w:rPr>
          <w:rFonts w:cstheme="minorBidi"/>
          <w:sz w:val="22"/>
          <w:szCs w:val="22"/>
        </w:rPr>
        <w:t>C</w:t>
      </w:r>
      <w:r w:rsidR="00A16952">
        <w:rPr>
          <w:rFonts w:cstheme="minorBidi"/>
          <w:sz w:val="22"/>
          <w:szCs w:val="22"/>
        </w:rPr>
        <w:t>ommission</w:t>
      </w:r>
      <w:r w:rsidR="00417735">
        <w:rPr>
          <w:rFonts w:cstheme="minorBidi"/>
          <w:sz w:val="22"/>
          <w:szCs w:val="22"/>
        </w:rPr>
        <w:t xml:space="preserve"> final report by </w:t>
      </w:r>
      <w:r w:rsidR="00022808">
        <w:rPr>
          <w:rFonts w:cstheme="minorBidi"/>
          <w:sz w:val="22"/>
          <w:szCs w:val="22"/>
        </w:rPr>
        <w:t>mid-2024</w:t>
      </w:r>
      <w:r w:rsidR="00417735">
        <w:rPr>
          <w:rFonts w:cstheme="minorBidi"/>
          <w:sz w:val="22"/>
          <w:szCs w:val="22"/>
        </w:rPr>
        <w:t>.</w:t>
      </w:r>
      <w:r w:rsidRPr="00271ACC">
        <w:rPr>
          <w:rFonts w:cstheme="minorBidi"/>
          <w:sz w:val="22"/>
          <w:szCs w:val="22"/>
        </w:rPr>
        <w:t xml:space="preserve"> </w:t>
      </w:r>
    </w:p>
    <w:p w14:paraId="4207C559" w14:textId="77777777" w:rsidR="00AF437C" w:rsidRPr="008F107C" w:rsidRDefault="00271ACC" w:rsidP="007D3947">
      <w:pPr>
        <w:spacing w:before="240" w:after="240"/>
        <w:rPr>
          <w:i/>
          <w:sz w:val="22"/>
          <w:szCs w:val="22"/>
        </w:rPr>
      </w:pPr>
      <w:r w:rsidRPr="00271ACC">
        <w:rPr>
          <w:rFonts w:cstheme="minorBidi"/>
          <w:sz w:val="22"/>
          <w:szCs w:val="22"/>
        </w:rPr>
        <w:t xml:space="preserve">The timing of responses to recommendations within the sole responsibility of the Commonwealth or a state or territory </w:t>
      </w:r>
      <w:proofErr w:type="gramStart"/>
      <w:r w:rsidRPr="00271ACC">
        <w:rPr>
          <w:rFonts w:cstheme="minorBidi"/>
          <w:sz w:val="22"/>
          <w:szCs w:val="22"/>
        </w:rPr>
        <w:t>will be announced</w:t>
      </w:r>
      <w:proofErr w:type="gramEnd"/>
      <w:r w:rsidRPr="00271ACC">
        <w:rPr>
          <w:rFonts w:cstheme="minorBidi"/>
          <w:sz w:val="22"/>
          <w:szCs w:val="22"/>
        </w:rPr>
        <w:t xml:space="preserve"> at a time appropriate for each jurisdiction. </w:t>
      </w:r>
      <w:r w:rsidR="00A974F4">
        <w:rPr>
          <w:rFonts w:cstheme="minorBidi"/>
          <w:sz w:val="22"/>
          <w:szCs w:val="22"/>
        </w:rPr>
        <w:br/>
      </w:r>
      <w:r w:rsidR="00A974F4">
        <w:rPr>
          <w:rFonts w:cstheme="minorBidi"/>
          <w:sz w:val="22"/>
          <w:szCs w:val="22"/>
        </w:rPr>
        <w:br/>
      </w:r>
      <w:r w:rsidR="000361ED">
        <w:rPr>
          <w:i/>
          <w:iCs/>
          <w:sz w:val="22"/>
          <w:szCs w:val="22"/>
        </w:rPr>
        <w:t>*</w:t>
      </w:r>
      <w:r w:rsidR="00AF437C" w:rsidRPr="000C5C8C">
        <w:rPr>
          <w:i/>
          <w:iCs/>
          <w:sz w:val="22"/>
          <w:szCs w:val="22"/>
        </w:rPr>
        <w:t>Following the calling of the Tasmanian general election on 14 February 2024, the Tasmanian Government has assumed a caretaker role and has been unable to endorse this Joint Statement at this time.</w:t>
      </w:r>
      <w:r w:rsidR="000361ED" w:rsidRPr="000361ED">
        <w:rPr>
          <w:rFonts w:cstheme="minorBidi"/>
          <w:sz w:val="22"/>
          <w:szCs w:val="22"/>
        </w:rPr>
        <w:t xml:space="preserve"> </w:t>
      </w:r>
      <w:r w:rsidR="00A974F4">
        <w:rPr>
          <w:rFonts w:cstheme="minorBidi"/>
          <w:sz w:val="22"/>
          <w:szCs w:val="22"/>
        </w:rPr>
        <w:br/>
      </w:r>
    </w:p>
    <w:sectPr w:rsidR="00AF437C" w:rsidRPr="008F107C" w:rsidSect="007D3947">
      <w:footerReference w:type="default" r:id="rId11"/>
      <w:pgSz w:w="11906" w:h="16838"/>
      <w:pgMar w:top="720" w:right="720" w:bottom="142" w:left="720" w:header="426" w:footer="42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04379D" w16cid:durableId="297D6C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5BDE" w14:textId="77777777" w:rsidR="006E4741" w:rsidRDefault="006E4741" w:rsidP="000B4E2F">
      <w:r>
        <w:separator/>
      </w:r>
    </w:p>
  </w:endnote>
  <w:endnote w:type="continuationSeparator" w:id="0">
    <w:p w14:paraId="70EFF897" w14:textId="77777777" w:rsidR="006E4741" w:rsidRDefault="006E4741" w:rsidP="000B4E2F">
      <w:r>
        <w:continuationSeparator/>
      </w:r>
    </w:p>
  </w:endnote>
  <w:endnote w:type="continuationNotice" w:id="1">
    <w:p w14:paraId="1CAAE5C1" w14:textId="77777777" w:rsidR="006E4741" w:rsidRDefault="006E4741" w:rsidP="000B4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1B93B" w14:textId="77777777" w:rsidR="000D48CD" w:rsidRDefault="00AE228A" w:rsidP="000B4E2F">
    <w:pPr>
      <w:pStyle w:val="Footer"/>
    </w:pPr>
    <w:r>
      <w:rPr>
        <w:noProof/>
        <w:sz w:val="18"/>
        <w:lang w:eastAsia="en-AU"/>
      </w:rPr>
      <w:drawing>
        <wp:anchor distT="0" distB="0" distL="114300" distR="114300" simplePos="0" relativeHeight="251657216" behindDoc="0" locked="0" layoutInCell="1" allowOverlap="1" wp14:anchorId="0B3D2A29" wp14:editId="0184DF54">
          <wp:simplePos x="0" y="0"/>
          <wp:positionH relativeFrom="column">
            <wp:posOffset>-457200</wp:posOffset>
          </wp:positionH>
          <wp:positionV relativeFrom="paragraph">
            <wp:posOffset>0</wp:posOffset>
          </wp:positionV>
          <wp:extent cx="7543800" cy="483235"/>
          <wp:effectExtent l="0" t="0" r="0" b="0"/>
          <wp:wrapNone/>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item paper - foot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483235"/>
                  </a:xfrm>
                  <a:prstGeom prst="rect">
                    <a:avLst/>
                  </a:prstGeom>
                  <a:solidFill>
                    <a:srgbClr val="C0504D"/>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3FD97" w14:textId="77777777" w:rsidR="006E4741" w:rsidRDefault="006E4741" w:rsidP="000B4E2F">
      <w:r>
        <w:separator/>
      </w:r>
    </w:p>
  </w:footnote>
  <w:footnote w:type="continuationSeparator" w:id="0">
    <w:p w14:paraId="1778236F" w14:textId="77777777" w:rsidR="006E4741" w:rsidRDefault="006E4741" w:rsidP="000B4E2F">
      <w:r>
        <w:continuationSeparator/>
      </w:r>
    </w:p>
  </w:footnote>
  <w:footnote w:type="continuationNotice" w:id="1">
    <w:p w14:paraId="0F9E17FA" w14:textId="77777777" w:rsidR="006E4741" w:rsidRDefault="006E4741" w:rsidP="000B4E2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5124"/>
    <w:multiLevelType w:val="hybridMultilevel"/>
    <w:tmpl w:val="1382D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D12750"/>
    <w:multiLevelType w:val="hybridMultilevel"/>
    <w:tmpl w:val="E50CAB4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E438F6"/>
    <w:multiLevelType w:val="hybridMultilevel"/>
    <w:tmpl w:val="F8880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D3A0736"/>
    <w:multiLevelType w:val="hybridMultilevel"/>
    <w:tmpl w:val="CE5AFF9A"/>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01A6A40"/>
    <w:multiLevelType w:val="hybridMultilevel"/>
    <w:tmpl w:val="C5CCD9C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4"/>
  </w:num>
  <w:num w:numId="2">
    <w:abstractNumId w:val="0"/>
  </w:num>
  <w:num w:numId="3">
    <w:abstractNumId w:val="3"/>
  </w:num>
  <w:num w:numId="4">
    <w:abstractNumId w:val="4"/>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2E"/>
    <w:rsid w:val="00001A67"/>
    <w:rsid w:val="00004AD1"/>
    <w:rsid w:val="00005633"/>
    <w:rsid w:val="00022808"/>
    <w:rsid w:val="000361ED"/>
    <w:rsid w:val="00044625"/>
    <w:rsid w:val="00074B67"/>
    <w:rsid w:val="0009419D"/>
    <w:rsid w:val="000A1311"/>
    <w:rsid w:val="000B4E2F"/>
    <w:rsid w:val="000C5C8C"/>
    <w:rsid w:val="000D48CD"/>
    <w:rsid w:val="00141958"/>
    <w:rsid w:val="00180305"/>
    <w:rsid w:val="0018103D"/>
    <w:rsid w:val="001C20C8"/>
    <w:rsid w:val="001D4F73"/>
    <w:rsid w:val="001E36D0"/>
    <w:rsid w:val="001E5F3B"/>
    <w:rsid w:val="001E630D"/>
    <w:rsid w:val="002116D0"/>
    <w:rsid w:val="00216C6D"/>
    <w:rsid w:val="0023515D"/>
    <w:rsid w:val="0024435B"/>
    <w:rsid w:val="002468E3"/>
    <w:rsid w:val="002506B0"/>
    <w:rsid w:val="00264584"/>
    <w:rsid w:val="00271ACC"/>
    <w:rsid w:val="00284DC9"/>
    <w:rsid w:val="002A0CF2"/>
    <w:rsid w:val="002B58CD"/>
    <w:rsid w:val="002D6C60"/>
    <w:rsid w:val="002E5717"/>
    <w:rsid w:val="00324F92"/>
    <w:rsid w:val="003259FF"/>
    <w:rsid w:val="00332F7A"/>
    <w:rsid w:val="00341BB5"/>
    <w:rsid w:val="00363D69"/>
    <w:rsid w:val="00364694"/>
    <w:rsid w:val="00376498"/>
    <w:rsid w:val="00386D37"/>
    <w:rsid w:val="003B1127"/>
    <w:rsid w:val="003B2BB8"/>
    <w:rsid w:val="003D34FF"/>
    <w:rsid w:val="003E6C5D"/>
    <w:rsid w:val="003F4E16"/>
    <w:rsid w:val="00417735"/>
    <w:rsid w:val="00432600"/>
    <w:rsid w:val="00471A75"/>
    <w:rsid w:val="00472FE5"/>
    <w:rsid w:val="004737BD"/>
    <w:rsid w:val="004A7131"/>
    <w:rsid w:val="004B32C2"/>
    <w:rsid w:val="004B54CA"/>
    <w:rsid w:val="004B6C34"/>
    <w:rsid w:val="004B6FC7"/>
    <w:rsid w:val="004C1406"/>
    <w:rsid w:val="004D40C2"/>
    <w:rsid w:val="004E5CBF"/>
    <w:rsid w:val="004F0E4E"/>
    <w:rsid w:val="00515BE1"/>
    <w:rsid w:val="0056322E"/>
    <w:rsid w:val="00580B57"/>
    <w:rsid w:val="005918E7"/>
    <w:rsid w:val="005943DB"/>
    <w:rsid w:val="005A2115"/>
    <w:rsid w:val="005C3AA9"/>
    <w:rsid w:val="005C5B3C"/>
    <w:rsid w:val="005E122F"/>
    <w:rsid w:val="00621FC5"/>
    <w:rsid w:val="00624224"/>
    <w:rsid w:val="00627AC1"/>
    <w:rsid w:val="00636324"/>
    <w:rsid w:val="00637B02"/>
    <w:rsid w:val="00660E2A"/>
    <w:rsid w:val="006652D9"/>
    <w:rsid w:val="006668F5"/>
    <w:rsid w:val="00683A84"/>
    <w:rsid w:val="006A4CE7"/>
    <w:rsid w:val="006C5EEC"/>
    <w:rsid w:val="006E4741"/>
    <w:rsid w:val="007148DF"/>
    <w:rsid w:val="0073126B"/>
    <w:rsid w:val="0077787D"/>
    <w:rsid w:val="00782C2A"/>
    <w:rsid w:val="00785261"/>
    <w:rsid w:val="007B0256"/>
    <w:rsid w:val="007C2444"/>
    <w:rsid w:val="007C3B54"/>
    <w:rsid w:val="007D20F3"/>
    <w:rsid w:val="007D3947"/>
    <w:rsid w:val="007E2FFE"/>
    <w:rsid w:val="00811F99"/>
    <w:rsid w:val="008222D1"/>
    <w:rsid w:val="0083177B"/>
    <w:rsid w:val="00846BE2"/>
    <w:rsid w:val="00867B6A"/>
    <w:rsid w:val="00870D90"/>
    <w:rsid w:val="008943DA"/>
    <w:rsid w:val="008B054A"/>
    <w:rsid w:val="008C566A"/>
    <w:rsid w:val="008F107C"/>
    <w:rsid w:val="008F19E7"/>
    <w:rsid w:val="008F6602"/>
    <w:rsid w:val="00905976"/>
    <w:rsid w:val="009225F0"/>
    <w:rsid w:val="00927679"/>
    <w:rsid w:val="00927D42"/>
    <w:rsid w:val="009306B0"/>
    <w:rsid w:val="0093462C"/>
    <w:rsid w:val="009402E3"/>
    <w:rsid w:val="00941D4F"/>
    <w:rsid w:val="00953795"/>
    <w:rsid w:val="00974189"/>
    <w:rsid w:val="00974AE1"/>
    <w:rsid w:val="00977B02"/>
    <w:rsid w:val="00996C7B"/>
    <w:rsid w:val="00996EDA"/>
    <w:rsid w:val="009A49A6"/>
    <w:rsid w:val="009E5D36"/>
    <w:rsid w:val="00A04F01"/>
    <w:rsid w:val="00A16952"/>
    <w:rsid w:val="00A75EC9"/>
    <w:rsid w:val="00A90F7A"/>
    <w:rsid w:val="00A947EF"/>
    <w:rsid w:val="00A974F4"/>
    <w:rsid w:val="00AB698A"/>
    <w:rsid w:val="00AB7B26"/>
    <w:rsid w:val="00AC4CDE"/>
    <w:rsid w:val="00AD4CBD"/>
    <w:rsid w:val="00AE228A"/>
    <w:rsid w:val="00AF437C"/>
    <w:rsid w:val="00B04424"/>
    <w:rsid w:val="00B04ED8"/>
    <w:rsid w:val="00B26B76"/>
    <w:rsid w:val="00B30B0D"/>
    <w:rsid w:val="00B33786"/>
    <w:rsid w:val="00B41715"/>
    <w:rsid w:val="00B636F7"/>
    <w:rsid w:val="00B729D8"/>
    <w:rsid w:val="00B72E30"/>
    <w:rsid w:val="00B91583"/>
    <w:rsid w:val="00B91E3E"/>
    <w:rsid w:val="00BA2DB9"/>
    <w:rsid w:val="00BA67FD"/>
    <w:rsid w:val="00BE7148"/>
    <w:rsid w:val="00BF50C0"/>
    <w:rsid w:val="00C10497"/>
    <w:rsid w:val="00C1083E"/>
    <w:rsid w:val="00C14AEE"/>
    <w:rsid w:val="00C17B83"/>
    <w:rsid w:val="00C253F8"/>
    <w:rsid w:val="00C4650C"/>
    <w:rsid w:val="00C84DD7"/>
    <w:rsid w:val="00CA52CD"/>
    <w:rsid w:val="00CB5863"/>
    <w:rsid w:val="00CE7351"/>
    <w:rsid w:val="00D23BCE"/>
    <w:rsid w:val="00D31564"/>
    <w:rsid w:val="00D545A9"/>
    <w:rsid w:val="00D56DA2"/>
    <w:rsid w:val="00DA243A"/>
    <w:rsid w:val="00DC1E9E"/>
    <w:rsid w:val="00DC64FC"/>
    <w:rsid w:val="00E02E0E"/>
    <w:rsid w:val="00E17AE4"/>
    <w:rsid w:val="00E22BD6"/>
    <w:rsid w:val="00E273E4"/>
    <w:rsid w:val="00E53B7B"/>
    <w:rsid w:val="00E608C4"/>
    <w:rsid w:val="00E878BA"/>
    <w:rsid w:val="00EA4F22"/>
    <w:rsid w:val="00EB2E3C"/>
    <w:rsid w:val="00EB4D42"/>
    <w:rsid w:val="00EB546E"/>
    <w:rsid w:val="00ED6045"/>
    <w:rsid w:val="00EF305C"/>
    <w:rsid w:val="00F0648B"/>
    <w:rsid w:val="00F30AFE"/>
    <w:rsid w:val="00F32917"/>
    <w:rsid w:val="00F66D06"/>
    <w:rsid w:val="00FA63AE"/>
    <w:rsid w:val="00FE6A0A"/>
    <w:rsid w:val="00FF5AC0"/>
    <w:rsid w:val="02FA6D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EF83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2F"/>
    <w:pPr>
      <w:spacing w:after="0" w:line="240" w:lineRule="auto"/>
    </w:pPr>
    <w:rPr>
      <w:rFonts w:eastAsia="PMingLiU" w:cstheme="minorHAnsi"/>
      <w:sz w:val="24"/>
      <w:szCs w:val="24"/>
    </w:rPr>
  </w:style>
  <w:style w:type="paragraph" w:styleId="Heading1">
    <w:name w:val="heading 1"/>
    <w:basedOn w:val="Normal"/>
    <w:next w:val="Normal"/>
    <w:link w:val="Heading1Char"/>
    <w:uiPriority w:val="9"/>
    <w:qFormat/>
    <w:rsid w:val="00927D42"/>
    <w:pPr>
      <w:keepLines/>
      <w:jc w:val="center"/>
      <w:outlineLvl w:val="0"/>
    </w:pPr>
    <w:rPr>
      <w:rFonts w:cstheme="minorBidi"/>
      <w:b/>
      <w:bCs/>
      <w:sz w:val="32"/>
      <w:szCs w:val="32"/>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D42"/>
    <w:rPr>
      <w:rFonts w:eastAsia="PMingLiU"/>
      <w:b/>
      <w:bCs/>
      <w:sz w:val="32"/>
      <w:szCs w:val="32"/>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56322E"/>
    <w:rPr>
      <w:rFonts w:ascii="Arial" w:hAnsi="Arial"/>
    </w:rPr>
  </w:style>
  <w:style w:type="paragraph" w:styleId="NormalWeb">
    <w:name w:val="Normal (Web)"/>
    <w:basedOn w:val="Normal"/>
    <w:uiPriority w:val="99"/>
    <w:unhideWhenUsed/>
    <w:rsid w:val="0056322E"/>
    <w:pPr>
      <w:spacing w:before="100" w:beforeAutospacing="1" w:after="100" w:afterAutospacing="1"/>
    </w:pPr>
    <w:rPr>
      <w:rFonts w:eastAsia="Times New Roman"/>
      <w:lang w:eastAsia="en-AU"/>
    </w:rPr>
  </w:style>
  <w:style w:type="paragraph" w:styleId="BalloonText">
    <w:name w:val="Balloon Text"/>
    <w:basedOn w:val="Normal"/>
    <w:link w:val="BalloonTextChar"/>
    <w:uiPriority w:val="99"/>
    <w:semiHidden/>
    <w:unhideWhenUsed/>
    <w:rsid w:val="00094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19D"/>
    <w:rPr>
      <w:rFonts w:ascii="Segoe UI" w:eastAsia="PMingLiU" w:hAnsi="Segoe UI" w:cs="Segoe UI"/>
      <w:sz w:val="18"/>
      <w:szCs w:val="18"/>
      <w:lang w:val="en-US"/>
    </w:rPr>
  </w:style>
  <w:style w:type="character" w:styleId="CommentReference">
    <w:name w:val="annotation reference"/>
    <w:basedOn w:val="DefaultParagraphFont"/>
    <w:uiPriority w:val="99"/>
    <w:semiHidden/>
    <w:unhideWhenUsed/>
    <w:rsid w:val="004B6FC7"/>
    <w:rPr>
      <w:sz w:val="16"/>
      <w:szCs w:val="16"/>
    </w:rPr>
  </w:style>
  <w:style w:type="paragraph" w:styleId="CommentText">
    <w:name w:val="annotation text"/>
    <w:basedOn w:val="Normal"/>
    <w:link w:val="CommentTextChar"/>
    <w:uiPriority w:val="99"/>
    <w:unhideWhenUsed/>
    <w:rsid w:val="004B6FC7"/>
    <w:rPr>
      <w:sz w:val="20"/>
      <w:szCs w:val="20"/>
    </w:rPr>
  </w:style>
  <w:style w:type="character" w:customStyle="1" w:styleId="CommentTextChar">
    <w:name w:val="Comment Text Char"/>
    <w:basedOn w:val="DefaultParagraphFont"/>
    <w:link w:val="CommentText"/>
    <w:uiPriority w:val="99"/>
    <w:rsid w:val="004B6FC7"/>
    <w:rPr>
      <w:rFonts w:ascii="Times New Roman" w:eastAsia="PMingLiU" w:hAnsi="Times New Roman" w:cs="Times New Roman"/>
      <w:sz w:val="20"/>
      <w:szCs w:val="20"/>
      <w:lang w:val="en-US"/>
    </w:rPr>
  </w:style>
  <w:style w:type="character" w:styleId="PlaceholderText">
    <w:name w:val="Placeholder Text"/>
    <w:basedOn w:val="DefaultParagraphFont"/>
    <w:uiPriority w:val="99"/>
    <w:semiHidden/>
    <w:rsid w:val="00074B67"/>
    <w:rPr>
      <w:color w:val="808080"/>
    </w:rPr>
  </w:style>
  <w:style w:type="character" w:styleId="Hyperlink">
    <w:name w:val="Hyperlink"/>
    <w:basedOn w:val="DefaultParagraphFont"/>
    <w:uiPriority w:val="99"/>
    <w:unhideWhenUsed/>
    <w:rsid w:val="00B4171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66D06"/>
    <w:rPr>
      <w:b/>
      <w:bCs/>
    </w:rPr>
  </w:style>
  <w:style w:type="character" w:customStyle="1" w:styleId="CommentSubjectChar">
    <w:name w:val="Comment Subject Char"/>
    <w:basedOn w:val="CommentTextChar"/>
    <w:link w:val="CommentSubject"/>
    <w:uiPriority w:val="99"/>
    <w:semiHidden/>
    <w:rsid w:val="00F66D06"/>
    <w:rPr>
      <w:rFonts w:ascii="Times New Roman" w:eastAsia="PMingLiU" w:hAnsi="Times New Roman" w:cstheme="minorHAnsi"/>
      <w:b/>
      <w:bCs/>
      <w:sz w:val="20"/>
      <w:szCs w:val="20"/>
      <w:lang w:val="en-US"/>
    </w:rPr>
  </w:style>
  <w:style w:type="paragraph" w:styleId="Revision">
    <w:name w:val="Revision"/>
    <w:hidden/>
    <w:uiPriority w:val="99"/>
    <w:semiHidden/>
    <w:rsid w:val="00580B57"/>
    <w:pPr>
      <w:spacing w:after="0" w:line="240" w:lineRule="auto"/>
    </w:pPr>
    <w:rPr>
      <w:rFonts w:eastAsia="PMingLiU"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2094">
      <w:bodyDiv w:val="1"/>
      <w:marLeft w:val="0"/>
      <w:marRight w:val="0"/>
      <w:marTop w:val="0"/>
      <w:marBottom w:val="0"/>
      <w:divBdr>
        <w:top w:val="none" w:sz="0" w:space="0" w:color="auto"/>
        <w:left w:val="none" w:sz="0" w:space="0" w:color="auto"/>
        <w:bottom w:val="none" w:sz="0" w:space="0" w:color="auto"/>
        <w:right w:val="none" w:sz="0" w:space="0" w:color="auto"/>
      </w:divBdr>
    </w:div>
    <w:div w:id="378436547">
      <w:bodyDiv w:val="1"/>
      <w:marLeft w:val="0"/>
      <w:marRight w:val="0"/>
      <w:marTop w:val="0"/>
      <w:marBottom w:val="0"/>
      <w:divBdr>
        <w:top w:val="none" w:sz="0" w:space="0" w:color="auto"/>
        <w:left w:val="none" w:sz="0" w:space="0" w:color="auto"/>
        <w:bottom w:val="none" w:sz="0" w:space="0" w:color="auto"/>
        <w:right w:val="none" w:sz="0" w:space="0" w:color="auto"/>
      </w:divBdr>
    </w:div>
    <w:div w:id="1010572543">
      <w:bodyDiv w:val="1"/>
      <w:marLeft w:val="0"/>
      <w:marRight w:val="0"/>
      <w:marTop w:val="0"/>
      <w:marBottom w:val="0"/>
      <w:divBdr>
        <w:top w:val="none" w:sz="0" w:space="0" w:color="auto"/>
        <w:left w:val="none" w:sz="0" w:space="0" w:color="auto"/>
        <w:bottom w:val="none" w:sz="0" w:space="0" w:color="auto"/>
        <w:right w:val="none" w:sz="0" w:space="0" w:color="auto"/>
      </w:divBdr>
    </w:div>
    <w:div w:id="1434665568">
      <w:bodyDiv w:val="1"/>
      <w:marLeft w:val="0"/>
      <w:marRight w:val="0"/>
      <w:marTop w:val="0"/>
      <w:marBottom w:val="0"/>
      <w:divBdr>
        <w:top w:val="none" w:sz="0" w:space="0" w:color="auto"/>
        <w:left w:val="none" w:sz="0" w:space="0" w:color="auto"/>
        <w:bottom w:val="none" w:sz="0" w:space="0" w:color="auto"/>
        <w:right w:val="none" w:sz="0" w:space="0" w:color="auto"/>
      </w:divBdr>
    </w:div>
    <w:div w:id="1788507865">
      <w:bodyDiv w:val="1"/>
      <w:marLeft w:val="0"/>
      <w:marRight w:val="0"/>
      <w:marTop w:val="0"/>
      <w:marBottom w:val="0"/>
      <w:divBdr>
        <w:top w:val="none" w:sz="0" w:space="0" w:color="auto"/>
        <w:left w:val="none" w:sz="0" w:space="0" w:color="auto"/>
        <w:bottom w:val="none" w:sz="0" w:space="0" w:color="auto"/>
        <w:right w:val="none" w:sz="0" w:space="0" w:color="auto"/>
      </w:divBdr>
    </w:div>
    <w:div w:id="18293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C6BAA6517984082123B864E517E24" ma:contentTypeVersion="1" ma:contentTypeDescription="Create a new document." ma:contentTypeScope="" ma:versionID="e9be18ec2577003467cc996a781d3f6d">
  <xsd:schema xmlns:xsd="http://www.w3.org/2001/XMLSchema" xmlns:xs="http://www.w3.org/2001/XMLSchema" xmlns:p="http://schemas.microsoft.com/office/2006/metadata/properties" xmlns:ns2="d09ceb9d-31e5-4265-9bdc-028dd1a56927" targetNamespace="http://schemas.microsoft.com/office/2006/metadata/properties" ma:root="true" ma:fieldsID="73418f618cc1477323876ef37650cc09"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24AE4-68F1-470E-911F-DA7353D87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69BDB-AB57-4F47-AF3E-C7FCBB4D5377}">
  <ds:schemaRefs>
    <ds:schemaRef ds:uri="http://schemas.microsoft.com/sharepoint/events"/>
  </ds:schemaRefs>
</ds:datastoreItem>
</file>

<file path=customXml/itemProps3.xml><?xml version="1.0" encoding="utf-8"?>
<ds:datastoreItem xmlns:ds="http://schemas.openxmlformats.org/officeDocument/2006/customXml" ds:itemID="{503AB46D-425A-4ABF-A988-E8E14A071A8E}">
  <ds:schemaRefs>
    <ds:schemaRef ds:uri="http://schemas.microsoft.com/sharepoint/v3/contenttype/forms"/>
  </ds:schemaRefs>
</ds:datastoreItem>
</file>

<file path=customXml/itemProps4.xml><?xml version="1.0" encoding="utf-8"?>
<ds:datastoreItem xmlns:ds="http://schemas.openxmlformats.org/officeDocument/2006/customXml" ds:itemID="{F6BC50C7-A231-4B40-85D6-977A06081DA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09ceb9d-31e5-4265-9bdc-028dd1a5692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3491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Statement on Australian, State and Territory responses to the</dc:title>
  <dc:subject/>
  <dc:creator/>
  <cp:keywords>[SEC=OFFICIAL]</cp:keywords>
  <dc:description/>
  <cp:lastModifiedBy/>
  <cp:revision>1</cp:revision>
  <dcterms:created xsi:type="dcterms:W3CDTF">2024-03-04T09:18:00Z</dcterms:created>
  <dcterms:modified xsi:type="dcterms:W3CDTF">2024-03-04T20:36:00Z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931B140145E84564AB670C1EAF38F53A</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2024-03-04T20:36:31Z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CF3E857D04A9F87FBF3733F52AF56980</vt:lpwstr>
  </property>
  <property fmtid="{D5CDD505-2E9C-101B-9397-08002B2CF9AE}" pid="21" name="PM_Hash_Salt">
    <vt:lpwstr>689B810F2F80EC2D8B2281DE9E4E2331</vt:lpwstr>
  </property>
  <property fmtid="{D5CDD505-2E9C-101B-9397-08002B2CF9AE}" pid="22" name="PM_Hash_SHA1">
    <vt:lpwstr>C8D54D984148B1BC2E9F11D435C6D2F8067BB18D</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0x010100762C6BAA6517984082123B864E517E24</vt:lpwstr>
  </property>
</Properties>
</file>