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30918" w14:textId="1E5B0B1F" w:rsidR="00EC4A41" w:rsidRPr="00E53F98" w:rsidRDefault="00DF1925" w:rsidP="00E53F98">
      <w:pPr>
        <w:pStyle w:val="Heading1"/>
        <w:numPr>
          <w:ilvl w:val="0"/>
          <w:numId w:val="0"/>
        </w:numPr>
        <w:ind w:left="-709"/>
        <w:rPr>
          <w:b w:val="0"/>
          <w:color w:val="auto"/>
          <w:sz w:val="48"/>
          <w:szCs w:val="48"/>
        </w:rPr>
      </w:pPr>
      <w:r w:rsidRPr="00E53F98">
        <w:rPr>
          <w:b w:val="0"/>
          <w:sz w:val="66"/>
          <w:szCs w:val="66"/>
        </w:rPr>
        <w:t>Measuring the outcomes of ILC grants</w:t>
      </w:r>
      <w:r w:rsidR="00E53F98">
        <w:rPr>
          <w:b w:val="0"/>
          <w:sz w:val="66"/>
          <w:szCs w:val="66"/>
        </w:rPr>
        <w:br/>
      </w:r>
      <w:r w:rsidRPr="00E53F98">
        <w:rPr>
          <w:b w:val="0"/>
          <w:color w:val="auto"/>
          <w:sz w:val="48"/>
          <w:szCs w:val="48"/>
        </w:rPr>
        <w:t xml:space="preserve">The </w:t>
      </w:r>
      <w:r w:rsidRPr="00E53F98">
        <w:rPr>
          <w:color w:val="auto"/>
          <w:sz w:val="48"/>
          <w:szCs w:val="48"/>
        </w:rPr>
        <w:t>Performance Measurement Framework</w:t>
      </w:r>
      <w:r w:rsidRPr="00E53F98">
        <w:rPr>
          <w:b w:val="0"/>
          <w:color w:val="auto"/>
          <w:sz w:val="48"/>
          <w:szCs w:val="48"/>
        </w:rPr>
        <w:t xml:space="preserve"> for the Information,</w:t>
      </w:r>
      <w:r w:rsidR="00860D20" w:rsidRPr="00E53F98">
        <w:rPr>
          <w:b w:val="0"/>
          <w:color w:val="auto"/>
          <w:sz w:val="48"/>
          <w:szCs w:val="48"/>
        </w:rPr>
        <w:t xml:space="preserve"> </w:t>
      </w:r>
      <w:r w:rsidRPr="00E53F98">
        <w:rPr>
          <w:b w:val="0"/>
          <w:color w:val="auto"/>
          <w:sz w:val="48"/>
          <w:szCs w:val="48"/>
        </w:rPr>
        <w:t xml:space="preserve">Linkages and Capacity Building </w:t>
      </w:r>
      <w:r w:rsidR="001364C9" w:rsidRPr="00E53F98">
        <w:rPr>
          <w:b w:val="0"/>
          <w:color w:val="auto"/>
          <w:sz w:val="48"/>
          <w:szCs w:val="48"/>
        </w:rPr>
        <w:t xml:space="preserve">Grants </w:t>
      </w:r>
      <w:r w:rsidRPr="00E53F98">
        <w:rPr>
          <w:b w:val="0"/>
          <w:color w:val="auto"/>
          <w:sz w:val="48"/>
          <w:szCs w:val="48"/>
        </w:rPr>
        <w:t>Program</w:t>
      </w:r>
    </w:p>
    <w:p w14:paraId="5387D190" w14:textId="5162CD80" w:rsidR="0094563F" w:rsidRDefault="0094563F" w:rsidP="0054713E">
      <w:pPr>
        <w:pStyle w:val="Smalltext"/>
        <w:ind w:left="-709"/>
      </w:pPr>
      <w:r>
        <w:t xml:space="preserve">DSS </w:t>
      </w:r>
      <w:r w:rsidR="00EC4A41">
        <w:t>April 2023</w:t>
      </w:r>
    </w:p>
    <w:p w14:paraId="5387D191" w14:textId="77777777" w:rsidR="0094563F" w:rsidRDefault="0094563F" w:rsidP="004F77F4">
      <w:pPr>
        <w:spacing w:before="800"/>
        <w:ind w:left="-709"/>
        <w:rPr>
          <w:i/>
          <w:iCs/>
          <w:smallCaps/>
        </w:rPr>
        <w:sectPr w:rsidR="0094563F" w:rsidSect="00A74769">
          <w:footerReference w:type="default" r:id="rId11"/>
          <w:headerReference w:type="first" r:id="rId12"/>
          <w:footerReference w:type="first" r:id="rId13"/>
          <w:pgSz w:w="11906" w:h="16838"/>
          <w:pgMar w:top="1440" w:right="1440" w:bottom="1440" w:left="1440" w:header="283" w:footer="0" w:gutter="0"/>
          <w:cols w:space="708"/>
          <w:titlePg/>
          <w:docGrid w:linePitch="360"/>
        </w:sectPr>
      </w:pPr>
    </w:p>
    <w:p w14:paraId="5A47FFCF" w14:textId="48B92003" w:rsidR="00FE37AF" w:rsidRDefault="00FE37AF" w:rsidP="00FE37AF">
      <w:pPr>
        <w:pStyle w:val="Heading2"/>
        <w:numPr>
          <w:ilvl w:val="0"/>
          <w:numId w:val="0"/>
        </w:numPr>
        <w:ind w:left="432" w:hanging="432"/>
      </w:pPr>
      <w:bookmarkStart w:id="0" w:name="_Toc152675049"/>
      <w:bookmarkStart w:id="1" w:name="_Toc155185452"/>
      <w:r>
        <w:lastRenderedPageBreak/>
        <w:t>Contents</w:t>
      </w:r>
      <w:bookmarkEnd w:id="0"/>
      <w:bookmarkEnd w:id="1"/>
    </w:p>
    <w:p w14:paraId="3B36BC95" w14:textId="7A19754B" w:rsidR="00FE334C" w:rsidRDefault="00622073">
      <w:pPr>
        <w:pStyle w:val="TOC1"/>
        <w:rPr>
          <w:rFonts w:asciiTheme="minorHAnsi" w:eastAsiaTheme="minorEastAsia" w:hAnsiTheme="minorHAnsi" w:cstheme="minorBidi"/>
          <w:noProof/>
          <w:spacing w:val="0"/>
          <w:sz w:val="22"/>
          <w:szCs w:val="22"/>
        </w:rPr>
      </w:pPr>
      <w:r>
        <w:fldChar w:fldCharType="begin"/>
      </w:r>
      <w:r>
        <w:instrText xml:space="preserve"> TOC \h \z \u \t "Heading 2,1,Heading 3,2,Heading 4,3" </w:instrText>
      </w:r>
      <w:r>
        <w:fldChar w:fldCharType="separate"/>
      </w:r>
      <w:hyperlink w:anchor="_Toc155185452" w:history="1">
        <w:r w:rsidR="00FE334C" w:rsidRPr="006D003E">
          <w:rPr>
            <w:rStyle w:val="Hyperlink"/>
            <w:rFonts w:eastAsiaTheme="majorEastAsia"/>
            <w:noProof/>
          </w:rPr>
          <w:t>Contents</w:t>
        </w:r>
        <w:r w:rsidR="00FE334C">
          <w:rPr>
            <w:noProof/>
            <w:webHidden/>
          </w:rPr>
          <w:tab/>
        </w:r>
        <w:r w:rsidR="00FE334C">
          <w:rPr>
            <w:noProof/>
            <w:webHidden/>
          </w:rPr>
          <w:fldChar w:fldCharType="begin"/>
        </w:r>
        <w:r w:rsidR="00FE334C">
          <w:rPr>
            <w:noProof/>
            <w:webHidden/>
          </w:rPr>
          <w:instrText xml:space="preserve"> PAGEREF _Toc155185452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3DED69C9" w14:textId="3AA11A3F" w:rsidR="00FE334C" w:rsidRDefault="00D14142">
      <w:pPr>
        <w:pStyle w:val="TOC1"/>
        <w:rPr>
          <w:rFonts w:asciiTheme="minorHAnsi" w:eastAsiaTheme="minorEastAsia" w:hAnsiTheme="minorHAnsi" w:cstheme="minorBidi"/>
          <w:noProof/>
          <w:spacing w:val="0"/>
          <w:sz w:val="22"/>
          <w:szCs w:val="22"/>
        </w:rPr>
      </w:pPr>
      <w:hyperlink w:anchor="_Toc155185453" w:history="1">
        <w:r w:rsidR="00FE334C" w:rsidRPr="006D003E">
          <w:rPr>
            <w:rStyle w:val="Hyperlink"/>
            <w:rFonts w:eastAsiaTheme="majorEastAsia"/>
            <w:noProof/>
          </w:rPr>
          <w:t>Preface</w:t>
        </w:r>
        <w:r w:rsidR="00FE334C">
          <w:rPr>
            <w:noProof/>
            <w:webHidden/>
          </w:rPr>
          <w:tab/>
        </w:r>
        <w:r w:rsidR="00FE334C">
          <w:rPr>
            <w:noProof/>
            <w:webHidden/>
          </w:rPr>
          <w:fldChar w:fldCharType="begin"/>
        </w:r>
        <w:r w:rsidR="00FE334C">
          <w:rPr>
            <w:noProof/>
            <w:webHidden/>
          </w:rPr>
          <w:instrText xml:space="preserve"> PAGEREF _Toc155185453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58000CB3" w14:textId="7CE7D47D" w:rsidR="00FE334C" w:rsidRDefault="00D14142">
      <w:pPr>
        <w:pStyle w:val="TOC1"/>
        <w:rPr>
          <w:rFonts w:asciiTheme="minorHAnsi" w:eastAsiaTheme="minorEastAsia" w:hAnsiTheme="minorHAnsi" w:cstheme="minorBidi"/>
          <w:noProof/>
          <w:spacing w:val="0"/>
          <w:sz w:val="22"/>
          <w:szCs w:val="22"/>
        </w:rPr>
      </w:pPr>
      <w:hyperlink w:anchor="_Toc155185454" w:history="1">
        <w:r w:rsidR="00FE334C" w:rsidRPr="006D003E">
          <w:rPr>
            <w:rStyle w:val="Hyperlink"/>
            <w:rFonts w:eastAsiaTheme="majorEastAsia"/>
            <w:noProof/>
          </w:rPr>
          <w:t>List of abbreviations</w:t>
        </w:r>
        <w:r w:rsidR="00FE334C">
          <w:rPr>
            <w:noProof/>
            <w:webHidden/>
          </w:rPr>
          <w:tab/>
        </w:r>
        <w:r w:rsidR="00FE334C">
          <w:rPr>
            <w:noProof/>
            <w:webHidden/>
          </w:rPr>
          <w:fldChar w:fldCharType="begin"/>
        </w:r>
        <w:r w:rsidR="00FE334C">
          <w:rPr>
            <w:noProof/>
            <w:webHidden/>
          </w:rPr>
          <w:instrText xml:space="preserve"> PAGEREF _Toc155185454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14F41036" w14:textId="64CFAB01" w:rsidR="00FE334C" w:rsidRDefault="00D14142">
      <w:pPr>
        <w:pStyle w:val="TOC1"/>
        <w:rPr>
          <w:rFonts w:asciiTheme="minorHAnsi" w:eastAsiaTheme="minorEastAsia" w:hAnsiTheme="minorHAnsi" w:cstheme="minorBidi"/>
          <w:noProof/>
          <w:spacing w:val="0"/>
          <w:sz w:val="22"/>
          <w:szCs w:val="22"/>
        </w:rPr>
      </w:pPr>
      <w:hyperlink w:anchor="_Toc155185455" w:history="1">
        <w:r w:rsidR="00FE334C" w:rsidRPr="006D003E">
          <w:rPr>
            <w:rStyle w:val="Hyperlink"/>
            <w:rFonts w:eastAsiaTheme="majorEastAsia"/>
            <w:noProof/>
          </w:rPr>
          <w:t>The ILC Performance Measurement Framework</w:t>
        </w:r>
        <w:r w:rsidR="00FE334C">
          <w:rPr>
            <w:noProof/>
            <w:webHidden/>
          </w:rPr>
          <w:tab/>
        </w:r>
        <w:r w:rsidR="00FE334C">
          <w:rPr>
            <w:noProof/>
            <w:webHidden/>
          </w:rPr>
          <w:fldChar w:fldCharType="begin"/>
        </w:r>
        <w:r w:rsidR="00FE334C">
          <w:rPr>
            <w:noProof/>
            <w:webHidden/>
          </w:rPr>
          <w:instrText xml:space="preserve"> PAGEREF _Toc155185455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721EB1A5" w14:textId="0DE03F46" w:rsidR="00FE334C" w:rsidRDefault="00D14142">
      <w:pPr>
        <w:pStyle w:val="TOC2"/>
        <w:tabs>
          <w:tab w:val="right" w:leader="dot" w:pos="9344"/>
        </w:tabs>
        <w:rPr>
          <w:rFonts w:asciiTheme="minorHAnsi" w:eastAsiaTheme="minorEastAsia" w:hAnsiTheme="minorHAnsi" w:cstheme="minorBidi"/>
          <w:noProof/>
          <w:spacing w:val="0"/>
          <w:sz w:val="22"/>
          <w:szCs w:val="22"/>
        </w:rPr>
      </w:pPr>
      <w:hyperlink w:anchor="_Toc155185456" w:history="1">
        <w:r w:rsidR="00FE334C" w:rsidRPr="006D003E">
          <w:rPr>
            <w:rStyle w:val="Hyperlink"/>
            <w:rFonts w:eastAsiaTheme="majorEastAsia"/>
            <w:noProof/>
          </w:rPr>
          <w:t>How to use the Performance Measurement Framework</w:t>
        </w:r>
        <w:r w:rsidR="00FE334C">
          <w:rPr>
            <w:noProof/>
            <w:webHidden/>
          </w:rPr>
          <w:tab/>
        </w:r>
        <w:r w:rsidR="00FE334C">
          <w:rPr>
            <w:noProof/>
            <w:webHidden/>
          </w:rPr>
          <w:fldChar w:fldCharType="begin"/>
        </w:r>
        <w:r w:rsidR="00FE334C">
          <w:rPr>
            <w:noProof/>
            <w:webHidden/>
          </w:rPr>
          <w:instrText xml:space="preserve"> PAGEREF _Toc155185456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1E91F277" w14:textId="6EE82835" w:rsidR="00FE334C" w:rsidRDefault="00D14142">
      <w:pPr>
        <w:pStyle w:val="TOC1"/>
        <w:rPr>
          <w:rFonts w:asciiTheme="minorHAnsi" w:eastAsiaTheme="minorEastAsia" w:hAnsiTheme="minorHAnsi" w:cstheme="minorBidi"/>
          <w:noProof/>
          <w:spacing w:val="0"/>
          <w:sz w:val="22"/>
          <w:szCs w:val="22"/>
        </w:rPr>
      </w:pPr>
      <w:hyperlink w:anchor="_Toc155185457" w:history="1">
        <w:r w:rsidR="00FE334C" w:rsidRPr="006D003E">
          <w:rPr>
            <w:rStyle w:val="Hyperlink"/>
            <w:rFonts w:eastAsiaTheme="majorEastAsia"/>
            <w:noProof/>
          </w:rPr>
          <w:t>1</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Plain language summary</w:t>
        </w:r>
        <w:r w:rsidR="00FE334C">
          <w:rPr>
            <w:noProof/>
            <w:webHidden/>
          </w:rPr>
          <w:tab/>
        </w:r>
        <w:r w:rsidR="00FE334C">
          <w:rPr>
            <w:noProof/>
            <w:webHidden/>
          </w:rPr>
          <w:fldChar w:fldCharType="begin"/>
        </w:r>
        <w:r w:rsidR="00FE334C">
          <w:rPr>
            <w:noProof/>
            <w:webHidden/>
          </w:rPr>
          <w:instrText xml:space="preserve"> PAGEREF _Toc155185457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600F8BE1" w14:textId="5B5B79E8" w:rsidR="00FE334C" w:rsidRDefault="00D14142">
      <w:pPr>
        <w:pStyle w:val="TOC1"/>
        <w:rPr>
          <w:rFonts w:asciiTheme="minorHAnsi" w:eastAsiaTheme="minorEastAsia" w:hAnsiTheme="minorHAnsi" w:cstheme="minorBidi"/>
          <w:noProof/>
          <w:spacing w:val="0"/>
          <w:sz w:val="22"/>
          <w:szCs w:val="22"/>
        </w:rPr>
      </w:pPr>
      <w:hyperlink w:anchor="_Toc155185458" w:history="1">
        <w:r w:rsidR="00FE334C" w:rsidRPr="006D003E">
          <w:rPr>
            <w:rStyle w:val="Hyperlink"/>
            <w:rFonts w:eastAsiaTheme="majorEastAsia"/>
            <w:noProof/>
          </w:rPr>
          <w:t>2</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Introduction and overview</w:t>
        </w:r>
        <w:r w:rsidR="00FE334C">
          <w:rPr>
            <w:noProof/>
            <w:webHidden/>
          </w:rPr>
          <w:tab/>
        </w:r>
        <w:r w:rsidR="00FE334C">
          <w:rPr>
            <w:noProof/>
            <w:webHidden/>
          </w:rPr>
          <w:fldChar w:fldCharType="begin"/>
        </w:r>
        <w:r w:rsidR="00FE334C">
          <w:rPr>
            <w:noProof/>
            <w:webHidden/>
          </w:rPr>
          <w:instrText xml:space="preserve"> PAGEREF _Toc155185458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4F762FF9" w14:textId="5F608E79" w:rsidR="00FE334C" w:rsidRDefault="00D14142">
      <w:pPr>
        <w:pStyle w:val="TOC2"/>
        <w:tabs>
          <w:tab w:val="left" w:pos="880"/>
          <w:tab w:val="right" w:leader="dot" w:pos="9344"/>
        </w:tabs>
        <w:rPr>
          <w:rFonts w:asciiTheme="minorHAnsi" w:eastAsiaTheme="minorEastAsia" w:hAnsiTheme="minorHAnsi" w:cstheme="minorBidi"/>
          <w:noProof/>
          <w:spacing w:val="0"/>
          <w:sz w:val="22"/>
          <w:szCs w:val="22"/>
        </w:rPr>
      </w:pPr>
      <w:hyperlink w:anchor="_Toc155185459" w:history="1">
        <w:r w:rsidR="00FE334C" w:rsidRPr="006D003E">
          <w:rPr>
            <w:rStyle w:val="Hyperlink"/>
            <w:rFonts w:eastAsiaTheme="majorEastAsia"/>
            <w:noProof/>
          </w:rPr>
          <w:t>2.1</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Background and context</w:t>
        </w:r>
        <w:r w:rsidR="00FE334C">
          <w:rPr>
            <w:noProof/>
            <w:webHidden/>
          </w:rPr>
          <w:tab/>
        </w:r>
        <w:r w:rsidR="00FE334C">
          <w:rPr>
            <w:noProof/>
            <w:webHidden/>
          </w:rPr>
          <w:fldChar w:fldCharType="begin"/>
        </w:r>
        <w:r w:rsidR="00FE334C">
          <w:rPr>
            <w:noProof/>
            <w:webHidden/>
          </w:rPr>
          <w:instrText xml:space="preserve"> PAGEREF _Toc155185459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041B3941" w14:textId="1646A5F4" w:rsidR="00FE334C" w:rsidRDefault="00D14142">
      <w:pPr>
        <w:pStyle w:val="TOC2"/>
        <w:tabs>
          <w:tab w:val="left" w:pos="880"/>
          <w:tab w:val="right" w:leader="dot" w:pos="9344"/>
        </w:tabs>
        <w:rPr>
          <w:rFonts w:asciiTheme="minorHAnsi" w:eastAsiaTheme="minorEastAsia" w:hAnsiTheme="minorHAnsi" w:cstheme="minorBidi"/>
          <w:noProof/>
          <w:spacing w:val="0"/>
          <w:sz w:val="22"/>
          <w:szCs w:val="22"/>
        </w:rPr>
      </w:pPr>
      <w:hyperlink w:anchor="_Toc155185460" w:history="1">
        <w:r w:rsidR="00FE334C" w:rsidRPr="006D003E">
          <w:rPr>
            <w:rStyle w:val="Hyperlink"/>
            <w:rFonts w:eastAsiaTheme="majorEastAsia"/>
            <w:noProof/>
          </w:rPr>
          <w:t>2.2</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The Performance Measurement Framework</w:t>
        </w:r>
        <w:r w:rsidR="00FE334C">
          <w:rPr>
            <w:noProof/>
            <w:webHidden/>
          </w:rPr>
          <w:tab/>
        </w:r>
        <w:r w:rsidR="00FE334C">
          <w:rPr>
            <w:noProof/>
            <w:webHidden/>
          </w:rPr>
          <w:fldChar w:fldCharType="begin"/>
        </w:r>
        <w:r w:rsidR="00FE334C">
          <w:rPr>
            <w:noProof/>
            <w:webHidden/>
          </w:rPr>
          <w:instrText xml:space="preserve"> PAGEREF _Toc155185460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23702544" w14:textId="2F594DFE"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61" w:history="1">
        <w:r w:rsidR="00FE334C" w:rsidRPr="006D003E">
          <w:rPr>
            <w:rStyle w:val="Hyperlink"/>
            <w:rFonts w:eastAsiaTheme="majorEastAsia"/>
            <w:noProof/>
          </w:rPr>
          <w:t>Overview and purpose</w:t>
        </w:r>
        <w:r w:rsidR="00FE334C">
          <w:rPr>
            <w:noProof/>
            <w:webHidden/>
          </w:rPr>
          <w:tab/>
        </w:r>
        <w:r w:rsidR="00FE334C">
          <w:rPr>
            <w:noProof/>
            <w:webHidden/>
          </w:rPr>
          <w:fldChar w:fldCharType="begin"/>
        </w:r>
        <w:r w:rsidR="00FE334C">
          <w:rPr>
            <w:noProof/>
            <w:webHidden/>
          </w:rPr>
          <w:instrText xml:space="preserve"> PAGEREF _Toc155185461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20527374" w14:textId="1011E6A3"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62" w:history="1">
        <w:r w:rsidR="00FE334C" w:rsidRPr="006D003E">
          <w:rPr>
            <w:rStyle w:val="Hyperlink"/>
            <w:rFonts w:eastAsiaTheme="majorEastAsia"/>
            <w:noProof/>
          </w:rPr>
          <w:t>The Outcomes Framework</w:t>
        </w:r>
        <w:r w:rsidR="00FE334C">
          <w:rPr>
            <w:noProof/>
            <w:webHidden/>
          </w:rPr>
          <w:tab/>
        </w:r>
        <w:r w:rsidR="00FE334C">
          <w:rPr>
            <w:noProof/>
            <w:webHidden/>
          </w:rPr>
          <w:fldChar w:fldCharType="begin"/>
        </w:r>
        <w:r w:rsidR="00FE334C">
          <w:rPr>
            <w:noProof/>
            <w:webHidden/>
          </w:rPr>
          <w:instrText xml:space="preserve"> PAGEREF _Toc155185462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1623E323" w14:textId="19C9BB22"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63" w:history="1">
        <w:r w:rsidR="00FE334C" w:rsidRPr="006D003E">
          <w:rPr>
            <w:rStyle w:val="Hyperlink"/>
            <w:rFonts w:eastAsiaTheme="majorEastAsia"/>
            <w:noProof/>
          </w:rPr>
          <w:t>Why measure outcomes</w:t>
        </w:r>
        <w:r w:rsidR="00FE334C">
          <w:rPr>
            <w:noProof/>
            <w:webHidden/>
          </w:rPr>
          <w:tab/>
        </w:r>
        <w:r w:rsidR="00FE334C">
          <w:rPr>
            <w:noProof/>
            <w:webHidden/>
          </w:rPr>
          <w:fldChar w:fldCharType="begin"/>
        </w:r>
        <w:r w:rsidR="00FE334C">
          <w:rPr>
            <w:noProof/>
            <w:webHidden/>
          </w:rPr>
          <w:instrText xml:space="preserve"> PAGEREF _Toc155185463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79CD7FD1" w14:textId="6B1CB881"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64" w:history="1">
        <w:r w:rsidR="00FE334C" w:rsidRPr="006D003E">
          <w:rPr>
            <w:rStyle w:val="Hyperlink"/>
            <w:rFonts w:eastAsiaTheme="majorEastAsia"/>
            <w:noProof/>
          </w:rPr>
          <w:t>How the PMF and Outcomes Framework were developed</w:t>
        </w:r>
        <w:r w:rsidR="00FE334C">
          <w:rPr>
            <w:noProof/>
            <w:webHidden/>
          </w:rPr>
          <w:tab/>
        </w:r>
        <w:r w:rsidR="00FE334C">
          <w:rPr>
            <w:noProof/>
            <w:webHidden/>
          </w:rPr>
          <w:fldChar w:fldCharType="begin"/>
        </w:r>
        <w:r w:rsidR="00FE334C">
          <w:rPr>
            <w:noProof/>
            <w:webHidden/>
          </w:rPr>
          <w:instrText xml:space="preserve"> PAGEREF _Toc155185464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5BAD676A" w14:textId="47DF0CB2"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65" w:history="1">
        <w:r w:rsidR="00FE334C" w:rsidRPr="006D003E">
          <w:rPr>
            <w:rStyle w:val="Hyperlink"/>
            <w:rFonts w:eastAsiaTheme="majorEastAsia"/>
            <w:noProof/>
          </w:rPr>
          <w:t>Principles for creating the PMF</w:t>
        </w:r>
        <w:r w:rsidR="00FE334C">
          <w:rPr>
            <w:noProof/>
            <w:webHidden/>
          </w:rPr>
          <w:tab/>
        </w:r>
        <w:r w:rsidR="00FE334C">
          <w:rPr>
            <w:noProof/>
            <w:webHidden/>
          </w:rPr>
          <w:fldChar w:fldCharType="begin"/>
        </w:r>
        <w:r w:rsidR="00FE334C">
          <w:rPr>
            <w:noProof/>
            <w:webHidden/>
          </w:rPr>
          <w:instrText xml:space="preserve"> PAGEREF _Toc155185465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26653C54" w14:textId="52F6EECA"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66" w:history="1">
        <w:r w:rsidR="00FE334C" w:rsidRPr="006D003E">
          <w:rPr>
            <w:rStyle w:val="Hyperlink"/>
            <w:rFonts w:eastAsiaTheme="majorEastAsia"/>
            <w:noProof/>
          </w:rPr>
          <w:t>Data privacy</w:t>
        </w:r>
        <w:r w:rsidR="00FE334C">
          <w:rPr>
            <w:noProof/>
            <w:webHidden/>
          </w:rPr>
          <w:tab/>
        </w:r>
        <w:r w:rsidR="00FE334C">
          <w:rPr>
            <w:noProof/>
            <w:webHidden/>
          </w:rPr>
          <w:fldChar w:fldCharType="begin"/>
        </w:r>
        <w:r w:rsidR="00FE334C">
          <w:rPr>
            <w:noProof/>
            <w:webHidden/>
          </w:rPr>
          <w:instrText xml:space="preserve"> PAGEREF _Toc155185466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14C82ECC" w14:textId="6633AB53"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67" w:history="1">
        <w:r w:rsidR="00FE334C" w:rsidRPr="006D003E">
          <w:rPr>
            <w:rStyle w:val="Hyperlink"/>
            <w:rFonts w:eastAsiaTheme="majorEastAsia"/>
            <w:noProof/>
          </w:rPr>
          <w:t>How to use the PMF</w:t>
        </w:r>
        <w:r w:rsidR="00FE334C">
          <w:rPr>
            <w:noProof/>
            <w:webHidden/>
          </w:rPr>
          <w:tab/>
        </w:r>
        <w:r w:rsidR="00FE334C">
          <w:rPr>
            <w:noProof/>
            <w:webHidden/>
          </w:rPr>
          <w:fldChar w:fldCharType="begin"/>
        </w:r>
        <w:r w:rsidR="00FE334C">
          <w:rPr>
            <w:noProof/>
            <w:webHidden/>
          </w:rPr>
          <w:instrText xml:space="preserve"> PAGEREF _Toc155185467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5EB7F823" w14:textId="6740773A"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68" w:history="1">
        <w:r w:rsidR="00FE334C" w:rsidRPr="006D003E">
          <w:rPr>
            <w:rStyle w:val="Hyperlink"/>
            <w:rFonts w:eastAsiaTheme="majorEastAsia"/>
            <w:noProof/>
          </w:rPr>
          <w:t>Things to keep in mind</w:t>
        </w:r>
        <w:r w:rsidR="00FE334C">
          <w:rPr>
            <w:noProof/>
            <w:webHidden/>
          </w:rPr>
          <w:tab/>
        </w:r>
        <w:r w:rsidR="00FE334C">
          <w:rPr>
            <w:noProof/>
            <w:webHidden/>
          </w:rPr>
          <w:fldChar w:fldCharType="begin"/>
        </w:r>
        <w:r w:rsidR="00FE334C">
          <w:rPr>
            <w:noProof/>
            <w:webHidden/>
          </w:rPr>
          <w:instrText xml:space="preserve"> PAGEREF _Toc155185468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52B7411D" w14:textId="2F2AD160"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69" w:history="1">
        <w:r w:rsidR="00FE334C" w:rsidRPr="006D003E">
          <w:rPr>
            <w:rStyle w:val="Hyperlink"/>
            <w:rFonts w:eastAsiaTheme="majorEastAsia"/>
            <w:noProof/>
          </w:rPr>
          <w:t>The Data Exchange (DEX)</w:t>
        </w:r>
        <w:r w:rsidR="00FE334C">
          <w:rPr>
            <w:noProof/>
            <w:webHidden/>
          </w:rPr>
          <w:tab/>
        </w:r>
        <w:r w:rsidR="00FE334C">
          <w:rPr>
            <w:noProof/>
            <w:webHidden/>
          </w:rPr>
          <w:fldChar w:fldCharType="begin"/>
        </w:r>
        <w:r w:rsidR="00FE334C">
          <w:rPr>
            <w:noProof/>
            <w:webHidden/>
          </w:rPr>
          <w:instrText xml:space="preserve"> PAGEREF _Toc155185469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5B49CCAD" w14:textId="18AF1988" w:rsidR="00FE334C" w:rsidRDefault="00D14142">
      <w:pPr>
        <w:pStyle w:val="TOC1"/>
        <w:rPr>
          <w:rFonts w:asciiTheme="minorHAnsi" w:eastAsiaTheme="minorEastAsia" w:hAnsiTheme="minorHAnsi" w:cstheme="minorBidi"/>
          <w:noProof/>
          <w:spacing w:val="0"/>
          <w:sz w:val="22"/>
          <w:szCs w:val="22"/>
        </w:rPr>
      </w:pPr>
      <w:hyperlink w:anchor="_Toc155185470" w:history="1">
        <w:r w:rsidR="00FE334C" w:rsidRPr="006D003E">
          <w:rPr>
            <w:rStyle w:val="Hyperlink"/>
            <w:rFonts w:eastAsiaTheme="majorEastAsia"/>
            <w:noProof/>
          </w:rPr>
          <w:t>3</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Guide for organisations</w:t>
        </w:r>
        <w:r w:rsidR="00FE334C">
          <w:rPr>
            <w:noProof/>
            <w:webHidden/>
          </w:rPr>
          <w:tab/>
        </w:r>
        <w:r w:rsidR="00FE334C">
          <w:rPr>
            <w:noProof/>
            <w:webHidden/>
          </w:rPr>
          <w:fldChar w:fldCharType="begin"/>
        </w:r>
        <w:r w:rsidR="00FE334C">
          <w:rPr>
            <w:noProof/>
            <w:webHidden/>
          </w:rPr>
          <w:instrText xml:space="preserve"> PAGEREF _Toc155185470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393DEC34" w14:textId="10733F17" w:rsidR="00FE334C" w:rsidRDefault="00D14142">
      <w:pPr>
        <w:pStyle w:val="TOC2"/>
        <w:tabs>
          <w:tab w:val="left" w:pos="880"/>
          <w:tab w:val="right" w:leader="dot" w:pos="9344"/>
        </w:tabs>
        <w:rPr>
          <w:rFonts w:asciiTheme="minorHAnsi" w:eastAsiaTheme="minorEastAsia" w:hAnsiTheme="minorHAnsi" w:cstheme="minorBidi"/>
          <w:noProof/>
          <w:spacing w:val="0"/>
          <w:sz w:val="22"/>
          <w:szCs w:val="22"/>
        </w:rPr>
      </w:pPr>
      <w:hyperlink w:anchor="_Toc155185471" w:history="1">
        <w:r w:rsidR="00FE334C" w:rsidRPr="006D003E">
          <w:rPr>
            <w:rStyle w:val="Hyperlink"/>
            <w:rFonts w:eastAsiaTheme="majorEastAsia"/>
            <w:noProof/>
          </w:rPr>
          <w:t>3.1</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Applying for an ILC grant</w:t>
        </w:r>
        <w:r w:rsidR="00FE334C">
          <w:rPr>
            <w:noProof/>
            <w:webHidden/>
          </w:rPr>
          <w:tab/>
        </w:r>
        <w:r w:rsidR="00FE334C">
          <w:rPr>
            <w:noProof/>
            <w:webHidden/>
          </w:rPr>
          <w:fldChar w:fldCharType="begin"/>
        </w:r>
        <w:r w:rsidR="00FE334C">
          <w:rPr>
            <w:noProof/>
            <w:webHidden/>
          </w:rPr>
          <w:instrText xml:space="preserve"> PAGEREF _Toc155185471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179B5B30" w14:textId="3048102D"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72" w:history="1">
        <w:r w:rsidR="00FE334C" w:rsidRPr="006D003E">
          <w:rPr>
            <w:rStyle w:val="Hyperlink"/>
            <w:rFonts w:eastAsiaTheme="majorEastAsia"/>
            <w:noProof/>
          </w:rPr>
          <w:t>Choosing the domains and outcomes</w:t>
        </w:r>
        <w:r w:rsidR="00FE334C">
          <w:rPr>
            <w:noProof/>
            <w:webHidden/>
          </w:rPr>
          <w:tab/>
        </w:r>
        <w:r w:rsidR="00FE334C">
          <w:rPr>
            <w:noProof/>
            <w:webHidden/>
          </w:rPr>
          <w:fldChar w:fldCharType="begin"/>
        </w:r>
        <w:r w:rsidR="00FE334C">
          <w:rPr>
            <w:noProof/>
            <w:webHidden/>
          </w:rPr>
          <w:instrText xml:space="preserve"> PAGEREF _Toc155185472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3E06012D" w14:textId="57A15860"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73" w:history="1">
        <w:r w:rsidR="00FE334C" w:rsidRPr="006D003E">
          <w:rPr>
            <w:rStyle w:val="Hyperlink"/>
            <w:rFonts w:eastAsiaTheme="majorEastAsia"/>
            <w:noProof/>
          </w:rPr>
          <w:t>Describing your approach to measuring outcomes</w:t>
        </w:r>
        <w:r w:rsidR="00FE334C">
          <w:rPr>
            <w:noProof/>
            <w:webHidden/>
          </w:rPr>
          <w:tab/>
        </w:r>
        <w:r w:rsidR="00FE334C">
          <w:rPr>
            <w:noProof/>
            <w:webHidden/>
          </w:rPr>
          <w:fldChar w:fldCharType="begin"/>
        </w:r>
        <w:r w:rsidR="00FE334C">
          <w:rPr>
            <w:noProof/>
            <w:webHidden/>
          </w:rPr>
          <w:instrText xml:space="preserve"> PAGEREF _Toc155185473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0767F2CB" w14:textId="63C84665"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74" w:history="1">
        <w:r w:rsidR="00FE334C" w:rsidRPr="006D003E">
          <w:rPr>
            <w:rStyle w:val="Hyperlink"/>
            <w:rFonts w:eastAsiaTheme="majorEastAsia"/>
            <w:noProof/>
          </w:rPr>
          <w:t>Budgeting for outcomes measurement</w:t>
        </w:r>
        <w:r w:rsidR="00FE334C">
          <w:rPr>
            <w:noProof/>
            <w:webHidden/>
          </w:rPr>
          <w:tab/>
        </w:r>
        <w:r w:rsidR="00FE334C">
          <w:rPr>
            <w:noProof/>
            <w:webHidden/>
          </w:rPr>
          <w:fldChar w:fldCharType="begin"/>
        </w:r>
        <w:r w:rsidR="00FE334C">
          <w:rPr>
            <w:noProof/>
            <w:webHidden/>
          </w:rPr>
          <w:instrText xml:space="preserve"> PAGEREF _Toc155185474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39DA0840" w14:textId="154183A2" w:rsidR="00FE334C" w:rsidRDefault="00D14142">
      <w:pPr>
        <w:pStyle w:val="TOC2"/>
        <w:tabs>
          <w:tab w:val="left" w:pos="880"/>
          <w:tab w:val="right" w:leader="dot" w:pos="9344"/>
        </w:tabs>
        <w:rPr>
          <w:rFonts w:asciiTheme="minorHAnsi" w:eastAsiaTheme="minorEastAsia" w:hAnsiTheme="minorHAnsi" w:cstheme="minorBidi"/>
          <w:noProof/>
          <w:spacing w:val="0"/>
          <w:sz w:val="22"/>
          <w:szCs w:val="22"/>
        </w:rPr>
      </w:pPr>
      <w:hyperlink w:anchor="_Toc155185475" w:history="1">
        <w:r w:rsidR="00FE334C" w:rsidRPr="006D003E">
          <w:rPr>
            <w:rStyle w:val="Hyperlink"/>
            <w:rFonts w:eastAsiaTheme="majorEastAsia"/>
            <w:noProof/>
          </w:rPr>
          <w:t>3.2</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Creating your outcomes measurement plan (grant delivery phase)</w:t>
        </w:r>
        <w:r w:rsidR="00FE334C">
          <w:rPr>
            <w:noProof/>
            <w:webHidden/>
          </w:rPr>
          <w:tab/>
        </w:r>
        <w:r w:rsidR="00FE334C">
          <w:rPr>
            <w:noProof/>
            <w:webHidden/>
          </w:rPr>
          <w:fldChar w:fldCharType="begin"/>
        </w:r>
        <w:r w:rsidR="00FE334C">
          <w:rPr>
            <w:noProof/>
            <w:webHidden/>
          </w:rPr>
          <w:instrText xml:space="preserve"> PAGEREF _Toc155185475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7C7B430F" w14:textId="0D63A9C2"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76" w:history="1">
        <w:r w:rsidR="00FE334C" w:rsidRPr="006D003E">
          <w:rPr>
            <w:rStyle w:val="Hyperlink"/>
            <w:rFonts w:eastAsiaTheme="majorEastAsia"/>
            <w:noProof/>
          </w:rPr>
          <w:t>Choosing your outcome indicators</w:t>
        </w:r>
        <w:r w:rsidR="00FE334C">
          <w:rPr>
            <w:noProof/>
            <w:webHidden/>
          </w:rPr>
          <w:tab/>
        </w:r>
        <w:r w:rsidR="00FE334C">
          <w:rPr>
            <w:noProof/>
            <w:webHidden/>
          </w:rPr>
          <w:fldChar w:fldCharType="begin"/>
        </w:r>
        <w:r w:rsidR="00FE334C">
          <w:rPr>
            <w:noProof/>
            <w:webHidden/>
          </w:rPr>
          <w:instrText xml:space="preserve"> PAGEREF _Toc155185476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1FC87F0D" w14:textId="43742B07"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77" w:history="1">
        <w:r w:rsidR="00FE334C" w:rsidRPr="006D003E">
          <w:rPr>
            <w:rStyle w:val="Hyperlink"/>
            <w:rFonts w:eastAsiaTheme="majorEastAsia"/>
            <w:noProof/>
          </w:rPr>
          <w:t>Asking pre/post or reflective questions</w:t>
        </w:r>
        <w:r w:rsidR="00FE334C">
          <w:rPr>
            <w:noProof/>
            <w:webHidden/>
          </w:rPr>
          <w:tab/>
        </w:r>
        <w:r w:rsidR="00FE334C">
          <w:rPr>
            <w:noProof/>
            <w:webHidden/>
          </w:rPr>
          <w:fldChar w:fldCharType="begin"/>
        </w:r>
        <w:r w:rsidR="00FE334C">
          <w:rPr>
            <w:noProof/>
            <w:webHidden/>
          </w:rPr>
          <w:instrText xml:space="preserve"> PAGEREF _Toc155185477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69BEDF13" w14:textId="5AA3842F"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78" w:history="1">
        <w:r w:rsidR="00FE334C" w:rsidRPr="006D003E">
          <w:rPr>
            <w:rStyle w:val="Hyperlink"/>
            <w:rFonts w:eastAsiaTheme="majorEastAsia"/>
            <w:noProof/>
          </w:rPr>
          <w:t>Collecting qualitative data</w:t>
        </w:r>
        <w:r w:rsidR="00FE334C">
          <w:rPr>
            <w:noProof/>
            <w:webHidden/>
          </w:rPr>
          <w:tab/>
        </w:r>
        <w:r w:rsidR="00FE334C">
          <w:rPr>
            <w:noProof/>
            <w:webHidden/>
          </w:rPr>
          <w:fldChar w:fldCharType="begin"/>
        </w:r>
        <w:r w:rsidR="00FE334C">
          <w:rPr>
            <w:noProof/>
            <w:webHidden/>
          </w:rPr>
          <w:instrText xml:space="preserve"> PAGEREF _Toc155185478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5A80D56F" w14:textId="4E12D458" w:rsidR="00FE334C" w:rsidRDefault="00D14142">
      <w:pPr>
        <w:pStyle w:val="TOC2"/>
        <w:tabs>
          <w:tab w:val="left" w:pos="880"/>
          <w:tab w:val="right" w:leader="dot" w:pos="9344"/>
        </w:tabs>
        <w:rPr>
          <w:rFonts w:asciiTheme="minorHAnsi" w:eastAsiaTheme="minorEastAsia" w:hAnsiTheme="minorHAnsi" w:cstheme="minorBidi"/>
          <w:noProof/>
          <w:spacing w:val="0"/>
          <w:sz w:val="22"/>
          <w:szCs w:val="22"/>
        </w:rPr>
      </w:pPr>
      <w:hyperlink w:anchor="_Toc155185479" w:history="1">
        <w:r w:rsidR="00FE334C" w:rsidRPr="006D003E">
          <w:rPr>
            <w:rStyle w:val="Hyperlink"/>
            <w:rFonts w:eastAsiaTheme="majorEastAsia"/>
            <w:noProof/>
          </w:rPr>
          <w:t>3.3</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Collecting outcomes data</w:t>
        </w:r>
        <w:r w:rsidR="00FE334C">
          <w:rPr>
            <w:noProof/>
            <w:webHidden/>
          </w:rPr>
          <w:tab/>
        </w:r>
        <w:r w:rsidR="00FE334C">
          <w:rPr>
            <w:noProof/>
            <w:webHidden/>
          </w:rPr>
          <w:fldChar w:fldCharType="begin"/>
        </w:r>
        <w:r w:rsidR="00FE334C">
          <w:rPr>
            <w:noProof/>
            <w:webHidden/>
          </w:rPr>
          <w:instrText xml:space="preserve"> PAGEREF _Toc155185479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1B88F4FE" w14:textId="43690292"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80" w:history="1">
        <w:r w:rsidR="00FE334C" w:rsidRPr="006D003E">
          <w:rPr>
            <w:rStyle w:val="Hyperlink"/>
            <w:rFonts w:eastAsiaTheme="majorEastAsia"/>
            <w:noProof/>
          </w:rPr>
          <w:t>Ways to collect data</w:t>
        </w:r>
        <w:r w:rsidR="00FE334C">
          <w:rPr>
            <w:noProof/>
            <w:webHidden/>
          </w:rPr>
          <w:tab/>
        </w:r>
        <w:r w:rsidR="00FE334C">
          <w:rPr>
            <w:noProof/>
            <w:webHidden/>
          </w:rPr>
          <w:fldChar w:fldCharType="begin"/>
        </w:r>
        <w:r w:rsidR="00FE334C">
          <w:rPr>
            <w:noProof/>
            <w:webHidden/>
          </w:rPr>
          <w:instrText xml:space="preserve"> PAGEREF _Toc155185480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702B7CCD" w14:textId="2E946345"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81" w:history="1">
        <w:r w:rsidR="00FE334C" w:rsidRPr="006D003E">
          <w:rPr>
            <w:rStyle w:val="Hyperlink"/>
            <w:rFonts w:eastAsiaTheme="majorEastAsia"/>
            <w:noProof/>
          </w:rPr>
          <w:t>Ways for participants to respond</w:t>
        </w:r>
        <w:r w:rsidR="00FE334C">
          <w:rPr>
            <w:noProof/>
            <w:webHidden/>
          </w:rPr>
          <w:tab/>
        </w:r>
        <w:r w:rsidR="00FE334C">
          <w:rPr>
            <w:noProof/>
            <w:webHidden/>
          </w:rPr>
          <w:fldChar w:fldCharType="begin"/>
        </w:r>
        <w:r w:rsidR="00FE334C">
          <w:rPr>
            <w:noProof/>
            <w:webHidden/>
          </w:rPr>
          <w:instrText xml:space="preserve"> PAGEREF _Toc155185481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4F5FBE15" w14:textId="0DB12BCE"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82" w:history="1">
        <w:r w:rsidR="00FE334C" w:rsidRPr="006D003E">
          <w:rPr>
            <w:rStyle w:val="Hyperlink"/>
            <w:rFonts w:eastAsiaTheme="majorEastAsia"/>
            <w:noProof/>
          </w:rPr>
          <w:t>Recording who is responding</w:t>
        </w:r>
        <w:r w:rsidR="00FE334C">
          <w:rPr>
            <w:noProof/>
            <w:webHidden/>
          </w:rPr>
          <w:tab/>
        </w:r>
        <w:r w:rsidR="00FE334C">
          <w:rPr>
            <w:noProof/>
            <w:webHidden/>
          </w:rPr>
          <w:fldChar w:fldCharType="begin"/>
        </w:r>
        <w:r w:rsidR="00FE334C">
          <w:rPr>
            <w:noProof/>
            <w:webHidden/>
          </w:rPr>
          <w:instrText xml:space="preserve"> PAGEREF _Toc155185482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270BFDFA" w14:textId="60EA3A3A"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83" w:history="1">
        <w:r w:rsidR="00FE334C" w:rsidRPr="006D003E">
          <w:rPr>
            <w:rStyle w:val="Hyperlink"/>
            <w:rFonts w:eastAsiaTheme="majorEastAsia"/>
            <w:noProof/>
          </w:rPr>
          <w:t>When to measure outcomes</w:t>
        </w:r>
        <w:r w:rsidR="00FE334C">
          <w:rPr>
            <w:noProof/>
            <w:webHidden/>
          </w:rPr>
          <w:tab/>
        </w:r>
        <w:r w:rsidR="00FE334C">
          <w:rPr>
            <w:noProof/>
            <w:webHidden/>
          </w:rPr>
          <w:fldChar w:fldCharType="begin"/>
        </w:r>
        <w:r w:rsidR="00FE334C">
          <w:rPr>
            <w:noProof/>
            <w:webHidden/>
          </w:rPr>
          <w:instrText xml:space="preserve"> PAGEREF _Toc155185483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121B2B34" w14:textId="14C8AC59"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84" w:history="1">
        <w:r w:rsidR="00FE334C" w:rsidRPr="006D003E">
          <w:rPr>
            <w:rStyle w:val="Hyperlink"/>
            <w:rFonts w:eastAsiaTheme="majorEastAsia"/>
            <w:noProof/>
          </w:rPr>
          <w:t>Data privacy and storage</w:t>
        </w:r>
        <w:r w:rsidR="00FE334C">
          <w:rPr>
            <w:noProof/>
            <w:webHidden/>
          </w:rPr>
          <w:tab/>
        </w:r>
        <w:r w:rsidR="00FE334C">
          <w:rPr>
            <w:noProof/>
            <w:webHidden/>
          </w:rPr>
          <w:fldChar w:fldCharType="begin"/>
        </w:r>
        <w:r w:rsidR="00FE334C">
          <w:rPr>
            <w:noProof/>
            <w:webHidden/>
          </w:rPr>
          <w:instrText xml:space="preserve"> PAGEREF _Toc155185484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37551307" w14:textId="71888DAC" w:rsidR="00FE334C" w:rsidRDefault="00D14142">
      <w:pPr>
        <w:pStyle w:val="TOC2"/>
        <w:tabs>
          <w:tab w:val="left" w:pos="880"/>
          <w:tab w:val="right" w:leader="dot" w:pos="9344"/>
        </w:tabs>
        <w:rPr>
          <w:rFonts w:asciiTheme="minorHAnsi" w:eastAsiaTheme="minorEastAsia" w:hAnsiTheme="minorHAnsi" w:cstheme="minorBidi"/>
          <w:noProof/>
          <w:spacing w:val="0"/>
          <w:sz w:val="22"/>
          <w:szCs w:val="22"/>
        </w:rPr>
      </w:pPr>
      <w:hyperlink w:anchor="_Toc155185485" w:history="1">
        <w:r w:rsidR="00FE334C" w:rsidRPr="006D003E">
          <w:rPr>
            <w:rStyle w:val="Hyperlink"/>
            <w:rFonts w:eastAsiaTheme="majorEastAsia"/>
            <w:noProof/>
          </w:rPr>
          <w:t>3.4</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Adapting your approach for First Nations, CALD and diverse communities</w:t>
        </w:r>
        <w:r w:rsidR="00FE334C">
          <w:rPr>
            <w:noProof/>
            <w:webHidden/>
          </w:rPr>
          <w:tab/>
        </w:r>
        <w:r w:rsidR="00FE334C">
          <w:rPr>
            <w:noProof/>
            <w:webHidden/>
          </w:rPr>
          <w:fldChar w:fldCharType="begin"/>
        </w:r>
        <w:r w:rsidR="00FE334C">
          <w:rPr>
            <w:noProof/>
            <w:webHidden/>
          </w:rPr>
          <w:instrText xml:space="preserve"> PAGEREF _Toc155185485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55C7C2AB" w14:textId="1EAFFA4B"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86" w:history="1">
        <w:r w:rsidR="00FE334C" w:rsidRPr="006D003E">
          <w:rPr>
            <w:rStyle w:val="Hyperlink"/>
            <w:rFonts w:eastAsiaTheme="majorEastAsia"/>
            <w:noProof/>
          </w:rPr>
          <w:t>Adjusting indicators and questions for your community</w:t>
        </w:r>
        <w:r w:rsidR="00FE334C">
          <w:rPr>
            <w:noProof/>
            <w:webHidden/>
          </w:rPr>
          <w:tab/>
        </w:r>
        <w:r w:rsidR="00FE334C">
          <w:rPr>
            <w:noProof/>
            <w:webHidden/>
          </w:rPr>
          <w:fldChar w:fldCharType="begin"/>
        </w:r>
        <w:r w:rsidR="00FE334C">
          <w:rPr>
            <w:noProof/>
            <w:webHidden/>
          </w:rPr>
          <w:instrText xml:space="preserve"> PAGEREF _Toc155185486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6B83ECC4" w14:textId="6021DDFE"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87" w:history="1">
        <w:r w:rsidR="00FE334C" w:rsidRPr="006D003E">
          <w:rPr>
            <w:rStyle w:val="Hyperlink"/>
            <w:rFonts w:eastAsiaTheme="majorEastAsia"/>
            <w:noProof/>
          </w:rPr>
          <w:t>Different ways to collect data</w:t>
        </w:r>
        <w:r w:rsidR="00FE334C">
          <w:rPr>
            <w:noProof/>
            <w:webHidden/>
          </w:rPr>
          <w:tab/>
        </w:r>
        <w:r w:rsidR="00FE334C">
          <w:rPr>
            <w:noProof/>
            <w:webHidden/>
          </w:rPr>
          <w:fldChar w:fldCharType="begin"/>
        </w:r>
        <w:r w:rsidR="00FE334C">
          <w:rPr>
            <w:noProof/>
            <w:webHidden/>
          </w:rPr>
          <w:instrText xml:space="preserve"> PAGEREF _Toc155185487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3F1F0274" w14:textId="0E4E55CF" w:rsidR="00FE334C" w:rsidRDefault="00D14142">
      <w:pPr>
        <w:pStyle w:val="TOC2"/>
        <w:tabs>
          <w:tab w:val="left" w:pos="880"/>
          <w:tab w:val="right" w:leader="dot" w:pos="9344"/>
        </w:tabs>
        <w:rPr>
          <w:rFonts w:asciiTheme="minorHAnsi" w:eastAsiaTheme="minorEastAsia" w:hAnsiTheme="minorHAnsi" w:cstheme="minorBidi"/>
          <w:noProof/>
          <w:spacing w:val="0"/>
          <w:sz w:val="22"/>
          <w:szCs w:val="22"/>
        </w:rPr>
      </w:pPr>
      <w:hyperlink w:anchor="_Toc155185488" w:history="1">
        <w:r w:rsidR="00FE334C" w:rsidRPr="006D003E">
          <w:rPr>
            <w:rStyle w:val="Hyperlink"/>
            <w:rFonts w:eastAsiaTheme="majorEastAsia"/>
            <w:noProof/>
          </w:rPr>
          <w:t>3.5</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Reporting on your outcomes</w:t>
        </w:r>
        <w:r w:rsidR="00FE334C">
          <w:rPr>
            <w:noProof/>
            <w:webHidden/>
          </w:rPr>
          <w:tab/>
        </w:r>
        <w:r w:rsidR="00FE334C">
          <w:rPr>
            <w:noProof/>
            <w:webHidden/>
          </w:rPr>
          <w:fldChar w:fldCharType="begin"/>
        </w:r>
        <w:r w:rsidR="00FE334C">
          <w:rPr>
            <w:noProof/>
            <w:webHidden/>
          </w:rPr>
          <w:instrText xml:space="preserve"> PAGEREF _Toc155185488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23AE01AC" w14:textId="6E3E9554"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89" w:history="1">
        <w:r w:rsidR="00FE334C" w:rsidRPr="006D003E">
          <w:rPr>
            <w:rStyle w:val="Hyperlink"/>
            <w:rFonts w:eastAsiaTheme="majorEastAsia"/>
            <w:noProof/>
          </w:rPr>
          <w:t>Reporting in DEX</w:t>
        </w:r>
        <w:r w:rsidR="00FE334C">
          <w:rPr>
            <w:noProof/>
            <w:webHidden/>
          </w:rPr>
          <w:tab/>
        </w:r>
        <w:r w:rsidR="00FE334C">
          <w:rPr>
            <w:noProof/>
            <w:webHidden/>
          </w:rPr>
          <w:fldChar w:fldCharType="begin"/>
        </w:r>
        <w:r w:rsidR="00FE334C">
          <w:rPr>
            <w:noProof/>
            <w:webHidden/>
          </w:rPr>
          <w:instrText xml:space="preserve"> PAGEREF _Toc155185489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6582DBAE" w14:textId="71F39B05"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90" w:history="1">
        <w:r w:rsidR="00FE334C" w:rsidRPr="006D003E">
          <w:rPr>
            <w:rStyle w:val="Hyperlink"/>
            <w:rFonts w:eastAsiaTheme="majorEastAsia"/>
            <w:noProof/>
          </w:rPr>
          <w:t>Reporting in Activity Work Plans</w:t>
        </w:r>
        <w:r w:rsidR="00FE334C">
          <w:rPr>
            <w:noProof/>
            <w:webHidden/>
          </w:rPr>
          <w:tab/>
        </w:r>
        <w:r w:rsidR="00FE334C">
          <w:rPr>
            <w:noProof/>
            <w:webHidden/>
          </w:rPr>
          <w:fldChar w:fldCharType="begin"/>
        </w:r>
        <w:r w:rsidR="00FE334C">
          <w:rPr>
            <w:noProof/>
            <w:webHidden/>
          </w:rPr>
          <w:instrText xml:space="preserve"> PAGEREF _Toc155185490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683284E4" w14:textId="298EF10D"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91" w:history="1">
        <w:r w:rsidR="00FE334C" w:rsidRPr="006D003E">
          <w:rPr>
            <w:rStyle w:val="Hyperlink"/>
            <w:rFonts w:eastAsiaTheme="majorEastAsia"/>
            <w:noProof/>
          </w:rPr>
          <w:t>Translating your results into a standardised score out of 5</w:t>
        </w:r>
        <w:r w:rsidR="00FE334C">
          <w:rPr>
            <w:noProof/>
            <w:webHidden/>
          </w:rPr>
          <w:tab/>
        </w:r>
        <w:r w:rsidR="00FE334C">
          <w:rPr>
            <w:noProof/>
            <w:webHidden/>
          </w:rPr>
          <w:fldChar w:fldCharType="begin"/>
        </w:r>
        <w:r w:rsidR="00FE334C">
          <w:rPr>
            <w:noProof/>
            <w:webHidden/>
          </w:rPr>
          <w:instrText xml:space="preserve"> PAGEREF _Toc155185491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75210122" w14:textId="6BC2384B"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92" w:history="1">
        <w:r w:rsidR="00FE334C" w:rsidRPr="006D003E">
          <w:rPr>
            <w:rStyle w:val="Hyperlink"/>
            <w:rFonts w:eastAsiaTheme="majorEastAsia"/>
            <w:noProof/>
          </w:rPr>
          <w:t>Reporting qualitative data</w:t>
        </w:r>
        <w:r w:rsidR="00FE334C">
          <w:rPr>
            <w:noProof/>
            <w:webHidden/>
          </w:rPr>
          <w:tab/>
        </w:r>
        <w:r w:rsidR="00FE334C">
          <w:rPr>
            <w:noProof/>
            <w:webHidden/>
          </w:rPr>
          <w:fldChar w:fldCharType="begin"/>
        </w:r>
        <w:r w:rsidR="00FE334C">
          <w:rPr>
            <w:noProof/>
            <w:webHidden/>
          </w:rPr>
          <w:instrText xml:space="preserve"> PAGEREF _Toc155185492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0E355B2F" w14:textId="14F67468"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93" w:history="1">
        <w:r w:rsidR="00FE334C" w:rsidRPr="006D003E">
          <w:rPr>
            <w:rStyle w:val="Hyperlink"/>
            <w:rFonts w:eastAsiaTheme="majorEastAsia"/>
            <w:noProof/>
          </w:rPr>
          <w:t>When to report data</w:t>
        </w:r>
        <w:r w:rsidR="00FE334C">
          <w:rPr>
            <w:noProof/>
            <w:webHidden/>
          </w:rPr>
          <w:tab/>
        </w:r>
        <w:r w:rsidR="00FE334C">
          <w:rPr>
            <w:noProof/>
            <w:webHidden/>
          </w:rPr>
          <w:fldChar w:fldCharType="begin"/>
        </w:r>
        <w:r w:rsidR="00FE334C">
          <w:rPr>
            <w:noProof/>
            <w:webHidden/>
          </w:rPr>
          <w:instrText xml:space="preserve"> PAGEREF _Toc155185493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2FF7C7DB" w14:textId="4DDC87A2"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494" w:history="1">
        <w:r w:rsidR="00FE334C" w:rsidRPr="006D003E">
          <w:rPr>
            <w:rStyle w:val="Hyperlink"/>
            <w:rFonts w:eastAsiaTheme="majorEastAsia"/>
            <w:noProof/>
          </w:rPr>
          <w:t>Choosing to share information publicly for capacity-building</w:t>
        </w:r>
        <w:r w:rsidR="00FE334C">
          <w:rPr>
            <w:noProof/>
            <w:webHidden/>
          </w:rPr>
          <w:tab/>
        </w:r>
        <w:r w:rsidR="00FE334C">
          <w:rPr>
            <w:noProof/>
            <w:webHidden/>
          </w:rPr>
          <w:fldChar w:fldCharType="begin"/>
        </w:r>
        <w:r w:rsidR="00FE334C">
          <w:rPr>
            <w:noProof/>
            <w:webHidden/>
          </w:rPr>
          <w:instrText xml:space="preserve"> PAGEREF _Toc155185494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4FBAF5B9" w14:textId="204C2121" w:rsidR="00FE334C" w:rsidRDefault="00D14142">
      <w:pPr>
        <w:pStyle w:val="TOC1"/>
        <w:rPr>
          <w:rFonts w:asciiTheme="minorHAnsi" w:eastAsiaTheme="minorEastAsia" w:hAnsiTheme="minorHAnsi" w:cstheme="minorBidi"/>
          <w:noProof/>
          <w:spacing w:val="0"/>
          <w:sz w:val="22"/>
          <w:szCs w:val="22"/>
        </w:rPr>
      </w:pPr>
      <w:hyperlink w:anchor="_Toc155185495" w:history="1">
        <w:r w:rsidR="00FE334C" w:rsidRPr="006D003E">
          <w:rPr>
            <w:rStyle w:val="Hyperlink"/>
            <w:rFonts w:eastAsiaTheme="majorEastAsia"/>
            <w:noProof/>
          </w:rPr>
          <w:t>4</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System change and population-level outcomes measurement</w:t>
        </w:r>
        <w:r w:rsidR="00FE334C">
          <w:rPr>
            <w:noProof/>
            <w:webHidden/>
          </w:rPr>
          <w:tab/>
        </w:r>
        <w:r w:rsidR="00FE334C">
          <w:rPr>
            <w:noProof/>
            <w:webHidden/>
          </w:rPr>
          <w:fldChar w:fldCharType="begin"/>
        </w:r>
        <w:r w:rsidR="00FE334C">
          <w:rPr>
            <w:noProof/>
            <w:webHidden/>
          </w:rPr>
          <w:instrText xml:space="preserve"> PAGEREF _Toc155185495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527199E4" w14:textId="239FA936" w:rsidR="00FE334C" w:rsidRDefault="00D14142">
      <w:pPr>
        <w:pStyle w:val="TOC2"/>
        <w:tabs>
          <w:tab w:val="left" w:pos="880"/>
          <w:tab w:val="right" w:leader="dot" w:pos="9344"/>
        </w:tabs>
        <w:rPr>
          <w:rFonts w:asciiTheme="minorHAnsi" w:eastAsiaTheme="minorEastAsia" w:hAnsiTheme="minorHAnsi" w:cstheme="minorBidi"/>
          <w:noProof/>
          <w:spacing w:val="0"/>
          <w:sz w:val="22"/>
          <w:szCs w:val="22"/>
        </w:rPr>
      </w:pPr>
      <w:hyperlink w:anchor="_Toc155185496" w:history="1">
        <w:r w:rsidR="00FE334C" w:rsidRPr="006D003E">
          <w:rPr>
            <w:rStyle w:val="Hyperlink"/>
            <w:rFonts w:eastAsiaTheme="majorEastAsia"/>
            <w:noProof/>
          </w:rPr>
          <w:t>4.1</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Population-level outcomes</w:t>
        </w:r>
        <w:r w:rsidR="00FE334C">
          <w:rPr>
            <w:noProof/>
            <w:webHidden/>
          </w:rPr>
          <w:tab/>
        </w:r>
        <w:r w:rsidR="00FE334C">
          <w:rPr>
            <w:noProof/>
            <w:webHidden/>
          </w:rPr>
          <w:fldChar w:fldCharType="begin"/>
        </w:r>
        <w:r w:rsidR="00FE334C">
          <w:rPr>
            <w:noProof/>
            <w:webHidden/>
          </w:rPr>
          <w:instrText xml:space="preserve"> PAGEREF _Toc155185496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6B2997F1" w14:textId="3F2B3543" w:rsidR="00FE334C" w:rsidRDefault="00D14142">
      <w:pPr>
        <w:pStyle w:val="TOC2"/>
        <w:tabs>
          <w:tab w:val="left" w:pos="880"/>
          <w:tab w:val="right" w:leader="dot" w:pos="9344"/>
        </w:tabs>
        <w:rPr>
          <w:rFonts w:asciiTheme="minorHAnsi" w:eastAsiaTheme="minorEastAsia" w:hAnsiTheme="minorHAnsi" w:cstheme="minorBidi"/>
          <w:noProof/>
          <w:spacing w:val="0"/>
          <w:sz w:val="22"/>
          <w:szCs w:val="22"/>
        </w:rPr>
      </w:pPr>
      <w:hyperlink w:anchor="_Toc155185497" w:history="1">
        <w:r w:rsidR="00FE334C" w:rsidRPr="006D003E">
          <w:rPr>
            <w:rStyle w:val="Hyperlink"/>
            <w:rFonts w:eastAsiaTheme="majorEastAsia"/>
            <w:noProof/>
          </w:rPr>
          <w:t>4.2</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Projects creating systems change</w:t>
        </w:r>
        <w:r w:rsidR="00FE334C">
          <w:rPr>
            <w:noProof/>
            <w:webHidden/>
          </w:rPr>
          <w:tab/>
        </w:r>
        <w:r w:rsidR="00FE334C">
          <w:rPr>
            <w:noProof/>
            <w:webHidden/>
          </w:rPr>
          <w:fldChar w:fldCharType="begin"/>
        </w:r>
        <w:r w:rsidR="00FE334C">
          <w:rPr>
            <w:noProof/>
            <w:webHidden/>
          </w:rPr>
          <w:instrText xml:space="preserve"> PAGEREF _Toc155185497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35B6E9C5" w14:textId="77A73177" w:rsidR="00FE334C" w:rsidRDefault="00D14142">
      <w:pPr>
        <w:pStyle w:val="TOC1"/>
        <w:rPr>
          <w:rFonts w:asciiTheme="minorHAnsi" w:eastAsiaTheme="minorEastAsia" w:hAnsiTheme="minorHAnsi" w:cstheme="minorBidi"/>
          <w:noProof/>
          <w:spacing w:val="0"/>
          <w:sz w:val="22"/>
          <w:szCs w:val="22"/>
        </w:rPr>
      </w:pPr>
      <w:hyperlink w:anchor="_Toc155185498" w:history="1">
        <w:r w:rsidR="00FE334C" w:rsidRPr="006D003E">
          <w:rPr>
            <w:rStyle w:val="Hyperlink"/>
            <w:rFonts w:eastAsiaTheme="majorEastAsia"/>
            <w:noProof/>
          </w:rPr>
          <w:t>5</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Appendices</w:t>
        </w:r>
        <w:r w:rsidR="00FE334C">
          <w:rPr>
            <w:noProof/>
            <w:webHidden/>
          </w:rPr>
          <w:tab/>
        </w:r>
        <w:r w:rsidR="00FE334C">
          <w:rPr>
            <w:noProof/>
            <w:webHidden/>
          </w:rPr>
          <w:fldChar w:fldCharType="begin"/>
        </w:r>
        <w:r w:rsidR="00FE334C">
          <w:rPr>
            <w:noProof/>
            <w:webHidden/>
          </w:rPr>
          <w:instrText xml:space="preserve"> PAGEREF _Toc155185498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4532EFBA" w14:textId="6421922C" w:rsidR="00FE334C" w:rsidRDefault="00D14142">
      <w:pPr>
        <w:pStyle w:val="TOC2"/>
        <w:tabs>
          <w:tab w:val="right" w:leader="dot" w:pos="9344"/>
        </w:tabs>
        <w:rPr>
          <w:rFonts w:asciiTheme="minorHAnsi" w:eastAsiaTheme="minorEastAsia" w:hAnsiTheme="minorHAnsi" w:cstheme="minorBidi"/>
          <w:noProof/>
          <w:spacing w:val="0"/>
          <w:sz w:val="22"/>
          <w:szCs w:val="22"/>
        </w:rPr>
      </w:pPr>
      <w:hyperlink w:anchor="_Toc155185499" w:history="1">
        <w:r w:rsidR="00FE334C" w:rsidRPr="006D003E">
          <w:rPr>
            <w:rStyle w:val="Hyperlink"/>
            <w:rFonts w:eastAsiaTheme="majorEastAsia"/>
            <w:noProof/>
          </w:rPr>
          <w:t>Appendix A: Key concepts of outcomes measurement</w:t>
        </w:r>
        <w:r w:rsidR="00FE334C">
          <w:rPr>
            <w:noProof/>
            <w:webHidden/>
          </w:rPr>
          <w:tab/>
        </w:r>
        <w:r w:rsidR="00FE334C">
          <w:rPr>
            <w:noProof/>
            <w:webHidden/>
          </w:rPr>
          <w:fldChar w:fldCharType="begin"/>
        </w:r>
        <w:r w:rsidR="00FE334C">
          <w:rPr>
            <w:noProof/>
            <w:webHidden/>
          </w:rPr>
          <w:instrText xml:space="preserve"> PAGEREF _Toc155185499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4E237F26" w14:textId="76F18A35" w:rsidR="00FE334C" w:rsidRDefault="00D14142">
      <w:pPr>
        <w:pStyle w:val="TOC2"/>
        <w:tabs>
          <w:tab w:val="left" w:pos="880"/>
          <w:tab w:val="right" w:leader="dot" w:pos="9344"/>
        </w:tabs>
        <w:rPr>
          <w:rFonts w:asciiTheme="minorHAnsi" w:eastAsiaTheme="minorEastAsia" w:hAnsiTheme="minorHAnsi" w:cstheme="minorBidi"/>
          <w:noProof/>
          <w:spacing w:val="0"/>
          <w:sz w:val="22"/>
          <w:szCs w:val="22"/>
        </w:rPr>
      </w:pPr>
      <w:hyperlink w:anchor="_Toc155185500" w:history="1">
        <w:r w:rsidR="00FE334C" w:rsidRPr="006D003E">
          <w:rPr>
            <w:rStyle w:val="Hyperlink"/>
            <w:rFonts w:eastAsiaTheme="majorEastAsia"/>
            <w:noProof/>
          </w:rPr>
          <w:t>5.1</w:t>
        </w:r>
        <w:r w:rsidR="00FE334C">
          <w:rPr>
            <w:rFonts w:asciiTheme="minorHAnsi" w:eastAsiaTheme="minorEastAsia" w:hAnsiTheme="minorHAnsi" w:cstheme="minorBidi"/>
            <w:noProof/>
            <w:spacing w:val="0"/>
            <w:sz w:val="22"/>
            <w:szCs w:val="22"/>
          </w:rPr>
          <w:tab/>
        </w:r>
        <w:r w:rsidR="00FE334C" w:rsidRPr="006D003E">
          <w:rPr>
            <w:rStyle w:val="Hyperlink"/>
            <w:rFonts w:eastAsiaTheme="majorEastAsia"/>
            <w:noProof/>
          </w:rPr>
          <w:t>Further reading</w:t>
        </w:r>
        <w:r w:rsidR="00FE334C">
          <w:rPr>
            <w:noProof/>
            <w:webHidden/>
          </w:rPr>
          <w:tab/>
        </w:r>
        <w:r w:rsidR="00FE334C">
          <w:rPr>
            <w:noProof/>
            <w:webHidden/>
          </w:rPr>
          <w:fldChar w:fldCharType="begin"/>
        </w:r>
        <w:r w:rsidR="00FE334C">
          <w:rPr>
            <w:noProof/>
            <w:webHidden/>
          </w:rPr>
          <w:instrText xml:space="preserve"> PAGEREF _Toc155185500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42D1A0B5" w14:textId="2B50067F"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501" w:history="1">
        <w:r w:rsidR="00FE334C" w:rsidRPr="006D003E">
          <w:rPr>
            <w:rStyle w:val="Hyperlink"/>
            <w:rFonts w:eastAsiaTheme="majorEastAsia"/>
            <w:noProof/>
          </w:rPr>
          <w:t>Appendix B: Approach to designing the PMF</w:t>
        </w:r>
        <w:r w:rsidR="00FE334C">
          <w:rPr>
            <w:noProof/>
            <w:webHidden/>
          </w:rPr>
          <w:tab/>
        </w:r>
        <w:r w:rsidR="00FE334C">
          <w:rPr>
            <w:noProof/>
            <w:webHidden/>
          </w:rPr>
          <w:fldChar w:fldCharType="begin"/>
        </w:r>
        <w:r w:rsidR="00FE334C">
          <w:rPr>
            <w:noProof/>
            <w:webHidden/>
          </w:rPr>
          <w:instrText xml:space="preserve"> PAGEREF _Toc155185501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7F0F19AA" w14:textId="62D8F8FB" w:rsidR="00FE334C" w:rsidRDefault="00D14142">
      <w:pPr>
        <w:pStyle w:val="TOC3"/>
        <w:tabs>
          <w:tab w:val="right" w:leader="dot" w:pos="9344"/>
        </w:tabs>
        <w:rPr>
          <w:rFonts w:asciiTheme="minorHAnsi" w:eastAsiaTheme="minorEastAsia" w:hAnsiTheme="minorHAnsi" w:cstheme="minorBidi"/>
          <w:noProof/>
          <w:spacing w:val="0"/>
          <w:sz w:val="22"/>
          <w:szCs w:val="22"/>
        </w:rPr>
      </w:pPr>
      <w:hyperlink w:anchor="_Toc155185502" w:history="1">
        <w:r w:rsidR="00FE334C" w:rsidRPr="006D003E">
          <w:rPr>
            <w:rStyle w:val="Hyperlink"/>
            <w:rFonts w:eastAsiaTheme="majorEastAsia"/>
            <w:noProof/>
          </w:rPr>
          <w:t>Appendix C: Sector Advisory Panel</w:t>
        </w:r>
        <w:r w:rsidR="00FE334C">
          <w:rPr>
            <w:noProof/>
            <w:webHidden/>
          </w:rPr>
          <w:tab/>
        </w:r>
        <w:r w:rsidR="00FE334C">
          <w:rPr>
            <w:noProof/>
            <w:webHidden/>
          </w:rPr>
          <w:fldChar w:fldCharType="begin"/>
        </w:r>
        <w:r w:rsidR="00FE334C">
          <w:rPr>
            <w:noProof/>
            <w:webHidden/>
          </w:rPr>
          <w:instrText xml:space="preserve"> PAGEREF _Toc155185502 \h </w:instrText>
        </w:r>
        <w:r w:rsidR="00FE334C">
          <w:rPr>
            <w:noProof/>
            <w:webHidden/>
          </w:rPr>
        </w:r>
        <w:r w:rsidR="00FE334C">
          <w:rPr>
            <w:noProof/>
            <w:webHidden/>
          </w:rPr>
          <w:fldChar w:fldCharType="separate"/>
        </w:r>
        <w:r w:rsidR="00EF4DA6">
          <w:rPr>
            <w:noProof/>
            <w:webHidden/>
          </w:rPr>
          <w:t>2</w:t>
        </w:r>
        <w:r w:rsidR="00FE334C">
          <w:rPr>
            <w:noProof/>
            <w:webHidden/>
          </w:rPr>
          <w:fldChar w:fldCharType="end"/>
        </w:r>
      </w:hyperlink>
    </w:p>
    <w:p w14:paraId="4C6C2EEE" w14:textId="64CA9314" w:rsidR="00821194" w:rsidRDefault="00622073">
      <w:r>
        <w:fldChar w:fldCharType="end"/>
      </w:r>
    </w:p>
    <w:p w14:paraId="60366DA5" w14:textId="12C6B658" w:rsidR="00821194" w:rsidRDefault="00821194">
      <w:pPr>
        <w:spacing w:before="0" w:after="200" w:line="276" w:lineRule="auto"/>
      </w:pPr>
      <w:r>
        <w:br w:type="page"/>
      </w:r>
    </w:p>
    <w:p w14:paraId="2542364C" w14:textId="45FF1DCD" w:rsidR="002178B3" w:rsidRPr="002178B3" w:rsidRDefault="00240CD5" w:rsidP="00FE37AF">
      <w:pPr>
        <w:pStyle w:val="Heading2"/>
        <w:numPr>
          <w:ilvl w:val="0"/>
          <w:numId w:val="0"/>
        </w:numPr>
        <w:ind w:left="432" w:hanging="432"/>
      </w:pPr>
      <w:bookmarkStart w:id="2" w:name="_Toc155185453"/>
      <w:bookmarkStart w:id="3" w:name="_Toc132632314"/>
      <w:r>
        <w:lastRenderedPageBreak/>
        <w:t>Preface</w:t>
      </w:r>
      <w:bookmarkEnd w:id="2"/>
    </w:p>
    <w:p w14:paraId="5D457428" w14:textId="651B932A" w:rsidR="00BC6ED5" w:rsidRDefault="00BC6ED5" w:rsidP="002178B3">
      <w:r>
        <w:t>The purpose of this document is to help</w:t>
      </w:r>
      <w:r w:rsidR="0028545D">
        <w:t xml:space="preserve"> ILC-funded</w:t>
      </w:r>
      <w:r>
        <w:t xml:space="preserve"> organisations and </w:t>
      </w:r>
      <w:r w:rsidR="0028545D">
        <w:t xml:space="preserve">the Department of Social Services </w:t>
      </w:r>
      <w:r>
        <w:t>create better outcomes for people with disability.</w:t>
      </w:r>
    </w:p>
    <w:p w14:paraId="7829BCCD" w14:textId="5844AA48" w:rsidR="002178B3" w:rsidRDefault="002178B3" w:rsidP="002178B3">
      <w:r w:rsidRPr="002178B3">
        <w:t xml:space="preserve">The ILC </w:t>
      </w:r>
      <w:r w:rsidR="005B35D0">
        <w:t xml:space="preserve">Performance Measurement Framework and Outcomes Framework </w:t>
      </w:r>
      <w:r w:rsidRPr="002178B3">
        <w:t>ha</w:t>
      </w:r>
      <w:r w:rsidR="005B35D0">
        <w:t>ve</w:t>
      </w:r>
      <w:r w:rsidRPr="002178B3">
        <w:t xml:space="preserve"> been developed by Social Ventures Australia through the generous support of many people who shared their time, knowledge and experiences. We are grateful for the support of all those who contributed towards this work, particularly the Sector Advisory Panel and the individuals and organisations who participated in consultations.</w:t>
      </w:r>
    </w:p>
    <w:p w14:paraId="01F8FE8D" w14:textId="77777777" w:rsidR="00EF5167" w:rsidRDefault="00EF5167" w:rsidP="002178B3"/>
    <w:p w14:paraId="30BA06C7" w14:textId="32117177" w:rsidR="00C91AF7" w:rsidRDefault="004C3B0C" w:rsidP="00FE37AF">
      <w:pPr>
        <w:pStyle w:val="Heading2"/>
        <w:numPr>
          <w:ilvl w:val="0"/>
          <w:numId w:val="0"/>
        </w:numPr>
        <w:ind w:left="432" w:hanging="432"/>
      </w:pPr>
      <w:bookmarkStart w:id="4" w:name="_Toc155185454"/>
      <w:r>
        <w:t>List of abbreviations</w:t>
      </w:r>
      <w:bookmarkEnd w:id="3"/>
      <w:bookmarkEnd w:id="4"/>
    </w:p>
    <w:tbl>
      <w:tblPr>
        <w:tblStyle w:val="PlainTable2"/>
        <w:tblW w:w="0" w:type="auto"/>
        <w:tblLook w:val="04A0" w:firstRow="1" w:lastRow="0" w:firstColumn="1" w:lastColumn="0" w:noHBand="0" w:noVBand="1"/>
        <w:tblDescription w:val="This table displays a list of abbreviations used in this document"/>
      </w:tblPr>
      <w:tblGrid>
        <w:gridCol w:w="2552"/>
        <w:gridCol w:w="6379"/>
      </w:tblGrid>
      <w:tr w:rsidR="004C3B0C" w14:paraId="6A38F236" w14:textId="77777777" w:rsidTr="00E648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04D25CC2" w14:textId="77777777" w:rsidR="004C3B0C" w:rsidRPr="00626B83" w:rsidRDefault="004C3B0C" w:rsidP="000B049B">
            <w:r>
              <w:t>Abbreviation</w:t>
            </w:r>
          </w:p>
        </w:tc>
        <w:tc>
          <w:tcPr>
            <w:tcW w:w="6379" w:type="dxa"/>
          </w:tcPr>
          <w:p w14:paraId="153D42D0" w14:textId="77777777" w:rsidR="004C3B0C" w:rsidRPr="00626B83" w:rsidRDefault="004C3B0C" w:rsidP="000B049B">
            <w:pPr>
              <w:cnfStyle w:val="100000000000" w:firstRow="1" w:lastRow="0" w:firstColumn="0" w:lastColumn="0" w:oddVBand="0" w:evenVBand="0" w:oddHBand="0" w:evenHBand="0" w:firstRowFirstColumn="0" w:firstRowLastColumn="0" w:lastRowFirstColumn="0" w:lastRowLastColumn="0"/>
            </w:pPr>
            <w:r>
              <w:t>Definition</w:t>
            </w:r>
          </w:p>
        </w:tc>
      </w:tr>
      <w:tr w:rsidR="0014486C" w14:paraId="3A3725D9" w14:textId="77777777" w:rsidTr="000B0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121FF28" w14:textId="77B1DEF6" w:rsidR="0014486C" w:rsidRDefault="0014486C" w:rsidP="006C40F9">
            <w:r>
              <w:t>ADS</w:t>
            </w:r>
          </w:p>
        </w:tc>
        <w:tc>
          <w:tcPr>
            <w:tcW w:w="6379" w:type="dxa"/>
          </w:tcPr>
          <w:p w14:paraId="50467659" w14:textId="025CA347" w:rsidR="0014486C" w:rsidRDefault="0014486C" w:rsidP="006C40F9">
            <w:pPr>
              <w:cnfStyle w:val="000000100000" w:firstRow="0" w:lastRow="0" w:firstColumn="0" w:lastColumn="0" w:oddVBand="0" w:evenVBand="0" w:oddHBand="1" w:evenHBand="0" w:firstRowFirstColumn="0" w:firstRowLastColumn="0" w:lastRowFirstColumn="0" w:lastRowLastColumn="0"/>
            </w:pPr>
            <w:r>
              <w:t>Australia’s Disability Strategy</w:t>
            </w:r>
          </w:p>
        </w:tc>
      </w:tr>
      <w:tr w:rsidR="006C40F9" w14:paraId="2623FB6B" w14:textId="77777777" w:rsidTr="000B049B">
        <w:tc>
          <w:tcPr>
            <w:cnfStyle w:val="001000000000" w:firstRow="0" w:lastRow="0" w:firstColumn="1" w:lastColumn="0" w:oddVBand="0" w:evenVBand="0" w:oddHBand="0" w:evenHBand="0" w:firstRowFirstColumn="0" w:firstRowLastColumn="0" w:lastRowFirstColumn="0" w:lastRowLastColumn="0"/>
            <w:tcW w:w="2552" w:type="dxa"/>
          </w:tcPr>
          <w:p w14:paraId="42994632" w14:textId="1C761118" w:rsidR="006C40F9" w:rsidRDefault="006C40F9" w:rsidP="006C40F9">
            <w:r>
              <w:t>DEX</w:t>
            </w:r>
          </w:p>
        </w:tc>
        <w:tc>
          <w:tcPr>
            <w:tcW w:w="6379" w:type="dxa"/>
          </w:tcPr>
          <w:p w14:paraId="0D26D772" w14:textId="787A863B" w:rsidR="006C40F9" w:rsidRDefault="006C40F9" w:rsidP="006C40F9">
            <w:pPr>
              <w:cnfStyle w:val="000000000000" w:firstRow="0" w:lastRow="0" w:firstColumn="0" w:lastColumn="0" w:oddVBand="0" w:evenVBand="0" w:oddHBand="0" w:evenHBand="0" w:firstRowFirstColumn="0" w:firstRowLastColumn="0" w:lastRowFirstColumn="0" w:lastRowLastColumn="0"/>
            </w:pPr>
            <w:r>
              <w:t>The Data Exchange</w:t>
            </w:r>
          </w:p>
        </w:tc>
      </w:tr>
      <w:tr w:rsidR="005C649C" w14:paraId="4AA0F530" w14:textId="77777777" w:rsidTr="000B0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5D855F1" w14:textId="2BD7B2DD" w:rsidR="005C649C" w:rsidRDefault="005C649C" w:rsidP="006C40F9">
            <w:r>
              <w:t>CID</w:t>
            </w:r>
          </w:p>
        </w:tc>
        <w:tc>
          <w:tcPr>
            <w:tcW w:w="6379" w:type="dxa"/>
          </w:tcPr>
          <w:p w14:paraId="6765E221" w14:textId="24CD9D7A" w:rsidR="005C649C" w:rsidRDefault="00F42BC4" w:rsidP="006C40F9">
            <w:pPr>
              <w:cnfStyle w:val="000000100000" w:firstRow="0" w:lastRow="0" w:firstColumn="0" w:lastColumn="0" w:oddVBand="0" w:evenVBand="0" w:oddHBand="1" w:evenHBand="0" w:firstRowFirstColumn="0" w:firstRowLastColumn="0" w:lastRowFirstColumn="0" w:lastRowLastColumn="0"/>
            </w:pPr>
            <w:r>
              <w:t xml:space="preserve">Council </w:t>
            </w:r>
            <w:r w:rsidR="00456A1D">
              <w:t>for Intellectual Disability</w:t>
            </w:r>
          </w:p>
        </w:tc>
      </w:tr>
      <w:tr w:rsidR="006C40F9" w14:paraId="0A7EEC2A" w14:textId="77777777" w:rsidTr="000B049B">
        <w:tc>
          <w:tcPr>
            <w:cnfStyle w:val="001000000000" w:firstRow="0" w:lastRow="0" w:firstColumn="1" w:lastColumn="0" w:oddVBand="0" w:evenVBand="0" w:oddHBand="0" w:evenHBand="0" w:firstRowFirstColumn="0" w:firstRowLastColumn="0" w:lastRowFirstColumn="0" w:lastRowLastColumn="0"/>
            <w:tcW w:w="2552" w:type="dxa"/>
          </w:tcPr>
          <w:p w14:paraId="55D61704" w14:textId="2F3EF40E" w:rsidR="006C40F9" w:rsidRPr="00E96B64" w:rsidRDefault="006C40F9" w:rsidP="006C40F9">
            <w:r w:rsidRPr="00E96B64">
              <w:t>DSS</w:t>
            </w:r>
          </w:p>
        </w:tc>
        <w:tc>
          <w:tcPr>
            <w:tcW w:w="6379" w:type="dxa"/>
          </w:tcPr>
          <w:p w14:paraId="113DCA19" w14:textId="1D25979A" w:rsidR="006C40F9" w:rsidRPr="00E96B64" w:rsidRDefault="006C40F9" w:rsidP="006C40F9">
            <w:pPr>
              <w:cnfStyle w:val="000000000000" w:firstRow="0" w:lastRow="0" w:firstColumn="0" w:lastColumn="0" w:oddVBand="0" w:evenVBand="0" w:oddHBand="0" w:evenHBand="0" w:firstRowFirstColumn="0" w:firstRowLastColumn="0" w:lastRowFirstColumn="0" w:lastRowLastColumn="0"/>
            </w:pPr>
            <w:r w:rsidRPr="00E96B64">
              <w:t>Department of Social Services</w:t>
            </w:r>
          </w:p>
        </w:tc>
      </w:tr>
      <w:tr w:rsidR="006C40F9" w14:paraId="2F712EB9" w14:textId="77777777" w:rsidTr="000B0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D710AE4" w14:textId="77777777" w:rsidR="006C40F9" w:rsidRDefault="006C40F9" w:rsidP="006C40F9">
            <w:r>
              <w:t>ECP</w:t>
            </w:r>
          </w:p>
        </w:tc>
        <w:tc>
          <w:tcPr>
            <w:tcW w:w="6379" w:type="dxa"/>
          </w:tcPr>
          <w:p w14:paraId="04BBB090" w14:textId="77777777" w:rsidR="006C40F9" w:rsidRPr="00A1722D" w:rsidRDefault="006C40F9" w:rsidP="006C40F9">
            <w:pPr>
              <w:cnfStyle w:val="000000100000" w:firstRow="0" w:lastRow="0" w:firstColumn="0" w:lastColumn="0" w:oddVBand="0" w:evenVBand="0" w:oddHBand="1" w:evenHBand="0" w:firstRowFirstColumn="0" w:firstRowLastColumn="0" w:lastRowFirstColumn="0" w:lastRowLastColumn="0"/>
            </w:pPr>
            <w:r>
              <w:t>Economic and Community Participation</w:t>
            </w:r>
          </w:p>
        </w:tc>
      </w:tr>
      <w:tr w:rsidR="006C40F9" w14:paraId="1B653A03" w14:textId="77777777" w:rsidTr="000B049B">
        <w:tc>
          <w:tcPr>
            <w:cnfStyle w:val="001000000000" w:firstRow="0" w:lastRow="0" w:firstColumn="1" w:lastColumn="0" w:oddVBand="0" w:evenVBand="0" w:oddHBand="0" w:evenHBand="0" w:firstRowFirstColumn="0" w:firstRowLastColumn="0" w:lastRowFirstColumn="0" w:lastRowLastColumn="0"/>
            <w:tcW w:w="2552" w:type="dxa"/>
          </w:tcPr>
          <w:p w14:paraId="241A41B5" w14:textId="77777777" w:rsidR="006C40F9" w:rsidRDefault="006C40F9" w:rsidP="006C40F9">
            <w:r w:rsidRPr="00A1722D">
              <w:t>ICB</w:t>
            </w:r>
          </w:p>
        </w:tc>
        <w:tc>
          <w:tcPr>
            <w:tcW w:w="6379" w:type="dxa"/>
          </w:tcPr>
          <w:p w14:paraId="1E576FB5" w14:textId="77777777" w:rsidR="006C40F9" w:rsidRDefault="006C40F9" w:rsidP="006C40F9">
            <w:pPr>
              <w:cnfStyle w:val="000000000000" w:firstRow="0" w:lastRow="0" w:firstColumn="0" w:lastColumn="0" w:oddVBand="0" w:evenVBand="0" w:oddHBand="0" w:evenHBand="0" w:firstRowFirstColumn="0" w:firstRowLastColumn="0" w:lastRowFirstColumn="0" w:lastRowLastColumn="0"/>
            </w:pPr>
            <w:r w:rsidRPr="00A1722D">
              <w:t>Individual Capacity Building</w:t>
            </w:r>
          </w:p>
        </w:tc>
      </w:tr>
      <w:tr w:rsidR="006C40F9" w14:paraId="1258C849" w14:textId="77777777" w:rsidTr="000B0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56F54F7" w14:textId="77777777" w:rsidR="006C40F9" w:rsidRDefault="006C40F9" w:rsidP="006C40F9">
            <w:r>
              <w:t>ILC</w:t>
            </w:r>
          </w:p>
        </w:tc>
        <w:tc>
          <w:tcPr>
            <w:tcW w:w="6379" w:type="dxa"/>
          </w:tcPr>
          <w:p w14:paraId="6B1B5355" w14:textId="77777777" w:rsidR="006C40F9" w:rsidRDefault="006C40F9" w:rsidP="006C40F9">
            <w:pPr>
              <w:cnfStyle w:val="000000100000" w:firstRow="0" w:lastRow="0" w:firstColumn="0" w:lastColumn="0" w:oddVBand="0" w:evenVBand="0" w:oddHBand="1" w:evenHBand="0" w:firstRowFirstColumn="0" w:firstRowLastColumn="0" w:lastRowFirstColumn="0" w:lastRowLastColumn="0"/>
            </w:pPr>
            <w:r w:rsidRPr="00E96B64">
              <w:t>Information, Linkages and Capacity Building</w:t>
            </w:r>
          </w:p>
        </w:tc>
      </w:tr>
      <w:tr w:rsidR="00FB53D9" w14:paraId="6061D33D" w14:textId="77777777" w:rsidTr="000B049B">
        <w:tc>
          <w:tcPr>
            <w:cnfStyle w:val="001000000000" w:firstRow="0" w:lastRow="0" w:firstColumn="1" w:lastColumn="0" w:oddVBand="0" w:evenVBand="0" w:oddHBand="0" w:evenHBand="0" w:firstRowFirstColumn="0" w:firstRowLastColumn="0" w:lastRowFirstColumn="0" w:lastRowLastColumn="0"/>
            <w:tcW w:w="2552" w:type="dxa"/>
          </w:tcPr>
          <w:p w14:paraId="43F8FBB6" w14:textId="639BB37D" w:rsidR="00FB53D9" w:rsidRPr="00E96B64" w:rsidRDefault="00FB53D9" w:rsidP="006C40F9">
            <w:r>
              <w:t>K10</w:t>
            </w:r>
          </w:p>
        </w:tc>
        <w:tc>
          <w:tcPr>
            <w:tcW w:w="6379" w:type="dxa"/>
          </w:tcPr>
          <w:p w14:paraId="41DD430B" w14:textId="77283475" w:rsidR="00FB53D9" w:rsidRPr="00E96B64" w:rsidRDefault="00631E3F" w:rsidP="006C40F9">
            <w:pPr>
              <w:cnfStyle w:val="000000000000" w:firstRow="0" w:lastRow="0" w:firstColumn="0" w:lastColumn="0" w:oddVBand="0" w:evenVBand="0" w:oddHBand="0" w:evenHBand="0" w:firstRowFirstColumn="0" w:firstRowLastColumn="0" w:lastRowFirstColumn="0" w:lastRowLastColumn="0"/>
            </w:pPr>
            <w:r w:rsidRPr="00631E3F">
              <w:t>Kessler Psychological Distress Scale</w:t>
            </w:r>
          </w:p>
        </w:tc>
      </w:tr>
      <w:tr w:rsidR="006C40F9" w14:paraId="6FF54281" w14:textId="77777777" w:rsidTr="000B0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BF75FAC" w14:textId="76EE7C6C" w:rsidR="006C40F9" w:rsidRDefault="006C40F9" w:rsidP="006C40F9">
            <w:r w:rsidRPr="00E96B64">
              <w:t>LAC</w:t>
            </w:r>
          </w:p>
        </w:tc>
        <w:tc>
          <w:tcPr>
            <w:tcW w:w="6379" w:type="dxa"/>
          </w:tcPr>
          <w:p w14:paraId="3C1E42CB" w14:textId="36283B70" w:rsidR="006C40F9" w:rsidRPr="00E96B64" w:rsidRDefault="006C40F9" w:rsidP="006C40F9">
            <w:pPr>
              <w:cnfStyle w:val="000000100000" w:firstRow="0" w:lastRow="0" w:firstColumn="0" w:lastColumn="0" w:oddVBand="0" w:evenVBand="0" w:oddHBand="1" w:evenHBand="0" w:firstRowFirstColumn="0" w:firstRowLastColumn="0" w:lastRowFirstColumn="0" w:lastRowLastColumn="0"/>
            </w:pPr>
            <w:r w:rsidRPr="00E96B64">
              <w:t>Local Area Coordination</w:t>
            </w:r>
          </w:p>
        </w:tc>
      </w:tr>
      <w:tr w:rsidR="006C40F9" w14:paraId="12418567" w14:textId="77777777" w:rsidTr="000B049B">
        <w:tc>
          <w:tcPr>
            <w:cnfStyle w:val="001000000000" w:firstRow="0" w:lastRow="0" w:firstColumn="1" w:lastColumn="0" w:oddVBand="0" w:evenVBand="0" w:oddHBand="0" w:evenHBand="0" w:firstRowFirstColumn="0" w:firstRowLastColumn="0" w:lastRowFirstColumn="0" w:lastRowLastColumn="0"/>
            <w:tcW w:w="2552" w:type="dxa"/>
          </w:tcPr>
          <w:p w14:paraId="48B898B0" w14:textId="77777777" w:rsidR="006C40F9" w:rsidRDefault="006C40F9" w:rsidP="006C40F9">
            <w:r>
              <w:t>MCB</w:t>
            </w:r>
          </w:p>
        </w:tc>
        <w:tc>
          <w:tcPr>
            <w:tcW w:w="6379" w:type="dxa"/>
          </w:tcPr>
          <w:p w14:paraId="6CC665EF" w14:textId="77777777" w:rsidR="006C40F9" w:rsidRPr="00A1722D" w:rsidRDefault="006C40F9" w:rsidP="006C40F9">
            <w:pPr>
              <w:cnfStyle w:val="000000000000" w:firstRow="0" w:lastRow="0" w:firstColumn="0" w:lastColumn="0" w:oddVBand="0" w:evenVBand="0" w:oddHBand="0" w:evenHBand="0" w:firstRowFirstColumn="0" w:firstRowLastColumn="0" w:lastRowFirstColumn="0" w:lastRowLastColumn="0"/>
            </w:pPr>
            <w:r>
              <w:t>Mainstream Capacity Building</w:t>
            </w:r>
          </w:p>
        </w:tc>
      </w:tr>
      <w:tr w:rsidR="006C40F9" w14:paraId="73395702" w14:textId="77777777" w:rsidTr="000B0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6A77264" w14:textId="77777777" w:rsidR="006C40F9" w:rsidRDefault="006C40F9" w:rsidP="006C40F9">
            <w:r w:rsidRPr="00E96B64">
              <w:t>NDIA</w:t>
            </w:r>
          </w:p>
        </w:tc>
        <w:tc>
          <w:tcPr>
            <w:tcW w:w="6379" w:type="dxa"/>
          </w:tcPr>
          <w:p w14:paraId="10DC6C74" w14:textId="77777777" w:rsidR="006C40F9" w:rsidRDefault="006C40F9" w:rsidP="006C40F9">
            <w:pPr>
              <w:cnfStyle w:val="000000100000" w:firstRow="0" w:lastRow="0" w:firstColumn="0" w:lastColumn="0" w:oddVBand="0" w:evenVBand="0" w:oddHBand="1" w:evenHBand="0" w:firstRowFirstColumn="0" w:firstRowLastColumn="0" w:lastRowFirstColumn="0" w:lastRowLastColumn="0"/>
            </w:pPr>
            <w:r w:rsidRPr="00E96B64">
              <w:t>National Disability Insurance Agency</w:t>
            </w:r>
          </w:p>
        </w:tc>
      </w:tr>
      <w:tr w:rsidR="006C40F9" w14:paraId="78C59219" w14:textId="77777777" w:rsidTr="000B049B">
        <w:tc>
          <w:tcPr>
            <w:cnfStyle w:val="001000000000" w:firstRow="0" w:lastRow="0" w:firstColumn="1" w:lastColumn="0" w:oddVBand="0" w:evenVBand="0" w:oddHBand="0" w:evenHBand="0" w:firstRowFirstColumn="0" w:firstRowLastColumn="0" w:lastRowFirstColumn="0" w:lastRowLastColumn="0"/>
            <w:tcW w:w="2552" w:type="dxa"/>
          </w:tcPr>
          <w:p w14:paraId="79CBE2C1" w14:textId="77777777" w:rsidR="006C40F9" w:rsidRDefault="006C40F9" w:rsidP="006C40F9">
            <w:r>
              <w:t>NDIS</w:t>
            </w:r>
          </w:p>
        </w:tc>
        <w:tc>
          <w:tcPr>
            <w:tcW w:w="6379" w:type="dxa"/>
          </w:tcPr>
          <w:p w14:paraId="1DC71035" w14:textId="77777777" w:rsidR="006C40F9" w:rsidRPr="00E96B64" w:rsidRDefault="006C40F9" w:rsidP="006C40F9">
            <w:pPr>
              <w:cnfStyle w:val="000000000000" w:firstRow="0" w:lastRow="0" w:firstColumn="0" w:lastColumn="0" w:oddVBand="0" w:evenVBand="0" w:oddHBand="0" w:evenHBand="0" w:firstRowFirstColumn="0" w:firstRowLastColumn="0" w:lastRowFirstColumn="0" w:lastRowLastColumn="0"/>
            </w:pPr>
            <w:r>
              <w:t>National Disability Insurance Scheme</w:t>
            </w:r>
          </w:p>
        </w:tc>
      </w:tr>
      <w:tr w:rsidR="006C40F9" w14:paraId="7C3C2A7A" w14:textId="77777777" w:rsidTr="000B0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E82C8E9" w14:textId="77777777" w:rsidR="006C40F9" w:rsidRDefault="006C40F9" w:rsidP="006C40F9">
            <w:r>
              <w:t>NIP</w:t>
            </w:r>
          </w:p>
        </w:tc>
        <w:tc>
          <w:tcPr>
            <w:tcW w:w="6379" w:type="dxa"/>
          </w:tcPr>
          <w:p w14:paraId="0A6267FE" w14:textId="77777777" w:rsidR="006C40F9" w:rsidRDefault="006C40F9" w:rsidP="006C40F9">
            <w:pPr>
              <w:cnfStyle w:val="000000100000" w:firstRow="0" w:lastRow="0" w:firstColumn="0" w:lastColumn="0" w:oddVBand="0" w:evenVBand="0" w:oddHBand="1" w:evenHBand="0" w:firstRowFirstColumn="0" w:firstRowLastColumn="0" w:lastRowFirstColumn="0" w:lastRowLastColumn="0"/>
            </w:pPr>
            <w:r w:rsidRPr="00A1722D">
              <w:t>National Information Program</w:t>
            </w:r>
          </w:p>
        </w:tc>
      </w:tr>
      <w:tr w:rsidR="006C40F9" w14:paraId="142529AB" w14:textId="77777777" w:rsidTr="000B049B">
        <w:tc>
          <w:tcPr>
            <w:cnfStyle w:val="001000000000" w:firstRow="0" w:lastRow="0" w:firstColumn="1" w:lastColumn="0" w:oddVBand="0" w:evenVBand="0" w:oddHBand="0" w:evenHBand="0" w:firstRowFirstColumn="0" w:firstRowLastColumn="0" w:lastRowFirstColumn="0" w:lastRowLastColumn="0"/>
            <w:tcW w:w="2552" w:type="dxa"/>
          </w:tcPr>
          <w:p w14:paraId="2B3674CC" w14:textId="77777777" w:rsidR="006C40F9" w:rsidRDefault="006C40F9" w:rsidP="006C40F9">
            <w:r>
              <w:t>PMF</w:t>
            </w:r>
          </w:p>
        </w:tc>
        <w:tc>
          <w:tcPr>
            <w:tcW w:w="6379" w:type="dxa"/>
          </w:tcPr>
          <w:p w14:paraId="632B6DEE" w14:textId="77777777" w:rsidR="006C40F9" w:rsidRDefault="006C40F9" w:rsidP="006C40F9">
            <w:pPr>
              <w:cnfStyle w:val="000000000000" w:firstRow="0" w:lastRow="0" w:firstColumn="0" w:lastColumn="0" w:oddVBand="0" w:evenVBand="0" w:oddHBand="0" w:evenHBand="0" w:firstRowFirstColumn="0" w:firstRowLastColumn="0" w:lastRowFirstColumn="0" w:lastRowLastColumn="0"/>
            </w:pPr>
            <w:r w:rsidRPr="00F91B1A">
              <w:t>Performance Measurement Framework</w:t>
            </w:r>
          </w:p>
        </w:tc>
      </w:tr>
    </w:tbl>
    <w:p w14:paraId="3F31BCED" w14:textId="16780E60" w:rsidR="005C1D15" w:rsidRDefault="005C1D15" w:rsidP="00FE37AF">
      <w:pPr>
        <w:pStyle w:val="Heading2"/>
        <w:keepNext/>
        <w:keepLines/>
        <w:numPr>
          <w:ilvl w:val="0"/>
          <w:numId w:val="0"/>
        </w:numPr>
        <w:ind w:left="432" w:hanging="432"/>
      </w:pPr>
      <w:bookmarkStart w:id="5" w:name="_Toc155185455"/>
      <w:r>
        <w:lastRenderedPageBreak/>
        <w:t>The ILC Performance Measurement Framework</w:t>
      </w:r>
      <w:bookmarkEnd w:id="5"/>
    </w:p>
    <w:p w14:paraId="7229A9C9" w14:textId="77777777" w:rsidR="005C1D15" w:rsidRDefault="005C1D15" w:rsidP="00FE37AF">
      <w:pPr>
        <w:keepNext/>
        <w:keepLines/>
      </w:pPr>
      <w:r>
        <w:t>The ILC Performance Measurement Framework consists of a series of documents that have different uses:</w:t>
      </w:r>
    </w:p>
    <w:p w14:paraId="43636E1E" w14:textId="77777777" w:rsidR="005C1D15" w:rsidRDefault="005C1D15" w:rsidP="005C1D15">
      <w:pPr>
        <w:pStyle w:val="ListParagraph"/>
        <w:numPr>
          <w:ilvl w:val="0"/>
          <w:numId w:val="34"/>
        </w:numPr>
        <w:spacing w:before="120" w:after="180" w:line="280" w:lineRule="atLeast"/>
      </w:pPr>
      <w:r>
        <w:t>The Performance Measurement Framework explains how you can measure and report on ILC outcomes.</w:t>
      </w:r>
    </w:p>
    <w:p w14:paraId="58845687" w14:textId="77777777" w:rsidR="005C1D15" w:rsidRDefault="005C1D15" w:rsidP="005C1D15">
      <w:pPr>
        <w:pStyle w:val="ListParagraph"/>
        <w:numPr>
          <w:ilvl w:val="0"/>
          <w:numId w:val="34"/>
        </w:numPr>
        <w:spacing w:before="120" w:after="180" w:line="280" w:lineRule="atLeast"/>
      </w:pPr>
      <w:r>
        <w:t>The Outcomes Framework has more information about the outcomes of the ILC program.</w:t>
      </w:r>
    </w:p>
    <w:p w14:paraId="0D60C223" w14:textId="425739FF" w:rsidR="009162F6" w:rsidRDefault="005C1D15" w:rsidP="005C1D15">
      <w:pPr>
        <w:pStyle w:val="ListParagraph"/>
        <w:numPr>
          <w:ilvl w:val="0"/>
          <w:numId w:val="34"/>
        </w:numPr>
        <w:spacing w:before="120" w:after="180" w:line="280" w:lineRule="atLeast"/>
      </w:pPr>
      <w:r>
        <w:t>The</w:t>
      </w:r>
      <w:r w:rsidR="00D23400">
        <w:t xml:space="preserve"> four</w:t>
      </w:r>
      <w:r>
        <w:t xml:space="preserve"> ILC Outcomes Selection Guides decide what questions </w:t>
      </w:r>
      <w:r w:rsidR="00D23400">
        <w:t xml:space="preserve">to </w:t>
      </w:r>
      <w:r>
        <w:t xml:space="preserve">ask to measure ILC outcomes. </w:t>
      </w:r>
      <w:r w:rsidR="00D23400">
        <w:t xml:space="preserve">They </w:t>
      </w:r>
      <w:r>
        <w:t xml:space="preserve">also </w:t>
      </w:r>
      <w:r w:rsidR="00D23400">
        <w:t xml:space="preserve">explain </w:t>
      </w:r>
      <w:r>
        <w:t>how ILC outcomes relate to Australia’s Disability Strategy (ADS) Outcome Areas.</w:t>
      </w:r>
      <w:r w:rsidR="00D23400">
        <w:t xml:space="preserve"> There is one outcomes selection guide for each of the four ILC grant streams:</w:t>
      </w:r>
    </w:p>
    <w:p w14:paraId="565C4908" w14:textId="77777777" w:rsidR="009162F6" w:rsidRDefault="00D23400" w:rsidP="00183276">
      <w:pPr>
        <w:pStyle w:val="ListParagraph"/>
        <w:numPr>
          <w:ilvl w:val="1"/>
          <w:numId w:val="34"/>
        </w:numPr>
        <w:spacing w:before="120" w:after="180" w:line="280" w:lineRule="atLeast"/>
      </w:pPr>
      <w:r>
        <w:t>Individual Capacity Building</w:t>
      </w:r>
    </w:p>
    <w:p w14:paraId="367464BB" w14:textId="77777777" w:rsidR="009162F6" w:rsidRDefault="009162F6" w:rsidP="00183276">
      <w:pPr>
        <w:pStyle w:val="ListParagraph"/>
        <w:numPr>
          <w:ilvl w:val="1"/>
          <w:numId w:val="34"/>
        </w:numPr>
        <w:spacing w:before="120" w:after="180" w:line="280" w:lineRule="atLeast"/>
      </w:pPr>
      <w:r>
        <w:t>Economic and Community Participation</w:t>
      </w:r>
    </w:p>
    <w:p w14:paraId="692F977B" w14:textId="77777777" w:rsidR="009162F6" w:rsidRDefault="009162F6" w:rsidP="00183276">
      <w:pPr>
        <w:pStyle w:val="ListParagraph"/>
        <w:numPr>
          <w:ilvl w:val="1"/>
          <w:numId w:val="34"/>
        </w:numPr>
        <w:spacing w:before="120" w:after="180" w:line="280" w:lineRule="atLeast"/>
      </w:pPr>
      <w:r>
        <w:t>Mainstream Capacity Building</w:t>
      </w:r>
    </w:p>
    <w:p w14:paraId="67F86CE1" w14:textId="05C81DE5" w:rsidR="005C1D15" w:rsidRDefault="009162F6" w:rsidP="00183276">
      <w:pPr>
        <w:pStyle w:val="ListParagraph"/>
        <w:numPr>
          <w:ilvl w:val="1"/>
          <w:numId w:val="34"/>
        </w:numPr>
        <w:spacing w:before="120" w:after="180" w:line="280" w:lineRule="atLeast"/>
      </w:pPr>
      <w:r>
        <w:t>National Information Program.</w:t>
      </w:r>
    </w:p>
    <w:p w14:paraId="18CDB9B0" w14:textId="525A0E16" w:rsidR="005C1D15" w:rsidRDefault="005C1D15" w:rsidP="00DD77A1">
      <w:r>
        <w:t>This is the Performance Measurement Framework.</w:t>
      </w:r>
      <w:r w:rsidR="008F1D75">
        <w:t xml:space="preserve"> </w:t>
      </w:r>
      <w:r w:rsidR="008F1D75" w:rsidRPr="008F1D75">
        <w:t>The Performance Measurement Framework is optional and has been created for organisations who would like to improve how</w:t>
      </w:r>
      <w:r w:rsidR="008F1D75">
        <w:t xml:space="preserve"> they measure and capture data.</w:t>
      </w:r>
    </w:p>
    <w:p w14:paraId="4FAB1A00" w14:textId="77777777" w:rsidR="005C1D15" w:rsidRDefault="005C1D15" w:rsidP="00FE37AF">
      <w:pPr>
        <w:pStyle w:val="Heading3"/>
        <w:numPr>
          <w:ilvl w:val="0"/>
          <w:numId w:val="0"/>
        </w:numPr>
        <w:ind w:left="576" w:hanging="576"/>
      </w:pPr>
      <w:bookmarkStart w:id="6" w:name="_Toc155185456"/>
      <w:r>
        <w:t>How to use the Performance Measurement Framework</w:t>
      </w:r>
      <w:bookmarkEnd w:id="6"/>
    </w:p>
    <w:p w14:paraId="7211428C" w14:textId="382DA97D" w:rsidR="005C1D15" w:rsidRDefault="005C1D15" w:rsidP="005C1D15">
      <w:r>
        <w:t xml:space="preserve">While the documents that make up the Performance Measurement Framework may look big and complex, this is only because it has to cover every potential outcome of the ILC grants program. </w:t>
      </w:r>
      <w:r w:rsidR="000E6CD2">
        <w:t>Don’t feel overwhelmed, as m</w:t>
      </w:r>
      <w:r w:rsidR="00781042">
        <w:t>ost people will only need to</w:t>
      </w:r>
      <w:r>
        <w:t>:</w:t>
      </w:r>
    </w:p>
    <w:p w14:paraId="1B32D8D1" w14:textId="434C7BE0" w:rsidR="005C1D15" w:rsidRDefault="005C1D15" w:rsidP="005C1D15">
      <w:pPr>
        <w:pStyle w:val="ListParagraph"/>
        <w:numPr>
          <w:ilvl w:val="0"/>
          <w:numId w:val="35"/>
        </w:numPr>
        <w:spacing w:before="120" w:after="180" w:line="280" w:lineRule="atLeast"/>
      </w:pPr>
      <w:r>
        <w:t>read this document to understand how you can measure and report on ILC outcomes</w:t>
      </w:r>
    </w:p>
    <w:p w14:paraId="08B48965" w14:textId="156F8D5F" w:rsidR="005C1D15" w:rsidRDefault="005C1D15" w:rsidP="005C1D15">
      <w:pPr>
        <w:pStyle w:val="ListParagraph"/>
        <w:numPr>
          <w:ilvl w:val="0"/>
          <w:numId w:val="35"/>
        </w:numPr>
        <w:spacing w:before="120" w:after="180" w:line="280" w:lineRule="atLeast"/>
      </w:pPr>
      <w:r>
        <w:t xml:space="preserve">read the part of the ILC Outcomes Framework for the grant </w:t>
      </w:r>
      <w:r w:rsidR="002273DF">
        <w:t xml:space="preserve">stream </w:t>
      </w:r>
      <w:r>
        <w:t>you are applying for or your project is funded under</w:t>
      </w:r>
    </w:p>
    <w:p w14:paraId="3F5A9701" w14:textId="0011AF05" w:rsidR="005C1D15" w:rsidRPr="00DD77A1" w:rsidRDefault="005C1D15" w:rsidP="00DD77A1">
      <w:pPr>
        <w:pStyle w:val="ListParagraph"/>
        <w:numPr>
          <w:ilvl w:val="0"/>
          <w:numId w:val="35"/>
        </w:numPr>
        <w:spacing w:before="120" w:after="180" w:line="280" w:lineRule="atLeast"/>
      </w:pPr>
      <w:bookmarkStart w:id="7" w:name="_GoBack"/>
      <w:r>
        <w:t>use the</w:t>
      </w:r>
      <w:r w:rsidR="00781042">
        <w:t xml:space="preserve"> one</w:t>
      </w:r>
      <w:r>
        <w:t xml:space="preserve"> Outcomes Selection </w:t>
      </w:r>
      <w:r w:rsidR="00781042">
        <w:t xml:space="preserve">Guide that is relevant to your grant stream </w:t>
      </w:r>
      <w:r>
        <w:t>to choose which outcomes you plan to measure and the questions you can ask to measure these outcomes</w:t>
      </w:r>
      <w:r w:rsidR="00781042">
        <w:t xml:space="preserve"> – for most this require reference to only a few pages of the one relevant guide</w:t>
      </w:r>
      <w:r>
        <w:t>.</w:t>
      </w:r>
    </w:p>
    <w:p w14:paraId="4BE59D2F" w14:textId="363B6C23" w:rsidR="00C70FBE" w:rsidRPr="003C77DC" w:rsidRDefault="00C70FBE" w:rsidP="00FE37AF">
      <w:pPr>
        <w:pStyle w:val="Heading2"/>
      </w:pPr>
      <w:bookmarkStart w:id="8" w:name="_Toc155185457"/>
      <w:bookmarkEnd w:id="7"/>
      <w:r w:rsidRPr="003C77DC">
        <w:t>Plain language summary</w:t>
      </w:r>
      <w:bookmarkEnd w:id="8"/>
    </w:p>
    <w:p w14:paraId="48173E58" w14:textId="2004C3C8" w:rsidR="000E78C4" w:rsidRDefault="00A06D46" w:rsidP="00C70FBE">
      <w:r>
        <w:t xml:space="preserve">The Information, Linkages and Capacity Building (ILC) </w:t>
      </w:r>
      <w:r w:rsidR="009166D4">
        <w:t>g</w:t>
      </w:r>
      <w:r w:rsidR="004544A1">
        <w:t xml:space="preserve">rants </w:t>
      </w:r>
      <w:r w:rsidR="009166D4">
        <w:t>p</w:t>
      </w:r>
      <w:r>
        <w:t>rogram funds projects in the community that benefit all people with disability across Australia.</w:t>
      </w:r>
    </w:p>
    <w:p w14:paraId="23E8A912" w14:textId="01AD1612" w:rsidR="003353A6" w:rsidRDefault="00085135" w:rsidP="003353A6">
      <w:r>
        <w:t>It is important to measure</w:t>
      </w:r>
      <w:r w:rsidR="00332223">
        <w:t xml:space="preserve"> outcomes</w:t>
      </w:r>
      <w:r w:rsidR="00332223" w:rsidRPr="00D51671">
        <w:t xml:space="preserve"> </w:t>
      </w:r>
      <w:r w:rsidR="00332223">
        <w:t>of the</w:t>
      </w:r>
      <w:r w:rsidR="00332223" w:rsidRPr="00D51671">
        <w:t xml:space="preserve"> ILC </w:t>
      </w:r>
      <w:r w:rsidR="00332223">
        <w:t>grant</w:t>
      </w:r>
      <w:r w:rsidR="004544A1">
        <w:t>s</w:t>
      </w:r>
      <w:r w:rsidR="00332223">
        <w:t xml:space="preserve"> </w:t>
      </w:r>
      <w:r w:rsidR="00332223" w:rsidRPr="00D51671">
        <w:t>program</w:t>
      </w:r>
      <w:r>
        <w:t xml:space="preserve"> </w:t>
      </w:r>
      <w:r w:rsidR="003353A6">
        <w:t>to</w:t>
      </w:r>
      <w:r w:rsidR="00332223" w:rsidRPr="00D51671">
        <w:t xml:space="preserve"> understand how grant activities are going</w:t>
      </w:r>
      <w:r w:rsidR="00332223">
        <w:t xml:space="preserve">. Through this, </w:t>
      </w:r>
      <w:r w:rsidR="003353A6">
        <w:t>DSS and organisations</w:t>
      </w:r>
      <w:r w:rsidR="00332223">
        <w:t xml:space="preserve"> can track </w:t>
      </w:r>
      <w:r w:rsidR="002273DF">
        <w:t xml:space="preserve">which </w:t>
      </w:r>
      <w:r w:rsidR="00332223">
        <w:t xml:space="preserve">approaches are </w:t>
      </w:r>
      <w:r w:rsidR="002273DF">
        <w:t xml:space="preserve">most </w:t>
      </w:r>
      <w:r w:rsidR="00332223">
        <w:t>effective</w:t>
      </w:r>
      <w:r w:rsidR="003353A6">
        <w:t>,</w:t>
      </w:r>
      <w:r w:rsidR="00332223">
        <w:t xml:space="preserve"> so we can learn and continually improve. This will help us create better outcomes for people with </w:t>
      </w:r>
      <w:r w:rsidR="00277866">
        <w:t>disabilit</w:t>
      </w:r>
      <w:r w:rsidR="003353A6">
        <w:t>y</w:t>
      </w:r>
      <w:r w:rsidR="00D95FB5">
        <w:t>.</w:t>
      </w:r>
      <w:r w:rsidR="003D33F1">
        <w:t xml:space="preserve"> </w:t>
      </w:r>
      <w:r w:rsidR="00957BA2" w:rsidRPr="00957BA2">
        <w:t xml:space="preserve">An </w:t>
      </w:r>
      <w:r w:rsidR="00957BA2" w:rsidRPr="00C6494E">
        <w:rPr>
          <w:b/>
          <w:bCs/>
        </w:rPr>
        <w:t>outcome</w:t>
      </w:r>
      <w:r w:rsidR="00957BA2" w:rsidRPr="00957BA2">
        <w:t xml:space="preserve"> is </w:t>
      </w:r>
      <w:r w:rsidR="00B578E1">
        <w:t>what changes because of</w:t>
      </w:r>
      <w:r w:rsidR="00C6494E">
        <w:t xml:space="preserve"> a</w:t>
      </w:r>
      <w:r w:rsidR="00367BEE">
        <w:t xml:space="preserve"> project</w:t>
      </w:r>
      <w:r w:rsidR="00957BA2" w:rsidRPr="00957BA2">
        <w:t>.</w:t>
      </w:r>
      <w:r w:rsidR="00C6494E">
        <w:t xml:space="preserve"> </w:t>
      </w:r>
    </w:p>
    <w:p w14:paraId="6AE6D7B7" w14:textId="57599CFE" w:rsidR="007A43AC" w:rsidRDefault="00634E50" w:rsidP="003353A6">
      <w:r>
        <w:t xml:space="preserve">This </w:t>
      </w:r>
      <w:r w:rsidRPr="00FC2766">
        <w:rPr>
          <w:b/>
          <w:bCs/>
        </w:rPr>
        <w:t>Performance Measurement Framework</w:t>
      </w:r>
      <w:r>
        <w:t xml:space="preserve"> </w:t>
      </w:r>
      <w:r w:rsidR="00CC6E6C">
        <w:t>explains why and how to measure these outcomes.</w:t>
      </w:r>
      <w:r w:rsidR="00BA0994">
        <w:t xml:space="preserve"> </w:t>
      </w:r>
    </w:p>
    <w:p w14:paraId="0AC8F031" w14:textId="1C0B2F43" w:rsidR="00CC6E6C" w:rsidRDefault="00D661C4" w:rsidP="00C70FBE">
      <w:r>
        <w:lastRenderedPageBreak/>
        <w:t>When you apply for a grant, you will need to:</w:t>
      </w:r>
    </w:p>
    <w:p w14:paraId="615E0610" w14:textId="1F3B38B5" w:rsidR="00D661C4" w:rsidRDefault="007A43AC" w:rsidP="00D661C4">
      <w:pPr>
        <w:pStyle w:val="ListParagraph"/>
        <w:numPr>
          <w:ilvl w:val="0"/>
          <w:numId w:val="27"/>
        </w:numPr>
      </w:pPr>
      <w:r w:rsidRPr="00277866">
        <w:rPr>
          <w:b/>
        </w:rPr>
        <w:t xml:space="preserve">Select </w:t>
      </w:r>
      <w:r w:rsidR="00E03715" w:rsidRPr="00277866">
        <w:rPr>
          <w:b/>
        </w:rPr>
        <w:t xml:space="preserve">from a list </w:t>
      </w:r>
      <w:r w:rsidR="00AA76E1" w:rsidRPr="00277866">
        <w:rPr>
          <w:b/>
        </w:rPr>
        <w:t>of ILC outcomes</w:t>
      </w:r>
      <w:r w:rsidR="00AA76E1">
        <w:t xml:space="preserve"> those</w:t>
      </w:r>
      <w:r w:rsidR="00E03715">
        <w:t xml:space="preserve"> </w:t>
      </w:r>
      <w:r w:rsidR="00020816">
        <w:t>outcomes your grant will create</w:t>
      </w:r>
      <w:r w:rsidR="00513415">
        <w:t xml:space="preserve">. </w:t>
      </w:r>
      <w:r w:rsidR="00B54A73">
        <w:t>You can choose many outcomes or just a few.</w:t>
      </w:r>
    </w:p>
    <w:p w14:paraId="0954B702" w14:textId="10C199F1" w:rsidR="00020816" w:rsidRDefault="001C79BD" w:rsidP="00037926">
      <w:pPr>
        <w:pStyle w:val="ListParagraph"/>
        <w:numPr>
          <w:ilvl w:val="0"/>
          <w:numId w:val="27"/>
        </w:numPr>
      </w:pPr>
      <w:r w:rsidRPr="00277866">
        <w:rPr>
          <w:b/>
        </w:rPr>
        <w:t xml:space="preserve">Explain </w:t>
      </w:r>
      <w:r w:rsidR="00020816" w:rsidRPr="00277866">
        <w:rPr>
          <w:b/>
        </w:rPr>
        <w:t>how you will measure the</w:t>
      </w:r>
      <w:r w:rsidRPr="00277866">
        <w:rPr>
          <w:b/>
        </w:rPr>
        <w:t xml:space="preserve"> outcomes</w:t>
      </w:r>
      <w:r w:rsidR="00B54A73">
        <w:t>.</w:t>
      </w:r>
      <w:r w:rsidR="00037926">
        <w:t xml:space="preserve"> </w:t>
      </w:r>
      <w:r w:rsidR="000770EE">
        <w:t>For example</w:t>
      </w:r>
      <w:r w:rsidR="00B309AF">
        <w:t xml:space="preserve">, </w:t>
      </w:r>
      <w:r w:rsidR="00343B48">
        <w:t>through</w:t>
      </w:r>
      <w:r w:rsidR="000770EE">
        <w:t xml:space="preserve"> </w:t>
      </w:r>
      <w:r w:rsidR="00037926">
        <w:t xml:space="preserve">a survey, interviews, or </w:t>
      </w:r>
      <w:r w:rsidR="000770EE">
        <w:t>a focus group</w:t>
      </w:r>
      <w:r w:rsidR="00037926">
        <w:t>.</w:t>
      </w:r>
    </w:p>
    <w:p w14:paraId="758D9B99" w14:textId="65DF6ECF" w:rsidR="006C32F1" w:rsidRDefault="006C32F1" w:rsidP="006C32F1">
      <w:r>
        <w:t>If you are awarded the grant, you will need to:</w:t>
      </w:r>
    </w:p>
    <w:p w14:paraId="3C410593" w14:textId="44B9AC6C" w:rsidR="006C32F1" w:rsidRDefault="006C32F1" w:rsidP="006C32F1">
      <w:pPr>
        <w:pStyle w:val="ListParagraph"/>
        <w:numPr>
          <w:ilvl w:val="0"/>
          <w:numId w:val="27"/>
        </w:numPr>
      </w:pPr>
      <w:r w:rsidRPr="00277866">
        <w:rPr>
          <w:b/>
        </w:rPr>
        <w:t>Write a plan for measuring the outcomes</w:t>
      </w:r>
      <w:r w:rsidR="00EC7A11">
        <w:t xml:space="preserve">. This will include </w:t>
      </w:r>
      <w:r w:rsidR="00E16BB9">
        <w:t>wh</w:t>
      </w:r>
      <w:r w:rsidR="00FC5EFC">
        <w:t xml:space="preserve">en and how you will measure them. </w:t>
      </w:r>
      <w:r w:rsidR="00F47247">
        <w:t>The</w:t>
      </w:r>
      <w:r w:rsidR="00900ADA">
        <w:t xml:space="preserve"> Outcomes Selection Guide has example questions</w:t>
      </w:r>
      <w:r w:rsidR="004C50C0">
        <w:t xml:space="preserve"> to help you decide how you would measure</w:t>
      </w:r>
      <w:r w:rsidR="00900ADA">
        <w:t xml:space="preserve"> </w:t>
      </w:r>
      <w:r w:rsidR="004C50C0">
        <w:t>the</w:t>
      </w:r>
      <w:r w:rsidR="00900ADA">
        <w:t xml:space="preserve"> outcome</w:t>
      </w:r>
      <w:r w:rsidR="004C50C0">
        <w:t>s</w:t>
      </w:r>
      <w:r w:rsidR="00900ADA">
        <w:t>.</w:t>
      </w:r>
    </w:p>
    <w:p w14:paraId="4CAB2720" w14:textId="2206F6F0" w:rsidR="006C32F1" w:rsidRDefault="00983D3A" w:rsidP="006C32F1">
      <w:pPr>
        <w:pStyle w:val="ListParagraph"/>
        <w:numPr>
          <w:ilvl w:val="0"/>
          <w:numId w:val="27"/>
        </w:numPr>
      </w:pPr>
      <w:r w:rsidRPr="00277866">
        <w:rPr>
          <w:b/>
        </w:rPr>
        <w:t>Measure the</w:t>
      </w:r>
      <w:r w:rsidR="00312CE5" w:rsidRPr="00277866">
        <w:rPr>
          <w:b/>
        </w:rPr>
        <w:t xml:space="preserve"> outcomes</w:t>
      </w:r>
      <w:r w:rsidR="00900ADA">
        <w:t>.</w:t>
      </w:r>
      <w:r w:rsidR="000770EE">
        <w:t xml:space="preserve"> You will need to do this regular</w:t>
      </w:r>
      <w:r w:rsidR="00366567">
        <w:t>ly</w:t>
      </w:r>
      <w:r w:rsidR="00A969FC">
        <w:t>.</w:t>
      </w:r>
    </w:p>
    <w:p w14:paraId="0430BCA5" w14:textId="003C1E9F" w:rsidR="00983D3A" w:rsidRDefault="00983D3A" w:rsidP="006C32F1">
      <w:pPr>
        <w:pStyle w:val="ListParagraph"/>
        <w:numPr>
          <w:ilvl w:val="0"/>
          <w:numId w:val="27"/>
        </w:numPr>
      </w:pPr>
      <w:r w:rsidRPr="00277866">
        <w:rPr>
          <w:b/>
        </w:rPr>
        <w:t>Report what you find to DSS</w:t>
      </w:r>
      <w:r w:rsidR="00E11AE1">
        <w:t>. This might be through the Data Exchange or the Activity Work Plans.</w:t>
      </w:r>
    </w:p>
    <w:p w14:paraId="00DD97A8" w14:textId="3DFB435B" w:rsidR="00366567" w:rsidRDefault="00EC300A" w:rsidP="00983D3A">
      <w:r>
        <w:t xml:space="preserve">How you measure the outcomes is flexible. </w:t>
      </w:r>
      <w:r w:rsidR="00B83D1D">
        <w:t xml:space="preserve">You can </w:t>
      </w:r>
      <w:r w:rsidR="007360D7">
        <w:t xml:space="preserve">change </w:t>
      </w:r>
      <w:r w:rsidR="00B83D1D">
        <w:t xml:space="preserve">the </w:t>
      </w:r>
      <w:r w:rsidR="00332223">
        <w:t xml:space="preserve">suggested </w:t>
      </w:r>
      <w:r w:rsidR="00B83D1D">
        <w:t xml:space="preserve">questions to </w:t>
      </w:r>
      <w:r w:rsidR="007360D7">
        <w:t>better</w:t>
      </w:r>
      <w:r w:rsidR="00B32A13">
        <w:t xml:space="preserve"> </w:t>
      </w:r>
      <w:r w:rsidR="00D74991">
        <w:t>suit</w:t>
      </w:r>
      <w:r w:rsidR="00B32A13">
        <w:t xml:space="preserve"> you</w:t>
      </w:r>
      <w:r w:rsidR="00DE6D4E">
        <w:t>r project</w:t>
      </w:r>
      <w:r w:rsidR="00B83D1D">
        <w:t xml:space="preserve">. </w:t>
      </w:r>
    </w:p>
    <w:p w14:paraId="6D2C9988" w14:textId="77777777" w:rsidR="00D72F27" w:rsidRDefault="00D72F27">
      <w:pPr>
        <w:spacing w:before="0" w:after="200" w:line="276" w:lineRule="auto"/>
        <w:rPr>
          <w:rFonts w:ascii="Georgia" w:eastAsiaTheme="majorEastAsia" w:hAnsi="Georgia" w:cstheme="majorBidi"/>
          <w:b/>
          <w:color w:val="005A70"/>
          <w:sz w:val="36"/>
          <w:szCs w:val="28"/>
        </w:rPr>
      </w:pPr>
      <w:r>
        <w:br w:type="page"/>
      </w:r>
    </w:p>
    <w:p w14:paraId="0247AF9E" w14:textId="2B72C642" w:rsidR="009103DE" w:rsidRPr="00FE37AF" w:rsidRDefault="00DB5593" w:rsidP="00FE37AF">
      <w:pPr>
        <w:pStyle w:val="Heading2"/>
      </w:pPr>
      <w:bookmarkStart w:id="9" w:name="_Toc155185458"/>
      <w:r w:rsidRPr="00FE37AF">
        <w:lastRenderedPageBreak/>
        <w:t xml:space="preserve">Introduction and </w:t>
      </w:r>
      <w:r w:rsidR="00464657" w:rsidRPr="00FE37AF">
        <w:t>o</w:t>
      </w:r>
      <w:r w:rsidR="00D13BF1" w:rsidRPr="00FE37AF">
        <w:t>verview</w:t>
      </w:r>
      <w:bookmarkEnd w:id="9"/>
    </w:p>
    <w:p w14:paraId="4625549A" w14:textId="5A3C79B8" w:rsidR="00EC4A41" w:rsidRPr="009103DE" w:rsidRDefault="0006547B" w:rsidP="00FE37AF">
      <w:pPr>
        <w:pStyle w:val="Heading3"/>
      </w:pPr>
      <w:bookmarkStart w:id="10" w:name="_Toc132819139"/>
      <w:bookmarkStart w:id="11" w:name="_Toc132819380"/>
      <w:bookmarkStart w:id="12" w:name="_Toc132820404"/>
      <w:bookmarkStart w:id="13" w:name="_Toc133228773"/>
      <w:bookmarkStart w:id="14" w:name="_Toc132819140"/>
      <w:bookmarkStart w:id="15" w:name="_Toc132819381"/>
      <w:bookmarkStart w:id="16" w:name="_Toc132820405"/>
      <w:bookmarkStart w:id="17" w:name="_Toc133228774"/>
      <w:bookmarkStart w:id="18" w:name="_Toc155185459"/>
      <w:bookmarkEnd w:id="10"/>
      <w:bookmarkEnd w:id="11"/>
      <w:bookmarkEnd w:id="12"/>
      <w:bookmarkEnd w:id="13"/>
      <w:bookmarkEnd w:id="14"/>
      <w:bookmarkEnd w:id="15"/>
      <w:bookmarkEnd w:id="16"/>
      <w:bookmarkEnd w:id="17"/>
      <w:r w:rsidRPr="009103DE">
        <w:t>Background and context</w:t>
      </w:r>
      <w:bookmarkEnd w:id="18"/>
    </w:p>
    <w:p w14:paraId="7441B3DC" w14:textId="07D0252E" w:rsidR="00222978" w:rsidRDefault="39340414" w:rsidP="00222978">
      <w:r>
        <w:t xml:space="preserve">The Performance Measurement Framework (PMF) helps guide organisations on how to plan, collect and report data on the outcomes they will measure for the Information, Linkages and Capacity Building (ILC) </w:t>
      </w:r>
      <w:r w:rsidR="00277866">
        <w:t>grants p</w:t>
      </w:r>
      <w:r>
        <w:t xml:space="preserve">rogram. </w:t>
      </w:r>
    </w:p>
    <w:p w14:paraId="40E60864" w14:textId="6B53DE76" w:rsidR="00222978" w:rsidRDefault="00222978" w:rsidP="00222978">
      <w:r>
        <w:t xml:space="preserve">The </w:t>
      </w:r>
      <w:r w:rsidR="246FB593">
        <w:t xml:space="preserve">ILC </w:t>
      </w:r>
      <w:r w:rsidR="00AC7176">
        <w:t>grants p</w:t>
      </w:r>
      <w:r w:rsidR="5D06785E">
        <w:t>rogram</w:t>
      </w:r>
      <w:r>
        <w:t xml:space="preserve"> funds projects in the community that benefit all people with disability across Australia. This includes people who are not eligible for the NDIS. It also </w:t>
      </w:r>
      <w:r w:rsidR="00AA76E1">
        <w:t>funds projects that benefit</w:t>
      </w:r>
      <w:r>
        <w:t xml:space="preserve"> the families, carers, and supporters of people</w:t>
      </w:r>
      <w:r w:rsidR="00AA76E1">
        <w:t xml:space="preserve"> with disability</w:t>
      </w:r>
      <w:r>
        <w:t xml:space="preserve">. </w:t>
      </w:r>
    </w:p>
    <w:p w14:paraId="53DCADAF" w14:textId="2295E163" w:rsidR="00222978" w:rsidRDefault="00222978" w:rsidP="00222978">
      <w:r>
        <w:t xml:space="preserve">The ILC </w:t>
      </w:r>
      <w:r w:rsidR="00367BEE">
        <w:t xml:space="preserve">grants </w:t>
      </w:r>
      <w:r>
        <w:t>program funds organisations to run projects that aim to:</w:t>
      </w:r>
    </w:p>
    <w:p w14:paraId="53FFE5BE" w14:textId="2FE91B30" w:rsidR="00222978" w:rsidRDefault="00222978" w:rsidP="0022356C">
      <w:pPr>
        <w:pStyle w:val="ListParagraph"/>
      </w:pPr>
      <w:r>
        <w:t>create connections between people with disability and their community</w:t>
      </w:r>
    </w:p>
    <w:p w14:paraId="1B1D9BB1" w14:textId="45391B83" w:rsidR="00222978" w:rsidRDefault="00222978" w:rsidP="0022356C">
      <w:pPr>
        <w:pStyle w:val="ListParagraph"/>
      </w:pPr>
      <w:r>
        <w:t>develop the capabilities, knowledge, and confidence of people with disability</w:t>
      </w:r>
    </w:p>
    <w:p w14:paraId="59EA9DD5" w14:textId="05744B27" w:rsidR="00222978" w:rsidRDefault="00222978" w:rsidP="0022356C">
      <w:pPr>
        <w:pStyle w:val="ListParagraph"/>
      </w:pPr>
      <w:r>
        <w:t>drive access to community and mainstream services</w:t>
      </w:r>
    </w:p>
    <w:p w14:paraId="18B5C7A1" w14:textId="4B0F43A8" w:rsidR="00222978" w:rsidRDefault="00222978" w:rsidP="0022356C">
      <w:pPr>
        <w:pStyle w:val="ListParagraph"/>
      </w:pPr>
      <w:r>
        <w:t>build the capacity of these services to be more inclusive and accessible.</w:t>
      </w:r>
    </w:p>
    <w:p w14:paraId="10B81766" w14:textId="7A70667E" w:rsidR="00222978" w:rsidRDefault="00222978" w:rsidP="00222978">
      <w:r>
        <w:t xml:space="preserve">The </w:t>
      </w:r>
      <w:r w:rsidR="00277866">
        <w:t xml:space="preserve">Department of Social Services (DSS) </w:t>
      </w:r>
      <w:r>
        <w:t xml:space="preserve">ILC </w:t>
      </w:r>
      <w:r w:rsidR="00277866">
        <w:t>grants program is one of a number of programs supported by other levels of government and other portfolio</w:t>
      </w:r>
      <w:r w:rsidR="004E0924">
        <w:t>s</w:t>
      </w:r>
      <w:r w:rsidR="00277866">
        <w:t xml:space="preserve"> which contribute to outcomes under</w:t>
      </w:r>
      <w:r>
        <w:t xml:space="preserve"> </w:t>
      </w:r>
      <w:r w:rsidRPr="00277866">
        <w:rPr>
          <w:i/>
        </w:rPr>
        <w:t>Australia’s Disability Strategy 2021-2031</w:t>
      </w:r>
      <w:r>
        <w:t xml:space="preserve"> (the</w:t>
      </w:r>
      <w:r w:rsidR="008A3776">
        <w:t xml:space="preserve"> </w:t>
      </w:r>
      <w:r w:rsidR="00277866">
        <w:t>ADS</w:t>
      </w:r>
      <w:r>
        <w:t xml:space="preserve">). The </w:t>
      </w:r>
      <w:r w:rsidR="00277866">
        <w:t>ADS</w:t>
      </w:r>
      <w:r>
        <w:t xml:space="preserve"> is a plan to ensure people with disability can participate as equal members of society and </w:t>
      </w:r>
      <w:r w:rsidR="00DD6C6F">
        <w:t xml:space="preserve">continue </w:t>
      </w:r>
      <w:r>
        <w:t xml:space="preserve">to improve the lives of people with disability in Australia over the next </w:t>
      </w:r>
      <w:r w:rsidR="00DD6C6F">
        <w:t xml:space="preserve">10 </w:t>
      </w:r>
      <w:r>
        <w:t xml:space="preserve">years. </w:t>
      </w:r>
    </w:p>
    <w:p w14:paraId="01666878" w14:textId="0B8A3DFF" w:rsidR="00222978" w:rsidRDefault="00222978" w:rsidP="00222978">
      <w:r>
        <w:t>DSS</w:t>
      </w:r>
      <w:r w:rsidR="00F14673">
        <w:t xml:space="preserve"> </w:t>
      </w:r>
      <w:r w:rsidR="008E27C7">
        <w:t xml:space="preserve">is </w:t>
      </w:r>
      <w:r>
        <w:t xml:space="preserve">in charge of the ILC </w:t>
      </w:r>
      <w:r w:rsidR="00367BEE">
        <w:t>grant</w:t>
      </w:r>
      <w:r w:rsidR="00D36E8E">
        <w:t>s</w:t>
      </w:r>
      <w:r w:rsidR="00367BEE">
        <w:t xml:space="preserve"> p</w:t>
      </w:r>
      <w:r>
        <w:t xml:space="preserve">rogram. </w:t>
      </w:r>
    </w:p>
    <w:p w14:paraId="50C270DA" w14:textId="51790D1E" w:rsidR="00222978" w:rsidRDefault="00222978" w:rsidP="00222978">
      <w:r>
        <w:t xml:space="preserve">The ILC </w:t>
      </w:r>
      <w:r w:rsidR="00367BEE">
        <w:t>grants p</w:t>
      </w:r>
      <w:r>
        <w:t xml:space="preserve">rogram has four key </w:t>
      </w:r>
      <w:r w:rsidR="001364C9">
        <w:t xml:space="preserve">funding </w:t>
      </w:r>
      <w:r>
        <w:t>streams:</w:t>
      </w:r>
    </w:p>
    <w:p w14:paraId="4E7029F2" w14:textId="12AD3643" w:rsidR="00222978" w:rsidRPr="00E81C91" w:rsidRDefault="00222978" w:rsidP="0022356C">
      <w:pPr>
        <w:pStyle w:val="ListParagraph"/>
      </w:pPr>
      <w:r w:rsidRPr="00E81C91">
        <w:rPr>
          <w:b/>
          <w:bCs/>
        </w:rPr>
        <w:t>Individual Capacity Building (ICB)</w:t>
      </w:r>
      <w:r w:rsidRPr="00E81C91">
        <w:t xml:space="preserve"> </w:t>
      </w:r>
      <w:r w:rsidR="00DD6C6F">
        <w:t>–</w:t>
      </w:r>
      <w:r w:rsidR="00DD6C6F" w:rsidRPr="00E81C91">
        <w:t xml:space="preserve"> </w:t>
      </w:r>
      <w:r w:rsidRPr="00E81C91">
        <w:t xml:space="preserve">helps people with disability, their families and carers to access peer support, mentoring and other ways to build skills </w:t>
      </w:r>
    </w:p>
    <w:p w14:paraId="40060A8C" w14:textId="3F2FBB05" w:rsidR="00222978" w:rsidRPr="00E81C91" w:rsidRDefault="00222978" w:rsidP="0022356C">
      <w:pPr>
        <w:pStyle w:val="ListParagraph"/>
      </w:pPr>
      <w:r w:rsidRPr="00E81C91">
        <w:rPr>
          <w:b/>
          <w:bCs/>
        </w:rPr>
        <w:t>National Information Program (NIP)</w:t>
      </w:r>
      <w:r w:rsidRPr="00E81C91">
        <w:t xml:space="preserve"> – provides easy to understand, relevant and timely information on supports and services to people with disability, their families and carers </w:t>
      </w:r>
    </w:p>
    <w:p w14:paraId="42CF6A56" w14:textId="5D9F25E9" w:rsidR="00222978" w:rsidRPr="00E81C91" w:rsidRDefault="00222978" w:rsidP="0022356C">
      <w:pPr>
        <w:pStyle w:val="ListParagraph"/>
      </w:pPr>
      <w:r w:rsidRPr="00E81C91">
        <w:rPr>
          <w:b/>
          <w:bCs/>
        </w:rPr>
        <w:t>Mainstream Capacity Building (MCB)</w:t>
      </w:r>
      <w:r w:rsidRPr="00E81C91">
        <w:t xml:space="preserve"> </w:t>
      </w:r>
      <w:r w:rsidR="00DD6C6F">
        <w:t>–</w:t>
      </w:r>
      <w:r w:rsidR="00DD6C6F" w:rsidRPr="00E81C91">
        <w:t xml:space="preserve"> </w:t>
      </w:r>
      <w:r w:rsidRPr="00E81C91">
        <w:t>improves the capacity of mainstream services to include people with disability, increasing accessibility and use of these services</w:t>
      </w:r>
    </w:p>
    <w:p w14:paraId="2A2F380A" w14:textId="1F191D90" w:rsidR="00222978" w:rsidRPr="00E81C91" w:rsidRDefault="00222978" w:rsidP="0022356C">
      <w:pPr>
        <w:pStyle w:val="ListParagraph"/>
      </w:pPr>
      <w:r w:rsidRPr="00E81C91">
        <w:rPr>
          <w:b/>
          <w:bCs/>
        </w:rPr>
        <w:t>Economic and Community Participation (ECP)</w:t>
      </w:r>
      <w:r w:rsidRPr="00E81C91">
        <w:t xml:space="preserve"> </w:t>
      </w:r>
      <w:r w:rsidR="00DD6C6F">
        <w:t>–</w:t>
      </w:r>
      <w:r w:rsidR="00DD6C6F" w:rsidRPr="00E81C91">
        <w:t xml:space="preserve"> </w:t>
      </w:r>
      <w:r w:rsidRPr="00E81C91">
        <w:t>improves pathways to employment and increas</w:t>
      </w:r>
      <w:r w:rsidR="003D1688">
        <w:t>es</w:t>
      </w:r>
      <w:r w:rsidRPr="00E81C91">
        <w:t xml:space="preserve"> participation in the community for people with disability.</w:t>
      </w:r>
    </w:p>
    <w:p w14:paraId="7085A674" w14:textId="77777777" w:rsidR="00222978" w:rsidRDefault="00222978" w:rsidP="00390353">
      <w:pPr>
        <w:pStyle w:val="Heading3"/>
        <w:keepNext/>
        <w:keepLines/>
      </w:pPr>
      <w:bookmarkStart w:id="19" w:name="_Toc155185460"/>
      <w:r>
        <w:lastRenderedPageBreak/>
        <w:t>The Performance Measurement Framework</w:t>
      </w:r>
      <w:bookmarkEnd w:id="19"/>
    </w:p>
    <w:p w14:paraId="43AF0F33" w14:textId="24F08858" w:rsidR="007351D3" w:rsidRPr="007351D3" w:rsidRDefault="007351D3" w:rsidP="00390353">
      <w:pPr>
        <w:pStyle w:val="Heading4"/>
        <w:keepNext/>
        <w:keepLines/>
      </w:pPr>
      <w:bookmarkStart w:id="20" w:name="_Toc155185461"/>
      <w:r>
        <w:t>Overview and purpose</w:t>
      </w:r>
      <w:bookmarkEnd w:id="20"/>
    </w:p>
    <w:p w14:paraId="71A587D7" w14:textId="6F3D0A56" w:rsidR="00811361" w:rsidRDefault="00222978" w:rsidP="00390353">
      <w:pPr>
        <w:keepNext/>
        <w:keepLines/>
      </w:pPr>
      <w:r>
        <w:t>Th</w:t>
      </w:r>
      <w:r w:rsidR="003E10E3">
        <w:t xml:space="preserve">is document is the </w:t>
      </w:r>
      <w:r>
        <w:t>Performance Measurement Framework (PMF)</w:t>
      </w:r>
      <w:r w:rsidR="003E10E3">
        <w:t xml:space="preserve"> of the ILC </w:t>
      </w:r>
      <w:r w:rsidR="00367BEE">
        <w:t>grants p</w:t>
      </w:r>
      <w:r w:rsidR="003E10E3">
        <w:t>rogram</w:t>
      </w:r>
      <w:r>
        <w:t>. It aims to help organisations and DSS create better outcomes for people with disability. It does this by describing</w:t>
      </w:r>
      <w:r w:rsidR="00DA2AD3">
        <w:t xml:space="preserve"> how </w:t>
      </w:r>
      <w:r w:rsidR="004120D2">
        <w:t xml:space="preserve">to </w:t>
      </w:r>
      <w:r w:rsidR="15B3B31D">
        <w:t>measure</w:t>
      </w:r>
      <w:r>
        <w:t xml:space="preserve"> the outcomes </w:t>
      </w:r>
      <w:r w:rsidR="22D4CF34">
        <w:t xml:space="preserve">that are being created by the ILC </w:t>
      </w:r>
      <w:r w:rsidR="00367BEE">
        <w:t>grant</w:t>
      </w:r>
      <w:r w:rsidR="0052374C">
        <w:t>s</w:t>
      </w:r>
      <w:r w:rsidR="00367BEE">
        <w:t xml:space="preserve"> p</w:t>
      </w:r>
      <w:r w:rsidR="22D4CF34">
        <w:t>rogra</w:t>
      </w:r>
      <w:r w:rsidR="4D36DF1A">
        <w:t>m</w:t>
      </w:r>
      <w:r w:rsidR="22D4CF34">
        <w:t xml:space="preserve"> an</w:t>
      </w:r>
      <w:r w:rsidR="39D34C30">
        <w:t>d</w:t>
      </w:r>
      <w:r w:rsidR="22D4CF34">
        <w:t xml:space="preserve"> the </w:t>
      </w:r>
      <w:r w:rsidR="002278DA">
        <w:t xml:space="preserve">projects </w:t>
      </w:r>
      <w:r w:rsidR="22D4CF34">
        <w:t>it funds</w:t>
      </w:r>
      <w:r w:rsidR="5D06785E">
        <w:t>.</w:t>
      </w:r>
      <w:r>
        <w:t xml:space="preserve"> </w:t>
      </w:r>
      <w:r w:rsidR="0475DE72">
        <w:t>DSS</w:t>
      </w:r>
      <w:r>
        <w:t xml:space="preserve"> aims to improve how data is measured, captured and shared</w:t>
      </w:r>
      <w:r w:rsidR="1645C057">
        <w:t xml:space="preserve"> over time</w:t>
      </w:r>
      <w:r>
        <w:t xml:space="preserve">, making the data more useful for DSS, the organisations that get grants, and the community. </w:t>
      </w:r>
    </w:p>
    <w:p w14:paraId="263E8633" w14:textId="2201CB28" w:rsidR="00955D86" w:rsidRDefault="00811361" w:rsidP="00222978">
      <w:r w:rsidRPr="00811361">
        <w:t xml:space="preserve">The </w:t>
      </w:r>
      <w:r w:rsidR="007E5DCF">
        <w:t xml:space="preserve">outcomes </w:t>
      </w:r>
      <w:r w:rsidR="000E5D2D">
        <w:t>created through</w:t>
      </w:r>
      <w:r w:rsidR="007E5DCF">
        <w:t xml:space="preserve"> the ILC grants program</w:t>
      </w:r>
      <w:r w:rsidR="007E5DCF" w:rsidRPr="00811361">
        <w:t xml:space="preserve"> </w:t>
      </w:r>
      <w:r w:rsidRPr="00811361">
        <w:t xml:space="preserve">align with the </w:t>
      </w:r>
      <w:r w:rsidR="00A50EAD">
        <w:t>ADS</w:t>
      </w:r>
      <w:r w:rsidR="003046E1">
        <w:t xml:space="preserve">. </w:t>
      </w:r>
      <w:r w:rsidR="00D66C22">
        <w:t xml:space="preserve">They </w:t>
      </w:r>
      <w:r w:rsidR="00654985">
        <w:t>creat</w:t>
      </w:r>
      <w:r w:rsidR="00D66C22">
        <w:t>e</w:t>
      </w:r>
      <w:r w:rsidR="00654985">
        <w:t xml:space="preserve"> impacts for people with disability</w:t>
      </w:r>
      <w:r w:rsidR="003046E1">
        <w:t xml:space="preserve"> in </w:t>
      </w:r>
      <w:r w:rsidR="00654985">
        <w:t>many of the</w:t>
      </w:r>
      <w:r w:rsidR="003046E1">
        <w:t xml:space="preserve"> ADS </w:t>
      </w:r>
      <w:r w:rsidR="000E5D2D">
        <w:t>outcome areas</w:t>
      </w:r>
      <w:r w:rsidR="00654985">
        <w:t xml:space="preserve">. </w:t>
      </w:r>
      <w:r w:rsidR="00580327">
        <w:t>These include</w:t>
      </w:r>
      <w:r w:rsidR="006B4962">
        <w:t xml:space="preserve"> </w:t>
      </w:r>
      <w:r w:rsidR="006B4962">
        <w:rPr>
          <w:i/>
          <w:iCs/>
        </w:rPr>
        <w:t>Pers</w:t>
      </w:r>
      <w:r w:rsidR="001D451C">
        <w:rPr>
          <w:i/>
          <w:iCs/>
        </w:rPr>
        <w:t xml:space="preserve">onal and Community Support, </w:t>
      </w:r>
      <w:r w:rsidR="005C09FE">
        <w:rPr>
          <w:i/>
          <w:iCs/>
        </w:rPr>
        <w:t xml:space="preserve">Safety Rights and Justice, </w:t>
      </w:r>
      <w:r w:rsidR="006C574D">
        <w:rPr>
          <w:i/>
          <w:iCs/>
        </w:rPr>
        <w:t xml:space="preserve">Community </w:t>
      </w:r>
      <w:r w:rsidR="005619E2">
        <w:rPr>
          <w:i/>
          <w:iCs/>
        </w:rPr>
        <w:t xml:space="preserve">Attitudes, </w:t>
      </w:r>
      <w:r w:rsidR="00D474FE">
        <w:rPr>
          <w:i/>
          <w:iCs/>
        </w:rPr>
        <w:t>Health and Wellbeing</w:t>
      </w:r>
      <w:r w:rsidR="00750572">
        <w:rPr>
          <w:i/>
          <w:iCs/>
        </w:rPr>
        <w:t xml:space="preserve">, </w:t>
      </w:r>
      <w:r w:rsidR="00750572" w:rsidRPr="00FC2766">
        <w:rPr>
          <w:i/>
          <w:iCs/>
        </w:rPr>
        <w:t xml:space="preserve">Employment and </w:t>
      </w:r>
      <w:r w:rsidR="00750572">
        <w:rPr>
          <w:i/>
          <w:iCs/>
        </w:rPr>
        <w:t>Fi</w:t>
      </w:r>
      <w:r w:rsidR="00750572" w:rsidRPr="00FC2766">
        <w:rPr>
          <w:i/>
          <w:iCs/>
        </w:rPr>
        <w:t xml:space="preserve">nancial </w:t>
      </w:r>
      <w:r w:rsidR="00750572">
        <w:rPr>
          <w:i/>
          <w:iCs/>
        </w:rPr>
        <w:t>S</w:t>
      </w:r>
      <w:r w:rsidR="00750572" w:rsidRPr="00FC2766">
        <w:rPr>
          <w:i/>
          <w:iCs/>
        </w:rPr>
        <w:t>ecurity</w:t>
      </w:r>
      <w:r w:rsidR="00E8282F">
        <w:rPr>
          <w:i/>
          <w:iCs/>
        </w:rPr>
        <w:t xml:space="preserve"> and </w:t>
      </w:r>
      <w:r w:rsidR="00E8282F" w:rsidRPr="00F14F4B">
        <w:rPr>
          <w:i/>
          <w:iCs/>
        </w:rPr>
        <w:t>Inclusive Homes and Communities</w:t>
      </w:r>
      <w:r w:rsidR="00E8282F">
        <w:t xml:space="preserve">. The </w:t>
      </w:r>
      <w:r w:rsidR="00D46433">
        <w:t xml:space="preserve">ILC </w:t>
      </w:r>
      <w:r w:rsidR="00E8282F">
        <w:t xml:space="preserve">Outcomes Framework </w:t>
      </w:r>
      <w:r w:rsidR="00D46433">
        <w:t xml:space="preserve">shows how the ILC outcome domains </w:t>
      </w:r>
      <w:r w:rsidR="007A56F8">
        <w:t xml:space="preserve">links to ADS </w:t>
      </w:r>
      <w:r w:rsidR="000E5D2D">
        <w:t>outcome areas</w:t>
      </w:r>
      <w:r w:rsidR="007A56F8">
        <w:t>.</w:t>
      </w:r>
    </w:p>
    <w:p w14:paraId="12960249" w14:textId="7E800274" w:rsidR="003E10E3" w:rsidRPr="00187EB3" w:rsidRDefault="003E10E3" w:rsidP="00FE37AF">
      <w:pPr>
        <w:pStyle w:val="Heading4"/>
      </w:pPr>
      <w:bookmarkStart w:id="21" w:name="_Toc155185462"/>
      <w:r w:rsidRPr="00187EB3">
        <w:t>The Outcomes Framework</w:t>
      </w:r>
      <w:bookmarkEnd w:id="21"/>
    </w:p>
    <w:p w14:paraId="5F2E5F9C" w14:textId="102253F4" w:rsidR="00756C7A" w:rsidRDefault="00821292" w:rsidP="00222978">
      <w:r w:rsidRPr="00821292">
        <w:t xml:space="preserve">The Outcomes Framework is an important part of the PMF. It describes the changes to people’s lives that each </w:t>
      </w:r>
      <w:r w:rsidR="00055966">
        <w:t>funding</w:t>
      </w:r>
      <w:r w:rsidR="00055966" w:rsidRPr="00821292">
        <w:t xml:space="preserve"> </w:t>
      </w:r>
      <w:r w:rsidRPr="00821292">
        <w:t>stream will create.</w:t>
      </w:r>
      <w:r>
        <w:t xml:space="preserve"> </w:t>
      </w:r>
      <w:r w:rsidR="0038378A">
        <w:t>It o</w:t>
      </w:r>
      <w:r w:rsidR="0038378A" w:rsidRPr="0038378A">
        <w:t>utline</w:t>
      </w:r>
      <w:r w:rsidR="0038378A">
        <w:t>s</w:t>
      </w:r>
      <w:r w:rsidR="0038378A" w:rsidRPr="0038378A">
        <w:t xml:space="preserve"> the </w:t>
      </w:r>
      <w:r w:rsidR="00EA35B0">
        <w:t xml:space="preserve">expected </w:t>
      </w:r>
      <w:r w:rsidR="0038378A" w:rsidRPr="0038378A">
        <w:t xml:space="preserve">outcomes and impact of the ILC </w:t>
      </w:r>
      <w:r w:rsidR="00367BEE">
        <w:t>grants p</w:t>
      </w:r>
      <w:r w:rsidR="0038378A" w:rsidRPr="0038378A">
        <w:t xml:space="preserve">rogram and each </w:t>
      </w:r>
      <w:r w:rsidR="00055966">
        <w:t>funding</w:t>
      </w:r>
      <w:r w:rsidR="00055966" w:rsidRPr="0038378A">
        <w:t xml:space="preserve"> </w:t>
      </w:r>
      <w:r w:rsidR="0038378A" w:rsidRPr="0038378A">
        <w:t>stream</w:t>
      </w:r>
      <w:r w:rsidR="00ED35AB">
        <w:t>. This can h</w:t>
      </w:r>
      <w:r w:rsidR="00ED35AB" w:rsidRPr="00ED35AB">
        <w:t xml:space="preserve">elp organisations understand the ILC </w:t>
      </w:r>
      <w:r w:rsidR="00367BEE">
        <w:t>grants p</w:t>
      </w:r>
      <w:r w:rsidR="00ED35AB" w:rsidRPr="00ED35AB">
        <w:t>rogram and the outcomes</w:t>
      </w:r>
      <w:r w:rsidR="00F75946">
        <w:t xml:space="preserve"> that </w:t>
      </w:r>
      <w:r w:rsidR="00767DC6">
        <w:t xml:space="preserve">both </w:t>
      </w:r>
      <w:r w:rsidR="00DD6C6F">
        <w:t xml:space="preserve">funded </w:t>
      </w:r>
      <w:r w:rsidR="00767DC6">
        <w:t xml:space="preserve">organisations and </w:t>
      </w:r>
      <w:r w:rsidR="00F75946">
        <w:t>DSS</w:t>
      </w:r>
      <w:r w:rsidR="00ED35AB" w:rsidRPr="00ED35AB">
        <w:t xml:space="preserve"> wants to create</w:t>
      </w:r>
      <w:r w:rsidR="00ED35AB">
        <w:t>.</w:t>
      </w:r>
      <w:r w:rsidR="00ED35AB" w:rsidRPr="00ED35AB">
        <w:t xml:space="preserve"> </w:t>
      </w:r>
      <w:r w:rsidR="00222978">
        <w:t xml:space="preserve">The PMF describes how the Outcomes Framework is </w:t>
      </w:r>
      <w:r w:rsidR="002945F6">
        <w:t>used</w:t>
      </w:r>
      <w:r w:rsidR="00222978">
        <w:t xml:space="preserve"> in practice.</w:t>
      </w:r>
    </w:p>
    <w:p w14:paraId="4A25D9F2" w14:textId="6852758C" w:rsidR="001C2843" w:rsidRDefault="001C2843" w:rsidP="00FE37AF">
      <w:pPr>
        <w:pStyle w:val="Heading4"/>
      </w:pPr>
      <w:bookmarkStart w:id="22" w:name="_Toc155185463"/>
      <w:r>
        <w:t>Why measure outcomes</w:t>
      </w:r>
      <w:bookmarkEnd w:id="22"/>
    </w:p>
    <w:p w14:paraId="6BA485BA" w14:textId="4F1775A9" w:rsidR="001C2843" w:rsidRDefault="001C2843" w:rsidP="00222978">
      <w:bookmarkStart w:id="23" w:name="_Toc133228777"/>
      <w:bookmarkEnd w:id="23"/>
      <w:r>
        <w:t xml:space="preserve">For any organisation working to create social change, measuring outcomes is </w:t>
      </w:r>
      <w:r w:rsidR="00524A9B">
        <w:t>important</w:t>
      </w:r>
      <w:r>
        <w:t>. It helps you understand what, and how much, positive change you are creating. This can help organisations design better programs. It can also help prioritise resources to make the most difference and make</w:t>
      </w:r>
      <w:r w:rsidRPr="006C41DD">
        <w:t xml:space="preserve"> </w:t>
      </w:r>
      <w:r>
        <w:t xml:space="preserve">informed </w:t>
      </w:r>
      <w:r w:rsidRPr="006C41DD">
        <w:t>decisions</w:t>
      </w:r>
      <w:r>
        <w:t xml:space="preserve">. </w:t>
      </w:r>
      <w:r w:rsidR="00A92282">
        <w:t xml:space="preserve">Measuring outcomes helps you to </w:t>
      </w:r>
      <w:r>
        <w:t>better communicate your work and impact to funders, government and the people who use your programs.</w:t>
      </w:r>
    </w:p>
    <w:p w14:paraId="25CD76BA" w14:textId="2E5D417E" w:rsidR="00CC6E6C" w:rsidRDefault="00642DC6" w:rsidP="00CC6E6C">
      <w:r>
        <w:t>Measuring outcomes</w:t>
      </w:r>
      <w:r w:rsidR="00CC6E6C" w:rsidRPr="00D51671">
        <w:t xml:space="preserve"> </w:t>
      </w:r>
      <w:r w:rsidR="00CC6E6C">
        <w:t xml:space="preserve">will help DSS </w:t>
      </w:r>
      <w:r w:rsidR="009166D4">
        <w:t xml:space="preserve">and the disability community </w:t>
      </w:r>
      <w:r w:rsidR="00CC6E6C">
        <w:t>to understand</w:t>
      </w:r>
      <w:r w:rsidR="00CC6E6C" w:rsidRPr="00D51671">
        <w:t xml:space="preserve"> how the ILC </w:t>
      </w:r>
      <w:r w:rsidR="003D1688">
        <w:t>grant</w:t>
      </w:r>
      <w:r w:rsidR="00C51AF4">
        <w:t>s</w:t>
      </w:r>
      <w:r w:rsidR="003D1688">
        <w:t xml:space="preserve"> </w:t>
      </w:r>
      <w:r w:rsidR="00CC6E6C" w:rsidRPr="00D51671">
        <w:t xml:space="preserve">program is changing people’s lives. It will also help </w:t>
      </w:r>
      <w:r w:rsidR="004E0924">
        <w:t>everyone</w:t>
      </w:r>
      <w:r w:rsidR="00CC6E6C" w:rsidRPr="00D51671">
        <w:t xml:space="preserve"> understand how </w:t>
      </w:r>
      <w:r w:rsidR="002278DA">
        <w:t>ILC</w:t>
      </w:r>
      <w:r w:rsidR="00AB5451">
        <w:t>-</w:t>
      </w:r>
      <w:r w:rsidR="002278DA">
        <w:t>funded</w:t>
      </w:r>
      <w:r w:rsidR="00CC6E6C" w:rsidRPr="00D51671">
        <w:t xml:space="preserve"> </w:t>
      </w:r>
      <w:r w:rsidR="002278DA">
        <w:t xml:space="preserve">projects </w:t>
      </w:r>
      <w:r w:rsidR="00CC6E6C" w:rsidRPr="00D51671">
        <w:t>are going</w:t>
      </w:r>
      <w:r w:rsidR="00CC6E6C">
        <w:t xml:space="preserve">. Through this, DSS can track </w:t>
      </w:r>
      <w:r w:rsidR="004E0924">
        <w:t xml:space="preserve">and share </w:t>
      </w:r>
      <w:r w:rsidR="00AB5451">
        <w:t xml:space="preserve">which </w:t>
      </w:r>
      <w:r w:rsidR="003D1688">
        <w:t xml:space="preserve">approaches are more effective </w:t>
      </w:r>
      <w:r w:rsidR="00CC6E6C">
        <w:t>so we can learn and continually improve. This will help us create better outcomes for people with disability.</w:t>
      </w:r>
    </w:p>
    <w:p w14:paraId="27DFCBC2" w14:textId="733A8223" w:rsidR="004239AB" w:rsidRPr="004239AB" w:rsidRDefault="004239AB" w:rsidP="00FE37AF">
      <w:pPr>
        <w:pStyle w:val="Heading5"/>
      </w:pPr>
      <w:r w:rsidRPr="004239AB">
        <w:t>How DSS will use the outcomes data</w:t>
      </w:r>
    </w:p>
    <w:p w14:paraId="19A8D483" w14:textId="673119F7" w:rsidR="008A7ED0" w:rsidRDefault="00CC6E6C" w:rsidP="00222978">
      <w:r>
        <w:t xml:space="preserve">We are doing this to help make the ILC </w:t>
      </w:r>
      <w:r w:rsidR="00367BEE">
        <w:t xml:space="preserve">grants </w:t>
      </w:r>
      <w:r>
        <w:t xml:space="preserve">program better. </w:t>
      </w:r>
      <w:r w:rsidR="002C5598">
        <w:t>Organisations and DSS will work together to learn from the data and create more impact across the sector.</w:t>
      </w:r>
      <w:r w:rsidR="004239AB">
        <w:t xml:space="preserve"> </w:t>
      </w:r>
      <w:r w:rsidR="006E605E">
        <w:t>To do this,</w:t>
      </w:r>
      <w:r w:rsidR="002E1E24">
        <w:t xml:space="preserve"> the data captured will inform DSS, service providers and people with disability about which approaches are more effective at</w:t>
      </w:r>
      <w:r w:rsidR="00010D6F">
        <w:t xml:space="preserve"> creating </w:t>
      </w:r>
      <w:r w:rsidR="002E1E24">
        <w:t xml:space="preserve">good </w:t>
      </w:r>
      <w:r w:rsidR="00010D6F">
        <w:t>outcomes, and whi</w:t>
      </w:r>
      <w:r w:rsidR="00C877B8">
        <w:t xml:space="preserve">ch ones </w:t>
      </w:r>
      <w:r w:rsidR="002E1E24">
        <w:t>are</w:t>
      </w:r>
      <w:r w:rsidR="00C877B8">
        <w:t xml:space="preserve"> not</w:t>
      </w:r>
      <w:r w:rsidR="004239AB">
        <w:t>. This information w</w:t>
      </w:r>
      <w:r w:rsidR="009F4E51">
        <w:t>ill</w:t>
      </w:r>
      <w:r w:rsidR="004239AB">
        <w:t xml:space="preserve"> </w:t>
      </w:r>
      <w:r w:rsidR="004239AB" w:rsidRPr="00FC2766">
        <w:rPr>
          <w:b/>
          <w:bCs/>
        </w:rPr>
        <w:t>not</w:t>
      </w:r>
      <w:r w:rsidR="004239AB">
        <w:t xml:space="preserve"> be used to</w:t>
      </w:r>
      <w:r w:rsidR="00F72C12">
        <w:t xml:space="preserve"> penalise </w:t>
      </w:r>
      <w:r w:rsidR="00D37413">
        <w:t xml:space="preserve">organisations. </w:t>
      </w:r>
      <w:r w:rsidR="00E50B36">
        <w:t>Reporting poor outcomes will not stop an</w:t>
      </w:r>
      <w:r w:rsidR="004239AB">
        <w:t xml:space="preserve"> organisation </w:t>
      </w:r>
      <w:r w:rsidR="00AF3875">
        <w:t xml:space="preserve">from </w:t>
      </w:r>
      <w:r w:rsidR="004239AB">
        <w:t>apply</w:t>
      </w:r>
      <w:r w:rsidR="00AF3875">
        <w:t>ing</w:t>
      </w:r>
      <w:r w:rsidR="004239AB">
        <w:t xml:space="preserve"> </w:t>
      </w:r>
      <w:r w:rsidR="002A463E">
        <w:t>f</w:t>
      </w:r>
      <w:r w:rsidR="004239AB">
        <w:t>or</w:t>
      </w:r>
      <w:r w:rsidR="002A463E">
        <w:t xml:space="preserve"> or</w:t>
      </w:r>
      <w:r w:rsidR="004239AB">
        <w:t xml:space="preserve"> be</w:t>
      </w:r>
      <w:r w:rsidR="00AF3875">
        <w:t>ing</w:t>
      </w:r>
      <w:r w:rsidR="004239AB">
        <w:t xml:space="preserve"> </w:t>
      </w:r>
      <w:r w:rsidR="00AB5451">
        <w:t>awarded</w:t>
      </w:r>
      <w:r w:rsidR="002A463E">
        <w:t xml:space="preserve"> </w:t>
      </w:r>
      <w:r w:rsidR="004239AB">
        <w:t xml:space="preserve">a future ILC grant </w:t>
      </w:r>
      <w:r w:rsidR="009F4E51">
        <w:t>using</w:t>
      </w:r>
      <w:r w:rsidR="004239AB">
        <w:t xml:space="preserve"> a different approach. Early advice </w:t>
      </w:r>
      <w:r w:rsidR="004239AB">
        <w:lastRenderedPageBreak/>
        <w:t>during a project that an approach is not effective w</w:t>
      </w:r>
      <w:r w:rsidR="009F4E51">
        <w:t>ill</w:t>
      </w:r>
      <w:r w:rsidR="004239AB">
        <w:t xml:space="preserve"> assist DSS to work with an organisation to modify the approach. </w:t>
      </w:r>
      <w:r w:rsidR="00E93D6A">
        <w:t>T</w:t>
      </w:r>
      <w:r>
        <w:t xml:space="preserve">he ILC </w:t>
      </w:r>
      <w:r w:rsidR="00367BEE">
        <w:t xml:space="preserve">grants </w:t>
      </w:r>
      <w:r>
        <w:t xml:space="preserve">program funds projects that are innovative, and that means not everything will work. DSS wants to know about what doesn’t work, as well as what does work. </w:t>
      </w:r>
      <w:r w:rsidR="004E0924">
        <w:t xml:space="preserve">The important things is to get results for people with disability, their families and carers. </w:t>
      </w:r>
    </w:p>
    <w:p w14:paraId="7209B356" w14:textId="0FC54B90" w:rsidR="00187EB3" w:rsidRDefault="00187EB3" w:rsidP="00FE37AF">
      <w:pPr>
        <w:pStyle w:val="Heading4"/>
      </w:pPr>
      <w:bookmarkStart w:id="24" w:name="_Toc155185464"/>
      <w:r>
        <w:t xml:space="preserve">How </w:t>
      </w:r>
      <w:r w:rsidR="00B61769">
        <w:t>the PMF</w:t>
      </w:r>
      <w:r w:rsidR="0041144A">
        <w:t xml:space="preserve"> and Outcomes Framework</w:t>
      </w:r>
      <w:r w:rsidR="00B61769">
        <w:t xml:space="preserve"> w</w:t>
      </w:r>
      <w:r w:rsidR="00E93D6A">
        <w:t>ere</w:t>
      </w:r>
      <w:r w:rsidR="00B61769">
        <w:t xml:space="preserve"> developed</w:t>
      </w:r>
      <w:bookmarkEnd w:id="24"/>
    </w:p>
    <w:p w14:paraId="2998CE2C" w14:textId="77777777" w:rsidR="0093519B" w:rsidRDefault="00671F5A" w:rsidP="0093519B">
      <w:r>
        <w:t>The PMF</w:t>
      </w:r>
      <w:r w:rsidR="0041144A">
        <w:t xml:space="preserve"> was made by listening to many people.</w:t>
      </w:r>
      <w:r>
        <w:t xml:space="preserve"> </w:t>
      </w:r>
      <w:r w:rsidRPr="00671F5A">
        <w:t xml:space="preserve">This includes a Sector Advisory </w:t>
      </w:r>
      <w:r w:rsidRPr="00E109C8">
        <w:t xml:space="preserve">Panel, organisations in the disability sector, and the wider disability community. It also builds on other people’s research, and on older frameworks and reports for the ILC </w:t>
      </w:r>
      <w:r w:rsidR="00367BEE">
        <w:t>grants p</w:t>
      </w:r>
      <w:r w:rsidRPr="00E109C8">
        <w:t xml:space="preserve">rogram. A list of the listening activities </w:t>
      </w:r>
      <w:r w:rsidR="009956CA">
        <w:t xml:space="preserve">and </w:t>
      </w:r>
      <w:r w:rsidR="00996731">
        <w:t>whom</w:t>
      </w:r>
      <w:r w:rsidR="009956CA">
        <w:t xml:space="preserve"> SVA talked to </w:t>
      </w:r>
      <w:r w:rsidRPr="00E109C8">
        <w:t xml:space="preserve">can be </w:t>
      </w:r>
      <w:r w:rsidRPr="00415CA8">
        <w:t>found in</w:t>
      </w:r>
      <w:r w:rsidR="00AA05EF" w:rsidRPr="00415CA8">
        <w:t xml:space="preserve"> </w:t>
      </w:r>
      <w:r w:rsidR="00684666" w:rsidRPr="00FC2766">
        <w:t>Appendix B</w:t>
      </w:r>
      <w:bookmarkStart w:id="25" w:name="_Toc155185465"/>
    </w:p>
    <w:p w14:paraId="095C0D08" w14:textId="69F2FB1F" w:rsidR="00222978" w:rsidRPr="00187EB3" w:rsidRDefault="00222978" w:rsidP="0093519B">
      <w:pPr>
        <w:pStyle w:val="Heading4"/>
      </w:pPr>
      <w:r w:rsidRPr="00187EB3">
        <w:t xml:space="preserve">Principles for creating the </w:t>
      </w:r>
      <w:r w:rsidR="00BB6708">
        <w:t>PMF</w:t>
      </w:r>
      <w:bookmarkEnd w:id="25"/>
    </w:p>
    <w:p w14:paraId="2B6CA022" w14:textId="77777777" w:rsidR="00222978" w:rsidRDefault="00222978" w:rsidP="00222978">
      <w:r>
        <w:t>The PMF follows these guiding principles:</w:t>
      </w:r>
    </w:p>
    <w:p w14:paraId="014802FC" w14:textId="3F863EC3" w:rsidR="00222978" w:rsidRDefault="00222978" w:rsidP="0022356C">
      <w:pPr>
        <w:pStyle w:val="ListParagraph"/>
      </w:pPr>
      <w:r w:rsidRPr="00AA05EF">
        <w:rPr>
          <w:b/>
          <w:bCs/>
        </w:rPr>
        <w:t>Centring the voice of people with disability</w:t>
      </w:r>
      <w:r>
        <w:t xml:space="preserve"> – people with disability had a say in creating the PMF. They helped to define the outcomes, what data is collected, and how data is collected. This help</w:t>
      </w:r>
      <w:r w:rsidR="00C04187">
        <w:t>s to</w:t>
      </w:r>
      <w:r>
        <w:t xml:space="preserve"> make sure the PMF is </w:t>
      </w:r>
      <w:r w:rsidR="007351D3">
        <w:t xml:space="preserve">meaningful and </w:t>
      </w:r>
      <w:r>
        <w:t>easy to use.</w:t>
      </w:r>
    </w:p>
    <w:p w14:paraId="42A72DBA" w14:textId="24AC5770" w:rsidR="00222978" w:rsidRDefault="00222978" w:rsidP="0022356C">
      <w:pPr>
        <w:pStyle w:val="ListParagraph"/>
      </w:pPr>
      <w:r w:rsidRPr="00AA05EF">
        <w:rPr>
          <w:b/>
          <w:bCs/>
        </w:rPr>
        <w:t>Evidence-informed</w:t>
      </w:r>
      <w:r>
        <w:t xml:space="preserve"> – the PMF has been built by looking at outcomes and indicators we already know work. It also includes new outcomes and indicators.</w:t>
      </w:r>
    </w:p>
    <w:p w14:paraId="22920A8C" w14:textId="4BDF3CE0" w:rsidR="00222978" w:rsidRDefault="00222978" w:rsidP="0022356C">
      <w:pPr>
        <w:pStyle w:val="ListParagraph"/>
      </w:pPr>
      <w:r w:rsidRPr="00AA05EF">
        <w:rPr>
          <w:b/>
          <w:bCs/>
        </w:rPr>
        <w:t xml:space="preserve">Collaboration </w:t>
      </w:r>
      <w:r w:rsidR="001050EE">
        <w:rPr>
          <w:b/>
          <w:bCs/>
        </w:rPr>
        <w:t xml:space="preserve">and </w:t>
      </w:r>
      <w:r w:rsidRPr="00AA05EF">
        <w:rPr>
          <w:b/>
          <w:bCs/>
        </w:rPr>
        <w:t>common language</w:t>
      </w:r>
      <w:r>
        <w:t xml:space="preserve"> – the PMF has been created with people across the disability</w:t>
      </w:r>
      <w:r w:rsidR="00684666">
        <w:t xml:space="preserve"> </w:t>
      </w:r>
      <w:r w:rsidR="00A50EAD">
        <w:t>community</w:t>
      </w:r>
      <w:r>
        <w:t>. This will make sure that we define and measure outcomes that are important for people with disability.</w:t>
      </w:r>
    </w:p>
    <w:p w14:paraId="4016CE14" w14:textId="43AEAC03" w:rsidR="00B650CE" w:rsidRDefault="00222978" w:rsidP="00222978">
      <w:r>
        <w:t xml:space="preserve">The PMF </w:t>
      </w:r>
      <w:r w:rsidR="00330AEB">
        <w:t xml:space="preserve">has been designed to </w:t>
      </w:r>
      <w:r w:rsidR="00767DC6">
        <w:t xml:space="preserve">be </w:t>
      </w:r>
      <w:r w:rsidR="00D3652F" w:rsidRPr="00D3652F">
        <w:t>easy to use by all organisations that get ILC funding, no matter how big or small.</w:t>
      </w:r>
      <w:r w:rsidR="007E4241" w:rsidRPr="007E4241">
        <w:t xml:space="preserve"> </w:t>
      </w:r>
      <w:r w:rsidR="001858BF">
        <w:t>The outcomes data that is collected will be useful to both</w:t>
      </w:r>
      <w:r w:rsidR="007E4241" w:rsidRPr="007E4241">
        <w:t xml:space="preserve"> DSS and the organisations that get funded</w:t>
      </w:r>
      <w:r w:rsidR="001858BF">
        <w:t>, so that they can</w:t>
      </w:r>
      <w:r w:rsidR="007E4241" w:rsidRPr="007E4241">
        <w:t xml:space="preserve"> improve their work</w:t>
      </w:r>
      <w:r w:rsidR="00BA2B7B">
        <w:t xml:space="preserve"> and outcomes for people with disability. </w:t>
      </w:r>
    </w:p>
    <w:p w14:paraId="61A65826" w14:textId="14AF4A2C" w:rsidR="000B7CFC" w:rsidRPr="00622073" w:rsidRDefault="000B7CFC" w:rsidP="00FE37AF">
      <w:pPr>
        <w:pStyle w:val="Heading4"/>
      </w:pPr>
      <w:bookmarkStart w:id="26" w:name="_Toc155185466"/>
      <w:r w:rsidRPr="00622073">
        <w:t>Data privacy</w:t>
      </w:r>
      <w:bookmarkEnd w:id="26"/>
    </w:p>
    <w:p w14:paraId="227862E2" w14:textId="730FC951" w:rsidR="009554FA" w:rsidRDefault="00D76722" w:rsidP="00FF3601">
      <w:r>
        <w:t>Any data collected by</w:t>
      </w:r>
      <w:r w:rsidR="001419BF">
        <w:t xml:space="preserve"> </w:t>
      </w:r>
      <w:r w:rsidR="00323CE9">
        <w:t xml:space="preserve">DSS from organisations will be securely stored. </w:t>
      </w:r>
      <w:r w:rsidR="00FF3601">
        <w:t>Th</w:t>
      </w:r>
      <w:r w:rsidR="009C42C8">
        <w:t>e</w:t>
      </w:r>
      <w:r w:rsidR="00FF3601">
        <w:t xml:space="preserve"> privacy of </w:t>
      </w:r>
      <w:r w:rsidR="00373BA9">
        <w:t xml:space="preserve">this </w:t>
      </w:r>
      <w:r w:rsidR="00FF3601">
        <w:t xml:space="preserve">information is protected by law, including by the Commonwealth </w:t>
      </w:r>
      <w:hyperlink r:id="rId14" w:history="1">
        <w:r w:rsidR="00FF3601" w:rsidRPr="00356741">
          <w:rPr>
            <w:rStyle w:val="Hyperlink"/>
            <w:i/>
            <w:sz w:val="24"/>
          </w:rPr>
          <w:t>Privacy Act 1988</w:t>
        </w:r>
      </w:hyperlink>
      <w:r w:rsidR="00752266" w:rsidRPr="00A50EAD">
        <w:rPr>
          <w:i/>
        </w:rPr>
        <w:t xml:space="preserve"> </w:t>
      </w:r>
      <w:r w:rsidR="007832E9">
        <w:t xml:space="preserve">and </w:t>
      </w:r>
      <w:r w:rsidR="00752266" w:rsidRPr="00752266">
        <w:t>the Australian Privacy Principles</w:t>
      </w:r>
      <w:r w:rsidR="00752266">
        <w:t>.</w:t>
      </w:r>
      <w:r w:rsidR="006B61DB">
        <w:t xml:space="preserve"> </w:t>
      </w:r>
    </w:p>
    <w:p w14:paraId="629EEA4A" w14:textId="6AF6E3FA" w:rsidR="00D76722" w:rsidRDefault="002D7D02" w:rsidP="00FF3601">
      <w:r>
        <w:t>I</w:t>
      </w:r>
      <w:r w:rsidR="00FB3D9F">
        <w:t>nforma</w:t>
      </w:r>
      <w:r w:rsidR="004551F0">
        <w:t xml:space="preserve">tion and data </w:t>
      </w:r>
      <w:r w:rsidR="009554FA">
        <w:t xml:space="preserve">collected </w:t>
      </w:r>
      <w:r>
        <w:t xml:space="preserve">will be </w:t>
      </w:r>
      <w:r w:rsidR="00FB3D9F">
        <w:t xml:space="preserve">de-identified </w:t>
      </w:r>
      <w:r>
        <w:t xml:space="preserve">before it is </w:t>
      </w:r>
      <w:r w:rsidR="001A04C0">
        <w:t xml:space="preserve">accessed </w:t>
      </w:r>
      <w:r w:rsidR="00FB3D9F">
        <w:t>for research and policy analysis</w:t>
      </w:r>
      <w:r w:rsidR="00356741">
        <w:t>.</w:t>
      </w:r>
      <w:r w:rsidR="00FB3D9F">
        <w:t xml:space="preserve"> </w:t>
      </w:r>
      <w:r w:rsidR="00082A5E">
        <w:t xml:space="preserve">DSS </w:t>
      </w:r>
      <w:r w:rsidR="001050EE">
        <w:t xml:space="preserve">is </w:t>
      </w:r>
      <w:r w:rsidR="00FB3D9F">
        <w:t xml:space="preserve">interested in trends at the </w:t>
      </w:r>
      <w:r w:rsidR="006D4406">
        <w:t xml:space="preserve">project </w:t>
      </w:r>
      <w:r w:rsidR="00780A37">
        <w:t>and program</w:t>
      </w:r>
      <w:r w:rsidR="004551F0">
        <w:t xml:space="preserve"> level</w:t>
      </w:r>
      <w:r w:rsidR="00FB3D9F">
        <w:t>, not individual clients</w:t>
      </w:r>
      <w:r w:rsidR="004551F0">
        <w:t>.</w:t>
      </w:r>
      <w:r w:rsidR="006B61DB">
        <w:t xml:space="preserve"> </w:t>
      </w:r>
      <w:r w:rsidR="00A50EAD">
        <w:t>P</w:t>
      </w:r>
      <w:r w:rsidR="006B61DB">
        <w:t>articipants</w:t>
      </w:r>
      <w:r w:rsidR="00A50EAD">
        <w:t xml:space="preserve"> in ILC projects, and the organisation</w:t>
      </w:r>
      <w:r w:rsidR="001050EE">
        <w:t>s</w:t>
      </w:r>
      <w:r w:rsidR="006B61DB">
        <w:t xml:space="preserve"> </w:t>
      </w:r>
      <w:r w:rsidR="001050EE">
        <w:t>that are</w:t>
      </w:r>
      <w:r w:rsidR="006B61DB">
        <w:t xml:space="preserve"> involved in </w:t>
      </w:r>
      <w:r w:rsidR="00A50EAD">
        <w:t xml:space="preserve">providing ILC </w:t>
      </w:r>
      <w:r w:rsidR="006D4406">
        <w:t xml:space="preserve">projects </w:t>
      </w:r>
      <w:r w:rsidR="006B61DB">
        <w:t xml:space="preserve">will never be identified in reports or publications. </w:t>
      </w:r>
      <w:r w:rsidR="009554FA">
        <w:t xml:space="preserve">The ILC </w:t>
      </w:r>
      <w:r w:rsidR="00367BEE">
        <w:t>grants p</w:t>
      </w:r>
      <w:r w:rsidR="009554FA">
        <w:t xml:space="preserve">rogram will never share identified data with other departments or agencies. </w:t>
      </w:r>
      <w:r w:rsidR="00BE522D">
        <w:t xml:space="preserve"> </w:t>
      </w:r>
    </w:p>
    <w:p w14:paraId="0888BA9B" w14:textId="4B9CA206" w:rsidR="00CB2E1A" w:rsidRPr="00622073" w:rsidRDefault="000B7CFC" w:rsidP="00FE37AF">
      <w:pPr>
        <w:pStyle w:val="Heading4"/>
      </w:pPr>
      <w:bookmarkStart w:id="27" w:name="_Toc155185467"/>
      <w:r w:rsidRPr="00622073">
        <w:t>How to use the PMF</w:t>
      </w:r>
      <w:bookmarkEnd w:id="27"/>
    </w:p>
    <w:p w14:paraId="0543F0E5" w14:textId="497F4EF7" w:rsidR="001D6DE5" w:rsidRDefault="001D6DE5" w:rsidP="001D6DE5">
      <w:bookmarkStart w:id="28" w:name="_Toc395536190"/>
      <w:r>
        <w:t xml:space="preserve">The PMF helps guide organisations on how to plan, collect and </w:t>
      </w:r>
      <w:r w:rsidR="00E30CE7">
        <w:t>report</w:t>
      </w:r>
      <w:r>
        <w:t xml:space="preserve"> data on the outcomes they will measure for the ILC </w:t>
      </w:r>
      <w:r w:rsidR="00367BEE">
        <w:t>grants p</w:t>
      </w:r>
      <w:r>
        <w:t>rogram.</w:t>
      </w:r>
    </w:p>
    <w:p w14:paraId="70B0B16D" w14:textId="4169ACCF" w:rsidR="005326B8" w:rsidRDefault="001D6DE5" w:rsidP="005112C1">
      <w:r>
        <w:lastRenderedPageBreak/>
        <w:t xml:space="preserve">It can be used </w:t>
      </w:r>
      <w:r w:rsidR="00246A7F">
        <w:t>when applying</w:t>
      </w:r>
      <w:r>
        <w:t xml:space="preserve"> for ILC funding. </w:t>
      </w:r>
      <w:r w:rsidR="000F6B96">
        <w:t xml:space="preserve">It </w:t>
      </w:r>
      <w:r>
        <w:t xml:space="preserve">can help organisations understand what they are required to do, so that they can better plan and budget their </w:t>
      </w:r>
      <w:r w:rsidR="006D4406">
        <w:t>projects</w:t>
      </w:r>
      <w:r w:rsidR="007C5986">
        <w:t xml:space="preserve">. </w:t>
      </w:r>
      <w:r>
        <w:t>The PMF will also be us</w:t>
      </w:r>
      <w:r w:rsidR="00FD4570">
        <w:t>eful</w:t>
      </w:r>
      <w:r>
        <w:t xml:space="preserve"> when an organisation is </w:t>
      </w:r>
      <w:r w:rsidR="00677342">
        <w:t xml:space="preserve">managing </w:t>
      </w:r>
      <w:r>
        <w:t>an ILC</w:t>
      </w:r>
      <w:r w:rsidR="00677342">
        <w:t>-</w:t>
      </w:r>
      <w:r>
        <w:t xml:space="preserve">funded </w:t>
      </w:r>
      <w:r w:rsidR="00367BEE">
        <w:t>project</w:t>
      </w:r>
      <w:r w:rsidR="001F34AC">
        <w:t xml:space="preserve">, </w:t>
      </w:r>
      <w:r w:rsidR="003E79D6">
        <w:t xml:space="preserve">as a guide </w:t>
      </w:r>
      <w:r w:rsidR="00A94005">
        <w:t xml:space="preserve">for creating their outcomes measurement plan. </w:t>
      </w:r>
    </w:p>
    <w:p w14:paraId="40D6EC13" w14:textId="12CAC307" w:rsidR="00E20B18" w:rsidRDefault="00677342" w:rsidP="00E20B18">
      <w:r>
        <w:t>O</w:t>
      </w:r>
      <w:r w:rsidR="00E20B18">
        <w:t>ther documents that</w:t>
      </w:r>
      <w:r w:rsidR="007C3C40">
        <w:t xml:space="preserve"> are also components of the PMF</w:t>
      </w:r>
      <w:r w:rsidR="00E20B18">
        <w:t xml:space="preserve"> </w:t>
      </w:r>
      <w:r w:rsidR="007C3C40">
        <w:t>will also assist to plan collect and report data on outcomes</w:t>
      </w:r>
      <w:r w:rsidR="00E20B18">
        <w:t>:</w:t>
      </w:r>
    </w:p>
    <w:p w14:paraId="102B68D3" w14:textId="7AC2E5FC" w:rsidR="00E20B18" w:rsidRDefault="00E20B18" w:rsidP="00E20B18">
      <w:pPr>
        <w:pStyle w:val="Numberedlist"/>
      </w:pPr>
      <w:r w:rsidRPr="007D5927">
        <w:rPr>
          <w:b/>
          <w:bCs/>
        </w:rPr>
        <w:t>Outcomes Framework</w:t>
      </w:r>
      <w:r>
        <w:t xml:space="preserve"> – </w:t>
      </w:r>
      <w:r w:rsidR="007C3C40">
        <w:t>s</w:t>
      </w:r>
      <w:r>
        <w:t>how</w:t>
      </w:r>
      <w:r w:rsidR="007C3C40">
        <w:t>s</w:t>
      </w:r>
      <w:r>
        <w:t xml:space="preserve"> </w:t>
      </w:r>
      <w:r w:rsidR="00B6460D">
        <w:t xml:space="preserve">you </w:t>
      </w:r>
      <w:r>
        <w:t xml:space="preserve">which outcomes are important for the ILC </w:t>
      </w:r>
      <w:r w:rsidR="00367BEE">
        <w:t>grants p</w:t>
      </w:r>
      <w:r>
        <w:t>rogram. The visual representation</w:t>
      </w:r>
      <w:r w:rsidR="00B6460D">
        <w:t>s</w:t>
      </w:r>
      <w:r>
        <w:t xml:space="preserve"> and tables</w:t>
      </w:r>
      <w:r w:rsidR="00B6460D">
        <w:t xml:space="preserve"> in this document</w:t>
      </w:r>
      <w:r>
        <w:t xml:space="preserve"> can help you </w:t>
      </w:r>
      <w:r w:rsidR="28E7C07D">
        <w:t>cho</w:t>
      </w:r>
      <w:r w:rsidR="09C2FF84">
        <w:t>o</w:t>
      </w:r>
      <w:r w:rsidR="28E7C07D">
        <w:t>se</w:t>
      </w:r>
      <w:r>
        <w:t xml:space="preserve"> which outcomes </w:t>
      </w:r>
      <w:r w:rsidR="00B6460D">
        <w:t xml:space="preserve">your </w:t>
      </w:r>
      <w:r w:rsidR="00367BEE">
        <w:t>project</w:t>
      </w:r>
      <w:r w:rsidR="00B6460D">
        <w:t xml:space="preserve"> will work towards. </w:t>
      </w:r>
    </w:p>
    <w:p w14:paraId="62CD626C" w14:textId="51634D3A" w:rsidR="00316D2D" w:rsidRPr="00AF5664" w:rsidRDefault="00E20B18" w:rsidP="00AF5664">
      <w:pPr>
        <w:pStyle w:val="Numberedlist"/>
        <w:rPr>
          <w:b/>
          <w:bCs/>
        </w:rPr>
      </w:pPr>
      <w:r w:rsidRPr="00F45515">
        <w:rPr>
          <w:rStyle w:val="NumberedlistChar"/>
          <w:b/>
          <w:bCs/>
        </w:rPr>
        <w:t>Outcomes Selection Guide</w:t>
      </w:r>
      <w:r w:rsidRPr="00F45515">
        <w:rPr>
          <w:b/>
          <w:bCs/>
        </w:rPr>
        <w:t xml:space="preserve"> </w:t>
      </w:r>
      <w:r>
        <w:t xml:space="preserve">– A tool </w:t>
      </w:r>
      <w:r w:rsidR="00B052EC">
        <w:t>which</w:t>
      </w:r>
      <w:r>
        <w:t xml:space="preserve"> help</w:t>
      </w:r>
      <w:r w:rsidR="00B052EC">
        <w:t>s</w:t>
      </w:r>
      <w:r>
        <w:t xml:space="preserve"> you choose which outcomes you want to measure for your </w:t>
      </w:r>
      <w:r w:rsidR="00367BEE">
        <w:t>project</w:t>
      </w:r>
      <w:r w:rsidR="00B052EC">
        <w:t xml:space="preserve">, </w:t>
      </w:r>
      <w:r w:rsidR="66484AA7">
        <w:t>by</w:t>
      </w:r>
      <w:r w:rsidR="00B052EC">
        <w:t xml:space="preserve"> breaking </w:t>
      </w:r>
      <w:r w:rsidR="009166D4">
        <w:t xml:space="preserve">down </w:t>
      </w:r>
      <w:r w:rsidR="005C649C">
        <w:t xml:space="preserve">the process </w:t>
      </w:r>
      <w:r w:rsidR="00BC6ED5">
        <w:t xml:space="preserve">of choosing outcomes and measures </w:t>
      </w:r>
      <w:r w:rsidR="00B052EC">
        <w:t xml:space="preserve">into </w:t>
      </w:r>
      <w:r w:rsidR="00180236">
        <w:t xml:space="preserve">simple </w:t>
      </w:r>
      <w:r w:rsidR="00B052EC">
        <w:t>steps.</w:t>
      </w:r>
      <w:r w:rsidR="00BC6ED5">
        <w:t xml:space="preserve"> </w:t>
      </w:r>
      <w:r w:rsidR="0027106A">
        <w:t xml:space="preserve">There are 4 of these – one for each ILC funding stream – for most projects only one will be relevant. </w:t>
      </w:r>
      <w:r w:rsidR="00BC6ED5">
        <w:t xml:space="preserve">You might use </w:t>
      </w:r>
      <w:r w:rsidR="0027106A">
        <w:t xml:space="preserve">an </w:t>
      </w:r>
      <w:r w:rsidR="00BC6ED5">
        <w:t xml:space="preserve">Outcomes Selection Guide to </w:t>
      </w:r>
      <w:r w:rsidR="0027106A">
        <w:t xml:space="preserve">you </w:t>
      </w:r>
      <w:r w:rsidR="00BC6ED5">
        <w:t xml:space="preserve">choose a domain to address, then </w:t>
      </w:r>
      <w:r w:rsidR="0027106A">
        <w:t xml:space="preserve">to </w:t>
      </w:r>
      <w:r w:rsidR="00BC6ED5">
        <w:t>select which outcomes and questions relate to the domain</w:t>
      </w:r>
      <w:r w:rsidR="0027106A">
        <w:t xml:space="preserve"> for your project</w:t>
      </w:r>
      <w:r w:rsidR="00BC6ED5">
        <w:t xml:space="preserve">. </w:t>
      </w:r>
      <w:r w:rsidR="00815F63">
        <w:t>For example, in the Individual Capacity Building (ICB) outcome selection guide, you may choose the domain “g</w:t>
      </w:r>
      <w:r w:rsidR="00815F63" w:rsidRPr="00815F63">
        <w:t>reater role in influencing, leading and contributing to the community</w:t>
      </w:r>
      <w:r w:rsidR="00815F63">
        <w:t xml:space="preserve">”, </w:t>
      </w:r>
      <w:r w:rsidR="005B0F4C">
        <w:t xml:space="preserve">and </w:t>
      </w:r>
      <w:r w:rsidR="00815F63">
        <w:t xml:space="preserve">select from the choice of indicators </w:t>
      </w:r>
      <w:r w:rsidR="005326B8">
        <w:t>“</w:t>
      </w:r>
      <w:r w:rsidR="00815F63">
        <w:t>percentage</w:t>
      </w:r>
      <w:r w:rsidR="00815F63" w:rsidRPr="00815F63">
        <w:t xml:space="preserve"> of people who have greater opportunities for to participate in the community</w:t>
      </w:r>
      <w:r w:rsidR="00815F63">
        <w:t>”. To measure whether that indicator was met,</w:t>
      </w:r>
      <w:r w:rsidR="005326B8">
        <w:t xml:space="preserve"> you would</w:t>
      </w:r>
      <w:r w:rsidR="00815F63">
        <w:t xml:space="preserve"> ask the people using your service “</w:t>
      </w:r>
      <w:r w:rsidR="00815F63" w:rsidRPr="00815F63">
        <w:t>Did [the activity] give you more ways to</w:t>
      </w:r>
      <w:r w:rsidR="00815F63">
        <w:t xml:space="preserve"> be a leader in the community”</w:t>
      </w:r>
      <w:r w:rsidR="00815F63" w:rsidRPr="00815F63">
        <w:t xml:space="preserve"> </w:t>
      </w:r>
      <w:r w:rsidR="004409C2">
        <w:t xml:space="preserve">The questions in this guide have been </w:t>
      </w:r>
      <w:r w:rsidR="007C5986">
        <w:t xml:space="preserve">written and tested by NSW </w:t>
      </w:r>
      <w:r w:rsidR="00767C13">
        <w:t>Council for Intellectual Disability (CID)</w:t>
      </w:r>
      <w:r w:rsidR="00757EDC">
        <w:t xml:space="preserve"> based on the outcomes developed by the sector advisory panel</w:t>
      </w:r>
      <w:r w:rsidR="00767C13">
        <w:t xml:space="preserve">. </w:t>
      </w:r>
      <w:r w:rsidR="00DC6206">
        <w:t>This means they should work well for people with intellectual disability.</w:t>
      </w:r>
      <w:r w:rsidR="007C5986">
        <w:t xml:space="preserve"> </w:t>
      </w:r>
    </w:p>
    <w:p w14:paraId="17E25DDE" w14:textId="77777777" w:rsidR="00316D2D" w:rsidRDefault="00316D2D" w:rsidP="00FE37AF">
      <w:pPr>
        <w:pStyle w:val="Heading4"/>
      </w:pPr>
      <w:bookmarkStart w:id="29" w:name="_Toc155185468"/>
      <w:r>
        <w:t>Things to keep in mind</w:t>
      </w:r>
      <w:bookmarkEnd w:id="29"/>
      <w:r>
        <w:t xml:space="preserve"> </w:t>
      </w:r>
    </w:p>
    <w:p w14:paraId="10F2CF0C" w14:textId="3ADE9F87" w:rsidR="00316D2D" w:rsidRPr="000C3997" w:rsidRDefault="00316D2D" w:rsidP="00316D2D">
      <w:pPr>
        <w:pStyle w:val="ListParagraph"/>
        <w:rPr>
          <w:b/>
        </w:rPr>
      </w:pPr>
      <w:r>
        <w:rPr>
          <w:b/>
          <w:bCs/>
        </w:rPr>
        <w:t xml:space="preserve">Right-sizing outcomes. </w:t>
      </w:r>
      <w:r>
        <w:t xml:space="preserve">We know that each person experiences outcomes differently, and that the time needed to achieve these outcomes will vary. </w:t>
      </w:r>
      <w:r w:rsidR="00246F10">
        <w:t>Longer-</w:t>
      </w:r>
      <w:r>
        <w:t>term outcomes aren’t necessarily better. The outcome</w:t>
      </w:r>
      <w:r w:rsidR="00AB3F13">
        <w:t>s you measure</w:t>
      </w:r>
      <w:r>
        <w:t xml:space="preserve"> need to be the right fit for the people you are working with and the activities you are delivering.</w:t>
      </w:r>
      <w:r w:rsidR="00BA43D0">
        <w:t xml:space="preserve"> You can measure short-term </w:t>
      </w:r>
      <w:r w:rsidR="00AB3F13">
        <w:t>or longer-term</w:t>
      </w:r>
      <w:r w:rsidR="00BA43D0">
        <w:t xml:space="preserve"> outcomes</w:t>
      </w:r>
      <w:r w:rsidR="00AB3F13">
        <w:t>, depending on</w:t>
      </w:r>
      <w:r w:rsidR="00BA43D0">
        <w:t xml:space="preserve"> what makes sense for your work</w:t>
      </w:r>
      <w:r w:rsidR="009555E1">
        <w:t>.</w:t>
      </w:r>
      <w:r w:rsidR="007B5D47">
        <w:t xml:space="preserve"> </w:t>
      </w:r>
      <w:r w:rsidR="009555E1">
        <w:t>See Appendix A for more information on outcomes and the difference</w:t>
      </w:r>
      <w:r w:rsidR="00246F10">
        <w:t>s between</w:t>
      </w:r>
      <w:r w:rsidR="009555E1">
        <w:t xml:space="preserve"> short</w:t>
      </w:r>
      <w:r w:rsidR="00CB4891">
        <w:t xml:space="preserve">-term and long-term outcomes. </w:t>
      </w:r>
    </w:p>
    <w:p w14:paraId="4DFDCB7C" w14:textId="77777777" w:rsidR="00316D2D" w:rsidRPr="00C40CD6" w:rsidRDefault="00316D2D" w:rsidP="00316D2D">
      <w:pPr>
        <w:shd w:val="clear" w:color="auto" w:fill="D0E2EC"/>
        <w:spacing w:after="0"/>
        <w:ind w:left="425"/>
        <w:rPr>
          <w:b/>
          <w:bCs/>
        </w:rPr>
      </w:pPr>
      <w:r w:rsidRPr="00C40CD6">
        <w:rPr>
          <w:b/>
          <w:bCs/>
        </w:rPr>
        <w:t>For example:</w:t>
      </w:r>
    </w:p>
    <w:p w14:paraId="1C7442DE" w14:textId="6D3E402A" w:rsidR="00316D2D" w:rsidRDefault="00316D2D" w:rsidP="00316D2D">
      <w:pPr>
        <w:pStyle w:val="ListParagraph"/>
        <w:numPr>
          <w:ilvl w:val="0"/>
          <w:numId w:val="17"/>
        </w:numPr>
        <w:shd w:val="clear" w:color="auto" w:fill="D0E2EC"/>
        <w:ind w:left="850" w:hanging="425"/>
      </w:pPr>
      <w:r>
        <w:t xml:space="preserve">If your </w:t>
      </w:r>
      <w:r w:rsidR="00367BEE">
        <w:t>project</w:t>
      </w:r>
      <w:r>
        <w:t xml:space="preserve"> works</w:t>
      </w:r>
      <w:r w:rsidRPr="000C3997">
        <w:t xml:space="preserve"> with people who have </w:t>
      </w:r>
      <w:r>
        <w:t xml:space="preserve">multiple or </w:t>
      </w:r>
      <w:r w:rsidRPr="000C3997">
        <w:t>complex disabilit</w:t>
      </w:r>
      <w:r>
        <w:t>y, a</w:t>
      </w:r>
      <w:r w:rsidR="00997A90">
        <w:t>n outcome that is classified as</w:t>
      </w:r>
      <w:r>
        <w:t xml:space="preserve"> </w:t>
      </w:r>
      <w:r w:rsidR="003317E2">
        <w:t>‘</w:t>
      </w:r>
      <w:r>
        <w:t>short</w:t>
      </w:r>
      <w:r w:rsidR="003317E2">
        <w:t>-</w:t>
      </w:r>
      <w:r>
        <w:t>term</w:t>
      </w:r>
      <w:r w:rsidR="003317E2">
        <w:t>’</w:t>
      </w:r>
      <w:r>
        <w:t xml:space="preserve"> </w:t>
      </w:r>
      <w:r w:rsidR="00997A90">
        <w:t xml:space="preserve">in the framework </w:t>
      </w:r>
      <w:r w:rsidRPr="000C3997">
        <w:t xml:space="preserve">may </w:t>
      </w:r>
      <w:r>
        <w:t>be a big achievement and could take some time.</w:t>
      </w:r>
    </w:p>
    <w:p w14:paraId="33360AED" w14:textId="772A273E" w:rsidR="00316D2D" w:rsidRPr="000C3997" w:rsidRDefault="00316D2D" w:rsidP="00316D2D">
      <w:pPr>
        <w:pStyle w:val="ListParagraph"/>
        <w:numPr>
          <w:ilvl w:val="0"/>
          <w:numId w:val="17"/>
        </w:numPr>
        <w:shd w:val="clear" w:color="auto" w:fill="D0E2EC"/>
        <w:ind w:left="850" w:hanging="425"/>
        <w:contextualSpacing w:val="0"/>
      </w:pPr>
      <w:r>
        <w:t xml:space="preserve">A small charity might be running a </w:t>
      </w:r>
      <w:r w:rsidR="00367BEE">
        <w:t>project</w:t>
      </w:r>
      <w:r>
        <w:t xml:space="preserve"> for people with severe and complex intellectual disability to help them go to school. One outcome they </w:t>
      </w:r>
      <w:r w:rsidR="00AB3F13">
        <w:t>might aim</w:t>
      </w:r>
      <w:r>
        <w:t xml:space="preserve"> to create is “</w:t>
      </w:r>
      <w:r w:rsidRPr="0042284A">
        <w:t>Increased skills and knowledge to participate in education</w:t>
      </w:r>
      <w:r>
        <w:t>”, which is a short</w:t>
      </w:r>
      <w:r w:rsidR="00AC146A">
        <w:t>-</w:t>
      </w:r>
      <w:r>
        <w:t>term outcome</w:t>
      </w:r>
      <w:r w:rsidR="00AB3F13">
        <w:t xml:space="preserve"> in the Outcomes Framework</w:t>
      </w:r>
      <w:r>
        <w:t xml:space="preserve">. This </w:t>
      </w:r>
      <w:r>
        <w:lastRenderedPageBreak/>
        <w:t>may be the best outcome for them to focus on</w:t>
      </w:r>
      <w:r w:rsidR="000002F1">
        <w:t xml:space="preserve">, </w:t>
      </w:r>
      <w:r w:rsidR="0043482E">
        <w:t>rather than looking at medium-term or long-term outcomes</w:t>
      </w:r>
      <w:r w:rsidR="00296A37">
        <w:t xml:space="preserve"> because</w:t>
      </w:r>
      <w:r w:rsidR="00F226A7">
        <w:t xml:space="preserve"> it </w:t>
      </w:r>
      <w:r w:rsidR="001D53A2">
        <w:t>is what can realistically be achieved in the timeframe of the funded project.</w:t>
      </w:r>
    </w:p>
    <w:p w14:paraId="3B4DFC7E" w14:textId="34320A6C" w:rsidR="00316D2D" w:rsidRPr="00D63577" w:rsidRDefault="00316D2D" w:rsidP="00316D2D">
      <w:pPr>
        <w:pStyle w:val="ListParagraph"/>
      </w:pPr>
      <w:r w:rsidRPr="009B2140">
        <w:rPr>
          <w:b/>
          <w:bCs/>
        </w:rPr>
        <w:t>Flexibility.</w:t>
      </w:r>
      <w:r w:rsidR="0087717A">
        <w:t xml:space="preserve"> </w:t>
      </w:r>
      <w:r w:rsidRPr="009B2140">
        <w:t xml:space="preserve">While </w:t>
      </w:r>
      <w:r w:rsidR="000D79A7">
        <w:t xml:space="preserve">organisations must choose outcomes they want to measure from the Outcomes Framework, </w:t>
      </w:r>
      <w:r w:rsidR="00A467AD">
        <w:t>there is flexibility around how you collect data.</w:t>
      </w:r>
      <w:r w:rsidR="00974385">
        <w:t xml:space="preserve"> </w:t>
      </w:r>
      <w:r w:rsidR="009B3D69">
        <w:t>Examples of this have been given throughout Section 3.</w:t>
      </w:r>
      <w:r w:rsidR="00C05136">
        <w:t xml:space="preserve"> </w:t>
      </w:r>
      <w:r w:rsidRPr="009B2140">
        <w:t xml:space="preserve">This </w:t>
      </w:r>
      <w:r w:rsidR="00604E69">
        <w:t>flexibility</w:t>
      </w:r>
      <w:r w:rsidRPr="009B2140">
        <w:t xml:space="preserve"> is important to meet the needs of the diverse </w:t>
      </w:r>
      <w:r>
        <w:t>communities, the different activities</w:t>
      </w:r>
      <w:r w:rsidR="001C26F5">
        <w:t>,</w:t>
      </w:r>
      <w:r>
        <w:t xml:space="preserve"> and </w:t>
      </w:r>
      <w:r w:rsidR="001C26F5">
        <w:t>the different</w:t>
      </w:r>
      <w:r>
        <w:t xml:space="preserve"> types of organisations</w:t>
      </w:r>
      <w:r w:rsidRPr="009B2140">
        <w:t xml:space="preserve"> that are funded through the ILC </w:t>
      </w:r>
      <w:r w:rsidR="00367BEE">
        <w:t>grants p</w:t>
      </w:r>
      <w:r w:rsidRPr="009B2140">
        <w:t xml:space="preserve">rogram. The PMF will provide examples of how it can be used, but the best way will be determined by your </w:t>
      </w:r>
      <w:r>
        <w:t>situation</w:t>
      </w:r>
      <w:r w:rsidRPr="009B2140">
        <w:t>.</w:t>
      </w:r>
      <w:r w:rsidR="00C05136">
        <w:t xml:space="preserve"> </w:t>
      </w:r>
    </w:p>
    <w:p w14:paraId="39DC31CF" w14:textId="7EC6AD9E" w:rsidR="00316D2D" w:rsidRDefault="00F16A63" w:rsidP="00316D2D">
      <w:pPr>
        <w:pStyle w:val="ListParagraph"/>
      </w:pPr>
      <w:r>
        <w:rPr>
          <w:b/>
          <w:bCs/>
        </w:rPr>
        <w:t>Starting point</w:t>
      </w:r>
      <w:r w:rsidR="00316D2D">
        <w:rPr>
          <w:b/>
          <w:bCs/>
        </w:rPr>
        <w:t xml:space="preserve"> for outcomes measurement. </w:t>
      </w:r>
      <w:r w:rsidR="00316D2D">
        <w:t xml:space="preserve">The PMF </w:t>
      </w:r>
      <w:r w:rsidR="0043182B">
        <w:t xml:space="preserve">sets out a </w:t>
      </w:r>
      <w:r w:rsidR="00817848">
        <w:t>basic way of</w:t>
      </w:r>
      <w:r w:rsidR="00316D2D">
        <w:t xml:space="preserve"> tracking outcomes for all the activities funded by the ILC </w:t>
      </w:r>
      <w:r w:rsidR="00367BEE">
        <w:t>grants p</w:t>
      </w:r>
      <w:r w:rsidR="00316D2D">
        <w:t>rogram. It doesn’t have to be the only way you measure outcomes for your activities. Depending on your organisation or the size of your grant, you may wish to capture more data, such as through evaluations or case studies.</w:t>
      </w:r>
      <w:r w:rsidR="00C26CAD">
        <w:t xml:space="preserve"> </w:t>
      </w:r>
    </w:p>
    <w:p w14:paraId="4F6FA957" w14:textId="77777777" w:rsidR="00316D2D" w:rsidRDefault="00316D2D" w:rsidP="00316D2D">
      <w:pPr>
        <w:pStyle w:val="ListParagraph"/>
      </w:pPr>
      <w:r>
        <w:rPr>
          <w:b/>
          <w:bCs/>
        </w:rPr>
        <w:t xml:space="preserve">The PMF will change and improve. </w:t>
      </w:r>
      <w:r>
        <w:t xml:space="preserve">This PMF will likely change over time as we learn what works best for organisations and for DSS. This is a living document and will evolve. </w:t>
      </w:r>
    </w:p>
    <w:p w14:paraId="09C051F7" w14:textId="77777777" w:rsidR="00316D2D" w:rsidRDefault="00316D2D" w:rsidP="00FE37AF">
      <w:pPr>
        <w:pStyle w:val="Heading4"/>
      </w:pPr>
      <w:bookmarkStart w:id="30" w:name="_Toc155185469"/>
      <w:r>
        <w:t>The Data Exchange (DEX)</w:t>
      </w:r>
      <w:bookmarkEnd w:id="30"/>
    </w:p>
    <w:p w14:paraId="558AC554" w14:textId="58692C6A" w:rsidR="001443B5" w:rsidRDefault="00316D2D" w:rsidP="003C77DC">
      <w:r w:rsidRPr="00362791">
        <w:t>The Data Exchange (DEX) is the system that DSS uses to capture and track outcomes data fr</w:t>
      </w:r>
      <w:r w:rsidR="00296A37">
        <w:t>om</w:t>
      </w:r>
      <w:r w:rsidRPr="00362791">
        <w:t xml:space="preserve"> the programs </w:t>
      </w:r>
      <w:r w:rsidR="00296A37">
        <w:t>DSS funds.</w:t>
      </w:r>
      <w:r>
        <w:t xml:space="preserve"> </w:t>
      </w:r>
      <w:r w:rsidR="00F74E88">
        <w:t xml:space="preserve">There are </w:t>
      </w:r>
      <w:r w:rsidR="001443B5">
        <w:t>two systems within DEX, and which one you use depends on the type of activities.</w:t>
      </w:r>
    </w:p>
    <w:p w14:paraId="1780A3AE" w14:textId="1DAE5752" w:rsidR="001443B5" w:rsidRDefault="001443B5" w:rsidP="001443B5">
      <w:pPr>
        <w:pStyle w:val="ListParagraph"/>
      </w:pPr>
      <w:r w:rsidRPr="00FC2766">
        <w:rPr>
          <w:b/>
          <w:bCs/>
        </w:rPr>
        <w:t>DEX SCORE</w:t>
      </w:r>
      <w:r w:rsidR="00993AA8">
        <w:t xml:space="preserve">, for capturing and tracking data </w:t>
      </w:r>
      <w:r w:rsidR="004927A0">
        <w:t>from activities</w:t>
      </w:r>
      <w:r w:rsidR="0037260B">
        <w:t xml:space="preserve"> that provide supports or services to individual clients</w:t>
      </w:r>
      <w:r>
        <w:t xml:space="preserve"> </w:t>
      </w:r>
    </w:p>
    <w:p w14:paraId="0B677E51" w14:textId="1B9C0A5A" w:rsidR="001443B5" w:rsidRDefault="001443B5" w:rsidP="00FC2766">
      <w:pPr>
        <w:pStyle w:val="ListParagraph"/>
      </w:pPr>
      <w:r w:rsidRPr="00FC2766">
        <w:rPr>
          <w:b/>
          <w:bCs/>
        </w:rPr>
        <w:t>DEX Community SCORE</w:t>
      </w:r>
      <w:r w:rsidR="004927A0">
        <w:t>, for capturing and tracking data from activities that work with groups and communities, such as events</w:t>
      </w:r>
    </w:p>
    <w:p w14:paraId="3392D3CD" w14:textId="1C9FADE3" w:rsidR="00D72F27" w:rsidRDefault="001C26F5">
      <w:pPr>
        <w:spacing w:before="0" w:after="200" w:line="276" w:lineRule="auto"/>
        <w:rPr>
          <w:rFonts w:ascii="Georgia" w:eastAsiaTheme="majorEastAsia" w:hAnsi="Georgia" w:cstheme="majorBidi"/>
          <w:b/>
          <w:color w:val="005A70"/>
          <w:sz w:val="36"/>
          <w:szCs w:val="28"/>
        </w:rPr>
      </w:pPr>
      <w:r>
        <w:t xml:space="preserve">In each ILC grant round, </w:t>
      </w:r>
      <w:r w:rsidR="00A60BAC">
        <w:t xml:space="preserve">all funded projects will report against an </w:t>
      </w:r>
      <w:r w:rsidR="00367BEE">
        <w:t>Activity Work Plan</w:t>
      </w:r>
      <w:r w:rsidR="00A60BAC">
        <w:t xml:space="preserve">. </w:t>
      </w:r>
      <w:r w:rsidR="00316D2D">
        <w:t xml:space="preserve">DSS will outline which activities will </w:t>
      </w:r>
      <w:r w:rsidR="00A60BAC">
        <w:t xml:space="preserve">also </w:t>
      </w:r>
      <w:r w:rsidR="00316D2D">
        <w:t xml:space="preserve">be required to use DEX. This is important because it will </w:t>
      </w:r>
      <w:r w:rsidR="00A60BAC">
        <w:t>affect</w:t>
      </w:r>
      <w:r w:rsidR="00316D2D">
        <w:t xml:space="preserve"> the way you collect and report on outcomes. See </w:t>
      </w:r>
      <w:r w:rsidR="00316D2D" w:rsidRPr="00E61BA0">
        <w:t xml:space="preserve">Section </w:t>
      </w:r>
      <w:r w:rsidR="00316D2D" w:rsidRPr="00E61BA0">
        <w:fldChar w:fldCharType="begin"/>
      </w:r>
      <w:r w:rsidR="00316D2D" w:rsidRPr="00E61BA0">
        <w:instrText xml:space="preserve"> REF _Ref132796231 \r \h </w:instrText>
      </w:r>
      <w:r w:rsidR="00316D2D">
        <w:instrText xml:space="preserve"> \* MERGEFORMAT </w:instrText>
      </w:r>
      <w:r w:rsidR="00316D2D" w:rsidRPr="00E61BA0">
        <w:fldChar w:fldCharType="separate"/>
      </w:r>
      <w:r w:rsidR="00EF4DA6">
        <w:t>3.5</w:t>
      </w:r>
      <w:r w:rsidR="00316D2D" w:rsidRPr="00E61BA0">
        <w:fldChar w:fldCharType="end"/>
      </w:r>
      <w:r w:rsidR="00316D2D" w:rsidRPr="00E61BA0">
        <w:t xml:space="preserve"> for more details.</w:t>
      </w:r>
      <w:r w:rsidR="00316D2D">
        <w:t xml:space="preserve"> </w:t>
      </w:r>
      <w:bookmarkStart w:id="31" w:name="_Toc132819057"/>
      <w:bookmarkStart w:id="32" w:name="_Toc132819080"/>
      <w:bookmarkStart w:id="33" w:name="_Toc132819145"/>
      <w:bookmarkStart w:id="34" w:name="_Toc132819386"/>
      <w:bookmarkStart w:id="35" w:name="_Toc132820410"/>
      <w:bookmarkStart w:id="36" w:name="_Toc132655397"/>
      <w:bookmarkStart w:id="37" w:name="_Ref132813315"/>
      <w:bookmarkEnd w:id="31"/>
      <w:bookmarkEnd w:id="32"/>
      <w:bookmarkEnd w:id="33"/>
      <w:bookmarkEnd w:id="34"/>
      <w:bookmarkEnd w:id="35"/>
      <w:r w:rsidR="00D72F27">
        <w:br w:type="page"/>
      </w:r>
    </w:p>
    <w:p w14:paraId="4D1F4CA7" w14:textId="630AE227" w:rsidR="002F51D1" w:rsidRPr="00FE37AF" w:rsidRDefault="002F51D1" w:rsidP="00FE37AF">
      <w:pPr>
        <w:pStyle w:val="Heading2"/>
      </w:pPr>
      <w:bookmarkStart w:id="38" w:name="_Toc155185470"/>
      <w:r w:rsidRPr="00FE37AF">
        <w:lastRenderedPageBreak/>
        <w:t>Guide for organisations</w:t>
      </w:r>
      <w:bookmarkEnd w:id="36"/>
      <w:bookmarkEnd w:id="37"/>
      <w:bookmarkEnd w:id="38"/>
    </w:p>
    <w:p w14:paraId="44CC838D" w14:textId="2F9F4C95" w:rsidR="002F51D1" w:rsidRDefault="002F51D1" w:rsidP="002F51D1">
      <w:r>
        <w:t xml:space="preserve">This section provides a guide for organisations on how to plan, measure, collect and report on outcomes for the ILC </w:t>
      </w:r>
      <w:r w:rsidR="00367BEE">
        <w:t>grants pr</w:t>
      </w:r>
      <w:r>
        <w:t>ogram</w:t>
      </w:r>
      <w:r w:rsidR="5C9FF93D">
        <w:t xml:space="preserve"> </w:t>
      </w:r>
      <w:r w:rsidR="00307FCA">
        <w:t xml:space="preserve">at each step of </w:t>
      </w:r>
      <w:r w:rsidR="5C9FF93D">
        <w:t>the grant process:</w:t>
      </w:r>
    </w:p>
    <w:p w14:paraId="75A639E9" w14:textId="1EF88641" w:rsidR="27402617" w:rsidRDefault="0A1675B9" w:rsidP="003E2903">
      <w:pPr>
        <w:pStyle w:val="ListParagraph"/>
        <w:numPr>
          <w:ilvl w:val="0"/>
          <w:numId w:val="23"/>
        </w:numPr>
      </w:pPr>
      <w:r w:rsidRPr="3BA7BAAC">
        <w:t>Applying for an ILC grant (</w:t>
      </w:r>
      <w:r w:rsidR="00307FCA">
        <w:t>g</w:t>
      </w:r>
      <w:r w:rsidRPr="3BA7BAAC">
        <w:t>rant application phase)</w:t>
      </w:r>
    </w:p>
    <w:p w14:paraId="1AC80F9D" w14:textId="324F4ED9" w:rsidR="1FC0C878" w:rsidRDefault="0A1675B9" w:rsidP="003E2903">
      <w:pPr>
        <w:pStyle w:val="ListParagraph"/>
        <w:numPr>
          <w:ilvl w:val="0"/>
          <w:numId w:val="23"/>
        </w:numPr>
      </w:pPr>
      <w:r w:rsidRPr="42F292E5">
        <w:t xml:space="preserve">Creating your outcomes measurement plan (grant delivery phase)  </w:t>
      </w:r>
    </w:p>
    <w:p w14:paraId="72EC6AF5" w14:textId="3BE8E361" w:rsidR="317257FC" w:rsidRDefault="0A1675B9" w:rsidP="003E2903">
      <w:pPr>
        <w:pStyle w:val="ListParagraph"/>
        <w:numPr>
          <w:ilvl w:val="0"/>
          <w:numId w:val="23"/>
        </w:numPr>
      </w:pPr>
      <w:r w:rsidRPr="343D2E51">
        <w:t xml:space="preserve">Collecting outcomes data </w:t>
      </w:r>
      <w:r w:rsidR="00010F25">
        <w:t>(grant delivery phase)</w:t>
      </w:r>
      <w:r w:rsidRPr="343D2E51">
        <w:t xml:space="preserve"> </w:t>
      </w:r>
    </w:p>
    <w:p w14:paraId="692B8A07" w14:textId="7E0FCAE8" w:rsidR="4E46815E" w:rsidRDefault="0A1675B9" w:rsidP="003E2903">
      <w:pPr>
        <w:pStyle w:val="ListParagraph"/>
        <w:numPr>
          <w:ilvl w:val="0"/>
          <w:numId w:val="23"/>
        </w:numPr>
      </w:pPr>
      <w:r w:rsidRPr="21E48D7E">
        <w:t>Reporting on your outcomes</w:t>
      </w:r>
      <w:r w:rsidR="00010F25">
        <w:t xml:space="preserve"> (grant delivery phase</w:t>
      </w:r>
      <w:r w:rsidR="006B7D82">
        <w:t>–(new) grant application phase</w:t>
      </w:r>
      <w:r w:rsidR="00010F25">
        <w:t>)</w:t>
      </w:r>
      <w:r w:rsidR="006B7D82">
        <w:t>.</w:t>
      </w:r>
    </w:p>
    <w:p w14:paraId="1968D5DD" w14:textId="035716F2" w:rsidR="009103DE" w:rsidRPr="009103DE" w:rsidRDefault="00E4697B" w:rsidP="00FE37AF">
      <w:pPr>
        <w:pStyle w:val="Heading3"/>
      </w:pPr>
      <w:bookmarkStart w:id="39" w:name="_Toc132819061"/>
      <w:bookmarkStart w:id="40" w:name="_Toc132819084"/>
      <w:bookmarkStart w:id="41" w:name="_Toc132819149"/>
      <w:bookmarkStart w:id="42" w:name="_Toc132819390"/>
      <w:bookmarkStart w:id="43" w:name="_Toc132820414"/>
      <w:bookmarkStart w:id="44" w:name="_Toc133228780"/>
      <w:bookmarkStart w:id="45" w:name="_Ref135660914"/>
      <w:bookmarkStart w:id="46" w:name="_Toc155185471"/>
      <w:bookmarkEnd w:id="39"/>
      <w:bookmarkEnd w:id="40"/>
      <w:bookmarkEnd w:id="41"/>
      <w:bookmarkEnd w:id="42"/>
      <w:bookmarkEnd w:id="43"/>
      <w:bookmarkEnd w:id="44"/>
      <w:r>
        <w:t>Applying for an ILC grant</w:t>
      </w:r>
      <w:bookmarkEnd w:id="45"/>
      <w:bookmarkEnd w:id="46"/>
    </w:p>
    <w:p w14:paraId="4284EF37" w14:textId="77777777" w:rsidR="002F51D1" w:rsidRPr="007C4594" w:rsidRDefault="002F51D1" w:rsidP="00FE37AF">
      <w:pPr>
        <w:pStyle w:val="Heading4"/>
      </w:pPr>
      <w:bookmarkStart w:id="47" w:name="_Toc155185472"/>
      <w:r w:rsidRPr="007C4594">
        <w:t>Choosing the domains and outcomes</w:t>
      </w:r>
      <w:bookmarkEnd w:id="47"/>
    </w:p>
    <w:p w14:paraId="60A1A392" w14:textId="5127BE41" w:rsidR="00602F35" w:rsidRDefault="00B21243" w:rsidP="009A65F6">
      <w:r>
        <w:t xml:space="preserve">When applying for funding, you need to choose which outcomes your </w:t>
      </w:r>
      <w:r w:rsidR="00367BEE">
        <w:t>project</w:t>
      </w:r>
      <w:r>
        <w:t xml:space="preserve"> </w:t>
      </w:r>
      <w:r w:rsidR="00326803">
        <w:t xml:space="preserve">is aiming to </w:t>
      </w:r>
      <w:r w:rsidR="682A35B9">
        <w:t>impact</w:t>
      </w:r>
      <w:r w:rsidR="006B7D82">
        <w:t>, because it will</w:t>
      </w:r>
      <w:r w:rsidR="00FE334C">
        <w:t xml:space="preserve"> support your </w:t>
      </w:r>
      <w:r w:rsidR="006B7D82">
        <w:t>application</w:t>
      </w:r>
      <w:r w:rsidR="00326803">
        <w:t>.</w:t>
      </w:r>
    </w:p>
    <w:p w14:paraId="44B09F39" w14:textId="699DD8FA" w:rsidR="009A65F6" w:rsidRPr="007C4594" w:rsidRDefault="000F1F5F" w:rsidP="00FE37AF">
      <w:pPr>
        <w:pStyle w:val="Heading5"/>
      </w:pPr>
      <w:r w:rsidRPr="007C4594">
        <w:t>How to choose your outcomes</w:t>
      </w:r>
    </w:p>
    <w:p w14:paraId="66A2EA59" w14:textId="4F4DDEB7" w:rsidR="00C302AE" w:rsidRDefault="006B7D82" w:rsidP="00C302AE">
      <w:pPr>
        <w:pStyle w:val="ListParagraph"/>
        <w:numPr>
          <w:ilvl w:val="0"/>
          <w:numId w:val="24"/>
        </w:numPr>
      </w:pPr>
      <w:r>
        <w:t xml:space="preserve">Use </w:t>
      </w:r>
      <w:r w:rsidR="15C7EB9E">
        <w:t xml:space="preserve">the </w:t>
      </w:r>
      <w:r w:rsidR="7E56D7F4">
        <w:t>O</w:t>
      </w:r>
      <w:r w:rsidR="19518969">
        <w:t>utcomes</w:t>
      </w:r>
      <w:r w:rsidR="00E03C31" w:rsidRPr="0022356C">
        <w:t xml:space="preserve"> </w:t>
      </w:r>
      <w:r w:rsidR="00F420B7">
        <w:t xml:space="preserve">Selection </w:t>
      </w:r>
      <w:r w:rsidR="00A7648C" w:rsidRPr="0022356C">
        <w:t>G</w:t>
      </w:r>
      <w:r w:rsidR="00E03C31" w:rsidRPr="0022356C">
        <w:t>uide</w:t>
      </w:r>
      <w:r w:rsidR="00C302AE">
        <w:t xml:space="preserve"> that is relevant</w:t>
      </w:r>
      <w:r w:rsidR="00271B39" w:rsidRPr="0022356C">
        <w:t xml:space="preserve"> for your </w:t>
      </w:r>
      <w:r w:rsidR="00055966">
        <w:t>funding</w:t>
      </w:r>
      <w:r w:rsidR="00055966" w:rsidRPr="0022356C">
        <w:t xml:space="preserve"> </w:t>
      </w:r>
      <w:r w:rsidR="00271B39" w:rsidRPr="0022356C">
        <w:t>strea</w:t>
      </w:r>
      <w:r w:rsidR="007E0A3E" w:rsidRPr="0022356C">
        <w:t>m</w:t>
      </w:r>
      <w:r w:rsidR="00C302AE">
        <w:t xml:space="preserve"> – Individual Capacity Building,</w:t>
      </w:r>
      <w:r w:rsidR="00C302AE" w:rsidRPr="00C302AE">
        <w:t xml:space="preserve"> </w:t>
      </w:r>
      <w:r w:rsidR="00C302AE">
        <w:t>Economic and Community Participation, Mainstream Capacity Building or National Information Program</w:t>
      </w:r>
    </w:p>
    <w:p w14:paraId="5BA75FDD" w14:textId="3C31F373" w:rsidR="00F45515" w:rsidRPr="0022356C" w:rsidRDefault="4B37047F" w:rsidP="003E2903">
      <w:pPr>
        <w:pStyle w:val="ListParagraph"/>
        <w:numPr>
          <w:ilvl w:val="0"/>
          <w:numId w:val="24"/>
        </w:numPr>
      </w:pPr>
      <w:r>
        <w:t>S</w:t>
      </w:r>
      <w:r w:rsidR="00346F06" w:rsidRPr="0022356C">
        <w:t xml:space="preserve">elect </w:t>
      </w:r>
      <w:r w:rsidR="007375AE">
        <w:t xml:space="preserve">who </w:t>
      </w:r>
      <w:r w:rsidR="00222C40" w:rsidRPr="0022356C">
        <w:t xml:space="preserve">your </w:t>
      </w:r>
      <w:r w:rsidR="00367BEE">
        <w:t>project</w:t>
      </w:r>
      <w:r w:rsidR="00222C40" w:rsidRPr="0022356C">
        <w:t xml:space="preserve"> </w:t>
      </w:r>
      <w:r w:rsidR="06A181F2">
        <w:t>aims to impact</w:t>
      </w:r>
      <w:r w:rsidR="00222C40" w:rsidRPr="0022356C">
        <w:t xml:space="preserve"> (</w:t>
      </w:r>
      <w:r w:rsidR="00307FCA">
        <w:t xml:space="preserve">e.g. </w:t>
      </w:r>
      <w:r w:rsidR="00222C40" w:rsidRPr="0022356C">
        <w:t>people with disability</w:t>
      </w:r>
      <w:r w:rsidR="178E6DA5">
        <w:t>)</w:t>
      </w:r>
    </w:p>
    <w:p w14:paraId="3D3E5C43" w14:textId="78F5F93C" w:rsidR="00F45515" w:rsidRPr="0022356C" w:rsidRDefault="18FD717C" w:rsidP="003E2903">
      <w:pPr>
        <w:pStyle w:val="ListParagraph"/>
        <w:numPr>
          <w:ilvl w:val="0"/>
          <w:numId w:val="24"/>
        </w:numPr>
      </w:pPr>
      <w:r>
        <w:t>S</w:t>
      </w:r>
      <w:r w:rsidR="1B18A27E">
        <w:t>elect</w:t>
      </w:r>
      <w:r w:rsidR="00346F06" w:rsidRPr="0022356C">
        <w:t xml:space="preserve"> which domain</w:t>
      </w:r>
      <w:r w:rsidR="00DF726E" w:rsidRPr="0022356C">
        <w:t xml:space="preserve"> </w:t>
      </w:r>
      <w:r w:rsidR="351822E6">
        <w:t>you are aiming to impact</w:t>
      </w:r>
      <w:r w:rsidR="00DF726E" w:rsidRPr="0022356C">
        <w:t xml:space="preserve"> </w:t>
      </w:r>
    </w:p>
    <w:p w14:paraId="01CD0ADB" w14:textId="770E2418" w:rsidR="00F45515" w:rsidRPr="0022356C" w:rsidRDefault="007375AE" w:rsidP="3FC4D7E7">
      <w:pPr>
        <w:pStyle w:val="ListParagraph"/>
        <w:numPr>
          <w:ilvl w:val="0"/>
          <w:numId w:val="24"/>
        </w:numPr>
      </w:pPr>
      <w:r>
        <w:t>C</w:t>
      </w:r>
      <w:r w:rsidR="00DD3991" w:rsidRPr="0022356C">
        <w:t xml:space="preserve">hoose which outcomes </w:t>
      </w:r>
      <w:r w:rsidR="005A3A45" w:rsidRPr="0022356C">
        <w:t xml:space="preserve">you are hoping to create. </w:t>
      </w:r>
    </w:p>
    <w:p w14:paraId="5F21FBED" w14:textId="77777777" w:rsidR="004E0924" w:rsidRDefault="00A7648C" w:rsidP="00FE37AF">
      <w:r w:rsidRPr="002A36AE">
        <w:t xml:space="preserve">You can also use the Outcomes </w:t>
      </w:r>
      <w:r w:rsidR="00417D00" w:rsidRPr="002A36AE">
        <w:t>Framework</w:t>
      </w:r>
      <w:r w:rsidR="001364C9" w:rsidRPr="002A36AE">
        <w:t xml:space="preserve"> document </w:t>
      </w:r>
      <w:r w:rsidRPr="002A36AE">
        <w:t xml:space="preserve">to </w:t>
      </w:r>
      <w:r w:rsidR="0054244F" w:rsidRPr="002A36AE">
        <w:t xml:space="preserve">see all the outcomes </w:t>
      </w:r>
      <w:r w:rsidR="0041751A" w:rsidRPr="002A36AE">
        <w:t xml:space="preserve">for the </w:t>
      </w:r>
      <w:r w:rsidR="001364C9" w:rsidRPr="002A36AE">
        <w:t xml:space="preserve">funding </w:t>
      </w:r>
      <w:r w:rsidR="0041751A" w:rsidRPr="002A36AE">
        <w:t>stream</w:t>
      </w:r>
      <w:r w:rsidR="001364C9" w:rsidRPr="002A36AE">
        <w:t>s</w:t>
      </w:r>
      <w:r w:rsidR="0041751A" w:rsidRPr="002A36AE">
        <w:t xml:space="preserve"> </w:t>
      </w:r>
      <w:r w:rsidR="00417D00" w:rsidRPr="002A36AE">
        <w:t>listed together and how they align with each</w:t>
      </w:r>
      <w:r w:rsidR="007375AE" w:rsidRPr="002A36AE">
        <w:t xml:space="preserve"> </w:t>
      </w:r>
      <w:r w:rsidR="00417D00" w:rsidRPr="002A36AE">
        <w:t>other</w:t>
      </w:r>
      <w:r w:rsidR="0041751A" w:rsidRPr="002A36AE">
        <w:t>.</w:t>
      </w:r>
      <w:r w:rsidR="001364C9">
        <w:t xml:space="preserve"> </w:t>
      </w:r>
    </w:p>
    <w:p w14:paraId="06678A1F" w14:textId="674BB9C0" w:rsidR="000F1F5F" w:rsidRPr="009A65F6" w:rsidRDefault="000F1F5F" w:rsidP="00FE37AF">
      <w:pPr>
        <w:pStyle w:val="Heading5"/>
      </w:pPr>
      <w:r>
        <w:t>How many outcomes to choose</w:t>
      </w:r>
    </w:p>
    <w:p w14:paraId="55485B20" w14:textId="6CE49A44" w:rsidR="00417D00" w:rsidRDefault="008F619C" w:rsidP="00412F3F">
      <w:r>
        <w:t xml:space="preserve">There </w:t>
      </w:r>
      <w:r w:rsidR="00AF14A4">
        <w:t xml:space="preserve">is </w:t>
      </w:r>
      <w:r>
        <w:t xml:space="preserve">no </w:t>
      </w:r>
      <w:r w:rsidR="00686B22" w:rsidRPr="00080437">
        <w:t>prescribed</w:t>
      </w:r>
      <w:r w:rsidR="00686B22">
        <w:t xml:space="preserve"> number of outcomes to </w:t>
      </w:r>
      <w:r w:rsidR="00954F2D">
        <w:t>measure</w:t>
      </w:r>
      <w:r w:rsidR="005C0C39">
        <w:t>.</w:t>
      </w:r>
      <w:r w:rsidR="005A7918">
        <w:t xml:space="preserve"> </w:t>
      </w:r>
      <w:r w:rsidR="0048402D">
        <w:t xml:space="preserve">It is up to you </w:t>
      </w:r>
      <w:r w:rsidR="00C76F0B">
        <w:t>to choose</w:t>
      </w:r>
      <w:r w:rsidR="00282FA5">
        <w:t xml:space="preserve"> </w:t>
      </w:r>
      <w:r w:rsidR="00AF14A4">
        <w:t xml:space="preserve">the number </w:t>
      </w:r>
      <w:r w:rsidR="001364C9">
        <w:t xml:space="preserve">of outcomes </w:t>
      </w:r>
      <w:r w:rsidR="00AF14A4">
        <w:t>that is</w:t>
      </w:r>
      <w:r w:rsidR="00282FA5">
        <w:t xml:space="preserve"> right for your </w:t>
      </w:r>
      <w:r w:rsidR="00367BEE">
        <w:t>project</w:t>
      </w:r>
      <w:r w:rsidR="00282FA5">
        <w:t xml:space="preserve">. </w:t>
      </w:r>
      <w:r w:rsidR="00D6641A">
        <w:t xml:space="preserve">Importantly, more is not better </w:t>
      </w:r>
      <w:r w:rsidR="00315A38">
        <w:t>–</w:t>
      </w:r>
      <w:r w:rsidR="00D6641A">
        <w:t xml:space="preserve"> </w:t>
      </w:r>
      <w:r w:rsidR="00315A38">
        <w:t xml:space="preserve">a grant may only </w:t>
      </w:r>
      <w:r w:rsidR="008E6BE0">
        <w:t xml:space="preserve">need to </w:t>
      </w:r>
      <w:r w:rsidR="00315A38">
        <w:t xml:space="preserve">measure against </w:t>
      </w:r>
      <w:r w:rsidR="004E0924">
        <w:t xml:space="preserve">1, </w:t>
      </w:r>
      <w:r w:rsidR="00315A38">
        <w:t>2</w:t>
      </w:r>
      <w:r w:rsidR="00AF14A4">
        <w:t xml:space="preserve"> or </w:t>
      </w:r>
      <w:r w:rsidR="00315A38">
        <w:t>3 outcomes.</w:t>
      </w:r>
      <w:r w:rsidR="00E45408">
        <w:t xml:space="preserve"> You </w:t>
      </w:r>
      <w:r w:rsidR="009B761C">
        <w:t>can measure any combination of short, medium, and long-term outcomes.</w:t>
      </w:r>
      <w:r w:rsidR="00083F37">
        <w:t xml:space="preserve"> </w:t>
      </w:r>
      <w:r w:rsidR="00BB2872">
        <w:t xml:space="preserve">We recommend that you </w:t>
      </w:r>
      <w:r w:rsidR="00083F37">
        <w:t xml:space="preserve">keep this simple and choose only the few outcomes that are </w:t>
      </w:r>
      <w:r w:rsidR="00BB2872" w:rsidRPr="002A36AE">
        <w:rPr>
          <w:u w:val="single"/>
        </w:rPr>
        <w:t>most</w:t>
      </w:r>
      <w:r w:rsidR="00BB2872">
        <w:t xml:space="preserve"> important to your </w:t>
      </w:r>
      <w:r w:rsidR="00367BEE">
        <w:t>project</w:t>
      </w:r>
      <w:r w:rsidR="00BB2872">
        <w:t xml:space="preserve"> and community. </w:t>
      </w:r>
    </w:p>
    <w:p w14:paraId="358D8278" w14:textId="0B9F506F" w:rsidR="005335E2" w:rsidRDefault="0059519C" w:rsidP="00412F3F">
      <w:r>
        <w:t>To provide meaningful information to DSS and other stakeholders</w:t>
      </w:r>
      <w:r w:rsidR="00E203FC">
        <w:t>,</w:t>
      </w:r>
      <w:r>
        <w:t xml:space="preserve"> </w:t>
      </w:r>
      <w:r w:rsidR="00E203FC">
        <w:t xml:space="preserve">a </w:t>
      </w:r>
      <w:r w:rsidR="00911A47">
        <w:t xml:space="preserve">larger grant </w:t>
      </w:r>
      <w:r w:rsidR="00703EA6">
        <w:t>will</w:t>
      </w:r>
      <w:r>
        <w:t xml:space="preserve"> likely </w:t>
      </w:r>
      <w:r w:rsidR="00703EA6">
        <w:t>h</w:t>
      </w:r>
      <w:r w:rsidR="002857D2">
        <w:t xml:space="preserve">ave a </w:t>
      </w:r>
      <w:r w:rsidR="0093656C">
        <w:t>more substantial</w:t>
      </w:r>
      <w:r w:rsidR="00954B40">
        <w:t xml:space="preserve"> outcomes measurement approach</w:t>
      </w:r>
      <w:r w:rsidR="00E203FC">
        <w:t>. This</w:t>
      </w:r>
      <w:r w:rsidR="002F1E95">
        <w:t xml:space="preserve"> could mean </w:t>
      </w:r>
      <w:r w:rsidR="00417D00">
        <w:t>choosing more</w:t>
      </w:r>
      <w:r w:rsidR="002F1E95">
        <w:t xml:space="preserve"> outcomes</w:t>
      </w:r>
      <w:r w:rsidR="00417D00">
        <w:t xml:space="preserve"> to measure</w:t>
      </w:r>
      <w:r w:rsidR="002F1E95">
        <w:t>.</w:t>
      </w:r>
      <w:r w:rsidR="00954B40">
        <w:t xml:space="preserve"> </w:t>
      </w:r>
      <w:r w:rsidR="00417D00">
        <w:t xml:space="preserve">It could also be done by choosing only </w:t>
      </w:r>
      <w:r w:rsidR="002F1E95">
        <w:t>a few outcomes</w:t>
      </w:r>
      <w:r w:rsidR="00417D00">
        <w:t xml:space="preserve">, but measuring them with more rigour. This could be by </w:t>
      </w:r>
      <w:r w:rsidR="00BA17A4">
        <w:t>measuring</w:t>
      </w:r>
      <w:r w:rsidR="00417D00">
        <w:t xml:space="preserve"> </w:t>
      </w:r>
      <w:r w:rsidR="00AF14A4">
        <w:t xml:space="preserve">outcomes </w:t>
      </w:r>
      <w:r w:rsidR="002F1E95">
        <w:t xml:space="preserve">more frequently, </w:t>
      </w:r>
      <w:r w:rsidR="00185FA6">
        <w:t xml:space="preserve">with more questions, </w:t>
      </w:r>
      <w:r w:rsidR="00417D00">
        <w:t xml:space="preserve">or through </w:t>
      </w:r>
      <w:r w:rsidR="00161E65">
        <w:t>in-depth methods such as an</w:t>
      </w:r>
      <w:r w:rsidR="0000099A">
        <w:t xml:space="preserve"> evaluation</w:t>
      </w:r>
      <w:r w:rsidR="00E203FC">
        <w:t xml:space="preserve">. You will be able to seek guidance from DSS if needed. </w:t>
      </w:r>
    </w:p>
    <w:p w14:paraId="544DE7F7" w14:textId="7DCF9B70" w:rsidR="005335E2" w:rsidRDefault="00BF0CEE" w:rsidP="00412F3F">
      <w:r>
        <w:t>The reason</w:t>
      </w:r>
      <w:r w:rsidR="0093656C">
        <w:t>ing</w:t>
      </w:r>
      <w:r>
        <w:t xml:space="preserve"> behind your decision </w:t>
      </w:r>
      <w:r w:rsidR="00161E65">
        <w:t xml:space="preserve">for how many outcomes you </w:t>
      </w:r>
      <w:r w:rsidR="64F87C57">
        <w:t>ch</w:t>
      </w:r>
      <w:r w:rsidR="43994CF2">
        <w:t>o</w:t>
      </w:r>
      <w:r w:rsidR="64F87C57">
        <w:t>ose</w:t>
      </w:r>
      <w:r w:rsidR="00161E65">
        <w:t xml:space="preserve"> </w:t>
      </w:r>
      <w:r>
        <w:t>can be</w:t>
      </w:r>
      <w:r w:rsidR="0085423F">
        <w:t xml:space="preserve"> explained in the outcomes measurement approach in the grant application. </w:t>
      </w:r>
      <w:r w:rsidR="00E203FC">
        <w:t>The final set of outcomes may be refined in partnership with DSS during the grant delivery phase.</w:t>
      </w:r>
    </w:p>
    <w:p w14:paraId="597CEB81" w14:textId="77777777" w:rsidR="002F51D1" w:rsidRDefault="002F51D1" w:rsidP="00622073">
      <w:pPr>
        <w:pStyle w:val="Heading4"/>
      </w:pPr>
      <w:bookmarkStart w:id="48" w:name="_Toc155185473"/>
      <w:r>
        <w:lastRenderedPageBreak/>
        <w:t>Describing your approach to measuring outcomes</w:t>
      </w:r>
      <w:bookmarkEnd w:id="48"/>
    </w:p>
    <w:p w14:paraId="30E12683" w14:textId="5BBE4473" w:rsidR="00D4084F" w:rsidRDefault="00243407" w:rsidP="00243407">
      <w:r>
        <w:t>In your application, you will</w:t>
      </w:r>
      <w:r w:rsidR="00CA252D">
        <w:t xml:space="preserve"> also</w:t>
      </w:r>
      <w:r>
        <w:t xml:space="preserve"> need to </w:t>
      </w:r>
      <w:r w:rsidR="00AF14A4">
        <w:t>provide a general explanation of your outcome</w:t>
      </w:r>
      <w:r w:rsidR="0021575A">
        <w:t>s</w:t>
      </w:r>
      <w:r w:rsidR="00AF14A4">
        <w:t xml:space="preserve"> measurement approach</w:t>
      </w:r>
      <w:r w:rsidR="00DC780C">
        <w:t xml:space="preserve">. </w:t>
      </w:r>
      <w:r w:rsidR="008C219C">
        <w:t>This will help</w:t>
      </w:r>
      <w:r w:rsidR="00A712B1">
        <w:t xml:space="preserve"> </w:t>
      </w:r>
      <w:r w:rsidR="00BE1571">
        <w:t>DSS</w:t>
      </w:r>
      <w:r w:rsidR="00A712B1">
        <w:t xml:space="preserve"> </w:t>
      </w:r>
      <w:r w:rsidR="00473A98">
        <w:t xml:space="preserve">get an idea of </w:t>
      </w:r>
      <w:r w:rsidR="00E94D5B">
        <w:t>how you</w:t>
      </w:r>
      <w:r w:rsidR="00473A98">
        <w:t xml:space="preserve"> are </w:t>
      </w:r>
      <w:r w:rsidR="00E94D5B">
        <w:t>hoping</w:t>
      </w:r>
      <w:r w:rsidR="00473A98">
        <w:t xml:space="preserve"> to measure outcomes. </w:t>
      </w:r>
      <w:r w:rsidR="00172E64">
        <w:t>If you are</w:t>
      </w:r>
      <w:r w:rsidR="00CA252D">
        <w:t xml:space="preserve"> awarded funding</w:t>
      </w:r>
      <w:r w:rsidR="00172E64">
        <w:t>, you will then</w:t>
      </w:r>
      <w:r w:rsidR="00CA252D">
        <w:t xml:space="preserve"> be asked to</w:t>
      </w:r>
      <w:r w:rsidR="00172E64">
        <w:t xml:space="preserve"> create a</w:t>
      </w:r>
      <w:r w:rsidR="00082CD5">
        <w:t xml:space="preserve"> more detailed</w:t>
      </w:r>
      <w:r w:rsidR="00172E64">
        <w:t xml:space="preserve"> outcomes measurement plan </w:t>
      </w:r>
      <w:r w:rsidR="009103DE">
        <w:t>(</w:t>
      </w:r>
      <w:r w:rsidR="00082CD5">
        <w:t xml:space="preserve">Section </w:t>
      </w:r>
      <w:r w:rsidR="00082CD5">
        <w:fldChar w:fldCharType="begin"/>
      </w:r>
      <w:r w:rsidR="00082CD5">
        <w:instrText xml:space="preserve"> REF _Ref132720044 \r \h </w:instrText>
      </w:r>
      <w:r w:rsidR="00082CD5">
        <w:fldChar w:fldCharType="separate"/>
      </w:r>
      <w:r w:rsidR="00EF4DA6">
        <w:t>3.2</w:t>
      </w:r>
      <w:r w:rsidR="00082CD5">
        <w:fldChar w:fldCharType="end"/>
      </w:r>
      <w:r w:rsidR="00082CD5">
        <w:t>)</w:t>
      </w:r>
      <w:r w:rsidR="00DC780C">
        <w:t>,</w:t>
      </w:r>
      <w:r w:rsidR="00873CE2">
        <w:t xml:space="preserve"> in which </w:t>
      </w:r>
      <w:r w:rsidR="00E203FC">
        <w:t>you can modify your approach as needed before you start your projec</w:t>
      </w:r>
      <w:r w:rsidR="00DC780C">
        <w:t xml:space="preserve">t. </w:t>
      </w:r>
      <w:r w:rsidR="00E94D5B">
        <w:t xml:space="preserve"> </w:t>
      </w:r>
    </w:p>
    <w:p w14:paraId="207A073A" w14:textId="26E42D55" w:rsidR="00082CD5" w:rsidRDefault="00321AF0" w:rsidP="00622073">
      <w:pPr>
        <w:pStyle w:val="Heading5"/>
      </w:pPr>
      <w:r>
        <w:t>What to include in your approach</w:t>
      </w:r>
    </w:p>
    <w:p w14:paraId="1535A993" w14:textId="4D001064" w:rsidR="0022356C" w:rsidRDefault="0022356C" w:rsidP="0022356C">
      <w:pPr>
        <w:pStyle w:val="ListParagraph"/>
      </w:pPr>
      <w:r>
        <w:t>Which outcomes you will measure</w:t>
      </w:r>
    </w:p>
    <w:p w14:paraId="21A00D6A" w14:textId="539E981F" w:rsidR="0079576C" w:rsidRDefault="0090409F" w:rsidP="0022356C">
      <w:pPr>
        <w:pStyle w:val="ListParagraph"/>
      </w:pPr>
      <w:r>
        <w:t xml:space="preserve">How </w:t>
      </w:r>
      <w:r w:rsidR="009C4406">
        <w:t>you will collect data, such as using survey</w:t>
      </w:r>
      <w:r w:rsidR="00E52716">
        <w:t>s</w:t>
      </w:r>
    </w:p>
    <w:p w14:paraId="4BC50038" w14:textId="4BBD696B" w:rsidR="000A6CDA" w:rsidRDefault="009C4406" w:rsidP="0022356C">
      <w:pPr>
        <w:pStyle w:val="ListParagraph"/>
      </w:pPr>
      <w:r>
        <w:t>When you will collect data</w:t>
      </w:r>
    </w:p>
    <w:p w14:paraId="24333F6F" w14:textId="2D1A3248" w:rsidR="00AC0F39" w:rsidRDefault="000A6CDA" w:rsidP="0022356C">
      <w:pPr>
        <w:pStyle w:val="ListParagraph"/>
      </w:pPr>
      <w:r>
        <w:t>If relevant, h</w:t>
      </w:r>
      <w:r w:rsidR="009258F2">
        <w:t xml:space="preserve">ow you </w:t>
      </w:r>
      <w:r w:rsidR="00BD5629">
        <w:t xml:space="preserve">will </w:t>
      </w:r>
      <w:r w:rsidR="009258F2">
        <w:t xml:space="preserve">make your approach </w:t>
      </w:r>
      <w:r w:rsidR="00BD5629">
        <w:t>suitable</w:t>
      </w:r>
      <w:r w:rsidR="00144AB4">
        <w:t xml:space="preserve"> for your community</w:t>
      </w:r>
      <w:r w:rsidR="00E52716">
        <w:t xml:space="preserve"> </w:t>
      </w:r>
      <w:r w:rsidR="009C4406" w:rsidRPr="00BD5629">
        <w:t xml:space="preserve">(see Section </w:t>
      </w:r>
      <w:r w:rsidR="00BD5629" w:rsidRPr="00BD5629">
        <w:fldChar w:fldCharType="begin"/>
      </w:r>
      <w:r w:rsidR="00BD5629" w:rsidRPr="00BD5629">
        <w:instrText xml:space="preserve"> REF _Ref132812509 \r \h </w:instrText>
      </w:r>
      <w:r w:rsidR="00BD5629">
        <w:instrText xml:space="preserve"> \* MERGEFORMAT </w:instrText>
      </w:r>
      <w:r w:rsidR="00BD5629" w:rsidRPr="00BD5629">
        <w:fldChar w:fldCharType="separate"/>
      </w:r>
      <w:r w:rsidR="00EF4DA6">
        <w:t>3.4</w:t>
      </w:r>
      <w:r w:rsidR="00BD5629" w:rsidRPr="00BD5629">
        <w:fldChar w:fldCharType="end"/>
      </w:r>
      <w:r w:rsidR="009C4406" w:rsidRPr="00BD5629">
        <w:t>)</w:t>
      </w:r>
    </w:p>
    <w:p w14:paraId="4280F6C8" w14:textId="7B48318D" w:rsidR="00095C92" w:rsidRDefault="00095C92" w:rsidP="0022356C">
      <w:pPr>
        <w:pStyle w:val="ListParagraph"/>
      </w:pPr>
      <w:r>
        <w:t xml:space="preserve">Any additional </w:t>
      </w:r>
      <w:r w:rsidR="006D2D1F">
        <w:t xml:space="preserve">outcomes measurement beyond the </w:t>
      </w:r>
      <w:r w:rsidR="002D2AE2">
        <w:t>PMF,</w:t>
      </w:r>
      <w:r w:rsidR="006D2D1F">
        <w:t xml:space="preserve"> </w:t>
      </w:r>
      <w:r w:rsidR="002D2AE2">
        <w:t>such as an evaluation or case studies (mostly relevant for larger grants)</w:t>
      </w:r>
    </w:p>
    <w:p w14:paraId="41C9816D" w14:textId="4FB00E25" w:rsidR="009F5132" w:rsidRDefault="009F5132" w:rsidP="009F5132">
      <w:pPr>
        <w:shd w:val="clear" w:color="auto" w:fill="D0E2EC"/>
        <w:rPr>
          <w:b/>
          <w:bCs/>
        </w:rPr>
      </w:pPr>
      <w:r w:rsidRPr="00AF2DA7">
        <w:rPr>
          <w:b/>
          <w:bCs/>
        </w:rPr>
        <w:t>For example</w:t>
      </w:r>
      <w:r>
        <w:rPr>
          <w:b/>
          <w:bCs/>
        </w:rPr>
        <w:t>:</w:t>
      </w:r>
    </w:p>
    <w:p w14:paraId="0A572BC8" w14:textId="1327F3D4" w:rsidR="009F5132" w:rsidRDefault="009F5132" w:rsidP="009F5132">
      <w:pPr>
        <w:shd w:val="clear" w:color="auto" w:fill="D0E2EC"/>
      </w:pPr>
      <w:r w:rsidRPr="003E2903">
        <w:t xml:space="preserve">A </w:t>
      </w:r>
      <w:r w:rsidR="00A37B14" w:rsidRPr="003E2903">
        <w:t xml:space="preserve">charity that runs a peer support group for people with </w:t>
      </w:r>
      <w:r w:rsidR="0062286C" w:rsidRPr="003E2903">
        <w:t>Huntington’s disease might</w:t>
      </w:r>
      <w:r w:rsidR="0062286C">
        <w:t xml:space="preserve"> </w:t>
      </w:r>
      <w:r w:rsidR="00DF00B6">
        <w:t>write the following in their application:</w:t>
      </w:r>
    </w:p>
    <w:p w14:paraId="75E03D46" w14:textId="169B3F51" w:rsidR="00DF00B6" w:rsidRDefault="00DF00B6" w:rsidP="00320C34">
      <w:pPr>
        <w:shd w:val="clear" w:color="auto" w:fill="D0E2EC"/>
      </w:pPr>
      <w:r>
        <w:t>“</w:t>
      </w:r>
      <w:r w:rsidR="00DB08E7">
        <w:t>This</w:t>
      </w:r>
      <w:r w:rsidR="002177B6">
        <w:t xml:space="preserve"> project will create the following outcomes:</w:t>
      </w:r>
    </w:p>
    <w:p w14:paraId="271B4E36" w14:textId="3DE2FEAE" w:rsidR="002F1BAE" w:rsidRPr="002F1BAE" w:rsidRDefault="002F1BAE" w:rsidP="00FE334C">
      <w:pPr>
        <w:pStyle w:val="ListParagraph"/>
        <w:shd w:val="clear" w:color="auto" w:fill="D0E2EC"/>
        <w:ind w:hanging="720"/>
      </w:pPr>
      <w:r w:rsidRPr="002F1BAE">
        <w:t>Greater opportunities to connect with peers and maintain natural relationships</w:t>
      </w:r>
    </w:p>
    <w:p w14:paraId="3ABEA6C4" w14:textId="136FFFE6" w:rsidR="002177B6" w:rsidRPr="002177B6" w:rsidRDefault="002177B6" w:rsidP="00FE334C">
      <w:pPr>
        <w:pStyle w:val="ListParagraph"/>
        <w:shd w:val="clear" w:color="auto" w:fill="D0E2EC"/>
        <w:ind w:hanging="720"/>
      </w:pPr>
      <w:r w:rsidRPr="002177B6">
        <w:t>Increased social engagement with peers for knowledge, support and wellbeing</w:t>
      </w:r>
    </w:p>
    <w:p w14:paraId="1C7E5178" w14:textId="0A63DBD3" w:rsidR="004D70E4" w:rsidRPr="004D70E4" w:rsidRDefault="004D70E4" w:rsidP="00FE334C">
      <w:pPr>
        <w:pStyle w:val="ListParagraph"/>
        <w:shd w:val="clear" w:color="auto" w:fill="D0E2EC"/>
        <w:ind w:hanging="720"/>
      </w:pPr>
      <w:r w:rsidRPr="004D70E4">
        <w:t>Increased confidence</w:t>
      </w:r>
      <w:r w:rsidR="00E203FC">
        <w:t xml:space="preserve"> to self-advocate for inclusion</w:t>
      </w:r>
    </w:p>
    <w:p w14:paraId="75B838EF" w14:textId="1E909362" w:rsidR="00760FA9" w:rsidRPr="00760FA9" w:rsidRDefault="00760FA9" w:rsidP="00FE334C">
      <w:pPr>
        <w:pStyle w:val="ListParagraph"/>
        <w:shd w:val="clear" w:color="auto" w:fill="D0E2EC"/>
        <w:tabs>
          <w:tab w:val="left" w:pos="4536"/>
        </w:tabs>
        <w:ind w:hanging="720"/>
      </w:pPr>
      <w:r w:rsidRPr="00760FA9">
        <w:t>Increased connection to community and sense of belonging</w:t>
      </w:r>
    </w:p>
    <w:p w14:paraId="6E372CEC" w14:textId="3DE8B51D" w:rsidR="002177B6" w:rsidRPr="009F5132" w:rsidRDefault="00760FA9" w:rsidP="00FC2766">
      <w:pPr>
        <w:shd w:val="clear" w:color="auto" w:fill="D0E2EC"/>
      </w:pPr>
      <w:r>
        <w:t>We will measure</w:t>
      </w:r>
      <w:r w:rsidR="00965E34">
        <w:t xml:space="preserve"> </w:t>
      </w:r>
      <w:r>
        <w:t xml:space="preserve">these outcomes using an online survey. </w:t>
      </w:r>
      <w:r w:rsidR="00965E34">
        <w:t>The survey will b</w:t>
      </w:r>
      <w:r w:rsidR="005606CF">
        <w:t xml:space="preserve">e taken </w:t>
      </w:r>
      <w:r w:rsidR="00076530">
        <w:t>by people when they</w:t>
      </w:r>
      <w:r w:rsidR="005606CF">
        <w:t xml:space="preserve"> join the peer support group and every 2 months after that. </w:t>
      </w:r>
      <w:r w:rsidR="00076530">
        <w:t>We will</w:t>
      </w:r>
      <w:r w:rsidR="00505A4C">
        <w:t xml:space="preserve"> run a co-design process about exactly what the survey will look like and how it will work.</w:t>
      </w:r>
      <w:r w:rsidR="00320C34">
        <w:t>”</w:t>
      </w:r>
      <w:r w:rsidR="00076530">
        <w:t xml:space="preserve"> </w:t>
      </w:r>
    </w:p>
    <w:p w14:paraId="15D3F79E" w14:textId="3CB742AB" w:rsidR="00C9615A" w:rsidRPr="00622073" w:rsidRDefault="00C9615A" w:rsidP="00622073">
      <w:pPr>
        <w:pStyle w:val="Heading5"/>
      </w:pPr>
      <w:r w:rsidRPr="00622073">
        <w:t>Understand</w:t>
      </w:r>
      <w:r w:rsidR="0059450D" w:rsidRPr="00622073">
        <w:t xml:space="preserve">ing </w:t>
      </w:r>
      <w:r w:rsidRPr="00622073">
        <w:t xml:space="preserve">how you will </w:t>
      </w:r>
      <w:r w:rsidR="00C663FB" w:rsidRPr="00622073">
        <w:t xml:space="preserve">report </w:t>
      </w:r>
      <w:r w:rsidR="0021575A" w:rsidRPr="00622073">
        <w:t xml:space="preserve">outcomes </w:t>
      </w:r>
      <w:r w:rsidR="00C663FB" w:rsidRPr="00622073">
        <w:t>data</w:t>
      </w:r>
    </w:p>
    <w:p w14:paraId="3528A9DB" w14:textId="015739C1" w:rsidR="00C663FB" w:rsidRPr="00C663FB" w:rsidRDefault="0059450D" w:rsidP="00C663FB">
      <w:r>
        <w:t xml:space="preserve">The way you report data to DSS will likely affect how you plan your </w:t>
      </w:r>
      <w:r w:rsidR="0021575A">
        <w:t xml:space="preserve">outcomes measurement </w:t>
      </w:r>
      <w:r>
        <w:t xml:space="preserve">approach. </w:t>
      </w:r>
      <w:r w:rsidR="00C663FB">
        <w:t xml:space="preserve">Refer to </w:t>
      </w:r>
      <w:r>
        <w:t xml:space="preserve">the </w:t>
      </w:r>
      <w:r w:rsidR="00C663FB">
        <w:t>guidance from DSS on whether you will need to use DEX or not</w:t>
      </w:r>
      <w:r>
        <w:t xml:space="preserve">. See Section </w:t>
      </w:r>
      <w:r>
        <w:fldChar w:fldCharType="begin"/>
      </w:r>
      <w:r>
        <w:instrText xml:space="preserve"> REF _Ref132812625 \r \h </w:instrText>
      </w:r>
      <w:r>
        <w:fldChar w:fldCharType="separate"/>
      </w:r>
      <w:r w:rsidR="00EF4DA6">
        <w:t>3.5</w:t>
      </w:r>
      <w:r>
        <w:fldChar w:fldCharType="end"/>
      </w:r>
      <w:r>
        <w:t xml:space="preserve"> for more details on ways to report data. </w:t>
      </w:r>
      <w:r w:rsidR="00183276">
        <w:t xml:space="preserve">You can also find guidance on how to use DEX on the Data Exchange website </w:t>
      </w:r>
      <w:hyperlink r:id="rId15" w:history="1">
        <w:r w:rsidR="00183276">
          <w:rPr>
            <w:rStyle w:val="Hyperlink"/>
            <w:rFonts w:eastAsiaTheme="majorEastAsia"/>
          </w:rPr>
          <w:t>Homepage | Data Exchange (dss.gov.au)</w:t>
        </w:r>
      </w:hyperlink>
    </w:p>
    <w:p w14:paraId="120E7839" w14:textId="5101A93F" w:rsidR="002F51D1" w:rsidRDefault="002F51D1" w:rsidP="00622073">
      <w:pPr>
        <w:pStyle w:val="Heading4"/>
      </w:pPr>
      <w:bookmarkStart w:id="49" w:name="_Toc155185474"/>
      <w:r>
        <w:t xml:space="preserve">Budgeting for </w:t>
      </w:r>
      <w:r w:rsidR="003E296E">
        <w:t>outcomes measurement</w:t>
      </w:r>
      <w:bookmarkEnd w:id="49"/>
    </w:p>
    <w:p w14:paraId="36ACF3D4" w14:textId="38CFE967" w:rsidR="003E2B33" w:rsidRPr="003E2903" w:rsidRDefault="008A1B63" w:rsidP="003E2903">
      <w:r>
        <w:t xml:space="preserve">Measuring outcomes </w:t>
      </w:r>
      <w:r w:rsidR="004C27F7" w:rsidRPr="004C27F7">
        <w:t xml:space="preserve">takes time, effort, and </w:t>
      </w:r>
      <w:r w:rsidR="004C27F7">
        <w:t>resourc</w:t>
      </w:r>
      <w:r w:rsidR="008A5814">
        <w:t>es</w:t>
      </w:r>
      <w:r w:rsidR="004C27F7" w:rsidRPr="004C27F7">
        <w:t xml:space="preserve"> to get right.</w:t>
      </w:r>
      <w:r w:rsidR="005305D3">
        <w:t xml:space="preserve"> </w:t>
      </w:r>
      <w:r w:rsidR="005305D3" w:rsidRPr="005305D3">
        <w:t>To help ensure that outcomes can be measured</w:t>
      </w:r>
      <w:r w:rsidR="005305D3">
        <w:t xml:space="preserve"> sustainably</w:t>
      </w:r>
      <w:r w:rsidR="005305D3" w:rsidRPr="005305D3">
        <w:t xml:space="preserve">, </w:t>
      </w:r>
      <w:r w:rsidR="00D5011A">
        <w:t>applications</w:t>
      </w:r>
      <w:r w:rsidR="005305D3">
        <w:t xml:space="preserve"> </w:t>
      </w:r>
      <w:r w:rsidR="005305D3" w:rsidRPr="005305D3">
        <w:t>should include</w:t>
      </w:r>
      <w:r w:rsidR="009C6BDF">
        <w:t xml:space="preserve"> </w:t>
      </w:r>
      <w:r w:rsidR="0021575A">
        <w:t xml:space="preserve">outcomes measurement </w:t>
      </w:r>
      <w:r w:rsidR="009C6BDF">
        <w:t>in the</w:t>
      </w:r>
      <w:r w:rsidR="003E296E">
        <w:t>ir</w:t>
      </w:r>
      <w:r w:rsidR="009C6BDF">
        <w:t xml:space="preserve"> grant budgets.</w:t>
      </w:r>
      <w:r w:rsidR="006A7753">
        <w:t xml:space="preserve"> </w:t>
      </w:r>
      <w:r w:rsidR="00872458">
        <w:t>When budgeting, think</w:t>
      </w:r>
      <w:r w:rsidR="008A5814">
        <w:t xml:space="preserve"> of </w:t>
      </w:r>
      <w:r w:rsidR="00787B12">
        <w:t>th</w:t>
      </w:r>
      <w:r w:rsidR="00872458">
        <w:t xml:space="preserve">e resources and effort required to plan </w:t>
      </w:r>
      <w:r w:rsidR="00872458" w:rsidRPr="00AF2DA7">
        <w:t xml:space="preserve">your </w:t>
      </w:r>
      <w:r w:rsidR="00B80B68" w:rsidRPr="00AF2DA7">
        <w:t xml:space="preserve">outcomes measurement, collect data and report it back to </w:t>
      </w:r>
      <w:r w:rsidR="00B80B68" w:rsidRPr="00AF2DA7">
        <w:lastRenderedPageBreak/>
        <w:t xml:space="preserve">DSS. </w:t>
      </w:r>
      <w:r w:rsidR="00F56442" w:rsidRPr="00AF2DA7">
        <w:t>Dif</w:t>
      </w:r>
      <w:r w:rsidR="001B0C36" w:rsidRPr="00AF2DA7">
        <w:t xml:space="preserve">ferent methods of </w:t>
      </w:r>
      <w:r w:rsidR="00F56442" w:rsidRPr="00AF2DA7">
        <w:t xml:space="preserve">collecting and reporting data will </w:t>
      </w:r>
      <w:r w:rsidR="00B407EA">
        <w:t>affect</w:t>
      </w:r>
      <w:r w:rsidR="003E2B33" w:rsidRPr="00AF2DA7">
        <w:t xml:space="preserve"> the work required.</w:t>
      </w:r>
      <w:r w:rsidR="00702A12">
        <w:t xml:space="preserve"> </w:t>
      </w:r>
      <w:r w:rsidR="003E2B33" w:rsidRPr="003E2903">
        <w:t>F</w:t>
      </w:r>
      <w:r w:rsidR="001B0C36" w:rsidRPr="003E2903">
        <w:t>or example</w:t>
      </w:r>
      <w:r w:rsidR="00061236" w:rsidRPr="003E2903">
        <w:t>:</w:t>
      </w:r>
    </w:p>
    <w:p w14:paraId="2B7BA9CA" w14:textId="78461F8B" w:rsidR="00EF1570" w:rsidRPr="00AF2DA7" w:rsidRDefault="003E2B33" w:rsidP="003E2903">
      <w:pPr>
        <w:pStyle w:val="ListParagraph"/>
        <w:ind w:hanging="426"/>
      </w:pPr>
      <w:r w:rsidRPr="00AF2DA7">
        <w:t>Q</w:t>
      </w:r>
      <w:r w:rsidR="001B0C36" w:rsidRPr="00AF2DA7">
        <w:t>ualitative data collection</w:t>
      </w:r>
      <w:r w:rsidR="00AF2DA7" w:rsidRPr="00AF2DA7">
        <w:t>, such as interviews or focus groups,</w:t>
      </w:r>
      <w:r w:rsidR="001B0C36" w:rsidRPr="00AF2DA7">
        <w:t xml:space="preserve"> </w:t>
      </w:r>
      <w:r w:rsidRPr="00AF2DA7">
        <w:t xml:space="preserve">will often take more time </w:t>
      </w:r>
      <w:r w:rsidR="00AF2DA7" w:rsidRPr="00AF2DA7">
        <w:t>than an online survey</w:t>
      </w:r>
      <w:r w:rsidR="00AF2DA7">
        <w:t>.</w:t>
      </w:r>
    </w:p>
    <w:p w14:paraId="035638DA" w14:textId="45E909B0" w:rsidR="00AF2DA7" w:rsidRPr="00AF2DA7" w:rsidRDefault="00AF2DA7" w:rsidP="003E2903">
      <w:pPr>
        <w:pStyle w:val="ListParagraph"/>
        <w:ind w:hanging="426"/>
      </w:pPr>
      <w:r w:rsidRPr="00AF2DA7">
        <w:t xml:space="preserve">Having to submit data into DEX </w:t>
      </w:r>
      <w:r w:rsidR="00CD568B">
        <w:t>may take some time if you haven’t used it before</w:t>
      </w:r>
      <w:r>
        <w:t>.</w:t>
      </w:r>
    </w:p>
    <w:p w14:paraId="70441213" w14:textId="31E09518" w:rsidR="00316DA3" w:rsidRDefault="0021575A" w:rsidP="00316DA3">
      <w:r>
        <w:t>It is also</w:t>
      </w:r>
      <w:r w:rsidR="106AC4BE">
        <w:t xml:space="preserve"> important to consider</w:t>
      </w:r>
      <w:r w:rsidR="004217D3">
        <w:t xml:space="preserve"> the cost </w:t>
      </w:r>
      <w:r w:rsidR="001D31F0">
        <w:t xml:space="preserve">of data privacy and storage. </w:t>
      </w:r>
      <w:r>
        <w:t>O</w:t>
      </w:r>
      <w:r w:rsidR="00316DA3" w:rsidRPr="00316DA3">
        <w:t>rganisations that do not have a current way of storing data securely</w:t>
      </w:r>
      <w:r w:rsidR="001D31F0">
        <w:t xml:space="preserve"> </w:t>
      </w:r>
      <w:r>
        <w:t>should</w:t>
      </w:r>
      <w:r w:rsidR="001D31F0">
        <w:t xml:space="preserve"> </w:t>
      </w:r>
      <w:r w:rsidR="001643F9">
        <w:t xml:space="preserve">budget for the additional costs for data safety and privacy. This will be particularly important if you are required to store </w:t>
      </w:r>
      <w:r w:rsidR="00316DA3" w:rsidRPr="00316DA3">
        <w:t>private client data</w:t>
      </w:r>
      <w:r w:rsidR="001643F9">
        <w:t>, such as</w:t>
      </w:r>
      <w:r w:rsidR="00316DA3" w:rsidRPr="00316DA3">
        <w:t xml:space="preserve"> for DEX</w:t>
      </w:r>
      <w:r w:rsidR="001643F9">
        <w:t>.</w:t>
      </w:r>
    </w:p>
    <w:p w14:paraId="11700C20" w14:textId="29DB27FA" w:rsidR="00EC6218" w:rsidRDefault="0021575A" w:rsidP="00316DA3">
      <w:r>
        <w:t>Your organisation can collect</w:t>
      </w:r>
      <w:r w:rsidR="008A2818">
        <w:t xml:space="preserve"> outcomes </w:t>
      </w:r>
      <w:r>
        <w:t>data,</w:t>
      </w:r>
      <w:r w:rsidR="00940576">
        <w:t xml:space="preserve"> </w:t>
      </w:r>
      <w:r w:rsidR="008A2818">
        <w:t xml:space="preserve">or </w:t>
      </w:r>
      <w:r w:rsidR="00564937">
        <w:t xml:space="preserve">you can </w:t>
      </w:r>
      <w:r w:rsidR="008A2818">
        <w:t xml:space="preserve">pay for someone else to help. </w:t>
      </w:r>
      <w:r w:rsidR="00E5427F">
        <w:t xml:space="preserve">Many universities and consultancies are available to </w:t>
      </w:r>
      <w:r w:rsidR="009E67BC">
        <w:t>support you</w:t>
      </w:r>
      <w:r w:rsidR="00E5427F">
        <w:t>.</w:t>
      </w:r>
      <w:r w:rsidR="00BD3BC0">
        <w:t xml:space="preserve"> Include these costs in your application.</w:t>
      </w:r>
    </w:p>
    <w:p w14:paraId="47988A29" w14:textId="652BD6D9" w:rsidR="00EC6218" w:rsidRDefault="00FB53D9" w:rsidP="005223FC">
      <w:r>
        <w:t xml:space="preserve">It is important for you to research </w:t>
      </w:r>
      <w:r w:rsidR="00757EDC">
        <w:t xml:space="preserve">the </w:t>
      </w:r>
      <w:r>
        <w:t>costs to obtain an accurate estimate as t</w:t>
      </w:r>
      <w:r w:rsidR="005223FC">
        <w:t xml:space="preserve">his will be </w:t>
      </w:r>
      <w:r w:rsidR="00161788">
        <w:t xml:space="preserve">assessed </w:t>
      </w:r>
      <w:r w:rsidR="00EE1068">
        <w:t>for</w:t>
      </w:r>
      <w:r w:rsidR="00161788">
        <w:t xml:space="preserve"> each </w:t>
      </w:r>
      <w:r w:rsidR="0086454A">
        <w:t>grant application</w:t>
      </w:r>
      <w:r w:rsidR="00EE1068">
        <w:t xml:space="preserve"> </w:t>
      </w:r>
      <w:r w:rsidR="00E400FF">
        <w:t xml:space="preserve">to ensure it </w:t>
      </w:r>
      <w:r w:rsidR="00316DA3">
        <w:t xml:space="preserve">is appropriate for </w:t>
      </w:r>
      <w:r w:rsidR="00E400FF">
        <w:t>your approach</w:t>
      </w:r>
      <w:r w:rsidR="00737A63">
        <w:t>.</w:t>
      </w:r>
    </w:p>
    <w:p w14:paraId="7F23D05A" w14:textId="68D2ED34" w:rsidR="006524B8" w:rsidRDefault="76859B95" w:rsidP="00622073">
      <w:pPr>
        <w:pStyle w:val="Heading3"/>
      </w:pPr>
      <w:bookmarkStart w:id="50" w:name="_Ref132720044"/>
      <w:bookmarkStart w:id="51" w:name="_Ref132732265"/>
      <w:bookmarkStart w:id="52" w:name="_Ref135660946"/>
      <w:bookmarkStart w:id="53" w:name="_Toc155185475"/>
      <w:r>
        <w:t>Creating your outcomes measurement plan</w:t>
      </w:r>
      <w:bookmarkEnd w:id="50"/>
      <w:bookmarkEnd w:id="51"/>
      <w:r w:rsidR="00E4697B">
        <w:t xml:space="preserve"> (grant delivery phase)</w:t>
      </w:r>
      <w:bookmarkEnd w:id="52"/>
      <w:bookmarkEnd w:id="53"/>
    </w:p>
    <w:p w14:paraId="357BD266" w14:textId="29A0821D" w:rsidR="001771C3" w:rsidRDefault="007B6A5C" w:rsidP="00B236A9">
      <w:pPr>
        <w:ind w:left="-6"/>
      </w:pPr>
      <w:r>
        <w:t>After you are</w:t>
      </w:r>
      <w:r w:rsidR="00C70C99">
        <w:t xml:space="preserve"> successful in your grant application, </w:t>
      </w:r>
      <w:r w:rsidR="00527A40">
        <w:t xml:space="preserve">you will be </w:t>
      </w:r>
      <w:r w:rsidR="007C2C2A">
        <w:t xml:space="preserve">asked to </w:t>
      </w:r>
      <w:r w:rsidR="00784232">
        <w:t>identify</w:t>
      </w:r>
      <w:r w:rsidR="00D51E4E">
        <w:t xml:space="preserve"> </w:t>
      </w:r>
      <w:r w:rsidR="007C2C2A">
        <w:t xml:space="preserve">outcomes </w:t>
      </w:r>
      <w:r w:rsidR="00784232">
        <w:t xml:space="preserve">for </w:t>
      </w:r>
      <w:r w:rsidR="007C2C2A">
        <w:t xml:space="preserve">measurement </w:t>
      </w:r>
      <w:r w:rsidR="00784232">
        <w:t>as part of your activity work plan</w:t>
      </w:r>
      <w:r w:rsidR="007C2C2A">
        <w:t xml:space="preserve">. </w:t>
      </w:r>
      <w:r w:rsidR="001771C3">
        <w:t xml:space="preserve">The </w:t>
      </w:r>
      <w:r w:rsidR="009853AA">
        <w:t xml:space="preserve">amount of detail you will need for your plan will depend on the size of your grant. </w:t>
      </w:r>
    </w:p>
    <w:p w14:paraId="3954C673" w14:textId="0BEB8309" w:rsidR="00DB271D" w:rsidRDefault="00DB271D" w:rsidP="00B236A9">
      <w:pPr>
        <w:ind w:left="-6"/>
      </w:pPr>
      <w:r>
        <w:t xml:space="preserve">This section outlines </w:t>
      </w:r>
      <w:r w:rsidR="1954BEFC">
        <w:t>what</w:t>
      </w:r>
      <w:r>
        <w:t xml:space="preserve"> </w:t>
      </w:r>
      <w:r w:rsidR="00FF0DEC">
        <w:t>you need to think</w:t>
      </w:r>
      <w:r>
        <w:t xml:space="preserve"> about when you are making your plan.</w:t>
      </w:r>
      <w:r w:rsidR="0087532B">
        <w:t xml:space="preserve"> </w:t>
      </w:r>
      <w:r w:rsidR="002A1FE5">
        <w:t>In your plan, y</w:t>
      </w:r>
      <w:r w:rsidR="004C068C">
        <w:t xml:space="preserve">ou will need to </w:t>
      </w:r>
      <w:r w:rsidR="00647CB0">
        <w:t xml:space="preserve">consider how to </w:t>
      </w:r>
      <w:r w:rsidR="00C0594C">
        <w:t xml:space="preserve">collect and </w:t>
      </w:r>
      <w:r w:rsidR="00647CB0">
        <w:t>report outcomes</w:t>
      </w:r>
      <w:r w:rsidR="00AC1FEF">
        <w:t xml:space="preserve"> data</w:t>
      </w:r>
      <w:r w:rsidR="00207DDD">
        <w:t>.</w:t>
      </w:r>
    </w:p>
    <w:p w14:paraId="26ECABE1" w14:textId="3021C7E1" w:rsidR="004A724F" w:rsidRDefault="00C917B0" w:rsidP="00622073">
      <w:pPr>
        <w:pStyle w:val="Heading4"/>
      </w:pPr>
      <w:bookmarkStart w:id="54" w:name="_Toc155185476"/>
      <w:r>
        <w:t>Choosing your outcome</w:t>
      </w:r>
      <w:r w:rsidR="004A724F">
        <w:t xml:space="preserve"> </w:t>
      </w:r>
      <w:r w:rsidR="00367BEE">
        <w:t>indicators</w:t>
      </w:r>
      <w:bookmarkEnd w:id="54"/>
    </w:p>
    <w:p w14:paraId="395B7BB8" w14:textId="622DC824" w:rsidR="00CE3156" w:rsidRDefault="00B236A9" w:rsidP="00B236A9">
      <w:r>
        <w:t xml:space="preserve">You will now have to choose which </w:t>
      </w:r>
      <w:r w:rsidR="00367BEE">
        <w:t xml:space="preserve">indicators </w:t>
      </w:r>
      <w:r>
        <w:t xml:space="preserve">you will </w:t>
      </w:r>
      <w:r w:rsidR="0084536F">
        <w:t xml:space="preserve">use to track progress towards </w:t>
      </w:r>
      <w:r w:rsidR="22C344E7">
        <w:t>your chosen outcomes</w:t>
      </w:r>
      <w:r w:rsidR="23E98244">
        <w:t>.</w:t>
      </w:r>
      <w:r w:rsidR="0084536F">
        <w:t xml:space="preserve"> </w:t>
      </w:r>
      <w:r w:rsidR="00367BEE">
        <w:t>As part of this, you will need to choose which</w:t>
      </w:r>
      <w:r w:rsidR="0084536F">
        <w:t xml:space="preserve"> questions that you will </w:t>
      </w:r>
      <w:r w:rsidR="00CE3156">
        <w:t xml:space="preserve">use when collecting data. </w:t>
      </w:r>
    </w:p>
    <w:p w14:paraId="295E5BD9" w14:textId="53F9C9EC" w:rsidR="004A724F" w:rsidRDefault="00CE3156" w:rsidP="00B236A9">
      <w:r>
        <w:t xml:space="preserve">There are </w:t>
      </w:r>
      <w:r w:rsidR="00EA3722">
        <w:t>different</w:t>
      </w:r>
      <w:r>
        <w:t xml:space="preserve"> ways to choose </w:t>
      </w:r>
      <w:r w:rsidR="00B74788">
        <w:t xml:space="preserve">the </w:t>
      </w:r>
      <w:r w:rsidR="00367BEE">
        <w:t>questions</w:t>
      </w:r>
      <w:r>
        <w:t>:</w:t>
      </w:r>
    </w:p>
    <w:p w14:paraId="7A24F8B6" w14:textId="42D7BD70" w:rsidR="00BA2295" w:rsidRDefault="009C2269" w:rsidP="00CE3156">
      <w:pPr>
        <w:pStyle w:val="ListParagraph"/>
      </w:pPr>
      <w:r>
        <w:rPr>
          <w:b/>
          <w:bCs/>
        </w:rPr>
        <w:t xml:space="preserve">Option 1. </w:t>
      </w:r>
      <w:r w:rsidR="00B21119" w:rsidRPr="00B21119">
        <w:t>You can</w:t>
      </w:r>
      <w:r w:rsidR="00B21119">
        <w:t xml:space="preserve"> use the </w:t>
      </w:r>
      <w:r w:rsidR="00E12736">
        <w:t>suggested</w:t>
      </w:r>
      <w:r w:rsidR="003B7B4E">
        <w:t xml:space="preserve"> indicators and </w:t>
      </w:r>
      <w:r w:rsidR="00367BEE">
        <w:t xml:space="preserve">questions </w:t>
      </w:r>
      <w:r w:rsidR="002B6302">
        <w:t>from the Outcomes</w:t>
      </w:r>
      <w:r w:rsidR="00817BA0">
        <w:t xml:space="preserve"> Selection</w:t>
      </w:r>
      <w:r w:rsidR="002B6302">
        <w:t xml:space="preserve"> Guide.</w:t>
      </w:r>
      <w:r w:rsidR="00E12736">
        <w:t xml:space="preserve"> </w:t>
      </w:r>
    </w:p>
    <w:p w14:paraId="13A9DB64" w14:textId="22194343" w:rsidR="00534203" w:rsidRDefault="00534203" w:rsidP="00CE3156">
      <w:pPr>
        <w:pStyle w:val="ListParagraph"/>
      </w:pPr>
      <w:r>
        <w:rPr>
          <w:b/>
          <w:bCs/>
        </w:rPr>
        <w:t>Option 2.</w:t>
      </w:r>
      <w:r>
        <w:t xml:space="preserve"> </w:t>
      </w:r>
      <w:r w:rsidR="00423153">
        <w:t xml:space="preserve">You </w:t>
      </w:r>
      <w:r w:rsidR="006A5554">
        <w:t>can</w:t>
      </w:r>
      <w:r>
        <w:t xml:space="preserve"> adapt or adjust the </w:t>
      </w:r>
      <w:r w:rsidR="00423153">
        <w:t xml:space="preserve">suggested </w:t>
      </w:r>
      <w:r w:rsidR="00367BEE">
        <w:t xml:space="preserve">indicators and questions </w:t>
      </w:r>
      <w:r w:rsidR="00423153">
        <w:t xml:space="preserve">from </w:t>
      </w:r>
      <w:r w:rsidR="002B6302">
        <w:t xml:space="preserve">the Outcomes </w:t>
      </w:r>
      <w:r w:rsidR="00817BA0">
        <w:t xml:space="preserve">Selection </w:t>
      </w:r>
      <w:r w:rsidR="002B6302">
        <w:t xml:space="preserve">Guide </w:t>
      </w:r>
      <w:r w:rsidR="00423153">
        <w:t>so that it works for you</w:t>
      </w:r>
      <w:r w:rsidR="006A5554">
        <w:t>r situation</w:t>
      </w:r>
      <w:r w:rsidR="00DB271D">
        <w:t xml:space="preserve">. This may be </w:t>
      </w:r>
      <w:r w:rsidR="00286786">
        <w:t xml:space="preserve">to make the </w:t>
      </w:r>
      <w:r w:rsidR="002359A5">
        <w:t>language</w:t>
      </w:r>
      <w:r w:rsidR="00286786">
        <w:t xml:space="preserve"> better suited for </w:t>
      </w:r>
      <w:r w:rsidR="008224D6">
        <w:t>the community you work with</w:t>
      </w:r>
      <w:r w:rsidR="00AA1E59">
        <w:t xml:space="preserve"> or </w:t>
      </w:r>
      <w:r w:rsidR="002359A5">
        <w:t>more relevant to the</w:t>
      </w:r>
      <w:r w:rsidR="00AA1E59">
        <w:t xml:space="preserve"> </w:t>
      </w:r>
      <w:r w:rsidR="00367BEE">
        <w:t>project</w:t>
      </w:r>
      <w:r w:rsidR="00AA1E59">
        <w:t xml:space="preserve"> you are doing.</w:t>
      </w:r>
      <w:r w:rsidR="00EA3722">
        <w:t xml:space="preserve"> See </w:t>
      </w:r>
      <w:r w:rsidR="00EA3722" w:rsidRPr="00E92A02">
        <w:t xml:space="preserve">Section </w:t>
      </w:r>
      <w:r w:rsidR="002359A5" w:rsidRPr="00E92A02">
        <w:fldChar w:fldCharType="begin"/>
      </w:r>
      <w:r w:rsidR="002359A5" w:rsidRPr="00E92A02">
        <w:instrText xml:space="preserve"> REF _Ref132813495 \r \h </w:instrText>
      </w:r>
      <w:r w:rsidR="00E92A02">
        <w:instrText xml:space="preserve"> \* MERGEFORMAT </w:instrText>
      </w:r>
      <w:r w:rsidR="002359A5" w:rsidRPr="00E92A02">
        <w:fldChar w:fldCharType="separate"/>
      </w:r>
      <w:r w:rsidR="00EF4DA6">
        <w:t>3.4</w:t>
      </w:r>
      <w:r w:rsidR="002359A5" w:rsidRPr="00E92A02">
        <w:fldChar w:fldCharType="end"/>
      </w:r>
      <w:r w:rsidR="002359A5">
        <w:t xml:space="preserve"> </w:t>
      </w:r>
      <w:r w:rsidR="00EA3722">
        <w:t xml:space="preserve">for more </w:t>
      </w:r>
      <w:r w:rsidR="002359A5">
        <w:t xml:space="preserve">details and some examples of how to adapt </w:t>
      </w:r>
      <w:r w:rsidR="00367BEE">
        <w:t xml:space="preserve">questions </w:t>
      </w:r>
      <w:r w:rsidR="002359A5">
        <w:t>for diverse communities</w:t>
      </w:r>
      <w:r w:rsidR="00EA3722">
        <w:t xml:space="preserve">. </w:t>
      </w:r>
    </w:p>
    <w:p w14:paraId="5E36FE5F" w14:textId="74715ABD" w:rsidR="00CE3156" w:rsidRDefault="00EA3722" w:rsidP="00B236A9">
      <w:pPr>
        <w:pStyle w:val="ListParagraph"/>
      </w:pPr>
      <w:r>
        <w:rPr>
          <w:b/>
          <w:bCs/>
        </w:rPr>
        <w:t xml:space="preserve">Option 3. </w:t>
      </w:r>
      <w:r w:rsidR="002359A5">
        <w:t>You also have the option to u</w:t>
      </w:r>
      <w:r>
        <w:t>se an existing measurement approach</w:t>
      </w:r>
      <w:r w:rsidR="002359A5">
        <w:t>,</w:t>
      </w:r>
      <w:r w:rsidR="002359A5" w:rsidRPr="002359A5">
        <w:t xml:space="preserve"> framework</w:t>
      </w:r>
      <w:r w:rsidR="002359A5">
        <w:t xml:space="preserve"> </w:t>
      </w:r>
      <w:r w:rsidR="002359A5" w:rsidRPr="002359A5">
        <w:t xml:space="preserve">or other validated </w:t>
      </w:r>
      <w:r w:rsidR="002359A5">
        <w:t>tools</w:t>
      </w:r>
      <w:r w:rsidR="002359A5" w:rsidRPr="002359A5">
        <w:t xml:space="preserve"> to measure outcomes. </w:t>
      </w:r>
      <w:r w:rsidR="002359A5">
        <w:t>For instance, t</w:t>
      </w:r>
      <w:r w:rsidR="002359A5" w:rsidRPr="002359A5">
        <w:t>his could be using the K10 for measuring mental health, or using</w:t>
      </w:r>
      <w:r w:rsidR="004417C1">
        <w:t xml:space="preserve"> </w:t>
      </w:r>
      <w:r w:rsidR="00F53D5A">
        <w:t xml:space="preserve">the CQL </w:t>
      </w:r>
      <w:r w:rsidR="00F53D5A" w:rsidRPr="00F53D5A">
        <w:t>Personal Outcome Measures</w:t>
      </w:r>
      <w:r w:rsidR="00F53D5A">
        <w:t xml:space="preserve"> for measuring </w:t>
      </w:r>
      <w:r w:rsidR="00C6045E">
        <w:t>rights and relationships</w:t>
      </w:r>
      <w:r w:rsidR="002359A5" w:rsidRPr="002359A5">
        <w:t xml:space="preserve">. </w:t>
      </w:r>
    </w:p>
    <w:p w14:paraId="6C677C68" w14:textId="7379E470" w:rsidR="00EA3722" w:rsidRDefault="004F5F34" w:rsidP="00EA3722">
      <w:r>
        <w:lastRenderedPageBreak/>
        <w:t>Some tips if</w:t>
      </w:r>
      <w:r w:rsidR="00406B89">
        <w:t xml:space="preserve"> you are adapting or creating your own </w:t>
      </w:r>
      <w:r w:rsidR="00367BEE">
        <w:t>indicators and questions</w:t>
      </w:r>
      <w:r w:rsidR="00730540">
        <w:t>:</w:t>
      </w:r>
    </w:p>
    <w:p w14:paraId="78FAF863" w14:textId="78A83592" w:rsidR="00730540" w:rsidRDefault="008F02B4" w:rsidP="00730540">
      <w:pPr>
        <w:pStyle w:val="ListParagraph"/>
      </w:pPr>
      <w:r>
        <w:t xml:space="preserve">Look at the suggested </w:t>
      </w:r>
      <w:r w:rsidR="00AD4AE0">
        <w:t xml:space="preserve">indicators </w:t>
      </w:r>
      <w:r w:rsidR="005D0716">
        <w:t>and questions</w:t>
      </w:r>
      <w:r w:rsidR="00086C84">
        <w:t xml:space="preserve"> </w:t>
      </w:r>
      <w:r w:rsidR="004F5F34">
        <w:t>from</w:t>
      </w:r>
      <w:r w:rsidR="005D0716">
        <w:t xml:space="preserve"> the Outcomes </w:t>
      </w:r>
      <w:r w:rsidR="00D42B3D">
        <w:t xml:space="preserve">Selection Guide </w:t>
      </w:r>
      <w:r w:rsidR="00086C84">
        <w:t xml:space="preserve">for your outcome. </w:t>
      </w:r>
      <w:r w:rsidR="0077408F">
        <w:t>Think about what</w:t>
      </w:r>
      <w:r w:rsidR="00A166FB">
        <w:t xml:space="preserve"> </w:t>
      </w:r>
      <w:r w:rsidR="0049598F">
        <w:t xml:space="preserve">are </w:t>
      </w:r>
      <w:r w:rsidR="004F5F34">
        <w:t>the few</w:t>
      </w:r>
      <w:r w:rsidR="0049598F">
        <w:t xml:space="preserve"> words</w:t>
      </w:r>
      <w:r w:rsidR="0077408F">
        <w:t xml:space="preserve"> that</w:t>
      </w:r>
      <w:r w:rsidR="0049598F">
        <w:t xml:space="preserve"> you can change </w:t>
      </w:r>
      <w:r w:rsidR="0077408F">
        <w:t xml:space="preserve">to make it </w:t>
      </w:r>
      <w:r w:rsidR="000A56D4">
        <w:t xml:space="preserve">work </w:t>
      </w:r>
      <w:r w:rsidR="0077408F">
        <w:t>better for you, without changing what it means.</w:t>
      </w:r>
    </w:p>
    <w:p w14:paraId="3BA51CC6" w14:textId="044E59EF" w:rsidR="00046BD0" w:rsidRPr="00046BD0" w:rsidRDefault="004D0B31" w:rsidP="00183276">
      <w:pPr>
        <w:shd w:val="clear" w:color="auto" w:fill="D0E2EC"/>
        <w:rPr>
          <w:b/>
          <w:bCs/>
        </w:rPr>
      </w:pPr>
      <w:r>
        <w:rPr>
          <w:b/>
          <w:bCs/>
        </w:rPr>
        <w:t>For example</w:t>
      </w:r>
    </w:p>
    <w:p w14:paraId="0383F405" w14:textId="58E1403A" w:rsidR="004D0B31" w:rsidRDefault="00905DD2" w:rsidP="00183276">
      <w:pPr>
        <w:pStyle w:val="ListParagraph"/>
        <w:numPr>
          <w:ilvl w:val="0"/>
          <w:numId w:val="31"/>
        </w:numPr>
        <w:shd w:val="clear" w:color="auto" w:fill="D0E2EC"/>
        <w:ind w:left="425" w:hanging="425"/>
        <w:contextualSpacing w:val="0"/>
      </w:pPr>
      <w:r>
        <w:t xml:space="preserve">The </w:t>
      </w:r>
      <w:r w:rsidR="00C15412">
        <w:t xml:space="preserve">Outcomes Selection Guide suggests this question for </w:t>
      </w:r>
      <w:r w:rsidR="00631FB6">
        <w:t>measuring social engagement: “</w:t>
      </w:r>
      <w:r w:rsidR="00631FB6" w:rsidRPr="00631FB6">
        <w:t>Did [the activity] help you meet more people who like the same things as you?</w:t>
      </w:r>
      <w:r w:rsidR="00631FB6">
        <w:t>” You might alter this to read “</w:t>
      </w:r>
      <w:r w:rsidR="00631FB6" w:rsidRPr="00631FB6">
        <w:t xml:space="preserve">Did </w:t>
      </w:r>
      <w:r w:rsidR="008465A0">
        <w:t>the workshop</w:t>
      </w:r>
      <w:r w:rsidR="00631FB6" w:rsidRPr="00631FB6">
        <w:t xml:space="preserve"> help you meet more people who</w:t>
      </w:r>
      <w:r w:rsidR="00047A63">
        <w:t xml:space="preserve"> </w:t>
      </w:r>
      <w:r w:rsidR="00EB2C27">
        <w:t>have similar needs</w:t>
      </w:r>
      <w:r w:rsidR="00631FB6" w:rsidRPr="00631FB6">
        <w:t>?</w:t>
      </w:r>
      <w:r w:rsidR="00047A63">
        <w:t>”</w:t>
      </w:r>
    </w:p>
    <w:p w14:paraId="7E4D90CC" w14:textId="4A75ED08" w:rsidR="00114DB7" w:rsidRDefault="00212190" w:rsidP="00183276">
      <w:pPr>
        <w:pStyle w:val="ListParagraph"/>
        <w:spacing w:before="240"/>
        <w:ind w:left="714" w:hanging="357"/>
        <w:contextualSpacing w:val="0"/>
      </w:pPr>
      <w:r>
        <w:t xml:space="preserve">Suggested </w:t>
      </w:r>
      <w:r w:rsidR="00265074">
        <w:t xml:space="preserve">questions </w:t>
      </w:r>
      <w:r w:rsidR="000A56D4">
        <w:t>from DSS</w:t>
      </w:r>
      <w:r w:rsidRPr="00212190">
        <w:t xml:space="preserve"> </w:t>
      </w:r>
      <w:r w:rsidR="008C061C">
        <w:t xml:space="preserve">often ask </w:t>
      </w:r>
      <w:r w:rsidR="00C267AF">
        <w:t>if the specific</w:t>
      </w:r>
      <w:r w:rsidRPr="00212190">
        <w:t xml:space="preserve"> </w:t>
      </w:r>
      <w:r w:rsidR="00367BEE">
        <w:t>project</w:t>
      </w:r>
      <w:r w:rsidRPr="00212190">
        <w:t xml:space="preserve"> led to the change</w:t>
      </w:r>
      <w:r w:rsidR="000A56D4">
        <w:t xml:space="preserve"> or outcome</w:t>
      </w:r>
      <w:r w:rsidRPr="00212190">
        <w:t>. This helps</w:t>
      </w:r>
      <w:r w:rsidR="000A56D4">
        <w:t xml:space="preserve"> us</w:t>
      </w:r>
      <w:r w:rsidRPr="00212190">
        <w:t xml:space="preserve"> </w:t>
      </w:r>
      <w:r w:rsidR="00C267AF">
        <w:t>track</w:t>
      </w:r>
      <w:r w:rsidRPr="00212190">
        <w:t xml:space="preserve"> </w:t>
      </w:r>
      <w:r w:rsidR="00610631">
        <w:t>if the change is related to the project</w:t>
      </w:r>
      <w:r w:rsidR="00C267AF">
        <w:t>. In</w:t>
      </w:r>
      <w:r w:rsidRPr="00212190">
        <w:t xml:space="preserve"> some circumstances</w:t>
      </w:r>
      <w:r w:rsidR="000A56D4">
        <w:t xml:space="preserve">, </w:t>
      </w:r>
      <w:r w:rsidRPr="00212190">
        <w:t xml:space="preserve">it may make </w:t>
      </w:r>
      <w:r w:rsidR="00C267AF">
        <w:t xml:space="preserve">more </w:t>
      </w:r>
      <w:r w:rsidRPr="00212190">
        <w:t>sense to separate</w:t>
      </w:r>
      <w:r w:rsidR="003B1D89">
        <w:t xml:space="preserve"> the outcome and </w:t>
      </w:r>
      <w:r w:rsidR="0073127C">
        <w:t xml:space="preserve">whether </w:t>
      </w:r>
      <w:r w:rsidR="00746AD6">
        <w:t xml:space="preserve">the </w:t>
      </w:r>
      <w:r w:rsidR="00367BEE">
        <w:t>project</w:t>
      </w:r>
      <w:r w:rsidR="00746AD6">
        <w:t xml:space="preserve"> led to the change </w:t>
      </w:r>
      <w:r w:rsidRPr="00212190">
        <w:t>into two questions.</w:t>
      </w:r>
    </w:p>
    <w:p w14:paraId="4D9B474E" w14:textId="50BB7B9C" w:rsidR="008F69CB" w:rsidRPr="00FB0531" w:rsidRDefault="008F69CB" w:rsidP="00FB0531">
      <w:pPr>
        <w:shd w:val="clear" w:color="auto" w:fill="D0E2EC"/>
        <w:rPr>
          <w:b/>
          <w:bCs/>
        </w:rPr>
      </w:pPr>
      <w:r w:rsidRPr="00FB0531">
        <w:rPr>
          <w:b/>
          <w:bCs/>
        </w:rPr>
        <w:t>For example</w:t>
      </w:r>
    </w:p>
    <w:p w14:paraId="0C264316" w14:textId="4A1C31F5" w:rsidR="00746AD6" w:rsidRPr="00046BD0" w:rsidRDefault="00AD719E" w:rsidP="00FB0531">
      <w:pPr>
        <w:shd w:val="clear" w:color="auto" w:fill="D0E2EC"/>
      </w:pPr>
      <w:r>
        <w:t>A s</w:t>
      </w:r>
      <w:r w:rsidR="00265074" w:rsidRPr="00046BD0">
        <w:t>uggested question</w:t>
      </w:r>
      <w:r>
        <w:t xml:space="preserve"> might be</w:t>
      </w:r>
      <w:r w:rsidR="00265074" w:rsidRPr="00046BD0">
        <w:t xml:space="preserve">: </w:t>
      </w:r>
      <w:r w:rsidR="002265EE" w:rsidRPr="00046BD0">
        <w:t xml:space="preserve">Did [the </w:t>
      </w:r>
      <w:r w:rsidR="00367BEE">
        <w:t>project</w:t>
      </w:r>
      <w:r w:rsidR="002265EE" w:rsidRPr="00046BD0">
        <w:t>] help you know more about how to speak up</w:t>
      </w:r>
      <w:r w:rsidR="004D0B31" w:rsidRPr="00046BD0">
        <w:t xml:space="preserve"> </w:t>
      </w:r>
      <w:r w:rsidR="002265EE" w:rsidRPr="00046BD0">
        <w:t>about things?</w:t>
      </w:r>
    </w:p>
    <w:p w14:paraId="33DFAEE5" w14:textId="36B564E3" w:rsidR="00746AD6" w:rsidRPr="00FC2766" w:rsidRDefault="00AD719E" w:rsidP="00FB0531">
      <w:pPr>
        <w:shd w:val="clear" w:color="auto" w:fill="D0E2EC"/>
        <w:rPr>
          <w:b/>
          <w:bCs/>
        </w:rPr>
      </w:pPr>
      <w:r>
        <w:t xml:space="preserve">You could separate </w:t>
      </w:r>
      <w:r w:rsidR="00746AD6" w:rsidRPr="00046BD0">
        <w:t>the</w:t>
      </w:r>
      <w:r w:rsidR="004C1FA9" w:rsidRPr="00046BD0">
        <w:t xml:space="preserve"> question into</w:t>
      </w:r>
      <w:r w:rsidR="00746AD6" w:rsidRPr="00046BD0">
        <w:t xml:space="preserve"> </w:t>
      </w:r>
      <w:r w:rsidR="004C1FA9" w:rsidRPr="00046BD0">
        <w:t xml:space="preserve">outcome and </w:t>
      </w:r>
      <w:r w:rsidR="00367BEE">
        <w:t>project</w:t>
      </w:r>
      <w:r w:rsidR="004C1FA9" w:rsidRPr="00046BD0">
        <w:t>:</w:t>
      </w:r>
    </w:p>
    <w:p w14:paraId="07432E3E" w14:textId="3411C1CC" w:rsidR="002265EE" w:rsidRPr="00046BD0" w:rsidRDefault="00746AD6" w:rsidP="00FB0531">
      <w:pPr>
        <w:pStyle w:val="ListParagraph"/>
        <w:numPr>
          <w:ilvl w:val="0"/>
          <w:numId w:val="31"/>
        </w:numPr>
        <w:shd w:val="clear" w:color="auto" w:fill="D0E2EC"/>
        <w:ind w:left="426" w:hanging="426"/>
      </w:pPr>
      <w:r>
        <w:t>Question 1:</w:t>
      </w:r>
      <w:r w:rsidR="004C1FA9">
        <w:t xml:space="preserve"> Do you know more about how to speak up about things</w:t>
      </w:r>
      <w:r w:rsidR="00DC263C">
        <w:t xml:space="preserve"> than before </w:t>
      </w:r>
      <w:r w:rsidR="00AD719E">
        <w:t>[the project]</w:t>
      </w:r>
      <w:r w:rsidR="004C1FA9">
        <w:t>?</w:t>
      </w:r>
    </w:p>
    <w:p w14:paraId="2D6789B7" w14:textId="3D673FF4" w:rsidR="00746AD6" w:rsidRPr="00046BD0" w:rsidRDefault="00746AD6" w:rsidP="00FB0531">
      <w:pPr>
        <w:pStyle w:val="ListParagraph"/>
        <w:numPr>
          <w:ilvl w:val="0"/>
          <w:numId w:val="31"/>
        </w:numPr>
        <w:shd w:val="clear" w:color="auto" w:fill="D0E2EC"/>
        <w:ind w:left="426" w:hanging="426"/>
      </w:pPr>
      <w:r>
        <w:t>Question 2:</w:t>
      </w:r>
      <w:r w:rsidR="004C1FA9">
        <w:t xml:space="preserve"> Did [the </w:t>
      </w:r>
      <w:r w:rsidR="00367BEE">
        <w:t>project</w:t>
      </w:r>
      <w:r w:rsidR="004C1FA9">
        <w:t xml:space="preserve">] help </w:t>
      </w:r>
      <w:r w:rsidR="004D0B31">
        <w:t>change this for you?</w:t>
      </w:r>
    </w:p>
    <w:p w14:paraId="66459EFB" w14:textId="3170A85D" w:rsidR="00BF6020" w:rsidRPr="006D06DE" w:rsidRDefault="00BF6020" w:rsidP="00622073">
      <w:pPr>
        <w:pStyle w:val="Heading4"/>
      </w:pPr>
      <w:bookmarkStart w:id="55" w:name="_Toc155185477"/>
      <w:r w:rsidRPr="006D06DE">
        <w:t>Asking pre/post or reflective questions</w:t>
      </w:r>
      <w:bookmarkEnd w:id="55"/>
    </w:p>
    <w:p w14:paraId="50D5E553" w14:textId="729F40DB" w:rsidR="004E370F" w:rsidRDefault="00D62A6F" w:rsidP="00F96E65">
      <w:r>
        <w:t xml:space="preserve">You have the option to </w:t>
      </w:r>
      <w:r w:rsidR="00114DB7">
        <w:t>use</w:t>
      </w:r>
      <w:r>
        <w:t xml:space="preserve"> </w:t>
      </w:r>
      <w:r w:rsidR="00367BEE">
        <w:t xml:space="preserve">questions </w:t>
      </w:r>
      <w:r>
        <w:t xml:space="preserve">pre and post a </w:t>
      </w:r>
      <w:r w:rsidR="00367BEE">
        <w:t>project</w:t>
      </w:r>
      <w:r>
        <w:t xml:space="preserve">, or </w:t>
      </w:r>
      <w:r w:rsidR="00114DB7">
        <w:t xml:space="preserve">by using </w:t>
      </w:r>
      <w:r>
        <w:t xml:space="preserve">reflective </w:t>
      </w:r>
      <w:r w:rsidR="00367BEE">
        <w:t xml:space="preserve">questions </w:t>
      </w:r>
      <w:r>
        <w:t>during an</w:t>
      </w:r>
      <w:r w:rsidR="004E370F">
        <w:t>d</w:t>
      </w:r>
      <w:r>
        <w:t xml:space="preserve"> after a </w:t>
      </w:r>
      <w:r w:rsidR="00367BEE">
        <w:t>project</w:t>
      </w:r>
      <w:r>
        <w:t xml:space="preserve">. </w:t>
      </w:r>
    </w:p>
    <w:p w14:paraId="3F7763BC" w14:textId="3221AC25" w:rsidR="00F96E65" w:rsidRPr="004E370F" w:rsidRDefault="00D62A6F" w:rsidP="004E370F">
      <w:pPr>
        <w:shd w:val="clear" w:color="auto" w:fill="D0E2EC"/>
        <w:rPr>
          <w:b/>
          <w:bCs/>
        </w:rPr>
      </w:pPr>
      <w:r w:rsidRPr="004E370F">
        <w:rPr>
          <w:b/>
          <w:bCs/>
        </w:rPr>
        <w:t>For example:</w:t>
      </w:r>
    </w:p>
    <w:p w14:paraId="74D4E0FB" w14:textId="177D6A6B" w:rsidR="00D62A6F" w:rsidRPr="004E370F" w:rsidRDefault="00D62A6F" w:rsidP="00FE334C">
      <w:pPr>
        <w:pStyle w:val="ListParagraph"/>
        <w:shd w:val="clear" w:color="auto" w:fill="D0E2EC"/>
        <w:ind w:left="0" w:firstLine="10"/>
      </w:pPr>
      <w:r w:rsidRPr="004E370F">
        <w:t xml:space="preserve">Pre/post </w:t>
      </w:r>
      <w:r w:rsidR="00367BEE">
        <w:t>questions</w:t>
      </w:r>
      <w:r w:rsidR="004E370F" w:rsidRPr="004E370F">
        <w:t xml:space="preserve"> </w:t>
      </w:r>
      <w:r w:rsidR="00266934">
        <w:t>–</w:t>
      </w:r>
      <w:r w:rsidR="004E370F" w:rsidRPr="004E370F">
        <w:t xml:space="preserve"> </w:t>
      </w:r>
      <w:r w:rsidR="00266934">
        <w:t>you might ask someone whether they agree that “</w:t>
      </w:r>
      <w:r w:rsidR="00B766DB" w:rsidRPr="004E370F">
        <w:t>I have choice and control in my daily life</w:t>
      </w:r>
      <w:r w:rsidR="00266934">
        <w:t xml:space="preserve">” at the start of your </w:t>
      </w:r>
      <w:r w:rsidR="00367BEE">
        <w:t>project</w:t>
      </w:r>
      <w:r w:rsidR="00266934">
        <w:t xml:space="preserve">, and </w:t>
      </w:r>
      <w:r w:rsidR="00BF3D6E">
        <w:t>again at the end, and see what the difference is.</w:t>
      </w:r>
    </w:p>
    <w:p w14:paraId="29358F21" w14:textId="77EEE7CC" w:rsidR="00B766DB" w:rsidRPr="004E370F" w:rsidRDefault="00A17788" w:rsidP="00FE334C">
      <w:pPr>
        <w:pStyle w:val="ListParagraph"/>
        <w:shd w:val="clear" w:color="auto" w:fill="D0E2EC"/>
        <w:ind w:left="0" w:firstLine="10"/>
      </w:pPr>
      <w:r w:rsidRPr="004E370F">
        <w:t xml:space="preserve">Reflective </w:t>
      </w:r>
      <w:r w:rsidR="00367BEE">
        <w:t>questions</w:t>
      </w:r>
      <w:r w:rsidR="004E370F" w:rsidRPr="004E370F">
        <w:t xml:space="preserve"> </w:t>
      </w:r>
      <w:r w:rsidR="00BF3D6E">
        <w:t>–</w:t>
      </w:r>
      <w:r w:rsidR="004E370F" w:rsidRPr="004E370F">
        <w:t xml:space="preserve"> </w:t>
      </w:r>
      <w:r w:rsidR="00BF3D6E">
        <w:t>you might ask someone “</w:t>
      </w:r>
      <w:r w:rsidRPr="004E370F">
        <w:t xml:space="preserve">Did [the </w:t>
      </w:r>
      <w:r w:rsidR="00367BEE">
        <w:t>project</w:t>
      </w:r>
      <w:r w:rsidRPr="004E370F">
        <w:t xml:space="preserve">] help contribute to you having more </w:t>
      </w:r>
      <w:r w:rsidR="00B766DB" w:rsidRPr="004E370F">
        <w:t>choice and control</w:t>
      </w:r>
      <w:r w:rsidRPr="004E370F">
        <w:t xml:space="preserve"> in daily life?</w:t>
      </w:r>
      <w:r w:rsidR="00BF3D6E">
        <w:t xml:space="preserve">” at the end of your </w:t>
      </w:r>
      <w:r w:rsidR="00367BEE">
        <w:t>project</w:t>
      </w:r>
      <w:r w:rsidR="00BF3D6E">
        <w:t>.</w:t>
      </w:r>
    </w:p>
    <w:p w14:paraId="3A7656B1" w14:textId="233F63D7" w:rsidR="00B766DB" w:rsidRDefault="009D5536" w:rsidP="00B766DB">
      <w:r>
        <w:t xml:space="preserve">Some </w:t>
      </w:r>
      <w:r w:rsidR="005B7A10">
        <w:t>things to think about</w:t>
      </w:r>
      <w:r w:rsidR="00B43ADC">
        <w:t xml:space="preserve"> when deciding</w:t>
      </w:r>
      <w:r w:rsidR="004864DA">
        <w:t>:</w:t>
      </w:r>
    </w:p>
    <w:p w14:paraId="4F6665AF" w14:textId="51E5E3C7" w:rsidR="00AC51C5" w:rsidRDefault="00AC51C5" w:rsidP="00AC51C5">
      <w:pPr>
        <w:pStyle w:val="ListParagraph"/>
      </w:pPr>
      <w:r>
        <w:t xml:space="preserve">Pre and post </w:t>
      </w:r>
      <w:r w:rsidR="00367BEE">
        <w:t>questions</w:t>
      </w:r>
      <w:r>
        <w:t>:</w:t>
      </w:r>
    </w:p>
    <w:p w14:paraId="5AFD8BBA" w14:textId="483F3F4F" w:rsidR="005B7A10" w:rsidRDefault="005B7A10" w:rsidP="004C1750">
      <w:pPr>
        <w:pStyle w:val="ListParagraph"/>
        <w:numPr>
          <w:ilvl w:val="1"/>
          <w:numId w:val="12"/>
        </w:numPr>
        <w:ind w:left="993"/>
      </w:pPr>
      <w:r>
        <w:t xml:space="preserve">Pre/post </w:t>
      </w:r>
      <w:r w:rsidR="00367BEE">
        <w:t>questions</w:t>
      </w:r>
      <w:r>
        <w:t xml:space="preserve"> require you to</w:t>
      </w:r>
      <w:r w:rsidR="00B309DC">
        <w:t xml:space="preserve"> collect data at the start</w:t>
      </w:r>
      <w:r w:rsidR="00442987">
        <w:t>, throughout and at the end</w:t>
      </w:r>
      <w:r w:rsidR="003C79D6">
        <w:t xml:space="preserve"> of the </w:t>
      </w:r>
      <w:r w:rsidR="00367BEE">
        <w:t>project</w:t>
      </w:r>
      <w:r w:rsidR="00442987">
        <w:t xml:space="preserve">. </w:t>
      </w:r>
      <w:r w:rsidR="005D0716">
        <w:t>If you</w:t>
      </w:r>
      <w:r w:rsidR="0073127C">
        <w:t>r</w:t>
      </w:r>
      <w:r w:rsidR="005D0716">
        <w:t xml:space="preserve"> project </w:t>
      </w:r>
      <w:r w:rsidR="0073127C">
        <w:t xml:space="preserve">runs for </w:t>
      </w:r>
      <w:r w:rsidR="005D0716">
        <w:t xml:space="preserve">more than one year, you </w:t>
      </w:r>
      <w:r w:rsidR="00757EDC">
        <w:t xml:space="preserve">may </w:t>
      </w:r>
      <w:r w:rsidR="005D0716">
        <w:t>need to do</w:t>
      </w:r>
      <w:r w:rsidR="00757EDC">
        <w:t xml:space="preserve"> reports every</w:t>
      </w:r>
      <w:r w:rsidR="005D0716">
        <w:t xml:space="preserve"> </w:t>
      </w:r>
      <w:r w:rsidR="0073127C">
        <w:t>6-</w:t>
      </w:r>
      <w:r w:rsidR="005D0716">
        <w:t>month</w:t>
      </w:r>
      <w:r w:rsidR="00757EDC">
        <w:t>s</w:t>
      </w:r>
      <w:r w:rsidR="005D0716">
        <w:t>s.</w:t>
      </w:r>
      <w:r w:rsidR="00BF467D">
        <w:t xml:space="preserve"> </w:t>
      </w:r>
      <w:r w:rsidR="009436AA">
        <w:t xml:space="preserve">To </w:t>
      </w:r>
      <w:r w:rsidR="00E8508F">
        <w:t xml:space="preserve">measure </w:t>
      </w:r>
      <w:r w:rsidR="009436AA">
        <w:t xml:space="preserve">the outcome, </w:t>
      </w:r>
      <w:r w:rsidR="00BF3D6E">
        <w:t xml:space="preserve">you </w:t>
      </w:r>
      <w:r w:rsidR="005F6589">
        <w:t xml:space="preserve">will </w:t>
      </w:r>
      <w:r w:rsidR="007631BF">
        <w:t>need to</w:t>
      </w:r>
      <w:r w:rsidR="005F6589">
        <w:t xml:space="preserve"> look at</w:t>
      </w:r>
      <w:r w:rsidR="00442987">
        <w:t xml:space="preserve"> the change </w:t>
      </w:r>
      <w:r w:rsidR="00BE2A70">
        <w:t xml:space="preserve">in </w:t>
      </w:r>
      <w:r w:rsidR="009436AA">
        <w:t>response</w:t>
      </w:r>
      <w:r w:rsidR="00BC434F">
        <w:t>s over time</w:t>
      </w:r>
      <w:r w:rsidR="009436AA">
        <w:t xml:space="preserve">. </w:t>
      </w:r>
    </w:p>
    <w:p w14:paraId="65D962C2" w14:textId="7A4313D4" w:rsidR="004B22D9" w:rsidRDefault="004B22D9" w:rsidP="004C1750">
      <w:pPr>
        <w:pStyle w:val="ListParagraph"/>
        <w:numPr>
          <w:ilvl w:val="1"/>
          <w:numId w:val="12"/>
        </w:numPr>
        <w:ind w:left="993"/>
      </w:pPr>
      <w:r>
        <w:lastRenderedPageBreak/>
        <w:t xml:space="preserve">Pre/post </w:t>
      </w:r>
      <w:r w:rsidR="00367BEE">
        <w:t>questions</w:t>
      </w:r>
      <w:r>
        <w:t xml:space="preserve"> generally work best for </w:t>
      </w:r>
      <w:r w:rsidR="001B01E4">
        <w:t xml:space="preserve">activities </w:t>
      </w:r>
      <w:r w:rsidR="007959A4">
        <w:t>that have</w:t>
      </w:r>
      <w:r w:rsidR="001B01E4">
        <w:t xml:space="preserve"> a clear start and end</w:t>
      </w:r>
      <w:r w:rsidR="009749E1">
        <w:t xml:space="preserve">. They are harder to use for ongoing activities, </w:t>
      </w:r>
      <w:r w:rsidR="007959A4">
        <w:t>as</w:t>
      </w:r>
      <w:r w:rsidR="009749E1">
        <w:t xml:space="preserve"> </w:t>
      </w:r>
      <w:r w:rsidR="00907A76">
        <w:t>you need to survey people whenever they start and finish</w:t>
      </w:r>
      <w:r w:rsidR="009749E1">
        <w:t xml:space="preserve">. </w:t>
      </w:r>
    </w:p>
    <w:p w14:paraId="1C8C0A9E" w14:textId="0CBE40AA" w:rsidR="00C142FC" w:rsidRDefault="007959A4" w:rsidP="00C142FC">
      <w:pPr>
        <w:pStyle w:val="ListParagraph"/>
        <w:numPr>
          <w:ilvl w:val="1"/>
          <w:numId w:val="12"/>
        </w:numPr>
        <w:ind w:left="993"/>
      </w:pPr>
      <w:r>
        <w:t xml:space="preserve">Pre/post </w:t>
      </w:r>
      <w:r w:rsidR="00367BEE">
        <w:t>questions</w:t>
      </w:r>
      <w:r w:rsidR="00C142FC">
        <w:t xml:space="preserve"> can sometimes be a barrier for participants</w:t>
      </w:r>
      <w:r>
        <w:t xml:space="preserve">, if they need </w:t>
      </w:r>
      <w:r w:rsidR="00C142FC">
        <w:t xml:space="preserve">to be asked questions before they know you or have started the </w:t>
      </w:r>
      <w:r w:rsidR="00367BEE">
        <w:t>project</w:t>
      </w:r>
      <w:r w:rsidR="00C142FC">
        <w:t xml:space="preserve">. </w:t>
      </w:r>
      <w:r>
        <w:t>Another</w:t>
      </w:r>
      <w:r w:rsidR="00C142FC">
        <w:t xml:space="preserve"> way of doing this is to wait </w:t>
      </w:r>
      <w:r>
        <w:t>to get to know the participant</w:t>
      </w:r>
      <w:r w:rsidR="00C142FC">
        <w:t xml:space="preserve"> before you collect t</w:t>
      </w:r>
      <w:r>
        <w:t>he data</w:t>
      </w:r>
      <w:r w:rsidR="002F7500">
        <w:t>.</w:t>
      </w:r>
      <w:r w:rsidR="00C142FC">
        <w:t xml:space="preserve"> </w:t>
      </w:r>
      <w:r w:rsidR="002F7500">
        <w:t>This</w:t>
      </w:r>
      <w:r w:rsidR="00907A76">
        <w:t xml:space="preserve"> means you get less </w:t>
      </w:r>
      <w:r w:rsidR="00F37029">
        <w:t>clear results but</w:t>
      </w:r>
      <w:r w:rsidR="00C142FC">
        <w:t xml:space="preserve"> </w:t>
      </w:r>
      <w:r w:rsidR="00907A76">
        <w:t xml:space="preserve">can </w:t>
      </w:r>
      <w:r w:rsidR="00C142FC">
        <w:t xml:space="preserve">work well if the </w:t>
      </w:r>
      <w:r w:rsidR="00367BEE">
        <w:t>project</w:t>
      </w:r>
      <w:r w:rsidR="00C142FC">
        <w:t xml:space="preserve"> goes over a long time.</w:t>
      </w:r>
      <w:r w:rsidR="00E27338">
        <w:t xml:space="preserve"> So, in such cases, rather than asking the questions pre-commencement (before they start) the questions could be asked early in the process but once the participants feel more comfortable with you</w:t>
      </w:r>
    </w:p>
    <w:p w14:paraId="54069A89" w14:textId="3F37C22A" w:rsidR="003E1EE9" w:rsidRDefault="008C5A4A" w:rsidP="00A35B7F">
      <w:pPr>
        <w:pStyle w:val="ListParagraph"/>
        <w:numPr>
          <w:ilvl w:val="1"/>
          <w:numId w:val="12"/>
        </w:numPr>
        <w:ind w:left="992" w:hanging="357"/>
        <w:contextualSpacing w:val="0"/>
      </w:pPr>
      <w:r>
        <w:t xml:space="preserve">Pre/post </w:t>
      </w:r>
      <w:r w:rsidR="00833023">
        <w:t xml:space="preserve">data can be hard to interpret. </w:t>
      </w:r>
      <w:r w:rsidR="00142202">
        <w:t xml:space="preserve">Sometimes people do not know how much there is to learn. </w:t>
      </w:r>
      <w:r w:rsidR="00783E61">
        <w:t>They might say they know a lot when you ask them at the start, but realise how little they knew by the end.</w:t>
      </w:r>
    </w:p>
    <w:p w14:paraId="33C42AB9" w14:textId="61D644A3" w:rsidR="00A419A6" w:rsidRDefault="00A419A6" w:rsidP="00A419A6">
      <w:pPr>
        <w:pStyle w:val="ListParagraph"/>
      </w:pPr>
      <w:r>
        <w:t xml:space="preserve">Reflective </w:t>
      </w:r>
      <w:r w:rsidR="00367BEE">
        <w:t>questions</w:t>
      </w:r>
      <w:r>
        <w:t>:</w:t>
      </w:r>
    </w:p>
    <w:p w14:paraId="07A7BA00" w14:textId="67E1DA61" w:rsidR="00A419A6" w:rsidRDefault="00B9611A" w:rsidP="00A419A6">
      <w:pPr>
        <w:pStyle w:val="ListParagraph"/>
        <w:numPr>
          <w:ilvl w:val="1"/>
          <w:numId w:val="12"/>
        </w:numPr>
        <w:ind w:left="993"/>
      </w:pPr>
      <w:r>
        <w:t xml:space="preserve">Reflective </w:t>
      </w:r>
      <w:r w:rsidR="00367BEE">
        <w:t>questions</w:t>
      </w:r>
      <w:r>
        <w:t xml:space="preserve"> are often easier to implement, as you aren’t relying on</w:t>
      </w:r>
      <w:r w:rsidR="00E72EB0">
        <w:t xml:space="preserve"> capturing </w:t>
      </w:r>
      <w:r w:rsidR="00B22752">
        <w:t xml:space="preserve">data at </w:t>
      </w:r>
      <w:r w:rsidR="00E72EB0">
        <w:t xml:space="preserve">multiple points </w:t>
      </w:r>
      <w:r w:rsidR="00B22752">
        <w:t xml:space="preserve">in </w:t>
      </w:r>
      <w:r w:rsidR="00E72EB0">
        <w:t>time.</w:t>
      </w:r>
    </w:p>
    <w:p w14:paraId="259224AE" w14:textId="462E5D8F" w:rsidR="00602441" w:rsidRDefault="00602441" w:rsidP="00A419A6">
      <w:pPr>
        <w:pStyle w:val="ListParagraph"/>
        <w:numPr>
          <w:ilvl w:val="1"/>
          <w:numId w:val="12"/>
        </w:numPr>
        <w:ind w:left="993"/>
      </w:pPr>
      <w:r>
        <w:t xml:space="preserve">Reflective </w:t>
      </w:r>
      <w:r w:rsidR="00367BEE">
        <w:t>questions</w:t>
      </w:r>
      <w:r>
        <w:t xml:space="preserve"> rely on </w:t>
      </w:r>
      <w:r w:rsidR="00E8508F">
        <w:t>capturing data at the end</w:t>
      </w:r>
      <w:r>
        <w:t xml:space="preserve"> of </w:t>
      </w:r>
      <w:r w:rsidR="00E8508F">
        <w:t xml:space="preserve">the person’s </w:t>
      </w:r>
      <w:r>
        <w:t>participation</w:t>
      </w:r>
      <w:r w:rsidR="000C019B">
        <w:t xml:space="preserve">. </w:t>
      </w:r>
      <w:r w:rsidR="00B22752">
        <w:t xml:space="preserve">However if </w:t>
      </w:r>
      <w:r w:rsidR="000C019B">
        <w:t xml:space="preserve">people </w:t>
      </w:r>
      <w:r w:rsidR="00ED22F9">
        <w:t>leave without notice</w:t>
      </w:r>
      <w:r w:rsidR="000C019B">
        <w:t>, you may not be able to measure their outcomes.</w:t>
      </w:r>
    </w:p>
    <w:p w14:paraId="28B4F2F3" w14:textId="1F928FAB" w:rsidR="003E68F7" w:rsidRDefault="00193D61" w:rsidP="00BA1C96">
      <w:pPr>
        <w:pStyle w:val="ListParagraph"/>
        <w:numPr>
          <w:ilvl w:val="1"/>
          <w:numId w:val="12"/>
        </w:numPr>
        <w:ind w:left="993"/>
      </w:pPr>
      <w:r>
        <w:t xml:space="preserve">Reflective </w:t>
      </w:r>
      <w:r w:rsidR="00367BEE">
        <w:t>questions</w:t>
      </w:r>
      <w:r>
        <w:t xml:space="preserve"> </w:t>
      </w:r>
      <w:r w:rsidR="005D0716">
        <w:t xml:space="preserve">may </w:t>
      </w:r>
      <w:r w:rsidR="00A259DB">
        <w:t xml:space="preserve">have less rigour than pre/post </w:t>
      </w:r>
      <w:r w:rsidR="00367BEE">
        <w:t>questions</w:t>
      </w:r>
      <w:r w:rsidR="00A259DB">
        <w:t xml:space="preserve"> as </w:t>
      </w:r>
      <w:r w:rsidR="003E68F7" w:rsidRPr="003E68F7">
        <w:t xml:space="preserve">participants </w:t>
      </w:r>
      <w:r w:rsidR="003E68F7">
        <w:t>may not</w:t>
      </w:r>
      <w:r w:rsidR="003E68F7" w:rsidRPr="003E68F7">
        <w:t xml:space="preserve"> remember how they felt at the start</w:t>
      </w:r>
      <w:r w:rsidR="00BA1C96">
        <w:t>. This means that they are often not</w:t>
      </w:r>
      <w:r w:rsidR="00BA1C96" w:rsidRPr="00BA1C96">
        <w:t xml:space="preserve"> suitable for those with intellectual disability or memory issues</w:t>
      </w:r>
      <w:r w:rsidR="003F2B64">
        <w:t>.</w:t>
      </w:r>
    </w:p>
    <w:p w14:paraId="54FE7506" w14:textId="549E5DAC" w:rsidR="003F2B64" w:rsidRDefault="003F2B64" w:rsidP="00BA1C96">
      <w:pPr>
        <w:pStyle w:val="ListParagraph"/>
        <w:numPr>
          <w:ilvl w:val="1"/>
          <w:numId w:val="12"/>
        </w:numPr>
        <w:ind w:left="993"/>
      </w:pPr>
      <w:r>
        <w:t xml:space="preserve">Reflective </w:t>
      </w:r>
      <w:r w:rsidR="00367BEE">
        <w:t>questions</w:t>
      </w:r>
      <w:r>
        <w:t xml:space="preserve"> work well for </w:t>
      </w:r>
      <w:r w:rsidR="00A46ABF">
        <w:t>one-off activities, like events</w:t>
      </w:r>
      <w:r w:rsidR="000C019B">
        <w:t>,</w:t>
      </w:r>
      <w:r w:rsidR="002F7500">
        <w:t xml:space="preserve"> </w:t>
      </w:r>
      <w:r w:rsidR="00A46ABF">
        <w:t>community activities</w:t>
      </w:r>
      <w:r w:rsidR="000C019B">
        <w:t xml:space="preserve"> or websites</w:t>
      </w:r>
      <w:r w:rsidR="00193D61">
        <w:t>.</w:t>
      </w:r>
    </w:p>
    <w:p w14:paraId="5BBA3D7F" w14:textId="3D68C4E9" w:rsidR="00A35B7F" w:rsidRDefault="00A35B7F" w:rsidP="00A35B7F">
      <w:r w:rsidRPr="00A35B7F">
        <w:t xml:space="preserve">Activities that are required to use DEX SCORE for individual clients will need to collect pre/post data. However, activities that are required to use DEX Community Score for group and community activities </w:t>
      </w:r>
      <w:r w:rsidR="00301ED7">
        <w:t>can</w:t>
      </w:r>
      <w:r w:rsidRPr="00A35B7F">
        <w:t xml:space="preserve"> collect reflective data. See Section </w:t>
      </w:r>
      <w:r>
        <w:fldChar w:fldCharType="begin"/>
      </w:r>
      <w:r>
        <w:instrText xml:space="preserve"> REF _Ref132813998 \r \h </w:instrText>
      </w:r>
      <w:r>
        <w:fldChar w:fldCharType="separate"/>
      </w:r>
      <w:r w:rsidR="00EF4DA6">
        <w:t>3.5</w:t>
      </w:r>
      <w:r>
        <w:fldChar w:fldCharType="end"/>
      </w:r>
      <w:r w:rsidRPr="00A35B7F">
        <w:t>.</w:t>
      </w:r>
    </w:p>
    <w:p w14:paraId="7AC6DAEE" w14:textId="10528D38" w:rsidR="00C267AF" w:rsidRDefault="00C267AF" w:rsidP="00622073">
      <w:pPr>
        <w:pStyle w:val="Heading4"/>
      </w:pPr>
      <w:bookmarkStart w:id="56" w:name="_Toc155185478"/>
      <w:r>
        <w:t>Collecting qualitative data</w:t>
      </w:r>
      <w:bookmarkEnd w:id="56"/>
    </w:p>
    <w:p w14:paraId="061E15BA" w14:textId="77777777" w:rsidR="005E6895" w:rsidRDefault="00496305" w:rsidP="006D06DE">
      <w:r>
        <w:t xml:space="preserve">While the PMF mostly focuses on tracking </w:t>
      </w:r>
      <w:r w:rsidR="00BA0264">
        <w:t>quantitative</w:t>
      </w:r>
      <w:r>
        <w:t xml:space="preserve"> data, </w:t>
      </w:r>
      <w:r w:rsidR="00B06127">
        <w:t>we know that qualitative data is</w:t>
      </w:r>
      <w:r w:rsidR="00947123">
        <w:t xml:space="preserve"> </w:t>
      </w:r>
      <w:r w:rsidR="00B06127">
        <w:t>important to tell the whole story.</w:t>
      </w:r>
      <w:r w:rsidR="00F1603F">
        <w:t xml:space="preserve"> </w:t>
      </w:r>
      <w:r w:rsidR="00217955">
        <w:t xml:space="preserve">However, it also takes time and effort to collect. </w:t>
      </w:r>
    </w:p>
    <w:p w14:paraId="017A5414" w14:textId="16680C95" w:rsidR="005E6895" w:rsidRDefault="008E021F" w:rsidP="006D06DE">
      <w:r>
        <w:t>It will be optional</w:t>
      </w:r>
      <w:r w:rsidR="005E6895">
        <w:t xml:space="preserve"> for organisations to</w:t>
      </w:r>
      <w:r w:rsidR="008A34C5">
        <w:t xml:space="preserve"> submit</w:t>
      </w:r>
      <w:r>
        <w:t xml:space="preserve"> </w:t>
      </w:r>
      <w:r w:rsidR="005E6895">
        <w:t>qualitative data to</w:t>
      </w:r>
      <w:r w:rsidR="00EF3D8C">
        <w:t xml:space="preserve"> DSS. </w:t>
      </w:r>
      <w:r w:rsidR="001337FD">
        <w:t>Q</w:t>
      </w:r>
      <w:r w:rsidR="005E6895" w:rsidRPr="005E6895">
        <w:t xml:space="preserve">ualitative data </w:t>
      </w:r>
      <w:r w:rsidR="00C54658">
        <w:t>should be reported for the activity overall</w:t>
      </w:r>
      <w:r w:rsidR="00B113FF">
        <w:t>, not for individual participants</w:t>
      </w:r>
      <w:r w:rsidR="00FA2079">
        <w:t>.</w:t>
      </w:r>
    </w:p>
    <w:p w14:paraId="61DF0250" w14:textId="78392355" w:rsidR="005E6895" w:rsidRDefault="001E2D55" w:rsidP="006D06DE">
      <w:r>
        <w:t xml:space="preserve">There are </w:t>
      </w:r>
      <w:r w:rsidR="00762E28">
        <w:t xml:space="preserve">two </w:t>
      </w:r>
      <w:r>
        <w:t>particular types of qualitative data:</w:t>
      </w:r>
    </w:p>
    <w:p w14:paraId="66C611C7" w14:textId="0B9B1832" w:rsidR="004F0ABA" w:rsidRDefault="004F0ABA" w:rsidP="004F0ABA">
      <w:pPr>
        <w:pStyle w:val="ListParagraph"/>
      </w:pPr>
      <w:r>
        <w:rPr>
          <w:b/>
          <w:bCs/>
        </w:rPr>
        <w:t xml:space="preserve">Context </w:t>
      </w:r>
      <w:r w:rsidR="00727CAC" w:rsidRPr="00183276">
        <w:rPr>
          <w:bCs/>
        </w:rPr>
        <w:t>–</w:t>
      </w:r>
      <w:r w:rsidR="00727CAC">
        <w:rPr>
          <w:b/>
          <w:bCs/>
        </w:rPr>
        <w:t xml:space="preserve"> </w:t>
      </w:r>
      <w:r>
        <w:t>Providing more information about your quantitative data, such as if there is something important for us to know when we look at it, or if something impacted the way you collected it.</w:t>
      </w:r>
      <w:r w:rsidR="000F3A4D">
        <w:t xml:space="preserve"> We also want to know what worked</w:t>
      </w:r>
      <w:r w:rsidR="00727CAC">
        <w:t xml:space="preserve">, or </w:t>
      </w:r>
      <w:r w:rsidR="00727CAC">
        <w:lastRenderedPageBreak/>
        <w:t>works,</w:t>
      </w:r>
      <w:r w:rsidR="000F3A4D">
        <w:t xml:space="preserve"> well for your </w:t>
      </w:r>
      <w:r w:rsidR="00367BEE">
        <w:t>project</w:t>
      </w:r>
      <w:r w:rsidR="000F3A4D">
        <w:t xml:space="preserve"> and what were</w:t>
      </w:r>
      <w:r w:rsidR="00727CAC">
        <w:t>, or are,</w:t>
      </w:r>
      <w:r w:rsidR="000F3A4D">
        <w:t xml:space="preserve"> the key drivers of its success, </w:t>
      </w:r>
      <w:r w:rsidR="004F6F63">
        <w:t>as well as</w:t>
      </w:r>
      <w:r w:rsidR="000F3A4D">
        <w:t xml:space="preserve"> what didn’t wo</w:t>
      </w:r>
      <w:r w:rsidR="004F6F63">
        <w:t xml:space="preserve">rk well and what you learnt. </w:t>
      </w:r>
    </w:p>
    <w:p w14:paraId="497A1628" w14:textId="6BAD49D2" w:rsidR="00796FD2" w:rsidRDefault="004F0ABA" w:rsidP="001E2D55">
      <w:pPr>
        <w:pStyle w:val="ListParagraph"/>
      </w:pPr>
      <w:r w:rsidRPr="00FC2766">
        <w:rPr>
          <w:b/>
          <w:bCs/>
        </w:rPr>
        <w:t xml:space="preserve">Stories of change </w:t>
      </w:r>
      <w:r w:rsidR="00727CAC">
        <w:rPr>
          <w:bCs/>
        </w:rPr>
        <w:t>–</w:t>
      </w:r>
      <w:r w:rsidR="00727CAC">
        <w:t xml:space="preserve"> </w:t>
      </w:r>
      <w:r w:rsidR="00796FD2" w:rsidRPr="004F0ABA">
        <w:t>Success</w:t>
      </w:r>
      <w:r w:rsidR="00796FD2">
        <w:t xml:space="preserve"> stories or key quotes that summarise the impact </w:t>
      </w:r>
      <w:r w:rsidR="00193D61">
        <w:t>of</w:t>
      </w:r>
      <w:r w:rsidR="00796FD2">
        <w:t xml:space="preserve"> your </w:t>
      </w:r>
      <w:r w:rsidR="00367BEE">
        <w:t>project</w:t>
      </w:r>
      <w:r w:rsidR="000F3A4D">
        <w:t xml:space="preserve">. </w:t>
      </w:r>
    </w:p>
    <w:p w14:paraId="70F89701" w14:textId="2D24DE61" w:rsidR="00E1330E" w:rsidRDefault="19A2138B" w:rsidP="00622073">
      <w:pPr>
        <w:pStyle w:val="Heading3"/>
      </w:pPr>
      <w:bookmarkStart w:id="57" w:name="_Toc135751389"/>
      <w:bookmarkStart w:id="58" w:name="_Toc135751618"/>
      <w:bookmarkStart w:id="59" w:name="_Toc135751390"/>
      <w:bookmarkStart w:id="60" w:name="_Toc135751619"/>
      <w:bookmarkStart w:id="61" w:name="_Ref132725344"/>
      <w:bookmarkStart w:id="62" w:name="_Toc155185479"/>
      <w:bookmarkEnd w:id="57"/>
      <w:bookmarkEnd w:id="58"/>
      <w:bookmarkEnd w:id="59"/>
      <w:bookmarkEnd w:id="60"/>
      <w:r>
        <w:t>C</w:t>
      </w:r>
      <w:r w:rsidR="2A91EE1D">
        <w:t>ollect</w:t>
      </w:r>
      <w:r w:rsidR="12E846C4">
        <w:t>ing</w:t>
      </w:r>
      <w:r w:rsidR="2A91EE1D">
        <w:t xml:space="preserve"> outcomes data</w:t>
      </w:r>
      <w:bookmarkEnd w:id="61"/>
      <w:bookmarkEnd w:id="62"/>
    </w:p>
    <w:p w14:paraId="51118370" w14:textId="6EA204EC" w:rsidR="00C43759" w:rsidRDefault="004E2A7C" w:rsidP="00622073">
      <w:pPr>
        <w:pStyle w:val="Heading4"/>
      </w:pPr>
      <w:bookmarkStart w:id="63" w:name="_Toc155185480"/>
      <w:r>
        <w:t>Ways to collect data</w:t>
      </w:r>
      <w:bookmarkEnd w:id="63"/>
    </w:p>
    <w:p w14:paraId="3B010088" w14:textId="70DB7D0D" w:rsidR="00EE5C85" w:rsidRDefault="00415827" w:rsidP="004E2A7C">
      <w:r>
        <w:t xml:space="preserve">Once you have chosen which </w:t>
      </w:r>
      <w:r w:rsidR="00367BEE">
        <w:t>questions</w:t>
      </w:r>
      <w:r>
        <w:t xml:space="preserve"> you will be using, you will need to think about how you want to collect data </w:t>
      </w:r>
      <w:r w:rsidR="009A3970">
        <w:t xml:space="preserve">from your participants. </w:t>
      </w:r>
    </w:p>
    <w:p w14:paraId="1E799D6F" w14:textId="4B568AD8" w:rsidR="00F52240" w:rsidRDefault="00C44CF4" w:rsidP="004E2A7C">
      <w:r>
        <w:t>The most common way to collect</w:t>
      </w:r>
      <w:r w:rsidR="000D7F47">
        <w:t xml:space="preserve"> quantitative data </w:t>
      </w:r>
      <w:r>
        <w:t>is</w:t>
      </w:r>
      <w:r w:rsidR="009852B9">
        <w:t xml:space="preserve"> through a survey</w:t>
      </w:r>
      <w:r w:rsidR="000A48C4">
        <w:t xml:space="preserve">. </w:t>
      </w:r>
      <w:r w:rsidR="00EE4AE0">
        <w:t xml:space="preserve">It is up to you how you want to </w:t>
      </w:r>
      <w:r w:rsidR="006509D2">
        <w:t>implement</w:t>
      </w:r>
      <w:r w:rsidR="00C958C0">
        <w:t xml:space="preserve"> the survey, </w:t>
      </w:r>
      <w:r w:rsidR="006509D2">
        <w:t>such as</w:t>
      </w:r>
      <w:r w:rsidR="00C958C0">
        <w:t xml:space="preserve"> using an online</w:t>
      </w:r>
      <w:r w:rsidR="008044A2">
        <w:t xml:space="preserve"> survey</w:t>
      </w:r>
      <w:r w:rsidR="00C958C0">
        <w:t xml:space="preserve"> platform</w:t>
      </w:r>
      <w:r w:rsidR="00E44CC8">
        <w:t xml:space="preserve"> or paper surveys</w:t>
      </w:r>
      <w:r w:rsidR="00C958C0">
        <w:t xml:space="preserve">. </w:t>
      </w:r>
    </w:p>
    <w:p w14:paraId="50408DED" w14:textId="589C9AF8" w:rsidR="008044A2" w:rsidRDefault="0099089E" w:rsidP="004E2A7C">
      <w:r>
        <w:t>T</w:t>
      </w:r>
      <w:r w:rsidR="00C62C1C">
        <w:t xml:space="preserve">here are many </w:t>
      </w:r>
      <w:r>
        <w:t xml:space="preserve">other </w:t>
      </w:r>
      <w:r w:rsidR="00C62C1C">
        <w:t xml:space="preserve">ways </w:t>
      </w:r>
      <w:r w:rsidR="00490FFC">
        <w:t>to collect outcomes data</w:t>
      </w:r>
      <w:r w:rsidR="00F43118">
        <w:t>. It is important to think about which way works best for your</w:t>
      </w:r>
      <w:r w:rsidR="00314AF5">
        <w:t xml:space="preserve"> </w:t>
      </w:r>
      <w:r w:rsidR="00F43118">
        <w:t xml:space="preserve">participants. </w:t>
      </w:r>
      <w:r w:rsidR="00314AF5">
        <w:t>For example</w:t>
      </w:r>
      <w:r w:rsidR="00F43118">
        <w:t>:</w:t>
      </w:r>
    </w:p>
    <w:p w14:paraId="4CB05B42" w14:textId="00993D39" w:rsidR="00F43118" w:rsidRDefault="00314AF5" w:rsidP="00F43118">
      <w:pPr>
        <w:pStyle w:val="ListParagraph"/>
      </w:pPr>
      <w:r>
        <w:t xml:space="preserve">Conversations </w:t>
      </w:r>
      <w:r w:rsidR="000D7F47">
        <w:t>to get answers from</w:t>
      </w:r>
      <w:r>
        <w:t xml:space="preserve"> participants</w:t>
      </w:r>
    </w:p>
    <w:p w14:paraId="231DB8A8" w14:textId="77777777" w:rsidR="000D7F47" w:rsidRPr="000D7F47" w:rsidRDefault="000D7F47" w:rsidP="000D7F47">
      <w:pPr>
        <w:pStyle w:val="ListParagraph"/>
      </w:pPr>
      <w:r w:rsidRPr="000D7F47">
        <w:t>Sitting with a group of participants and using “dot voting” for each question</w:t>
      </w:r>
    </w:p>
    <w:p w14:paraId="749B7502" w14:textId="0B3F831C" w:rsidR="00111F86" w:rsidRDefault="00111F86" w:rsidP="000D7F47">
      <w:pPr>
        <w:pStyle w:val="ListParagraph"/>
      </w:pPr>
      <w:r>
        <w:t xml:space="preserve">'Pebble voting’ where </w:t>
      </w:r>
      <w:r w:rsidR="00BB56DC">
        <w:t xml:space="preserve">people place an object (a pebble, a ticket stub, a </w:t>
      </w:r>
      <w:r w:rsidR="000B377D">
        <w:t>bottle cap) in a particular box to vote for how they would answer a question</w:t>
      </w:r>
    </w:p>
    <w:p w14:paraId="19AC6583" w14:textId="764C1B70" w:rsidR="000D7F47" w:rsidRDefault="000D7F47" w:rsidP="000D7F47">
      <w:pPr>
        <w:pStyle w:val="ListParagraph"/>
      </w:pPr>
      <w:r w:rsidRPr="000D7F47">
        <w:t xml:space="preserve">Using text message software for collecting information </w:t>
      </w:r>
      <w:r w:rsidR="009A1EAA">
        <w:t>from</w:t>
      </w:r>
      <w:r w:rsidRPr="000D7F47">
        <w:t xml:space="preserve"> large groups</w:t>
      </w:r>
      <w:r w:rsidR="001774A7">
        <w:t>.</w:t>
      </w:r>
    </w:p>
    <w:p w14:paraId="1C6725D0" w14:textId="2F594287" w:rsidR="00285ED2" w:rsidRDefault="00285ED2" w:rsidP="00285ED2">
      <w:r>
        <w:t xml:space="preserve">If </w:t>
      </w:r>
      <w:r w:rsidR="00490FFC">
        <w:t xml:space="preserve">your </w:t>
      </w:r>
      <w:r w:rsidR="00367BEE">
        <w:t>project</w:t>
      </w:r>
      <w:r w:rsidR="00490FFC">
        <w:t xml:space="preserve"> involves</w:t>
      </w:r>
      <w:r>
        <w:t xml:space="preserve"> </w:t>
      </w:r>
      <w:r w:rsidR="00F5793A">
        <w:t xml:space="preserve">creating a website or resource, you will need to use different </w:t>
      </w:r>
      <w:r w:rsidR="00490FFC">
        <w:t>methods to measure outcomes</w:t>
      </w:r>
      <w:r w:rsidR="00F5793A">
        <w:t xml:space="preserve">. </w:t>
      </w:r>
      <w:r w:rsidR="004B29E2">
        <w:t>Remember, you don’t need to measure the outcomes for every single person that</w:t>
      </w:r>
      <w:r w:rsidR="00471BD8">
        <w:t xml:space="preserve"> uses your </w:t>
      </w:r>
      <w:r w:rsidR="00490FFC">
        <w:t>resource</w:t>
      </w:r>
      <w:r w:rsidR="00092C0C">
        <w:t>.</w:t>
      </w:r>
      <w:r w:rsidR="00BB3488">
        <w:t xml:space="preserve"> </w:t>
      </w:r>
      <w:r w:rsidR="003B69A8">
        <w:t>For example:</w:t>
      </w:r>
    </w:p>
    <w:p w14:paraId="36FCBE3C" w14:textId="276EEFE8" w:rsidR="003B69A8" w:rsidRDefault="00B25740" w:rsidP="003B69A8">
      <w:pPr>
        <w:pStyle w:val="ListParagraph"/>
      </w:pPr>
      <w:r>
        <w:t xml:space="preserve">An online resource might have </w:t>
      </w:r>
      <w:r w:rsidR="00D46138">
        <w:t xml:space="preserve">a </w:t>
      </w:r>
      <w:r w:rsidR="0048136A">
        <w:t xml:space="preserve">button that says ‘give feedback on this resource’. The button </w:t>
      </w:r>
      <w:r w:rsidR="00E63CB2">
        <w:t xml:space="preserve">would </w:t>
      </w:r>
      <w:r w:rsidR="0048136A">
        <w:t>link to a short online survey.</w:t>
      </w:r>
    </w:p>
    <w:p w14:paraId="500E1B3C" w14:textId="53CA2632" w:rsidR="0048136A" w:rsidRDefault="00F316EA" w:rsidP="003B69A8">
      <w:pPr>
        <w:pStyle w:val="ListParagraph"/>
      </w:pPr>
      <w:r>
        <w:t xml:space="preserve">An online discussion board </w:t>
      </w:r>
      <w:r w:rsidR="00363A04">
        <w:t xml:space="preserve">might ask for people to </w:t>
      </w:r>
      <w:r w:rsidR="00E51B83">
        <w:t>give their email address so they can be contacted.</w:t>
      </w:r>
    </w:p>
    <w:p w14:paraId="55A58C8A" w14:textId="69D38889" w:rsidR="00D42887" w:rsidRDefault="00A94C8F" w:rsidP="003B69A8">
      <w:pPr>
        <w:pStyle w:val="ListParagraph"/>
      </w:pPr>
      <w:r>
        <w:t xml:space="preserve">A paper resource might include a short </w:t>
      </w:r>
      <w:r w:rsidR="00D57FCC">
        <w:t>paper survey tucked inside</w:t>
      </w:r>
      <w:r w:rsidR="00D42887">
        <w:t>.</w:t>
      </w:r>
    </w:p>
    <w:p w14:paraId="6CD9A612" w14:textId="4EBC9747" w:rsidR="00E51B83" w:rsidRDefault="00D42887" w:rsidP="003B69A8">
      <w:pPr>
        <w:pStyle w:val="ListParagraph"/>
      </w:pPr>
      <w:r>
        <w:t xml:space="preserve">A paper resource might include a QR code </w:t>
      </w:r>
      <w:r w:rsidR="00075B00">
        <w:t>that links to</w:t>
      </w:r>
      <w:r>
        <w:t xml:space="preserve"> a</w:t>
      </w:r>
      <w:r w:rsidR="00075B00">
        <w:t>n online survey.</w:t>
      </w:r>
      <w:r w:rsidR="00D57FCC">
        <w:t xml:space="preserve"> </w:t>
      </w:r>
    </w:p>
    <w:p w14:paraId="1B13708F" w14:textId="02A424FA" w:rsidR="00F90342" w:rsidRDefault="00470AAE" w:rsidP="00622073">
      <w:pPr>
        <w:pStyle w:val="Heading4"/>
      </w:pPr>
      <w:bookmarkStart w:id="64" w:name="_Toc155185481"/>
      <w:r>
        <w:t>Ways for participants to respond</w:t>
      </w:r>
      <w:bookmarkEnd w:id="64"/>
    </w:p>
    <w:p w14:paraId="74FD9104" w14:textId="4041A7AE" w:rsidR="00C432BB" w:rsidRDefault="00B56484" w:rsidP="004E2A7C">
      <w:r>
        <w:t>T</w:t>
      </w:r>
      <w:r w:rsidR="007C0239">
        <w:t xml:space="preserve">here are </w:t>
      </w:r>
      <w:r w:rsidR="00F61AA3">
        <w:t xml:space="preserve">many </w:t>
      </w:r>
      <w:r w:rsidR="007C0239">
        <w:t>options for how participants can respond</w:t>
      </w:r>
      <w:r>
        <w:t xml:space="preserve"> to your questions</w:t>
      </w:r>
      <w:r w:rsidR="00F61AA3">
        <w:t>, but we suggest using one of these two</w:t>
      </w:r>
      <w:r w:rsidR="00C432BB">
        <w:t>:</w:t>
      </w:r>
    </w:p>
    <w:p w14:paraId="46538E60" w14:textId="7F1123FE" w:rsidR="00623248" w:rsidRPr="00623248" w:rsidRDefault="003534CC" w:rsidP="00C432BB">
      <w:pPr>
        <w:pStyle w:val="ListParagraph"/>
      </w:pPr>
      <w:r>
        <w:rPr>
          <w:b/>
          <w:bCs/>
        </w:rPr>
        <w:t>3-point</w:t>
      </w:r>
      <w:r w:rsidR="00C432BB">
        <w:rPr>
          <w:b/>
          <w:bCs/>
        </w:rPr>
        <w:t xml:space="preserve"> </w:t>
      </w:r>
      <w:r w:rsidR="006373C1">
        <w:rPr>
          <w:b/>
          <w:bCs/>
        </w:rPr>
        <w:t>scale</w:t>
      </w:r>
      <w:r w:rsidR="00623248">
        <w:rPr>
          <w:b/>
          <w:bCs/>
        </w:rPr>
        <w:t xml:space="preserve">. </w:t>
      </w:r>
      <w:r w:rsidR="00A6640C">
        <w:t xml:space="preserve">Giving three options to </w:t>
      </w:r>
      <w:r w:rsidR="008F6C0A">
        <w:t xml:space="preserve">respond. </w:t>
      </w:r>
      <w:r w:rsidR="00E94432">
        <w:t xml:space="preserve">(E.G. </w:t>
      </w:r>
      <w:r w:rsidR="004F5100">
        <w:t>Disagree</w:t>
      </w:r>
      <w:r w:rsidR="008F6C0A">
        <w:t xml:space="preserve">, </w:t>
      </w:r>
      <w:r w:rsidR="00E0728B">
        <w:t>Neither</w:t>
      </w:r>
      <w:r w:rsidR="00E34FF3">
        <w:t xml:space="preserve"> agree nor disagree</w:t>
      </w:r>
      <w:r w:rsidR="00E20E5A">
        <w:t xml:space="preserve">, </w:t>
      </w:r>
      <w:r w:rsidR="004F5100">
        <w:t>Agree</w:t>
      </w:r>
      <w:r w:rsidR="00E94432">
        <w:t>)</w:t>
      </w:r>
    </w:p>
    <w:p w14:paraId="10F27A3A" w14:textId="5BBB9647" w:rsidR="000B3C64" w:rsidRDefault="003534CC" w:rsidP="00C432BB">
      <w:pPr>
        <w:pStyle w:val="ListParagraph"/>
      </w:pPr>
      <w:r>
        <w:rPr>
          <w:b/>
          <w:bCs/>
        </w:rPr>
        <w:t>5-point</w:t>
      </w:r>
      <w:r w:rsidR="00623248">
        <w:rPr>
          <w:b/>
          <w:bCs/>
        </w:rPr>
        <w:t xml:space="preserve"> </w:t>
      </w:r>
      <w:r w:rsidR="006373C1">
        <w:rPr>
          <w:b/>
          <w:bCs/>
        </w:rPr>
        <w:t>scale</w:t>
      </w:r>
      <w:r w:rsidR="00623248">
        <w:rPr>
          <w:b/>
          <w:bCs/>
        </w:rPr>
        <w:t>.</w:t>
      </w:r>
      <w:r w:rsidR="00967C2A">
        <w:rPr>
          <w:b/>
          <w:bCs/>
        </w:rPr>
        <w:t xml:space="preserve"> </w:t>
      </w:r>
      <w:r w:rsidR="00470AAE">
        <w:t xml:space="preserve">Giving five options to respond. </w:t>
      </w:r>
      <w:r w:rsidR="00E94432">
        <w:t>(E.G.</w:t>
      </w:r>
      <w:r w:rsidR="00470AAE">
        <w:t xml:space="preserve"> </w:t>
      </w:r>
      <w:r w:rsidR="000A0C8D">
        <w:t xml:space="preserve">Strongly disagree, </w:t>
      </w:r>
      <w:r w:rsidR="00723FDC">
        <w:t>D</w:t>
      </w:r>
      <w:r w:rsidR="000A0C8D">
        <w:t xml:space="preserve">isagree, </w:t>
      </w:r>
      <w:r w:rsidR="00E0728B">
        <w:t>Neither agree or disagree</w:t>
      </w:r>
      <w:r w:rsidR="00723FDC">
        <w:t>, Agree, Strongly agree</w:t>
      </w:r>
      <w:r w:rsidR="00E94432">
        <w:t>)</w:t>
      </w:r>
      <w:r w:rsidR="001774A7">
        <w:t>.</w:t>
      </w:r>
    </w:p>
    <w:p w14:paraId="7B21FEB7" w14:textId="0E59F09D" w:rsidR="00A50B35" w:rsidRDefault="00A50B35" w:rsidP="00A50B35">
      <w:r>
        <w:lastRenderedPageBreak/>
        <w:t>We also suggest you includ</w:t>
      </w:r>
      <w:r w:rsidR="00490FFC">
        <w:t>e</w:t>
      </w:r>
      <w:r>
        <w:t xml:space="preserve"> a</w:t>
      </w:r>
      <w:r w:rsidR="009164F7">
        <w:t>n</w:t>
      </w:r>
      <w:r>
        <w:t xml:space="preserve"> </w:t>
      </w:r>
      <w:r w:rsidR="00A27A6A">
        <w:t xml:space="preserve">option </w:t>
      </w:r>
      <w:r w:rsidR="009164F7">
        <w:t xml:space="preserve">for participants to respond </w:t>
      </w:r>
      <w:r w:rsidR="00A27A6A">
        <w:t>“</w:t>
      </w:r>
      <w:r w:rsidR="00FB5216">
        <w:t xml:space="preserve">I don’t </w:t>
      </w:r>
      <w:r w:rsidR="00E0728B">
        <w:t>know</w:t>
      </w:r>
      <w:r w:rsidR="00FB5216">
        <w:t xml:space="preserve"> </w:t>
      </w:r>
      <w:r w:rsidR="00A27A6A">
        <w:t>what the question means”</w:t>
      </w:r>
      <w:r w:rsidR="009164F7">
        <w:t xml:space="preserve">. This helps the data </w:t>
      </w:r>
      <w:r w:rsidR="00D25377">
        <w:t>you</w:t>
      </w:r>
      <w:r w:rsidR="009164F7">
        <w:t xml:space="preserve"> collect and </w:t>
      </w:r>
      <w:r w:rsidR="00EB55AD">
        <w:t xml:space="preserve">the </w:t>
      </w:r>
      <w:r w:rsidR="009164F7">
        <w:t>analysis to be more accurate</w:t>
      </w:r>
      <w:r w:rsidR="00E04C5B">
        <w:t xml:space="preserve">. </w:t>
      </w:r>
      <w:r w:rsidR="00CB5A85">
        <w:t>You might want to make questions optional so they don’t have to answer.</w:t>
      </w:r>
    </w:p>
    <w:p w14:paraId="1978ED8B" w14:textId="3DBC1D6B" w:rsidR="00C432BB" w:rsidRDefault="00490FFC" w:rsidP="004E2A7C">
      <w:r>
        <w:t>You can</w:t>
      </w:r>
      <w:r w:rsidR="00C60375">
        <w:t xml:space="preserve"> decide which </w:t>
      </w:r>
      <w:r>
        <w:t>scale</w:t>
      </w:r>
      <w:r w:rsidR="00C60375">
        <w:t xml:space="preserve"> works best for you and your community. </w:t>
      </w:r>
      <w:r w:rsidR="00A50B35">
        <w:t xml:space="preserve">Often organisations will use a </w:t>
      </w:r>
      <w:r w:rsidR="003534CC">
        <w:t>3-point</w:t>
      </w:r>
      <w:r w:rsidR="00A50B35">
        <w:t xml:space="preserve"> scale </w:t>
      </w:r>
      <w:r w:rsidR="0046745A">
        <w:t>when working with</w:t>
      </w:r>
      <w:r w:rsidR="00A50B35">
        <w:t xml:space="preserve"> peo</w:t>
      </w:r>
      <w:r w:rsidR="00C60375">
        <w:t>ple with disability</w:t>
      </w:r>
      <w:r w:rsidR="000D3EDA">
        <w:t xml:space="preserve"> and their </w:t>
      </w:r>
      <w:r w:rsidR="00A50B35">
        <w:t>families, supporters and unpaid carers</w:t>
      </w:r>
      <w:r w:rsidR="005A1E5D">
        <w:t>, but this can depend on the nature of the question</w:t>
      </w:r>
      <w:r w:rsidR="000D3EDA">
        <w:t xml:space="preserve">. Organisations </w:t>
      </w:r>
      <w:r w:rsidR="005A1E5D">
        <w:t xml:space="preserve">often </w:t>
      </w:r>
      <w:r w:rsidR="000D3EDA">
        <w:t xml:space="preserve">use a </w:t>
      </w:r>
      <w:r w:rsidR="003534CC">
        <w:t>5-point</w:t>
      </w:r>
      <w:r w:rsidR="000D3EDA">
        <w:t xml:space="preserve"> scale </w:t>
      </w:r>
      <w:r w:rsidR="00A34A4F">
        <w:t xml:space="preserve">when working with </w:t>
      </w:r>
      <w:r w:rsidR="00A50B35">
        <w:t>services</w:t>
      </w:r>
      <w:r w:rsidR="00A34A4F">
        <w:t xml:space="preserve">, organisations </w:t>
      </w:r>
      <w:r w:rsidR="00A50B35">
        <w:t xml:space="preserve">and the community. </w:t>
      </w:r>
    </w:p>
    <w:p w14:paraId="028865D9" w14:textId="26771B06" w:rsidR="004E2A7C" w:rsidRDefault="00E7018B" w:rsidP="00622073">
      <w:pPr>
        <w:pStyle w:val="Heading4"/>
      </w:pPr>
      <w:bookmarkStart w:id="65" w:name="_Toc155185482"/>
      <w:r>
        <w:t>Recording</w:t>
      </w:r>
      <w:r w:rsidR="0039612C">
        <w:t xml:space="preserve"> </w:t>
      </w:r>
      <w:r w:rsidR="00275F16">
        <w:t>who is responding</w:t>
      </w:r>
      <w:bookmarkEnd w:id="65"/>
    </w:p>
    <w:p w14:paraId="5D3DD832" w14:textId="517E78F5" w:rsidR="00280E8D" w:rsidRDefault="00573DE4" w:rsidP="00F62E5A">
      <w:r>
        <w:t xml:space="preserve">Organisations are </w:t>
      </w:r>
      <w:r w:rsidRPr="00573DE4">
        <w:t xml:space="preserve">encouraged to </w:t>
      </w:r>
      <w:r w:rsidR="00C34D34">
        <w:t xml:space="preserve">capture data </w:t>
      </w:r>
      <w:r w:rsidR="009226E6">
        <w:t xml:space="preserve">directly from </w:t>
      </w:r>
      <w:r>
        <w:t>people with disability</w:t>
      </w:r>
      <w:r w:rsidRPr="00573DE4">
        <w:t xml:space="preserve">. </w:t>
      </w:r>
      <w:r w:rsidR="00275F16">
        <w:t xml:space="preserve">It </w:t>
      </w:r>
      <w:r w:rsidR="00280E8D">
        <w:t xml:space="preserve">is up to you to determine if and how this </w:t>
      </w:r>
      <w:r w:rsidR="005B1A9A">
        <w:t>is</w:t>
      </w:r>
      <w:r w:rsidR="00280E8D">
        <w:t xml:space="preserve"> possible</w:t>
      </w:r>
      <w:r w:rsidR="005B1A9A">
        <w:t>,</w:t>
      </w:r>
      <w:r w:rsidR="00280E8D">
        <w:t xml:space="preserve"> as you</w:t>
      </w:r>
      <w:r w:rsidR="009226E6">
        <w:t xml:space="preserve"> know your community best</w:t>
      </w:r>
      <w:r w:rsidR="00B41BB1">
        <w:t xml:space="preserve">. </w:t>
      </w:r>
      <w:r w:rsidR="5C510CB5">
        <w:t xml:space="preserve">We </w:t>
      </w:r>
      <w:r w:rsidR="29F796BD">
        <w:t>know</w:t>
      </w:r>
      <w:r>
        <w:t xml:space="preserve"> that this can sometimes be complex and requires </w:t>
      </w:r>
      <w:r w:rsidR="00280E8D">
        <w:t>serious</w:t>
      </w:r>
      <w:r>
        <w:t xml:space="preserve"> time and resources. </w:t>
      </w:r>
    </w:p>
    <w:p w14:paraId="78906711" w14:textId="1C9237CC" w:rsidR="00573DE4" w:rsidRDefault="008E79CE" w:rsidP="00F62E5A">
      <w:r>
        <w:t>Sometimes</w:t>
      </w:r>
      <w:r w:rsidR="00B41BB1">
        <w:t xml:space="preserve"> other people </w:t>
      </w:r>
      <w:r>
        <w:t xml:space="preserve">will </w:t>
      </w:r>
      <w:r w:rsidR="005B1A9A">
        <w:t>support</w:t>
      </w:r>
      <w:r w:rsidR="00790A66">
        <w:t xml:space="preserve"> people with disability to respond. It is important to </w:t>
      </w:r>
      <w:r w:rsidR="00405AA3">
        <w:t>ask in the survey</w:t>
      </w:r>
      <w:r w:rsidR="00790A66">
        <w:t xml:space="preserve"> </w:t>
      </w:r>
      <w:r w:rsidR="00FA7C87">
        <w:t xml:space="preserve">if </w:t>
      </w:r>
      <w:r w:rsidR="00410E1F">
        <w:t xml:space="preserve">it is the client responding, with or without support, or </w:t>
      </w:r>
      <w:r w:rsidR="00E34FF3">
        <w:t xml:space="preserve">if </w:t>
      </w:r>
      <w:r w:rsidR="00410E1F">
        <w:t xml:space="preserve">someone else </w:t>
      </w:r>
      <w:r w:rsidR="009C02A4">
        <w:t xml:space="preserve">is </w:t>
      </w:r>
      <w:r w:rsidR="00410E1F">
        <w:t>responding on their behalf.</w:t>
      </w:r>
    </w:p>
    <w:p w14:paraId="3BE2DFAB" w14:textId="77777777" w:rsidR="00085650" w:rsidRDefault="00085650" w:rsidP="00622073">
      <w:pPr>
        <w:pStyle w:val="Heading4"/>
      </w:pPr>
      <w:bookmarkStart w:id="66" w:name="_Toc155185483"/>
      <w:r>
        <w:t>When to measure outcomes</w:t>
      </w:r>
      <w:bookmarkEnd w:id="66"/>
    </w:p>
    <w:p w14:paraId="09AB7DDD" w14:textId="2E2B1733" w:rsidR="00085650" w:rsidRDefault="006D60C1" w:rsidP="00085650">
      <w:r>
        <w:t>O</w:t>
      </w:r>
      <w:r w:rsidR="5072D844">
        <w:t>rganisations</w:t>
      </w:r>
      <w:r w:rsidR="009D7881">
        <w:t xml:space="preserve"> will be required to</w:t>
      </w:r>
      <w:r w:rsidR="00085650">
        <w:t xml:space="preserve"> collect data every six months if that </w:t>
      </w:r>
      <w:r w:rsidR="009D7881">
        <w:t>is appropriate</w:t>
      </w:r>
      <w:r w:rsidR="00085650">
        <w:t xml:space="preserve"> for </w:t>
      </w:r>
      <w:r w:rsidR="00E34FF3">
        <w:t xml:space="preserve">the </w:t>
      </w:r>
      <w:r w:rsidR="00367BEE">
        <w:t>project</w:t>
      </w:r>
      <w:r w:rsidR="00085650">
        <w:t xml:space="preserve">. </w:t>
      </w:r>
      <w:r w:rsidR="00FA2D86" w:rsidRPr="00FA2D86">
        <w:t xml:space="preserve">If your </w:t>
      </w:r>
      <w:r w:rsidR="00367BEE">
        <w:t>project</w:t>
      </w:r>
      <w:r w:rsidR="00FA2D86" w:rsidRPr="00FA2D86">
        <w:t xml:space="preserve"> runs for less than six months or is a one-off event, you will only need to </w:t>
      </w:r>
      <w:r w:rsidR="00FA2D86">
        <w:t>collect</w:t>
      </w:r>
      <w:r w:rsidR="00FA2D86" w:rsidRPr="00FA2D86">
        <w:t xml:space="preserve"> data at the end of your </w:t>
      </w:r>
      <w:r w:rsidR="00367BEE">
        <w:t>project</w:t>
      </w:r>
      <w:r w:rsidR="00FA2D86">
        <w:t>.</w:t>
      </w:r>
    </w:p>
    <w:p w14:paraId="2A2EF4F9" w14:textId="03268273" w:rsidR="00280E8D" w:rsidRDefault="00280E8D" w:rsidP="00280E8D">
      <w:pPr>
        <w:pStyle w:val="Caption"/>
        <w:keepNext/>
      </w:pPr>
      <w:bookmarkStart w:id="67" w:name="_Toc133229277"/>
      <w:r>
        <w:t xml:space="preserve">Table </w:t>
      </w:r>
      <w:r>
        <w:fldChar w:fldCharType="begin"/>
      </w:r>
      <w:r>
        <w:instrText>SEQ Table \* ARABIC</w:instrText>
      </w:r>
      <w:r>
        <w:fldChar w:fldCharType="separate"/>
      </w:r>
      <w:r w:rsidR="00EF4DA6">
        <w:rPr>
          <w:noProof/>
        </w:rPr>
        <w:t>1</w:t>
      </w:r>
      <w:r>
        <w:fldChar w:fldCharType="end"/>
      </w:r>
      <w:r w:rsidR="00821194">
        <w:t>.</w:t>
      </w:r>
      <w:r>
        <w:t xml:space="preserve"> </w:t>
      </w:r>
      <w:r w:rsidR="00FA2D86">
        <w:t>Examples of when</w:t>
      </w:r>
      <w:r>
        <w:t xml:space="preserve"> to measure outcomes</w:t>
      </w:r>
      <w:r w:rsidR="003C2007">
        <w:t xml:space="preserve"> </w:t>
      </w:r>
      <w:bookmarkEnd w:id="67"/>
      <w:r w:rsidR="008E191A">
        <w:t xml:space="preserve"> </w:t>
      </w:r>
    </w:p>
    <w:tbl>
      <w:tblPr>
        <w:tblStyle w:val="PlainTable4"/>
        <w:tblW w:w="0" w:type="auto"/>
        <w:jc w:val="center"/>
        <w:tblLook w:val="04A0" w:firstRow="1" w:lastRow="0" w:firstColumn="1" w:lastColumn="0" w:noHBand="0" w:noVBand="1"/>
        <w:tblDescription w:val="This table identifies examples of when to measure outcomes"/>
      </w:tblPr>
      <w:tblGrid>
        <w:gridCol w:w="3828"/>
        <w:gridCol w:w="5053"/>
      </w:tblGrid>
      <w:tr w:rsidR="00085650" w14:paraId="2E7C9ED7" w14:textId="77777777" w:rsidTr="00E6484F">
        <w:trPr>
          <w:cnfStyle w:val="100000000000" w:firstRow="1" w:lastRow="0" w:firstColumn="0" w:lastColumn="0" w:oddVBand="0" w:evenVBand="0" w:oddHBand="0" w:evenHBand="0" w:firstRowFirstColumn="0" w:firstRowLastColumn="0" w:lastRowFirstColumn="0" w:lastRowLastColumn="0"/>
          <w:trHeight w:val="70"/>
          <w:tblHeader/>
          <w:jc w:val="center"/>
        </w:trPr>
        <w:tc>
          <w:tcPr>
            <w:cnfStyle w:val="001000000000" w:firstRow="0" w:lastRow="0" w:firstColumn="1" w:lastColumn="0" w:oddVBand="0" w:evenVBand="0" w:oddHBand="0" w:evenHBand="0" w:firstRowFirstColumn="0" w:firstRowLastColumn="0" w:lastRowFirstColumn="0" w:lastRowLastColumn="0"/>
            <w:tcW w:w="3828" w:type="dxa"/>
          </w:tcPr>
          <w:p w14:paraId="1308397D" w14:textId="7A4DD708" w:rsidR="00085650" w:rsidRDefault="00085650" w:rsidP="006840DD">
            <w:pPr>
              <w:spacing w:after="120"/>
              <w:jc w:val="center"/>
            </w:pPr>
            <w:r>
              <w:t xml:space="preserve">Type of </w:t>
            </w:r>
            <w:r w:rsidR="00367BEE">
              <w:t>project</w:t>
            </w:r>
          </w:p>
        </w:tc>
        <w:tc>
          <w:tcPr>
            <w:tcW w:w="5053" w:type="dxa"/>
          </w:tcPr>
          <w:p w14:paraId="3D923EB6" w14:textId="77777777" w:rsidR="00085650" w:rsidRDefault="00085650" w:rsidP="006840DD">
            <w:pPr>
              <w:spacing w:after="120"/>
              <w:jc w:val="center"/>
              <w:cnfStyle w:val="100000000000" w:firstRow="1" w:lastRow="0" w:firstColumn="0" w:lastColumn="0" w:oddVBand="0" w:evenVBand="0" w:oddHBand="0" w:evenHBand="0" w:firstRowFirstColumn="0" w:firstRowLastColumn="0" w:lastRowFirstColumn="0" w:lastRowLastColumn="0"/>
            </w:pPr>
            <w:r>
              <w:t>When to collect data</w:t>
            </w:r>
          </w:p>
        </w:tc>
      </w:tr>
      <w:tr w:rsidR="00085650" w14:paraId="2BE11E46" w14:textId="77777777" w:rsidTr="006840D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Pr>
          <w:p w14:paraId="7DE665F5" w14:textId="77777777" w:rsidR="00085650" w:rsidRPr="00F30049" w:rsidRDefault="00085650" w:rsidP="006840DD">
            <w:pPr>
              <w:rPr>
                <w:b w:val="0"/>
                <w:bCs w:val="0"/>
              </w:rPr>
            </w:pPr>
            <w:r>
              <w:rPr>
                <w:b w:val="0"/>
                <w:bCs w:val="0"/>
              </w:rPr>
              <w:t>One-off event</w:t>
            </w:r>
          </w:p>
        </w:tc>
        <w:tc>
          <w:tcPr>
            <w:tcW w:w="5053" w:type="dxa"/>
          </w:tcPr>
          <w:p w14:paraId="2D655F43" w14:textId="77777777" w:rsidR="00085650" w:rsidRDefault="00085650" w:rsidP="006840DD">
            <w:pPr>
              <w:cnfStyle w:val="000000100000" w:firstRow="0" w:lastRow="0" w:firstColumn="0" w:lastColumn="0" w:oddVBand="0" w:evenVBand="0" w:oddHBand="1" w:evenHBand="0" w:firstRowFirstColumn="0" w:firstRowLastColumn="0" w:lastRowFirstColumn="0" w:lastRowLastColumn="0"/>
            </w:pPr>
            <w:r>
              <w:t>Collect data once, at the end of the event</w:t>
            </w:r>
            <w:r w:rsidR="008E191A">
              <w:t xml:space="preserve"> using reflective questions</w:t>
            </w:r>
          </w:p>
          <w:p w14:paraId="0AE26FA1" w14:textId="1415BC28" w:rsidR="00944AF3" w:rsidRPr="00F30049" w:rsidRDefault="00944AF3" w:rsidP="006840DD">
            <w:pPr>
              <w:cnfStyle w:val="000000100000" w:firstRow="0" w:lastRow="0" w:firstColumn="0" w:lastColumn="0" w:oddVBand="0" w:evenVBand="0" w:oddHBand="1" w:evenHBand="0" w:firstRowFirstColumn="0" w:firstRowLastColumn="0" w:lastRowFirstColumn="0" w:lastRowLastColumn="0"/>
            </w:pPr>
            <w:r>
              <w:t>Or for pre/post, collect at the start of the event and the end of the event.</w:t>
            </w:r>
          </w:p>
        </w:tc>
      </w:tr>
      <w:tr w:rsidR="00085650" w14:paraId="4B049EFA" w14:textId="77777777" w:rsidTr="006840DD">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Pr>
          <w:p w14:paraId="76533267" w14:textId="77777777" w:rsidR="00085650" w:rsidRPr="00F30049" w:rsidRDefault="00085650" w:rsidP="006840DD">
            <w:pPr>
              <w:ind w:right="319"/>
              <w:rPr>
                <w:b w:val="0"/>
                <w:bCs w:val="0"/>
              </w:rPr>
            </w:pPr>
            <w:r>
              <w:rPr>
                <w:b w:val="0"/>
                <w:bCs w:val="0"/>
              </w:rPr>
              <w:t>Series of workshops over 3 months</w:t>
            </w:r>
          </w:p>
        </w:tc>
        <w:tc>
          <w:tcPr>
            <w:tcW w:w="5053" w:type="dxa"/>
          </w:tcPr>
          <w:p w14:paraId="1C9B4E98" w14:textId="77777777" w:rsidR="00085650" w:rsidRDefault="00085650" w:rsidP="006840DD">
            <w:pPr>
              <w:cnfStyle w:val="000000000000" w:firstRow="0" w:lastRow="0" w:firstColumn="0" w:lastColumn="0" w:oddVBand="0" w:evenVBand="0" w:oddHBand="0" w:evenHBand="0" w:firstRowFirstColumn="0" w:firstRowLastColumn="0" w:lastRowFirstColumn="0" w:lastRowLastColumn="0"/>
            </w:pPr>
            <w:r>
              <w:t>Collect data once, at the end of the workshop series</w:t>
            </w:r>
            <w:r w:rsidR="008E191A">
              <w:t xml:space="preserve"> using reflective questions</w:t>
            </w:r>
          </w:p>
          <w:p w14:paraId="70C1847D" w14:textId="0361DE14" w:rsidR="008E191A" w:rsidRPr="00F30049" w:rsidRDefault="008E191A" w:rsidP="006840DD">
            <w:pPr>
              <w:cnfStyle w:val="000000000000" w:firstRow="0" w:lastRow="0" w:firstColumn="0" w:lastColumn="0" w:oddVBand="0" w:evenVBand="0" w:oddHBand="0" w:evenHBand="0" w:firstRowFirstColumn="0" w:firstRowLastColumn="0" w:lastRowFirstColumn="0" w:lastRowLastColumn="0"/>
            </w:pPr>
            <w:r>
              <w:t>Or</w:t>
            </w:r>
            <w:r w:rsidR="00013AB3">
              <w:t xml:space="preserve"> for pre/post</w:t>
            </w:r>
            <w:r>
              <w:t xml:space="preserve">, collect data </w:t>
            </w:r>
            <w:r w:rsidR="00013AB3">
              <w:t xml:space="preserve">before the first workshop and once at the end </w:t>
            </w:r>
          </w:p>
        </w:tc>
      </w:tr>
      <w:tr w:rsidR="00085650" w14:paraId="22F72E8C" w14:textId="77777777" w:rsidTr="006840D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Pr>
          <w:p w14:paraId="0B53C87F" w14:textId="173F3BC1" w:rsidR="00085650" w:rsidRPr="00F30049" w:rsidRDefault="00085650" w:rsidP="006840DD">
            <w:pPr>
              <w:ind w:right="319"/>
              <w:rPr>
                <w:b w:val="0"/>
                <w:bCs w:val="0"/>
              </w:rPr>
            </w:pPr>
            <w:r>
              <w:rPr>
                <w:b w:val="0"/>
                <w:bCs w:val="0"/>
              </w:rPr>
              <w:t xml:space="preserve">A </w:t>
            </w:r>
            <w:r w:rsidR="00C51AF4">
              <w:rPr>
                <w:b w:val="0"/>
                <w:bCs w:val="0"/>
              </w:rPr>
              <w:t xml:space="preserve">project </w:t>
            </w:r>
            <w:r>
              <w:rPr>
                <w:b w:val="0"/>
                <w:bCs w:val="0"/>
              </w:rPr>
              <w:t>delivered for 9 months</w:t>
            </w:r>
          </w:p>
        </w:tc>
        <w:tc>
          <w:tcPr>
            <w:tcW w:w="5053" w:type="dxa"/>
          </w:tcPr>
          <w:p w14:paraId="25A3C4D4" w14:textId="1CB9F564" w:rsidR="00085650" w:rsidRDefault="00085650" w:rsidP="006840DD">
            <w:pPr>
              <w:cnfStyle w:val="000000100000" w:firstRow="0" w:lastRow="0" w:firstColumn="0" w:lastColumn="0" w:oddVBand="0" w:evenVBand="0" w:oddHBand="1" w:evenHBand="0" w:firstRowFirstColumn="0" w:firstRowLastColumn="0" w:lastRowFirstColumn="0" w:lastRowLastColumn="0"/>
            </w:pPr>
            <w:r>
              <w:t xml:space="preserve">Collect data at the end of six months and at the end of the </w:t>
            </w:r>
            <w:r w:rsidR="00752829">
              <w:t>project</w:t>
            </w:r>
            <w:r w:rsidR="005E2438">
              <w:t xml:space="preserve"> using reflective questions</w:t>
            </w:r>
          </w:p>
          <w:p w14:paraId="283F644A" w14:textId="334C4F5E" w:rsidR="005E2438" w:rsidRPr="00F30049" w:rsidRDefault="005E2438" w:rsidP="006840DD">
            <w:pPr>
              <w:cnfStyle w:val="000000100000" w:firstRow="0" w:lastRow="0" w:firstColumn="0" w:lastColumn="0" w:oddVBand="0" w:evenVBand="0" w:oddHBand="1" w:evenHBand="0" w:firstRowFirstColumn="0" w:firstRowLastColumn="0" w:lastRowFirstColumn="0" w:lastRowLastColumn="0"/>
            </w:pPr>
            <w:r>
              <w:t xml:space="preserve">Or for pre/post, collect data before the first </w:t>
            </w:r>
            <w:r w:rsidR="00752829">
              <w:t>activity</w:t>
            </w:r>
            <w:r>
              <w:t xml:space="preserve">, at six months and at the end of the </w:t>
            </w:r>
            <w:r w:rsidR="00367BEE">
              <w:t>project</w:t>
            </w:r>
          </w:p>
        </w:tc>
      </w:tr>
      <w:tr w:rsidR="00085650" w14:paraId="32F05F45" w14:textId="77777777" w:rsidTr="006840DD">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Pr>
          <w:p w14:paraId="7FC16528" w14:textId="118DA95C" w:rsidR="00085650" w:rsidRDefault="00085650" w:rsidP="006840DD">
            <w:pPr>
              <w:ind w:right="319"/>
              <w:rPr>
                <w:b w:val="0"/>
                <w:bCs w:val="0"/>
              </w:rPr>
            </w:pPr>
            <w:r>
              <w:rPr>
                <w:b w:val="0"/>
                <w:bCs w:val="0"/>
              </w:rPr>
              <w:lastRenderedPageBreak/>
              <w:t xml:space="preserve">A </w:t>
            </w:r>
            <w:r w:rsidR="00C51AF4">
              <w:rPr>
                <w:b w:val="0"/>
                <w:bCs w:val="0"/>
              </w:rPr>
              <w:t xml:space="preserve">project </w:t>
            </w:r>
            <w:r>
              <w:rPr>
                <w:b w:val="0"/>
                <w:bCs w:val="0"/>
              </w:rPr>
              <w:t>delivered over 15 months</w:t>
            </w:r>
          </w:p>
        </w:tc>
        <w:tc>
          <w:tcPr>
            <w:tcW w:w="5053" w:type="dxa"/>
          </w:tcPr>
          <w:p w14:paraId="684A529C" w14:textId="02A6EA98" w:rsidR="00085650" w:rsidRDefault="00085650" w:rsidP="006840DD">
            <w:pPr>
              <w:cnfStyle w:val="000000000000" w:firstRow="0" w:lastRow="0" w:firstColumn="0" w:lastColumn="0" w:oddVBand="0" w:evenVBand="0" w:oddHBand="0" w:evenHBand="0" w:firstRowFirstColumn="0" w:firstRowLastColumn="0" w:lastRowFirstColumn="0" w:lastRowLastColumn="0"/>
            </w:pPr>
            <w:r>
              <w:t xml:space="preserve">Collect data every six months and at the end of the </w:t>
            </w:r>
            <w:r w:rsidR="00367BEE">
              <w:t>project</w:t>
            </w:r>
            <w:r w:rsidR="005E2438">
              <w:t xml:space="preserve"> using reflective questions</w:t>
            </w:r>
          </w:p>
          <w:p w14:paraId="3952A77E" w14:textId="505350A2" w:rsidR="005E2438" w:rsidRPr="00F30049" w:rsidRDefault="005E2438" w:rsidP="006840DD">
            <w:pPr>
              <w:cnfStyle w:val="000000000000" w:firstRow="0" w:lastRow="0" w:firstColumn="0" w:lastColumn="0" w:oddVBand="0" w:evenVBand="0" w:oddHBand="0" w:evenHBand="0" w:firstRowFirstColumn="0" w:firstRowLastColumn="0" w:lastRowFirstColumn="0" w:lastRowLastColumn="0"/>
            </w:pPr>
            <w:r>
              <w:t xml:space="preserve">Or for pre/post, collect data before the first </w:t>
            </w:r>
            <w:r w:rsidR="00752829">
              <w:t>activity</w:t>
            </w:r>
            <w:r>
              <w:t xml:space="preserve">, </w:t>
            </w:r>
            <w:r w:rsidR="000116CB">
              <w:t>every six months and at</w:t>
            </w:r>
            <w:r w:rsidR="00C479DA">
              <w:t xml:space="preserve"> the end of the </w:t>
            </w:r>
            <w:r w:rsidR="00367BEE">
              <w:t>project</w:t>
            </w:r>
          </w:p>
        </w:tc>
      </w:tr>
      <w:tr w:rsidR="00085650" w14:paraId="513A30CB" w14:textId="77777777" w:rsidTr="006840D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Pr>
          <w:p w14:paraId="4A83B361" w14:textId="77777777" w:rsidR="00085650" w:rsidRPr="00761F17" w:rsidRDefault="00085650" w:rsidP="006840DD">
            <w:pPr>
              <w:ind w:right="319"/>
              <w:rPr>
                <w:b w:val="0"/>
                <w:bCs w:val="0"/>
              </w:rPr>
            </w:pPr>
            <w:r>
              <w:rPr>
                <w:b w:val="0"/>
                <w:bCs w:val="0"/>
              </w:rPr>
              <w:t>Developing online resources or accessible information</w:t>
            </w:r>
          </w:p>
        </w:tc>
        <w:tc>
          <w:tcPr>
            <w:tcW w:w="5053" w:type="dxa"/>
          </w:tcPr>
          <w:p w14:paraId="39857DDC" w14:textId="424A399D" w:rsidR="00085650" w:rsidRPr="00761F17" w:rsidRDefault="00085650" w:rsidP="006840DD">
            <w:pPr>
              <w:cnfStyle w:val="000000100000" w:firstRow="0" w:lastRow="0" w:firstColumn="0" w:lastColumn="0" w:oddVBand="0" w:evenVBand="0" w:oddHBand="1" w:evenHBand="0" w:firstRowFirstColumn="0" w:firstRowLastColumn="0" w:lastRowFirstColumn="0" w:lastRowLastColumn="0"/>
            </w:pPr>
            <w:r>
              <w:t xml:space="preserve">Collect data </w:t>
            </w:r>
            <w:r w:rsidR="00F27F72">
              <w:t>on an ongoing basis</w:t>
            </w:r>
          </w:p>
        </w:tc>
      </w:tr>
    </w:tbl>
    <w:p w14:paraId="3D642F41" w14:textId="77777777" w:rsidR="00085650" w:rsidRDefault="00085650" w:rsidP="00F62E5A"/>
    <w:p w14:paraId="790CDDD3" w14:textId="57C0E3B3" w:rsidR="006E29D1" w:rsidRDefault="006E29D1" w:rsidP="00622073">
      <w:pPr>
        <w:pStyle w:val="Heading4"/>
      </w:pPr>
      <w:bookmarkStart w:id="68" w:name="_Toc155185484"/>
      <w:r>
        <w:t>Data privacy and storage</w:t>
      </w:r>
      <w:bookmarkEnd w:id="68"/>
    </w:p>
    <w:p w14:paraId="2B87B9A5" w14:textId="580DE821" w:rsidR="00D942DF" w:rsidRDefault="00CC07C3" w:rsidP="00FD2B5E">
      <w:r>
        <w:t xml:space="preserve">As you collect data, </w:t>
      </w:r>
      <w:r w:rsidR="005D4BA8">
        <w:t xml:space="preserve">it is important to make sure that you have good ways of </w:t>
      </w:r>
      <w:r w:rsidR="00220B32">
        <w:t xml:space="preserve">storing it securely and </w:t>
      </w:r>
      <w:r w:rsidR="005D4BA8">
        <w:t xml:space="preserve">protecting the privacy </w:t>
      </w:r>
      <w:r w:rsidR="00220B32">
        <w:t>of participants.</w:t>
      </w:r>
      <w:r w:rsidR="00D942DF">
        <w:t xml:space="preserve">. </w:t>
      </w:r>
      <w:r w:rsidR="00847252">
        <w:t>Y</w:t>
      </w:r>
      <w:r w:rsidR="005C1B73">
        <w:t>ou</w:t>
      </w:r>
      <w:r w:rsidR="00847252">
        <w:t xml:space="preserve"> must</w:t>
      </w:r>
      <w:r w:rsidR="005C1B73">
        <w:t xml:space="preserve"> adhere to the </w:t>
      </w:r>
      <w:hyperlink r:id="rId16" w:history="1">
        <w:r w:rsidR="005C1B73" w:rsidRPr="001C2940">
          <w:rPr>
            <w:rStyle w:val="Hyperlink"/>
            <w:sz w:val="24"/>
          </w:rPr>
          <w:t>Australian Privacy Principles</w:t>
        </w:r>
      </w:hyperlink>
      <w:r w:rsidR="005C1B73">
        <w:t xml:space="preserve">. </w:t>
      </w:r>
      <w:r w:rsidR="00F267A2">
        <w:t xml:space="preserve">The Australian Privacy Principles </w:t>
      </w:r>
      <w:r w:rsidR="004D6358">
        <w:t>say how you should collect, store, and disclose people’s information.</w:t>
      </w:r>
    </w:p>
    <w:p w14:paraId="5060FE59" w14:textId="53EE5150" w:rsidR="00D02E8C" w:rsidRPr="00FD2B5E" w:rsidRDefault="00847252" w:rsidP="00FD2B5E">
      <w:r>
        <w:t>O</w:t>
      </w:r>
      <w:r w:rsidR="00D942DF" w:rsidRPr="00D942DF">
        <w:t xml:space="preserve">rganisations that do not </w:t>
      </w:r>
      <w:r w:rsidR="0072587F">
        <w:t xml:space="preserve">already </w:t>
      </w:r>
      <w:r w:rsidR="00D942DF" w:rsidRPr="00D942DF">
        <w:t xml:space="preserve">have a way of storing data securely </w:t>
      </w:r>
      <w:r>
        <w:t>should</w:t>
      </w:r>
      <w:r w:rsidRPr="00D942DF">
        <w:t xml:space="preserve"> </w:t>
      </w:r>
      <w:r w:rsidR="0072587F">
        <w:t xml:space="preserve">include </w:t>
      </w:r>
      <w:r w:rsidR="00D942DF" w:rsidRPr="00D942DF">
        <w:t xml:space="preserve">the additional costs for </w:t>
      </w:r>
      <w:r>
        <w:t xml:space="preserve">secure data storage and ensuring </w:t>
      </w:r>
      <w:r w:rsidR="00D942DF" w:rsidRPr="00D942DF">
        <w:t>data privacy</w:t>
      </w:r>
      <w:r w:rsidR="0072587F">
        <w:t xml:space="preserve"> in their </w:t>
      </w:r>
      <w:r w:rsidR="0072587F" w:rsidRPr="00D942DF">
        <w:t xml:space="preserve">budget </w:t>
      </w:r>
      <w:r w:rsidR="0072587F">
        <w:t>when they apply for a grant</w:t>
      </w:r>
      <w:r w:rsidR="00D942DF" w:rsidRPr="00D942DF">
        <w:t>. This will be particularly important if you are required to store private</w:t>
      </w:r>
      <w:r w:rsidR="005D599C">
        <w:t xml:space="preserve"> personal</w:t>
      </w:r>
      <w:r w:rsidR="00D942DF" w:rsidRPr="00D942DF">
        <w:t xml:space="preserve"> client data, such as for DEX.</w:t>
      </w:r>
    </w:p>
    <w:p w14:paraId="274B713D" w14:textId="1CF1AA1F" w:rsidR="00D422AC" w:rsidRDefault="00C3030F" w:rsidP="00622073">
      <w:pPr>
        <w:pStyle w:val="Heading3"/>
      </w:pPr>
      <w:bookmarkStart w:id="69" w:name="_Ref132725346"/>
      <w:bookmarkStart w:id="70" w:name="_Ref132812509"/>
      <w:bookmarkStart w:id="71" w:name="_Ref132813495"/>
      <w:bookmarkStart w:id="72" w:name="_Toc155185485"/>
      <w:r>
        <w:t xml:space="preserve">Adapting </w:t>
      </w:r>
      <w:r w:rsidR="00D02E8C">
        <w:t xml:space="preserve">your approach </w:t>
      </w:r>
      <w:r>
        <w:t xml:space="preserve">for First Nations, CALD </w:t>
      </w:r>
      <w:r w:rsidR="007309FC">
        <w:t>and</w:t>
      </w:r>
      <w:r>
        <w:t xml:space="preserve"> diverse communities</w:t>
      </w:r>
      <w:bookmarkEnd w:id="69"/>
      <w:bookmarkEnd w:id="70"/>
      <w:bookmarkEnd w:id="71"/>
      <w:bookmarkEnd w:id="72"/>
    </w:p>
    <w:p w14:paraId="37375932" w14:textId="26098021" w:rsidR="00F25B65" w:rsidRDefault="00560028" w:rsidP="00F25B65">
      <w:pPr>
        <w:spacing w:before="0"/>
      </w:pPr>
      <w:r>
        <w:t xml:space="preserve">The ILC </w:t>
      </w:r>
      <w:r w:rsidR="00367BEE">
        <w:t>grants p</w:t>
      </w:r>
      <w:r>
        <w:t xml:space="preserve">rogram </w:t>
      </w:r>
      <w:r w:rsidR="00AC5719">
        <w:t>aim</w:t>
      </w:r>
      <w:r w:rsidR="004D6745">
        <w:t>s</w:t>
      </w:r>
      <w:r w:rsidR="00AC5719">
        <w:t xml:space="preserve"> to benefit all</w:t>
      </w:r>
      <w:r w:rsidR="001B19A9">
        <w:t xml:space="preserve"> people with disability </w:t>
      </w:r>
      <w:r w:rsidR="00AC5719">
        <w:t xml:space="preserve">across Australia, and their families, supporters and unpaid carers. </w:t>
      </w:r>
      <w:r w:rsidR="00D942DF">
        <w:t>Different groups of p</w:t>
      </w:r>
      <w:r w:rsidR="00A06C9A">
        <w:t xml:space="preserve">eople with disability </w:t>
      </w:r>
      <w:r w:rsidR="00D942DF">
        <w:t>have</w:t>
      </w:r>
      <w:r w:rsidR="00F25B65">
        <w:t xml:space="preserve"> different experiences, wants and needs. For example, First Nations people</w:t>
      </w:r>
      <w:r w:rsidR="00F25B65" w:rsidDel="7BAB9BAD">
        <w:t xml:space="preserve"> </w:t>
      </w:r>
      <w:r w:rsidR="00F25B65">
        <w:t xml:space="preserve">can have different needs </w:t>
      </w:r>
      <w:r w:rsidR="00847252">
        <w:t xml:space="preserve">to </w:t>
      </w:r>
      <w:r w:rsidR="00F25B65">
        <w:t>non-</w:t>
      </w:r>
      <w:r w:rsidR="005D599C">
        <w:t>Indigenous Australians</w:t>
      </w:r>
      <w:r w:rsidR="00F25B65">
        <w:t>. The same is true for:</w:t>
      </w:r>
    </w:p>
    <w:p w14:paraId="61659819" w14:textId="77777777" w:rsidR="00F25B65" w:rsidRDefault="00F25B65" w:rsidP="00F25B65">
      <w:pPr>
        <w:pStyle w:val="ListBullet"/>
        <w:numPr>
          <w:ilvl w:val="0"/>
          <w:numId w:val="13"/>
        </w:numPr>
        <w:tabs>
          <w:tab w:val="clear" w:pos="170"/>
        </w:tabs>
        <w:spacing w:before="80" w:after="120" w:line="240" w:lineRule="auto"/>
      </w:pPr>
      <w:r>
        <w:t>people from</w:t>
      </w:r>
      <w:r w:rsidDel="7BAB9BAD">
        <w:t xml:space="preserve"> </w:t>
      </w:r>
      <w:r>
        <w:t xml:space="preserve">different cultural backgrounds </w:t>
      </w:r>
    </w:p>
    <w:p w14:paraId="1188D51F" w14:textId="77777777" w:rsidR="00F25B65" w:rsidRDefault="00F25B65" w:rsidP="00F25B65">
      <w:pPr>
        <w:pStyle w:val="ListBullet"/>
        <w:numPr>
          <w:ilvl w:val="0"/>
          <w:numId w:val="13"/>
        </w:numPr>
        <w:tabs>
          <w:tab w:val="clear" w:pos="170"/>
        </w:tabs>
        <w:spacing w:before="80" w:after="120" w:line="240" w:lineRule="auto"/>
      </w:pPr>
      <w:r>
        <w:t>people of different sexual orientations</w:t>
      </w:r>
      <w:r w:rsidR="00847252">
        <w:t xml:space="preserve"> or gender identities</w:t>
      </w:r>
    </w:p>
    <w:p w14:paraId="4964B82A" w14:textId="77777777" w:rsidR="00F25B65" w:rsidRDefault="00F25B65" w:rsidP="00F25B65">
      <w:pPr>
        <w:pStyle w:val="ListBullet"/>
        <w:numPr>
          <w:ilvl w:val="0"/>
          <w:numId w:val="13"/>
        </w:numPr>
        <w:tabs>
          <w:tab w:val="clear" w:pos="170"/>
        </w:tabs>
        <w:spacing w:before="80" w:after="120" w:line="240" w:lineRule="auto"/>
      </w:pPr>
      <w:r>
        <w:t>people with different</w:t>
      </w:r>
      <w:r w:rsidDel="7BAB9BAD">
        <w:t xml:space="preserve"> </w:t>
      </w:r>
      <w:r>
        <w:t xml:space="preserve">types of disability </w:t>
      </w:r>
    </w:p>
    <w:p w14:paraId="37F9FC0C" w14:textId="77777777" w:rsidR="00F25B65" w:rsidRDefault="00F25B65" w:rsidP="00F25B65">
      <w:pPr>
        <w:pStyle w:val="ListBullet"/>
        <w:numPr>
          <w:ilvl w:val="0"/>
          <w:numId w:val="13"/>
        </w:numPr>
        <w:tabs>
          <w:tab w:val="clear" w:pos="170"/>
        </w:tabs>
        <w:spacing w:before="80" w:after="120" w:line="240" w:lineRule="auto"/>
      </w:pPr>
      <w:r>
        <w:t>people of different age groups</w:t>
      </w:r>
    </w:p>
    <w:p w14:paraId="0C473B91" w14:textId="77777777" w:rsidR="00F25B65" w:rsidRDefault="00F25B65" w:rsidP="00F25B65">
      <w:pPr>
        <w:pStyle w:val="ListBullet"/>
        <w:numPr>
          <w:ilvl w:val="0"/>
          <w:numId w:val="13"/>
        </w:numPr>
        <w:tabs>
          <w:tab w:val="clear" w:pos="170"/>
        </w:tabs>
        <w:spacing w:before="80" w:after="120" w:line="240" w:lineRule="auto"/>
      </w:pPr>
      <w:r>
        <w:t xml:space="preserve">people that live in regional and remote areas. </w:t>
      </w:r>
    </w:p>
    <w:p w14:paraId="671261FF" w14:textId="2D23F847" w:rsidR="00F84ABA" w:rsidRDefault="00765048" w:rsidP="00F84ABA">
      <w:pPr>
        <w:pStyle w:val="ListBullet"/>
        <w:tabs>
          <w:tab w:val="clear" w:pos="360"/>
        </w:tabs>
        <w:ind w:left="0" w:firstLine="0"/>
      </w:pPr>
      <w:r>
        <w:t xml:space="preserve">The PMF </w:t>
      </w:r>
      <w:r w:rsidR="001721CE">
        <w:t xml:space="preserve">aims to </w:t>
      </w:r>
      <w:r w:rsidR="00CA6AEF">
        <w:t xml:space="preserve">work for </w:t>
      </w:r>
      <w:r w:rsidR="001721CE">
        <w:t xml:space="preserve">all people </w:t>
      </w:r>
      <w:r w:rsidR="0086311F">
        <w:t>with disabilit</w:t>
      </w:r>
      <w:r w:rsidR="00D24041">
        <w:t>y</w:t>
      </w:r>
      <w:r w:rsidR="00EB23DA">
        <w:t xml:space="preserve">. </w:t>
      </w:r>
      <w:r w:rsidR="00CB4D39" w:rsidRPr="00CB4D39">
        <w:t xml:space="preserve">But it also needs to be simple and easy to use. </w:t>
      </w:r>
      <w:r w:rsidR="0058421F">
        <w:t>This is why we have made the PMF flexible</w:t>
      </w:r>
      <w:r w:rsidR="00C01198">
        <w:t xml:space="preserve">, so it can </w:t>
      </w:r>
      <w:r w:rsidR="0058421F">
        <w:t>be</w:t>
      </w:r>
      <w:r w:rsidR="00CA6AEF">
        <w:t xml:space="preserve"> </w:t>
      </w:r>
      <w:r w:rsidR="0058421F">
        <w:t xml:space="preserve">adjusted </w:t>
      </w:r>
      <w:r w:rsidR="2CEA9EDE">
        <w:t>for</w:t>
      </w:r>
      <w:r w:rsidR="0027480D">
        <w:t xml:space="preserve"> the people you work with. </w:t>
      </w:r>
      <w:r w:rsidR="002A587D">
        <w:t>Although t</w:t>
      </w:r>
      <w:r w:rsidR="00CB4D39" w:rsidRPr="00CB4D39">
        <w:t>he outcomes in th</w:t>
      </w:r>
      <w:r w:rsidR="00CB4D39">
        <w:t>e</w:t>
      </w:r>
      <w:r w:rsidR="00CB4D39" w:rsidRPr="00CB4D39">
        <w:t xml:space="preserve"> framework are the same for everyone</w:t>
      </w:r>
      <w:r w:rsidR="002A587D">
        <w:t xml:space="preserve">, </w:t>
      </w:r>
      <w:r w:rsidR="00847252">
        <w:t xml:space="preserve">you can adapt the </w:t>
      </w:r>
      <w:r w:rsidR="001C37AA">
        <w:t>language of</w:t>
      </w:r>
      <w:r w:rsidR="00CA6AEF">
        <w:t xml:space="preserve"> the</w:t>
      </w:r>
      <w:r w:rsidR="001C37AA">
        <w:t xml:space="preserve"> </w:t>
      </w:r>
      <w:r w:rsidR="00367BEE">
        <w:t>questions</w:t>
      </w:r>
      <w:r w:rsidR="00F84ABA">
        <w:t xml:space="preserve"> and </w:t>
      </w:r>
      <w:r w:rsidR="00A047D1">
        <w:t>how</w:t>
      </w:r>
      <w:r w:rsidR="00F84ABA">
        <w:t xml:space="preserve"> </w:t>
      </w:r>
      <w:r w:rsidR="00847252">
        <w:t xml:space="preserve">you </w:t>
      </w:r>
      <w:r w:rsidR="00F84ABA">
        <w:t xml:space="preserve">collect </w:t>
      </w:r>
      <w:r w:rsidR="002A587D">
        <w:t>data</w:t>
      </w:r>
      <w:r w:rsidR="00F84ABA">
        <w:t>.</w:t>
      </w:r>
    </w:p>
    <w:p w14:paraId="7AE5E73B" w14:textId="3E3F8722" w:rsidR="0058421F" w:rsidRDefault="00A047D1" w:rsidP="00622073">
      <w:pPr>
        <w:pStyle w:val="Heading4"/>
      </w:pPr>
      <w:bookmarkStart w:id="73" w:name="_Toc155185486"/>
      <w:r>
        <w:t>Adjusting</w:t>
      </w:r>
      <w:r w:rsidR="002A3A4F">
        <w:t xml:space="preserve"> </w:t>
      </w:r>
      <w:r w:rsidR="00367BEE">
        <w:t>indicators and questions</w:t>
      </w:r>
      <w:r>
        <w:t xml:space="preserve"> for your community</w:t>
      </w:r>
      <w:bookmarkEnd w:id="73"/>
    </w:p>
    <w:p w14:paraId="49D24428" w14:textId="4C24EE99" w:rsidR="00480A5F" w:rsidRDefault="002A3A4F" w:rsidP="00480A5F">
      <w:r>
        <w:t xml:space="preserve">As outlined in Section </w:t>
      </w:r>
      <w:r>
        <w:fldChar w:fldCharType="begin"/>
      </w:r>
      <w:r>
        <w:instrText xml:space="preserve"> REF _Ref132732265 \r \h </w:instrText>
      </w:r>
      <w:r>
        <w:fldChar w:fldCharType="separate"/>
      </w:r>
      <w:r w:rsidR="00EF4DA6">
        <w:t>3.2</w:t>
      </w:r>
      <w:r>
        <w:fldChar w:fldCharType="end"/>
      </w:r>
      <w:r>
        <w:t xml:space="preserve">, you </w:t>
      </w:r>
      <w:r w:rsidR="00112399">
        <w:t>can</w:t>
      </w:r>
      <w:r>
        <w:t xml:space="preserve"> </w:t>
      </w:r>
      <w:r w:rsidRPr="002A3A4F">
        <w:t xml:space="preserve">adapt or adjust the suggested </w:t>
      </w:r>
      <w:r w:rsidR="00367BEE">
        <w:t xml:space="preserve">indicator and questions </w:t>
      </w:r>
      <w:r w:rsidR="005D599C">
        <w:t>outcome from the Outcomes Framework</w:t>
      </w:r>
      <w:r w:rsidR="00C6677E">
        <w:t xml:space="preserve"> or question from the Outcome </w:t>
      </w:r>
      <w:r w:rsidR="00C6677E">
        <w:lastRenderedPageBreak/>
        <w:t>Selection Guide</w:t>
      </w:r>
      <w:r w:rsidR="005D599C">
        <w:t xml:space="preserve"> </w:t>
      </w:r>
      <w:r w:rsidRPr="002A3A4F">
        <w:t xml:space="preserve">so that </w:t>
      </w:r>
      <w:r>
        <w:t>they</w:t>
      </w:r>
      <w:r w:rsidRPr="002A3A4F">
        <w:t xml:space="preserve"> work for </w:t>
      </w:r>
      <w:r w:rsidR="6AB869C3">
        <w:t>you</w:t>
      </w:r>
      <w:r w:rsidR="2887A1E0">
        <w:t>r</w:t>
      </w:r>
      <w:r>
        <w:t xml:space="preserve"> situation</w:t>
      </w:r>
      <w:r w:rsidR="004E3F4E">
        <w:t xml:space="preserve"> and community</w:t>
      </w:r>
      <w:r>
        <w:t xml:space="preserve">. </w:t>
      </w:r>
      <w:r w:rsidR="004E3F4E">
        <w:t>Th</w:t>
      </w:r>
      <w:r>
        <w:t>is could be</w:t>
      </w:r>
      <w:r w:rsidR="00084DF1">
        <w:t xml:space="preserve"> through</w:t>
      </w:r>
      <w:r w:rsidR="00480A5F">
        <w:t xml:space="preserve"> c</w:t>
      </w:r>
      <w:r w:rsidR="0071766B">
        <w:t xml:space="preserve">hanging some </w:t>
      </w:r>
      <w:r w:rsidR="0071766B" w:rsidRPr="0071766B">
        <w:t xml:space="preserve">words to make it </w:t>
      </w:r>
      <w:r w:rsidR="00480A5F">
        <w:t xml:space="preserve">work </w:t>
      </w:r>
      <w:r w:rsidR="0071766B" w:rsidRPr="0071766B">
        <w:t>better for you, without changing what it means</w:t>
      </w:r>
      <w:r w:rsidR="00480A5F">
        <w:t xml:space="preserve">. </w:t>
      </w:r>
    </w:p>
    <w:p w14:paraId="4BDD8E01" w14:textId="7ECD30DC" w:rsidR="00695556" w:rsidRPr="00AE60F1" w:rsidRDefault="002A3A4F" w:rsidP="00AE60F1">
      <w:pPr>
        <w:shd w:val="clear" w:color="auto" w:fill="D0E2EC"/>
        <w:rPr>
          <w:b/>
          <w:bCs/>
        </w:rPr>
      </w:pPr>
      <w:r>
        <w:t xml:space="preserve"> </w:t>
      </w:r>
      <w:r w:rsidR="00695556" w:rsidRPr="00AE60F1">
        <w:rPr>
          <w:b/>
          <w:bCs/>
        </w:rPr>
        <w:t xml:space="preserve">For example: </w:t>
      </w:r>
    </w:p>
    <w:p w14:paraId="0D9DA784" w14:textId="253D4682" w:rsidR="00695556" w:rsidRPr="006A273D" w:rsidRDefault="00695556" w:rsidP="00183276">
      <w:pPr>
        <w:pStyle w:val="ListParagraph"/>
        <w:shd w:val="clear" w:color="auto" w:fill="D0E2EC"/>
        <w:ind w:left="426" w:hanging="426"/>
        <w:rPr>
          <w:b/>
        </w:rPr>
      </w:pPr>
      <w:r w:rsidRPr="007B5614">
        <w:t>An Aboriginal</w:t>
      </w:r>
      <w:r>
        <w:t xml:space="preserve"> </w:t>
      </w:r>
      <w:r w:rsidR="00131E8E">
        <w:t>c</w:t>
      </w:r>
      <w:r>
        <w:t>ommunity</w:t>
      </w:r>
      <w:r w:rsidRPr="007B5614">
        <w:t xml:space="preserve"> </w:t>
      </w:r>
      <w:r w:rsidR="00131E8E">
        <w:t>c</w:t>
      </w:r>
      <w:r w:rsidRPr="007B5614">
        <w:t xml:space="preserve">ontrolled </w:t>
      </w:r>
      <w:r w:rsidR="00131E8E">
        <w:t>o</w:t>
      </w:r>
      <w:r w:rsidRPr="007B5614">
        <w:t xml:space="preserve">rganisation helps people with disability stay connected to their culture and community. They can select the outcomes “Increased sense of belonging and connection” or “Greater opportunities to participate in community”. To measure these, they might ask people about “Connection to </w:t>
      </w:r>
      <w:r w:rsidR="000523FE">
        <w:t>culture</w:t>
      </w:r>
      <w:r w:rsidRPr="007B5614">
        <w:t>” and “Staying on country”.</w:t>
      </w:r>
    </w:p>
    <w:p w14:paraId="7AEC8D4D" w14:textId="5CE17C6C" w:rsidR="006A273D" w:rsidRPr="00D53F74" w:rsidRDefault="000523FE" w:rsidP="00183276">
      <w:pPr>
        <w:pStyle w:val="ListParagraph"/>
        <w:shd w:val="clear" w:color="auto" w:fill="D0E2EC"/>
        <w:ind w:left="426" w:hanging="426"/>
        <w:rPr>
          <w:b/>
        </w:rPr>
      </w:pPr>
      <w:r>
        <w:t xml:space="preserve">A </w:t>
      </w:r>
      <w:r w:rsidR="00131E8E">
        <w:t>l</w:t>
      </w:r>
      <w:r>
        <w:t xml:space="preserve">ocal Aboriginal </w:t>
      </w:r>
      <w:r w:rsidR="00131E8E">
        <w:t xml:space="preserve">land council </w:t>
      </w:r>
      <w:r>
        <w:t>provides</w:t>
      </w:r>
      <w:r w:rsidR="00B058BD">
        <w:t xml:space="preserve"> </w:t>
      </w:r>
      <w:r w:rsidR="0049243F">
        <w:t>peer</w:t>
      </w:r>
      <w:r w:rsidR="004330D6">
        <w:t xml:space="preserve"> </w:t>
      </w:r>
      <w:r w:rsidR="0049243F">
        <w:t>support programs for</w:t>
      </w:r>
      <w:r w:rsidR="00B058BD">
        <w:t xml:space="preserve"> family members of people with disability </w:t>
      </w:r>
      <w:r w:rsidR="0049243F">
        <w:t>by going on camping trips</w:t>
      </w:r>
      <w:r w:rsidR="007C76C9">
        <w:t xml:space="preserve">. They can select outcomes for </w:t>
      </w:r>
      <w:r w:rsidR="00D33CB7">
        <w:t xml:space="preserve">“Improved mental health” </w:t>
      </w:r>
      <w:r w:rsidR="00D335E7">
        <w:t>or “</w:t>
      </w:r>
      <w:r w:rsidR="00D335E7" w:rsidRPr="00D335E7">
        <w:t>Increased social engagement with peers for knowledge, support and wellbeing</w:t>
      </w:r>
      <w:r w:rsidR="00D335E7">
        <w:t xml:space="preserve">”. To measure these, they </w:t>
      </w:r>
      <w:r w:rsidR="0095106E">
        <w:t>might ask people about “Connection to kinship” or “Connection to culture”.</w:t>
      </w:r>
      <w:r w:rsidR="00D335E7">
        <w:t xml:space="preserve"> </w:t>
      </w:r>
    </w:p>
    <w:p w14:paraId="74301CAF" w14:textId="77777777" w:rsidR="00695556" w:rsidRPr="00AA5030" w:rsidRDefault="00695556" w:rsidP="00183276">
      <w:pPr>
        <w:pStyle w:val="ListParagraph"/>
        <w:shd w:val="clear" w:color="auto" w:fill="D0E2EC"/>
        <w:ind w:left="426" w:hanging="426"/>
        <w:rPr>
          <w:b/>
        </w:rPr>
      </w:pPr>
      <w:r w:rsidRPr="00FC3984">
        <w:t xml:space="preserve">A migrant resource centre helps communities connect to their culture through an event. They might select outcomes around “Increased sense of belonging and connection”. To measure </w:t>
      </w:r>
      <w:r>
        <w:t>this</w:t>
      </w:r>
      <w:r w:rsidRPr="00FC3984">
        <w:t>, they might ask people about “Connection to their culture”.</w:t>
      </w:r>
    </w:p>
    <w:p w14:paraId="74C96C71" w14:textId="77777777" w:rsidR="00695556" w:rsidRDefault="00695556" w:rsidP="00183276">
      <w:pPr>
        <w:pStyle w:val="ListParagraph"/>
        <w:shd w:val="clear" w:color="auto" w:fill="D0E2EC"/>
        <w:ind w:left="426" w:hanging="426"/>
      </w:pPr>
      <w:r>
        <w:t>A local council helps a community fair to be more welcoming and inclusive of children with disability. They might select outcomes around “</w:t>
      </w:r>
      <w:r w:rsidRPr="00AE75F6">
        <w:t>Greater opportunities to participate and contribute in the community</w:t>
      </w:r>
      <w:r>
        <w:t>”. To measure this, they might ask children or their family about “Chances to be involved in community events”.</w:t>
      </w:r>
    </w:p>
    <w:p w14:paraId="09700223" w14:textId="017ABA9C" w:rsidR="00B26E98" w:rsidRDefault="00695556" w:rsidP="00183276">
      <w:pPr>
        <w:pStyle w:val="ListParagraph"/>
        <w:shd w:val="clear" w:color="auto" w:fill="D0E2EC"/>
        <w:ind w:left="426" w:hanging="426"/>
      </w:pPr>
      <w:r>
        <w:t xml:space="preserve">A charity works with a fitness program in a rural community to make </w:t>
      </w:r>
      <w:r w:rsidR="00847252">
        <w:t xml:space="preserve">it </w:t>
      </w:r>
      <w:r>
        <w:t>more accessible to people with disability. They might select the outcome “</w:t>
      </w:r>
      <w:r w:rsidRPr="00953AA3">
        <w:t>Greater engagement and trust in services and community activities</w:t>
      </w:r>
      <w:r>
        <w:t>”. To measure this, they might ask about “Time spent in the local community”.</w:t>
      </w:r>
    </w:p>
    <w:p w14:paraId="3623E09E" w14:textId="0C2EC3E1" w:rsidR="00B26E98" w:rsidRPr="00B26E98" w:rsidRDefault="00B26E98" w:rsidP="00622073">
      <w:pPr>
        <w:pStyle w:val="Heading4"/>
      </w:pPr>
      <w:bookmarkStart w:id="74" w:name="_Toc155185487"/>
      <w:r>
        <w:t>Different ways to collect data</w:t>
      </w:r>
      <w:bookmarkEnd w:id="74"/>
    </w:p>
    <w:p w14:paraId="6F22F3EE" w14:textId="251591B5" w:rsidR="00B340EC" w:rsidRDefault="007309FC" w:rsidP="00F84ABA">
      <w:pPr>
        <w:pStyle w:val="ListBullet"/>
        <w:tabs>
          <w:tab w:val="clear" w:pos="360"/>
        </w:tabs>
        <w:ind w:left="0" w:firstLine="0"/>
      </w:pPr>
      <w:r>
        <w:t xml:space="preserve">The way you collect data might look different so that it works best for the people you work with. </w:t>
      </w:r>
      <w:r w:rsidR="00B340EC">
        <w:t xml:space="preserve">You know your community best, so we will be guided by you </w:t>
      </w:r>
      <w:r w:rsidR="00AC514D">
        <w:t xml:space="preserve">on what would be most </w:t>
      </w:r>
      <w:r w:rsidR="00332582">
        <w:t>appropriate</w:t>
      </w:r>
      <w:r w:rsidR="005D599C">
        <w:t xml:space="preserve"> in </w:t>
      </w:r>
      <w:r w:rsidR="00337297">
        <w:t>how to collect the data</w:t>
      </w:r>
      <w:r w:rsidR="005D599C">
        <w:t xml:space="preserve"> to best suit your community</w:t>
      </w:r>
      <w:r w:rsidR="00383F41">
        <w:t xml:space="preserve"> (subject to approval)</w:t>
      </w:r>
      <w:r w:rsidR="00AC514D">
        <w:t>.</w:t>
      </w:r>
      <w:r w:rsidR="00332582">
        <w:t xml:space="preserve"> </w:t>
      </w:r>
    </w:p>
    <w:p w14:paraId="5E14A592" w14:textId="54934AC5" w:rsidR="00AE60F1" w:rsidRPr="00AE60F1" w:rsidRDefault="00AE60F1" w:rsidP="00AE60F1">
      <w:pPr>
        <w:pStyle w:val="ListBullet"/>
        <w:shd w:val="clear" w:color="auto" w:fill="D0E2EC"/>
        <w:tabs>
          <w:tab w:val="clear" w:pos="360"/>
        </w:tabs>
        <w:ind w:left="0" w:firstLine="0"/>
        <w:rPr>
          <w:b/>
          <w:bCs/>
        </w:rPr>
      </w:pPr>
      <w:r w:rsidRPr="00AE60F1">
        <w:rPr>
          <w:b/>
          <w:bCs/>
        </w:rPr>
        <w:t>For example:</w:t>
      </w:r>
    </w:p>
    <w:p w14:paraId="39496B73" w14:textId="3B7B9553" w:rsidR="00A018D1" w:rsidRDefault="00B340EC" w:rsidP="00183276">
      <w:pPr>
        <w:pStyle w:val="ListParagraph"/>
        <w:shd w:val="clear" w:color="auto" w:fill="D0E2EC"/>
        <w:ind w:left="426" w:hanging="426"/>
      </w:pPr>
      <w:r>
        <w:t>T</w:t>
      </w:r>
      <w:r w:rsidR="00157669" w:rsidRPr="00157669">
        <w:t xml:space="preserve">ranslating the </w:t>
      </w:r>
      <w:r w:rsidR="00157669">
        <w:t>question</w:t>
      </w:r>
      <w:r w:rsidR="00157669" w:rsidRPr="00157669">
        <w:t xml:space="preserve"> into </w:t>
      </w:r>
      <w:r w:rsidR="00371BCB">
        <w:t>a community</w:t>
      </w:r>
      <w:r w:rsidR="00371BCB" w:rsidRPr="00157669">
        <w:t xml:space="preserve"> </w:t>
      </w:r>
      <w:r w:rsidR="00157669" w:rsidRPr="00157669">
        <w:t>language</w:t>
      </w:r>
    </w:p>
    <w:p w14:paraId="4AF01A93" w14:textId="1D443585" w:rsidR="00332582" w:rsidRDefault="00A018D1" w:rsidP="00183276">
      <w:pPr>
        <w:pStyle w:val="ListParagraph"/>
        <w:shd w:val="clear" w:color="auto" w:fill="D0E2EC"/>
        <w:ind w:left="426" w:hanging="426"/>
      </w:pPr>
      <w:r>
        <w:t>U</w:t>
      </w:r>
      <w:r w:rsidR="00157669">
        <w:t xml:space="preserve">sing an interpreter </w:t>
      </w:r>
      <w:r w:rsidR="00820147">
        <w:t xml:space="preserve">in an interview </w:t>
      </w:r>
      <w:r w:rsidR="00157669">
        <w:t xml:space="preserve">to </w:t>
      </w:r>
      <w:r w:rsidR="00C64D46">
        <w:t>capture the data</w:t>
      </w:r>
      <w:r w:rsidR="00332582">
        <w:t xml:space="preserve"> </w:t>
      </w:r>
    </w:p>
    <w:p w14:paraId="4B4BBD0A" w14:textId="7687804C" w:rsidR="001C37AA" w:rsidRDefault="00332582" w:rsidP="00183276">
      <w:pPr>
        <w:pStyle w:val="ListParagraph"/>
        <w:shd w:val="clear" w:color="auto" w:fill="D0E2EC"/>
        <w:ind w:left="426" w:hanging="426"/>
      </w:pPr>
      <w:r>
        <w:t>Asking the questions through a conversation rather than providing a survey</w:t>
      </w:r>
      <w:r w:rsidR="00A018D1">
        <w:t xml:space="preserve"> form </w:t>
      </w:r>
    </w:p>
    <w:p w14:paraId="42E4A086" w14:textId="478384E0" w:rsidR="005A64C3" w:rsidRDefault="00443DB3" w:rsidP="00183276">
      <w:pPr>
        <w:pStyle w:val="ListParagraph"/>
        <w:shd w:val="clear" w:color="auto" w:fill="D0E2EC"/>
        <w:ind w:left="426" w:hanging="426"/>
      </w:pPr>
      <w:r>
        <w:t xml:space="preserve">Collecting </w:t>
      </w:r>
      <w:r w:rsidR="003101EE">
        <w:t xml:space="preserve">feedback </w:t>
      </w:r>
      <w:r>
        <w:t>from a group of participants</w:t>
      </w:r>
      <w:r w:rsidR="00820147">
        <w:t>. For example</w:t>
      </w:r>
      <w:r w:rsidR="00CB428B">
        <w:t>,</w:t>
      </w:r>
      <w:r>
        <w:t xml:space="preserve"> </w:t>
      </w:r>
      <w:r w:rsidR="00261C87">
        <w:t>an Indigenous organis</w:t>
      </w:r>
      <w:r w:rsidR="001774A7">
        <w:t>ation</w:t>
      </w:r>
      <w:r w:rsidR="00261C87">
        <w:t xml:space="preserve"> holding </w:t>
      </w:r>
      <w:r w:rsidR="00134560">
        <w:t xml:space="preserve">a </w:t>
      </w:r>
      <w:r w:rsidR="00901283">
        <w:t>yarning circle</w:t>
      </w:r>
      <w:r w:rsidR="001774A7">
        <w:t>.</w:t>
      </w:r>
    </w:p>
    <w:p w14:paraId="6D5F9AB9" w14:textId="00A9BE6F" w:rsidR="00D56AD7" w:rsidRDefault="005776DF" w:rsidP="00390353">
      <w:pPr>
        <w:pStyle w:val="Heading3"/>
        <w:keepNext/>
        <w:keepLines/>
      </w:pPr>
      <w:bookmarkStart w:id="75" w:name="_Ref132725347"/>
      <w:bookmarkStart w:id="76" w:name="_Ref132796231"/>
      <w:bookmarkStart w:id="77" w:name="_Ref132807042"/>
      <w:bookmarkStart w:id="78" w:name="_Ref132812625"/>
      <w:bookmarkStart w:id="79" w:name="_Ref132813998"/>
      <w:bookmarkStart w:id="80" w:name="_Toc155185488"/>
      <w:r>
        <w:lastRenderedPageBreak/>
        <w:t>Reporting on your outcomes</w:t>
      </w:r>
      <w:bookmarkEnd w:id="75"/>
      <w:bookmarkEnd w:id="76"/>
      <w:bookmarkEnd w:id="77"/>
      <w:bookmarkEnd w:id="78"/>
      <w:bookmarkEnd w:id="79"/>
      <w:bookmarkEnd w:id="80"/>
    </w:p>
    <w:p w14:paraId="05C4485A" w14:textId="402DA0D8" w:rsidR="00E61BA0" w:rsidRDefault="00C716DC" w:rsidP="00390353">
      <w:pPr>
        <w:keepNext/>
        <w:keepLines/>
      </w:pPr>
      <w:r>
        <w:t>T</w:t>
      </w:r>
      <w:r w:rsidR="00E93585">
        <w:t xml:space="preserve">here are two ways </w:t>
      </w:r>
      <w:r w:rsidR="00AA38A9">
        <w:t>to</w:t>
      </w:r>
      <w:r w:rsidR="00E93585">
        <w:t xml:space="preserve"> </w:t>
      </w:r>
      <w:r w:rsidR="00987DC8">
        <w:t>report your outcomes data back to DSS</w:t>
      </w:r>
      <w:r w:rsidR="00AA38A9">
        <w:t>:</w:t>
      </w:r>
    </w:p>
    <w:p w14:paraId="0BE8648E" w14:textId="7600DC1E" w:rsidR="00AA38A9" w:rsidRDefault="00AA38A9" w:rsidP="00AA38A9">
      <w:pPr>
        <w:pStyle w:val="Numberedlist"/>
        <w:numPr>
          <w:ilvl w:val="0"/>
          <w:numId w:val="14"/>
        </w:numPr>
        <w:ind w:left="426"/>
      </w:pPr>
      <w:r>
        <w:t>The Data Exchange (DEX)</w:t>
      </w:r>
    </w:p>
    <w:p w14:paraId="2D0BD7DC" w14:textId="696971E3" w:rsidR="00AA38A9" w:rsidRDefault="0047185A" w:rsidP="00AA38A9">
      <w:pPr>
        <w:pStyle w:val="Numberedlist"/>
        <w:numPr>
          <w:ilvl w:val="0"/>
          <w:numId w:val="14"/>
        </w:numPr>
        <w:ind w:left="426"/>
      </w:pPr>
      <w:r>
        <w:t>Activity Work Plans (AWPs)</w:t>
      </w:r>
    </w:p>
    <w:p w14:paraId="0BF98F38" w14:textId="05240E4D" w:rsidR="00E9042F" w:rsidRDefault="00371BCB" w:rsidP="000E2D02">
      <w:r w:rsidRPr="00371BCB">
        <w:t xml:space="preserve">In each ILC grant round, </w:t>
      </w:r>
      <w:r w:rsidR="00E61BA0" w:rsidRPr="00E61BA0">
        <w:t xml:space="preserve">DSS will </w:t>
      </w:r>
      <w:r w:rsidR="00E9042F">
        <w:t>give guidance on</w:t>
      </w:r>
      <w:r w:rsidR="00E61BA0" w:rsidRPr="00E61BA0">
        <w:t xml:space="preserve"> which </w:t>
      </w:r>
      <w:r w:rsidR="00933443">
        <w:t xml:space="preserve">funded </w:t>
      </w:r>
      <w:r w:rsidR="00E61BA0" w:rsidRPr="00E61BA0">
        <w:t xml:space="preserve">activities will be required to use DEX. </w:t>
      </w:r>
    </w:p>
    <w:p w14:paraId="75059C8C" w14:textId="5DBD790F" w:rsidR="00C24C2B" w:rsidRDefault="00C24C2B" w:rsidP="00622073">
      <w:pPr>
        <w:pStyle w:val="Heading4"/>
      </w:pPr>
      <w:bookmarkStart w:id="81" w:name="_Toc155185489"/>
      <w:r>
        <w:t xml:space="preserve">Reporting </w:t>
      </w:r>
      <w:r w:rsidR="00B072D5">
        <w:t>in DEX</w:t>
      </w:r>
      <w:bookmarkEnd w:id="81"/>
    </w:p>
    <w:p w14:paraId="4FB93A30" w14:textId="4F981BA4" w:rsidR="00DF3CE0" w:rsidRDefault="00DF3CE0" w:rsidP="006842D4">
      <w:r>
        <w:t xml:space="preserve">DEX is </w:t>
      </w:r>
      <w:r w:rsidRPr="00DF3CE0">
        <w:t>a DSS system used to capture and track outcomes data. DEX is required by DSS to collect outcomes data for ‘</w:t>
      </w:r>
      <w:r w:rsidR="00933443" w:rsidRPr="00DF3CE0">
        <w:t>client</w:t>
      </w:r>
      <w:r w:rsidR="00933443">
        <w:t>-</w:t>
      </w:r>
      <w:r w:rsidRPr="00DF3CE0">
        <w:t>facing’ activities, including th</w:t>
      </w:r>
      <w:r w:rsidR="00C716DC">
        <w:t>ose</w:t>
      </w:r>
      <w:r w:rsidRPr="00DF3CE0">
        <w:t xml:space="preserve"> ILC </w:t>
      </w:r>
      <w:r w:rsidR="00C716DC">
        <w:t>projects which provide direct services to clients.</w:t>
      </w:r>
      <w:r w:rsidRPr="00DF3CE0">
        <w:t xml:space="preserve"> DSS will outline which activities will be required to use DEX during grant rounds.</w:t>
      </w:r>
    </w:p>
    <w:p w14:paraId="30A81788" w14:textId="77777777" w:rsidR="00DC2B7B" w:rsidRDefault="006A793A" w:rsidP="006842D4">
      <w:r>
        <w:t xml:space="preserve">DEX allows organisations to report </w:t>
      </w:r>
      <w:r w:rsidR="00B73744">
        <w:t xml:space="preserve">in two ways. </w:t>
      </w:r>
    </w:p>
    <w:p w14:paraId="541984B2" w14:textId="7BFF1707" w:rsidR="00DC2B7B" w:rsidRDefault="00124F50" w:rsidP="00DC2B7B">
      <w:pPr>
        <w:pStyle w:val="ListParagraph"/>
      </w:pPr>
      <w:r>
        <w:t>When reporting</w:t>
      </w:r>
      <w:r w:rsidR="00103512">
        <w:t xml:space="preserve"> individual data for </w:t>
      </w:r>
      <w:r w:rsidR="00FA0493">
        <w:t>service</w:t>
      </w:r>
      <w:r w:rsidR="00371BCB">
        <w:t>-</w:t>
      </w:r>
      <w:r w:rsidR="00FA0493">
        <w:t>related activities</w:t>
      </w:r>
      <w:r w:rsidR="00B73744">
        <w:t xml:space="preserve"> for clients, organisations can use DEX SCORE</w:t>
      </w:r>
    </w:p>
    <w:p w14:paraId="3C5AFF47" w14:textId="66625C8B" w:rsidR="006842D4" w:rsidRPr="006842D4" w:rsidRDefault="000F6A3B" w:rsidP="00DC2B7B">
      <w:pPr>
        <w:pStyle w:val="ListParagraph"/>
      </w:pPr>
      <w:r>
        <w:t>When reporting</w:t>
      </w:r>
      <w:r w:rsidR="00B73744">
        <w:t xml:space="preserve"> </w:t>
      </w:r>
      <w:r w:rsidR="004E1991">
        <w:t xml:space="preserve">community data for activities that work with groups, events or </w:t>
      </w:r>
      <w:r w:rsidR="00124F50">
        <w:t>communi</w:t>
      </w:r>
      <w:r>
        <w:t>ties</w:t>
      </w:r>
      <w:r w:rsidR="00124F50">
        <w:t>, organisations can use DEX Community SCORE</w:t>
      </w:r>
      <w:r w:rsidR="001774A7">
        <w:t>.</w:t>
      </w:r>
    </w:p>
    <w:p w14:paraId="5228AEAA" w14:textId="2304870E" w:rsidR="00844333" w:rsidRDefault="006A793A" w:rsidP="00F7330C">
      <w:r>
        <w:t xml:space="preserve">DSS will support you to register and set up an account with DEX. </w:t>
      </w:r>
      <w:r w:rsidR="00F7330C">
        <w:t>They will also provide you with</w:t>
      </w:r>
      <w:r w:rsidR="00EB240B">
        <w:t xml:space="preserve"> training resources so that you know how to use DEX. </w:t>
      </w:r>
    </w:p>
    <w:p w14:paraId="6F6A342E" w14:textId="749E1DD2" w:rsidR="00F7330C" w:rsidRDefault="00F7330C" w:rsidP="00B072D5">
      <w:r>
        <w:t xml:space="preserve">DEX has different outcome domains to the ILC Outcomes Framework. DSS </w:t>
      </w:r>
      <w:r w:rsidRPr="00F7330C">
        <w:t>will provide guidance on how to match the outcomes you have chosen</w:t>
      </w:r>
      <w:r>
        <w:t xml:space="preserve"> to measure</w:t>
      </w:r>
      <w:r w:rsidRPr="00F7330C">
        <w:t xml:space="preserve"> with </w:t>
      </w:r>
      <w:r>
        <w:t xml:space="preserve">the </w:t>
      </w:r>
      <w:r w:rsidRPr="00F7330C">
        <w:t>DEX domains and what data you need to collect.</w:t>
      </w:r>
    </w:p>
    <w:p w14:paraId="5E4CC21B" w14:textId="0D42FB44" w:rsidR="00B072D5" w:rsidRDefault="00B072D5" w:rsidP="00622073">
      <w:pPr>
        <w:pStyle w:val="Heading4"/>
      </w:pPr>
      <w:bookmarkStart w:id="82" w:name="_Toc155185490"/>
      <w:r>
        <w:t xml:space="preserve">Reporting in </w:t>
      </w:r>
      <w:r w:rsidR="00FD4813">
        <w:t>Activ</w:t>
      </w:r>
      <w:r w:rsidR="00F33ACF">
        <w:t>i</w:t>
      </w:r>
      <w:r w:rsidR="00FD4813">
        <w:t>ty Work Plans</w:t>
      </w:r>
      <w:bookmarkEnd w:id="82"/>
    </w:p>
    <w:p w14:paraId="5CFDB2BA" w14:textId="6F6ED171" w:rsidR="00391BED" w:rsidRDefault="00486DB1" w:rsidP="00B072D5">
      <w:r>
        <w:t xml:space="preserve">For activities that aren’t required to use DEX, </w:t>
      </w:r>
      <w:r w:rsidR="00F61484">
        <w:t>DSS will provide guidance on how to report outcomes in your Activity Work Plan</w:t>
      </w:r>
      <w:r w:rsidR="00687194">
        <w:t xml:space="preserve"> report</w:t>
      </w:r>
      <w:r w:rsidR="00F61484">
        <w:t>s</w:t>
      </w:r>
      <w:r w:rsidR="00085650">
        <w:t>.</w:t>
      </w:r>
      <w:r w:rsidR="003D2FC4">
        <w:t xml:space="preserve"> </w:t>
      </w:r>
      <w:r w:rsidR="00FE334C">
        <w:t>One option is to collect outcomes data through a survey and report the collated results in your Activity Work Plan reports.</w:t>
      </w:r>
      <w:r w:rsidR="003D2FC4">
        <w:t xml:space="preserve"> </w:t>
      </w:r>
      <w:r w:rsidR="00FE334C">
        <w:t>An example on how you could report this is below.</w:t>
      </w:r>
    </w:p>
    <w:p w14:paraId="6470E3A8" w14:textId="5CF69899" w:rsidR="00AF6968" w:rsidRPr="00FC2766" w:rsidRDefault="00AF6968" w:rsidP="00FC2766">
      <w:pPr>
        <w:shd w:val="clear" w:color="auto" w:fill="D0E2EC"/>
        <w:rPr>
          <w:b/>
          <w:bCs/>
        </w:rPr>
      </w:pPr>
      <w:r w:rsidRPr="00FC2766">
        <w:rPr>
          <w:b/>
          <w:bCs/>
        </w:rPr>
        <w:t>For example:</w:t>
      </w:r>
    </w:p>
    <w:p w14:paraId="2AF05D30" w14:textId="287BB5BF" w:rsidR="00AF6968" w:rsidRDefault="00CD5E8A" w:rsidP="00FC2766">
      <w:pPr>
        <w:shd w:val="clear" w:color="auto" w:fill="D0E2EC"/>
      </w:pPr>
      <w:r>
        <w:t>Participant responses</w:t>
      </w:r>
      <w:r w:rsidR="00757EDC">
        <w:t xml:space="preserve"> for question 1</w:t>
      </w:r>
      <w:r w:rsidR="00FE334C">
        <w:t xml:space="preserve"> in the survey</w:t>
      </w:r>
      <w:r>
        <w:t>:</w:t>
      </w:r>
    </w:p>
    <w:p w14:paraId="46CCF344" w14:textId="3AFD1F4D" w:rsidR="00CD5E8A" w:rsidRDefault="0060219A" w:rsidP="00183276">
      <w:pPr>
        <w:pStyle w:val="ListParagraph"/>
        <w:shd w:val="clear" w:color="auto" w:fill="D0E2EC"/>
        <w:ind w:left="426" w:hanging="426"/>
      </w:pPr>
      <w:r>
        <w:t>11 responses</w:t>
      </w:r>
      <w:r w:rsidR="00757EDC">
        <w:t xml:space="preserve"> </w:t>
      </w:r>
      <w:r w:rsidR="00FE334C">
        <w:t>were provided for option</w:t>
      </w:r>
      <w:r w:rsidR="00757EDC">
        <w:t xml:space="preserve"> 1</w:t>
      </w:r>
    </w:p>
    <w:p w14:paraId="688F0237" w14:textId="5E83C0B4" w:rsidR="00CD5E8A" w:rsidRDefault="0060219A" w:rsidP="00183276">
      <w:pPr>
        <w:pStyle w:val="ListParagraph"/>
        <w:shd w:val="clear" w:color="auto" w:fill="D0E2EC"/>
        <w:ind w:left="426" w:hanging="426"/>
      </w:pPr>
      <w:r>
        <w:t>7 responses</w:t>
      </w:r>
      <w:r w:rsidR="00757EDC">
        <w:t xml:space="preserve"> </w:t>
      </w:r>
      <w:r w:rsidR="00FE334C">
        <w:t>were provided for option</w:t>
      </w:r>
      <w:r w:rsidR="00757EDC">
        <w:t>3</w:t>
      </w:r>
    </w:p>
    <w:p w14:paraId="7EB04DBF" w14:textId="20F93798" w:rsidR="00CD5E8A" w:rsidRDefault="0060219A" w:rsidP="00183276">
      <w:pPr>
        <w:pStyle w:val="ListParagraph"/>
        <w:shd w:val="clear" w:color="auto" w:fill="D0E2EC"/>
        <w:ind w:left="426" w:hanging="426"/>
      </w:pPr>
      <w:r>
        <w:t>21 responses</w:t>
      </w:r>
      <w:r w:rsidR="00757EDC">
        <w:t xml:space="preserve"> </w:t>
      </w:r>
      <w:r w:rsidR="00FE334C">
        <w:t>were provided for option</w:t>
      </w:r>
      <w:r w:rsidR="00757EDC">
        <w:t xml:space="preserve"> 5</w:t>
      </w:r>
    </w:p>
    <w:p w14:paraId="7DDDD9CB" w14:textId="13D6777F" w:rsidR="0060219A" w:rsidRDefault="0060219A" w:rsidP="00183276">
      <w:pPr>
        <w:pStyle w:val="ListParagraph"/>
        <w:shd w:val="clear" w:color="auto" w:fill="D0E2EC"/>
        <w:ind w:left="426" w:hanging="426"/>
      </w:pPr>
      <w:r>
        <w:t>2 responses</w:t>
      </w:r>
      <w:r w:rsidR="00757EDC">
        <w:t xml:space="preserve"> preferred not to answer the question</w:t>
      </w:r>
    </w:p>
    <w:p w14:paraId="05198BC4" w14:textId="77777777" w:rsidR="00E519FA" w:rsidRDefault="00E519FA">
      <w:pPr>
        <w:spacing w:before="0" w:after="200" w:line="276" w:lineRule="auto"/>
      </w:pPr>
      <w:r>
        <w:br w:type="page"/>
      </w:r>
    </w:p>
    <w:p w14:paraId="7D0BA475" w14:textId="79E29921" w:rsidR="00724218" w:rsidRDefault="00724218" w:rsidP="00724218">
      <w:r>
        <w:lastRenderedPageBreak/>
        <w:t xml:space="preserve">If you are collecting pre/post data, </w:t>
      </w:r>
      <w:r w:rsidR="00A661D5">
        <w:t xml:space="preserve">you may </w:t>
      </w:r>
      <w:r w:rsidR="00BA0163">
        <w:t>wish</w:t>
      </w:r>
      <w:r w:rsidR="00A661D5">
        <w:t xml:space="preserve"> to submit two </w:t>
      </w:r>
      <w:r w:rsidR="008B1451">
        <w:t>sets of collated responses – one for the pre data, and one for the post data.</w:t>
      </w:r>
    </w:p>
    <w:p w14:paraId="53CF3DE6" w14:textId="77777777" w:rsidR="008B1451" w:rsidRPr="00475223" w:rsidRDefault="008B1451" w:rsidP="008B1451">
      <w:pPr>
        <w:shd w:val="clear" w:color="auto" w:fill="D0E2EC"/>
        <w:rPr>
          <w:b/>
          <w:bCs/>
        </w:rPr>
      </w:pPr>
      <w:r w:rsidRPr="00475223">
        <w:rPr>
          <w:b/>
          <w:bCs/>
        </w:rPr>
        <w:t>For example:</w:t>
      </w:r>
    </w:p>
    <w:p w14:paraId="50868243" w14:textId="6FA6DDBE" w:rsidR="008B1451" w:rsidRDefault="008B1451" w:rsidP="008B1451">
      <w:pPr>
        <w:shd w:val="clear" w:color="auto" w:fill="D0E2EC"/>
      </w:pPr>
      <w:r>
        <w:t>Participant responses before the activity:</w:t>
      </w:r>
    </w:p>
    <w:p w14:paraId="534018C8" w14:textId="7A1933DF" w:rsidR="008B1451" w:rsidRDefault="008B1451" w:rsidP="00183276">
      <w:pPr>
        <w:pStyle w:val="ListParagraph"/>
        <w:shd w:val="clear" w:color="auto" w:fill="D0E2EC"/>
        <w:ind w:left="426" w:hanging="426"/>
      </w:pPr>
      <w:r>
        <w:t>15 responses</w:t>
      </w:r>
      <w:r w:rsidR="00757EDC">
        <w:t xml:space="preserve"> </w:t>
      </w:r>
      <w:r w:rsidR="00FE334C">
        <w:t xml:space="preserve">were provided for option </w:t>
      </w:r>
      <w:r w:rsidR="00757EDC">
        <w:t>1</w:t>
      </w:r>
    </w:p>
    <w:p w14:paraId="5D03A5B1" w14:textId="0E633E9D" w:rsidR="008B1451" w:rsidRDefault="008B1451" w:rsidP="00183276">
      <w:pPr>
        <w:pStyle w:val="ListParagraph"/>
        <w:shd w:val="clear" w:color="auto" w:fill="D0E2EC"/>
        <w:ind w:left="426" w:hanging="426"/>
      </w:pPr>
      <w:r>
        <w:t>4 responses</w:t>
      </w:r>
      <w:r w:rsidR="00757EDC">
        <w:t xml:space="preserve"> </w:t>
      </w:r>
      <w:r w:rsidR="00FE334C">
        <w:t xml:space="preserve">were provided for option </w:t>
      </w:r>
      <w:r w:rsidR="00757EDC">
        <w:t>3</w:t>
      </w:r>
    </w:p>
    <w:p w14:paraId="6FF86CDC" w14:textId="10C09F1F" w:rsidR="008B1451" w:rsidRDefault="008B1451" w:rsidP="00183276">
      <w:pPr>
        <w:pStyle w:val="ListParagraph"/>
        <w:shd w:val="clear" w:color="auto" w:fill="D0E2EC"/>
        <w:ind w:left="426" w:hanging="426"/>
      </w:pPr>
      <w:r>
        <w:t>13 responses</w:t>
      </w:r>
      <w:r w:rsidR="00757EDC">
        <w:t xml:space="preserve"> </w:t>
      </w:r>
      <w:r w:rsidR="00FE334C">
        <w:t xml:space="preserve">were provided for option </w:t>
      </w:r>
      <w:r w:rsidR="00757EDC">
        <w:t>5</w:t>
      </w:r>
    </w:p>
    <w:p w14:paraId="287533E7" w14:textId="48A51F2F" w:rsidR="008B1451" w:rsidRDefault="008B1451" w:rsidP="00183276">
      <w:pPr>
        <w:pStyle w:val="ListParagraph"/>
        <w:shd w:val="clear" w:color="auto" w:fill="D0E2EC"/>
        <w:ind w:left="426" w:hanging="426"/>
      </w:pPr>
      <w:r>
        <w:t>2 responses</w:t>
      </w:r>
      <w:r w:rsidR="00757EDC">
        <w:t xml:space="preserve"> preferred not to answer</w:t>
      </w:r>
    </w:p>
    <w:p w14:paraId="014FDFE9" w14:textId="19E2FFD9" w:rsidR="008B1451" w:rsidRDefault="008B1451" w:rsidP="008B1451">
      <w:pPr>
        <w:shd w:val="clear" w:color="auto" w:fill="D0E2EC"/>
      </w:pPr>
      <w:r>
        <w:t>Participant responses after the activity:</w:t>
      </w:r>
    </w:p>
    <w:p w14:paraId="704D8E9C" w14:textId="789BE43C" w:rsidR="008B1451" w:rsidRDefault="006A3B34" w:rsidP="00183276">
      <w:pPr>
        <w:pStyle w:val="ListParagraph"/>
        <w:shd w:val="clear" w:color="auto" w:fill="D0E2EC"/>
        <w:ind w:left="0" w:firstLine="0"/>
      </w:pPr>
      <w:r>
        <w:t>5</w:t>
      </w:r>
      <w:r w:rsidR="008B1451">
        <w:t xml:space="preserve"> responses</w:t>
      </w:r>
      <w:r w:rsidR="00757EDC">
        <w:t xml:space="preserve"> </w:t>
      </w:r>
      <w:r w:rsidR="00FE334C">
        <w:t xml:space="preserve">were provided for option </w:t>
      </w:r>
      <w:r w:rsidR="00757EDC">
        <w:t>1</w:t>
      </w:r>
    </w:p>
    <w:p w14:paraId="6A64F3E0" w14:textId="1C4FBD84" w:rsidR="008B1451" w:rsidRDefault="008B1451" w:rsidP="00183276">
      <w:pPr>
        <w:pStyle w:val="ListParagraph"/>
        <w:shd w:val="clear" w:color="auto" w:fill="D0E2EC"/>
        <w:ind w:left="0" w:firstLine="0"/>
      </w:pPr>
      <w:r>
        <w:t>9 responses</w:t>
      </w:r>
      <w:r w:rsidR="00757EDC">
        <w:t xml:space="preserve"> </w:t>
      </w:r>
      <w:r w:rsidR="00FE334C">
        <w:t xml:space="preserve">were provided for option </w:t>
      </w:r>
      <w:r w:rsidR="00757EDC">
        <w:t>3</w:t>
      </w:r>
    </w:p>
    <w:p w14:paraId="3DECD1D6" w14:textId="63C387F8" w:rsidR="008B1451" w:rsidRDefault="004252AD" w:rsidP="00183276">
      <w:pPr>
        <w:pStyle w:val="ListParagraph"/>
        <w:shd w:val="clear" w:color="auto" w:fill="D0E2EC"/>
        <w:ind w:left="0" w:firstLine="0"/>
      </w:pPr>
      <w:r>
        <w:t>18</w:t>
      </w:r>
      <w:r w:rsidR="008B1451">
        <w:t xml:space="preserve"> responses</w:t>
      </w:r>
      <w:r w:rsidR="00757EDC">
        <w:t xml:space="preserve"> </w:t>
      </w:r>
      <w:r w:rsidR="00FE334C">
        <w:t xml:space="preserve">were provided for option </w:t>
      </w:r>
      <w:r w:rsidR="00757EDC">
        <w:t>5</w:t>
      </w:r>
    </w:p>
    <w:p w14:paraId="44B0FC9E" w14:textId="5F441899" w:rsidR="008B1451" w:rsidRDefault="008B1451" w:rsidP="00183276">
      <w:pPr>
        <w:pStyle w:val="ListParagraph"/>
        <w:shd w:val="clear" w:color="auto" w:fill="D0E2EC"/>
        <w:ind w:left="0" w:firstLine="0"/>
      </w:pPr>
      <w:r>
        <w:t>2 responses</w:t>
      </w:r>
      <w:r w:rsidR="00757EDC">
        <w:t xml:space="preserve"> preferred not to answer</w:t>
      </w:r>
    </w:p>
    <w:p w14:paraId="7465D6CA" w14:textId="2DD94969" w:rsidR="00BA0163" w:rsidRDefault="00CD6774" w:rsidP="00BA0163">
      <w:r>
        <w:t xml:space="preserve">If you are able to track how much has changed in </w:t>
      </w:r>
      <w:r w:rsidR="00B81CCA">
        <w:t xml:space="preserve">between pre and post for each </w:t>
      </w:r>
      <w:r w:rsidR="0064397A">
        <w:t>person</w:t>
      </w:r>
      <w:r w:rsidR="00B81CCA">
        <w:t>, you could instead report the change.</w:t>
      </w:r>
    </w:p>
    <w:p w14:paraId="7D2FBA9A" w14:textId="1BA1F217" w:rsidR="00B81CCA" w:rsidRPr="00475223" w:rsidRDefault="00B81CCA" w:rsidP="00B81CCA">
      <w:pPr>
        <w:shd w:val="clear" w:color="auto" w:fill="D0E2EC"/>
        <w:rPr>
          <w:b/>
          <w:bCs/>
        </w:rPr>
      </w:pPr>
      <w:r w:rsidRPr="00475223">
        <w:rPr>
          <w:b/>
          <w:bCs/>
        </w:rPr>
        <w:t>For example:</w:t>
      </w:r>
    </w:p>
    <w:p w14:paraId="2B168F85" w14:textId="03E206D5" w:rsidR="00B81CCA" w:rsidRDefault="00E45C14" w:rsidP="00B81CCA">
      <w:pPr>
        <w:shd w:val="clear" w:color="auto" w:fill="D0E2EC"/>
      </w:pPr>
      <w:r>
        <w:t>Change over time</w:t>
      </w:r>
      <w:r w:rsidR="00B81CCA">
        <w:t>:</w:t>
      </w:r>
    </w:p>
    <w:p w14:paraId="1B8CB89C" w14:textId="7E4E8424" w:rsidR="00B81CCA" w:rsidRDefault="00B81CCA" w:rsidP="00183276">
      <w:pPr>
        <w:pStyle w:val="ListParagraph"/>
        <w:shd w:val="clear" w:color="auto" w:fill="D0E2EC"/>
        <w:ind w:left="0" w:firstLine="10"/>
      </w:pPr>
      <w:r>
        <w:t xml:space="preserve">1 (Outcome got worse): </w:t>
      </w:r>
      <w:r w:rsidR="00E45C14">
        <w:t>3</w:t>
      </w:r>
      <w:r>
        <w:t xml:space="preserve"> </w:t>
      </w:r>
      <w:r w:rsidR="00E45C14">
        <w:t>participants</w:t>
      </w:r>
    </w:p>
    <w:p w14:paraId="0093039B" w14:textId="25305BFB" w:rsidR="00B81CCA" w:rsidRDefault="00B81CCA" w:rsidP="00183276">
      <w:pPr>
        <w:pStyle w:val="ListParagraph"/>
        <w:shd w:val="clear" w:color="auto" w:fill="D0E2EC"/>
        <w:ind w:left="0" w:firstLine="10"/>
      </w:pPr>
      <w:r>
        <w:t xml:space="preserve">3 (Outcome stayed the same): 7 </w:t>
      </w:r>
      <w:r w:rsidR="00E45C14">
        <w:t>participants</w:t>
      </w:r>
    </w:p>
    <w:p w14:paraId="22FDF700" w14:textId="4B456C3F" w:rsidR="00B81CCA" w:rsidRDefault="00B81CCA" w:rsidP="00183276">
      <w:pPr>
        <w:pStyle w:val="ListParagraph"/>
        <w:shd w:val="clear" w:color="auto" w:fill="D0E2EC"/>
        <w:ind w:left="0" w:firstLine="10"/>
      </w:pPr>
      <w:r>
        <w:t xml:space="preserve">5 (Outcome got better): 21 </w:t>
      </w:r>
      <w:r w:rsidR="00E45C14">
        <w:t>participants</w:t>
      </w:r>
    </w:p>
    <w:p w14:paraId="03F97C7E" w14:textId="77777777" w:rsidR="00B81CCA" w:rsidRDefault="00B81CCA" w:rsidP="00183276">
      <w:pPr>
        <w:pStyle w:val="ListParagraph"/>
        <w:shd w:val="clear" w:color="auto" w:fill="D0E2EC"/>
        <w:ind w:left="0" w:firstLine="10"/>
      </w:pPr>
      <w:r>
        <w:t>Prefer not to answer: 2 responses</w:t>
      </w:r>
    </w:p>
    <w:p w14:paraId="3BA3F571" w14:textId="7F8D8CF7" w:rsidR="006158D7" w:rsidRDefault="006158D7" w:rsidP="00622073">
      <w:pPr>
        <w:pStyle w:val="Heading4"/>
      </w:pPr>
      <w:bookmarkStart w:id="83" w:name="_Toc155185491"/>
      <w:r>
        <w:t>Translating your results into a standardised score out of 5</w:t>
      </w:r>
      <w:bookmarkEnd w:id="83"/>
    </w:p>
    <w:p w14:paraId="5861577B" w14:textId="5D532F6B" w:rsidR="00B649D6" w:rsidRDefault="00CC172D" w:rsidP="006158D7">
      <w:r>
        <w:t>T</w:t>
      </w:r>
      <w:r w:rsidR="006158D7" w:rsidRPr="00BA4846">
        <w:t xml:space="preserve">he PMF </w:t>
      </w:r>
      <w:r w:rsidR="00B50FCB">
        <w:t>is</w:t>
      </w:r>
      <w:r w:rsidR="00B50FCB" w:rsidRPr="00BA4846">
        <w:t xml:space="preserve"> </w:t>
      </w:r>
      <w:r w:rsidR="006158D7" w:rsidRPr="00BA4846">
        <w:t>flexib</w:t>
      </w:r>
      <w:r w:rsidR="00B50FCB">
        <w:t>le regarding</w:t>
      </w:r>
      <w:r w:rsidR="006158D7" w:rsidRPr="00BA4846">
        <w:t xml:space="preserve"> how organisations can capture data</w:t>
      </w:r>
      <w:r>
        <w:t xml:space="preserve">. </w:t>
      </w:r>
      <w:r w:rsidR="005A7C4D">
        <w:t xml:space="preserve">However, </w:t>
      </w:r>
      <w:r w:rsidR="00757EDC">
        <w:t xml:space="preserve">data </w:t>
      </w:r>
      <w:r w:rsidR="005A7C4D">
        <w:t>needs to be reported</w:t>
      </w:r>
      <w:r w:rsidR="00757EDC">
        <w:t xml:space="preserve"> into DEX</w:t>
      </w:r>
      <w:r w:rsidR="005A7C4D">
        <w:t xml:space="preserve"> </w:t>
      </w:r>
      <w:r w:rsidR="00B23982">
        <w:t>as a score out of 5. This is so that there is</w:t>
      </w:r>
      <w:r w:rsidR="006158D7" w:rsidRPr="00BA4846">
        <w:t xml:space="preserve"> consistency for how</w:t>
      </w:r>
      <w:r w:rsidR="006158D7">
        <w:t xml:space="preserve"> data is</w:t>
      </w:r>
      <w:r w:rsidR="006158D7" w:rsidRPr="00BA4846">
        <w:t xml:space="preserve"> </w:t>
      </w:r>
      <w:r w:rsidR="006158D7">
        <w:t>reported</w:t>
      </w:r>
      <w:r w:rsidR="006158D7" w:rsidRPr="00BA4846">
        <w:t xml:space="preserve"> and analysed.</w:t>
      </w:r>
      <w:r w:rsidR="00955571">
        <w:t xml:space="preserve"> </w:t>
      </w:r>
      <w:r w:rsidR="00487CA6">
        <w:t xml:space="preserve">This may mean you need to code your results. </w:t>
      </w:r>
    </w:p>
    <w:p w14:paraId="2BDC5E4E" w14:textId="7AD61A2F" w:rsidR="00B649D6" w:rsidRPr="0028072A" w:rsidRDefault="00B649D6" w:rsidP="0028072A">
      <w:pPr>
        <w:shd w:val="clear" w:color="auto" w:fill="D0E2EC"/>
        <w:rPr>
          <w:b/>
          <w:bCs/>
        </w:rPr>
      </w:pPr>
      <w:r w:rsidRPr="0028072A">
        <w:rPr>
          <w:b/>
          <w:bCs/>
        </w:rPr>
        <w:t>For example:</w:t>
      </w:r>
    </w:p>
    <w:p w14:paraId="5350E9EB" w14:textId="728E5533" w:rsidR="00B649D6" w:rsidRDefault="00A56808" w:rsidP="00757EDC">
      <w:pPr>
        <w:pStyle w:val="ListParagraph"/>
        <w:shd w:val="clear" w:color="auto" w:fill="D0E2EC"/>
        <w:ind w:left="426" w:hanging="426"/>
      </w:pPr>
      <w:r w:rsidRPr="001C10A2">
        <w:rPr>
          <w:b/>
          <w:bCs/>
        </w:rPr>
        <w:t>Collecting data with a 5 point scale</w:t>
      </w:r>
      <w:r>
        <w:t xml:space="preserve"> </w:t>
      </w:r>
      <w:r w:rsidR="001C10A2">
        <w:t>–</w:t>
      </w:r>
      <w:r w:rsidR="006F4CF8">
        <w:t xml:space="preserve"> </w:t>
      </w:r>
      <w:r w:rsidR="0063352F">
        <w:t xml:space="preserve">e.g. </w:t>
      </w:r>
      <w:r w:rsidR="006F4CF8">
        <w:t>Y</w:t>
      </w:r>
      <w:r w:rsidR="001C10A2">
        <w:t xml:space="preserve">ou are asking your participants </w:t>
      </w:r>
      <w:r w:rsidR="00733ACA">
        <w:t xml:space="preserve">questions with a 5 point scale response. </w:t>
      </w:r>
      <w:r w:rsidR="00487CA6">
        <w:t>To</w:t>
      </w:r>
      <w:r w:rsidR="00733ACA">
        <w:t xml:space="preserve"> code each </w:t>
      </w:r>
      <w:r w:rsidR="007D5E88">
        <w:t>option</w:t>
      </w:r>
      <w:r w:rsidR="00487CA6">
        <w:t>, assign responses</w:t>
      </w:r>
      <w:r w:rsidR="007D5E88">
        <w:t xml:space="preserve"> on the scale from 1 to 5</w:t>
      </w:r>
      <w:r w:rsidR="007C16A8">
        <w:t xml:space="preserve">. </w:t>
      </w:r>
      <w:r w:rsidR="5D0F765A">
        <w:t>(</w:t>
      </w:r>
      <w:r w:rsidR="426E2942">
        <w:t>e.g.,</w:t>
      </w:r>
      <w:r w:rsidR="007C16A8">
        <w:t xml:space="preserve">. </w:t>
      </w:r>
      <w:r w:rsidR="007D5E88">
        <w:t>strongly disagree = 1, disagree = 2, neither = 3, agree = 4, strongly agree = 5).</w:t>
      </w:r>
    </w:p>
    <w:p w14:paraId="3F24A7C5" w14:textId="4752195F" w:rsidR="007D5E88" w:rsidRDefault="007D5E88" w:rsidP="00757EDC">
      <w:pPr>
        <w:pStyle w:val="ListParagraph"/>
        <w:shd w:val="clear" w:color="auto" w:fill="D0E2EC"/>
        <w:ind w:left="426" w:hanging="426"/>
      </w:pPr>
      <w:r>
        <w:rPr>
          <w:b/>
          <w:bCs/>
        </w:rPr>
        <w:t>Collecting data with a 3 point scale</w:t>
      </w:r>
      <w:r>
        <w:t xml:space="preserve"> – </w:t>
      </w:r>
      <w:r w:rsidR="0063352F">
        <w:t xml:space="preserve">e.g. </w:t>
      </w:r>
      <w:r w:rsidR="006F4CF8">
        <w:t>You</w:t>
      </w:r>
      <w:r>
        <w:t xml:space="preserve"> are asking your participants questions with a 3 point scale response. </w:t>
      </w:r>
      <w:r w:rsidR="0063352F">
        <w:t>Y</w:t>
      </w:r>
      <w:r w:rsidR="007C16A8">
        <w:t xml:space="preserve">ou will need to </w:t>
      </w:r>
      <w:r w:rsidR="0063352F">
        <w:t xml:space="preserve">translate </w:t>
      </w:r>
      <w:r w:rsidR="007C16A8">
        <w:t>the responses to a 5 point scale. (</w:t>
      </w:r>
      <w:r w:rsidR="0063352F">
        <w:t>e.g.</w:t>
      </w:r>
      <w:r w:rsidR="007C16A8">
        <w:t xml:space="preserve"> </w:t>
      </w:r>
      <w:r w:rsidR="26E14F49">
        <w:t>disagree</w:t>
      </w:r>
      <w:r w:rsidR="007C16A8">
        <w:t xml:space="preserve"> = 1, </w:t>
      </w:r>
      <w:r w:rsidR="26DF306F">
        <w:t>neither</w:t>
      </w:r>
      <w:r w:rsidR="007C16A8">
        <w:t xml:space="preserve"> = 3, </w:t>
      </w:r>
      <w:r w:rsidR="6EB31CD2">
        <w:t>agree</w:t>
      </w:r>
      <w:r w:rsidR="007C16A8">
        <w:t xml:space="preserve"> = 5).</w:t>
      </w:r>
    </w:p>
    <w:p w14:paraId="7374C31D" w14:textId="1C3F2387" w:rsidR="00B649D6" w:rsidRDefault="007C16A8" w:rsidP="00757EDC">
      <w:pPr>
        <w:pStyle w:val="ListParagraph"/>
        <w:shd w:val="clear" w:color="auto" w:fill="D0E2EC"/>
        <w:ind w:left="426" w:hanging="426"/>
      </w:pPr>
      <w:r w:rsidRPr="007C16A8">
        <w:rPr>
          <w:b/>
          <w:bCs/>
        </w:rPr>
        <w:t>Collecting data on a different scale</w:t>
      </w:r>
      <w:r>
        <w:t xml:space="preserve"> – </w:t>
      </w:r>
      <w:r w:rsidR="006F4CF8">
        <w:t xml:space="preserve">You may be using a different scale, such as collecting responses ranging from 1 to 10. You will need to code them </w:t>
      </w:r>
      <w:r w:rsidR="0089698E">
        <w:t>to a 5 point scale. (</w:t>
      </w:r>
      <w:r w:rsidR="0063352F">
        <w:t>e.g.</w:t>
      </w:r>
      <w:r w:rsidR="0089698E">
        <w:t xml:space="preserve"> </w:t>
      </w:r>
      <w:r w:rsidR="00D017D9" w:rsidRPr="00D017D9">
        <w:t>1</w:t>
      </w:r>
      <w:r w:rsidR="00D017D9">
        <w:t xml:space="preserve"> or </w:t>
      </w:r>
      <w:r w:rsidR="00D017D9" w:rsidRPr="00D017D9">
        <w:t>2</w:t>
      </w:r>
      <w:r w:rsidR="00D017D9">
        <w:t xml:space="preserve"> </w:t>
      </w:r>
      <w:r w:rsidR="00D017D9" w:rsidRPr="00D017D9">
        <w:t>=</w:t>
      </w:r>
      <w:r w:rsidR="00D017D9">
        <w:t xml:space="preserve"> </w:t>
      </w:r>
      <w:r w:rsidR="00D017D9" w:rsidRPr="00D017D9">
        <w:t>1; 3</w:t>
      </w:r>
      <w:r w:rsidR="00D017D9">
        <w:t xml:space="preserve"> or </w:t>
      </w:r>
      <w:r w:rsidR="00D017D9" w:rsidRPr="00D017D9">
        <w:t>4</w:t>
      </w:r>
      <w:r w:rsidR="00D017D9">
        <w:t xml:space="preserve"> </w:t>
      </w:r>
      <w:r w:rsidR="00D017D9" w:rsidRPr="00D017D9">
        <w:t>=</w:t>
      </w:r>
      <w:r w:rsidR="00D017D9">
        <w:t xml:space="preserve"> </w:t>
      </w:r>
      <w:r w:rsidR="00D017D9" w:rsidRPr="00D017D9">
        <w:t>2;</w:t>
      </w:r>
      <w:r w:rsidR="00D017D9">
        <w:t xml:space="preserve"> </w:t>
      </w:r>
      <w:r w:rsidR="00D017D9" w:rsidRPr="00D017D9">
        <w:t>5</w:t>
      </w:r>
      <w:r w:rsidR="00D017D9">
        <w:t xml:space="preserve"> or </w:t>
      </w:r>
      <w:r w:rsidR="00D017D9" w:rsidRPr="00D017D9">
        <w:t>6</w:t>
      </w:r>
      <w:r w:rsidR="00214E69">
        <w:t xml:space="preserve"> </w:t>
      </w:r>
      <w:r w:rsidR="00D017D9" w:rsidRPr="00D017D9">
        <w:t>=</w:t>
      </w:r>
      <w:r w:rsidR="00214E69">
        <w:t xml:space="preserve"> </w:t>
      </w:r>
      <w:r w:rsidR="00D017D9" w:rsidRPr="00D017D9">
        <w:t>3,</w:t>
      </w:r>
      <w:r w:rsidR="00D361C9">
        <w:t>)</w:t>
      </w:r>
    </w:p>
    <w:p w14:paraId="5DCD22AF" w14:textId="77777777" w:rsidR="00B072D5" w:rsidRPr="00B072D5" w:rsidRDefault="00B072D5" w:rsidP="00622073">
      <w:pPr>
        <w:pStyle w:val="Heading4"/>
      </w:pPr>
      <w:bookmarkStart w:id="84" w:name="_Toc155185492"/>
      <w:r>
        <w:lastRenderedPageBreak/>
        <w:t>Reporting qualitative data</w:t>
      </w:r>
      <w:bookmarkEnd w:id="84"/>
    </w:p>
    <w:p w14:paraId="6734F0E9" w14:textId="3FB019BA" w:rsidR="00C24C2B" w:rsidRDefault="00FA0493" w:rsidP="000E2D02">
      <w:r>
        <w:t>Any q</w:t>
      </w:r>
      <w:r w:rsidR="00085650" w:rsidRPr="00085650">
        <w:t xml:space="preserve">ualitative data </w:t>
      </w:r>
      <w:r w:rsidR="0055719E">
        <w:t xml:space="preserve">collected </w:t>
      </w:r>
      <w:r w:rsidR="00085650" w:rsidRPr="00085650">
        <w:t xml:space="preserve">can be </w:t>
      </w:r>
      <w:r w:rsidR="00DC421F">
        <w:t>reported</w:t>
      </w:r>
      <w:r w:rsidR="0055719E">
        <w:t xml:space="preserve"> </w:t>
      </w:r>
      <w:r w:rsidR="00085650" w:rsidRPr="00085650">
        <w:t>through the Activity Work Plans.</w:t>
      </w:r>
      <w:r w:rsidR="00871BF8">
        <w:t xml:space="preserve"> This is regardless of whether DEX</w:t>
      </w:r>
      <w:r w:rsidR="00DC421F">
        <w:t xml:space="preserve"> is being used</w:t>
      </w:r>
      <w:r w:rsidR="008962C5">
        <w:t xml:space="preserve"> to report quantitative data as well</w:t>
      </w:r>
      <w:r w:rsidR="00871BF8">
        <w:t>.</w:t>
      </w:r>
    </w:p>
    <w:p w14:paraId="709BAEA8" w14:textId="5C2F2DB0" w:rsidR="00085650" w:rsidRDefault="00085650" w:rsidP="00622073">
      <w:pPr>
        <w:pStyle w:val="Heading4"/>
      </w:pPr>
      <w:bookmarkStart w:id="85" w:name="_Toc155185493"/>
      <w:r>
        <w:t xml:space="preserve">When to </w:t>
      </w:r>
      <w:r w:rsidR="0055719E">
        <w:t>report data</w:t>
      </w:r>
      <w:bookmarkEnd w:id="85"/>
    </w:p>
    <w:p w14:paraId="10F95A3B" w14:textId="00DA7A4C" w:rsidR="00EC0B9D" w:rsidRDefault="00D361C9" w:rsidP="00B072D5">
      <w:r>
        <w:t xml:space="preserve">You will need to report your data to DSS </w:t>
      </w:r>
      <w:r w:rsidR="00D8070B">
        <w:t xml:space="preserve">every </w:t>
      </w:r>
      <w:r w:rsidR="00DC421F">
        <w:t xml:space="preserve">6 </w:t>
      </w:r>
      <w:r w:rsidR="00D8070B">
        <w:t xml:space="preserve">months and at the end of your </w:t>
      </w:r>
      <w:r w:rsidR="00367BEE">
        <w:t>project</w:t>
      </w:r>
      <w:r w:rsidR="00D8070B">
        <w:t xml:space="preserve">. If your </w:t>
      </w:r>
      <w:r w:rsidR="00367BEE">
        <w:t>project</w:t>
      </w:r>
      <w:r w:rsidR="00D8070B">
        <w:t xml:space="preserve"> runs for less than </w:t>
      </w:r>
      <w:r w:rsidR="00DC421F">
        <w:t xml:space="preserve">6 </w:t>
      </w:r>
      <w:r w:rsidR="00D8070B">
        <w:t xml:space="preserve">months or is a one-off event, you will only need to report data at the end of your </w:t>
      </w:r>
      <w:r w:rsidR="00367BEE">
        <w:t>project</w:t>
      </w:r>
      <w:r w:rsidR="00D8070B">
        <w:t xml:space="preserve">. </w:t>
      </w:r>
      <w:r w:rsidR="00537CA3">
        <w:t xml:space="preserve">DSS may be flexible depending upon your situation. For instance, if your </w:t>
      </w:r>
      <w:r w:rsidR="00367BEE">
        <w:t>project</w:t>
      </w:r>
      <w:r w:rsidR="00537CA3">
        <w:t xml:space="preserve"> runs for 7 months, you may only need to report data at the end of your </w:t>
      </w:r>
      <w:r w:rsidR="00367BEE">
        <w:t>project</w:t>
      </w:r>
      <w:r w:rsidR="00537CA3">
        <w:t>.</w:t>
      </w:r>
    </w:p>
    <w:p w14:paraId="22ED8DFC" w14:textId="44EB07A6" w:rsidR="002C5D97" w:rsidRDefault="002C5D97" w:rsidP="00622073">
      <w:pPr>
        <w:pStyle w:val="Heading4"/>
      </w:pPr>
      <w:bookmarkStart w:id="86" w:name="_Toc155185494"/>
      <w:r>
        <w:t>Choosing to share information publicly for capa</w:t>
      </w:r>
      <w:r w:rsidR="00C716DC">
        <w:t>city</w:t>
      </w:r>
      <w:r w:rsidR="00DC421F">
        <w:t>-</w:t>
      </w:r>
      <w:r>
        <w:t>building</w:t>
      </w:r>
      <w:bookmarkEnd w:id="86"/>
    </w:p>
    <w:p w14:paraId="1A13D5FD" w14:textId="67A558B3" w:rsidR="002C5D97" w:rsidRPr="002C5D97" w:rsidRDefault="00E54C1C" w:rsidP="002C5D97">
      <w:r>
        <w:t xml:space="preserve">DSS may </w:t>
      </w:r>
      <w:r w:rsidR="002C5D97">
        <w:t>use the data</w:t>
      </w:r>
      <w:r w:rsidR="00EE64E0">
        <w:t xml:space="preserve"> and lessons learnt through the ILC </w:t>
      </w:r>
      <w:r w:rsidR="00367BEE">
        <w:t>grants p</w:t>
      </w:r>
      <w:r w:rsidR="000F299A">
        <w:t>rogram to</w:t>
      </w:r>
      <w:r w:rsidR="002C5D97">
        <w:t xml:space="preserve"> support capacity</w:t>
      </w:r>
      <w:r w:rsidR="00DC421F">
        <w:t>-</w:t>
      </w:r>
      <w:r w:rsidR="002C5D97">
        <w:t xml:space="preserve">building across the disability sector. </w:t>
      </w:r>
      <w:r w:rsidR="00C716DC">
        <w:t xml:space="preserve">DSS will not identify funded organisations </w:t>
      </w:r>
      <w:r w:rsidR="00784232">
        <w:t>if</w:t>
      </w:r>
      <w:r w:rsidR="00C716DC">
        <w:t xml:space="preserve"> it compiles </w:t>
      </w:r>
      <w:r w:rsidR="000F299A">
        <w:t>and publicly distribute</w:t>
      </w:r>
      <w:r w:rsidR="00C716DC">
        <w:t>s</w:t>
      </w:r>
      <w:r w:rsidR="000F299A">
        <w:t xml:space="preserve"> t</w:t>
      </w:r>
      <w:r w:rsidR="00273734">
        <w:t>he</w:t>
      </w:r>
      <w:r w:rsidR="000F299A">
        <w:t xml:space="preserve"> key lessons and success stories</w:t>
      </w:r>
      <w:r w:rsidR="002C5D97">
        <w:t xml:space="preserve">. </w:t>
      </w:r>
      <w:r w:rsidR="00C716DC">
        <w:t xml:space="preserve">All such information </w:t>
      </w:r>
      <w:r w:rsidR="00784232">
        <w:t>should</w:t>
      </w:r>
      <w:r w:rsidR="00C716DC">
        <w:t xml:space="preserve"> be at an aggregate, de-identified level</w:t>
      </w:r>
      <w:r w:rsidR="0082299F">
        <w:t xml:space="preserve"> unless permission is given to share details</w:t>
      </w:r>
      <w:r w:rsidR="00C716DC">
        <w:t xml:space="preserve">. </w:t>
      </w:r>
    </w:p>
    <w:p w14:paraId="6D65826C" w14:textId="77777777" w:rsidR="00130AF0" w:rsidRDefault="00130AF0">
      <w:pPr>
        <w:spacing w:before="0" w:after="200" w:line="276" w:lineRule="auto"/>
        <w:rPr>
          <w:rFonts w:ascii="Georgia" w:eastAsiaTheme="majorEastAsia" w:hAnsi="Georgia" w:cstheme="majorBidi"/>
          <w:b/>
          <w:color w:val="005A70"/>
          <w:sz w:val="36"/>
          <w:szCs w:val="28"/>
        </w:rPr>
      </w:pPr>
      <w:r>
        <w:br w:type="page"/>
      </w:r>
    </w:p>
    <w:p w14:paraId="5884AA39" w14:textId="7E477A61" w:rsidR="00FB3737" w:rsidRPr="00622073" w:rsidRDefault="00FB3737" w:rsidP="00622073">
      <w:pPr>
        <w:pStyle w:val="Heading2"/>
      </w:pPr>
      <w:r w:rsidRPr="00622073">
        <w:lastRenderedPageBreak/>
        <w:t xml:space="preserve"> </w:t>
      </w:r>
      <w:bookmarkStart w:id="87" w:name="_Toc155185495"/>
      <w:r w:rsidR="003F38D8" w:rsidRPr="00622073">
        <w:t xml:space="preserve">System </w:t>
      </w:r>
      <w:r w:rsidR="00742FB6" w:rsidRPr="00622073">
        <w:t xml:space="preserve">change </w:t>
      </w:r>
      <w:r w:rsidR="003F38D8" w:rsidRPr="00622073">
        <w:t xml:space="preserve">and </w:t>
      </w:r>
      <w:r w:rsidR="00742FB6" w:rsidRPr="00622073">
        <w:t>p</w:t>
      </w:r>
      <w:r w:rsidR="00BC7ED3" w:rsidRPr="00622073">
        <w:t>opulation-level outcomes measurement</w:t>
      </w:r>
      <w:bookmarkEnd w:id="87"/>
    </w:p>
    <w:p w14:paraId="5CBA2AC3" w14:textId="4DB9C17B" w:rsidR="00763C32" w:rsidRPr="00763C32" w:rsidRDefault="00763C32" w:rsidP="00622073">
      <w:pPr>
        <w:pStyle w:val="Heading3"/>
      </w:pPr>
      <w:bookmarkStart w:id="88" w:name="_Toc155185496"/>
      <w:r>
        <w:t>Population-level outcomes</w:t>
      </w:r>
      <w:bookmarkEnd w:id="88"/>
    </w:p>
    <w:p w14:paraId="14A39746" w14:textId="42217241" w:rsidR="00E54C1C" w:rsidRDefault="001B7608" w:rsidP="00E54C1C">
      <w:r>
        <w:t xml:space="preserve">The PMF is focused mainly on projects that work directly with people or organisations. </w:t>
      </w:r>
      <w:r w:rsidR="00CA2B13">
        <w:t xml:space="preserve">However, </w:t>
      </w:r>
      <w:r w:rsidR="008F703B">
        <w:t>some funded</w:t>
      </w:r>
      <w:r w:rsidR="0099675E">
        <w:t xml:space="preserve"> </w:t>
      </w:r>
      <w:r w:rsidR="00CA2B13">
        <w:t>projects may aim to create outcomes</w:t>
      </w:r>
      <w:r w:rsidR="008F703B">
        <w:t xml:space="preserve"> </w:t>
      </w:r>
      <w:r w:rsidR="00C314CE">
        <w:t xml:space="preserve">at </w:t>
      </w:r>
      <w:r w:rsidR="008F703B">
        <w:t>a population-level</w:t>
      </w:r>
      <w:r w:rsidR="00CA2B13">
        <w:t xml:space="preserve">. </w:t>
      </w:r>
      <w:r w:rsidR="00B80526">
        <w:t xml:space="preserve">For example, an online resource may hope to change the way that </w:t>
      </w:r>
      <w:r w:rsidR="00B430EA">
        <w:t>people with disability are treated in public.</w:t>
      </w:r>
      <w:r w:rsidR="00B80526">
        <w:t xml:space="preserve"> </w:t>
      </w:r>
      <w:r w:rsidR="00B85A00">
        <w:t>In addition, the ILC</w:t>
      </w:r>
      <w:r w:rsidR="00C716DC">
        <w:t xml:space="preserve"> grants</w:t>
      </w:r>
      <w:r w:rsidR="00B85A00">
        <w:t xml:space="preserve"> program </w:t>
      </w:r>
      <w:r w:rsidR="007B3B1F">
        <w:t xml:space="preserve">hopes to create change </w:t>
      </w:r>
      <w:r w:rsidR="005943EB">
        <w:t>overall for people with disability.</w:t>
      </w:r>
    </w:p>
    <w:p w14:paraId="1826F762" w14:textId="50B408A8" w:rsidR="00AA5C43" w:rsidRDefault="00AA5C43" w:rsidP="00E54C1C">
      <w:r>
        <w:t xml:space="preserve">In general, </w:t>
      </w:r>
      <w:r w:rsidR="005F3C0C">
        <w:t xml:space="preserve">your organisation is not expected to track the change you create </w:t>
      </w:r>
      <w:r w:rsidR="0099675E">
        <w:t xml:space="preserve">on a </w:t>
      </w:r>
      <w:r w:rsidR="005F3C0C">
        <w:t xml:space="preserve">broader </w:t>
      </w:r>
      <w:r w:rsidR="0099675E">
        <w:t>population level</w:t>
      </w:r>
      <w:r w:rsidR="00200771">
        <w:t>.</w:t>
      </w:r>
      <w:r w:rsidR="00BF440E">
        <w:t xml:space="preserve"> For example, </w:t>
      </w:r>
      <w:r w:rsidR="0064378F">
        <w:t xml:space="preserve">a program running events for the Tamil community would be expected to measure the effect on attendees, but not on the community overall. </w:t>
      </w:r>
      <w:r w:rsidR="000C51A8">
        <w:t xml:space="preserve">Depending on the </w:t>
      </w:r>
      <w:r w:rsidR="0035522B">
        <w:t xml:space="preserve">scale of the </w:t>
      </w:r>
      <w:r w:rsidR="00367BEE">
        <w:t>project</w:t>
      </w:r>
      <w:r w:rsidR="000C51A8">
        <w:t xml:space="preserve">, it may be </w:t>
      </w:r>
      <w:r w:rsidR="0035522B">
        <w:t xml:space="preserve">useful </w:t>
      </w:r>
      <w:r w:rsidR="000C51A8">
        <w:t>to survey other participants to the event beyond the people with disability for who it was organised</w:t>
      </w:r>
      <w:r w:rsidR="0088631A">
        <w:t>, however for most projects this will not be expected.</w:t>
      </w:r>
    </w:p>
    <w:p w14:paraId="4608E525" w14:textId="60674C17" w:rsidR="008C07E2" w:rsidRDefault="008C07E2" w:rsidP="00E54C1C">
      <w:r>
        <w:t xml:space="preserve">DSS </w:t>
      </w:r>
      <w:r w:rsidR="00661EA5">
        <w:t>will likely</w:t>
      </w:r>
      <w:r>
        <w:t xml:space="preserve"> </w:t>
      </w:r>
      <w:r w:rsidR="00686F67">
        <w:t>track population-level outcomes</w:t>
      </w:r>
      <w:r w:rsidR="00734FC9">
        <w:t xml:space="preserve"> to understand the impact of the whole ILC grants program. For example, this could be through</w:t>
      </w:r>
      <w:r w:rsidR="004405D6">
        <w:t xml:space="preserve"> the </w:t>
      </w:r>
      <w:r w:rsidR="004405D6" w:rsidRPr="00183276">
        <w:rPr>
          <w:iCs/>
        </w:rPr>
        <w:t xml:space="preserve">Australian </w:t>
      </w:r>
      <w:r w:rsidR="0080290B" w:rsidRPr="00183276">
        <w:rPr>
          <w:iCs/>
        </w:rPr>
        <w:t>Bureau</w:t>
      </w:r>
      <w:r w:rsidR="004405D6" w:rsidRPr="00183276">
        <w:rPr>
          <w:iCs/>
        </w:rPr>
        <w:t xml:space="preserve"> of Statistics</w:t>
      </w:r>
      <w:r w:rsidR="00757EDC">
        <w:rPr>
          <w:i/>
          <w:iCs/>
        </w:rPr>
        <w:t>.</w:t>
      </w:r>
    </w:p>
    <w:p w14:paraId="76213E59" w14:textId="3D372999" w:rsidR="005943EB" w:rsidRPr="00622073" w:rsidRDefault="00927D7B" w:rsidP="00622073">
      <w:pPr>
        <w:pStyle w:val="Heading3"/>
      </w:pPr>
      <w:bookmarkStart w:id="89" w:name="_Toc155185497"/>
      <w:r w:rsidRPr="00622073">
        <w:t xml:space="preserve">Projects </w:t>
      </w:r>
      <w:r w:rsidR="00E036B0" w:rsidRPr="00622073">
        <w:t>creating systems change</w:t>
      </w:r>
      <w:bookmarkEnd w:id="89"/>
    </w:p>
    <w:p w14:paraId="685C5566" w14:textId="3B37320A" w:rsidR="001E255C" w:rsidRDefault="00661EA5" w:rsidP="00F90DA4">
      <w:r>
        <w:t xml:space="preserve">Some organisations will seek to create </w:t>
      </w:r>
      <w:r w:rsidR="009E3E45">
        <w:t>systems-</w:t>
      </w:r>
      <w:r>
        <w:t xml:space="preserve">change through their </w:t>
      </w:r>
      <w:r w:rsidR="0063251C">
        <w:t>projects</w:t>
      </w:r>
      <w:r>
        <w:t xml:space="preserve">. </w:t>
      </w:r>
      <w:r w:rsidR="000B67F2">
        <w:t>The Outcomes Framework captures some</w:t>
      </w:r>
      <w:r w:rsidR="007B7A61">
        <w:t xml:space="preserve"> </w:t>
      </w:r>
      <w:r w:rsidR="00F90DA4">
        <w:t xml:space="preserve">outcomes that contribute towards </w:t>
      </w:r>
      <w:r w:rsidR="003060B9">
        <w:t>system-</w:t>
      </w:r>
      <w:r w:rsidR="00B118E5">
        <w:t>c</w:t>
      </w:r>
      <w:r w:rsidR="00F90DA4">
        <w:t>hange</w:t>
      </w:r>
      <w:r w:rsidR="007B7A61">
        <w:t xml:space="preserve"> </w:t>
      </w:r>
      <w:r w:rsidR="000B67F2">
        <w:t xml:space="preserve">through creating impact at a community and organisational level. </w:t>
      </w:r>
      <w:r w:rsidR="0063251C">
        <w:t xml:space="preserve"> </w:t>
      </w:r>
    </w:p>
    <w:p w14:paraId="5CE08E70" w14:textId="62F73E09" w:rsidR="00B118E5" w:rsidRDefault="00B118E5" w:rsidP="00FC2766">
      <w:pPr>
        <w:shd w:val="clear" w:color="auto" w:fill="D0E2EC"/>
      </w:pPr>
      <w:r>
        <w:t xml:space="preserve">Example of ILC outcomes that contribute towards </w:t>
      </w:r>
      <w:r w:rsidR="003060B9">
        <w:t>systems-</w:t>
      </w:r>
      <w:r>
        <w:t>change:</w:t>
      </w:r>
    </w:p>
    <w:p w14:paraId="29259B17" w14:textId="30ED8001" w:rsidR="00A05197" w:rsidRDefault="00A05197" w:rsidP="00FE334C">
      <w:pPr>
        <w:pStyle w:val="ListParagraph"/>
        <w:shd w:val="clear" w:color="auto" w:fill="D0E2EC"/>
        <w:ind w:hanging="720"/>
      </w:pPr>
      <w:r>
        <w:t xml:space="preserve">People with disability </w:t>
      </w:r>
      <w:r w:rsidR="00322702">
        <w:t>have</w:t>
      </w:r>
      <w:r>
        <w:t xml:space="preserve"> a greater</w:t>
      </w:r>
      <w:r w:rsidRPr="00AC24B6">
        <w:t xml:space="preserve"> role in influencing, leading and contributing to the </w:t>
      </w:r>
      <w:r>
        <w:t>community</w:t>
      </w:r>
    </w:p>
    <w:p w14:paraId="06837FF8" w14:textId="1F8A93C5" w:rsidR="0048632D" w:rsidRDefault="006E5471" w:rsidP="00FE334C">
      <w:pPr>
        <w:pStyle w:val="ListParagraph"/>
        <w:shd w:val="clear" w:color="auto" w:fill="D0E2EC"/>
        <w:ind w:hanging="720"/>
      </w:pPr>
      <w:r>
        <w:t>DPO</w:t>
      </w:r>
      <w:r w:rsidR="001B7CD3">
        <w:t xml:space="preserve">/FOs </w:t>
      </w:r>
      <w:r w:rsidR="00B60988">
        <w:t>e</w:t>
      </w:r>
      <w:r w:rsidR="00B60988" w:rsidRPr="00907000">
        <w:t>ffectively drive change towards an inclusive and accessible society</w:t>
      </w:r>
    </w:p>
    <w:p w14:paraId="1CA57E66" w14:textId="77777777" w:rsidR="00E00DA1" w:rsidRDefault="00E00DA1" w:rsidP="00FE334C">
      <w:pPr>
        <w:pStyle w:val="ListParagraph"/>
        <w:shd w:val="clear" w:color="auto" w:fill="D0E2EC"/>
        <w:ind w:hanging="720"/>
      </w:pPr>
      <w:r w:rsidRPr="00B07444">
        <w:t>Mainstream services are advocates for inclusive practices</w:t>
      </w:r>
    </w:p>
    <w:p w14:paraId="07F92B76" w14:textId="2253BA45" w:rsidR="00B60988" w:rsidRDefault="00CE1E16" w:rsidP="00FE334C">
      <w:pPr>
        <w:pStyle w:val="ListParagraph"/>
        <w:shd w:val="clear" w:color="auto" w:fill="D0E2EC"/>
        <w:ind w:hanging="720"/>
      </w:pPr>
      <w:r>
        <w:t>Communit</w:t>
      </w:r>
      <w:r w:rsidR="001B2C8A">
        <w:t>ies</w:t>
      </w:r>
      <w:r>
        <w:t xml:space="preserve"> </w:t>
      </w:r>
      <w:r w:rsidR="00322702">
        <w:t xml:space="preserve">have </w:t>
      </w:r>
      <w:r w:rsidR="00AF570E">
        <w:t xml:space="preserve">increased </w:t>
      </w:r>
      <w:r w:rsidR="00F171E2">
        <w:t xml:space="preserve">positive attitudes </w:t>
      </w:r>
      <w:r w:rsidR="00516AF4">
        <w:t xml:space="preserve">towards </w:t>
      </w:r>
      <w:r w:rsidR="00B84AA1">
        <w:t>people with disability</w:t>
      </w:r>
    </w:p>
    <w:p w14:paraId="25231D7C" w14:textId="136232EC" w:rsidR="000E2563" w:rsidRDefault="0048632D" w:rsidP="00F90DA4">
      <w:r>
        <w:t>M</w:t>
      </w:r>
      <w:r w:rsidR="0063251C">
        <w:t xml:space="preserve">easuring </w:t>
      </w:r>
      <w:r w:rsidR="003060B9">
        <w:t>systems-</w:t>
      </w:r>
      <w:r w:rsidR="0063251C">
        <w:t xml:space="preserve">change </w:t>
      </w:r>
      <w:r>
        <w:t>beyond this</w:t>
      </w:r>
      <w:r w:rsidR="0063251C">
        <w:t xml:space="preserve"> is often complex,</w:t>
      </w:r>
      <w:r>
        <w:t xml:space="preserve"> requires working with </w:t>
      </w:r>
      <w:r w:rsidR="00E73C2C">
        <w:t>many different groups of people</w:t>
      </w:r>
      <w:r>
        <w:t xml:space="preserve">, </w:t>
      </w:r>
      <w:r w:rsidR="0093416B">
        <w:t xml:space="preserve">may be </w:t>
      </w:r>
      <w:r w:rsidR="0063251C">
        <w:t>resource intensive and hard to attribute to certain activities. It often</w:t>
      </w:r>
      <w:r w:rsidR="000E2563">
        <w:t xml:space="preserve"> is done through outcomes </w:t>
      </w:r>
      <w:r w:rsidR="00F90DA4">
        <w:t xml:space="preserve">that are very specific to the </w:t>
      </w:r>
      <w:r w:rsidR="00367BEE">
        <w:t>project</w:t>
      </w:r>
      <w:r w:rsidR="00F90DA4">
        <w:t>.</w:t>
      </w:r>
      <w:r w:rsidR="00A13BFC">
        <w:t xml:space="preserve"> For example,</w:t>
      </w:r>
      <w:r w:rsidR="003D3A3B">
        <w:t xml:space="preserve"> how many</w:t>
      </w:r>
      <w:r w:rsidR="0038573C">
        <w:t xml:space="preserve"> providers </w:t>
      </w:r>
      <w:r w:rsidR="00B72E25">
        <w:t>are adhering to accessibility standards</w:t>
      </w:r>
      <w:r w:rsidR="00687BF1">
        <w:t xml:space="preserve">, or whether providers are </w:t>
      </w:r>
      <w:r w:rsidR="00194E7A">
        <w:t xml:space="preserve">coordinating </w:t>
      </w:r>
      <w:r w:rsidR="0093416B">
        <w:t xml:space="preserve">with </w:t>
      </w:r>
      <w:r w:rsidR="00194E7A">
        <w:t>each other.</w:t>
      </w:r>
      <w:r w:rsidR="008714A5">
        <w:t xml:space="preserve"> </w:t>
      </w:r>
    </w:p>
    <w:p w14:paraId="07EE7CC9" w14:textId="53DFC768" w:rsidR="00983DCF" w:rsidRDefault="00E734F1" w:rsidP="00F90DA4">
      <w:r>
        <w:t>If you work</w:t>
      </w:r>
      <w:r w:rsidR="00F0683C">
        <w:t xml:space="preserve"> in </w:t>
      </w:r>
      <w:r w:rsidR="003060B9">
        <w:t>systems-</w:t>
      </w:r>
      <w:r w:rsidR="00F0683C">
        <w:t>change</w:t>
      </w:r>
      <w:r>
        <w:t>,</w:t>
      </w:r>
      <w:r w:rsidR="003A2DFB">
        <w:t xml:space="preserve"> </w:t>
      </w:r>
      <w:r w:rsidR="00EB3F0F">
        <w:t xml:space="preserve">you </w:t>
      </w:r>
      <w:r w:rsidR="00581BA6">
        <w:t>should</w:t>
      </w:r>
      <w:r w:rsidR="00EB3F0F">
        <w:t xml:space="preserve"> choose </w:t>
      </w:r>
      <w:r w:rsidR="00581BA6">
        <w:t xml:space="preserve">the most relevant </w:t>
      </w:r>
      <w:r w:rsidR="00EB3F0F">
        <w:t>outcomes already captured in the Outcomes Framework</w:t>
      </w:r>
      <w:r w:rsidR="00012E38">
        <w:t xml:space="preserve">. You are </w:t>
      </w:r>
      <w:r w:rsidR="0044160F">
        <w:t xml:space="preserve">also </w:t>
      </w:r>
      <w:r w:rsidR="00012E38">
        <w:t xml:space="preserve">able to </w:t>
      </w:r>
      <w:r w:rsidR="0044160F">
        <w:t>go beyond this</w:t>
      </w:r>
      <w:r w:rsidR="00012E38">
        <w:t xml:space="preserve"> </w:t>
      </w:r>
      <w:r w:rsidR="0044160F">
        <w:t>if you wish</w:t>
      </w:r>
      <w:r w:rsidR="00012E38">
        <w:t xml:space="preserve"> </w:t>
      </w:r>
      <w:r>
        <w:t xml:space="preserve">to create specific </w:t>
      </w:r>
      <w:r w:rsidR="00012E38">
        <w:t xml:space="preserve">outcomes and indicators </w:t>
      </w:r>
      <w:r>
        <w:t xml:space="preserve">to track </w:t>
      </w:r>
      <w:r w:rsidR="00012E38">
        <w:t xml:space="preserve">systems level </w:t>
      </w:r>
      <w:r>
        <w:t>outcomes</w:t>
      </w:r>
      <w:r w:rsidR="002538E7">
        <w:t xml:space="preserve"> </w:t>
      </w:r>
      <w:r w:rsidR="0044160F">
        <w:t xml:space="preserve">for your </w:t>
      </w:r>
      <w:r w:rsidR="00367BEE">
        <w:t>project</w:t>
      </w:r>
      <w:r>
        <w:t>.</w:t>
      </w:r>
      <w:r w:rsidR="00956D27">
        <w:t xml:space="preserve"> </w:t>
      </w:r>
    </w:p>
    <w:p w14:paraId="43CC8813" w14:textId="77777777" w:rsidR="00D93792" w:rsidRPr="00DE0B13" w:rsidRDefault="00D93792" w:rsidP="00DE0B13"/>
    <w:p w14:paraId="3C73A01B" w14:textId="72A60110" w:rsidR="00E54BCE" w:rsidRPr="005D01D1" w:rsidRDefault="003060B9">
      <w:pPr>
        <w:pStyle w:val="Heading2"/>
      </w:pPr>
      <w:bookmarkStart w:id="90" w:name="_Toc155185498"/>
      <w:r w:rsidRPr="005D01D1">
        <w:lastRenderedPageBreak/>
        <w:t>Appendi</w:t>
      </w:r>
      <w:r>
        <w:t>ces</w:t>
      </w:r>
      <w:bookmarkEnd w:id="90"/>
    </w:p>
    <w:p w14:paraId="1C54E991" w14:textId="5F237C35" w:rsidR="00DD3AF6" w:rsidRPr="00622073" w:rsidRDefault="0067582D" w:rsidP="00622073">
      <w:pPr>
        <w:pStyle w:val="Heading3"/>
        <w:numPr>
          <w:ilvl w:val="0"/>
          <w:numId w:val="0"/>
        </w:numPr>
        <w:ind w:left="576" w:hanging="576"/>
      </w:pPr>
      <w:bookmarkStart w:id="91" w:name="_Toc155185499"/>
      <w:bookmarkStart w:id="92" w:name="_Ref132877817"/>
      <w:bookmarkStart w:id="93" w:name="_Ref132877821"/>
      <w:r w:rsidRPr="00622073">
        <w:t xml:space="preserve">Appendix A: </w:t>
      </w:r>
      <w:r w:rsidR="00DD3AF6" w:rsidRPr="00622073">
        <w:t>Key concepts of outcomes measurement</w:t>
      </w:r>
      <w:bookmarkEnd w:id="91"/>
    </w:p>
    <w:p w14:paraId="00911A46" w14:textId="77777777" w:rsidR="00DD3AF6" w:rsidRPr="008027DD" w:rsidRDefault="00DD3AF6" w:rsidP="00DD3AF6">
      <w:pPr>
        <w:pStyle w:val="Caption"/>
        <w:keepNext/>
        <w:rPr>
          <w:b w:val="0"/>
          <w:bCs w:val="0"/>
        </w:rPr>
      </w:pPr>
      <w:r>
        <w:rPr>
          <w:b w:val="0"/>
          <w:bCs w:val="0"/>
        </w:rPr>
        <w:t>One of the most important things to know is the difference between an outcome and an output.</w:t>
      </w:r>
    </w:p>
    <w:p w14:paraId="59A9A48D" w14:textId="3203A9C4" w:rsidR="00DD3AF6" w:rsidRDefault="00DD3AF6" w:rsidP="00DD3AF6">
      <w:pPr>
        <w:pStyle w:val="Caption"/>
        <w:keepNext/>
      </w:pPr>
      <w:bookmarkStart w:id="94" w:name="_Toc133229279"/>
      <w:r>
        <w:t xml:space="preserve">Table </w:t>
      </w:r>
      <w:r w:rsidR="00D14142">
        <w:fldChar w:fldCharType="begin"/>
      </w:r>
      <w:r w:rsidR="00D14142">
        <w:instrText xml:space="preserve"> SEQ Table \* ARABIC </w:instrText>
      </w:r>
      <w:r w:rsidR="00D14142">
        <w:fldChar w:fldCharType="separate"/>
      </w:r>
      <w:r w:rsidR="00EF4DA6">
        <w:rPr>
          <w:noProof/>
        </w:rPr>
        <w:t>2</w:t>
      </w:r>
      <w:r w:rsidR="00D14142">
        <w:rPr>
          <w:noProof/>
        </w:rPr>
        <w:fldChar w:fldCharType="end"/>
      </w:r>
      <w:r>
        <w:t>. Key concepts of outcomes measurement</w:t>
      </w:r>
      <w:bookmarkEnd w:id="94"/>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 table that outlines the key concepts of outcomes measurement"/>
      </w:tblPr>
      <w:tblGrid>
        <w:gridCol w:w="2426"/>
        <w:gridCol w:w="6918"/>
      </w:tblGrid>
      <w:tr w:rsidR="007C3C8F" w14:paraId="5719BB4C" w14:textId="77777777" w:rsidTr="007C3C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8" w:type="dxa"/>
          </w:tcPr>
          <w:p w14:paraId="581FDA1C" w14:textId="1B3BC3B0" w:rsidR="007C3C8F" w:rsidRDefault="007C3C8F" w:rsidP="006840DD">
            <w:r>
              <w:t>Concept</w:t>
            </w:r>
          </w:p>
        </w:tc>
        <w:tc>
          <w:tcPr>
            <w:tcW w:w="6926" w:type="dxa"/>
          </w:tcPr>
          <w:p w14:paraId="58FF5982" w14:textId="292EF4EF" w:rsidR="007C3C8F" w:rsidRPr="007C3C8F" w:rsidRDefault="007C3C8F" w:rsidP="006840DD">
            <w:pPr>
              <w:cnfStyle w:val="100000000000" w:firstRow="1" w:lastRow="0" w:firstColumn="0" w:lastColumn="0" w:oddVBand="0" w:evenVBand="0" w:oddHBand="0" w:evenHBand="0" w:firstRowFirstColumn="0" w:firstRowLastColumn="0" w:lastRowFirstColumn="0" w:lastRowLastColumn="0"/>
              <w:rPr>
                <w:bCs w:val="0"/>
              </w:rPr>
            </w:pPr>
            <w:r w:rsidRPr="007C3C8F">
              <w:rPr>
                <w:bCs w:val="0"/>
              </w:rPr>
              <w:t>Description</w:t>
            </w:r>
          </w:p>
        </w:tc>
      </w:tr>
      <w:tr w:rsidR="00DD3AF6" w14:paraId="1F45717F" w14:textId="77777777" w:rsidTr="007C3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14:paraId="5C1AAD1C" w14:textId="77777777" w:rsidR="00DD3AF6" w:rsidRDefault="00DD3AF6" w:rsidP="006840DD">
            <w:r>
              <w:t>Outputs</w:t>
            </w:r>
          </w:p>
        </w:tc>
        <w:tc>
          <w:tcPr>
            <w:tcW w:w="6926" w:type="dxa"/>
          </w:tcPr>
          <w:p w14:paraId="3C3626A3" w14:textId="614E32CA" w:rsidR="004B17BD" w:rsidRPr="007C3C8F" w:rsidRDefault="00DD3AF6" w:rsidP="006840DD">
            <w:pPr>
              <w:cnfStyle w:val="000000100000" w:firstRow="0" w:lastRow="0" w:firstColumn="0" w:lastColumn="0" w:oddVBand="0" w:evenVBand="0" w:oddHBand="1" w:evenHBand="0" w:firstRowFirstColumn="0" w:firstRowLastColumn="0" w:lastRowFirstColumn="0" w:lastRowLastColumn="0"/>
            </w:pPr>
            <w:r w:rsidRPr="007C3C8F">
              <w:rPr>
                <w:bCs/>
              </w:rPr>
              <w:t>An output is the direct thing that happens when you run a</w:t>
            </w:r>
            <w:r w:rsidR="00367BEE" w:rsidRPr="007C3C8F">
              <w:rPr>
                <w:bCs/>
              </w:rPr>
              <w:t xml:space="preserve"> project</w:t>
            </w:r>
            <w:r w:rsidRPr="007C3C8F">
              <w:rPr>
                <w:bCs/>
              </w:rPr>
              <w:t>.</w:t>
            </w:r>
          </w:p>
          <w:p w14:paraId="0D415ACF" w14:textId="77777777" w:rsidR="00DD3AF6" w:rsidRPr="007C3C8F" w:rsidRDefault="00DD3AF6" w:rsidP="006840DD">
            <w:pPr>
              <w:cnfStyle w:val="000000100000" w:firstRow="0" w:lastRow="0" w:firstColumn="0" w:lastColumn="0" w:oddVBand="0" w:evenVBand="0" w:oddHBand="1" w:evenHBand="0" w:firstRowFirstColumn="0" w:firstRowLastColumn="0" w:lastRowFirstColumn="0" w:lastRowLastColumn="0"/>
              <w:rPr>
                <w:bCs/>
                <w:i/>
              </w:rPr>
            </w:pPr>
            <w:r w:rsidRPr="007C3C8F">
              <w:rPr>
                <w:bCs/>
                <w:i/>
              </w:rPr>
              <w:t>For example, the outputs for a self-advocacy program may be the number of participants or the number of workshops delivered.</w:t>
            </w:r>
          </w:p>
        </w:tc>
      </w:tr>
      <w:tr w:rsidR="00DD3AF6" w14:paraId="55388F84" w14:textId="77777777" w:rsidTr="007C3C8F">
        <w:tc>
          <w:tcPr>
            <w:cnfStyle w:val="001000000000" w:firstRow="0" w:lastRow="0" w:firstColumn="1" w:lastColumn="0" w:oddVBand="0" w:evenVBand="0" w:oddHBand="0" w:evenHBand="0" w:firstRowFirstColumn="0" w:firstRowLastColumn="0" w:lastRowFirstColumn="0" w:lastRowLastColumn="0"/>
            <w:tcW w:w="2428" w:type="dxa"/>
          </w:tcPr>
          <w:p w14:paraId="461FD4C0" w14:textId="77777777" w:rsidR="00DD3AF6" w:rsidRDefault="00DD3AF6" w:rsidP="006840DD">
            <w:r>
              <w:t>Outcomes</w:t>
            </w:r>
          </w:p>
        </w:tc>
        <w:tc>
          <w:tcPr>
            <w:tcW w:w="6926" w:type="dxa"/>
          </w:tcPr>
          <w:p w14:paraId="4E31ABC1" w14:textId="6BB71F2A" w:rsidR="00DD3AF6" w:rsidRPr="00BB179D" w:rsidRDefault="00DD3AF6" w:rsidP="006840DD">
            <w:pPr>
              <w:cnfStyle w:val="000000000000" w:firstRow="0" w:lastRow="0" w:firstColumn="0" w:lastColumn="0" w:oddVBand="0" w:evenVBand="0" w:oddHBand="0" w:evenHBand="0" w:firstRowFirstColumn="0" w:firstRowLastColumn="0" w:lastRowFirstColumn="0" w:lastRowLastColumn="0"/>
            </w:pPr>
            <w:r w:rsidRPr="00BB179D">
              <w:t xml:space="preserve">An outcome is the positive change that happens as a result of your </w:t>
            </w:r>
            <w:r w:rsidR="00367BEE">
              <w:t>project</w:t>
            </w:r>
            <w:r w:rsidRPr="00BB179D">
              <w:t xml:space="preserve">. </w:t>
            </w:r>
            <w:r w:rsidRPr="00AF6086">
              <w:t>Outcomes happen over time</w:t>
            </w:r>
            <w:r w:rsidR="003D33F1">
              <w:t xml:space="preserve">. </w:t>
            </w:r>
            <w:r w:rsidRPr="0078400D">
              <w:rPr>
                <w:i/>
              </w:rPr>
              <w:t xml:space="preserve">For example, the outcome of a self-advocacy program may be that participants are more confident, </w:t>
            </w:r>
            <w:r w:rsidR="008D4A32">
              <w:rPr>
                <w:i/>
              </w:rPr>
              <w:t xml:space="preserve">are better able to advocate for themselves </w:t>
            </w:r>
            <w:r w:rsidRPr="0078400D">
              <w:rPr>
                <w:i/>
              </w:rPr>
              <w:t>or they have a better understanding of the choices they have in their lives.</w:t>
            </w:r>
            <w:r w:rsidRPr="00BB179D">
              <w:t xml:space="preserve"> </w:t>
            </w:r>
          </w:p>
          <w:p w14:paraId="6F6CD877" w14:textId="22BE4F01" w:rsidR="00DD3AF6" w:rsidRDefault="00DD3AF6" w:rsidP="006840DD">
            <w:pPr>
              <w:cnfStyle w:val="000000000000" w:firstRow="0" w:lastRow="0" w:firstColumn="0" w:lastColumn="0" w:oddVBand="0" w:evenVBand="0" w:oddHBand="0" w:evenHBand="0" w:firstRowFirstColumn="0" w:firstRowLastColumn="0" w:lastRowFirstColumn="0" w:lastRowLastColumn="0"/>
            </w:pPr>
            <w:r>
              <w:t xml:space="preserve">Outputs are often more straight forward to measure and count compared to outcomes. </w:t>
            </w:r>
            <w:r w:rsidRPr="00BB179D">
              <w:t>Measuring outcomes can sometimes be complex because the change</w:t>
            </w:r>
            <w:r>
              <w:t xml:space="preserve"> often</w:t>
            </w:r>
            <w:r w:rsidRPr="00BB179D">
              <w:t xml:space="preserve"> happens </w:t>
            </w:r>
            <w:r>
              <w:t>in</w:t>
            </w:r>
            <w:r w:rsidR="00B06719">
              <w:t>ternally</w:t>
            </w:r>
            <w:r w:rsidRPr="00BB179D">
              <w:t xml:space="preserve">, </w:t>
            </w:r>
            <w:r>
              <w:t xml:space="preserve">it </w:t>
            </w:r>
            <w:r w:rsidRPr="00BB179D">
              <w:t>takes time and there are many different factors at play.</w:t>
            </w:r>
          </w:p>
          <w:p w14:paraId="6296FB6E" w14:textId="5B2C652A" w:rsidR="002F7C4A" w:rsidRPr="00BB179D" w:rsidRDefault="002F7C4A" w:rsidP="006840DD">
            <w:pPr>
              <w:cnfStyle w:val="000000000000" w:firstRow="0" w:lastRow="0" w:firstColumn="0" w:lastColumn="0" w:oddVBand="0" w:evenVBand="0" w:oddHBand="0" w:evenHBand="0" w:firstRowFirstColumn="0" w:firstRowLastColumn="0" w:lastRowFirstColumn="0" w:lastRowLastColumn="0"/>
            </w:pPr>
            <w:r w:rsidRPr="00F42BC4">
              <w:t xml:space="preserve">Outcomes are often broken down into short-term, medium-term or long-term outcomes. </w:t>
            </w:r>
            <w:r w:rsidR="00584923">
              <w:t xml:space="preserve">This is because, logically, some outcomes often happen before other outcomes happen. For example, </w:t>
            </w:r>
            <w:r w:rsidR="00285A85">
              <w:t xml:space="preserve">people generally need to know about their rights before they can be good at self-advocacy. </w:t>
            </w:r>
            <w:r w:rsidRPr="00F42BC4">
              <w:t>However</w:t>
            </w:r>
            <w:r>
              <w:rPr>
                <w:b/>
                <w:bCs/>
              </w:rPr>
              <w:t xml:space="preserve">, </w:t>
            </w:r>
            <w:r>
              <w:t>we know that each person experiences outcomes differently, and that the time needed to achieve these outcomes will vary. The outcomes are laid out from shorter-term to longer-term. The duration of longer-term may differ by outcome and by person. Also, in reality, outcomes might not happen</w:t>
            </w:r>
            <w:r w:rsidDel="00D1042D">
              <w:t xml:space="preserve"> </w:t>
            </w:r>
            <w:r>
              <w:t xml:space="preserve">in this order. </w:t>
            </w:r>
          </w:p>
        </w:tc>
      </w:tr>
      <w:tr w:rsidR="00DD3AF6" w14:paraId="109FC89A" w14:textId="77777777" w:rsidTr="007C3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14:paraId="75E68BA6" w14:textId="5D4E9665" w:rsidR="00DD3AF6" w:rsidRDefault="00DD3AF6" w:rsidP="006840DD">
            <w:r>
              <w:t>Domains</w:t>
            </w:r>
          </w:p>
        </w:tc>
        <w:tc>
          <w:tcPr>
            <w:tcW w:w="6926" w:type="dxa"/>
          </w:tcPr>
          <w:p w14:paraId="28885133" w14:textId="5BF18E10" w:rsidR="00DD3AF6" w:rsidRPr="00BB179D" w:rsidRDefault="00DD3AF6" w:rsidP="006840DD">
            <w:pPr>
              <w:cnfStyle w:val="000000100000" w:firstRow="0" w:lastRow="0" w:firstColumn="0" w:lastColumn="0" w:oddVBand="0" w:evenVBand="0" w:oddHBand="1" w:evenHBand="0" w:firstRowFirstColumn="0" w:firstRowLastColumn="0" w:lastRowFirstColumn="0" w:lastRowLastColumn="0"/>
            </w:pPr>
            <w:r>
              <w:t xml:space="preserve">A domain is a group of outcomes. They describe an area of change that a program is hoping to create. </w:t>
            </w:r>
            <w:r w:rsidR="005A6BD7">
              <w:t>Short-, medium- and long-term</w:t>
            </w:r>
            <w:r>
              <w:t xml:space="preserve"> outcomes fall under domains. </w:t>
            </w:r>
            <w:r w:rsidR="00BA4806">
              <w:t>.</w:t>
            </w:r>
          </w:p>
        </w:tc>
      </w:tr>
      <w:tr w:rsidR="00DD3AF6" w14:paraId="71CFED39" w14:textId="77777777" w:rsidTr="00EF4DA6">
        <w:trPr>
          <w:cantSplit/>
        </w:trPr>
        <w:tc>
          <w:tcPr>
            <w:cnfStyle w:val="001000000000" w:firstRow="0" w:lastRow="0" w:firstColumn="1" w:lastColumn="0" w:oddVBand="0" w:evenVBand="0" w:oddHBand="0" w:evenHBand="0" w:firstRowFirstColumn="0" w:firstRowLastColumn="0" w:lastRowFirstColumn="0" w:lastRowLastColumn="0"/>
            <w:tcW w:w="2428" w:type="dxa"/>
          </w:tcPr>
          <w:p w14:paraId="5CDF82D3" w14:textId="77777777" w:rsidR="00DD3AF6" w:rsidRDefault="00DD3AF6" w:rsidP="006840DD">
            <w:r>
              <w:lastRenderedPageBreak/>
              <w:t>Indicators</w:t>
            </w:r>
          </w:p>
        </w:tc>
        <w:tc>
          <w:tcPr>
            <w:tcW w:w="6926" w:type="dxa"/>
          </w:tcPr>
          <w:p w14:paraId="05AAD26A" w14:textId="7DF4227E" w:rsidR="00DD3AF6" w:rsidRDefault="00DD3AF6" w:rsidP="006840DD">
            <w:pPr>
              <w:cnfStyle w:val="000000000000" w:firstRow="0" w:lastRow="0" w:firstColumn="0" w:lastColumn="0" w:oddVBand="0" w:evenVBand="0" w:oddHBand="0" w:evenHBand="0" w:firstRowFirstColumn="0" w:firstRowLastColumn="0" w:lastRowFirstColumn="0" w:lastRowLastColumn="0"/>
            </w:pPr>
            <w:r w:rsidRPr="00BB179D">
              <w:t>An indic</w:t>
            </w:r>
            <w:r w:rsidR="005A6BD7">
              <w:t>a</w:t>
            </w:r>
            <w:r w:rsidRPr="00BB179D">
              <w:t xml:space="preserve">tor is something that helps you observe whether or not an outcome is being achieved. They are the clues that something has, or is, going to happen. Think of the petrol gauge on a car. If the petrol gauge is on full, it </w:t>
            </w:r>
            <w:r>
              <w:t>suggests</w:t>
            </w:r>
            <w:r w:rsidRPr="00BB179D">
              <w:t xml:space="preserve"> that the petrol tank is full. We use the indicator (gauge), without having to look inside the tank.</w:t>
            </w:r>
          </w:p>
          <w:p w14:paraId="0556E65B" w14:textId="77777777" w:rsidR="00DD3AF6" w:rsidRDefault="00DD3AF6" w:rsidP="006840DD">
            <w:pPr>
              <w:cnfStyle w:val="000000000000" w:firstRow="0" w:lastRow="0" w:firstColumn="0" w:lastColumn="0" w:oddVBand="0" w:evenVBand="0" w:oddHBand="0" w:evenHBand="0" w:firstRowFirstColumn="0" w:firstRowLastColumn="0" w:lastRowFirstColumn="0" w:lastRowLastColumn="0"/>
            </w:pPr>
            <w:r w:rsidRPr="0078400D">
              <w:rPr>
                <w:i/>
              </w:rPr>
              <w:t>For example, an indicator for increased self-advocacy could be how many times a person makes important decisions in their day.</w:t>
            </w:r>
          </w:p>
        </w:tc>
      </w:tr>
      <w:tr w:rsidR="00DD3AF6" w14:paraId="414CD18A" w14:textId="77777777" w:rsidTr="007C3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14:paraId="50CC9E70" w14:textId="19DC2965" w:rsidR="00DD3AF6" w:rsidRPr="00FC2766" w:rsidRDefault="00494C4E" w:rsidP="006840DD">
            <w:r w:rsidRPr="00FC2766">
              <w:t>Questions</w:t>
            </w:r>
          </w:p>
        </w:tc>
        <w:tc>
          <w:tcPr>
            <w:tcW w:w="6926" w:type="dxa"/>
          </w:tcPr>
          <w:p w14:paraId="54E71CE8" w14:textId="5CFE887D" w:rsidR="00DD3AF6" w:rsidRPr="00FC2766" w:rsidRDefault="00A21584" w:rsidP="006840DD">
            <w:pPr>
              <w:cnfStyle w:val="000000100000" w:firstRow="0" w:lastRow="0" w:firstColumn="0" w:lastColumn="0" w:oddVBand="0" w:evenVBand="0" w:oddHBand="1" w:evenHBand="0" w:firstRowFirstColumn="0" w:firstRowLastColumn="0" w:lastRowFirstColumn="0" w:lastRowLastColumn="0"/>
            </w:pPr>
            <w:r w:rsidRPr="00FC2766">
              <w:t>This is</w:t>
            </w:r>
            <w:r w:rsidR="00DD3AF6" w:rsidRPr="00FC2766">
              <w:t xml:space="preserve"> the specific question you may ask someone to collect data on an indicator. It could be the question you ask someone in a survey, interview or focus group.</w:t>
            </w:r>
          </w:p>
        </w:tc>
      </w:tr>
    </w:tbl>
    <w:p w14:paraId="3B0F6C22" w14:textId="77777777" w:rsidR="00DD3AF6" w:rsidRPr="00622073" w:rsidRDefault="00DD3AF6" w:rsidP="00622073">
      <w:pPr>
        <w:pStyle w:val="Heading3"/>
      </w:pPr>
      <w:bookmarkStart w:id="95" w:name="_Toc155185500"/>
      <w:r w:rsidRPr="00622073">
        <w:t>Further reading</w:t>
      </w:r>
      <w:bookmarkEnd w:id="95"/>
    </w:p>
    <w:p w14:paraId="59B41563" w14:textId="77777777" w:rsidR="00DD3AF6" w:rsidRPr="008D1604" w:rsidRDefault="00DD3AF6" w:rsidP="00DD3AF6">
      <w:r>
        <w:t>If you would like to know more about outcomes measurement, please read these articles:</w:t>
      </w:r>
    </w:p>
    <w:p w14:paraId="6CA56A47" w14:textId="6EB2C7FC" w:rsidR="00DD3AF6" w:rsidRDefault="00D14142" w:rsidP="00DD3AF6">
      <w:pPr>
        <w:pStyle w:val="ListParagraph"/>
      </w:pPr>
      <w:hyperlink r:id="rId17" w:history="1">
        <w:r w:rsidR="00DD3AF6" w:rsidRPr="006C41DD">
          <w:rPr>
            <w:rStyle w:val="Hyperlink"/>
            <w:sz w:val="24"/>
          </w:rPr>
          <w:t>Outcomes Management Guide – Social Ventures Australia</w:t>
        </w:r>
      </w:hyperlink>
    </w:p>
    <w:p w14:paraId="20EB148A" w14:textId="6642E895" w:rsidR="00DD3AF6" w:rsidRDefault="00D14142" w:rsidP="00DD3AF6">
      <w:pPr>
        <w:pStyle w:val="ListParagraph"/>
      </w:pPr>
      <w:hyperlink r:id="rId18" w:history="1">
        <w:r w:rsidR="00DD3AF6" w:rsidRPr="00F460ED">
          <w:rPr>
            <w:rStyle w:val="Hyperlink"/>
            <w:sz w:val="24"/>
          </w:rPr>
          <w:t>How to measure outcomes – Social Ventures Australia</w:t>
        </w:r>
      </w:hyperlink>
    </w:p>
    <w:p w14:paraId="757FB797" w14:textId="77F8D6F1" w:rsidR="00DD3AF6" w:rsidRPr="00EC2411" w:rsidRDefault="00D14142" w:rsidP="00DD3AF6">
      <w:pPr>
        <w:pStyle w:val="ListParagraph"/>
        <w:rPr>
          <w:rStyle w:val="Hyperlink"/>
          <w:color w:val="auto"/>
          <w:sz w:val="24"/>
          <w:u w:val="none"/>
        </w:rPr>
      </w:pPr>
      <w:hyperlink r:id="rId19" w:history="1">
        <w:r w:rsidR="00DD3AF6" w:rsidRPr="00EC159C">
          <w:rPr>
            <w:rStyle w:val="Hyperlink"/>
            <w:sz w:val="24"/>
          </w:rPr>
          <w:t>Measuring outcomes: a beginner’s guide – Department of Social Services</w:t>
        </w:r>
      </w:hyperlink>
    </w:p>
    <w:p w14:paraId="3FB3044E" w14:textId="599062B8" w:rsidR="00DD3AF6" w:rsidRDefault="00D14142" w:rsidP="00DD3AF6">
      <w:pPr>
        <w:pStyle w:val="ListParagraph"/>
      </w:pPr>
      <w:hyperlink r:id="rId20" w:history="1">
        <w:r w:rsidR="00DD3AF6" w:rsidRPr="009E2F92">
          <w:rPr>
            <w:rStyle w:val="Hyperlink"/>
            <w:sz w:val="24"/>
          </w:rPr>
          <w:t>Roadmap to Social Impact – Centre for Social Impact</w:t>
        </w:r>
      </w:hyperlink>
    </w:p>
    <w:p w14:paraId="51B90644" w14:textId="00CEE22C" w:rsidR="00DD3AF6" w:rsidRPr="00A66FF3" w:rsidRDefault="00D14142" w:rsidP="00DD3AF6">
      <w:pPr>
        <w:pStyle w:val="ListParagraph"/>
        <w:rPr>
          <w:rStyle w:val="Hyperlink"/>
          <w:sz w:val="24"/>
        </w:rPr>
      </w:pPr>
      <w:hyperlink r:id="rId21">
        <w:r w:rsidR="00DD3AF6" w:rsidRPr="7A38F2E2">
          <w:rPr>
            <w:rStyle w:val="Hyperlink"/>
            <w:sz w:val="24"/>
          </w:rPr>
          <w:t>The Guide to SROI – Social Value International</w:t>
        </w:r>
      </w:hyperlink>
    </w:p>
    <w:p w14:paraId="2FFB5A4B" w14:textId="3B004945" w:rsidR="00DD3AF6" w:rsidRPr="00DD3AF6" w:rsidRDefault="00DD3AF6" w:rsidP="003E2903"/>
    <w:p w14:paraId="626F94E3" w14:textId="77777777" w:rsidR="00695B13" w:rsidRDefault="00695B13">
      <w:pPr>
        <w:spacing w:before="0" w:after="200" w:line="276" w:lineRule="auto"/>
        <w:rPr>
          <w:rFonts w:ascii="Georgia" w:eastAsiaTheme="majorEastAsia" w:hAnsi="Georgia" w:cstheme="majorBidi"/>
          <w:b/>
          <w:sz w:val="28"/>
          <w:szCs w:val="28"/>
        </w:rPr>
      </w:pPr>
      <w:r>
        <w:br w:type="page"/>
      </w:r>
    </w:p>
    <w:p w14:paraId="195B0337" w14:textId="0797B7B7" w:rsidR="005D01D1" w:rsidRPr="00183276" w:rsidRDefault="001F25F3" w:rsidP="00622073">
      <w:pPr>
        <w:pStyle w:val="Heading4"/>
        <w:rPr>
          <w:color w:val="005A70"/>
          <w:sz w:val="32"/>
        </w:rPr>
      </w:pPr>
      <w:bookmarkStart w:id="96" w:name="_Toc155185501"/>
      <w:r w:rsidRPr="00183276">
        <w:rPr>
          <w:color w:val="005A70"/>
          <w:sz w:val="32"/>
        </w:rPr>
        <w:lastRenderedPageBreak/>
        <w:t xml:space="preserve">Appendix </w:t>
      </w:r>
      <w:r w:rsidR="00DD3AF6" w:rsidRPr="00183276">
        <w:rPr>
          <w:color w:val="005A70"/>
          <w:sz w:val="32"/>
        </w:rPr>
        <w:t>B</w:t>
      </w:r>
      <w:r w:rsidR="008D1297" w:rsidRPr="00183276">
        <w:rPr>
          <w:color w:val="005A70"/>
          <w:sz w:val="32"/>
        </w:rPr>
        <w:t>:</w:t>
      </w:r>
      <w:r w:rsidRPr="00183276">
        <w:rPr>
          <w:color w:val="005A70"/>
          <w:sz w:val="32"/>
        </w:rPr>
        <w:t xml:space="preserve"> </w:t>
      </w:r>
      <w:r w:rsidR="005D01D1" w:rsidRPr="00183276">
        <w:rPr>
          <w:color w:val="005A70"/>
          <w:sz w:val="32"/>
        </w:rPr>
        <w:t>Approach to designing the PMF</w:t>
      </w:r>
      <w:bookmarkEnd w:id="92"/>
      <w:bookmarkEnd w:id="93"/>
      <w:bookmarkEnd w:id="96"/>
    </w:p>
    <w:p w14:paraId="5962E846" w14:textId="17E3BF03" w:rsidR="000A3441" w:rsidRDefault="000A3441" w:rsidP="000A3441">
      <w:r w:rsidRPr="00952925">
        <w:t xml:space="preserve">This section </w:t>
      </w:r>
      <w:r>
        <w:t>lists</w:t>
      </w:r>
      <w:r w:rsidRPr="00952925">
        <w:t xml:space="preserve"> </w:t>
      </w:r>
      <w:r>
        <w:t>the different groups of people we engaged, and how we listened to them when de</w:t>
      </w:r>
      <w:r w:rsidR="00FC5EFD">
        <w:t xml:space="preserve">veloping the Outcomes Framework and </w:t>
      </w:r>
      <w:r>
        <w:t>PMF.</w:t>
      </w:r>
      <w:r w:rsidR="00FC5EFD">
        <w:t xml:space="preserve"> </w:t>
      </w:r>
      <w:r w:rsidR="007C3FF9">
        <w:t xml:space="preserve">Overall, we spoke to </w:t>
      </w:r>
      <w:r w:rsidR="004C59D1">
        <w:t xml:space="preserve">over 200 </w:t>
      </w:r>
      <w:r w:rsidR="00276B54">
        <w:t xml:space="preserve">people from the disability community and sector. </w:t>
      </w:r>
    </w:p>
    <w:p w14:paraId="0E3A1CE8" w14:textId="47AD881D" w:rsidR="00284EB5" w:rsidRDefault="00284EB5" w:rsidP="00284EB5">
      <w:r>
        <w:t xml:space="preserve">Consultations for the </w:t>
      </w:r>
      <w:r w:rsidR="00FC5EFD">
        <w:t>Outcomes Framework</w:t>
      </w:r>
      <w:r>
        <w:t>:</w:t>
      </w:r>
    </w:p>
    <w:p w14:paraId="6673A34E" w14:textId="77777777" w:rsidR="00284EB5" w:rsidRPr="009B704F" w:rsidRDefault="00284EB5" w:rsidP="00AE7F21">
      <w:pPr>
        <w:pStyle w:val="ListParagraph"/>
      </w:pPr>
      <w:r w:rsidRPr="009B704F">
        <w:t xml:space="preserve">6 x interviews / group interviews with key internal DSS and NDIA stakeholders </w:t>
      </w:r>
    </w:p>
    <w:p w14:paraId="7D4CDBEC" w14:textId="77777777" w:rsidR="00284EB5" w:rsidRPr="009B704F" w:rsidRDefault="00284EB5" w:rsidP="00AE7F21">
      <w:pPr>
        <w:pStyle w:val="ListParagraph"/>
      </w:pPr>
      <w:r w:rsidRPr="009B704F">
        <w:t xml:space="preserve">4 x workshops with the Sector Advisory Panel </w:t>
      </w:r>
    </w:p>
    <w:p w14:paraId="089DDEDB" w14:textId="77777777" w:rsidR="00284EB5" w:rsidRPr="009B704F" w:rsidRDefault="00284EB5" w:rsidP="00AE7F21">
      <w:pPr>
        <w:pStyle w:val="ListParagraph"/>
      </w:pPr>
      <w:r w:rsidRPr="009B704F">
        <w:t>10 x interviews with Sector Advisory Panel members</w:t>
      </w:r>
    </w:p>
    <w:p w14:paraId="2B7B1D40" w14:textId="77777777" w:rsidR="00284EB5" w:rsidRPr="009B704F" w:rsidRDefault="00284EB5" w:rsidP="00AE7F21">
      <w:pPr>
        <w:pStyle w:val="ListParagraph"/>
      </w:pPr>
      <w:r w:rsidRPr="009B704F">
        <w:t>Workshops with the disability community and sector:</w:t>
      </w:r>
    </w:p>
    <w:p w14:paraId="2D1DE1BD" w14:textId="77777777" w:rsidR="00284EB5" w:rsidRPr="009B704F" w:rsidRDefault="00284EB5" w:rsidP="00642B93">
      <w:pPr>
        <w:pStyle w:val="ListParagraph"/>
        <w:numPr>
          <w:ilvl w:val="0"/>
          <w:numId w:val="22"/>
        </w:numPr>
        <w:ind w:left="851"/>
      </w:pPr>
      <w:r w:rsidRPr="009B704F">
        <w:t xml:space="preserve">4 x workshops with organisations </w:t>
      </w:r>
    </w:p>
    <w:p w14:paraId="6E69E00E" w14:textId="77777777" w:rsidR="00284EB5" w:rsidRPr="009B704F" w:rsidRDefault="00284EB5" w:rsidP="00642B93">
      <w:pPr>
        <w:pStyle w:val="ListParagraph"/>
        <w:numPr>
          <w:ilvl w:val="0"/>
          <w:numId w:val="22"/>
        </w:numPr>
        <w:ind w:left="851"/>
      </w:pPr>
      <w:r w:rsidRPr="009B704F">
        <w:t xml:space="preserve">3 x workshops with people with disability </w:t>
      </w:r>
    </w:p>
    <w:p w14:paraId="6EC57577" w14:textId="77777777" w:rsidR="00284EB5" w:rsidRPr="009B704F" w:rsidRDefault="00284EB5" w:rsidP="00642B93">
      <w:pPr>
        <w:pStyle w:val="ListParagraph"/>
        <w:numPr>
          <w:ilvl w:val="0"/>
          <w:numId w:val="22"/>
        </w:numPr>
        <w:ind w:left="851"/>
      </w:pPr>
      <w:r w:rsidRPr="009B704F">
        <w:t xml:space="preserve">1 x workshop with families, supporters and unpaid carers </w:t>
      </w:r>
    </w:p>
    <w:p w14:paraId="28384427" w14:textId="77777777" w:rsidR="00284EB5" w:rsidRDefault="00284EB5" w:rsidP="00642B93">
      <w:pPr>
        <w:pStyle w:val="ListParagraph"/>
        <w:numPr>
          <w:ilvl w:val="0"/>
          <w:numId w:val="22"/>
        </w:numPr>
        <w:ind w:left="851"/>
      </w:pPr>
      <w:r w:rsidRPr="009B704F">
        <w:t>5 x interviews with people with disability and organisations</w:t>
      </w:r>
    </w:p>
    <w:p w14:paraId="4B4E5036" w14:textId="77777777" w:rsidR="00FC5EFD" w:rsidRDefault="00FC5EFD" w:rsidP="00FC5EFD">
      <w:r>
        <w:t>Consultations for the PMF:</w:t>
      </w:r>
    </w:p>
    <w:p w14:paraId="16680D99" w14:textId="77777777" w:rsidR="00FC5EFD" w:rsidRPr="009B704F" w:rsidRDefault="00FC5EFD" w:rsidP="00FC5EFD">
      <w:pPr>
        <w:pStyle w:val="ListParagraph"/>
      </w:pPr>
      <w:r>
        <w:t>2</w:t>
      </w:r>
      <w:r w:rsidRPr="009B704F">
        <w:t xml:space="preserve"> x workshops with the Sector Advisory Panel </w:t>
      </w:r>
    </w:p>
    <w:p w14:paraId="30DE623A" w14:textId="77777777" w:rsidR="00FC5EFD" w:rsidRPr="009B704F" w:rsidRDefault="00FC5EFD" w:rsidP="00FC5EFD">
      <w:pPr>
        <w:pStyle w:val="ListParagraph"/>
      </w:pPr>
      <w:r w:rsidRPr="009B704F">
        <w:t>10 x interviews with Sector Advisory Panel members</w:t>
      </w:r>
    </w:p>
    <w:p w14:paraId="5E6B1506" w14:textId="77777777" w:rsidR="00FC5EFD" w:rsidRPr="009B704F" w:rsidRDefault="00FC5EFD" w:rsidP="00FC5EFD">
      <w:pPr>
        <w:pStyle w:val="ListParagraph"/>
      </w:pPr>
      <w:r w:rsidRPr="009B704F">
        <w:t>Workshops with the disability community and sector:</w:t>
      </w:r>
    </w:p>
    <w:p w14:paraId="4D126BBC" w14:textId="77777777" w:rsidR="00FC5EFD" w:rsidRPr="009B704F" w:rsidRDefault="00FC5EFD" w:rsidP="00FC5EFD">
      <w:pPr>
        <w:pStyle w:val="ListParagraph"/>
        <w:numPr>
          <w:ilvl w:val="0"/>
          <w:numId w:val="21"/>
        </w:numPr>
        <w:ind w:left="851"/>
      </w:pPr>
      <w:r>
        <w:t>5</w:t>
      </w:r>
      <w:r w:rsidRPr="009B704F">
        <w:t xml:space="preserve"> x workshops with organisations </w:t>
      </w:r>
    </w:p>
    <w:p w14:paraId="56BBDBFE" w14:textId="77777777" w:rsidR="00FC5EFD" w:rsidRPr="009B704F" w:rsidRDefault="00FC5EFD" w:rsidP="00FC5EFD">
      <w:pPr>
        <w:pStyle w:val="ListParagraph"/>
        <w:numPr>
          <w:ilvl w:val="0"/>
          <w:numId w:val="21"/>
        </w:numPr>
        <w:ind w:left="851"/>
      </w:pPr>
      <w:r>
        <w:t>1</w:t>
      </w:r>
      <w:r w:rsidRPr="009B704F">
        <w:t xml:space="preserve"> x workshops with people with disability </w:t>
      </w:r>
    </w:p>
    <w:p w14:paraId="7FF39129" w14:textId="77777777" w:rsidR="00FC5EFD" w:rsidRPr="009B704F" w:rsidRDefault="00FC5EFD" w:rsidP="00FC5EFD">
      <w:pPr>
        <w:pStyle w:val="ListParagraph"/>
        <w:numPr>
          <w:ilvl w:val="0"/>
          <w:numId w:val="21"/>
        </w:numPr>
        <w:ind w:left="851"/>
      </w:pPr>
      <w:r w:rsidRPr="009B704F">
        <w:t xml:space="preserve">1 x </w:t>
      </w:r>
      <w:r>
        <w:t>public forum</w:t>
      </w:r>
    </w:p>
    <w:p w14:paraId="3E14D5B2" w14:textId="77777777" w:rsidR="00FC5EFD" w:rsidRDefault="00FC5EFD" w:rsidP="00FC5EFD">
      <w:pPr>
        <w:pStyle w:val="ListParagraph"/>
        <w:numPr>
          <w:ilvl w:val="0"/>
          <w:numId w:val="21"/>
        </w:numPr>
        <w:ind w:left="851"/>
      </w:pPr>
      <w:r>
        <w:t>2</w:t>
      </w:r>
      <w:r w:rsidRPr="009B704F">
        <w:t xml:space="preserve"> x interviews with organisations</w:t>
      </w:r>
    </w:p>
    <w:p w14:paraId="4056D49F" w14:textId="77777777" w:rsidR="00FC5EFD" w:rsidRDefault="00FC5EFD" w:rsidP="00FC5EFD">
      <w:pPr>
        <w:pStyle w:val="ListParagraph"/>
        <w:numPr>
          <w:ilvl w:val="0"/>
          <w:numId w:val="21"/>
        </w:numPr>
        <w:ind w:left="851"/>
      </w:pPr>
      <w:r>
        <w:t>4 x user testing sessions with organisations</w:t>
      </w:r>
    </w:p>
    <w:p w14:paraId="2E86A92F" w14:textId="77777777" w:rsidR="00130AF0" w:rsidRPr="009B704F" w:rsidRDefault="00130AF0" w:rsidP="00130AF0"/>
    <w:p w14:paraId="2036AE71" w14:textId="77777777" w:rsidR="00695B13" w:rsidRDefault="00695B13">
      <w:pPr>
        <w:spacing w:before="0" w:after="200" w:line="276" w:lineRule="auto"/>
        <w:rPr>
          <w:rFonts w:ascii="Georgia" w:eastAsiaTheme="majorEastAsia" w:hAnsi="Georgia" w:cstheme="majorBidi"/>
          <w:b/>
          <w:sz w:val="28"/>
          <w:szCs w:val="28"/>
        </w:rPr>
      </w:pPr>
      <w:bookmarkStart w:id="97" w:name="_Toc132387953"/>
      <w:r>
        <w:br w:type="page"/>
      </w:r>
    </w:p>
    <w:p w14:paraId="31C0D2F7" w14:textId="23AD2CAD" w:rsidR="008D1297" w:rsidRPr="005112C1" w:rsidRDefault="008D1297" w:rsidP="00622073">
      <w:pPr>
        <w:pStyle w:val="Heading4"/>
        <w:rPr>
          <w:color w:val="005A70"/>
          <w:sz w:val="32"/>
        </w:rPr>
      </w:pPr>
      <w:bookmarkStart w:id="98" w:name="_Toc155185502"/>
      <w:r w:rsidRPr="005112C1">
        <w:rPr>
          <w:color w:val="005A70"/>
          <w:sz w:val="32"/>
        </w:rPr>
        <w:lastRenderedPageBreak/>
        <w:t xml:space="preserve">Appendix </w:t>
      </w:r>
      <w:r w:rsidR="00DD3AF6" w:rsidRPr="005112C1">
        <w:rPr>
          <w:color w:val="005A70"/>
          <w:sz w:val="32"/>
        </w:rPr>
        <w:t>C</w:t>
      </w:r>
      <w:r w:rsidRPr="005112C1">
        <w:rPr>
          <w:color w:val="005A70"/>
          <w:sz w:val="32"/>
        </w:rPr>
        <w:t>: Sector Advisory Panel</w:t>
      </w:r>
      <w:bookmarkEnd w:id="97"/>
      <w:bookmarkEnd w:id="98"/>
    </w:p>
    <w:p w14:paraId="4D6A0D1F" w14:textId="77777777" w:rsidR="008D1297" w:rsidRDefault="008D1297" w:rsidP="008D1297">
      <w:r>
        <w:t>The Sector Advisory Panel was comprised of representatives from:</w:t>
      </w:r>
    </w:p>
    <w:p w14:paraId="74623C3C" w14:textId="77777777" w:rsidR="0079196D" w:rsidRPr="009B704F" w:rsidRDefault="0079196D" w:rsidP="0079196D">
      <w:pPr>
        <w:pStyle w:val="ListBullet"/>
        <w:numPr>
          <w:ilvl w:val="0"/>
          <w:numId w:val="28"/>
        </w:numPr>
        <w:rPr>
          <w:rFonts w:asciiTheme="minorHAnsi" w:eastAsia="Calibri" w:hAnsiTheme="minorHAnsi" w:cstheme="minorHAnsi"/>
        </w:rPr>
      </w:pPr>
      <w:r w:rsidRPr="009B704F">
        <w:rPr>
          <w:rFonts w:asciiTheme="minorHAnsi" w:eastAsia="Calibri" w:hAnsiTheme="minorHAnsi" w:cstheme="minorHAnsi"/>
        </w:rPr>
        <w:t>People with Disability Australia (PWDA)</w:t>
      </w:r>
    </w:p>
    <w:p w14:paraId="77ADB64A" w14:textId="77777777" w:rsidR="0079196D" w:rsidRPr="009B704F" w:rsidRDefault="0079196D" w:rsidP="0079196D">
      <w:pPr>
        <w:pStyle w:val="ListBullet"/>
        <w:numPr>
          <w:ilvl w:val="0"/>
          <w:numId w:val="28"/>
        </w:numPr>
        <w:rPr>
          <w:rFonts w:asciiTheme="minorHAnsi" w:eastAsia="Calibri" w:hAnsiTheme="minorHAnsi" w:cstheme="minorHAnsi"/>
        </w:rPr>
      </w:pPr>
      <w:r w:rsidRPr="009B704F">
        <w:rPr>
          <w:rFonts w:asciiTheme="minorHAnsi" w:eastAsia="Calibri" w:hAnsiTheme="minorHAnsi" w:cstheme="minorHAnsi"/>
        </w:rPr>
        <w:t xml:space="preserve">Inclusion Australia </w:t>
      </w:r>
    </w:p>
    <w:p w14:paraId="5E3735AF" w14:textId="77777777" w:rsidR="0079196D" w:rsidRPr="009B704F" w:rsidRDefault="0079196D" w:rsidP="0079196D">
      <w:pPr>
        <w:pStyle w:val="ListBullet"/>
        <w:numPr>
          <w:ilvl w:val="0"/>
          <w:numId w:val="28"/>
        </w:numPr>
        <w:rPr>
          <w:rFonts w:asciiTheme="minorHAnsi" w:eastAsia="Calibri" w:hAnsiTheme="minorHAnsi" w:cstheme="minorHAnsi"/>
        </w:rPr>
      </w:pPr>
      <w:r w:rsidRPr="009B704F">
        <w:rPr>
          <w:rFonts w:asciiTheme="minorHAnsi" w:eastAsia="Calibri" w:hAnsiTheme="minorHAnsi" w:cstheme="minorHAnsi"/>
        </w:rPr>
        <w:t>First People's Disability Network (FPDN)</w:t>
      </w:r>
    </w:p>
    <w:p w14:paraId="07135DB5" w14:textId="77777777" w:rsidR="0079196D" w:rsidRPr="009B704F" w:rsidRDefault="0079196D" w:rsidP="0079196D">
      <w:pPr>
        <w:pStyle w:val="ListBullet"/>
        <w:numPr>
          <w:ilvl w:val="0"/>
          <w:numId w:val="28"/>
        </w:numPr>
        <w:rPr>
          <w:rFonts w:asciiTheme="minorHAnsi" w:eastAsia="Calibri" w:hAnsiTheme="minorHAnsi" w:cstheme="minorHAnsi"/>
        </w:rPr>
      </w:pPr>
      <w:r w:rsidRPr="009B704F">
        <w:rPr>
          <w:rFonts w:asciiTheme="minorHAnsi" w:eastAsia="Calibri" w:hAnsiTheme="minorHAnsi" w:cstheme="minorHAnsi"/>
        </w:rPr>
        <w:t>Children and Young People with Disability Australia (CYDA)</w:t>
      </w:r>
    </w:p>
    <w:p w14:paraId="0CFEA826" w14:textId="77777777" w:rsidR="0079196D" w:rsidRPr="009B704F" w:rsidRDefault="0079196D" w:rsidP="0079196D">
      <w:pPr>
        <w:pStyle w:val="ListBullet"/>
        <w:numPr>
          <w:ilvl w:val="0"/>
          <w:numId w:val="28"/>
        </w:numPr>
        <w:rPr>
          <w:rFonts w:asciiTheme="minorHAnsi" w:eastAsia="Calibri" w:hAnsiTheme="minorHAnsi" w:cstheme="minorHAnsi"/>
        </w:rPr>
      </w:pPr>
      <w:r w:rsidRPr="009B704F">
        <w:rPr>
          <w:rFonts w:asciiTheme="minorHAnsi" w:eastAsia="Calibri" w:hAnsiTheme="minorHAnsi" w:cstheme="minorHAnsi"/>
        </w:rPr>
        <w:t>National Ethnic Disability Alliance (NEDA)</w:t>
      </w:r>
    </w:p>
    <w:p w14:paraId="2085608B" w14:textId="77777777" w:rsidR="0079196D" w:rsidRPr="009B704F" w:rsidRDefault="0079196D" w:rsidP="0079196D">
      <w:pPr>
        <w:pStyle w:val="ListBullet"/>
        <w:numPr>
          <w:ilvl w:val="0"/>
          <w:numId w:val="28"/>
        </w:numPr>
        <w:rPr>
          <w:rFonts w:asciiTheme="minorHAnsi" w:eastAsia="Calibri" w:hAnsiTheme="minorHAnsi" w:cstheme="minorHAnsi"/>
        </w:rPr>
      </w:pPr>
      <w:r w:rsidRPr="009B704F">
        <w:rPr>
          <w:rFonts w:asciiTheme="minorHAnsi" w:eastAsia="Calibri" w:hAnsiTheme="minorHAnsi" w:cstheme="minorHAnsi"/>
        </w:rPr>
        <w:t>Women with Disabilities Australia (WWDA)</w:t>
      </w:r>
    </w:p>
    <w:p w14:paraId="37D58AD0" w14:textId="77777777" w:rsidR="0079196D" w:rsidRPr="009B704F" w:rsidRDefault="0079196D" w:rsidP="0079196D">
      <w:pPr>
        <w:pStyle w:val="ListBullet"/>
        <w:numPr>
          <w:ilvl w:val="0"/>
          <w:numId w:val="28"/>
        </w:numPr>
        <w:rPr>
          <w:rFonts w:asciiTheme="minorHAnsi" w:eastAsia="Calibri" w:hAnsiTheme="minorHAnsi" w:cstheme="minorHAnsi"/>
        </w:rPr>
      </w:pPr>
      <w:r w:rsidRPr="009B704F">
        <w:rPr>
          <w:rFonts w:asciiTheme="minorHAnsi" w:eastAsia="Calibri" w:hAnsiTheme="minorHAnsi" w:cstheme="minorHAnsi"/>
        </w:rPr>
        <w:t>Carers Australia</w:t>
      </w:r>
    </w:p>
    <w:p w14:paraId="163B30FF" w14:textId="77777777" w:rsidR="0079196D" w:rsidRPr="009B704F" w:rsidRDefault="0079196D" w:rsidP="0079196D">
      <w:pPr>
        <w:pStyle w:val="ListBullet"/>
        <w:numPr>
          <w:ilvl w:val="0"/>
          <w:numId w:val="28"/>
        </w:numPr>
        <w:rPr>
          <w:rFonts w:asciiTheme="minorHAnsi" w:eastAsia="Calibri" w:hAnsiTheme="minorHAnsi" w:cstheme="minorHAnsi"/>
        </w:rPr>
      </w:pPr>
      <w:r w:rsidRPr="009B704F">
        <w:rPr>
          <w:rFonts w:asciiTheme="minorHAnsi" w:eastAsia="Calibri" w:hAnsiTheme="minorHAnsi" w:cstheme="minorHAnsi"/>
        </w:rPr>
        <w:t xml:space="preserve">Ability First Australia (AFA) </w:t>
      </w:r>
    </w:p>
    <w:p w14:paraId="77D35B88" w14:textId="77777777" w:rsidR="0079196D" w:rsidRPr="009B704F" w:rsidRDefault="0079196D" w:rsidP="0079196D">
      <w:pPr>
        <w:pStyle w:val="ListBullet"/>
        <w:numPr>
          <w:ilvl w:val="0"/>
          <w:numId w:val="28"/>
        </w:numPr>
        <w:rPr>
          <w:rFonts w:asciiTheme="minorHAnsi" w:eastAsia="Calibri" w:hAnsiTheme="minorHAnsi" w:cstheme="minorHAnsi"/>
        </w:rPr>
      </w:pPr>
      <w:r w:rsidRPr="009B704F">
        <w:rPr>
          <w:rFonts w:asciiTheme="minorHAnsi" w:eastAsia="Calibri" w:hAnsiTheme="minorHAnsi" w:cstheme="minorHAnsi"/>
        </w:rPr>
        <w:t>National Disability Services (NDS)</w:t>
      </w:r>
    </w:p>
    <w:p w14:paraId="026B79C1" w14:textId="77777777" w:rsidR="0079196D" w:rsidRPr="009B704F" w:rsidRDefault="0079196D" w:rsidP="0079196D">
      <w:pPr>
        <w:pStyle w:val="ListBullet"/>
        <w:numPr>
          <w:ilvl w:val="0"/>
          <w:numId w:val="28"/>
        </w:numPr>
        <w:rPr>
          <w:rFonts w:asciiTheme="minorHAnsi" w:eastAsia="Calibri" w:hAnsiTheme="minorHAnsi" w:cstheme="minorHAnsi"/>
        </w:rPr>
      </w:pPr>
      <w:r w:rsidRPr="009B704F">
        <w:rPr>
          <w:rFonts w:asciiTheme="minorHAnsi" w:eastAsia="Calibri" w:hAnsiTheme="minorHAnsi" w:cstheme="minorHAnsi"/>
        </w:rPr>
        <w:t>Australian Federation of Disability Organisations (AFDO)</w:t>
      </w:r>
    </w:p>
    <w:p w14:paraId="702A92A3" w14:textId="77777777" w:rsidR="0079196D" w:rsidRPr="009B704F" w:rsidRDefault="0079196D" w:rsidP="0079196D">
      <w:pPr>
        <w:pStyle w:val="ListBullet"/>
        <w:numPr>
          <w:ilvl w:val="0"/>
          <w:numId w:val="28"/>
        </w:numPr>
        <w:rPr>
          <w:rFonts w:asciiTheme="minorHAnsi" w:hAnsiTheme="minorHAnsi" w:cstheme="minorHAnsi"/>
        </w:rPr>
      </w:pPr>
      <w:r w:rsidRPr="009B704F">
        <w:rPr>
          <w:rFonts w:asciiTheme="minorHAnsi" w:eastAsia="Calibri" w:hAnsiTheme="minorHAnsi" w:cstheme="minorHAnsi"/>
        </w:rPr>
        <w:t>An academic from Swinburne University</w:t>
      </w:r>
      <w:r w:rsidR="00C7272D">
        <w:rPr>
          <w:rFonts w:asciiTheme="minorHAnsi" w:eastAsia="Calibri" w:hAnsiTheme="minorHAnsi" w:cstheme="minorHAnsi"/>
        </w:rPr>
        <w:t>.</w:t>
      </w:r>
    </w:p>
    <w:p w14:paraId="19D41878" w14:textId="77777777" w:rsidR="00FC5EFD" w:rsidRPr="009B704F" w:rsidRDefault="00FC5EFD" w:rsidP="00FC5EFD">
      <w:pPr>
        <w:ind w:left="66"/>
      </w:pPr>
    </w:p>
    <w:bookmarkEnd w:id="28"/>
    <w:p w14:paraId="5387D203" w14:textId="0DB5C1FB" w:rsidR="00AA7226" w:rsidRPr="00875DDD" w:rsidRDefault="00AA7226" w:rsidP="00875DDD">
      <w:pPr>
        <w:spacing w:before="0" w:after="200" w:line="276" w:lineRule="auto"/>
        <w:rPr>
          <w:rFonts w:ascii="Georgia" w:eastAsiaTheme="majorEastAsia" w:hAnsi="Georgia" w:cstheme="majorBidi"/>
          <w:bCs/>
          <w:color w:val="A6192E"/>
          <w:sz w:val="36"/>
          <w:szCs w:val="28"/>
        </w:rPr>
      </w:pPr>
    </w:p>
    <w:sectPr w:rsidR="00AA7226" w:rsidRPr="00875DDD" w:rsidSect="000F75FC">
      <w:headerReference w:type="default" r:id="rId22"/>
      <w:headerReference w:type="first" r:id="rId23"/>
      <w:footerReference w:type="first" r:id="rId24"/>
      <w:pgSz w:w="11906" w:h="16838"/>
      <w:pgMar w:top="1134" w:right="1418" w:bottom="1418" w:left="1134" w:header="851"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CF816" w14:textId="77777777" w:rsidR="00D14142" w:rsidRDefault="00D14142" w:rsidP="008F3023">
      <w:pPr>
        <w:spacing w:before="0" w:after="0" w:line="240" w:lineRule="auto"/>
      </w:pPr>
      <w:r>
        <w:separator/>
      </w:r>
    </w:p>
  </w:endnote>
  <w:endnote w:type="continuationSeparator" w:id="0">
    <w:p w14:paraId="78F4E007" w14:textId="77777777" w:rsidR="00D14142" w:rsidRDefault="00D14142" w:rsidP="008F3023">
      <w:pPr>
        <w:spacing w:before="0" w:after="0" w:line="240" w:lineRule="auto"/>
      </w:pPr>
      <w:r>
        <w:continuationSeparator/>
      </w:r>
    </w:p>
  </w:endnote>
  <w:endnote w:type="continuationNotice" w:id="1">
    <w:p w14:paraId="6662108C" w14:textId="77777777" w:rsidR="00D14142" w:rsidRDefault="00D141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5387D208" w14:textId="7E5CF916" w:rsidR="00EA5A5B" w:rsidRDefault="00EA5A5B" w:rsidP="00D86E50">
        <w:pPr>
          <w:pStyle w:val="Footer"/>
          <w:jc w:val="center"/>
        </w:pPr>
        <w:r>
          <w:fldChar w:fldCharType="begin"/>
        </w:r>
        <w:r>
          <w:instrText xml:space="preserve"> PAGE   \* MERGEFORMAT </w:instrText>
        </w:r>
        <w:r>
          <w:fldChar w:fldCharType="separate"/>
        </w:r>
        <w:r w:rsidR="000E6CD2">
          <w:rPr>
            <w:noProof/>
          </w:rPr>
          <w:t>5</w:t>
        </w:r>
        <w:r>
          <w:rPr>
            <w:noProof/>
          </w:rPr>
          <w:fldChar w:fldCharType="end"/>
        </w:r>
      </w:p>
    </w:sdtContent>
  </w:sdt>
  <w:p w14:paraId="5387D209" w14:textId="77777777" w:rsidR="00EA5A5B" w:rsidRDefault="00EA5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D20B" w14:textId="785BD2A6" w:rsidR="00EA5A5B" w:rsidRDefault="00EA5A5B" w:rsidP="00B10EB1">
    <w:pPr>
      <w:pStyle w:val="Footer"/>
      <w:ind w:left="-1417"/>
    </w:pPr>
    <w:r>
      <w:rPr>
        <w:noProof/>
      </w:rPr>
      <w:drawing>
        <wp:inline distT="0" distB="0" distL="0" distR="0" wp14:anchorId="18ADBE22" wp14:editId="59CF2585">
          <wp:extent cx="7517130" cy="5096510"/>
          <wp:effectExtent l="0" t="0" r="7620" b="8890"/>
          <wp:docPr id="2" name="Picture 2" descr="A teal box, for display purpose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509651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D20E" w14:textId="489B395A" w:rsidR="00EA5A5B" w:rsidRDefault="00D14142"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EA5A5B">
          <w:fldChar w:fldCharType="begin"/>
        </w:r>
        <w:r w:rsidR="00EA5A5B">
          <w:instrText xml:space="preserve"> PAGE   \* MERGEFORMAT </w:instrText>
        </w:r>
        <w:r w:rsidR="00EA5A5B">
          <w:fldChar w:fldCharType="separate"/>
        </w:r>
        <w:r w:rsidR="000E6CD2">
          <w:rPr>
            <w:noProof/>
          </w:rPr>
          <w:t>2</w:t>
        </w:r>
        <w:r w:rsidR="00EA5A5B">
          <w:rPr>
            <w:noProof/>
          </w:rPr>
          <w:fldChar w:fldCharType="end"/>
        </w:r>
      </w:sdtContent>
    </w:sdt>
  </w:p>
  <w:p w14:paraId="5387D20F" w14:textId="77777777" w:rsidR="00EA5A5B" w:rsidRDefault="00EA5A5B"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AC100" w14:textId="77777777" w:rsidR="00D14142" w:rsidRDefault="00D14142" w:rsidP="008F3023">
      <w:pPr>
        <w:spacing w:before="0" w:after="0" w:line="240" w:lineRule="auto"/>
      </w:pPr>
      <w:r>
        <w:separator/>
      </w:r>
    </w:p>
  </w:footnote>
  <w:footnote w:type="continuationSeparator" w:id="0">
    <w:p w14:paraId="09D2D9D0" w14:textId="77777777" w:rsidR="00D14142" w:rsidRDefault="00D14142" w:rsidP="008F3023">
      <w:pPr>
        <w:spacing w:before="0" w:after="0" w:line="240" w:lineRule="auto"/>
      </w:pPr>
      <w:r>
        <w:continuationSeparator/>
      </w:r>
    </w:p>
  </w:footnote>
  <w:footnote w:type="continuationNotice" w:id="1">
    <w:p w14:paraId="47189B70" w14:textId="77777777" w:rsidR="00D14142" w:rsidRDefault="00D141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D20A" w14:textId="77777777" w:rsidR="00EA5A5B" w:rsidRDefault="00EA5A5B" w:rsidP="00F30908">
    <w:pPr>
      <w:ind w:left="-964"/>
    </w:pPr>
    <w:r>
      <w:rPr>
        <w:noProof/>
      </w:rPr>
      <w:drawing>
        <wp:inline distT="0" distB="0" distL="0" distR="0" wp14:anchorId="5387D210" wp14:editId="5387D211">
          <wp:extent cx="3236400" cy="936000"/>
          <wp:effectExtent l="0" t="0" r="2540" b="0"/>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D20C" w14:textId="77777777" w:rsidR="00EA5A5B" w:rsidRPr="0084227C" w:rsidRDefault="00EA5A5B" w:rsidP="0084227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D20D" w14:textId="77777777" w:rsidR="00EA5A5B" w:rsidRDefault="00EA5A5B"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94EC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52594"/>
    <w:multiLevelType w:val="hybridMultilevel"/>
    <w:tmpl w:val="C7021FF0"/>
    <w:lvl w:ilvl="0" w:tplc="49B87D64">
      <w:start w:val="1"/>
      <w:numFmt w:val="bullet"/>
      <w:lvlText w:val="−"/>
      <w:lvlJc w:val="left"/>
      <w:pPr>
        <w:ind w:left="720" w:hanging="360"/>
      </w:pPr>
      <w:rPr>
        <w:rFonts w:ascii="Arial" w:hAnsi="Arial"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41511F"/>
    <w:multiLevelType w:val="hybridMultilevel"/>
    <w:tmpl w:val="A7E45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6537F"/>
    <w:multiLevelType w:val="hybridMultilevel"/>
    <w:tmpl w:val="5A48F09E"/>
    <w:lvl w:ilvl="0" w:tplc="85D00AA2">
      <w:start w:val="1"/>
      <w:numFmt w:val="bullet"/>
      <w:lvlText w:val="•"/>
      <w:lvlJc w:val="left"/>
      <w:pPr>
        <w:tabs>
          <w:tab w:val="num" w:pos="710"/>
        </w:tabs>
        <w:ind w:left="710" w:hanging="360"/>
      </w:pPr>
      <w:rPr>
        <w:rFonts w:ascii="Arial" w:hAnsi="Aria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15:restartNumberingAfterBreak="0">
    <w:nsid w:val="174154A2"/>
    <w:multiLevelType w:val="hybridMultilevel"/>
    <w:tmpl w:val="D820C3F8"/>
    <w:lvl w:ilvl="0" w:tplc="7CF40EF8">
      <w:start w:val="1"/>
      <w:numFmt w:val="bullet"/>
      <w:pStyle w:val="ListParagraph"/>
      <w:lvlText w:val=""/>
      <w:lvlJc w:val="left"/>
      <w:pPr>
        <w:ind w:left="720" w:hanging="360"/>
      </w:pPr>
      <w:rPr>
        <w:rFonts w:ascii="Symbol" w:hAnsi="Symbol" w:hint="default"/>
        <w:b w:val="0"/>
        <w:b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545D56"/>
    <w:multiLevelType w:val="hybridMultilevel"/>
    <w:tmpl w:val="2B081B06"/>
    <w:lvl w:ilvl="0" w:tplc="FFFFFFFF">
      <w:start w:val="1"/>
      <w:numFmt w:val="bullet"/>
      <w:lvlText w:val=""/>
      <w:lvlJc w:val="left"/>
      <w:pPr>
        <w:ind w:left="720" w:hanging="360"/>
      </w:pPr>
      <w:rPr>
        <w:rFonts w:ascii="Symbol" w:hAnsi="Symbol" w:hint="default"/>
        <w:b w:val="0"/>
        <w:bCs w:val="0"/>
      </w:rPr>
    </w:lvl>
    <w:lvl w:ilvl="1" w:tplc="49B87D64">
      <w:start w:val="1"/>
      <w:numFmt w:val="bullet"/>
      <w:lvlText w:val="−"/>
      <w:lvlJc w:val="left"/>
      <w:pPr>
        <w:ind w:left="144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595A8E"/>
    <w:multiLevelType w:val="hybridMultilevel"/>
    <w:tmpl w:val="94C021C6"/>
    <w:lvl w:ilvl="0" w:tplc="49B87D64">
      <w:start w:val="1"/>
      <w:numFmt w:val="bullet"/>
      <w:lvlText w:val="−"/>
      <w:lvlJc w:val="left"/>
      <w:pPr>
        <w:ind w:left="144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74EF7"/>
    <w:multiLevelType w:val="multilevel"/>
    <w:tmpl w:val="B81ED99A"/>
    <w:lvl w:ilvl="0">
      <w:start w:val="1"/>
      <w:numFmt w:val="decimal"/>
      <w:pStyle w:val="Heading1"/>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none"/>
      <w:pStyle w:val="Heading4"/>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ECD58D9"/>
    <w:multiLevelType w:val="hybridMultilevel"/>
    <w:tmpl w:val="A0E63D9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04B22"/>
    <w:multiLevelType w:val="hybridMultilevel"/>
    <w:tmpl w:val="169004FE"/>
    <w:lvl w:ilvl="0" w:tplc="99060FC4">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BE7453"/>
    <w:multiLevelType w:val="hybridMultilevel"/>
    <w:tmpl w:val="E486742A"/>
    <w:lvl w:ilvl="0" w:tplc="079E81AC">
      <w:start w:val="1"/>
      <w:numFmt w:val="bullet"/>
      <w:lvlText w:val=""/>
      <w:lvlJc w:val="left"/>
      <w:pPr>
        <w:ind w:left="1080" w:hanging="360"/>
      </w:pPr>
      <w:rPr>
        <w:rFonts w:ascii="Symbol" w:hAnsi="Symbol"/>
      </w:rPr>
    </w:lvl>
    <w:lvl w:ilvl="1" w:tplc="2D1602C0">
      <w:start w:val="1"/>
      <w:numFmt w:val="bullet"/>
      <w:lvlText w:val=""/>
      <w:lvlJc w:val="left"/>
      <w:pPr>
        <w:ind w:left="1080" w:hanging="360"/>
      </w:pPr>
      <w:rPr>
        <w:rFonts w:ascii="Symbol" w:hAnsi="Symbol"/>
      </w:rPr>
    </w:lvl>
    <w:lvl w:ilvl="2" w:tplc="F1E69962">
      <w:start w:val="1"/>
      <w:numFmt w:val="bullet"/>
      <w:lvlText w:val=""/>
      <w:lvlJc w:val="left"/>
      <w:pPr>
        <w:ind w:left="1080" w:hanging="360"/>
      </w:pPr>
      <w:rPr>
        <w:rFonts w:ascii="Symbol" w:hAnsi="Symbol"/>
      </w:rPr>
    </w:lvl>
    <w:lvl w:ilvl="3" w:tplc="B2D8B786">
      <w:start w:val="1"/>
      <w:numFmt w:val="bullet"/>
      <w:lvlText w:val=""/>
      <w:lvlJc w:val="left"/>
      <w:pPr>
        <w:ind w:left="1080" w:hanging="360"/>
      </w:pPr>
      <w:rPr>
        <w:rFonts w:ascii="Symbol" w:hAnsi="Symbol"/>
      </w:rPr>
    </w:lvl>
    <w:lvl w:ilvl="4" w:tplc="43903856">
      <w:start w:val="1"/>
      <w:numFmt w:val="bullet"/>
      <w:lvlText w:val=""/>
      <w:lvlJc w:val="left"/>
      <w:pPr>
        <w:ind w:left="1080" w:hanging="360"/>
      </w:pPr>
      <w:rPr>
        <w:rFonts w:ascii="Symbol" w:hAnsi="Symbol"/>
      </w:rPr>
    </w:lvl>
    <w:lvl w:ilvl="5" w:tplc="C3A045DE">
      <w:start w:val="1"/>
      <w:numFmt w:val="bullet"/>
      <w:lvlText w:val=""/>
      <w:lvlJc w:val="left"/>
      <w:pPr>
        <w:ind w:left="1080" w:hanging="360"/>
      </w:pPr>
      <w:rPr>
        <w:rFonts w:ascii="Symbol" w:hAnsi="Symbol"/>
      </w:rPr>
    </w:lvl>
    <w:lvl w:ilvl="6" w:tplc="ED404752">
      <w:start w:val="1"/>
      <w:numFmt w:val="bullet"/>
      <w:lvlText w:val=""/>
      <w:lvlJc w:val="left"/>
      <w:pPr>
        <w:ind w:left="1080" w:hanging="360"/>
      </w:pPr>
      <w:rPr>
        <w:rFonts w:ascii="Symbol" w:hAnsi="Symbol"/>
      </w:rPr>
    </w:lvl>
    <w:lvl w:ilvl="7" w:tplc="985CA622">
      <w:start w:val="1"/>
      <w:numFmt w:val="bullet"/>
      <w:lvlText w:val=""/>
      <w:lvlJc w:val="left"/>
      <w:pPr>
        <w:ind w:left="1080" w:hanging="360"/>
      </w:pPr>
      <w:rPr>
        <w:rFonts w:ascii="Symbol" w:hAnsi="Symbol"/>
      </w:rPr>
    </w:lvl>
    <w:lvl w:ilvl="8" w:tplc="CEB44F94">
      <w:start w:val="1"/>
      <w:numFmt w:val="bullet"/>
      <w:lvlText w:val=""/>
      <w:lvlJc w:val="left"/>
      <w:pPr>
        <w:ind w:left="1080" w:hanging="360"/>
      </w:pPr>
      <w:rPr>
        <w:rFonts w:ascii="Symbol" w:hAnsi="Symbol"/>
      </w:rPr>
    </w:lvl>
  </w:abstractNum>
  <w:abstractNum w:abstractNumId="11" w15:restartNumberingAfterBreak="0">
    <w:nsid w:val="327EC1E6"/>
    <w:multiLevelType w:val="hybridMultilevel"/>
    <w:tmpl w:val="FFFFFFFF"/>
    <w:lvl w:ilvl="0" w:tplc="2ADCC46C">
      <w:start w:val="1"/>
      <w:numFmt w:val="decimal"/>
      <w:lvlText w:val="%1."/>
      <w:lvlJc w:val="left"/>
      <w:pPr>
        <w:ind w:left="720" w:hanging="360"/>
      </w:pPr>
    </w:lvl>
    <w:lvl w:ilvl="1" w:tplc="FDA4337C">
      <w:start w:val="1"/>
      <w:numFmt w:val="lowerLetter"/>
      <w:lvlText w:val="%2."/>
      <w:lvlJc w:val="left"/>
      <w:pPr>
        <w:ind w:left="1440" w:hanging="360"/>
      </w:pPr>
    </w:lvl>
    <w:lvl w:ilvl="2" w:tplc="7B4CA4F8">
      <w:start w:val="1"/>
      <w:numFmt w:val="lowerRoman"/>
      <w:lvlText w:val="%3."/>
      <w:lvlJc w:val="right"/>
      <w:pPr>
        <w:ind w:left="2160" w:hanging="180"/>
      </w:pPr>
    </w:lvl>
    <w:lvl w:ilvl="3" w:tplc="51CC5054">
      <w:start w:val="1"/>
      <w:numFmt w:val="decimal"/>
      <w:lvlText w:val="%4."/>
      <w:lvlJc w:val="left"/>
      <w:pPr>
        <w:ind w:left="2880" w:hanging="360"/>
      </w:pPr>
    </w:lvl>
    <w:lvl w:ilvl="4" w:tplc="313AE666">
      <w:start w:val="1"/>
      <w:numFmt w:val="lowerLetter"/>
      <w:lvlText w:val="%5."/>
      <w:lvlJc w:val="left"/>
      <w:pPr>
        <w:ind w:left="3600" w:hanging="360"/>
      </w:pPr>
    </w:lvl>
    <w:lvl w:ilvl="5" w:tplc="5650CAC8">
      <w:start w:val="1"/>
      <w:numFmt w:val="lowerRoman"/>
      <w:lvlText w:val="%6."/>
      <w:lvlJc w:val="right"/>
      <w:pPr>
        <w:ind w:left="4320" w:hanging="180"/>
      </w:pPr>
    </w:lvl>
    <w:lvl w:ilvl="6" w:tplc="E7368768">
      <w:start w:val="1"/>
      <w:numFmt w:val="decimal"/>
      <w:lvlText w:val="%7."/>
      <w:lvlJc w:val="left"/>
      <w:pPr>
        <w:ind w:left="5040" w:hanging="360"/>
      </w:pPr>
    </w:lvl>
    <w:lvl w:ilvl="7" w:tplc="185CFDBC">
      <w:start w:val="1"/>
      <w:numFmt w:val="lowerLetter"/>
      <w:lvlText w:val="%8."/>
      <w:lvlJc w:val="left"/>
      <w:pPr>
        <w:ind w:left="5760" w:hanging="360"/>
      </w:pPr>
    </w:lvl>
    <w:lvl w:ilvl="8" w:tplc="E242C004">
      <w:start w:val="1"/>
      <w:numFmt w:val="lowerRoman"/>
      <w:lvlText w:val="%9."/>
      <w:lvlJc w:val="right"/>
      <w:pPr>
        <w:ind w:left="6480" w:hanging="180"/>
      </w:pPr>
    </w:lvl>
  </w:abstractNum>
  <w:abstractNum w:abstractNumId="12" w15:restartNumberingAfterBreak="0">
    <w:nsid w:val="33F87EBA"/>
    <w:multiLevelType w:val="hybridMultilevel"/>
    <w:tmpl w:val="FDE85460"/>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DE2E3E"/>
    <w:multiLevelType w:val="hybridMultilevel"/>
    <w:tmpl w:val="2072F716"/>
    <w:lvl w:ilvl="0" w:tplc="49B87D64">
      <w:start w:val="1"/>
      <w:numFmt w:val="bullet"/>
      <w:lvlText w:val="−"/>
      <w:lvlJc w:val="left"/>
      <w:pPr>
        <w:ind w:left="720" w:hanging="360"/>
      </w:pPr>
      <w:rPr>
        <w:rFonts w:ascii="Arial" w:hAnsi="Arial"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6D1296"/>
    <w:multiLevelType w:val="hybridMultilevel"/>
    <w:tmpl w:val="6004FFC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E27776"/>
    <w:multiLevelType w:val="hybridMultilevel"/>
    <w:tmpl w:val="2DE04B6E"/>
    <w:lvl w:ilvl="0" w:tplc="3EB06666">
      <w:start w:val="1"/>
      <w:numFmt w:val="decimal"/>
      <w:pStyle w:val="Numberedlist"/>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D87FB2"/>
    <w:multiLevelType w:val="hybridMultilevel"/>
    <w:tmpl w:val="3E44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0B6BC9"/>
    <w:multiLevelType w:val="hybridMultilevel"/>
    <w:tmpl w:val="A356B9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54640E"/>
    <w:multiLevelType w:val="hybridMultilevel"/>
    <w:tmpl w:val="56EE7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AF476A"/>
    <w:multiLevelType w:val="hybridMultilevel"/>
    <w:tmpl w:val="DDF0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184879"/>
    <w:multiLevelType w:val="hybridMultilevel"/>
    <w:tmpl w:val="12909C3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2206FB"/>
    <w:multiLevelType w:val="hybridMultilevel"/>
    <w:tmpl w:val="067297D6"/>
    <w:lvl w:ilvl="0" w:tplc="6B4CD08E">
      <w:start w:val="1"/>
      <w:numFmt w:val="decimal"/>
      <w:lvlText w:val="%1."/>
      <w:lvlJc w:val="left"/>
      <w:pPr>
        <w:tabs>
          <w:tab w:val="num" w:pos="720"/>
        </w:tabs>
        <w:ind w:left="720" w:hanging="360"/>
      </w:pPr>
    </w:lvl>
    <w:lvl w:ilvl="1" w:tplc="6B5C07E6">
      <w:numFmt w:val="bullet"/>
      <w:lvlText w:val="•"/>
      <w:lvlJc w:val="left"/>
      <w:pPr>
        <w:tabs>
          <w:tab w:val="num" w:pos="1440"/>
        </w:tabs>
        <w:ind w:left="1440" w:hanging="360"/>
      </w:pPr>
      <w:rPr>
        <w:rFonts w:ascii="Arial" w:hAnsi="Arial" w:hint="default"/>
      </w:rPr>
    </w:lvl>
    <w:lvl w:ilvl="2" w:tplc="4BB27CEC" w:tentative="1">
      <w:start w:val="1"/>
      <w:numFmt w:val="decimal"/>
      <w:lvlText w:val="%3."/>
      <w:lvlJc w:val="left"/>
      <w:pPr>
        <w:tabs>
          <w:tab w:val="num" w:pos="2160"/>
        </w:tabs>
        <w:ind w:left="2160" w:hanging="360"/>
      </w:pPr>
    </w:lvl>
    <w:lvl w:ilvl="3" w:tplc="04765DA4" w:tentative="1">
      <w:start w:val="1"/>
      <w:numFmt w:val="decimal"/>
      <w:lvlText w:val="%4."/>
      <w:lvlJc w:val="left"/>
      <w:pPr>
        <w:tabs>
          <w:tab w:val="num" w:pos="2880"/>
        </w:tabs>
        <w:ind w:left="2880" w:hanging="360"/>
      </w:pPr>
    </w:lvl>
    <w:lvl w:ilvl="4" w:tplc="B448B7A0" w:tentative="1">
      <w:start w:val="1"/>
      <w:numFmt w:val="decimal"/>
      <w:lvlText w:val="%5."/>
      <w:lvlJc w:val="left"/>
      <w:pPr>
        <w:tabs>
          <w:tab w:val="num" w:pos="3600"/>
        </w:tabs>
        <w:ind w:left="3600" w:hanging="360"/>
      </w:pPr>
    </w:lvl>
    <w:lvl w:ilvl="5" w:tplc="EA3CC3C4" w:tentative="1">
      <w:start w:val="1"/>
      <w:numFmt w:val="decimal"/>
      <w:lvlText w:val="%6."/>
      <w:lvlJc w:val="left"/>
      <w:pPr>
        <w:tabs>
          <w:tab w:val="num" w:pos="4320"/>
        </w:tabs>
        <w:ind w:left="4320" w:hanging="360"/>
      </w:pPr>
    </w:lvl>
    <w:lvl w:ilvl="6" w:tplc="EA7047E2" w:tentative="1">
      <w:start w:val="1"/>
      <w:numFmt w:val="decimal"/>
      <w:lvlText w:val="%7."/>
      <w:lvlJc w:val="left"/>
      <w:pPr>
        <w:tabs>
          <w:tab w:val="num" w:pos="5040"/>
        </w:tabs>
        <w:ind w:left="5040" w:hanging="360"/>
      </w:pPr>
    </w:lvl>
    <w:lvl w:ilvl="7" w:tplc="1E0CFCF6" w:tentative="1">
      <w:start w:val="1"/>
      <w:numFmt w:val="decimal"/>
      <w:lvlText w:val="%8."/>
      <w:lvlJc w:val="left"/>
      <w:pPr>
        <w:tabs>
          <w:tab w:val="num" w:pos="5760"/>
        </w:tabs>
        <w:ind w:left="5760" w:hanging="360"/>
      </w:pPr>
    </w:lvl>
    <w:lvl w:ilvl="8" w:tplc="255CA74E" w:tentative="1">
      <w:start w:val="1"/>
      <w:numFmt w:val="decimal"/>
      <w:lvlText w:val="%9."/>
      <w:lvlJc w:val="left"/>
      <w:pPr>
        <w:tabs>
          <w:tab w:val="num" w:pos="6480"/>
        </w:tabs>
        <w:ind w:left="6480" w:hanging="360"/>
      </w:pPr>
    </w:lvl>
  </w:abstractNum>
  <w:abstractNum w:abstractNumId="23" w15:restartNumberingAfterBreak="0">
    <w:nsid w:val="624777A7"/>
    <w:multiLevelType w:val="hybridMultilevel"/>
    <w:tmpl w:val="4CE6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A84395"/>
    <w:multiLevelType w:val="hybridMultilevel"/>
    <w:tmpl w:val="FFFFFFFF"/>
    <w:lvl w:ilvl="0" w:tplc="40546BF2">
      <w:start w:val="1"/>
      <w:numFmt w:val="decimal"/>
      <w:lvlText w:val="%1."/>
      <w:lvlJc w:val="left"/>
      <w:pPr>
        <w:ind w:left="720" w:hanging="360"/>
      </w:pPr>
    </w:lvl>
    <w:lvl w:ilvl="1" w:tplc="AA04DA1C">
      <w:start w:val="1"/>
      <w:numFmt w:val="lowerLetter"/>
      <w:lvlText w:val="%2."/>
      <w:lvlJc w:val="left"/>
      <w:pPr>
        <w:ind w:left="1440" w:hanging="360"/>
      </w:pPr>
    </w:lvl>
    <w:lvl w:ilvl="2" w:tplc="F91A0FFA">
      <w:start w:val="1"/>
      <w:numFmt w:val="lowerRoman"/>
      <w:lvlText w:val="%3."/>
      <w:lvlJc w:val="right"/>
      <w:pPr>
        <w:ind w:left="2160" w:hanging="180"/>
      </w:pPr>
    </w:lvl>
    <w:lvl w:ilvl="3" w:tplc="58BED718">
      <w:start w:val="1"/>
      <w:numFmt w:val="decimal"/>
      <w:lvlText w:val="%4."/>
      <w:lvlJc w:val="left"/>
      <w:pPr>
        <w:ind w:left="2880" w:hanging="360"/>
      </w:pPr>
    </w:lvl>
    <w:lvl w:ilvl="4" w:tplc="2C8C5CF2">
      <w:start w:val="1"/>
      <w:numFmt w:val="lowerLetter"/>
      <w:lvlText w:val="%5."/>
      <w:lvlJc w:val="left"/>
      <w:pPr>
        <w:ind w:left="3600" w:hanging="360"/>
      </w:pPr>
    </w:lvl>
    <w:lvl w:ilvl="5" w:tplc="37285404">
      <w:start w:val="1"/>
      <w:numFmt w:val="lowerRoman"/>
      <w:lvlText w:val="%6."/>
      <w:lvlJc w:val="right"/>
      <w:pPr>
        <w:ind w:left="4320" w:hanging="180"/>
      </w:pPr>
    </w:lvl>
    <w:lvl w:ilvl="6" w:tplc="9EE2EA0E">
      <w:start w:val="1"/>
      <w:numFmt w:val="decimal"/>
      <w:lvlText w:val="%7."/>
      <w:lvlJc w:val="left"/>
      <w:pPr>
        <w:ind w:left="5040" w:hanging="360"/>
      </w:pPr>
    </w:lvl>
    <w:lvl w:ilvl="7" w:tplc="AB508C80">
      <w:start w:val="1"/>
      <w:numFmt w:val="lowerLetter"/>
      <w:lvlText w:val="%8."/>
      <w:lvlJc w:val="left"/>
      <w:pPr>
        <w:ind w:left="5760" w:hanging="360"/>
      </w:pPr>
    </w:lvl>
    <w:lvl w:ilvl="8" w:tplc="947E1302">
      <w:start w:val="1"/>
      <w:numFmt w:val="lowerRoman"/>
      <w:lvlText w:val="%9."/>
      <w:lvlJc w:val="right"/>
      <w:pPr>
        <w:ind w:left="6480" w:hanging="180"/>
      </w:pPr>
    </w:lvl>
  </w:abstractNum>
  <w:abstractNum w:abstractNumId="25" w15:restartNumberingAfterBreak="0">
    <w:nsid w:val="6E30079C"/>
    <w:multiLevelType w:val="hybridMultilevel"/>
    <w:tmpl w:val="2D00E88E"/>
    <w:lvl w:ilvl="0" w:tplc="3D02049C">
      <w:start w:val="1"/>
      <w:numFmt w:val="bullet"/>
      <w:lvlText w:val="•"/>
      <w:lvlJc w:val="left"/>
      <w:pPr>
        <w:tabs>
          <w:tab w:val="num" w:pos="720"/>
        </w:tabs>
        <w:ind w:left="720" w:hanging="360"/>
      </w:pPr>
      <w:rPr>
        <w:rFonts w:ascii="Arial" w:hAnsi="Arial" w:hint="default"/>
      </w:rPr>
    </w:lvl>
    <w:lvl w:ilvl="1" w:tplc="30524102">
      <w:start w:val="1"/>
      <w:numFmt w:val="bullet"/>
      <w:lvlText w:val="•"/>
      <w:lvlJc w:val="left"/>
      <w:pPr>
        <w:tabs>
          <w:tab w:val="num" w:pos="1440"/>
        </w:tabs>
        <w:ind w:left="1440" w:hanging="360"/>
      </w:pPr>
      <w:rPr>
        <w:rFonts w:ascii="Arial" w:hAnsi="Arial" w:hint="default"/>
      </w:rPr>
    </w:lvl>
    <w:lvl w:ilvl="2" w:tplc="5BA2B9D2" w:tentative="1">
      <w:start w:val="1"/>
      <w:numFmt w:val="bullet"/>
      <w:lvlText w:val="•"/>
      <w:lvlJc w:val="left"/>
      <w:pPr>
        <w:tabs>
          <w:tab w:val="num" w:pos="2160"/>
        </w:tabs>
        <w:ind w:left="2160" w:hanging="360"/>
      </w:pPr>
      <w:rPr>
        <w:rFonts w:ascii="Arial" w:hAnsi="Arial" w:hint="default"/>
      </w:rPr>
    </w:lvl>
    <w:lvl w:ilvl="3" w:tplc="5D20FEF4" w:tentative="1">
      <w:start w:val="1"/>
      <w:numFmt w:val="bullet"/>
      <w:lvlText w:val="•"/>
      <w:lvlJc w:val="left"/>
      <w:pPr>
        <w:tabs>
          <w:tab w:val="num" w:pos="2880"/>
        </w:tabs>
        <w:ind w:left="2880" w:hanging="360"/>
      </w:pPr>
      <w:rPr>
        <w:rFonts w:ascii="Arial" w:hAnsi="Arial" w:hint="default"/>
      </w:rPr>
    </w:lvl>
    <w:lvl w:ilvl="4" w:tplc="6B04020E" w:tentative="1">
      <w:start w:val="1"/>
      <w:numFmt w:val="bullet"/>
      <w:lvlText w:val="•"/>
      <w:lvlJc w:val="left"/>
      <w:pPr>
        <w:tabs>
          <w:tab w:val="num" w:pos="3600"/>
        </w:tabs>
        <w:ind w:left="3600" w:hanging="360"/>
      </w:pPr>
      <w:rPr>
        <w:rFonts w:ascii="Arial" w:hAnsi="Arial" w:hint="default"/>
      </w:rPr>
    </w:lvl>
    <w:lvl w:ilvl="5" w:tplc="14A42DB0" w:tentative="1">
      <w:start w:val="1"/>
      <w:numFmt w:val="bullet"/>
      <w:lvlText w:val="•"/>
      <w:lvlJc w:val="left"/>
      <w:pPr>
        <w:tabs>
          <w:tab w:val="num" w:pos="4320"/>
        </w:tabs>
        <w:ind w:left="4320" w:hanging="360"/>
      </w:pPr>
      <w:rPr>
        <w:rFonts w:ascii="Arial" w:hAnsi="Arial" w:hint="default"/>
      </w:rPr>
    </w:lvl>
    <w:lvl w:ilvl="6" w:tplc="25685282" w:tentative="1">
      <w:start w:val="1"/>
      <w:numFmt w:val="bullet"/>
      <w:lvlText w:val="•"/>
      <w:lvlJc w:val="left"/>
      <w:pPr>
        <w:tabs>
          <w:tab w:val="num" w:pos="5040"/>
        </w:tabs>
        <w:ind w:left="5040" w:hanging="360"/>
      </w:pPr>
      <w:rPr>
        <w:rFonts w:ascii="Arial" w:hAnsi="Arial" w:hint="default"/>
      </w:rPr>
    </w:lvl>
    <w:lvl w:ilvl="7" w:tplc="D0AA9BF6" w:tentative="1">
      <w:start w:val="1"/>
      <w:numFmt w:val="bullet"/>
      <w:lvlText w:val="•"/>
      <w:lvlJc w:val="left"/>
      <w:pPr>
        <w:tabs>
          <w:tab w:val="num" w:pos="5760"/>
        </w:tabs>
        <w:ind w:left="5760" w:hanging="360"/>
      </w:pPr>
      <w:rPr>
        <w:rFonts w:ascii="Arial" w:hAnsi="Arial" w:hint="default"/>
      </w:rPr>
    </w:lvl>
    <w:lvl w:ilvl="8" w:tplc="A9EEBD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D8209F"/>
    <w:multiLevelType w:val="hybridMultilevel"/>
    <w:tmpl w:val="4056AAEE"/>
    <w:lvl w:ilvl="0" w:tplc="49B87D6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7B0D1F"/>
    <w:multiLevelType w:val="hybridMultilevel"/>
    <w:tmpl w:val="FDD691F8"/>
    <w:lvl w:ilvl="0" w:tplc="49B87D64">
      <w:start w:val="1"/>
      <w:numFmt w:val="bullet"/>
      <w:lvlText w:val="−"/>
      <w:lvlJc w:val="left"/>
      <w:pPr>
        <w:ind w:left="720" w:hanging="360"/>
      </w:pPr>
      <w:rPr>
        <w:rFonts w:ascii="Arial" w:hAnsi="Arial"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8C6973"/>
    <w:multiLevelType w:val="hybridMultilevel"/>
    <w:tmpl w:val="7E0AD9DE"/>
    <w:lvl w:ilvl="0" w:tplc="49B87D6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CB7140"/>
    <w:multiLevelType w:val="hybridMultilevel"/>
    <w:tmpl w:val="3B7A41D8"/>
    <w:lvl w:ilvl="0" w:tplc="9AE0F64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2"/>
  </w:num>
  <w:num w:numId="4">
    <w:abstractNumId w:val="25"/>
  </w:num>
  <w:num w:numId="5">
    <w:abstractNumId w:val="29"/>
  </w:num>
  <w:num w:numId="6">
    <w:abstractNumId w:val="18"/>
  </w:num>
  <w:num w:numId="7">
    <w:abstractNumId w:val="16"/>
  </w:num>
  <w:num w:numId="8">
    <w:abstractNumId w:val="4"/>
  </w:num>
  <w:num w:numId="9">
    <w:abstractNumId w:val="9"/>
  </w:num>
  <w:num w:numId="10">
    <w:abstractNumId w:val="9"/>
    <w:lvlOverride w:ilvl="0">
      <w:startOverride w:val="1"/>
    </w:lvlOverride>
  </w:num>
  <w:num w:numId="11">
    <w:abstractNumId w:val="7"/>
  </w:num>
  <w:num w:numId="12">
    <w:abstractNumId w:val="5"/>
  </w:num>
  <w:num w:numId="13">
    <w:abstractNumId w:val="0"/>
  </w:num>
  <w:num w:numId="14">
    <w:abstractNumId w:val="16"/>
    <w:lvlOverride w:ilvl="0">
      <w:startOverride w:val="1"/>
    </w:lvlOverride>
  </w:num>
  <w:num w:numId="15">
    <w:abstractNumId w:val="6"/>
  </w:num>
  <w:num w:numId="16">
    <w:abstractNumId w:val="10"/>
  </w:num>
  <w:num w:numId="17">
    <w:abstractNumId w:val="13"/>
  </w:num>
  <w:num w:numId="18">
    <w:abstractNumId w:val="28"/>
  </w:num>
  <w:num w:numId="19">
    <w:abstractNumId w:val="26"/>
  </w:num>
  <w:num w:numId="20">
    <w:abstractNumId w:val="0"/>
  </w:num>
  <w:num w:numId="21">
    <w:abstractNumId w:val="27"/>
  </w:num>
  <w:num w:numId="22">
    <w:abstractNumId w:val="1"/>
  </w:num>
  <w:num w:numId="23">
    <w:abstractNumId w:val="11"/>
  </w:num>
  <w:num w:numId="24">
    <w:abstractNumId w:val="24"/>
  </w:num>
  <w:num w:numId="25">
    <w:abstractNumId w:val="8"/>
  </w:num>
  <w:num w:numId="26">
    <w:abstractNumId w:val="12"/>
  </w:num>
  <w:num w:numId="27">
    <w:abstractNumId w:val="21"/>
  </w:num>
  <w:num w:numId="28">
    <w:abstractNumId w:val="2"/>
  </w:num>
  <w:num w:numId="29">
    <w:abstractNumId w:val="23"/>
  </w:num>
  <w:num w:numId="30">
    <w:abstractNumId w:val="7"/>
  </w:num>
  <w:num w:numId="31">
    <w:abstractNumId w:val="14"/>
  </w:num>
  <w:num w:numId="32">
    <w:abstractNumId w:val="7"/>
  </w:num>
  <w:num w:numId="33">
    <w:abstractNumId w:val="20"/>
  </w:num>
  <w:num w:numId="34">
    <w:abstractNumId w:val="19"/>
  </w:num>
  <w:num w:numId="35">
    <w:abstractNumId w:val="17"/>
  </w:num>
  <w:num w:numId="36">
    <w:abstractNumId w:val="4"/>
  </w:num>
  <w:num w:numId="37">
    <w:abstractNumId w:val="7"/>
  </w:num>
  <w:num w:numId="38">
    <w:abstractNumId w:val="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BA"/>
    <w:rsid w:val="000002F1"/>
    <w:rsid w:val="0000099A"/>
    <w:rsid w:val="000019F7"/>
    <w:rsid w:val="000025F4"/>
    <w:rsid w:val="00003CC5"/>
    <w:rsid w:val="00005CCB"/>
    <w:rsid w:val="00010B73"/>
    <w:rsid w:val="00010D6F"/>
    <w:rsid w:val="00010F25"/>
    <w:rsid w:val="000116CB"/>
    <w:rsid w:val="00012E38"/>
    <w:rsid w:val="00013AB3"/>
    <w:rsid w:val="000140B8"/>
    <w:rsid w:val="00014BF5"/>
    <w:rsid w:val="000162D6"/>
    <w:rsid w:val="00017D02"/>
    <w:rsid w:val="0001E700"/>
    <w:rsid w:val="000207C6"/>
    <w:rsid w:val="00020816"/>
    <w:rsid w:val="0002428F"/>
    <w:rsid w:val="000253F4"/>
    <w:rsid w:val="00026585"/>
    <w:rsid w:val="00026624"/>
    <w:rsid w:val="00026F1B"/>
    <w:rsid w:val="00027A83"/>
    <w:rsid w:val="00030A95"/>
    <w:rsid w:val="00030B90"/>
    <w:rsid w:val="000332AC"/>
    <w:rsid w:val="00037926"/>
    <w:rsid w:val="00040374"/>
    <w:rsid w:val="00041614"/>
    <w:rsid w:val="00041A0D"/>
    <w:rsid w:val="00043BA3"/>
    <w:rsid w:val="0004575E"/>
    <w:rsid w:val="00045A8C"/>
    <w:rsid w:val="00046670"/>
    <w:rsid w:val="00046BD0"/>
    <w:rsid w:val="000470DC"/>
    <w:rsid w:val="00047A63"/>
    <w:rsid w:val="00050039"/>
    <w:rsid w:val="00051FA0"/>
    <w:rsid w:val="000523FE"/>
    <w:rsid w:val="00052EC5"/>
    <w:rsid w:val="00053CD4"/>
    <w:rsid w:val="00054284"/>
    <w:rsid w:val="00055966"/>
    <w:rsid w:val="00055EDC"/>
    <w:rsid w:val="00057D02"/>
    <w:rsid w:val="00060D36"/>
    <w:rsid w:val="00060DBA"/>
    <w:rsid w:val="00061236"/>
    <w:rsid w:val="00061AA6"/>
    <w:rsid w:val="000643AA"/>
    <w:rsid w:val="0006547B"/>
    <w:rsid w:val="00065F1C"/>
    <w:rsid w:val="00067687"/>
    <w:rsid w:val="0007481D"/>
    <w:rsid w:val="000750E2"/>
    <w:rsid w:val="000758B0"/>
    <w:rsid w:val="00075B00"/>
    <w:rsid w:val="00076530"/>
    <w:rsid w:val="000770EE"/>
    <w:rsid w:val="000776F7"/>
    <w:rsid w:val="00077A6B"/>
    <w:rsid w:val="00080437"/>
    <w:rsid w:val="00080B5F"/>
    <w:rsid w:val="00081610"/>
    <w:rsid w:val="00081683"/>
    <w:rsid w:val="000823DB"/>
    <w:rsid w:val="00082A5E"/>
    <w:rsid w:val="00082CD5"/>
    <w:rsid w:val="00082E68"/>
    <w:rsid w:val="00082F29"/>
    <w:rsid w:val="00083F37"/>
    <w:rsid w:val="0008451B"/>
    <w:rsid w:val="00084DF1"/>
    <w:rsid w:val="00085135"/>
    <w:rsid w:val="000851A2"/>
    <w:rsid w:val="00085650"/>
    <w:rsid w:val="000865D6"/>
    <w:rsid w:val="00086C84"/>
    <w:rsid w:val="00086EBF"/>
    <w:rsid w:val="0009013C"/>
    <w:rsid w:val="000909AE"/>
    <w:rsid w:val="000925FE"/>
    <w:rsid w:val="00092B95"/>
    <w:rsid w:val="00092C0C"/>
    <w:rsid w:val="000955BE"/>
    <w:rsid w:val="00095C92"/>
    <w:rsid w:val="00095FA7"/>
    <w:rsid w:val="000A0C8D"/>
    <w:rsid w:val="000A0F62"/>
    <w:rsid w:val="000A0FE2"/>
    <w:rsid w:val="000A1958"/>
    <w:rsid w:val="000A2042"/>
    <w:rsid w:val="000A3441"/>
    <w:rsid w:val="000A48C4"/>
    <w:rsid w:val="000A51CA"/>
    <w:rsid w:val="000A56D4"/>
    <w:rsid w:val="000A6CDA"/>
    <w:rsid w:val="000A6D22"/>
    <w:rsid w:val="000A71D5"/>
    <w:rsid w:val="000B049B"/>
    <w:rsid w:val="000B1D31"/>
    <w:rsid w:val="000B3491"/>
    <w:rsid w:val="000B377D"/>
    <w:rsid w:val="000B3C64"/>
    <w:rsid w:val="000B67F2"/>
    <w:rsid w:val="000B7CFC"/>
    <w:rsid w:val="000B7EEA"/>
    <w:rsid w:val="000C019B"/>
    <w:rsid w:val="000C09E7"/>
    <w:rsid w:val="000C0D12"/>
    <w:rsid w:val="000C2128"/>
    <w:rsid w:val="000C292B"/>
    <w:rsid w:val="000C3997"/>
    <w:rsid w:val="000C401C"/>
    <w:rsid w:val="000C51A8"/>
    <w:rsid w:val="000C5674"/>
    <w:rsid w:val="000C6A13"/>
    <w:rsid w:val="000C6E02"/>
    <w:rsid w:val="000C7C9D"/>
    <w:rsid w:val="000C7DFC"/>
    <w:rsid w:val="000D0041"/>
    <w:rsid w:val="000D022F"/>
    <w:rsid w:val="000D0C04"/>
    <w:rsid w:val="000D2C6A"/>
    <w:rsid w:val="000D3D49"/>
    <w:rsid w:val="000D3EDA"/>
    <w:rsid w:val="000D4369"/>
    <w:rsid w:val="000D452C"/>
    <w:rsid w:val="000D47B5"/>
    <w:rsid w:val="000D6B85"/>
    <w:rsid w:val="000D79A7"/>
    <w:rsid w:val="000D7F47"/>
    <w:rsid w:val="000E2563"/>
    <w:rsid w:val="000E2D02"/>
    <w:rsid w:val="000E3298"/>
    <w:rsid w:val="000E4F6E"/>
    <w:rsid w:val="000E56EC"/>
    <w:rsid w:val="000E59F9"/>
    <w:rsid w:val="000E5D2D"/>
    <w:rsid w:val="000E5D6E"/>
    <w:rsid w:val="000E605B"/>
    <w:rsid w:val="000E62A9"/>
    <w:rsid w:val="000E6CD2"/>
    <w:rsid w:val="000E78C4"/>
    <w:rsid w:val="000E78F5"/>
    <w:rsid w:val="000F160F"/>
    <w:rsid w:val="000F1F5F"/>
    <w:rsid w:val="000F211E"/>
    <w:rsid w:val="000F299A"/>
    <w:rsid w:val="000F3351"/>
    <w:rsid w:val="000F3A4D"/>
    <w:rsid w:val="000F5DD3"/>
    <w:rsid w:val="000F5F93"/>
    <w:rsid w:val="000F6070"/>
    <w:rsid w:val="000F6A3B"/>
    <w:rsid w:val="000F6B96"/>
    <w:rsid w:val="000F75FC"/>
    <w:rsid w:val="00103512"/>
    <w:rsid w:val="001035D9"/>
    <w:rsid w:val="00103841"/>
    <w:rsid w:val="0010400F"/>
    <w:rsid w:val="001048C7"/>
    <w:rsid w:val="001050EE"/>
    <w:rsid w:val="00105CFD"/>
    <w:rsid w:val="00107833"/>
    <w:rsid w:val="00110418"/>
    <w:rsid w:val="00111F86"/>
    <w:rsid w:val="00112399"/>
    <w:rsid w:val="0011244A"/>
    <w:rsid w:val="00112E8A"/>
    <w:rsid w:val="001137F1"/>
    <w:rsid w:val="00114DB7"/>
    <w:rsid w:val="00115DDF"/>
    <w:rsid w:val="00117DEC"/>
    <w:rsid w:val="001221A8"/>
    <w:rsid w:val="001222E3"/>
    <w:rsid w:val="001228B5"/>
    <w:rsid w:val="00122B75"/>
    <w:rsid w:val="00124F50"/>
    <w:rsid w:val="00125419"/>
    <w:rsid w:val="00126055"/>
    <w:rsid w:val="00126354"/>
    <w:rsid w:val="00127518"/>
    <w:rsid w:val="00130156"/>
    <w:rsid w:val="00130AF0"/>
    <w:rsid w:val="00131E8E"/>
    <w:rsid w:val="00132F81"/>
    <w:rsid w:val="001337FC"/>
    <w:rsid w:val="001337FD"/>
    <w:rsid w:val="00134560"/>
    <w:rsid w:val="00134ACA"/>
    <w:rsid w:val="001364C9"/>
    <w:rsid w:val="00137DCF"/>
    <w:rsid w:val="00137E9F"/>
    <w:rsid w:val="00141425"/>
    <w:rsid w:val="001419BF"/>
    <w:rsid w:val="00141BE9"/>
    <w:rsid w:val="00141F4C"/>
    <w:rsid w:val="00142202"/>
    <w:rsid w:val="00144004"/>
    <w:rsid w:val="0014437A"/>
    <w:rsid w:val="001443B5"/>
    <w:rsid w:val="0014486C"/>
    <w:rsid w:val="001448F8"/>
    <w:rsid w:val="00144AB4"/>
    <w:rsid w:val="00147F5C"/>
    <w:rsid w:val="001510D7"/>
    <w:rsid w:val="001510DC"/>
    <w:rsid w:val="0015261F"/>
    <w:rsid w:val="00155278"/>
    <w:rsid w:val="00155614"/>
    <w:rsid w:val="00157669"/>
    <w:rsid w:val="00161788"/>
    <w:rsid w:val="00161E65"/>
    <w:rsid w:val="001626D9"/>
    <w:rsid w:val="00163CA7"/>
    <w:rsid w:val="001643F9"/>
    <w:rsid w:val="00165839"/>
    <w:rsid w:val="00165C57"/>
    <w:rsid w:val="001702F4"/>
    <w:rsid w:val="00171FB9"/>
    <w:rsid w:val="001721CE"/>
    <w:rsid w:val="0017233F"/>
    <w:rsid w:val="00172E64"/>
    <w:rsid w:val="00174791"/>
    <w:rsid w:val="00175343"/>
    <w:rsid w:val="00176FB1"/>
    <w:rsid w:val="001771C3"/>
    <w:rsid w:val="001774A7"/>
    <w:rsid w:val="00177B8A"/>
    <w:rsid w:val="00180236"/>
    <w:rsid w:val="00181FA6"/>
    <w:rsid w:val="001827D9"/>
    <w:rsid w:val="00183192"/>
    <w:rsid w:val="00183276"/>
    <w:rsid w:val="00183C1D"/>
    <w:rsid w:val="001858BF"/>
    <w:rsid w:val="001858C6"/>
    <w:rsid w:val="00185FA6"/>
    <w:rsid w:val="00187EB3"/>
    <w:rsid w:val="00190A2B"/>
    <w:rsid w:val="00190C6A"/>
    <w:rsid w:val="00193309"/>
    <w:rsid w:val="00193D61"/>
    <w:rsid w:val="00194E7A"/>
    <w:rsid w:val="00195DC6"/>
    <w:rsid w:val="001A04C0"/>
    <w:rsid w:val="001A0BC0"/>
    <w:rsid w:val="001A1D6A"/>
    <w:rsid w:val="001A2C69"/>
    <w:rsid w:val="001A4FAD"/>
    <w:rsid w:val="001A5847"/>
    <w:rsid w:val="001A6D6D"/>
    <w:rsid w:val="001A7461"/>
    <w:rsid w:val="001A7840"/>
    <w:rsid w:val="001B01E4"/>
    <w:rsid w:val="001B0C36"/>
    <w:rsid w:val="001B10C1"/>
    <w:rsid w:val="001B19A9"/>
    <w:rsid w:val="001B2C8A"/>
    <w:rsid w:val="001B6334"/>
    <w:rsid w:val="001B6E9D"/>
    <w:rsid w:val="001B7015"/>
    <w:rsid w:val="001B7608"/>
    <w:rsid w:val="001B7937"/>
    <w:rsid w:val="001B7CD3"/>
    <w:rsid w:val="001B7E56"/>
    <w:rsid w:val="001C10A2"/>
    <w:rsid w:val="001C26F5"/>
    <w:rsid w:val="001C2843"/>
    <w:rsid w:val="001C2940"/>
    <w:rsid w:val="001C37AA"/>
    <w:rsid w:val="001C504E"/>
    <w:rsid w:val="001C52AC"/>
    <w:rsid w:val="001C5E31"/>
    <w:rsid w:val="001C67D1"/>
    <w:rsid w:val="001C79BD"/>
    <w:rsid w:val="001D0123"/>
    <w:rsid w:val="001D0826"/>
    <w:rsid w:val="001D2338"/>
    <w:rsid w:val="001D31F0"/>
    <w:rsid w:val="001D451C"/>
    <w:rsid w:val="001D53A2"/>
    <w:rsid w:val="001D58E4"/>
    <w:rsid w:val="001D627B"/>
    <w:rsid w:val="001D6DE5"/>
    <w:rsid w:val="001D7019"/>
    <w:rsid w:val="001E0776"/>
    <w:rsid w:val="001E255C"/>
    <w:rsid w:val="001E2D55"/>
    <w:rsid w:val="001E630D"/>
    <w:rsid w:val="001E669E"/>
    <w:rsid w:val="001F0174"/>
    <w:rsid w:val="001F131B"/>
    <w:rsid w:val="001F25F3"/>
    <w:rsid w:val="001F3343"/>
    <w:rsid w:val="001F34AC"/>
    <w:rsid w:val="001F4776"/>
    <w:rsid w:val="001F6A0A"/>
    <w:rsid w:val="001F7F19"/>
    <w:rsid w:val="00200771"/>
    <w:rsid w:val="00200B7E"/>
    <w:rsid w:val="00202BE2"/>
    <w:rsid w:val="002034BE"/>
    <w:rsid w:val="00204221"/>
    <w:rsid w:val="0020470D"/>
    <w:rsid w:val="00205F31"/>
    <w:rsid w:val="00206099"/>
    <w:rsid w:val="00206A81"/>
    <w:rsid w:val="00207195"/>
    <w:rsid w:val="002079EF"/>
    <w:rsid w:val="00207DDD"/>
    <w:rsid w:val="0021175A"/>
    <w:rsid w:val="00212190"/>
    <w:rsid w:val="00212227"/>
    <w:rsid w:val="002135BF"/>
    <w:rsid w:val="00213FBB"/>
    <w:rsid w:val="00213FEB"/>
    <w:rsid w:val="00214B47"/>
    <w:rsid w:val="00214E69"/>
    <w:rsid w:val="0021575A"/>
    <w:rsid w:val="0021595C"/>
    <w:rsid w:val="00215EDA"/>
    <w:rsid w:val="00216D61"/>
    <w:rsid w:val="00216E79"/>
    <w:rsid w:val="002177B6"/>
    <w:rsid w:val="002178B3"/>
    <w:rsid w:val="00217955"/>
    <w:rsid w:val="0022068A"/>
    <w:rsid w:val="00220B32"/>
    <w:rsid w:val="002214D6"/>
    <w:rsid w:val="00222978"/>
    <w:rsid w:val="00222C40"/>
    <w:rsid w:val="0022356C"/>
    <w:rsid w:val="00225CE9"/>
    <w:rsid w:val="002265EE"/>
    <w:rsid w:val="00226864"/>
    <w:rsid w:val="0022687B"/>
    <w:rsid w:val="002273DF"/>
    <w:rsid w:val="002278DA"/>
    <w:rsid w:val="002317C0"/>
    <w:rsid w:val="00231F2C"/>
    <w:rsid w:val="00231FB2"/>
    <w:rsid w:val="002322C7"/>
    <w:rsid w:val="002346B5"/>
    <w:rsid w:val="002359A5"/>
    <w:rsid w:val="00235B9A"/>
    <w:rsid w:val="00236F7A"/>
    <w:rsid w:val="00237273"/>
    <w:rsid w:val="00240CD5"/>
    <w:rsid w:val="00242147"/>
    <w:rsid w:val="002423E5"/>
    <w:rsid w:val="00243407"/>
    <w:rsid w:val="002444BB"/>
    <w:rsid w:val="00244A1C"/>
    <w:rsid w:val="00246409"/>
    <w:rsid w:val="00246A7F"/>
    <w:rsid w:val="00246E81"/>
    <w:rsid w:val="00246F10"/>
    <w:rsid w:val="0024708C"/>
    <w:rsid w:val="00250197"/>
    <w:rsid w:val="002505FE"/>
    <w:rsid w:val="002516AD"/>
    <w:rsid w:val="0025216D"/>
    <w:rsid w:val="002538E7"/>
    <w:rsid w:val="00253FC8"/>
    <w:rsid w:val="00255D8D"/>
    <w:rsid w:val="00255EB8"/>
    <w:rsid w:val="00256E2E"/>
    <w:rsid w:val="00257FE5"/>
    <w:rsid w:val="002600E1"/>
    <w:rsid w:val="00261207"/>
    <w:rsid w:val="00261250"/>
    <w:rsid w:val="002614B9"/>
    <w:rsid w:val="00261C87"/>
    <w:rsid w:val="00263099"/>
    <w:rsid w:val="00263CC1"/>
    <w:rsid w:val="00265074"/>
    <w:rsid w:val="00265EC9"/>
    <w:rsid w:val="0026610B"/>
    <w:rsid w:val="00266934"/>
    <w:rsid w:val="00266947"/>
    <w:rsid w:val="00267F41"/>
    <w:rsid w:val="0027106A"/>
    <w:rsid w:val="00271B39"/>
    <w:rsid w:val="00271C1B"/>
    <w:rsid w:val="00272281"/>
    <w:rsid w:val="00273734"/>
    <w:rsid w:val="00273914"/>
    <w:rsid w:val="00273C50"/>
    <w:rsid w:val="00273CF4"/>
    <w:rsid w:val="0027480D"/>
    <w:rsid w:val="00275F16"/>
    <w:rsid w:val="0027677A"/>
    <w:rsid w:val="00276B54"/>
    <w:rsid w:val="00277866"/>
    <w:rsid w:val="00277B64"/>
    <w:rsid w:val="0028072A"/>
    <w:rsid w:val="00280E8D"/>
    <w:rsid w:val="0028124F"/>
    <w:rsid w:val="00281DFB"/>
    <w:rsid w:val="00282467"/>
    <w:rsid w:val="00282FA5"/>
    <w:rsid w:val="00283547"/>
    <w:rsid w:val="00284233"/>
    <w:rsid w:val="00284EB5"/>
    <w:rsid w:val="0028545D"/>
    <w:rsid w:val="002857D2"/>
    <w:rsid w:val="00285A85"/>
    <w:rsid w:val="00285ED2"/>
    <w:rsid w:val="0028603A"/>
    <w:rsid w:val="002864BB"/>
    <w:rsid w:val="00286786"/>
    <w:rsid w:val="00286CA0"/>
    <w:rsid w:val="00290E71"/>
    <w:rsid w:val="002913FF"/>
    <w:rsid w:val="00291BBA"/>
    <w:rsid w:val="00292141"/>
    <w:rsid w:val="002931EE"/>
    <w:rsid w:val="00293856"/>
    <w:rsid w:val="002945F6"/>
    <w:rsid w:val="00294EE7"/>
    <w:rsid w:val="00295105"/>
    <w:rsid w:val="002965D6"/>
    <w:rsid w:val="00296639"/>
    <w:rsid w:val="002968E4"/>
    <w:rsid w:val="00296A37"/>
    <w:rsid w:val="00297473"/>
    <w:rsid w:val="00297DF9"/>
    <w:rsid w:val="002A13DE"/>
    <w:rsid w:val="002A18F8"/>
    <w:rsid w:val="002A1F9B"/>
    <w:rsid w:val="002A1FE5"/>
    <w:rsid w:val="002A3630"/>
    <w:rsid w:val="002A36AE"/>
    <w:rsid w:val="002A3A4F"/>
    <w:rsid w:val="002A463E"/>
    <w:rsid w:val="002A587D"/>
    <w:rsid w:val="002A773E"/>
    <w:rsid w:val="002B1828"/>
    <w:rsid w:val="002B3CC6"/>
    <w:rsid w:val="002B433E"/>
    <w:rsid w:val="002B4751"/>
    <w:rsid w:val="002B4A86"/>
    <w:rsid w:val="002B55A3"/>
    <w:rsid w:val="002B59B9"/>
    <w:rsid w:val="002B6302"/>
    <w:rsid w:val="002B6780"/>
    <w:rsid w:val="002C5137"/>
    <w:rsid w:val="002C5598"/>
    <w:rsid w:val="002C5D97"/>
    <w:rsid w:val="002C5F9E"/>
    <w:rsid w:val="002C78FC"/>
    <w:rsid w:val="002D0576"/>
    <w:rsid w:val="002D07DF"/>
    <w:rsid w:val="002D188C"/>
    <w:rsid w:val="002D247C"/>
    <w:rsid w:val="002D247D"/>
    <w:rsid w:val="002D2AE2"/>
    <w:rsid w:val="002D2CE9"/>
    <w:rsid w:val="002D32D6"/>
    <w:rsid w:val="002D48FA"/>
    <w:rsid w:val="002D7D02"/>
    <w:rsid w:val="002E1E24"/>
    <w:rsid w:val="002E3A1C"/>
    <w:rsid w:val="002E5A1E"/>
    <w:rsid w:val="002E5EF1"/>
    <w:rsid w:val="002E6010"/>
    <w:rsid w:val="002E7434"/>
    <w:rsid w:val="002F1ADD"/>
    <w:rsid w:val="002F1BAE"/>
    <w:rsid w:val="002F1E95"/>
    <w:rsid w:val="002F2211"/>
    <w:rsid w:val="002F3213"/>
    <w:rsid w:val="002F339A"/>
    <w:rsid w:val="002F3A40"/>
    <w:rsid w:val="002F3FDC"/>
    <w:rsid w:val="002F51D1"/>
    <w:rsid w:val="002F5AE3"/>
    <w:rsid w:val="002F6095"/>
    <w:rsid w:val="002F6229"/>
    <w:rsid w:val="002F68F9"/>
    <w:rsid w:val="002F6FD9"/>
    <w:rsid w:val="002F7500"/>
    <w:rsid w:val="002F7C4A"/>
    <w:rsid w:val="003015ED"/>
    <w:rsid w:val="00301609"/>
    <w:rsid w:val="00301ED7"/>
    <w:rsid w:val="00302586"/>
    <w:rsid w:val="0030267A"/>
    <w:rsid w:val="00304530"/>
    <w:rsid w:val="003046E1"/>
    <w:rsid w:val="00304732"/>
    <w:rsid w:val="00304C7C"/>
    <w:rsid w:val="00304D7E"/>
    <w:rsid w:val="003050DC"/>
    <w:rsid w:val="00305E8E"/>
    <w:rsid w:val="003060B9"/>
    <w:rsid w:val="00307FCA"/>
    <w:rsid w:val="003101EE"/>
    <w:rsid w:val="00310799"/>
    <w:rsid w:val="00310DD0"/>
    <w:rsid w:val="00311FC7"/>
    <w:rsid w:val="003122C5"/>
    <w:rsid w:val="00312CE5"/>
    <w:rsid w:val="00314AF5"/>
    <w:rsid w:val="00315A38"/>
    <w:rsid w:val="00316C47"/>
    <w:rsid w:val="00316D2D"/>
    <w:rsid w:val="00316DA3"/>
    <w:rsid w:val="00317283"/>
    <w:rsid w:val="00317870"/>
    <w:rsid w:val="00320AC9"/>
    <w:rsid w:val="00320C34"/>
    <w:rsid w:val="00321AF0"/>
    <w:rsid w:val="00322702"/>
    <w:rsid w:val="00322DA4"/>
    <w:rsid w:val="00323CE9"/>
    <w:rsid w:val="00324CF4"/>
    <w:rsid w:val="00326803"/>
    <w:rsid w:val="0032795C"/>
    <w:rsid w:val="00330325"/>
    <w:rsid w:val="00330AEB"/>
    <w:rsid w:val="003317E2"/>
    <w:rsid w:val="00331C90"/>
    <w:rsid w:val="00332223"/>
    <w:rsid w:val="00332582"/>
    <w:rsid w:val="00333D36"/>
    <w:rsid w:val="00333FF8"/>
    <w:rsid w:val="003350F3"/>
    <w:rsid w:val="003353A6"/>
    <w:rsid w:val="00335A14"/>
    <w:rsid w:val="00335F09"/>
    <w:rsid w:val="00337297"/>
    <w:rsid w:val="00337926"/>
    <w:rsid w:val="00337BB9"/>
    <w:rsid w:val="003405D1"/>
    <w:rsid w:val="00342B2B"/>
    <w:rsid w:val="003434CD"/>
    <w:rsid w:val="00343B48"/>
    <w:rsid w:val="00344708"/>
    <w:rsid w:val="00344B06"/>
    <w:rsid w:val="00346F06"/>
    <w:rsid w:val="00347473"/>
    <w:rsid w:val="003477D0"/>
    <w:rsid w:val="003513D0"/>
    <w:rsid w:val="00352605"/>
    <w:rsid w:val="003534CC"/>
    <w:rsid w:val="00354B88"/>
    <w:rsid w:val="0035522B"/>
    <w:rsid w:val="003562A5"/>
    <w:rsid w:val="00356741"/>
    <w:rsid w:val="00362791"/>
    <w:rsid w:val="00363A04"/>
    <w:rsid w:val="00363A10"/>
    <w:rsid w:val="00364258"/>
    <w:rsid w:val="0036535A"/>
    <w:rsid w:val="00366567"/>
    <w:rsid w:val="00367742"/>
    <w:rsid w:val="00367BEE"/>
    <w:rsid w:val="00370484"/>
    <w:rsid w:val="0037057A"/>
    <w:rsid w:val="00371BCB"/>
    <w:rsid w:val="003720BB"/>
    <w:rsid w:val="0037260B"/>
    <w:rsid w:val="00373BA9"/>
    <w:rsid w:val="003740C8"/>
    <w:rsid w:val="00375C3C"/>
    <w:rsid w:val="00377CED"/>
    <w:rsid w:val="0038044C"/>
    <w:rsid w:val="00383464"/>
    <w:rsid w:val="0038378A"/>
    <w:rsid w:val="00383F41"/>
    <w:rsid w:val="0038573C"/>
    <w:rsid w:val="00390353"/>
    <w:rsid w:val="0039049E"/>
    <w:rsid w:val="00390907"/>
    <w:rsid w:val="003914F3"/>
    <w:rsid w:val="00391BED"/>
    <w:rsid w:val="0039309C"/>
    <w:rsid w:val="003939DF"/>
    <w:rsid w:val="00393BAE"/>
    <w:rsid w:val="00395825"/>
    <w:rsid w:val="0039612C"/>
    <w:rsid w:val="00396F29"/>
    <w:rsid w:val="003A2DFB"/>
    <w:rsid w:val="003A3203"/>
    <w:rsid w:val="003A33BB"/>
    <w:rsid w:val="003A4C12"/>
    <w:rsid w:val="003A6AD8"/>
    <w:rsid w:val="003B0D19"/>
    <w:rsid w:val="003B1909"/>
    <w:rsid w:val="003B1D23"/>
    <w:rsid w:val="003B1D89"/>
    <w:rsid w:val="003B1E2F"/>
    <w:rsid w:val="003B2BB8"/>
    <w:rsid w:val="003B349B"/>
    <w:rsid w:val="003B4081"/>
    <w:rsid w:val="003B69A7"/>
    <w:rsid w:val="003B69A8"/>
    <w:rsid w:val="003B7B4E"/>
    <w:rsid w:val="003C2007"/>
    <w:rsid w:val="003C3308"/>
    <w:rsid w:val="003C541E"/>
    <w:rsid w:val="003C5A8B"/>
    <w:rsid w:val="003C5EBE"/>
    <w:rsid w:val="003C77DC"/>
    <w:rsid w:val="003C79D6"/>
    <w:rsid w:val="003D1688"/>
    <w:rsid w:val="003D247E"/>
    <w:rsid w:val="003D2C81"/>
    <w:rsid w:val="003D2FC4"/>
    <w:rsid w:val="003D33F1"/>
    <w:rsid w:val="003D34FF"/>
    <w:rsid w:val="003D3A3B"/>
    <w:rsid w:val="003E0AE1"/>
    <w:rsid w:val="003E10E3"/>
    <w:rsid w:val="003E1EE9"/>
    <w:rsid w:val="003E263E"/>
    <w:rsid w:val="003E2903"/>
    <w:rsid w:val="003E296E"/>
    <w:rsid w:val="003E2B33"/>
    <w:rsid w:val="003E2B62"/>
    <w:rsid w:val="003E5F4E"/>
    <w:rsid w:val="003E68F7"/>
    <w:rsid w:val="003E74B8"/>
    <w:rsid w:val="003E79D6"/>
    <w:rsid w:val="003F29E3"/>
    <w:rsid w:val="003F2B64"/>
    <w:rsid w:val="003F38D8"/>
    <w:rsid w:val="003F4E7D"/>
    <w:rsid w:val="003F5611"/>
    <w:rsid w:val="003F5623"/>
    <w:rsid w:val="003F74A9"/>
    <w:rsid w:val="003F7CE3"/>
    <w:rsid w:val="00401A37"/>
    <w:rsid w:val="00402F3D"/>
    <w:rsid w:val="00403055"/>
    <w:rsid w:val="00405AA3"/>
    <w:rsid w:val="0040615A"/>
    <w:rsid w:val="00406922"/>
    <w:rsid w:val="00406B89"/>
    <w:rsid w:val="00407B69"/>
    <w:rsid w:val="00407BDB"/>
    <w:rsid w:val="004104DD"/>
    <w:rsid w:val="00410761"/>
    <w:rsid w:val="00410E1F"/>
    <w:rsid w:val="0041144A"/>
    <w:rsid w:val="004120D2"/>
    <w:rsid w:val="00412A26"/>
    <w:rsid w:val="00412C84"/>
    <w:rsid w:val="00412F3F"/>
    <w:rsid w:val="00413415"/>
    <w:rsid w:val="00413747"/>
    <w:rsid w:val="00413A5D"/>
    <w:rsid w:val="00415257"/>
    <w:rsid w:val="00415827"/>
    <w:rsid w:val="00415CA8"/>
    <w:rsid w:val="0041751A"/>
    <w:rsid w:val="00417D00"/>
    <w:rsid w:val="0041C3E9"/>
    <w:rsid w:val="00420D72"/>
    <w:rsid w:val="004217D3"/>
    <w:rsid w:val="0042284A"/>
    <w:rsid w:val="00423153"/>
    <w:rsid w:val="004239AB"/>
    <w:rsid w:val="004243F2"/>
    <w:rsid w:val="00424DAE"/>
    <w:rsid w:val="004252AD"/>
    <w:rsid w:val="004265BA"/>
    <w:rsid w:val="00426AA2"/>
    <w:rsid w:val="00427DC7"/>
    <w:rsid w:val="0043144B"/>
    <w:rsid w:val="0043182B"/>
    <w:rsid w:val="00432167"/>
    <w:rsid w:val="004330D6"/>
    <w:rsid w:val="0043482E"/>
    <w:rsid w:val="00434DA7"/>
    <w:rsid w:val="00435595"/>
    <w:rsid w:val="00435B87"/>
    <w:rsid w:val="004405D6"/>
    <w:rsid w:val="004408A5"/>
    <w:rsid w:val="004409C2"/>
    <w:rsid w:val="00440CB8"/>
    <w:rsid w:val="0044160F"/>
    <w:rsid w:val="00441701"/>
    <w:rsid w:val="004417C1"/>
    <w:rsid w:val="00442772"/>
    <w:rsid w:val="00442987"/>
    <w:rsid w:val="00443DB3"/>
    <w:rsid w:val="00444BD9"/>
    <w:rsid w:val="004451CD"/>
    <w:rsid w:val="00445C86"/>
    <w:rsid w:val="00445D65"/>
    <w:rsid w:val="00451BA9"/>
    <w:rsid w:val="00453705"/>
    <w:rsid w:val="00453AAA"/>
    <w:rsid w:val="00454200"/>
    <w:rsid w:val="00454397"/>
    <w:rsid w:val="004544A1"/>
    <w:rsid w:val="004551F0"/>
    <w:rsid w:val="00456A1D"/>
    <w:rsid w:val="00457CE5"/>
    <w:rsid w:val="00464657"/>
    <w:rsid w:val="00464DB1"/>
    <w:rsid w:val="004659C2"/>
    <w:rsid w:val="004662EE"/>
    <w:rsid w:val="004664D6"/>
    <w:rsid w:val="00467374"/>
    <w:rsid w:val="0046745A"/>
    <w:rsid w:val="00467FB8"/>
    <w:rsid w:val="004702F9"/>
    <w:rsid w:val="00470AAE"/>
    <w:rsid w:val="00471456"/>
    <w:rsid w:val="0047185A"/>
    <w:rsid w:val="00471BD8"/>
    <w:rsid w:val="00473A98"/>
    <w:rsid w:val="004744B2"/>
    <w:rsid w:val="0047497F"/>
    <w:rsid w:val="00474A21"/>
    <w:rsid w:val="00475BA2"/>
    <w:rsid w:val="0047750B"/>
    <w:rsid w:val="00480A5F"/>
    <w:rsid w:val="00481182"/>
    <w:rsid w:val="0048136A"/>
    <w:rsid w:val="004838B3"/>
    <w:rsid w:val="0048402D"/>
    <w:rsid w:val="00484BAC"/>
    <w:rsid w:val="00484BC8"/>
    <w:rsid w:val="0048632D"/>
    <w:rsid w:val="004864DA"/>
    <w:rsid w:val="00486DB1"/>
    <w:rsid w:val="00487CA6"/>
    <w:rsid w:val="004908A9"/>
    <w:rsid w:val="00490FFC"/>
    <w:rsid w:val="0049243F"/>
    <w:rsid w:val="004927A0"/>
    <w:rsid w:val="00494C4E"/>
    <w:rsid w:val="0049598F"/>
    <w:rsid w:val="0049623F"/>
    <w:rsid w:val="00496305"/>
    <w:rsid w:val="004A0F7C"/>
    <w:rsid w:val="004A1126"/>
    <w:rsid w:val="004A16B1"/>
    <w:rsid w:val="004A1C13"/>
    <w:rsid w:val="004A27B7"/>
    <w:rsid w:val="004A6FC4"/>
    <w:rsid w:val="004A724F"/>
    <w:rsid w:val="004A7B56"/>
    <w:rsid w:val="004B17BD"/>
    <w:rsid w:val="004B22D9"/>
    <w:rsid w:val="004B29E2"/>
    <w:rsid w:val="004B34C4"/>
    <w:rsid w:val="004B34C9"/>
    <w:rsid w:val="004B54CA"/>
    <w:rsid w:val="004B6030"/>
    <w:rsid w:val="004C068C"/>
    <w:rsid w:val="004C1045"/>
    <w:rsid w:val="004C1321"/>
    <w:rsid w:val="004C1750"/>
    <w:rsid w:val="004C1FA9"/>
    <w:rsid w:val="004C27F7"/>
    <w:rsid w:val="004C3B0C"/>
    <w:rsid w:val="004C4A43"/>
    <w:rsid w:val="004C4BB3"/>
    <w:rsid w:val="004C50C0"/>
    <w:rsid w:val="004C59D1"/>
    <w:rsid w:val="004D08F7"/>
    <w:rsid w:val="004D0B31"/>
    <w:rsid w:val="004D0E82"/>
    <w:rsid w:val="004D1E5F"/>
    <w:rsid w:val="004D32A0"/>
    <w:rsid w:val="004D3745"/>
    <w:rsid w:val="004D3AC7"/>
    <w:rsid w:val="004D43BF"/>
    <w:rsid w:val="004D5827"/>
    <w:rsid w:val="004D6358"/>
    <w:rsid w:val="004D6745"/>
    <w:rsid w:val="004D70E4"/>
    <w:rsid w:val="004E0924"/>
    <w:rsid w:val="004E09AD"/>
    <w:rsid w:val="004E1991"/>
    <w:rsid w:val="004E2A7C"/>
    <w:rsid w:val="004E2ECE"/>
    <w:rsid w:val="004E370F"/>
    <w:rsid w:val="004E3F4E"/>
    <w:rsid w:val="004E5CBF"/>
    <w:rsid w:val="004E7709"/>
    <w:rsid w:val="004F0ABA"/>
    <w:rsid w:val="004F11C5"/>
    <w:rsid w:val="004F2329"/>
    <w:rsid w:val="004F3FFF"/>
    <w:rsid w:val="004F4EEB"/>
    <w:rsid w:val="004F5100"/>
    <w:rsid w:val="004F56B3"/>
    <w:rsid w:val="004F5B2F"/>
    <w:rsid w:val="004F5F34"/>
    <w:rsid w:val="004F6F63"/>
    <w:rsid w:val="004F77F4"/>
    <w:rsid w:val="004F7881"/>
    <w:rsid w:val="00500B4E"/>
    <w:rsid w:val="005048A5"/>
    <w:rsid w:val="00505A4C"/>
    <w:rsid w:val="00507017"/>
    <w:rsid w:val="00510B0D"/>
    <w:rsid w:val="005112C1"/>
    <w:rsid w:val="0051161F"/>
    <w:rsid w:val="00513415"/>
    <w:rsid w:val="00516541"/>
    <w:rsid w:val="00516AF4"/>
    <w:rsid w:val="005175DB"/>
    <w:rsid w:val="00517AE4"/>
    <w:rsid w:val="00520324"/>
    <w:rsid w:val="00520CAF"/>
    <w:rsid w:val="005223FC"/>
    <w:rsid w:val="00522F43"/>
    <w:rsid w:val="0052374C"/>
    <w:rsid w:val="00523BFA"/>
    <w:rsid w:val="00524A9B"/>
    <w:rsid w:val="00526EE8"/>
    <w:rsid w:val="00527188"/>
    <w:rsid w:val="00527A40"/>
    <w:rsid w:val="00527D10"/>
    <w:rsid w:val="005305D3"/>
    <w:rsid w:val="005312DA"/>
    <w:rsid w:val="00531E3E"/>
    <w:rsid w:val="00532659"/>
    <w:rsid w:val="005326B8"/>
    <w:rsid w:val="005335E2"/>
    <w:rsid w:val="0053392B"/>
    <w:rsid w:val="00534203"/>
    <w:rsid w:val="00534A81"/>
    <w:rsid w:val="00537CA3"/>
    <w:rsid w:val="00540138"/>
    <w:rsid w:val="00540F70"/>
    <w:rsid w:val="0054244F"/>
    <w:rsid w:val="00543295"/>
    <w:rsid w:val="0054713E"/>
    <w:rsid w:val="0055323C"/>
    <w:rsid w:val="00553952"/>
    <w:rsid w:val="005543A8"/>
    <w:rsid w:val="00554816"/>
    <w:rsid w:val="005555C2"/>
    <w:rsid w:val="00556706"/>
    <w:rsid w:val="0055719E"/>
    <w:rsid w:val="00557A0F"/>
    <w:rsid w:val="00557C09"/>
    <w:rsid w:val="00557DFE"/>
    <w:rsid w:val="00560028"/>
    <w:rsid w:val="0056004E"/>
    <w:rsid w:val="005606CF"/>
    <w:rsid w:val="005619E2"/>
    <w:rsid w:val="00561A33"/>
    <w:rsid w:val="005624A0"/>
    <w:rsid w:val="00563834"/>
    <w:rsid w:val="00564937"/>
    <w:rsid w:val="00564E38"/>
    <w:rsid w:val="00566A25"/>
    <w:rsid w:val="00567053"/>
    <w:rsid w:val="0057123D"/>
    <w:rsid w:val="005726A2"/>
    <w:rsid w:val="005729B0"/>
    <w:rsid w:val="00573964"/>
    <w:rsid w:val="00573DE4"/>
    <w:rsid w:val="00574226"/>
    <w:rsid w:val="00576B6B"/>
    <w:rsid w:val="005776DF"/>
    <w:rsid w:val="0057DB55"/>
    <w:rsid w:val="00580327"/>
    <w:rsid w:val="00580A5C"/>
    <w:rsid w:val="005814D2"/>
    <w:rsid w:val="00581B4F"/>
    <w:rsid w:val="00581BA6"/>
    <w:rsid w:val="00582075"/>
    <w:rsid w:val="0058421F"/>
    <w:rsid w:val="00584923"/>
    <w:rsid w:val="00584FC1"/>
    <w:rsid w:val="00585415"/>
    <w:rsid w:val="00586246"/>
    <w:rsid w:val="005877DC"/>
    <w:rsid w:val="00587BFE"/>
    <w:rsid w:val="005902EA"/>
    <w:rsid w:val="00590458"/>
    <w:rsid w:val="005943EB"/>
    <w:rsid w:val="0059450D"/>
    <w:rsid w:val="00594A5A"/>
    <w:rsid w:val="00594C0F"/>
    <w:rsid w:val="0059519C"/>
    <w:rsid w:val="00596B2A"/>
    <w:rsid w:val="005A1151"/>
    <w:rsid w:val="005A1984"/>
    <w:rsid w:val="005A1E5D"/>
    <w:rsid w:val="005A3A45"/>
    <w:rsid w:val="005A5295"/>
    <w:rsid w:val="005A5ED1"/>
    <w:rsid w:val="005A64C3"/>
    <w:rsid w:val="005A6BD7"/>
    <w:rsid w:val="005A7918"/>
    <w:rsid w:val="005A7C4D"/>
    <w:rsid w:val="005B0002"/>
    <w:rsid w:val="005B04FC"/>
    <w:rsid w:val="005B0AF2"/>
    <w:rsid w:val="005B0AFB"/>
    <w:rsid w:val="005B0F4C"/>
    <w:rsid w:val="005B0F90"/>
    <w:rsid w:val="005B1A9A"/>
    <w:rsid w:val="005B35D0"/>
    <w:rsid w:val="005B41B3"/>
    <w:rsid w:val="005B7669"/>
    <w:rsid w:val="005B7A10"/>
    <w:rsid w:val="005B7B2D"/>
    <w:rsid w:val="005C09FE"/>
    <w:rsid w:val="005C0C39"/>
    <w:rsid w:val="005C1B73"/>
    <w:rsid w:val="005C1D15"/>
    <w:rsid w:val="005C3836"/>
    <w:rsid w:val="005C3AA9"/>
    <w:rsid w:val="005C48F0"/>
    <w:rsid w:val="005C640A"/>
    <w:rsid w:val="005C649C"/>
    <w:rsid w:val="005C7EDE"/>
    <w:rsid w:val="005D01D1"/>
    <w:rsid w:val="005D0716"/>
    <w:rsid w:val="005D0E59"/>
    <w:rsid w:val="005D195A"/>
    <w:rsid w:val="005D1CD0"/>
    <w:rsid w:val="005D47F0"/>
    <w:rsid w:val="005D49E8"/>
    <w:rsid w:val="005D4BA8"/>
    <w:rsid w:val="005D599C"/>
    <w:rsid w:val="005D6D34"/>
    <w:rsid w:val="005D71AA"/>
    <w:rsid w:val="005E011F"/>
    <w:rsid w:val="005E04B8"/>
    <w:rsid w:val="005E0686"/>
    <w:rsid w:val="005E1F16"/>
    <w:rsid w:val="005E2438"/>
    <w:rsid w:val="005E4E96"/>
    <w:rsid w:val="005E5518"/>
    <w:rsid w:val="005E562A"/>
    <w:rsid w:val="005E5EE4"/>
    <w:rsid w:val="005E6895"/>
    <w:rsid w:val="005E7158"/>
    <w:rsid w:val="005F013B"/>
    <w:rsid w:val="005F3739"/>
    <w:rsid w:val="005F3A12"/>
    <w:rsid w:val="005F3C0C"/>
    <w:rsid w:val="005F459F"/>
    <w:rsid w:val="005F525C"/>
    <w:rsid w:val="005F6589"/>
    <w:rsid w:val="005F68ED"/>
    <w:rsid w:val="005F6E48"/>
    <w:rsid w:val="0060219A"/>
    <w:rsid w:val="00602441"/>
    <w:rsid w:val="00602F35"/>
    <w:rsid w:val="006034E1"/>
    <w:rsid w:val="00604339"/>
    <w:rsid w:val="00604E69"/>
    <w:rsid w:val="00610631"/>
    <w:rsid w:val="0061208D"/>
    <w:rsid w:val="006121EC"/>
    <w:rsid w:val="00613A7D"/>
    <w:rsid w:val="006158D7"/>
    <w:rsid w:val="00620B74"/>
    <w:rsid w:val="00622073"/>
    <w:rsid w:val="0062286C"/>
    <w:rsid w:val="00623248"/>
    <w:rsid w:val="00625E4F"/>
    <w:rsid w:val="00626012"/>
    <w:rsid w:val="00626855"/>
    <w:rsid w:val="00626895"/>
    <w:rsid w:val="00631416"/>
    <w:rsid w:val="00631E3F"/>
    <w:rsid w:val="00631FB6"/>
    <w:rsid w:val="0063251C"/>
    <w:rsid w:val="0063352F"/>
    <w:rsid w:val="00634E50"/>
    <w:rsid w:val="006350FF"/>
    <w:rsid w:val="006373C1"/>
    <w:rsid w:val="00637527"/>
    <w:rsid w:val="00642305"/>
    <w:rsid w:val="006423E2"/>
    <w:rsid w:val="00642B93"/>
    <w:rsid w:val="00642DC6"/>
    <w:rsid w:val="0064378F"/>
    <w:rsid w:val="0064397A"/>
    <w:rsid w:val="00643EFA"/>
    <w:rsid w:val="006455B1"/>
    <w:rsid w:val="00645B90"/>
    <w:rsid w:val="00645CEE"/>
    <w:rsid w:val="00646471"/>
    <w:rsid w:val="0064683A"/>
    <w:rsid w:val="006479D2"/>
    <w:rsid w:val="00647CB0"/>
    <w:rsid w:val="00647F26"/>
    <w:rsid w:val="006509D2"/>
    <w:rsid w:val="006524B8"/>
    <w:rsid w:val="00653D3A"/>
    <w:rsid w:val="00654420"/>
    <w:rsid w:val="00654985"/>
    <w:rsid w:val="00654D1C"/>
    <w:rsid w:val="00656624"/>
    <w:rsid w:val="00656A39"/>
    <w:rsid w:val="00656B72"/>
    <w:rsid w:val="00657160"/>
    <w:rsid w:val="006602DC"/>
    <w:rsid w:val="006610DE"/>
    <w:rsid w:val="0066165E"/>
    <w:rsid w:val="00661EA5"/>
    <w:rsid w:val="00662096"/>
    <w:rsid w:val="006645B8"/>
    <w:rsid w:val="006651F8"/>
    <w:rsid w:val="006657C9"/>
    <w:rsid w:val="00671429"/>
    <w:rsid w:val="00671F5A"/>
    <w:rsid w:val="00674CFF"/>
    <w:rsid w:val="0067582D"/>
    <w:rsid w:val="00675F44"/>
    <w:rsid w:val="00677342"/>
    <w:rsid w:val="00677647"/>
    <w:rsid w:val="006779EC"/>
    <w:rsid w:val="00681873"/>
    <w:rsid w:val="00681AFF"/>
    <w:rsid w:val="006824F5"/>
    <w:rsid w:val="00682903"/>
    <w:rsid w:val="00683C59"/>
    <w:rsid w:val="006840DD"/>
    <w:rsid w:val="006842D4"/>
    <w:rsid w:val="00684666"/>
    <w:rsid w:val="00685191"/>
    <w:rsid w:val="00685A70"/>
    <w:rsid w:val="00686631"/>
    <w:rsid w:val="00686B22"/>
    <w:rsid w:val="00686F67"/>
    <w:rsid w:val="00687194"/>
    <w:rsid w:val="00687601"/>
    <w:rsid w:val="00687927"/>
    <w:rsid w:val="00687BF1"/>
    <w:rsid w:val="00689A4D"/>
    <w:rsid w:val="00692AEE"/>
    <w:rsid w:val="00692E00"/>
    <w:rsid w:val="0069326C"/>
    <w:rsid w:val="00693804"/>
    <w:rsid w:val="00693D10"/>
    <w:rsid w:val="00695556"/>
    <w:rsid w:val="00695714"/>
    <w:rsid w:val="00695B13"/>
    <w:rsid w:val="00697CB2"/>
    <w:rsid w:val="006A10E6"/>
    <w:rsid w:val="006A20AB"/>
    <w:rsid w:val="006A273D"/>
    <w:rsid w:val="006A34A0"/>
    <w:rsid w:val="006A3B34"/>
    <w:rsid w:val="006A4CE7"/>
    <w:rsid w:val="006A4D17"/>
    <w:rsid w:val="006A5554"/>
    <w:rsid w:val="006A566D"/>
    <w:rsid w:val="006A5F10"/>
    <w:rsid w:val="006A7753"/>
    <w:rsid w:val="006A793A"/>
    <w:rsid w:val="006B2D24"/>
    <w:rsid w:val="006B3213"/>
    <w:rsid w:val="006B4085"/>
    <w:rsid w:val="006B4962"/>
    <w:rsid w:val="006B5C55"/>
    <w:rsid w:val="006B61DB"/>
    <w:rsid w:val="006B6DA7"/>
    <w:rsid w:val="006B74C5"/>
    <w:rsid w:val="006B793B"/>
    <w:rsid w:val="006B7D3C"/>
    <w:rsid w:val="006B7D82"/>
    <w:rsid w:val="006C0145"/>
    <w:rsid w:val="006C17C4"/>
    <w:rsid w:val="006C30FB"/>
    <w:rsid w:val="006C32F1"/>
    <w:rsid w:val="006C3FE9"/>
    <w:rsid w:val="006C40F9"/>
    <w:rsid w:val="006C574D"/>
    <w:rsid w:val="006C70CC"/>
    <w:rsid w:val="006C7A96"/>
    <w:rsid w:val="006D06DE"/>
    <w:rsid w:val="006D2D1F"/>
    <w:rsid w:val="006D2DA3"/>
    <w:rsid w:val="006D2DB3"/>
    <w:rsid w:val="006D4406"/>
    <w:rsid w:val="006D60C1"/>
    <w:rsid w:val="006D6C81"/>
    <w:rsid w:val="006D7A83"/>
    <w:rsid w:val="006D7AFB"/>
    <w:rsid w:val="006E07A1"/>
    <w:rsid w:val="006E29D1"/>
    <w:rsid w:val="006E5471"/>
    <w:rsid w:val="006E605E"/>
    <w:rsid w:val="006E7DA3"/>
    <w:rsid w:val="006F1853"/>
    <w:rsid w:val="006F38AC"/>
    <w:rsid w:val="006F4CF8"/>
    <w:rsid w:val="006F5410"/>
    <w:rsid w:val="006F70DA"/>
    <w:rsid w:val="00700EEC"/>
    <w:rsid w:val="00701850"/>
    <w:rsid w:val="0070201C"/>
    <w:rsid w:val="00702922"/>
    <w:rsid w:val="0070292D"/>
    <w:rsid w:val="00702A12"/>
    <w:rsid w:val="00703EA6"/>
    <w:rsid w:val="007065F3"/>
    <w:rsid w:val="0070770C"/>
    <w:rsid w:val="00707FA6"/>
    <w:rsid w:val="00711D7E"/>
    <w:rsid w:val="007142D0"/>
    <w:rsid w:val="00716B14"/>
    <w:rsid w:val="00716C51"/>
    <w:rsid w:val="0071766B"/>
    <w:rsid w:val="00717874"/>
    <w:rsid w:val="0072167B"/>
    <w:rsid w:val="00721A15"/>
    <w:rsid w:val="007226F2"/>
    <w:rsid w:val="00722B1E"/>
    <w:rsid w:val="00723D0E"/>
    <w:rsid w:val="00723E15"/>
    <w:rsid w:val="00723FDC"/>
    <w:rsid w:val="00724218"/>
    <w:rsid w:val="00725811"/>
    <w:rsid w:val="0072587F"/>
    <w:rsid w:val="007268FB"/>
    <w:rsid w:val="00727CAC"/>
    <w:rsid w:val="0073053F"/>
    <w:rsid w:val="00730540"/>
    <w:rsid w:val="007309FC"/>
    <w:rsid w:val="00730E5E"/>
    <w:rsid w:val="0073127C"/>
    <w:rsid w:val="0073320E"/>
    <w:rsid w:val="00733449"/>
    <w:rsid w:val="00733ACA"/>
    <w:rsid w:val="00734FC9"/>
    <w:rsid w:val="007351D3"/>
    <w:rsid w:val="007360D7"/>
    <w:rsid w:val="007369A6"/>
    <w:rsid w:val="00737272"/>
    <w:rsid w:val="007375AE"/>
    <w:rsid w:val="00737A63"/>
    <w:rsid w:val="0074027E"/>
    <w:rsid w:val="007402C1"/>
    <w:rsid w:val="00741043"/>
    <w:rsid w:val="00741EEF"/>
    <w:rsid w:val="00742D0A"/>
    <w:rsid w:val="00742FB6"/>
    <w:rsid w:val="00743812"/>
    <w:rsid w:val="00743F82"/>
    <w:rsid w:val="00745E5C"/>
    <w:rsid w:val="00746AD6"/>
    <w:rsid w:val="00750498"/>
    <w:rsid w:val="00750572"/>
    <w:rsid w:val="00752266"/>
    <w:rsid w:val="00752829"/>
    <w:rsid w:val="00753144"/>
    <w:rsid w:val="00753DD5"/>
    <w:rsid w:val="00753E6E"/>
    <w:rsid w:val="0075418E"/>
    <w:rsid w:val="0075446F"/>
    <w:rsid w:val="00754DB6"/>
    <w:rsid w:val="00755089"/>
    <w:rsid w:val="00756C7A"/>
    <w:rsid w:val="00757125"/>
    <w:rsid w:val="00757EDC"/>
    <w:rsid w:val="00760A36"/>
    <w:rsid w:val="00760FA9"/>
    <w:rsid w:val="00761F17"/>
    <w:rsid w:val="00762E28"/>
    <w:rsid w:val="007631BF"/>
    <w:rsid w:val="00763804"/>
    <w:rsid w:val="00763AD2"/>
    <w:rsid w:val="00763C32"/>
    <w:rsid w:val="00765048"/>
    <w:rsid w:val="00767701"/>
    <w:rsid w:val="00767C13"/>
    <w:rsid w:val="00767D0A"/>
    <w:rsid w:val="00767DC6"/>
    <w:rsid w:val="00771517"/>
    <w:rsid w:val="007720F4"/>
    <w:rsid w:val="00773F40"/>
    <w:rsid w:val="0077408F"/>
    <w:rsid w:val="007744BD"/>
    <w:rsid w:val="00774D20"/>
    <w:rsid w:val="007753C3"/>
    <w:rsid w:val="00776FC5"/>
    <w:rsid w:val="007776FE"/>
    <w:rsid w:val="007800E8"/>
    <w:rsid w:val="00780239"/>
    <w:rsid w:val="00780A37"/>
    <w:rsid w:val="00780A46"/>
    <w:rsid w:val="00780DE3"/>
    <w:rsid w:val="00781042"/>
    <w:rsid w:val="007817AE"/>
    <w:rsid w:val="007828C9"/>
    <w:rsid w:val="007832E9"/>
    <w:rsid w:val="00783E61"/>
    <w:rsid w:val="00784232"/>
    <w:rsid w:val="00785261"/>
    <w:rsid w:val="00786056"/>
    <w:rsid w:val="00787B12"/>
    <w:rsid w:val="00790A66"/>
    <w:rsid w:val="0079196D"/>
    <w:rsid w:val="007926E8"/>
    <w:rsid w:val="00792A98"/>
    <w:rsid w:val="0079399E"/>
    <w:rsid w:val="0079576C"/>
    <w:rsid w:val="007959A4"/>
    <w:rsid w:val="00796FD2"/>
    <w:rsid w:val="007A0D02"/>
    <w:rsid w:val="007A3AEC"/>
    <w:rsid w:val="007A41C7"/>
    <w:rsid w:val="007A43AC"/>
    <w:rsid w:val="007A4B7F"/>
    <w:rsid w:val="007A56F8"/>
    <w:rsid w:val="007A62A8"/>
    <w:rsid w:val="007B0256"/>
    <w:rsid w:val="007B1E75"/>
    <w:rsid w:val="007B2A37"/>
    <w:rsid w:val="007B3B1F"/>
    <w:rsid w:val="007B3D68"/>
    <w:rsid w:val="007B5893"/>
    <w:rsid w:val="007B5D47"/>
    <w:rsid w:val="007B61D8"/>
    <w:rsid w:val="007B6A5C"/>
    <w:rsid w:val="007B7A61"/>
    <w:rsid w:val="007B7FF1"/>
    <w:rsid w:val="007C0239"/>
    <w:rsid w:val="007C06BA"/>
    <w:rsid w:val="007C07D9"/>
    <w:rsid w:val="007C16A8"/>
    <w:rsid w:val="007C2C2A"/>
    <w:rsid w:val="007C3C40"/>
    <w:rsid w:val="007C3C8F"/>
    <w:rsid w:val="007C3FF9"/>
    <w:rsid w:val="007C4594"/>
    <w:rsid w:val="007C5986"/>
    <w:rsid w:val="007C76C9"/>
    <w:rsid w:val="007D1BF0"/>
    <w:rsid w:val="007D2E5F"/>
    <w:rsid w:val="007D30DB"/>
    <w:rsid w:val="007D361A"/>
    <w:rsid w:val="007D39EB"/>
    <w:rsid w:val="007D3EBD"/>
    <w:rsid w:val="007D5690"/>
    <w:rsid w:val="007D5927"/>
    <w:rsid w:val="007D5E88"/>
    <w:rsid w:val="007D6067"/>
    <w:rsid w:val="007D6A1B"/>
    <w:rsid w:val="007E00CC"/>
    <w:rsid w:val="007E01D6"/>
    <w:rsid w:val="007E098A"/>
    <w:rsid w:val="007E0A3E"/>
    <w:rsid w:val="007E0B82"/>
    <w:rsid w:val="007E0D43"/>
    <w:rsid w:val="007E227E"/>
    <w:rsid w:val="007E3AF1"/>
    <w:rsid w:val="007E4241"/>
    <w:rsid w:val="007E4803"/>
    <w:rsid w:val="007E5704"/>
    <w:rsid w:val="007E5DCF"/>
    <w:rsid w:val="007E6580"/>
    <w:rsid w:val="007E7358"/>
    <w:rsid w:val="007F26B1"/>
    <w:rsid w:val="007F2E5A"/>
    <w:rsid w:val="007F31C1"/>
    <w:rsid w:val="007F4181"/>
    <w:rsid w:val="00800A11"/>
    <w:rsid w:val="008027DD"/>
    <w:rsid w:val="0080290B"/>
    <w:rsid w:val="008044A2"/>
    <w:rsid w:val="00806204"/>
    <w:rsid w:val="00806A75"/>
    <w:rsid w:val="00806B88"/>
    <w:rsid w:val="0081010D"/>
    <w:rsid w:val="00811361"/>
    <w:rsid w:val="008122F2"/>
    <w:rsid w:val="00813589"/>
    <w:rsid w:val="008147E7"/>
    <w:rsid w:val="00814DE5"/>
    <w:rsid w:val="00815F63"/>
    <w:rsid w:val="00816236"/>
    <w:rsid w:val="00817848"/>
    <w:rsid w:val="00817AAA"/>
    <w:rsid w:val="00817BA0"/>
    <w:rsid w:val="00817E3B"/>
    <w:rsid w:val="00817E82"/>
    <w:rsid w:val="00820147"/>
    <w:rsid w:val="00820DE5"/>
    <w:rsid w:val="00821194"/>
    <w:rsid w:val="00821292"/>
    <w:rsid w:val="008224D6"/>
    <w:rsid w:val="008227E9"/>
    <w:rsid w:val="0082299F"/>
    <w:rsid w:val="008238F7"/>
    <w:rsid w:val="008240B4"/>
    <w:rsid w:val="00830A70"/>
    <w:rsid w:val="00830FE3"/>
    <w:rsid w:val="008316CC"/>
    <w:rsid w:val="00833023"/>
    <w:rsid w:val="008336C9"/>
    <w:rsid w:val="00833FA9"/>
    <w:rsid w:val="008340CB"/>
    <w:rsid w:val="0083533C"/>
    <w:rsid w:val="00836792"/>
    <w:rsid w:val="00836A68"/>
    <w:rsid w:val="0084227C"/>
    <w:rsid w:val="0084320B"/>
    <w:rsid w:val="00844333"/>
    <w:rsid w:val="0084536F"/>
    <w:rsid w:val="0084621E"/>
    <w:rsid w:val="008465A0"/>
    <w:rsid w:val="00847252"/>
    <w:rsid w:val="008515A6"/>
    <w:rsid w:val="00852873"/>
    <w:rsid w:val="00853574"/>
    <w:rsid w:val="0085423F"/>
    <w:rsid w:val="00854DD3"/>
    <w:rsid w:val="008552AB"/>
    <w:rsid w:val="008565DF"/>
    <w:rsid w:val="0085710F"/>
    <w:rsid w:val="00857915"/>
    <w:rsid w:val="0086022A"/>
    <w:rsid w:val="00860D20"/>
    <w:rsid w:val="00861B86"/>
    <w:rsid w:val="00862CA7"/>
    <w:rsid w:val="0086311F"/>
    <w:rsid w:val="0086392C"/>
    <w:rsid w:val="0086454A"/>
    <w:rsid w:val="00864F21"/>
    <w:rsid w:val="0086568A"/>
    <w:rsid w:val="00865770"/>
    <w:rsid w:val="008714A5"/>
    <w:rsid w:val="0087174A"/>
    <w:rsid w:val="00871BF8"/>
    <w:rsid w:val="00871C10"/>
    <w:rsid w:val="00871C8B"/>
    <w:rsid w:val="00872458"/>
    <w:rsid w:val="00873CE2"/>
    <w:rsid w:val="00874F28"/>
    <w:rsid w:val="00875282"/>
    <w:rsid w:val="0087532B"/>
    <w:rsid w:val="00875DDD"/>
    <w:rsid w:val="00876015"/>
    <w:rsid w:val="00876CA6"/>
    <w:rsid w:val="00877018"/>
    <w:rsid w:val="0087717A"/>
    <w:rsid w:val="00882F25"/>
    <w:rsid w:val="0088615E"/>
    <w:rsid w:val="0088631A"/>
    <w:rsid w:val="008873BF"/>
    <w:rsid w:val="00887767"/>
    <w:rsid w:val="00887B29"/>
    <w:rsid w:val="00887CD1"/>
    <w:rsid w:val="00887E46"/>
    <w:rsid w:val="008916D6"/>
    <w:rsid w:val="00891A6F"/>
    <w:rsid w:val="00892B41"/>
    <w:rsid w:val="008939A5"/>
    <w:rsid w:val="00895966"/>
    <w:rsid w:val="008962C5"/>
    <w:rsid w:val="0089658D"/>
    <w:rsid w:val="008965F8"/>
    <w:rsid w:val="0089698E"/>
    <w:rsid w:val="008A1B63"/>
    <w:rsid w:val="008A2818"/>
    <w:rsid w:val="008A2DCB"/>
    <w:rsid w:val="008A34C5"/>
    <w:rsid w:val="008A3776"/>
    <w:rsid w:val="008A3822"/>
    <w:rsid w:val="008A3CCF"/>
    <w:rsid w:val="008A4479"/>
    <w:rsid w:val="008A51C8"/>
    <w:rsid w:val="008A5814"/>
    <w:rsid w:val="008A6CF0"/>
    <w:rsid w:val="008A7D67"/>
    <w:rsid w:val="008A7ED0"/>
    <w:rsid w:val="008B0887"/>
    <w:rsid w:val="008B1451"/>
    <w:rsid w:val="008B2D4D"/>
    <w:rsid w:val="008B38AF"/>
    <w:rsid w:val="008B44DF"/>
    <w:rsid w:val="008B4997"/>
    <w:rsid w:val="008B549E"/>
    <w:rsid w:val="008B691C"/>
    <w:rsid w:val="008B7E4B"/>
    <w:rsid w:val="008B7E7F"/>
    <w:rsid w:val="008C0342"/>
    <w:rsid w:val="008C061C"/>
    <w:rsid w:val="008C07E2"/>
    <w:rsid w:val="008C0B1F"/>
    <w:rsid w:val="008C0F78"/>
    <w:rsid w:val="008C1F9F"/>
    <w:rsid w:val="008C219C"/>
    <w:rsid w:val="008C3514"/>
    <w:rsid w:val="008C3800"/>
    <w:rsid w:val="008C5892"/>
    <w:rsid w:val="008C5A4A"/>
    <w:rsid w:val="008D04D5"/>
    <w:rsid w:val="008D1297"/>
    <w:rsid w:val="008D1604"/>
    <w:rsid w:val="008D352B"/>
    <w:rsid w:val="008D3A60"/>
    <w:rsid w:val="008D4A32"/>
    <w:rsid w:val="008D4CE2"/>
    <w:rsid w:val="008D52DA"/>
    <w:rsid w:val="008D5F73"/>
    <w:rsid w:val="008D67DE"/>
    <w:rsid w:val="008E021F"/>
    <w:rsid w:val="008E1239"/>
    <w:rsid w:val="008E191A"/>
    <w:rsid w:val="008E27C7"/>
    <w:rsid w:val="008E2A6B"/>
    <w:rsid w:val="008E2C4B"/>
    <w:rsid w:val="008E3110"/>
    <w:rsid w:val="008E516E"/>
    <w:rsid w:val="008E5DB0"/>
    <w:rsid w:val="008E6BE0"/>
    <w:rsid w:val="008E7537"/>
    <w:rsid w:val="008E79CE"/>
    <w:rsid w:val="008F02B4"/>
    <w:rsid w:val="008F0CCA"/>
    <w:rsid w:val="008F144E"/>
    <w:rsid w:val="008F19EF"/>
    <w:rsid w:val="008F1D75"/>
    <w:rsid w:val="008F3023"/>
    <w:rsid w:val="008F30AD"/>
    <w:rsid w:val="008F4ED4"/>
    <w:rsid w:val="008F619C"/>
    <w:rsid w:val="008F69AA"/>
    <w:rsid w:val="008F69CB"/>
    <w:rsid w:val="008F6C0A"/>
    <w:rsid w:val="008F703B"/>
    <w:rsid w:val="008F7BAC"/>
    <w:rsid w:val="008F7E65"/>
    <w:rsid w:val="00900ADA"/>
    <w:rsid w:val="00901283"/>
    <w:rsid w:val="0090229D"/>
    <w:rsid w:val="0090240C"/>
    <w:rsid w:val="00902F03"/>
    <w:rsid w:val="00903B54"/>
    <w:rsid w:val="0090409F"/>
    <w:rsid w:val="00904805"/>
    <w:rsid w:val="00905DD2"/>
    <w:rsid w:val="00907A76"/>
    <w:rsid w:val="00907CBD"/>
    <w:rsid w:val="009103DE"/>
    <w:rsid w:val="00910B55"/>
    <w:rsid w:val="00911A47"/>
    <w:rsid w:val="00915479"/>
    <w:rsid w:val="009162F6"/>
    <w:rsid w:val="009164F7"/>
    <w:rsid w:val="0091652E"/>
    <w:rsid w:val="009166D4"/>
    <w:rsid w:val="00920251"/>
    <w:rsid w:val="00920F0B"/>
    <w:rsid w:val="009225F0"/>
    <w:rsid w:val="009226E6"/>
    <w:rsid w:val="00923A24"/>
    <w:rsid w:val="009256F8"/>
    <w:rsid w:val="009258F2"/>
    <w:rsid w:val="00926BCF"/>
    <w:rsid w:val="00926D83"/>
    <w:rsid w:val="00927A51"/>
    <w:rsid w:val="00927D01"/>
    <w:rsid w:val="00927D7B"/>
    <w:rsid w:val="00933443"/>
    <w:rsid w:val="0093416B"/>
    <w:rsid w:val="00934E21"/>
    <w:rsid w:val="0093519B"/>
    <w:rsid w:val="0093656C"/>
    <w:rsid w:val="00936A38"/>
    <w:rsid w:val="00940576"/>
    <w:rsid w:val="00941BB0"/>
    <w:rsid w:val="00942BC8"/>
    <w:rsid w:val="009436AA"/>
    <w:rsid w:val="00944AF3"/>
    <w:rsid w:val="009453A5"/>
    <w:rsid w:val="0094563F"/>
    <w:rsid w:val="009462CA"/>
    <w:rsid w:val="00947123"/>
    <w:rsid w:val="009506AF"/>
    <w:rsid w:val="0095106E"/>
    <w:rsid w:val="009512C8"/>
    <w:rsid w:val="00953621"/>
    <w:rsid w:val="00953CE7"/>
    <w:rsid w:val="00954B40"/>
    <w:rsid w:val="00954D3A"/>
    <w:rsid w:val="00954F2D"/>
    <w:rsid w:val="009554FA"/>
    <w:rsid w:val="00955571"/>
    <w:rsid w:val="009555E1"/>
    <w:rsid w:val="00955D86"/>
    <w:rsid w:val="00956D27"/>
    <w:rsid w:val="00957BA2"/>
    <w:rsid w:val="00957CD1"/>
    <w:rsid w:val="00964DC1"/>
    <w:rsid w:val="00965E34"/>
    <w:rsid w:val="00966519"/>
    <w:rsid w:val="009673C7"/>
    <w:rsid w:val="00967C2A"/>
    <w:rsid w:val="009701E1"/>
    <w:rsid w:val="00971141"/>
    <w:rsid w:val="00971749"/>
    <w:rsid w:val="0097189C"/>
    <w:rsid w:val="00971F92"/>
    <w:rsid w:val="00974385"/>
    <w:rsid w:val="009749E1"/>
    <w:rsid w:val="0097524D"/>
    <w:rsid w:val="00977F0B"/>
    <w:rsid w:val="00980C16"/>
    <w:rsid w:val="0098247E"/>
    <w:rsid w:val="00982A41"/>
    <w:rsid w:val="00983D3A"/>
    <w:rsid w:val="00983DCF"/>
    <w:rsid w:val="009852B9"/>
    <w:rsid w:val="009853AA"/>
    <w:rsid w:val="00986922"/>
    <w:rsid w:val="00987DC8"/>
    <w:rsid w:val="0099080D"/>
    <w:rsid w:val="0099089E"/>
    <w:rsid w:val="0099326D"/>
    <w:rsid w:val="00993782"/>
    <w:rsid w:val="00993AA8"/>
    <w:rsid w:val="00994FE1"/>
    <w:rsid w:val="0099561E"/>
    <w:rsid w:val="009956CA"/>
    <w:rsid w:val="00996731"/>
    <w:rsid w:val="0099675E"/>
    <w:rsid w:val="009969AB"/>
    <w:rsid w:val="009977AA"/>
    <w:rsid w:val="00997A90"/>
    <w:rsid w:val="009A1C63"/>
    <w:rsid w:val="009A1EAA"/>
    <w:rsid w:val="009A1F46"/>
    <w:rsid w:val="009A27DA"/>
    <w:rsid w:val="009A3970"/>
    <w:rsid w:val="009A65F6"/>
    <w:rsid w:val="009B1924"/>
    <w:rsid w:val="009B1AB9"/>
    <w:rsid w:val="009B1F64"/>
    <w:rsid w:val="009B2677"/>
    <w:rsid w:val="009B3D69"/>
    <w:rsid w:val="009B4225"/>
    <w:rsid w:val="009B4840"/>
    <w:rsid w:val="009B4B01"/>
    <w:rsid w:val="009B714E"/>
    <w:rsid w:val="009B761C"/>
    <w:rsid w:val="009B7A2B"/>
    <w:rsid w:val="009C02A4"/>
    <w:rsid w:val="009C2269"/>
    <w:rsid w:val="009C3ED0"/>
    <w:rsid w:val="009C3F7B"/>
    <w:rsid w:val="009C42C8"/>
    <w:rsid w:val="009C4406"/>
    <w:rsid w:val="009C5148"/>
    <w:rsid w:val="009C6BDF"/>
    <w:rsid w:val="009C7C19"/>
    <w:rsid w:val="009D1F45"/>
    <w:rsid w:val="009D3CCB"/>
    <w:rsid w:val="009D4311"/>
    <w:rsid w:val="009D4E30"/>
    <w:rsid w:val="009D5536"/>
    <w:rsid w:val="009D7222"/>
    <w:rsid w:val="009D7881"/>
    <w:rsid w:val="009D7A7E"/>
    <w:rsid w:val="009D7BD5"/>
    <w:rsid w:val="009E01BB"/>
    <w:rsid w:val="009E0352"/>
    <w:rsid w:val="009E265D"/>
    <w:rsid w:val="009E29A8"/>
    <w:rsid w:val="009E2BC2"/>
    <w:rsid w:val="009E2F92"/>
    <w:rsid w:val="009E3E45"/>
    <w:rsid w:val="009E545C"/>
    <w:rsid w:val="009E67BC"/>
    <w:rsid w:val="009F2307"/>
    <w:rsid w:val="009F4CE2"/>
    <w:rsid w:val="009F4E51"/>
    <w:rsid w:val="009F5070"/>
    <w:rsid w:val="009F5132"/>
    <w:rsid w:val="009F62A9"/>
    <w:rsid w:val="00A0010F"/>
    <w:rsid w:val="00A00B2C"/>
    <w:rsid w:val="00A018D1"/>
    <w:rsid w:val="00A023F3"/>
    <w:rsid w:val="00A038D5"/>
    <w:rsid w:val="00A047D1"/>
    <w:rsid w:val="00A04986"/>
    <w:rsid w:val="00A04B03"/>
    <w:rsid w:val="00A05197"/>
    <w:rsid w:val="00A0675B"/>
    <w:rsid w:val="00A06C9A"/>
    <w:rsid w:val="00A06D46"/>
    <w:rsid w:val="00A06DB3"/>
    <w:rsid w:val="00A07DD1"/>
    <w:rsid w:val="00A07EDE"/>
    <w:rsid w:val="00A11C2A"/>
    <w:rsid w:val="00A12AE1"/>
    <w:rsid w:val="00A13549"/>
    <w:rsid w:val="00A13BFC"/>
    <w:rsid w:val="00A13CF0"/>
    <w:rsid w:val="00A14A2C"/>
    <w:rsid w:val="00A166FB"/>
    <w:rsid w:val="00A17788"/>
    <w:rsid w:val="00A20732"/>
    <w:rsid w:val="00A21584"/>
    <w:rsid w:val="00A25396"/>
    <w:rsid w:val="00A259DB"/>
    <w:rsid w:val="00A27A6A"/>
    <w:rsid w:val="00A307CF"/>
    <w:rsid w:val="00A3108B"/>
    <w:rsid w:val="00A32AAA"/>
    <w:rsid w:val="00A32DC5"/>
    <w:rsid w:val="00A346EE"/>
    <w:rsid w:val="00A34A4F"/>
    <w:rsid w:val="00A35077"/>
    <w:rsid w:val="00A35B7F"/>
    <w:rsid w:val="00A35BE0"/>
    <w:rsid w:val="00A378D6"/>
    <w:rsid w:val="00A37B14"/>
    <w:rsid w:val="00A403FC"/>
    <w:rsid w:val="00A409CE"/>
    <w:rsid w:val="00A4175C"/>
    <w:rsid w:val="00A419A6"/>
    <w:rsid w:val="00A43E66"/>
    <w:rsid w:val="00A4462B"/>
    <w:rsid w:val="00A45D23"/>
    <w:rsid w:val="00A467AD"/>
    <w:rsid w:val="00A46ABF"/>
    <w:rsid w:val="00A47D7A"/>
    <w:rsid w:val="00A50B35"/>
    <w:rsid w:val="00A50EAD"/>
    <w:rsid w:val="00A526F1"/>
    <w:rsid w:val="00A53144"/>
    <w:rsid w:val="00A54066"/>
    <w:rsid w:val="00A54176"/>
    <w:rsid w:val="00A557B3"/>
    <w:rsid w:val="00A5584C"/>
    <w:rsid w:val="00A56808"/>
    <w:rsid w:val="00A56BFF"/>
    <w:rsid w:val="00A60984"/>
    <w:rsid w:val="00A60BAC"/>
    <w:rsid w:val="00A60E36"/>
    <w:rsid w:val="00A63F8A"/>
    <w:rsid w:val="00A64658"/>
    <w:rsid w:val="00A64C9A"/>
    <w:rsid w:val="00A650CA"/>
    <w:rsid w:val="00A65567"/>
    <w:rsid w:val="00A65BA0"/>
    <w:rsid w:val="00A661D5"/>
    <w:rsid w:val="00A6640C"/>
    <w:rsid w:val="00A665C5"/>
    <w:rsid w:val="00A66C4D"/>
    <w:rsid w:val="00A66FF3"/>
    <w:rsid w:val="00A712B1"/>
    <w:rsid w:val="00A7133F"/>
    <w:rsid w:val="00A74769"/>
    <w:rsid w:val="00A7648C"/>
    <w:rsid w:val="00A81F9B"/>
    <w:rsid w:val="00A82B2E"/>
    <w:rsid w:val="00A83756"/>
    <w:rsid w:val="00A87A8C"/>
    <w:rsid w:val="00A90849"/>
    <w:rsid w:val="00A917D6"/>
    <w:rsid w:val="00A91961"/>
    <w:rsid w:val="00A92282"/>
    <w:rsid w:val="00A94005"/>
    <w:rsid w:val="00A94496"/>
    <w:rsid w:val="00A94C8F"/>
    <w:rsid w:val="00A94E7D"/>
    <w:rsid w:val="00A969FC"/>
    <w:rsid w:val="00AA05EF"/>
    <w:rsid w:val="00AA1A3D"/>
    <w:rsid w:val="00AA1E59"/>
    <w:rsid w:val="00AA294F"/>
    <w:rsid w:val="00AA2CBF"/>
    <w:rsid w:val="00AA38A9"/>
    <w:rsid w:val="00AA45BF"/>
    <w:rsid w:val="00AA5C43"/>
    <w:rsid w:val="00AA68B6"/>
    <w:rsid w:val="00AA7226"/>
    <w:rsid w:val="00AA76E1"/>
    <w:rsid w:val="00AA7C96"/>
    <w:rsid w:val="00AB1240"/>
    <w:rsid w:val="00AB3F13"/>
    <w:rsid w:val="00AB430E"/>
    <w:rsid w:val="00AB440E"/>
    <w:rsid w:val="00AB4B13"/>
    <w:rsid w:val="00AB5451"/>
    <w:rsid w:val="00AB76EF"/>
    <w:rsid w:val="00AC0F39"/>
    <w:rsid w:val="00AC146A"/>
    <w:rsid w:val="00AC1FEF"/>
    <w:rsid w:val="00AC2BD7"/>
    <w:rsid w:val="00AC4C7A"/>
    <w:rsid w:val="00AC514D"/>
    <w:rsid w:val="00AC51C5"/>
    <w:rsid w:val="00AC56BF"/>
    <w:rsid w:val="00AC5719"/>
    <w:rsid w:val="00AC57A0"/>
    <w:rsid w:val="00AC5E9D"/>
    <w:rsid w:val="00AC61C8"/>
    <w:rsid w:val="00AC67E8"/>
    <w:rsid w:val="00AC6A83"/>
    <w:rsid w:val="00AC6EF3"/>
    <w:rsid w:val="00AC7176"/>
    <w:rsid w:val="00AD0EB8"/>
    <w:rsid w:val="00AD0EC2"/>
    <w:rsid w:val="00AD181F"/>
    <w:rsid w:val="00AD3462"/>
    <w:rsid w:val="00AD3503"/>
    <w:rsid w:val="00AD407B"/>
    <w:rsid w:val="00AD42C4"/>
    <w:rsid w:val="00AD4962"/>
    <w:rsid w:val="00AD4AE0"/>
    <w:rsid w:val="00AD5BBB"/>
    <w:rsid w:val="00AD719E"/>
    <w:rsid w:val="00AD7667"/>
    <w:rsid w:val="00AE0F26"/>
    <w:rsid w:val="00AE14F1"/>
    <w:rsid w:val="00AE1D56"/>
    <w:rsid w:val="00AE2B04"/>
    <w:rsid w:val="00AE3723"/>
    <w:rsid w:val="00AE465A"/>
    <w:rsid w:val="00AE4B2E"/>
    <w:rsid w:val="00AE60F1"/>
    <w:rsid w:val="00AE6665"/>
    <w:rsid w:val="00AE7F21"/>
    <w:rsid w:val="00AF0DA1"/>
    <w:rsid w:val="00AF14A4"/>
    <w:rsid w:val="00AF178A"/>
    <w:rsid w:val="00AF26A0"/>
    <w:rsid w:val="00AF2B83"/>
    <w:rsid w:val="00AF2DA7"/>
    <w:rsid w:val="00AF3875"/>
    <w:rsid w:val="00AF39F1"/>
    <w:rsid w:val="00AF4BF8"/>
    <w:rsid w:val="00AF50BC"/>
    <w:rsid w:val="00AF5664"/>
    <w:rsid w:val="00AF570E"/>
    <w:rsid w:val="00AF6086"/>
    <w:rsid w:val="00AF6200"/>
    <w:rsid w:val="00AF6968"/>
    <w:rsid w:val="00AF721F"/>
    <w:rsid w:val="00AF75EF"/>
    <w:rsid w:val="00B0031B"/>
    <w:rsid w:val="00B004C5"/>
    <w:rsid w:val="00B00DF1"/>
    <w:rsid w:val="00B01495"/>
    <w:rsid w:val="00B01730"/>
    <w:rsid w:val="00B023EC"/>
    <w:rsid w:val="00B02CE9"/>
    <w:rsid w:val="00B046AC"/>
    <w:rsid w:val="00B04AE9"/>
    <w:rsid w:val="00B052EC"/>
    <w:rsid w:val="00B058BD"/>
    <w:rsid w:val="00B06127"/>
    <w:rsid w:val="00B06719"/>
    <w:rsid w:val="00B072D5"/>
    <w:rsid w:val="00B07403"/>
    <w:rsid w:val="00B078FB"/>
    <w:rsid w:val="00B07C03"/>
    <w:rsid w:val="00B10EB1"/>
    <w:rsid w:val="00B113FF"/>
    <w:rsid w:val="00B1187A"/>
    <w:rsid w:val="00B118E5"/>
    <w:rsid w:val="00B12187"/>
    <w:rsid w:val="00B13802"/>
    <w:rsid w:val="00B1537B"/>
    <w:rsid w:val="00B15CC1"/>
    <w:rsid w:val="00B16EC3"/>
    <w:rsid w:val="00B1770F"/>
    <w:rsid w:val="00B21119"/>
    <w:rsid w:val="00B21243"/>
    <w:rsid w:val="00B22752"/>
    <w:rsid w:val="00B227FF"/>
    <w:rsid w:val="00B236A9"/>
    <w:rsid w:val="00B23982"/>
    <w:rsid w:val="00B25125"/>
    <w:rsid w:val="00B25740"/>
    <w:rsid w:val="00B25DE4"/>
    <w:rsid w:val="00B25ED1"/>
    <w:rsid w:val="00B25F6F"/>
    <w:rsid w:val="00B26040"/>
    <w:rsid w:val="00B26E98"/>
    <w:rsid w:val="00B2705B"/>
    <w:rsid w:val="00B302EA"/>
    <w:rsid w:val="00B309AF"/>
    <w:rsid w:val="00B309DC"/>
    <w:rsid w:val="00B32057"/>
    <w:rsid w:val="00B32A13"/>
    <w:rsid w:val="00B340EC"/>
    <w:rsid w:val="00B3565C"/>
    <w:rsid w:val="00B3661C"/>
    <w:rsid w:val="00B405DA"/>
    <w:rsid w:val="00B407EA"/>
    <w:rsid w:val="00B41571"/>
    <w:rsid w:val="00B41BB1"/>
    <w:rsid w:val="00B430EA"/>
    <w:rsid w:val="00B432B3"/>
    <w:rsid w:val="00B43ADC"/>
    <w:rsid w:val="00B443A1"/>
    <w:rsid w:val="00B45F02"/>
    <w:rsid w:val="00B46449"/>
    <w:rsid w:val="00B46CE5"/>
    <w:rsid w:val="00B46E69"/>
    <w:rsid w:val="00B502EE"/>
    <w:rsid w:val="00B5096C"/>
    <w:rsid w:val="00B50FCB"/>
    <w:rsid w:val="00B50FD2"/>
    <w:rsid w:val="00B51682"/>
    <w:rsid w:val="00B519AC"/>
    <w:rsid w:val="00B54110"/>
    <w:rsid w:val="00B5413A"/>
    <w:rsid w:val="00B54A73"/>
    <w:rsid w:val="00B559C0"/>
    <w:rsid w:val="00B56484"/>
    <w:rsid w:val="00B578E1"/>
    <w:rsid w:val="00B60988"/>
    <w:rsid w:val="00B615CF"/>
    <w:rsid w:val="00B61769"/>
    <w:rsid w:val="00B62DBE"/>
    <w:rsid w:val="00B632D6"/>
    <w:rsid w:val="00B6460D"/>
    <w:rsid w:val="00B6489E"/>
    <w:rsid w:val="00B649D6"/>
    <w:rsid w:val="00B650CE"/>
    <w:rsid w:val="00B65139"/>
    <w:rsid w:val="00B65143"/>
    <w:rsid w:val="00B7211C"/>
    <w:rsid w:val="00B72E25"/>
    <w:rsid w:val="00B73744"/>
    <w:rsid w:val="00B74533"/>
    <w:rsid w:val="00B74788"/>
    <w:rsid w:val="00B754AB"/>
    <w:rsid w:val="00B766DB"/>
    <w:rsid w:val="00B800E5"/>
    <w:rsid w:val="00B80526"/>
    <w:rsid w:val="00B809C4"/>
    <w:rsid w:val="00B80B68"/>
    <w:rsid w:val="00B80CB3"/>
    <w:rsid w:val="00B8159C"/>
    <w:rsid w:val="00B81CCA"/>
    <w:rsid w:val="00B82C4E"/>
    <w:rsid w:val="00B83D1D"/>
    <w:rsid w:val="00B84AA1"/>
    <w:rsid w:val="00B84F45"/>
    <w:rsid w:val="00B85797"/>
    <w:rsid w:val="00B85A00"/>
    <w:rsid w:val="00B863FB"/>
    <w:rsid w:val="00B91C0E"/>
    <w:rsid w:val="00B92679"/>
    <w:rsid w:val="00B93B61"/>
    <w:rsid w:val="00B9611A"/>
    <w:rsid w:val="00B96204"/>
    <w:rsid w:val="00B9626A"/>
    <w:rsid w:val="00B96294"/>
    <w:rsid w:val="00BA0163"/>
    <w:rsid w:val="00BA0264"/>
    <w:rsid w:val="00BA0994"/>
    <w:rsid w:val="00BA109B"/>
    <w:rsid w:val="00BA17A4"/>
    <w:rsid w:val="00BA1C96"/>
    <w:rsid w:val="00BA2295"/>
    <w:rsid w:val="00BA2555"/>
    <w:rsid w:val="00BA2B7B"/>
    <w:rsid w:val="00BA2DB9"/>
    <w:rsid w:val="00BA36FD"/>
    <w:rsid w:val="00BA43D0"/>
    <w:rsid w:val="00BA4806"/>
    <w:rsid w:val="00BA4846"/>
    <w:rsid w:val="00BA70A0"/>
    <w:rsid w:val="00BB03A8"/>
    <w:rsid w:val="00BB1334"/>
    <w:rsid w:val="00BB2872"/>
    <w:rsid w:val="00BB3488"/>
    <w:rsid w:val="00BB3D80"/>
    <w:rsid w:val="00BB4304"/>
    <w:rsid w:val="00BB49BE"/>
    <w:rsid w:val="00BB52AE"/>
    <w:rsid w:val="00BB56DC"/>
    <w:rsid w:val="00BB5B1F"/>
    <w:rsid w:val="00BB6092"/>
    <w:rsid w:val="00BB6708"/>
    <w:rsid w:val="00BB6B57"/>
    <w:rsid w:val="00BB6C6D"/>
    <w:rsid w:val="00BB7719"/>
    <w:rsid w:val="00BC155D"/>
    <w:rsid w:val="00BC29B4"/>
    <w:rsid w:val="00BC42D7"/>
    <w:rsid w:val="00BC434F"/>
    <w:rsid w:val="00BC468C"/>
    <w:rsid w:val="00BC526B"/>
    <w:rsid w:val="00BC6ED5"/>
    <w:rsid w:val="00BC7ED3"/>
    <w:rsid w:val="00BD0C3B"/>
    <w:rsid w:val="00BD3BC0"/>
    <w:rsid w:val="00BD40AC"/>
    <w:rsid w:val="00BD5629"/>
    <w:rsid w:val="00BD7D1A"/>
    <w:rsid w:val="00BE02D3"/>
    <w:rsid w:val="00BE0972"/>
    <w:rsid w:val="00BE11E4"/>
    <w:rsid w:val="00BE1571"/>
    <w:rsid w:val="00BE17CA"/>
    <w:rsid w:val="00BE2589"/>
    <w:rsid w:val="00BE2A70"/>
    <w:rsid w:val="00BE396B"/>
    <w:rsid w:val="00BE3C5C"/>
    <w:rsid w:val="00BE48FF"/>
    <w:rsid w:val="00BE522D"/>
    <w:rsid w:val="00BE7148"/>
    <w:rsid w:val="00BF0CEE"/>
    <w:rsid w:val="00BF0E72"/>
    <w:rsid w:val="00BF0EF0"/>
    <w:rsid w:val="00BF192B"/>
    <w:rsid w:val="00BF21AE"/>
    <w:rsid w:val="00BF3D6E"/>
    <w:rsid w:val="00BF440E"/>
    <w:rsid w:val="00BF467D"/>
    <w:rsid w:val="00BF6020"/>
    <w:rsid w:val="00BF7636"/>
    <w:rsid w:val="00C01198"/>
    <w:rsid w:val="00C027B8"/>
    <w:rsid w:val="00C02CE5"/>
    <w:rsid w:val="00C0326C"/>
    <w:rsid w:val="00C040B2"/>
    <w:rsid w:val="00C04187"/>
    <w:rsid w:val="00C0468C"/>
    <w:rsid w:val="00C05136"/>
    <w:rsid w:val="00C056C4"/>
    <w:rsid w:val="00C0594C"/>
    <w:rsid w:val="00C05E58"/>
    <w:rsid w:val="00C105B4"/>
    <w:rsid w:val="00C10ED2"/>
    <w:rsid w:val="00C142FC"/>
    <w:rsid w:val="00C14696"/>
    <w:rsid w:val="00C14AF6"/>
    <w:rsid w:val="00C14DC2"/>
    <w:rsid w:val="00C15412"/>
    <w:rsid w:val="00C20898"/>
    <w:rsid w:val="00C20AB4"/>
    <w:rsid w:val="00C22C99"/>
    <w:rsid w:val="00C237EA"/>
    <w:rsid w:val="00C24C2B"/>
    <w:rsid w:val="00C24FBA"/>
    <w:rsid w:val="00C26290"/>
    <w:rsid w:val="00C267AF"/>
    <w:rsid w:val="00C26CAD"/>
    <w:rsid w:val="00C302AE"/>
    <w:rsid w:val="00C3030F"/>
    <w:rsid w:val="00C314CE"/>
    <w:rsid w:val="00C332C7"/>
    <w:rsid w:val="00C33F85"/>
    <w:rsid w:val="00C34D20"/>
    <w:rsid w:val="00C34D34"/>
    <w:rsid w:val="00C36B3D"/>
    <w:rsid w:val="00C36C0F"/>
    <w:rsid w:val="00C40CD6"/>
    <w:rsid w:val="00C432BB"/>
    <w:rsid w:val="00C43759"/>
    <w:rsid w:val="00C44CF4"/>
    <w:rsid w:val="00C44F39"/>
    <w:rsid w:val="00C47495"/>
    <w:rsid w:val="00C4784A"/>
    <w:rsid w:val="00C479DA"/>
    <w:rsid w:val="00C47E28"/>
    <w:rsid w:val="00C51AF4"/>
    <w:rsid w:val="00C51D60"/>
    <w:rsid w:val="00C54658"/>
    <w:rsid w:val="00C553CC"/>
    <w:rsid w:val="00C55A50"/>
    <w:rsid w:val="00C55F6F"/>
    <w:rsid w:val="00C57001"/>
    <w:rsid w:val="00C60202"/>
    <w:rsid w:val="00C60375"/>
    <w:rsid w:val="00C6045E"/>
    <w:rsid w:val="00C615D8"/>
    <w:rsid w:val="00C621AE"/>
    <w:rsid w:val="00C62604"/>
    <w:rsid w:val="00C626AA"/>
    <w:rsid w:val="00C62C1C"/>
    <w:rsid w:val="00C63C34"/>
    <w:rsid w:val="00C63C98"/>
    <w:rsid w:val="00C63FE2"/>
    <w:rsid w:val="00C6494E"/>
    <w:rsid w:val="00C64D46"/>
    <w:rsid w:val="00C663FB"/>
    <w:rsid w:val="00C6677E"/>
    <w:rsid w:val="00C6687D"/>
    <w:rsid w:val="00C670AB"/>
    <w:rsid w:val="00C67C9B"/>
    <w:rsid w:val="00C70C99"/>
    <w:rsid w:val="00C70FBE"/>
    <w:rsid w:val="00C716DC"/>
    <w:rsid w:val="00C72723"/>
    <w:rsid w:val="00C7272D"/>
    <w:rsid w:val="00C72A3E"/>
    <w:rsid w:val="00C734F8"/>
    <w:rsid w:val="00C75BC4"/>
    <w:rsid w:val="00C76F0B"/>
    <w:rsid w:val="00C77677"/>
    <w:rsid w:val="00C806CB"/>
    <w:rsid w:val="00C80D15"/>
    <w:rsid w:val="00C831D3"/>
    <w:rsid w:val="00C84C6E"/>
    <w:rsid w:val="00C877B8"/>
    <w:rsid w:val="00C917B0"/>
    <w:rsid w:val="00C91AF7"/>
    <w:rsid w:val="00C93351"/>
    <w:rsid w:val="00C93A3D"/>
    <w:rsid w:val="00C93BC8"/>
    <w:rsid w:val="00C94114"/>
    <w:rsid w:val="00C94C29"/>
    <w:rsid w:val="00C958C0"/>
    <w:rsid w:val="00C9615A"/>
    <w:rsid w:val="00C966DB"/>
    <w:rsid w:val="00C97332"/>
    <w:rsid w:val="00C974BA"/>
    <w:rsid w:val="00CA0EAC"/>
    <w:rsid w:val="00CA252D"/>
    <w:rsid w:val="00CA2B13"/>
    <w:rsid w:val="00CA41A5"/>
    <w:rsid w:val="00CA47DA"/>
    <w:rsid w:val="00CA5D88"/>
    <w:rsid w:val="00CA6AEF"/>
    <w:rsid w:val="00CA72CB"/>
    <w:rsid w:val="00CA76FA"/>
    <w:rsid w:val="00CA7CB4"/>
    <w:rsid w:val="00CA7D57"/>
    <w:rsid w:val="00CB00C9"/>
    <w:rsid w:val="00CB0B5B"/>
    <w:rsid w:val="00CB2806"/>
    <w:rsid w:val="00CB2E1A"/>
    <w:rsid w:val="00CB428B"/>
    <w:rsid w:val="00CB4891"/>
    <w:rsid w:val="00CB493A"/>
    <w:rsid w:val="00CB4D39"/>
    <w:rsid w:val="00CB5998"/>
    <w:rsid w:val="00CB5A85"/>
    <w:rsid w:val="00CB6D14"/>
    <w:rsid w:val="00CB7252"/>
    <w:rsid w:val="00CB7896"/>
    <w:rsid w:val="00CB7916"/>
    <w:rsid w:val="00CC06A7"/>
    <w:rsid w:val="00CC07C3"/>
    <w:rsid w:val="00CC172D"/>
    <w:rsid w:val="00CC213A"/>
    <w:rsid w:val="00CC3748"/>
    <w:rsid w:val="00CC3D69"/>
    <w:rsid w:val="00CC4831"/>
    <w:rsid w:val="00CC6C84"/>
    <w:rsid w:val="00CC6CC3"/>
    <w:rsid w:val="00CC6E6C"/>
    <w:rsid w:val="00CC7008"/>
    <w:rsid w:val="00CD06F4"/>
    <w:rsid w:val="00CD0A71"/>
    <w:rsid w:val="00CD0E14"/>
    <w:rsid w:val="00CD106B"/>
    <w:rsid w:val="00CD42C0"/>
    <w:rsid w:val="00CD568B"/>
    <w:rsid w:val="00CD5E83"/>
    <w:rsid w:val="00CD5E8A"/>
    <w:rsid w:val="00CD6774"/>
    <w:rsid w:val="00CD6932"/>
    <w:rsid w:val="00CD74CC"/>
    <w:rsid w:val="00CD7F90"/>
    <w:rsid w:val="00CE03F5"/>
    <w:rsid w:val="00CE104A"/>
    <w:rsid w:val="00CE1CB4"/>
    <w:rsid w:val="00CE1E16"/>
    <w:rsid w:val="00CE2011"/>
    <w:rsid w:val="00CE24A8"/>
    <w:rsid w:val="00CE2895"/>
    <w:rsid w:val="00CE3156"/>
    <w:rsid w:val="00CE3404"/>
    <w:rsid w:val="00CE4736"/>
    <w:rsid w:val="00CE5DF6"/>
    <w:rsid w:val="00CE5FE2"/>
    <w:rsid w:val="00CE6D13"/>
    <w:rsid w:val="00CE7D87"/>
    <w:rsid w:val="00CF1C75"/>
    <w:rsid w:val="00CF1FE8"/>
    <w:rsid w:val="00CF25D8"/>
    <w:rsid w:val="00CF39AE"/>
    <w:rsid w:val="00CF50EF"/>
    <w:rsid w:val="00CF59C2"/>
    <w:rsid w:val="00CF5CD6"/>
    <w:rsid w:val="00CF5DF0"/>
    <w:rsid w:val="00CF720D"/>
    <w:rsid w:val="00D0157D"/>
    <w:rsid w:val="00D017D9"/>
    <w:rsid w:val="00D02D52"/>
    <w:rsid w:val="00D02E8C"/>
    <w:rsid w:val="00D03060"/>
    <w:rsid w:val="00D03F2E"/>
    <w:rsid w:val="00D0478D"/>
    <w:rsid w:val="00D04C52"/>
    <w:rsid w:val="00D0594C"/>
    <w:rsid w:val="00D07BCC"/>
    <w:rsid w:val="00D11A16"/>
    <w:rsid w:val="00D11ED9"/>
    <w:rsid w:val="00D129D5"/>
    <w:rsid w:val="00D13BF1"/>
    <w:rsid w:val="00D14142"/>
    <w:rsid w:val="00D16904"/>
    <w:rsid w:val="00D2109E"/>
    <w:rsid w:val="00D21F3B"/>
    <w:rsid w:val="00D22A8A"/>
    <w:rsid w:val="00D23400"/>
    <w:rsid w:val="00D23AA1"/>
    <w:rsid w:val="00D24041"/>
    <w:rsid w:val="00D24311"/>
    <w:rsid w:val="00D25041"/>
    <w:rsid w:val="00D252C0"/>
    <w:rsid w:val="00D25377"/>
    <w:rsid w:val="00D25F19"/>
    <w:rsid w:val="00D278ED"/>
    <w:rsid w:val="00D27C0D"/>
    <w:rsid w:val="00D30C63"/>
    <w:rsid w:val="00D335E7"/>
    <w:rsid w:val="00D33A0F"/>
    <w:rsid w:val="00D33B71"/>
    <w:rsid w:val="00D33CB7"/>
    <w:rsid w:val="00D357DF"/>
    <w:rsid w:val="00D361C9"/>
    <w:rsid w:val="00D3652F"/>
    <w:rsid w:val="00D36E8E"/>
    <w:rsid w:val="00D37413"/>
    <w:rsid w:val="00D4084F"/>
    <w:rsid w:val="00D4097B"/>
    <w:rsid w:val="00D422AC"/>
    <w:rsid w:val="00D42887"/>
    <w:rsid w:val="00D42B3D"/>
    <w:rsid w:val="00D43065"/>
    <w:rsid w:val="00D45082"/>
    <w:rsid w:val="00D46138"/>
    <w:rsid w:val="00D46433"/>
    <w:rsid w:val="00D46D9A"/>
    <w:rsid w:val="00D472BC"/>
    <w:rsid w:val="00D474FE"/>
    <w:rsid w:val="00D5011A"/>
    <w:rsid w:val="00D51671"/>
    <w:rsid w:val="00D51E4E"/>
    <w:rsid w:val="00D540E2"/>
    <w:rsid w:val="00D55A0B"/>
    <w:rsid w:val="00D5628F"/>
    <w:rsid w:val="00D5671B"/>
    <w:rsid w:val="00D56AD7"/>
    <w:rsid w:val="00D56B3F"/>
    <w:rsid w:val="00D56EB5"/>
    <w:rsid w:val="00D575DD"/>
    <w:rsid w:val="00D57FCC"/>
    <w:rsid w:val="00D600C2"/>
    <w:rsid w:val="00D61A99"/>
    <w:rsid w:val="00D61FC9"/>
    <w:rsid w:val="00D62A6F"/>
    <w:rsid w:val="00D6535E"/>
    <w:rsid w:val="00D65D39"/>
    <w:rsid w:val="00D661C4"/>
    <w:rsid w:val="00D6641A"/>
    <w:rsid w:val="00D666CA"/>
    <w:rsid w:val="00D66C22"/>
    <w:rsid w:val="00D6785E"/>
    <w:rsid w:val="00D67D30"/>
    <w:rsid w:val="00D71C54"/>
    <w:rsid w:val="00D72570"/>
    <w:rsid w:val="00D72F27"/>
    <w:rsid w:val="00D74991"/>
    <w:rsid w:val="00D76722"/>
    <w:rsid w:val="00D77C14"/>
    <w:rsid w:val="00D77CBB"/>
    <w:rsid w:val="00D8070B"/>
    <w:rsid w:val="00D81FAA"/>
    <w:rsid w:val="00D853C1"/>
    <w:rsid w:val="00D85D8D"/>
    <w:rsid w:val="00D866B2"/>
    <w:rsid w:val="00D869C8"/>
    <w:rsid w:val="00D86BB6"/>
    <w:rsid w:val="00D86E50"/>
    <w:rsid w:val="00D90D3C"/>
    <w:rsid w:val="00D915DC"/>
    <w:rsid w:val="00D93792"/>
    <w:rsid w:val="00D93827"/>
    <w:rsid w:val="00D938C3"/>
    <w:rsid w:val="00D942DF"/>
    <w:rsid w:val="00D95FB5"/>
    <w:rsid w:val="00D97FF6"/>
    <w:rsid w:val="00DA0A81"/>
    <w:rsid w:val="00DA123F"/>
    <w:rsid w:val="00DA1503"/>
    <w:rsid w:val="00DA155B"/>
    <w:rsid w:val="00DA1850"/>
    <w:rsid w:val="00DA2867"/>
    <w:rsid w:val="00DA2AD3"/>
    <w:rsid w:val="00DA2C0E"/>
    <w:rsid w:val="00DA6A74"/>
    <w:rsid w:val="00DA7A96"/>
    <w:rsid w:val="00DB08E7"/>
    <w:rsid w:val="00DB271D"/>
    <w:rsid w:val="00DB5593"/>
    <w:rsid w:val="00DB5FFD"/>
    <w:rsid w:val="00DB640A"/>
    <w:rsid w:val="00DB6671"/>
    <w:rsid w:val="00DB74FB"/>
    <w:rsid w:val="00DC17B2"/>
    <w:rsid w:val="00DC263C"/>
    <w:rsid w:val="00DC2B7B"/>
    <w:rsid w:val="00DC3583"/>
    <w:rsid w:val="00DC421F"/>
    <w:rsid w:val="00DC6206"/>
    <w:rsid w:val="00DC634F"/>
    <w:rsid w:val="00DC678C"/>
    <w:rsid w:val="00DC702E"/>
    <w:rsid w:val="00DC780C"/>
    <w:rsid w:val="00DD01A2"/>
    <w:rsid w:val="00DD0EEC"/>
    <w:rsid w:val="00DD3991"/>
    <w:rsid w:val="00DD3AF6"/>
    <w:rsid w:val="00DD6C6F"/>
    <w:rsid w:val="00DD7644"/>
    <w:rsid w:val="00DD77A1"/>
    <w:rsid w:val="00DD7C59"/>
    <w:rsid w:val="00DE0B13"/>
    <w:rsid w:val="00DE5DB3"/>
    <w:rsid w:val="00DE6D4E"/>
    <w:rsid w:val="00DE6EF5"/>
    <w:rsid w:val="00DF00B6"/>
    <w:rsid w:val="00DF0EE1"/>
    <w:rsid w:val="00DF0F0C"/>
    <w:rsid w:val="00DF1925"/>
    <w:rsid w:val="00DF3092"/>
    <w:rsid w:val="00DF3CE0"/>
    <w:rsid w:val="00DF43D6"/>
    <w:rsid w:val="00DF726E"/>
    <w:rsid w:val="00E00657"/>
    <w:rsid w:val="00E00884"/>
    <w:rsid w:val="00E00DA1"/>
    <w:rsid w:val="00E015E9"/>
    <w:rsid w:val="00E036B0"/>
    <w:rsid w:val="00E03715"/>
    <w:rsid w:val="00E03C31"/>
    <w:rsid w:val="00E048D1"/>
    <w:rsid w:val="00E04C5B"/>
    <w:rsid w:val="00E06F0A"/>
    <w:rsid w:val="00E0728B"/>
    <w:rsid w:val="00E072B6"/>
    <w:rsid w:val="00E109C8"/>
    <w:rsid w:val="00E10A53"/>
    <w:rsid w:val="00E11AE1"/>
    <w:rsid w:val="00E12736"/>
    <w:rsid w:val="00E12C87"/>
    <w:rsid w:val="00E1330E"/>
    <w:rsid w:val="00E13A86"/>
    <w:rsid w:val="00E15315"/>
    <w:rsid w:val="00E15DBB"/>
    <w:rsid w:val="00E16BB9"/>
    <w:rsid w:val="00E174F2"/>
    <w:rsid w:val="00E20252"/>
    <w:rsid w:val="00E203FC"/>
    <w:rsid w:val="00E20B18"/>
    <w:rsid w:val="00E20CF9"/>
    <w:rsid w:val="00E20E5A"/>
    <w:rsid w:val="00E2106B"/>
    <w:rsid w:val="00E2249E"/>
    <w:rsid w:val="00E23431"/>
    <w:rsid w:val="00E238DE"/>
    <w:rsid w:val="00E25B38"/>
    <w:rsid w:val="00E27338"/>
    <w:rsid w:val="00E275CF"/>
    <w:rsid w:val="00E30CE7"/>
    <w:rsid w:val="00E31B26"/>
    <w:rsid w:val="00E32965"/>
    <w:rsid w:val="00E343B0"/>
    <w:rsid w:val="00E34FF3"/>
    <w:rsid w:val="00E36491"/>
    <w:rsid w:val="00E369AC"/>
    <w:rsid w:val="00E37F03"/>
    <w:rsid w:val="00E400FF"/>
    <w:rsid w:val="00E41070"/>
    <w:rsid w:val="00E41CA2"/>
    <w:rsid w:val="00E4253A"/>
    <w:rsid w:val="00E43DC5"/>
    <w:rsid w:val="00E43F04"/>
    <w:rsid w:val="00E44CC8"/>
    <w:rsid w:val="00E45408"/>
    <w:rsid w:val="00E45C14"/>
    <w:rsid w:val="00E4617B"/>
    <w:rsid w:val="00E4697B"/>
    <w:rsid w:val="00E47502"/>
    <w:rsid w:val="00E50B36"/>
    <w:rsid w:val="00E519FA"/>
    <w:rsid w:val="00E51B83"/>
    <w:rsid w:val="00E52344"/>
    <w:rsid w:val="00E52716"/>
    <w:rsid w:val="00E52741"/>
    <w:rsid w:val="00E537ED"/>
    <w:rsid w:val="00E53F98"/>
    <w:rsid w:val="00E5427F"/>
    <w:rsid w:val="00E54708"/>
    <w:rsid w:val="00E54BCE"/>
    <w:rsid w:val="00E54C1C"/>
    <w:rsid w:val="00E561E2"/>
    <w:rsid w:val="00E57175"/>
    <w:rsid w:val="00E609F7"/>
    <w:rsid w:val="00E61BA0"/>
    <w:rsid w:val="00E621A5"/>
    <w:rsid w:val="00E623DD"/>
    <w:rsid w:val="00E63CB2"/>
    <w:rsid w:val="00E647B7"/>
    <w:rsid w:val="00E6484F"/>
    <w:rsid w:val="00E7018B"/>
    <w:rsid w:val="00E70211"/>
    <w:rsid w:val="00E708BB"/>
    <w:rsid w:val="00E715F6"/>
    <w:rsid w:val="00E71E31"/>
    <w:rsid w:val="00E724C6"/>
    <w:rsid w:val="00E72AC0"/>
    <w:rsid w:val="00E72EB0"/>
    <w:rsid w:val="00E73317"/>
    <w:rsid w:val="00E734F1"/>
    <w:rsid w:val="00E73C2C"/>
    <w:rsid w:val="00E73E90"/>
    <w:rsid w:val="00E74786"/>
    <w:rsid w:val="00E77649"/>
    <w:rsid w:val="00E81C91"/>
    <w:rsid w:val="00E8282F"/>
    <w:rsid w:val="00E82CA4"/>
    <w:rsid w:val="00E84273"/>
    <w:rsid w:val="00E844DD"/>
    <w:rsid w:val="00E84677"/>
    <w:rsid w:val="00E847F1"/>
    <w:rsid w:val="00E8508F"/>
    <w:rsid w:val="00E85DB6"/>
    <w:rsid w:val="00E9042F"/>
    <w:rsid w:val="00E90F5D"/>
    <w:rsid w:val="00E9292C"/>
    <w:rsid w:val="00E92A02"/>
    <w:rsid w:val="00E93585"/>
    <w:rsid w:val="00E9370F"/>
    <w:rsid w:val="00E93D6A"/>
    <w:rsid w:val="00E940F7"/>
    <w:rsid w:val="00E94432"/>
    <w:rsid w:val="00E94D5B"/>
    <w:rsid w:val="00E94F58"/>
    <w:rsid w:val="00E94FAB"/>
    <w:rsid w:val="00E960AB"/>
    <w:rsid w:val="00E973C4"/>
    <w:rsid w:val="00EA01AE"/>
    <w:rsid w:val="00EA06D2"/>
    <w:rsid w:val="00EA1934"/>
    <w:rsid w:val="00EA2CE6"/>
    <w:rsid w:val="00EA35B0"/>
    <w:rsid w:val="00EA3722"/>
    <w:rsid w:val="00EA3813"/>
    <w:rsid w:val="00EA3A9D"/>
    <w:rsid w:val="00EA5A5B"/>
    <w:rsid w:val="00EA66F0"/>
    <w:rsid w:val="00EA7A97"/>
    <w:rsid w:val="00EB0038"/>
    <w:rsid w:val="00EB0820"/>
    <w:rsid w:val="00EB23DA"/>
    <w:rsid w:val="00EB240B"/>
    <w:rsid w:val="00EB2594"/>
    <w:rsid w:val="00EB2C27"/>
    <w:rsid w:val="00EB3F0F"/>
    <w:rsid w:val="00EB55AD"/>
    <w:rsid w:val="00EB7EF1"/>
    <w:rsid w:val="00EB7F1B"/>
    <w:rsid w:val="00EC0B9D"/>
    <w:rsid w:val="00EC2411"/>
    <w:rsid w:val="00EC300A"/>
    <w:rsid w:val="00EC32C0"/>
    <w:rsid w:val="00EC4A41"/>
    <w:rsid w:val="00EC6218"/>
    <w:rsid w:val="00EC6BA2"/>
    <w:rsid w:val="00EC7A11"/>
    <w:rsid w:val="00ED0B44"/>
    <w:rsid w:val="00ED1911"/>
    <w:rsid w:val="00ED22F9"/>
    <w:rsid w:val="00ED35AB"/>
    <w:rsid w:val="00ED62C4"/>
    <w:rsid w:val="00ED6E15"/>
    <w:rsid w:val="00EE1068"/>
    <w:rsid w:val="00EE148F"/>
    <w:rsid w:val="00EE1AD1"/>
    <w:rsid w:val="00EE347F"/>
    <w:rsid w:val="00EE3834"/>
    <w:rsid w:val="00EE4AE0"/>
    <w:rsid w:val="00EE5C85"/>
    <w:rsid w:val="00EE6435"/>
    <w:rsid w:val="00EE64E0"/>
    <w:rsid w:val="00EE73EF"/>
    <w:rsid w:val="00EF1570"/>
    <w:rsid w:val="00EF170D"/>
    <w:rsid w:val="00EF20FA"/>
    <w:rsid w:val="00EF3D8C"/>
    <w:rsid w:val="00EF414B"/>
    <w:rsid w:val="00EF4DA6"/>
    <w:rsid w:val="00EF5167"/>
    <w:rsid w:val="00EF6C70"/>
    <w:rsid w:val="00F04298"/>
    <w:rsid w:val="00F063C1"/>
    <w:rsid w:val="00F0683C"/>
    <w:rsid w:val="00F108E6"/>
    <w:rsid w:val="00F10C75"/>
    <w:rsid w:val="00F12602"/>
    <w:rsid w:val="00F13690"/>
    <w:rsid w:val="00F13A35"/>
    <w:rsid w:val="00F14416"/>
    <w:rsid w:val="00F14673"/>
    <w:rsid w:val="00F14812"/>
    <w:rsid w:val="00F14D98"/>
    <w:rsid w:val="00F14F4B"/>
    <w:rsid w:val="00F15491"/>
    <w:rsid w:val="00F15942"/>
    <w:rsid w:val="00F1603F"/>
    <w:rsid w:val="00F16A63"/>
    <w:rsid w:val="00F171C4"/>
    <w:rsid w:val="00F171E2"/>
    <w:rsid w:val="00F177F7"/>
    <w:rsid w:val="00F20746"/>
    <w:rsid w:val="00F20C52"/>
    <w:rsid w:val="00F21A3C"/>
    <w:rsid w:val="00F226A7"/>
    <w:rsid w:val="00F226C4"/>
    <w:rsid w:val="00F234F5"/>
    <w:rsid w:val="00F23654"/>
    <w:rsid w:val="00F25B65"/>
    <w:rsid w:val="00F25F9F"/>
    <w:rsid w:val="00F267A2"/>
    <w:rsid w:val="00F2726C"/>
    <w:rsid w:val="00F27F72"/>
    <w:rsid w:val="00F30049"/>
    <w:rsid w:val="00F30908"/>
    <w:rsid w:val="00F316EA"/>
    <w:rsid w:val="00F32076"/>
    <w:rsid w:val="00F323E5"/>
    <w:rsid w:val="00F32A11"/>
    <w:rsid w:val="00F33ACF"/>
    <w:rsid w:val="00F34E60"/>
    <w:rsid w:val="00F37029"/>
    <w:rsid w:val="00F420B7"/>
    <w:rsid w:val="00F4281F"/>
    <w:rsid w:val="00F42BC4"/>
    <w:rsid w:val="00F43118"/>
    <w:rsid w:val="00F43C37"/>
    <w:rsid w:val="00F45515"/>
    <w:rsid w:val="00F47247"/>
    <w:rsid w:val="00F477CB"/>
    <w:rsid w:val="00F506B7"/>
    <w:rsid w:val="00F50D21"/>
    <w:rsid w:val="00F52240"/>
    <w:rsid w:val="00F529C4"/>
    <w:rsid w:val="00F53513"/>
    <w:rsid w:val="00F53D5A"/>
    <w:rsid w:val="00F551DC"/>
    <w:rsid w:val="00F5523F"/>
    <w:rsid w:val="00F5567A"/>
    <w:rsid w:val="00F56442"/>
    <w:rsid w:val="00F566ED"/>
    <w:rsid w:val="00F5793A"/>
    <w:rsid w:val="00F60899"/>
    <w:rsid w:val="00F60C03"/>
    <w:rsid w:val="00F61484"/>
    <w:rsid w:val="00F61AA3"/>
    <w:rsid w:val="00F62E5A"/>
    <w:rsid w:val="00F64D8B"/>
    <w:rsid w:val="00F65BCA"/>
    <w:rsid w:val="00F66021"/>
    <w:rsid w:val="00F66086"/>
    <w:rsid w:val="00F67903"/>
    <w:rsid w:val="00F71FE6"/>
    <w:rsid w:val="00F72C12"/>
    <w:rsid w:val="00F72C2C"/>
    <w:rsid w:val="00F7330C"/>
    <w:rsid w:val="00F7495A"/>
    <w:rsid w:val="00F74E88"/>
    <w:rsid w:val="00F7583D"/>
    <w:rsid w:val="00F75946"/>
    <w:rsid w:val="00F75C61"/>
    <w:rsid w:val="00F76B19"/>
    <w:rsid w:val="00F76B7D"/>
    <w:rsid w:val="00F76F2B"/>
    <w:rsid w:val="00F8091E"/>
    <w:rsid w:val="00F81833"/>
    <w:rsid w:val="00F81DB2"/>
    <w:rsid w:val="00F834CB"/>
    <w:rsid w:val="00F840E4"/>
    <w:rsid w:val="00F84ABA"/>
    <w:rsid w:val="00F85474"/>
    <w:rsid w:val="00F85669"/>
    <w:rsid w:val="00F87834"/>
    <w:rsid w:val="00F90342"/>
    <w:rsid w:val="00F90DA4"/>
    <w:rsid w:val="00F92E55"/>
    <w:rsid w:val="00F93814"/>
    <w:rsid w:val="00F96E65"/>
    <w:rsid w:val="00F97CEA"/>
    <w:rsid w:val="00FA0493"/>
    <w:rsid w:val="00FA1003"/>
    <w:rsid w:val="00FA1B97"/>
    <w:rsid w:val="00FA2079"/>
    <w:rsid w:val="00FA2D86"/>
    <w:rsid w:val="00FA315F"/>
    <w:rsid w:val="00FA384F"/>
    <w:rsid w:val="00FA3E88"/>
    <w:rsid w:val="00FA4300"/>
    <w:rsid w:val="00FA5222"/>
    <w:rsid w:val="00FA5E73"/>
    <w:rsid w:val="00FA7C87"/>
    <w:rsid w:val="00FB0531"/>
    <w:rsid w:val="00FB0AB2"/>
    <w:rsid w:val="00FB0D3A"/>
    <w:rsid w:val="00FB3737"/>
    <w:rsid w:val="00FB3D9F"/>
    <w:rsid w:val="00FB5216"/>
    <w:rsid w:val="00FB53D9"/>
    <w:rsid w:val="00FB6235"/>
    <w:rsid w:val="00FB688E"/>
    <w:rsid w:val="00FB6A79"/>
    <w:rsid w:val="00FC143A"/>
    <w:rsid w:val="00FC2766"/>
    <w:rsid w:val="00FC2B4B"/>
    <w:rsid w:val="00FC5854"/>
    <w:rsid w:val="00FC5BA9"/>
    <w:rsid w:val="00FC5EFC"/>
    <w:rsid w:val="00FC5EFD"/>
    <w:rsid w:val="00FC607A"/>
    <w:rsid w:val="00FC6577"/>
    <w:rsid w:val="00FD0B86"/>
    <w:rsid w:val="00FD2B5E"/>
    <w:rsid w:val="00FD4570"/>
    <w:rsid w:val="00FD4813"/>
    <w:rsid w:val="00FD5EB0"/>
    <w:rsid w:val="00FD640F"/>
    <w:rsid w:val="00FD7150"/>
    <w:rsid w:val="00FD71D0"/>
    <w:rsid w:val="00FD725A"/>
    <w:rsid w:val="00FE0FB2"/>
    <w:rsid w:val="00FE328E"/>
    <w:rsid w:val="00FE334C"/>
    <w:rsid w:val="00FE37AF"/>
    <w:rsid w:val="00FE58AD"/>
    <w:rsid w:val="00FE69E6"/>
    <w:rsid w:val="00FE7D02"/>
    <w:rsid w:val="00FE7D6B"/>
    <w:rsid w:val="00FF0DEC"/>
    <w:rsid w:val="00FF3601"/>
    <w:rsid w:val="00FF3B04"/>
    <w:rsid w:val="00FF449A"/>
    <w:rsid w:val="00FF6E12"/>
    <w:rsid w:val="0127C1AF"/>
    <w:rsid w:val="013F443C"/>
    <w:rsid w:val="01559367"/>
    <w:rsid w:val="01AF2650"/>
    <w:rsid w:val="01BF41E9"/>
    <w:rsid w:val="023D082F"/>
    <w:rsid w:val="02442079"/>
    <w:rsid w:val="02B12849"/>
    <w:rsid w:val="02D8F7CB"/>
    <w:rsid w:val="02F52319"/>
    <w:rsid w:val="0393C1F2"/>
    <w:rsid w:val="03CB3395"/>
    <w:rsid w:val="0444E7B4"/>
    <w:rsid w:val="045A9FE0"/>
    <w:rsid w:val="0475DE72"/>
    <w:rsid w:val="04D67AE9"/>
    <w:rsid w:val="04DAAFC6"/>
    <w:rsid w:val="0557DFE6"/>
    <w:rsid w:val="05863FA0"/>
    <w:rsid w:val="05F233F1"/>
    <w:rsid w:val="0639EA9E"/>
    <w:rsid w:val="06510A89"/>
    <w:rsid w:val="06585070"/>
    <w:rsid w:val="06916DF1"/>
    <w:rsid w:val="06984060"/>
    <w:rsid w:val="06A181F2"/>
    <w:rsid w:val="06A8386E"/>
    <w:rsid w:val="06B97440"/>
    <w:rsid w:val="06F3B047"/>
    <w:rsid w:val="06FF5934"/>
    <w:rsid w:val="072A9E8D"/>
    <w:rsid w:val="073A6436"/>
    <w:rsid w:val="074370FB"/>
    <w:rsid w:val="0746880E"/>
    <w:rsid w:val="075BFCA0"/>
    <w:rsid w:val="07A8CAFA"/>
    <w:rsid w:val="0801ADAF"/>
    <w:rsid w:val="08D88F54"/>
    <w:rsid w:val="08DC6FF8"/>
    <w:rsid w:val="08F0DC95"/>
    <w:rsid w:val="0910DA31"/>
    <w:rsid w:val="09A5AAB9"/>
    <w:rsid w:val="09C2FF84"/>
    <w:rsid w:val="0A1675B9"/>
    <w:rsid w:val="0A45968B"/>
    <w:rsid w:val="0AA81592"/>
    <w:rsid w:val="0AE229AB"/>
    <w:rsid w:val="0B24F5C6"/>
    <w:rsid w:val="0B4F6B1D"/>
    <w:rsid w:val="0B596FA4"/>
    <w:rsid w:val="0B85D97F"/>
    <w:rsid w:val="0BD70D24"/>
    <w:rsid w:val="0C51F99C"/>
    <w:rsid w:val="0CBAEFB5"/>
    <w:rsid w:val="0D143676"/>
    <w:rsid w:val="0D2E456D"/>
    <w:rsid w:val="0D445B28"/>
    <w:rsid w:val="0D505393"/>
    <w:rsid w:val="0D540C3D"/>
    <w:rsid w:val="0D86588D"/>
    <w:rsid w:val="0DF6D048"/>
    <w:rsid w:val="0E6470EF"/>
    <w:rsid w:val="0EC6EDA2"/>
    <w:rsid w:val="0F552912"/>
    <w:rsid w:val="0FA35A33"/>
    <w:rsid w:val="0FA4A780"/>
    <w:rsid w:val="1054AA5A"/>
    <w:rsid w:val="106AC4BE"/>
    <w:rsid w:val="112CAAA2"/>
    <w:rsid w:val="11DC30CB"/>
    <w:rsid w:val="1218800F"/>
    <w:rsid w:val="1231E8F3"/>
    <w:rsid w:val="123DF99F"/>
    <w:rsid w:val="12CF9E05"/>
    <w:rsid w:val="12E846C4"/>
    <w:rsid w:val="12FBE477"/>
    <w:rsid w:val="12FC9BC2"/>
    <w:rsid w:val="1347B33A"/>
    <w:rsid w:val="134AB8C4"/>
    <w:rsid w:val="13881D37"/>
    <w:rsid w:val="143426B4"/>
    <w:rsid w:val="14845B74"/>
    <w:rsid w:val="15936783"/>
    <w:rsid w:val="15B3B31D"/>
    <w:rsid w:val="15C7EB9E"/>
    <w:rsid w:val="15FC938C"/>
    <w:rsid w:val="1600C9D8"/>
    <w:rsid w:val="161070A8"/>
    <w:rsid w:val="1645C057"/>
    <w:rsid w:val="16535691"/>
    <w:rsid w:val="16B48178"/>
    <w:rsid w:val="16D6C3D4"/>
    <w:rsid w:val="16E1104A"/>
    <w:rsid w:val="16F83BE0"/>
    <w:rsid w:val="1716DC6A"/>
    <w:rsid w:val="17413FE5"/>
    <w:rsid w:val="1766828B"/>
    <w:rsid w:val="178E6DA5"/>
    <w:rsid w:val="17A8FBDD"/>
    <w:rsid w:val="17FFE030"/>
    <w:rsid w:val="180DC3F1"/>
    <w:rsid w:val="186E9A31"/>
    <w:rsid w:val="187C1662"/>
    <w:rsid w:val="18BEF257"/>
    <w:rsid w:val="18FD717C"/>
    <w:rsid w:val="19025790"/>
    <w:rsid w:val="1923FCA2"/>
    <w:rsid w:val="1946B932"/>
    <w:rsid w:val="19518969"/>
    <w:rsid w:val="1954BEFC"/>
    <w:rsid w:val="196D50F2"/>
    <w:rsid w:val="19879F75"/>
    <w:rsid w:val="198C8396"/>
    <w:rsid w:val="19A2138B"/>
    <w:rsid w:val="19E2326D"/>
    <w:rsid w:val="1A0413E0"/>
    <w:rsid w:val="1A0B2D65"/>
    <w:rsid w:val="1A20E26C"/>
    <w:rsid w:val="1A2BB10D"/>
    <w:rsid w:val="1A428E53"/>
    <w:rsid w:val="1ABAFB02"/>
    <w:rsid w:val="1B18A27E"/>
    <w:rsid w:val="1B8A7848"/>
    <w:rsid w:val="1BA5763A"/>
    <w:rsid w:val="1BBE9B45"/>
    <w:rsid w:val="1BC7816E"/>
    <w:rsid w:val="1BFDAF82"/>
    <w:rsid w:val="1C5E5DA1"/>
    <w:rsid w:val="1C976F45"/>
    <w:rsid w:val="1D6F6D7D"/>
    <w:rsid w:val="1DCDB873"/>
    <w:rsid w:val="1DF80986"/>
    <w:rsid w:val="1E47971E"/>
    <w:rsid w:val="1E8E9A5B"/>
    <w:rsid w:val="1EC85558"/>
    <w:rsid w:val="1EF98E02"/>
    <w:rsid w:val="1F2F60CB"/>
    <w:rsid w:val="1F3FB2E1"/>
    <w:rsid w:val="1F58EBA1"/>
    <w:rsid w:val="1F8AEEC2"/>
    <w:rsid w:val="1F926935"/>
    <w:rsid w:val="1FB86836"/>
    <w:rsid w:val="1FC0C878"/>
    <w:rsid w:val="200F6939"/>
    <w:rsid w:val="20542FE5"/>
    <w:rsid w:val="21AED928"/>
    <w:rsid w:val="21E48D7E"/>
    <w:rsid w:val="22C344E7"/>
    <w:rsid w:val="22C4E29E"/>
    <w:rsid w:val="22D4CF34"/>
    <w:rsid w:val="23292562"/>
    <w:rsid w:val="232CDB81"/>
    <w:rsid w:val="237E1236"/>
    <w:rsid w:val="23AFEB87"/>
    <w:rsid w:val="23E98244"/>
    <w:rsid w:val="244B7827"/>
    <w:rsid w:val="246AAB48"/>
    <w:rsid w:val="246FB593"/>
    <w:rsid w:val="249DB1AD"/>
    <w:rsid w:val="24A7740F"/>
    <w:rsid w:val="24C5230A"/>
    <w:rsid w:val="25224AC6"/>
    <w:rsid w:val="25232A3F"/>
    <w:rsid w:val="2548AB6A"/>
    <w:rsid w:val="25BCF75C"/>
    <w:rsid w:val="263D90A7"/>
    <w:rsid w:val="268FC9F5"/>
    <w:rsid w:val="26DF306F"/>
    <w:rsid w:val="26E14F49"/>
    <w:rsid w:val="271AFDBA"/>
    <w:rsid w:val="27402617"/>
    <w:rsid w:val="27A56883"/>
    <w:rsid w:val="27B2B200"/>
    <w:rsid w:val="27BA4577"/>
    <w:rsid w:val="27C7F479"/>
    <w:rsid w:val="28623B2D"/>
    <w:rsid w:val="2887A1E0"/>
    <w:rsid w:val="28D8469F"/>
    <w:rsid w:val="28E7C07D"/>
    <w:rsid w:val="29382254"/>
    <w:rsid w:val="29A32090"/>
    <w:rsid w:val="29C5D984"/>
    <w:rsid w:val="29D9D6E8"/>
    <w:rsid w:val="29F796BD"/>
    <w:rsid w:val="2A410BCC"/>
    <w:rsid w:val="2A91EE1D"/>
    <w:rsid w:val="2AA9801B"/>
    <w:rsid w:val="2AC9460F"/>
    <w:rsid w:val="2AD4D8CD"/>
    <w:rsid w:val="2B8DCDA4"/>
    <w:rsid w:val="2BB23BAC"/>
    <w:rsid w:val="2BB6B5B5"/>
    <w:rsid w:val="2C2D0BED"/>
    <w:rsid w:val="2C563BDC"/>
    <w:rsid w:val="2C6F1717"/>
    <w:rsid w:val="2C82FBA8"/>
    <w:rsid w:val="2CAD6A69"/>
    <w:rsid w:val="2CD55C59"/>
    <w:rsid w:val="2CEA9EDE"/>
    <w:rsid w:val="2D830619"/>
    <w:rsid w:val="2E008C82"/>
    <w:rsid w:val="2EB6DFCB"/>
    <w:rsid w:val="2F932443"/>
    <w:rsid w:val="2FCA0574"/>
    <w:rsid w:val="2FD9216F"/>
    <w:rsid w:val="3029F279"/>
    <w:rsid w:val="30585522"/>
    <w:rsid w:val="307A7C54"/>
    <w:rsid w:val="3088925A"/>
    <w:rsid w:val="30B350D5"/>
    <w:rsid w:val="30B85006"/>
    <w:rsid w:val="317257FC"/>
    <w:rsid w:val="31995C41"/>
    <w:rsid w:val="31A76123"/>
    <w:rsid w:val="31E14289"/>
    <w:rsid w:val="32251AD1"/>
    <w:rsid w:val="322BB7FA"/>
    <w:rsid w:val="32B2E7C9"/>
    <w:rsid w:val="32D9549E"/>
    <w:rsid w:val="32E8EA73"/>
    <w:rsid w:val="333BB975"/>
    <w:rsid w:val="339D0D6E"/>
    <w:rsid w:val="33A6C061"/>
    <w:rsid w:val="33ACD3E7"/>
    <w:rsid w:val="33BB2CB2"/>
    <w:rsid w:val="33E2172A"/>
    <w:rsid w:val="33F99923"/>
    <w:rsid w:val="3419B27D"/>
    <w:rsid w:val="343D2E51"/>
    <w:rsid w:val="3445BEF1"/>
    <w:rsid w:val="344E9BF9"/>
    <w:rsid w:val="34851508"/>
    <w:rsid w:val="348E67E9"/>
    <w:rsid w:val="34B90886"/>
    <w:rsid w:val="34E5736A"/>
    <w:rsid w:val="34F056D9"/>
    <w:rsid w:val="350E2D3F"/>
    <w:rsid w:val="351822E6"/>
    <w:rsid w:val="35544FE1"/>
    <w:rsid w:val="3566DB1B"/>
    <w:rsid w:val="356B0B10"/>
    <w:rsid w:val="357A2BCF"/>
    <w:rsid w:val="3580329E"/>
    <w:rsid w:val="35B44289"/>
    <w:rsid w:val="35BEA900"/>
    <w:rsid w:val="35C3584A"/>
    <w:rsid w:val="35D36F0C"/>
    <w:rsid w:val="3639AC2E"/>
    <w:rsid w:val="36919FCD"/>
    <w:rsid w:val="3739B333"/>
    <w:rsid w:val="37673E4D"/>
    <w:rsid w:val="378F9568"/>
    <w:rsid w:val="37B7DB20"/>
    <w:rsid w:val="383463A9"/>
    <w:rsid w:val="38491C3B"/>
    <w:rsid w:val="38555DAA"/>
    <w:rsid w:val="3860B8ED"/>
    <w:rsid w:val="38BF0CD3"/>
    <w:rsid w:val="38C133A7"/>
    <w:rsid w:val="38D7B958"/>
    <w:rsid w:val="38DB37B5"/>
    <w:rsid w:val="38F11E23"/>
    <w:rsid w:val="38FAF90C"/>
    <w:rsid w:val="391CC577"/>
    <w:rsid w:val="39340414"/>
    <w:rsid w:val="39426DE6"/>
    <w:rsid w:val="3947E761"/>
    <w:rsid w:val="39D34C30"/>
    <w:rsid w:val="3A15C7B3"/>
    <w:rsid w:val="3A2FF523"/>
    <w:rsid w:val="3A4015A2"/>
    <w:rsid w:val="3A6B45B3"/>
    <w:rsid w:val="3A852402"/>
    <w:rsid w:val="3ADE5472"/>
    <w:rsid w:val="3AF391D3"/>
    <w:rsid w:val="3B94B53E"/>
    <w:rsid w:val="3BA7BAAC"/>
    <w:rsid w:val="3BE8BCB0"/>
    <w:rsid w:val="3BF536BF"/>
    <w:rsid w:val="3BF68FE9"/>
    <w:rsid w:val="3CA0F7CA"/>
    <w:rsid w:val="3CBE0234"/>
    <w:rsid w:val="3CC7BC6B"/>
    <w:rsid w:val="3CE2281B"/>
    <w:rsid w:val="3CF2F15B"/>
    <w:rsid w:val="3D46238D"/>
    <w:rsid w:val="3DE1EBA1"/>
    <w:rsid w:val="3E3C26AB"/>
    <w:rsid w:val="3E5D904D"/>
    <w:rsid w:val="3EB0BFBD"/>
    <w:rsid w:val="3EB81A0B"/>
    <w:rsid w:val="3F487A74"/>
    <w:rsid w:val="3F4E6460"/>
    <w:rsid w:val="3F75A220"/>
    <w:rsid w:val="3F7DAC47"/>
    <w:rsid w:val="3FC4D7E7"/>
    <w:rsid w:val="3FF70B00"/>
    <w:rsid w:val="4044431D"/>
    <w:rsid w:val="40663CF1"/>
    <w:rsid w:val="40AFDE1C"/>
    <w:rsid w:val="40C60C73"/>
    <w:rsid w:val="41EBD637"/>
    <w:rsid w:val="41FAB344"/>
    <w:rsid w:val="42158909"/>
    <w:rsid w:val="421C5905"/>
    <w:rsid w:val="422A3AD9"/>
    <w:rsid w:val="422E7DB0"/>
    <w:rsid w:val="4248FB23"/>
    <w:rsid w:val="426E2942"/>
    <w:rsid w:val="42B2BC5D"/>
    <w:rsid w:val="42F292E5"/>
    <w:rsid w:val="4313DA9E"/>
    <w:rsid w:val="4374E033"/>
    <w:rsid w:val="4381E92B"/>
    <w:rsid w:val="4388C36C"/>
    <w:rsid w:val="43994CF2"/>
    <w:rsid w:val="440615BA"/>
    <w:rsid w:val="4418D1CC"/>
    <w:rsid w:val="446568D1"/>
    <w:rsid w:val="44BA8CE2"/>
    <w:rsid w:val="44BDBEA8"/>
    <w:rsid w:val="4502E868"/>
    <w:rsid w:val="456E06A2"/>
    <w:rsid w:val="457066EA"/>
    <w:rsid w:val="4573D144"/>
    <w:rsid w:val="460B0E63"/>
    <w:rsid w:val="46236578"/>
    <w:rsid w:val="46239BB5"/>
    <w:rsid w:val="46564D1B"/>
    <w:rsid w:val="46763473"/>
    <w:rsid w:val="467B836A"/>
    <w:rsid w:val="46B2CB57"/>
    <w:rsid w:val="46C03258"/>
    <w:rsid w:val="46EC6591"/>
    <w:rsid w:val="474A529F"/>
    <w:rsid w:val="4751F658"/>
    <w:rsid w:val="478313A8"/>
    <w:rsid w:val="4794A5D0"/>
    <w:rsid w:val="47A13175"/>
    <w:rsid w:val="47BCC14F"/>
    <w:rsid w:val="47DA0166"/>
    <w:rsid w:val="47EA5553"/>
    <w:rsid w:val="48654E09"/>
    <w:rsid w:val="493BBC78"/>
    <w:rsid w:val="49630359"/>
    <w:rsid w:val="4A2F3533"/>
    <w:rsid w:val="4A6F93BF"/>
    <w:rsid w:val="4AB57BB4"/>
    <w:rsid w:val="4AF92A34"/>
    <w:rsid w:val="4B17649F"/>
    <w:rsid w:val="4B2ABBCA"/>
    <w:rsid w:val="4B2EDC3F"/>
    <w:rsid w:val="4B37047F"/>
    <w:rsid w:val="4B59637C"/>
    <w:rsid w:val="4B89F088"/>
    <w:rsid w:val="4BCD8260"/>
    <w:rsid w:val="4BDA4823"/>
    <w:rsid w:val="4C4A1303"/>
    <w:rsid w:val="4CB238FF"/>
    <w:rsid w:val="4CCD77D6"/>
    <w:rsid w:val="4D0445A8"/>
    <w:rsid w:val="4D0B8634"/>
    <w:rsid w:val="4D36DF1A"/>
    <w:rsid w:val="4DA17D7D"/>
    <w:rsid w:val="4DAF174F"/>
    <w:rsid w:val="4E330FE5"/>
    <w:rsid w:val="4E46815E"/>
    <w:rsid w:val="4EB1F205"/>
    <w:rsid w:val="4ED1808B"/>
    <w:rsid w:val="4EF147FA"/>
    <w:rsid w:val="4F225458"/>
    <w:rsid w:val="4FBCBA22"/>
    <w:rsid w:val="4FD5FCD2"/>
    <w:rsid w:val="5072D844"/>
    <w:rsid w:val="5092EE9F"/>
    <w:rsid w:val="50A97E5D"/>
    <w:rsid w:val="50D1C92C"/>
    <w:rsid w:val="50E6B811"/>
    <w:rsid w:val="50F567C0"/>
    <w:rsid w:val="510642A3"/>
    <w:rsid w:val="5187A242"/>
    <w:rsid w:val="51B82253"/>
    <w:rsid w:val="51C2BD73"/>
    <w:rsid w:val="52148F15"/>
    <w:rsid w:val="5258BCB0"/>
    <w:rsid w:val="52C4AB2D"/>
    <w:rsid w:val="52C4F15E"/>
    <w:rsid w:val="52D493D8"/>
    <w:rsid w:val="531F127B"/>
    <w:rsid w:val="533F4CF3"/>
    <w:rsid w:val="535020D6"/>
    <w:rsid w:val="539299B2"/>
    <w:rsid w:val="53C03987"/>
    <w:rsid w:val="53CC925B"/>
    <w:rsid w:val="54115AC9"/>
    <w:rsid w:val="54377129"/>
    <w:rsid w:val="54EB1196"/>
    <w:rsid w:val="55731767"/>
    <w:rsid w:val="55CEBCCC"/>
    <w:rsid w:val="567ADCB7"/>
    <w:rsid w:val="568637B8"/>
    <w:rsid w:val="57DB5066"/>
    <w:rsid w:val="57DD8993"/>
    <w:rsid w:val="580B4C6B"/>
    <w:rsid w:val="58117B52"/>
    <w:rsid w:val="581410A2"/>
    <w:rsid w:val="587DB5D3"/>
    <w:rsid w:val="5935F69C"/>
    <w:rsid w:val="598354E8"/>
    <w:rsid w:val="59B9BD5C"/>
    <w:rsid w:val="5A40513B"/>
    <w:rsid w:val="5A4BD814"/>
    <w:rsid w:val="5A89FDE7"/>
    <w:rsid w:val="5B74C063"/>
    <w:rsid w:val="5B8B1C50"/>
    <w:rsid w:val="5BA0B5BC"/>
    <w:rsid w:val="5BB7E534"/>
    <w:rsid w:val="5BDBD3F6"/>
    <w:rsid w:val="5C43342A"/>
    <w:rsid w:val="5C510CB5"/>
    <w:rsid w:val="5C6AD4D7"/>
    <w:rsid w:val="5C74CB0D"/>
    <w:rsid w:val="5C9FF93D"/>
    <w:rsid w:val="5CA78AC9"/>
    <w:rsid w:val="5D06785E"/>
    <w:rsid w:val="5D0F765A"/>
    <w:rsid w:val="5D1F9794"/>
    <w:rsid w:val="5D2824BE"/>
    <w:rsid w:val="5D3D08F9"/>
    <w:rsid w:val="5DBD30ED"/>
    <w:rsid w:val="5E1AA296"/>
    <w:rsid w:val="5E965492"/>
    <w:rsid w:val="5EE33622"/>
    <w:rsid w:val="5EFA70D5"/>
    <w:rsid w:val="5F20DBF8"/>
    <w:rsid w:val="5F4475F9"/>
    <w:rsid w:val="5FA5C803"/>
    <w:rsid w:val="5FC657A0"/>
    <w:rsid w:val="5FC948EF"/>
    <w:rsid w:val="5FD0A20B"/>
    <w:rsid w:val="5FD19D23"/>
    <w:rsid w:val="600AC3A7"/>
    <w:rsid w:val="600E4805"/>
    <w:rsid w:val="601C9F8E"/>
    <w:rsid w:val="60303848"/>
    <w:rsid w:val="6057A624"/>
    <w:rsid w:val="6090D085"/>
    <w:rsid w:val="610A6D56"/>
    <w:rsid w:val="61407109"/>
    <w:rsid w:val="618EA386"/>
    <w:rsid w:val="61993242"/>
    <w:rsid w:val="619D7695"/>
    <w:rsid w:val="619F3CFD"/>
    <w:rsid w:val="61B72FCF"/>
    <w:rsid w:val="61D00AE3"/>
    <w:rsid w:val="6271655B"/>
    <w:rsid w:val="62AA7FE1"/>
    <w:rsid w:val="62B40945"/>
    <w:rsid w:val="6306EFE2"/>
    <w:rsid w:val="635A64BE"/>
    <w:rsid w:val="63767E3D"/>
    <w:rsid w:val="63D1334D"/>
    <w:rsid w:val="641F4230"/>
    <w:rsid w:val="6437F9CA"/>
    <w:rsid w:val="644C74CC"/>
    <w:rsid w:val="646A11F2"/>
    <w:rsid w:val="649E2F48"/>
    <w:rsid w:val="64F87C57"/>
    <w:rsid w:val="6587702B"/>
    <w:rsid w:val="659B3E78"/>
    <w:rsid w:val="659DAB5E"/>
    <w:rsid w:val="65AEED4A"/>
    <w:rsid w:val="65E8452D"/>
    <w:rsid w:val="6604D264"/>
    <w:rsid w:val="66484AA7"/>
    <w:rsid w:val="6690ACF6"/>
    <w:rsid w:val="6691E832"/>
    <w:rsid w:val="66954325"/>
    <w:rsid w:val="66984021"/>
    <w:rsid w:val="66D3FF32"/>
    <w:rsid w:val="66D7FDAA"/>
    <w:rsid w:val="66EBE26B"/>
    <w:rsid w:val="66F2F269"/>
    <w:rsid w:val="66F5A234"/>
    <w:rsid w:val="66FA2D9C"/>
    <w:rsid w:val="67912BD3"/>
    <w:rsid w:val="67EC2C40"/>
    <w:rsid w:val="682A35B9"/>
    <w:rsid w:val="6835D8B0"/>
    <w:rsid w:val="68788978"/>
    <w:rsid w:val="6A1B7FE6"/>
    <w:rsid w:val="6A33350E"/>
    <w:rsid w:val="6A912A12"/>
    <w:rsid w:val="6AB869C3"/>
    <w:rsid w:val="6AE9A1D9"/>
    <w:rsid w:val="6B2C176D"/>
    <w:rsid w:val="6B3874D7"/>
    <w:rsid w:val="6B96E33B"/>
    <w:rsid w:val="6BE0A5E8"/>
    <w:rsid w:val="6C230536"/>
    <w:rsid w:val="6C6C23EB"/>
    <w:rsid w:val="6C85B531"/>
    <w:rsid w:val="6CCD35B5"/>
    <w:rsid w:val="6D3B74C3"/>
    <w:rsid w:val="6D7DD8EC"/>
    <w:rsid w:val="6D976413"/>
    <w:rsid w:val="6EAED4DF"/>
    <w:rsid w:val="6EAED63C"/>
    <w:rsid w:val="6EB31CD2"/>
    <w:rsid w:val="6F06CE6A"/>
    <w:rsid w:val="6F2B82A0"/>
    <w:rsid w:val="6F35A08D"/>
    <w:rsid w:val="6FAA85BA"/>
    <w:rsid w:val="6FBE017B"/>
    <w:rsid w:val="702A3CF7"/>
    <w:rsid w:val="703E3123"/>
    <w:rsid w:val="704AD7BB"/>
    <w:rsid w:val="7051A606"/>
    <w:rsid w:val="70836DBD"/>
    <w:rsid w:val="70A04C5A"/>
    <w:rsid w:val="70B673B4"/>
    <w:rsid w:val="70CD5498"/>
    <w:rsid w:val="70DB0580"/>
    <w:rsid w:val="714E8BE8"/>
    <w:rsid w:val="7161D8FE"/>
    <w:rsid w:val="71A6121D"/>
    <w:rsid w:val="71C0151B"/>
    <w:rsid w:val="71FFDE7B"/>
    <w:rsid w:val="72348450"/>
    <w:rsid w:val="726EADBE"/>
    <w:rsid w:val="72F324E0"/>
    <w:rsid w:val="72FE8C13"/>
    <w:rsid w:val="732B197A"/>
    <w:rsid w:val="738A589B"/>
    <w:rsid w:val="73A3D719"/>
    <w:rsid w:val="73A4E36C"/>
    <w:rsid w:val="746F24AB"/>
    <w:rsid w:val="7486490A"/>
    <w:rsid w:val="74A63FE9"/>
    <w:rsid w:val="7516E0FC"/>
    <w:rsid w:val="7585F497"/>
    <w:rsid w:val="759D23BB"/>
    <w:rsid w:val="75B2390E"/>
    <w:rsid w:val="764361EF"/>
    <w:rsid w:val="7677326C"/>
    <w:rsid w:val="76859B95"/>
    <w:rsid w:val="769ACB77"/>
    <w:rsid w:val="76EB47CD"/>
    <w:rsid w:val="77D81CEA"/>
    <w:rsid w:val="780A6B27"/>
    <w:rsid w:val="7821EFE6"/>
    <w:rsid w:val="78268516"/>
    <w:rsid w:val="7830352E"/>
    <w:rsid w:val="7927D25E"/>
    <w:rsid w:val="793D968C"/>
    <w:rsid w:val="7953D98E"/>
    <w:rsid w:val="795E2AFD"/>
    <w:rsid w:val="7A23E33A"/>
    <w:rsid w:val="7A38F2E2"/>
    <w:rsid w:val="7A4EE62B"/>
    <w:rsid w:val="7B7F5BC6"/>
    <w:rsid w:val="7BA47992"/>
    <w:rsid w:val="7C158266"/>
    <w:rsid w:val="7C8C6D59"/>
    <w:rsid w:val="7CB5BD9D"/>
    <w:rsid w:val="7CE822B1"/>
    <w:rsid w:val="7CFD63D8"/>
    <w:rsid w:val="7D21E9C2"/>
    <w:rsid w:val="7D6BB169"/>
    <w:rsid w:val="7D926742"/>
    <w:rsid w:val="7E062B51"/>
    <w:rsid w:val="7E34ACBA"/>
    <w:rsid w:val="7E56D7F4"/>
    <w:rsid w:val="7E6516C3"/>
    <w:rsid w:val="7F2FE5DD"/>
    <w:rsid w:val="7F486640"/>
    <w:rsid w:val="7F6D9EEC"/>
    <w:rsid w:val="7F9D33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7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493"/>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CA0EAC"/>
    <w:pPr>
      <w:numPr>
        <w:numId w:val="11"/>
      </w:numPr>
      <w:spacing w:before="360" w:after="120" w:line="240" w:lineRule="auto"/>
      <w:contextualSpacing/>
      <w:outlineLvl w:val="0"/>
    </w:pPr>
    <w:rPr>
      <w:rFonts w:ascii="Georgia" w:eastAsiaTheme="majorEastAsia" w:hAnsi="Georgia" w:cstheme="majorBidi"/>
      <w:b/>
      <w:color w:val="005A70"/>
      <w:sz w:val="36"/>
      <w:szCs w:val="28"/>
    </w:rPr>
  </w:style>
  <w:style w:type="paragraph" w:styleId="Heading2">
    <w:name w:val="heading 2"/>
    <w:basedOn w:val="Heading1"/>
    <w:next w:val="Normal"/>
    <w:link w:val="Heading2Char"/>
    <w:uiPriority w:val="2"/>
    <w:unhideWhenUsed/>
    <w:qFormat/>
    <w:rsid w:val="00622073"/>
    <w:pPr>
      <w:outlineLvl w:val="1"/>
    </w:pPr>
  </w:style>
  <w:style w:type="paragraph" w:styleId="Heading3">
    <w:name w:val="heading 3"/>
    <w:basedOn w:val="Heading2"/>
    <w:next w:val="Normal"/>
    <w:link w:val="Heading3Char"/>
    <w:uiPriority w:val="9"/>
    <w:unhideWhenUsed/>
    <w:qFormat/>
    <w:rsid w:val="00622073"/>
    <w:pPr>
      <w:numPr>
        <w:ilvl w:val="1"/>
      </w:numPr>
      <w:outlineLvl w:val="2"/>
    </w:pPr>
    <w:rPr>
      <w:sz w:val="32"/>
    </w:rPr>
  </w:style>
  <w:style w:type="paragraph" w:styleId="Heading4">
    <w:name w:val="heading 4"/>
    <w:basedOn w:val="Heading3"/>
    <w:next w:val="Normal"/>
    <w:link w:val="Heading4Char"/>
    <w:uiPriority w:val="9"/>
    <w:unhideWhenUsed/>
    <w:qFormat/>
    <w:rsid w:val="00622073"/>
    <w:pPr>
      <w:numPr>
        <w:ilvl w:val="2"/>
      </w:numPr>
      <w:outlineLvl w:val="3"/>
    </w:pPr>
    <w:rPr>
      <w:color w:val="auto"/>
      <w:sz w:val="28"/>
    </w:rPr>
  </w:style>
  <w:style w:type="paragraph" w:styleId="Heading5">
    <w:name w:val="heading 5"/>
    <w:basedOn w:val="Heading4"/>
    <w:next w:val="Normal"/>
    <w:link w:val="Heading5Char"/>
    <w:uiPriority w:val="9"/>
    <w:unhideWhenUsed/>
    <w:qFormat/>
    <w:rsid w:val="00622073"/>
    <w:pPr>
      <w:outlineLvl w:val="4"/>
    </w:pPr>
    <w:rPr>
      <w:rFonts w:asciiTheme="minorHAnsi" w:hAnsiTheme="minorHAnsi" w:cstheme="minorHAnsi"/>
      <w:sz w:val="24"/>
    </w:rPr>
  </w:style>
  <w:style w:type="paragraph" w:styleId="Heading6">
    <w:name w:val="heading 6"/>
    <w:basedOn w:val="Normal"/>
    <w:next w:val="Normal"/>
    <w:link w:val="Heading6Char"/>
    <w:uiPriority w:val="9"/>
    <w:unhideWhenUsed/>
    <w:qFormat/>
    <w:rsid w:val="0054713E"/>
    <w:pPr>
      <w:numPr>
        <w:ilvl w:val="5"/>
        <w:numId w:val="11"/>
      </w:num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numPr>
        <w:ilvl w:val="6"/>
        <w:numId w:val="11"/>
      </w:num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numPr>
        <w:ilvl w:val="7"/>
        <w:numId w:val="11"/>
      </w:num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numPr>
        <w:ilvl w:val="8"/>
        <w:numId w:val="11"/>
      </w:num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A0EAC"/>
    <w:rPr>
      <w:rFonts w:ascii="Georgia" w:eastAsiaTheme="majorEastAsia" w:hAnsi="Georgia" w:cstheme="majorBidi"/>
      <w:b/>
      <w:color w:val="005A70"/>
      <w:spacing w:val="4"/>
      <w:sz w:val="36"/>
      <w:szCs w:val="28"/>
      <w:lang w:eastAsia="en-AU"/>
    </w:rPr>
  </w:style>
  <w:style w:type="character" w:customStyle="1" w:styleId="Heading2Char">
    <w:name w:val="Heading 2 Char"/>
    <w:basedOn w:val="DefaultParagraphFont"/>
    <w:link w:val="Heading2"/>
    <w:uiPriority w:val="2"/>
    <w:rsid w:val="00622073"/>
    <w:rPr>
      <w:rFonts w:ascii="Georgia" w:eastAsiaTheme="majorEastAsia" w:hAnsi="Georgia" w:cstheme="majorBidi"/>
      <w:b/>
      <w:color w:val="005A70"/>
      <w:spacing w:val="4"/>
      <w:sz w:val="36"/>
      <w:szCs w:val="28"/>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622073"/>
    <w:rPr>
      <w:rFonts w:ascii="Georgia" w:eastAsiaTheme="majorEastAsia" w:hAnsi="Georgia" w:cstheme="majorBidi"/>
      <w:b/>
      <w:color w:val="005A70"/>
      <w:spacing w:val="4"/>
      <w:sz w:val="32"/>
      <w:szCs w:val="28"/>
      <w:lang w:eastAsia="en-AU"/>
    </w:rPr>
  </w:style>
  <w:style w:type="character" w:customStyle="1" w:styleId="Heading4Char">
    <w:name w:val="Heading 4 Char"/>
    <w:basedOn w:val="DefaultParagraphFont"/>
    <w:link w:val="Heading4"/>
    <w:uiPriority w:val="9"/>
    <w:rsid w:val="00622073"/>
    <w:rPr>
      <w:rFonts w:ascii="Georgia" w:eastAsiaTheme="majorEastAsia" w:hAnsi="Georgia" w:cstheme="majorBidi"/>
      <w:b/>
      <w:spacing w:val="4"/>
      <w:sz w:val="28"/>
      <w:szCs w:val="28"/>
      <w:lang w:eastAsia="en-AU"/>
    </w:rPr>
  </w:style>
  <w:style w:type="character" w:customStyle="1" w:styleId="Heading5Char">
    <w:name w:val="Heading 5 Char"/>
    <w:basedOn w:val="DefaultParagraphFont"/>
    <w:link w:val="Heading5"/>
    <w:uiPriority w:val="9"/>
    <w:rsid w:val="00622073"/>
    <w:rPr>
      <w:rFonts w:eastAsiaTheme="majorEastAsia" w:cstheme="minorHAnsi"/>
      <w:b/>
      <w:spacing w:val="4"/>
      <w:sz w:val="24"/>
      <w:szCs w:val="28"/>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1510DC"/>
    <w:pPr>
      <w:spacing w:before="1440" w:line="240" w:lineRule="auto"/>
      <w:ind w:left="-709"/>
      <w:contextualSpacing/>
    </w:pPr>
    <w:rPr>
      <w:rFonts w:ascii="Georgia" w:eastAsiaTheme="majorEastAsia" w:hAnsi="Georgia" w:cstheme="majorBidi"/>
      <w:color w:val="005A70"/>
      <w:spacing w:val="0"/>
      <w:sz w:val="66"/>
      <w:szCs w:val="52"/>
    </w:rPr>
  </w:style>
  <w:style w:type="character" w:customStyle="1" w:styleId="TitleChar">
    <w:name w:val="Title Char"/>
    <w:basedOn w:val="DefaultParagraphFont"/>
    <w:link w:val="Title"/>
    <w:uiPriority w:val="10"/>
    <w:rsid w:val="001510DC"/>
    <w:rPr>
      <w:rFonts w:ascii="Georgia" w:eastAsiaTheme="majorEastAsia" w:hAnsi="Georgia" w:cstheme="majorBidi"/>
      <w:color w:val="005A70"/>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link w:val="ListParagraphChar"/>
    <w:uiPriority w:val="34"/>
    <w:qFormat/>
    <w:rsid w:val="0022356C"/>
    <w:pPr>
      <w:numPr>
        <w:numId w:val="8"/>
      </w:numPr>
      <w:spacing w:before="0" w:after="200" w:line="276" w:lineRule="auto"/>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484BC8"/>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484BC8"/>
    <w:pPr>
      <w:pBdr>
        <w:bottom w:val="single" w:sz="18" w:space="1" w:color="A6192E"/>
      </w:pBdr>
      <w:tabs>
        <w:tab w:val="center" w:pos="4513"/>
        <w:tab w:val="right" w:pos="9026"/>
      </w:tabs>
      <w:spacing w:before="600" w:after="720" w:line="240" w:lineRule="auto"/>
    </w:pPr>
    <w:rPr>
      <w:rFonts w:ascii="Georgia" w:hAnsi="Georgia"/>
      <w:color w:val="A6192E"/>
    </w:rPr>
  </w:style>
  <w:style w:type="character" w:customStyle="1" w:styleId="HeaderChar">
    <w:name w:val="Header Char"/>
    <w:basedOn w:val="DefaultParagraphFont"/>
    <w:link w:val="Header"/>
    <w:uiPriority w:val="99"/>
    <w:rsid w:val="00484BC8"/>
    <w:rPr>
      <w:rFonts w:ascii="Georgia" w:eastAsia="Times New Roman" w:hAnsi="Georgia" w:cs="Times New Roman"/>
      <w:color w:val="A6192E"/>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4"/>
    <w:qFormat/>
    <w:rsid w:val="00654D1C"/>
    <w:pPr>
      <w:tabs>
        <w:tab w:val="left" w:pos="170"/>
        <w:tab w:val="num" w:pos="360"/>
      </w:tabs>
      <w:ind w:left="360" w:hanging="360"/>
    </w:pPr>
  </w:style>
  <w:style w:type="paragraph" w:customStyle="1" w:styleId="Pullouttext">
    <w:name w:val="Pullout text"/>
    <w:next w:val="Normal"/>
    <w:link w:val="PullouttextChar"/>
    <w:uiPriority w:val="3"/>
    <w:qFormat/>
    <w:rsid w:val="003F74A9"/>
    <w:pPr>
      <w:spacing w:before="120" w:after="120" w:line="240" w:lineRule="auto"/>
      <w:ind w:left="397"/>
      <w:contextualSpacing/>
    </w:pPr>
    <w:rPr>
      <w:rFonts w:ascii="Georgia" w:eastAsia="Times New Roman" w:hAnsi="Georgia" w:cs="Arial"/>
      <w:bCs/>
      <w:iCs/>
      <w:color w:val="005A70"/>
      <w:sz w:val="24"/>
      <w:szCs w:val="28"/>
      <w:lang w:eastAsia="en-AU"/>
    </w:rPr>
  </w:style>
  <w:style w:type="character" w:customStyle="1" w:styleId="PullouttextChar">
    <w:name w:val="Pullout text Char"/>
    <w:basedOn w:val="Heading2Char"/>
    <w:link w:val="Pullouttext"/>
    <w:uiPriority w:val="3"/>
    <w:rsid w:val="003F74A9"/>
    <w:rPr>
      <w:rFonts w:ascii="Georgia" w:eastAsia="Times New Roman" w:hAnsi="Georgia" w:cs="Arial"/>
      <w:b/>
      <w:bCs w:val="0"/>
      <w:iCs/>
      <w:color w:val="005A70"/>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642305"/>
    <w:pPr>
      <w:tabs>
        <w:tab w:val="left" w:pos="426"/>
        <w:tab w:val="right" w:leader="dot" w:pos="9344"/>
      </w:tabs>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527188"/>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A6192E"/>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FEDCC"/>
      </w:tcPr>
    </w:tblStylePr>
  </w:style>
  <w:style w:type="table" w:customStyle="1" w:styleId="DSSTableStyleB">
    <w:name w:val="DSS Table Style B"/>
    <w:basedOn w:val="TableNormal"/>
    <w:uiPriority w:val="99"/>
    <w:rsid w:val="00484BC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FFA300"/>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paragraph" w:styleId="Revision">
    <w:name w:val="Revision"/>
    <w:hidden/>
    <w:uiPriority w:val="99"/>
    <w:semiHidden/>
    <w:rsid w:val="00915479"/>
    <w:pPr>
      <w:spacing w:after="0" w:line="240" w:lineRule="auto"/>
    </w:pPr>
    <w:rPr>
      <w:rFonts w:ascii="Arial" w:eastAsia="Times New Roman" w:hAnsi="Arial" w:cs="Times New Roman"/>
      <w:spacing w:val="4"/>
      <w:sz w:val="24"/>
      <w:szCs w:val="24"/>
      <w:lang w:eastAsia="en-AU"/>
    </w:rPr>
  </w:style>
  <w:style w:type="character" w:styleId="CommentReference">
    <w:name w:val="annotation reference"/>
    <w:basedOn w:val="DefaultParagraphFont"/>
    <w:uiPriority w:val="99"/>
    <w:semiHidden/>
    <w:unhideWhenUsed/>
    <w:rsid w:val="006034E1"/>
    <w:rPr>
      <w:sz w:val="16"/>
      <w:szCs w:val="16"/>
    </w:rPr>
  </w:style>
  <w:style w:type="paragraph" w:styleId="CommentText">
    <w:name w:val="annotation text"/>
    <w:basedOn w:val="Normal"/>
    <w:link w:val="CommentTextChar"/>
    <w:uiPriority w:val="99"/>
    <w:unhideWhenUsed/>
    <w:rsid w:val="006034E1"/>
    <w:pPr>
      <w:spacing w:line="240" w:lineRule="auto"/>
    </w:pPr>
    <w:rPr>
      <w:sz w:val="20"/>
      <w:szCs w:val="20"/>
    </w:rPr>
  </w:style>
  <w:style w:type="character" w:customStyle="1" w:styleId="CommentTextChar">
    <w:name w:val="Comment Text Char"/>
    <w:basedOn w:val="DefaultParagraphFont"/>
    <w:link w:val="CommentText"/>
    <w:uiPriority w:val="99"/>
    <w:rsid w:val="006034E1"/>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6034E1"/>
    <w:rPr>
      <w:b/>
      <w:bCs/>
    </w:rPr>
  </w:style>
  <w:style w:type="character" w:customStyle="1" w:styleId="CommentSubjectChar">
    <w:name w:val="Comment Subject Char"/>
    <w:basedOn w:val="CommentTextChar"/>
    <w:link w:val="CommentSubject"/>
    <w:uiPriority w:val="99"/>
    <w:semiHidden/>
    <w:rsid w:val="006034E1"/>
    <w:rPr>
      <w:rFonts w:ascii="Arial" w:eastAsia="Times New Roman" w:hAnsi="Arial" w:cs="Times New Roman"/>
      <w:b/>
      <w:bCs/>
      <w:spacing w:val="4"/>
      <w:sz w:val="20"/>
      <w:szCs w:val="20"/>
      <w:lang w:eastAsia="en-AU"/>
    </w:rPr>
  </w:style>
  <w:style w:type="table" w:styleId="PlainTable2">
    <w:name w:val="Plain Table 2"/>
    <w:basedOn w:val="TableNormal"/>
    <w:uiPriority w:val="42"/>
    <w:rsid w:val="004C3B0C"/>
    <w:pPr>
      <w:spacing w:after="0" w:line="240" w:lineRule="auto"/>
    </w:pPr>
    <w:rPr>
      <w:rFonts w:ascii="Times New Roman" w:eastAsia="SimSu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FF3601"/>
    <w:rPr>
      <w:color w:val="605E5C"/>
      <w:shd w:val="clear" w:color="auto" w:fill="E1DFDD"/>
    </w:rPr>
  </w:style>
  <w:style w:type="table" w:styleId="PlainTable4">
    <w:name w:val="Plain Table 4"/>
    <w:basedOn w:val="TableNormal"/>
    <w:uiPriority w:val="44"/>
    <w:rsid w:val="002F51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umberedlist">
    <w:name w:val="Numbered list"/>
    <w:basedOn w:val="ListParagraph"/>
    <w:link w:val="NumberedlistChar"/>
    <w:qFormat/>
    <w:rsid w:val="00F45515"/>
    <w:pPr>
      <w:numPr>
        <w:numId w:val="7"/>
      </w:numPr>
      <w:ind w:left="426"/>
    </w:pPr>
  </w:style>
  <w:style w:type="table" w:styleId="TableGridLight">
    <w:name w:val="Grid Table Light"/>
    <w:basedOn w:val="TableNormal"/>
    <w:uiPriority w:val="40"/>
    <w:rsid w:val="002921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22356C"/>
    <w:rPr>
      <w:rFonts w:ascii="Arial" w:eastAsia="Times New Roman" w:hAnsi="Arial" w:cs="Times New Roman"/>
      <w:spacing w:val="4"/>
      <w:sz w:val="24"/>
      <w:szCs w:val="24"/>
      <w:lang w:eastAsia="en-AU"/>
    </w:rPr>
  </w:style>
  <w:style w:type="character" w:customStyle="1" w:styleId="NumberedlistChar">
    <w:name w:val="Numbered list Char"/>
    <w:basedOn w:val="ListParagraphChar"/>
    <w:link w:val="Numberedlist"/>
    <w:rsid w:val="00F45515"/>
    <w:rPr>
      <w:rFonts w:ascii="Arial" w:eastAsia="Times New Roman" w:hAnsi="Arial" w:cs="Times New Roman"/>
      <w:spacing w:val="4"/>
      <w:sz w:val="24"/>
      <w:szCs w:val="24"/>
      <w:lang w:eastAsia="en-AU"/>
    </w:rPr>
  </w:style>
  <w:style w:type="table" w:styleId="ListTable1Light">
    <w:name w:val="List Table 1 Light"/>
    <w:basedOn w:val="TableNormal"/>
    <w:uiPriority w:val="46"/>
    <w:rsid w:val="00137DC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list">
    <w:name w:val="Table list"/>
    <w:basedOn w:val="TableNormal"/>
    <w:uiPriority w:val="99"/>
    <w:rsid w:val="00200B7E"/>
    <w:pPr>
      <w:spacing w:after="0" w:line="240" w:lineRule="auto"/>
    </w:pPr>
    <w:tblPr/>
  </w:style>
  <w:style w:type="table" w:styleId="GridTable2-Accent6">
    <w:name w:val="Grid Table 2 Accent 6"/>
    <w:basedOn w:val="TableNormal"/>
    <w:uiPriority w:val="47"/>
    <w:rsid w:val="008340CB"/>
    <w:pPr>
      <w:spacing w:after="0" w:line="240" w:lineRule="auto"/>
    </w:pPr>
    <w:tblPr>
      <w:tblStyleRowBandSize w:val="1"/>
      <w:tblStyleColBandSize w:val="1"/>
      <w:tblBorders>
        <w:top w:val="single" w:sz="2" w:space="0" w:color="FDE87B" w:themeColor="accent6" w:themeTint="99"/>
        <w:bottom w:val="single" w:sz="2" w:space="0" w:color="FDE87B" w:themeColor="accent6" w:themeTint="99"/>
        <w:insideH w:val="single" w:sz="2" w:space="0" w:color="FDE87B" w:themeColor="accent6" w:themeTint="99"/>
        <w:insideV w:val="single" w:sz="2" w:space="0" w:color="FDE87B" w:themeColor="accent6" w:themeTint="99"/>
      </w:tblBorders>
    </w:tblPr>
    <w:tblStylePr w:type="firstRow">
      <w:rPr>
        <w:b/>
        <w:bCs/>
      </w:rPr>
      <w:tblPr/>
      <w:tcPr>
        <w:tcBorders>
          <w:top w:val="nil"/>
          <w:bottom w:val="single" w:sz="12" w:space="0" w:color="FDE87B" w:themeColor="accent6" w:themeTint="99"/>
          <w:insideH w:val="nil"/>
          <w:insideV w:val="nil"/>
        </w:tcBorders>
        <w:shd w:val="clear" w:color="auto" w:fill="FFFFFF" w:themeFill="background1"/>
      </w:tcPr>
    </w:tblStylePr>
    <w:tblStylePr w:type="lastRow">
      <w:rPr>
        <w:b/>
        <w:bCs/>
      </w:rPr>
      <w:tblPr/>
      <w:tcPr>
        <w:tcBorders>
          <w:top w:val="double" w:sz="2" w:space="0" w:color="FDE87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7D3" w:themeFill="accent6" w:themeFillTint="33"/>
      </w:tcPr>
    </w:tblStylePr>
    <w:tblStylePr w:type="band1Horz">
      <w:tblPr/>
      <w:tcPr>
        <w:shd w:val="clear" w:color="auto" w:fill="FEF7D3" w:themeFill="accent6" w:themeFillTint="33"/>
      </w:tcPr>
    </w:tblStylePr>
  </w:style>
  <w:style w:type="table" w:styleId="ListTable1Light-Accent6">
    <w:name w:val="List Table 1 Light Accent 6"/>
    <w:basedOn w:val="TableNormal"/>
    <w:uiPriority w:val="46"/>
    <w:rsid w:val="008340CB"/>
    <w:pPr>
      <w:spacing w:after="0" w:line="240" w:lineRule="auto"/>
    </w:pPr>
    <w:tblPr>
      <w:tblStyleRowBandSize w:val="1"/>
      <w:tblStyleColBandSize w:val="1"/>
    </w:tblPr>
    <w:tblStylePr w:type="firstRow">
      <w:rPr>
        <w:b/>
        <w:bCs/>
      </w:rPr>
      <w:tblPr/>
      <w:tcPr>
        <w:tcBorders>
          <w:bottom w:val="single" w:sz="4" w:space="0" w:color="FDE87B" w:themeColor="accent6" w:themeTint="99"/>
        </w:tcBorders>
      </w:tcPr>
    </w:tblStylePr>
    <w:tblStylePr w:type="lastRow">
      <w:rPr>
        <w:b/>
        <w:bCs/>
      </w:rPr>
      <w:tblPr/>
      <w:tcPr>
        <w:tcBorders>
          <w:top w:val="single" w:sz="4" w:space="0" w:color="FDE87B" w:themeColor="accent6" w:themeTint="99"/>
        </w:tcBorders>
      </w:tcPr>
    </w:tblStylePr>
    <w:tblStylePr w:type="firstCol">
      <w:rPr>
        <w:b/>
        <w:bCs/>
      </w:rPr>
    </w:tblStylePr>
    <w:tblStylePr w:type="lastCol">
      <w:rPr>
        <w:b/>
        <w:bCs/>
      </w:rPr>
    </w:tblStylePr>
    <w:tblStylePr w:type="band1Vert">
      <w:tblPr/>
      <w:tcPr>
        <w:shd w:val="clear" w:color="auto" w:fill="FEF7D3" w:themeFill="accent6" w:themeFillTint="33"/>
      </w:tcPr>
    </w:tblStylePr>
    <w:tblStylePr w:type="band1Horz">
      <w:tblPr/>
      <w:tcPr>
        <w:shd w:val="clear" w:color="auto" w:fill="FEF7D3" w:themeFill="accent6" w:themeFillTint="33"/>
      </w:tcPr>
    </w:tblStylePr>
  </w:style>
  <w:style w:type="table" w:styleId="ListTable1Light-Accent3">
    <w:name w:val="List Table 1 Light Accent 3"/>
    <w:basedOn w:val="TableNormal"/>
    <w:uiPriority w:val="46"/>
    <w:rsid w:val="008340CB"/>
    <w:pPr>
      <w:spacing w:after="0" w:line="240" w:lineRule="auto"/>
    </w:pPr>
    <w:tblPr>
      <w:tblStyleRowBandSize w:val="1"/>
      <w:tblStyleColBandSize w:val="1"/>
    </w:tblPr>
    <w:tblStylePr w:type="firstRow">
      <w:rPr>
        <w:b/>
        <w:bCs/>
      </w:rPr>
      <w:tblPr/>
      <w:tcPr>
        <w:tcBorders>
          <w:bottom w:val="single" w:sz="4" w:space="0" w:color="FDE87B" w:themeColor="accent3" w:themeTint="99"/>
        </w:tcBorders>
      </w:tcPr>
    </w:tblStylePr>
    <w:tblStylePr w:type="lastRow">
      <w:rPr>
        <w:b/>
        <w:bCs/>
      </w:rPr>
      <w:tblPr/>
      <w:tcPr>
        <w:tcBorders>
          <w:top w:val="single" w:sz="4" w:space="0" w:color="FDE87B" w:themeColor="accent3" w:themeTint="99"/>
        </w:tcBorders>
      </w:tcPr>
    </w:tblStylePr>
    <w:tblStylePr w:type="firstCol">
      <w:rPr>
        <w:b/>
        <w:bCs/>
      </w:rPr>
    </w:tblStylePr>
    <w:tblStylePr w:type="lastCol">
      <w:rPr>
        <w:b/>
        <w:bCs/>
      </w:rPr>
    </w:tblStylePr>
    <w:tblStylePr w:type="band1Vert">
      <w:tblPr/>
      <w:tcPr>
        <w:shd w:val="clear" w:color="auto" w:fill="FEF7D3" w:themeFill="accent3" w:themeFillTint="33"/>
      </w:tcPr>
    </w:tblStylePr>
    <w:tblStylePr w:type="band1Horz">
      <w:tblPr/>
      <w:tcPr>
        <w:shd w:val="clear" w:color="auto" w:fill="FEF7D3" w:themeFill="accent3" w:themeFillTint="33"/>
      </w:tcPr>
    </w:tblStylePr>
  </w:style>
  <w:style w:type="paragraph" w:styleId="TableofFigures">
    <w:name w:val="table of figures"/>
    <w:basedOn w:val="Normal"/>
    <w:next w:val="Normal"/>
    <w:uiPriority w:val="99"/>
    <w:unhideWhenUsed/>
    <w:rsid w:val="00821194"/>
    <w:pPr>
      <w:spacing w:after="0"/>
    </w:pPr>
  </w:style>
  <w:style w:type="character" w:customStyle="1" w:styleId="markedcontent">
    <w:name w:val="markedcontent"/>
    <w:basedOn w:val="DefaultParagraphFont"/>
    <w:rsid w:val="00814DE5"/>
  </w:style>
  <w:style w:type="character" w:styleId="FollowedHyperlink">
    <w:name w:val="FollowedHyperlink"/>
    <w:basedOn w:val="DefaultParagraphFont"/>
    <w:uiPriority w:val="99"/>
    <w:semiHidden/>
    <w:unhideWhenUsed/>
    <w:rsid w:val="00F267A2"/>
    <w:rPr>
      <w:color w:val="000000" w:themeColor="followedHyperlink"/>
      <w:u w:val="single"/>
    </w:rPr>
  </w:style>
  <w:style w:type="character" w:customStyle="1" w:styleId="UnresolvedMention">
    <w:name w:val="Unresolved Mention"/>
    <w:basedOn w:val="DefaultParagraphFont"/>
    <w:uiPriority w:val="99"/>
    <w:semiHidden/>
    <w:unhideWhenUsed/>
    <w:rsid w:val="00356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6232">
      <w:bodyDiv w:val="1"/>
      <w:marLeft w:val="0"/>
      <w:marRight w:val="0"/>
      <w:marTop w:val="0"/>
      <w:marBottom w:val="0"/>
      <w:divBdr>
        <w:top w:val="none" w:sz="0" w:space="0" w:color="auto"/>
        <w:left w:val="none" w:sz="0" w:space="0" w:color="auto"/>
        <w:bottom w:val="none" w:sz="0" w:space="0" w:color="auto"/>
        <w:right w:val="none" w:sz="0" w:space="0" w:color="auto"/>
      </w:divBdr>
    </w:div>
    <w:div w:id="200897668">
      <w:bodyDiv w:val="1"/>
      <w:marLeft w:val="0"/>
      <w:marRight w:val="0"/>
      <w:marTop w:val="0"/>
      <w:marBottom w:val="0"/>
      <w:divBdr>
        <w:top w:val="none" w:sz="0" w:space="0" w:color="auto"/>
        <w:left w:val="none" w:sz="0" w:space="0" w:color="auto"/>
        <w:bottom w:val="none" w:sz="0" w:space="0" w:color="auto"/>
        <w:right w:val="none" w:sz="0" w:space="0" w:color="auto"/>
      </w:divBdr>
      <w:divsChild>
        <w:div w:id="70202260">
          <w:marLeft w:val="274"/>
          <w:marRight w:val="0"/>
          <w:marTop w:val="0"/>
          <w:marBottom w:val="120"/>
          <w:divBdr>
            <w:top w:val="none" w:sz="0" w:space="0" w:color="auto"/>
            <w:left w:val="none" w:sz="0" w:space="0" w:color="auto"/>
            <w:bottom w:val="none" w:sz="0" w:space="0" w:color="auto"/>
            <w:right w:val="none" w:sz="0" w:space="0" w:color="auto"/>
          </w:divBdr>
        </w:div>
        <w:div w:id="323095226">
          <w:marLeft w:val="274"/>
          <w:marRight w:val="0"/>
          <w:marTop w:val="0"/>
          <w:marBottom w:val="120"/>
          <w:divBdr>
            <w:top w:val="none" w:sz="0" w:space="0" w:color="auto"/>
            <w:left w:val="none" w:sz="0" w:space="0" w:color="auto"/>
            <w:bottom w:val="none" w:sz="0" w:space="0" w:color="auto"/>
            <w:right w:val="none" w:sz="0" w:space="0" w:color="auto"/>
          </w:divBdr>
        </w:div>
      </w:divsChild>
    </w:div>
    <w:div w:id="239214062">
      <w:bodyDiv w:val="1"/>
      <w:marLeft w:val="0"/>
      <w:marRight w:val="0"/>
      <w:marTop w:val="0"/>
      <w:marBottom w:val="0"/>
      <w:divBdr>
        <w:top w:val="none" w:sz="0" w:space="0" w:color="auto"/>
        <w:left w:val="none" w:sz="0" w:space="0" w:color="auto"/>
        <w:bottom w:val="none" w:sz="0" w:space="0" w:color="auto"/>
        <w:right w:val="none" w:sz="0" w:space="0" w:color="auto"/>
      </w:divBdr>
    </w:div>
    <w:div w:id="248656276">
      <w:bodyDiv w:val="1"/>
      <w:marLeft w:val="0"/>
      <w:marRight w:val="0"/>
      <w:marTop w:val="0"/>
      <w:marBottom w:val="0"/>
      <w:divBdr>
        <w:top w:val="none" w:sz="0" w:space="0" w:color="auto"/>
        <w:left w:val="none" w:sz="0" w:space="0" w:color="auto"/>
        <w:bottom w:val="none" w:sz="0" w:space="0" w:color="auto"/>
        <w:right w:val="none" w:sz="0" w:space="0" w:color="auto"/>
      </w:divBdr>
    </w:div>
    <w:div w:id="343439522">
      <w:bodyDiv w:val="1"/>
      <w:marLeft w:val="0"/>
      <w:marRight w:val="0"/>
      <w:marTop w:val="0"/>
      <w:marBottom w:val="0"/>
      <w:divBdr>
        <w:top w:val="none" w:sz="0" w:space="0" w:color="auto"/>
        <w:left w:val="none" w:sz="0" w:space="0" w:color="auto"/>
        <w:bottom w:val="none" w:sz="0" w:space="0" w:color="auto"/>
        <w:right w:val="none" w:sz="0" w:space="0" w:color="auto"/>
      </w:divBdr>
    </w:div>
    <w:div w:id="429666487">
      <w:bodyDiv w:val="1"/>
      <w:marLeft w:val="0"/>
      <w:marRight w:val="0"/>
      <w:marTop w:val="0"/>
      <w:marBottom w:val="0"/>
      <w:divBdr>
        <w:top w:val="none" w:sz="0" w:space="0" w:color="auto"/>
        <w:left w:val="none" w:sz="0" w:space="0" w:color="auto"/>
        <w:bottom w:val="none" w:sz="0" w:space="0" w:color="auto"/>
        <w:right w:val="none" w:sz="0" w:space="0" w:color="auto"/>
      </w:divBdr>
      <w:divsChild>
        <w:div w:id="52315941">
          <w:marLeft w:val="994"/>
          <w:marRight w:val="0"/>
          <w:marTop w:val="0"/>
          <w:marBottom w:val="120"/>
          <w:divBdr>
            <w:top w:val="none" w:sz="0" w:space="0" w:color="auto"/>
            <w:left w:val="none" w:sz="0" w:space="0" w:color="auto"/>
            <w:bottom w:val="none" w:sz="0" w:space="0" w:color="auto"/>
            <w:right w:val="none" w:sz="0" w:space="0" w:color="auto"/>
          </w:divBdr>
        </w:div>
        <w:div w:id="105122425">
          <w:marLeft w:val="360"/>
          <w:marRight w:val="0"/>
          <w:marTop w:val="0"/>
          <w:marBottom w:val="120"/>
          <w:divBdr>
            <w:top w:val="none" w:sz="0" w:space="0" w:color="auto"/>
            <w:left w:val="none" w:sz="0" w:space="0" w:color="auto"/>
            <w:bottom w:val="none" w:sz="0" w:space="0" w:color="auto"/>
            <w:right w:val="none" w:sz="0" w:space="0" w:color="auto"/>
          </w:divBdr>
        </w:div>
        <w:div w:id="210727131">
          <w:marLeft w:val="1080"/>
          <w:marRight w:val="0"/>
          <w:marTop w:val="0"/>
          <w:marBottom w:val="120"/>
          <w:divBdr>
            <w:top w:val="none" w:sz="0" w:space="0" w:color="auto"/>
            <w:left w:val="none" w:sz="0" w:space="0" w:color="auto"/>
            <w:bottom w:val="none" w:sz="0" w:space="0" w:color="auto"/>
            <w:right w:val="none" w:sz="0" w:space="0" w:color="auto"/>
          </w:divBdr>
        </w:div>
        <w:div w:id="283999926">
          <w:marLeft w:val="994"/>
          <w:marRight w:val="0"/>
          <w:marTop w:val="0"/>
          <w:marBottom w:val="120"/>
          <w:divBdr>
            <w:top w:val="none" w:sz="0" w:space="0" w:color="auto"/>
            <w:left w:val="none" w:sz="0" w:space="0" w:color="auto"/>
            <w:bottom w:val="none" w:sz="0" w:space="0" w:color="auto"/>
            <w:right w:val="none" w:sz="0" w:space="0" w:color="auto"/>
          </w:divBdr>
        </w:div>
        <w:div w:id="767698899">
          <w:marLeft w:val="1080"/>
          <w:marRight w:val="0"/>
          <w:marTop w:val="0"/>
          <w:marBottom w:val="120"/>
          <w:divBdr>
            <w:top w:val="none" w:sz="0" w:space="0" w:color="auto"/>
            <w:left w:val="none" w:sz="0" w:space="0" w:color="auto"/>
            <w:bottom w:val="none" w:sz="0" w:space="0" w:color="auto"/>
            <w:right w:val="none" w:sz="0" w:space="0" w:color="auto"/>
          </w:divBdr>
        </w:div>
        <w:div w:id="1094203813">
          <w:marLeft w:val="1080"/>
          <w:marRight w:val="0"/>
          <w:marTop w:val="0"/>
          <w:marBottom w:val="120"/>
          <w:divBdr>
            <w:top w:val="none" w:sz="0" w:space="0" w:color="auto"/>
            <w:left w:val="none" w:sz="0" w:space="0" w:color="auto"/>
            <w:bottom w:val="none" w:sz="0" w:space="0" w:color="auto"/>
            <w:right w:val="none" w:sz="0" w:space="0" w:color="auto"/>
          </w:divBdr>
        </w:div>
        <w:div w:id="1252080504">
          <w:marLeft w:val="1080"/>
          <w:marRight w:val="0"/>
          <w:marTop w:val="0"/>
          <w:marBottom w:val="120"/>
          <w:divBdr>
            <w:top w:val="none" w:sz="0" w:space="0" w:color="auto"/>
            <w:left w:val="none" w:sz="0" w:space="0" w:color="auto"/>
            <w:bottom w:val="none" w:sz="0" w:space="0" w:color="auto"/>
            <w:right w:val="none" w:sz="0" w:space="0" w:color="auto"/>
          </w:divBdr>
        </w:div>
        <w:div w:id="1579444231">
          <w:marLeft w:val="1080"/>
          <w:marRight w:val="0"/>
          <w:marTop w:val="0"/>
          <w:marBottom w:val="120"/>
          <w:divBdr>
            <w:top w:val="none" w:sz="0" w:space="0" w:color="auto"/>
            <w:left w:val="none" w:sz="0" w:space="0" w:color="auto"/>
            <w:bottom w:val="none" w:sz="0" w:space="0" w:color="auto"/>
            <w:right w:val="none" w:sz="0" w:space="0" w:color="auto"/>
          </w:divBdr>
        </w:div>
        <w:div w:id="1583754716">
          <w:marLeft w:val="1080"/>
          <w:marRight w:val="0"/>
          <w:marTop w:val="0"/>
          <w:marBottom w:val="120"/>
          <w:divBdr>
            <w:top w:val="none" w:sz="0" w:space="0" w:color="auto"/>
            <w:left w:val="none" w:sz="0" w:space="0" w:color="auto"/>
            <w:bottom w:val="none" w:sz="0" w:space="0" w:color="auto"/>
            <w:right w:val="none" w:sz="0" w:space="0" w:color="auto"/>
          </w:divBdr>
        </w:div>
        <w:div w:id="1730886072">
          <w:marLeft w:val="360"/>
          <w:marRight w:val="0"/>
          <w:marTop w:val="0"/>
          <w:marBottom w:val="120"/>
          <w:divBdr>
            <w:top w:val="none" w:sz="0" w:space="0" w:color="auto"/>
            <w:left w:val="none" w:sz="0" w:space="0" w:color="auto"/>
            <w:bottom w:val="none" w:sz="0" w:space="0" w:color="auto"/>
            <w:right w:val="none" w:sz="0" w:space="0" w:color="auto"/>
          </w:divBdr>
        </w:div>
        <w:div w:id="1755973183">
          <w:marLeft w:val="994"/>
          <w:marRight w:val="0"/>
          <w:marTop w:val="0"/>
          <w:marBottom w:val="120"/>
          <w:divBdr>
            <w:top w:val="none" w:sz="0" w:space="0" w:color="auto"/>
            <w:left w:val="none" w:sz="0" w:space="0" w:color="auto"/>
            <w:bottom w:val="none" w:sz="0" w:space="0" w:color="auto"/>
            <w:right w:val="none" w:sz="0" w:space="0" w:color="auto"/>
          </w:divBdr>
        </w:div>
        <w:div w:id="1802962722">
          <w:marLeft w:val="360"/>
          <w:marRight w:val="0"/>
          <w:marTop w:val="0"/>
          <w:marBottom w:val="120"/>
          <w:divBdr>
            <w:top w:val="none" w:sz="0" w:space="0" w:color="auto"/>
            <w:left w:val="none" w:sz="0" w:space="0" w:color="auto"/>
            <w:bottom w:val="none" w:sz="0" w:space="0" w:color="auto"/>
            <w:right w:val="none" w:sz="0" w:space="0" w:color="auto"/>
          </w:divBdr>
        </w:div>
      </w:divsChild>
    </w:div>
    <w:div w:id="436605559">
      <w:bodyDiv w:val="1"/>
      <w:marLeft w:val="0"/>
      <w:marRight w:val="0"/>
      <w:marTop w:val="0"/>
      <w:marBottom w:val="0"/>
      <w:divBdr>
        <w:top w:val="none" w:sz="0" w:space="0" w:color="auto"/>
        <w:left w:val="none" w:sz="0" w:space="0" w:color="auto"/>
        <w:bottom w:val="none" w:sz="0" w:space="0" w:color="auto"/>
        <w:right w:val="none" w:sz="0" w:space="0" w:color="auto"/>
      </w:divBdr>
    </w:div>
    <w:div w:id="437531131">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51444700">
      <w:bodyDiv w:val="1"/>
      <w:marLeft w:val="0"/>
      <w:marRight w:val="0"/>
      <w:marTop w:val="0"/>
      <w:marBottom w:val="0"/>
      <w:divBdr>
        <w:top w:val="none" w:sz="0" w:space="0" w:color="auto"/>
        <w:left w:val="none" w:sz="0" w:space="0" w:color="auto"/>
        <w:bottom w:val="none" w:sz="0" w:space="0" w:color="auto"/>
        <w:right w:val="none" w:sz="0" w:space="0" w:color="auto"/>
      </w:divBdr>
    </w:div>
    <w:div w:id="652489159">
      <w:bodyDiv w:val="1"/>
      <w:marLeft w:val="0"/>
      <w:marRight w:val="0"/>
      <w:marTop w:val="0"/>
      <w:marBottom w:val="0"/>
      <w:divBdr>
        <w:top w:val="none" w:sz="0" w:space="0" w:color="auto"/>
        <w:left w:val="none" w:sz="0" w:space="0" w:color="auto"/>
        <w:bottom w:val="none" w:sz="0" w:space="0" w:color="auto"/>
        <w:right w:val="none" w:sz="0" w:space="0" w:color="auto"/>
      </w:divBdr>
    </w:div>
    <w:div w:id="785393843">
      <w:bodyDiv w:val="1"/>
      <w:marLeft w:val="0"/>
      <w:marRight w:val="0"/>
      <w:marTop w:val="0"/>
      <w:marBottom w:val="0"/>
      <w:divBdr>
        <w:top w:val="none" w:sz="0" w:space="0" w:color="auto"/>
        <w:left w:val="none" w:sz="0" w:space="0" w:color="auto"/>
        <w:bottom w:val="none" w:sz="0" w:space="0" w:color="auto"/>
        <w:right w:val="none" w:sz="0" w:space="0" w:color="auto"/>
      </w:divBdr>
    </w:div>
    <w:div w:id="905382403">
      <w:bodyDiv w:val="1"/>
      <w:marLeft w:val="0"/>
      <w:marRight w:val="0"/>
      <w:marTop w:val="0"/>
      <w:marBottom w:val="0"/>
      <w:divBdr>
        <w:top w:val="none" w:sz="0" w:space="0" w:color="auto"/>
        <w:left w:val="none" w:sz="0" w:space="0" w:color="auto"/>
        <w:bottom w:val="none" w:sz="0" w:space="0" w:color="auto"/>
        <w:right w:val="none" w:sz="0" w:space="0" w:color="auto"/>
      </w:divBdr>
    </w:div>
    <w:div w:id="916093239">
      <w:bodyDiv w:val="1"/>
      <w:marLeft w:val="0"/>
      <w:marRight w:val="0"/>
      <w:marTop w:val="0"/>
      <w:marBottom w:val="0"/>
      <w:divBdr>
        <w:top w:val="none" w:sz="0" w:space="0" w:color="auto"/>
        <w:left w:val="none" w:sz="0" w:space="0" w:color="auto"/>
        <w:bottom w:val="none" w:sz="0" w:space="0" w:color="auto"/>
        <w:right w:val="none" w:sz="0" w:space="0" w:color="auto"/>
      </w:divBdr>
    </w:div>
    <w:div w:id="941182920">
      <w:bodyDiv w:val="1"/>
      <w:marLeft w:val="0"/>
      <w:marRight w:val="0"/>
      <w:marTop w:val="0"/>
      <w:marBottom w:val="0"/>
      <w:divBdr>
        <w:top w:val="none" w:sz="0" w:space="0" w:color="auto"/>
        <w:left w:val="none" w:sz="0" w:space="0" w:color="auto"/>
        <w:bottom w:val="none" w:sz="0" w:space="0" w:color="auto"/>
        <w:right w:val="none" w:sz="0" w:space="0" w:color="auto"/>
      </w:divBdr>
    </w:div>
    <w:div w:id="1028721424">
      <w:bodyDiv w:val="1"/>
      <w:marLeft w:val="0"/>
      <w:marRight w:val="0"/>
      <w:marTop w:val="0"/>
      <w:marBottom w:val="0"/>
      <w:divBdr>
        <w:top w:val="none" w:sz="0" w:space="0" w:color="auto"/>
        <w:left w:val="none" w:sz="0" w:space="0" w:color="auto"/>
        <w:bottom w:val="none" w:sz="0" w:space="0" w:color="auto"/>
        <w:right w:val="none" w:sz="0" w:space="0" w:color="auto"/>
      </w:divBdr>
    </w:div>
    <w:div w:id="1123158119">
      <w:bodyDiv w:val="1"/>
      <w:marLeft w:val="0"/>
      <w:marRight w:val="0"/>
      <w:marTop w:val="0"/>
      <w:marBottom w:val="0"/>
      <w:divBdr>
        <w:top w:val="none" w:sz="0" w:space="0" w:color="auto"/>
        <w:left w:val="none" w:sz="0" w:space="0" w:color="auto"/>
        <w:bottom w:val="none" w:sz="0" w:space="0" w:color="auto"/>
        <w:right w:val="none" w:sz="0" w:space="0" w:color="auto"/>
      </w:divBdr>
    </w:div>
    <w:div w:id="1197501278">
      <w:bodyDiv w:val="1"/>
      <w:marLeft w:val="0"/>
      <w:marRight w:val="0"/>
      <w:marTop w:val="0"/>
      <w:marBottom w:val="0"/>
      <w:divBdr>
        <w:top w:val="none" w:sz="0" w:space="0" w:color="auto"/>
        <w:left w:val="none" w:sz="0" w:space="0" w:color="auto"/>
        <w:bottom w:val="none" w:sz="0" w:space="0" w:color="auto"/>
        <w:right w:val="none" w:sz="0" w:space="0" w:color="auto"/>
      </w:divBdr>
    </w:div>
    <w:div w:id="1340620315">
      <w:bodyDiv w:val="1"/>
      <w:marLeft w:val="0"/>
      <w:marRight w:val="0"/>
      <w:marTop w:val="0"/>
      <w:marBottom w:val="0"/>
      <w:divBdr>
        <w:top w:val="none" w:sz="0" w:space="0" w:color="auto"/>
        <w:left w:val="none" w:sz="0" w:space="0" w:color="auto"/>
        <w:bottom w:val="none" w:sz="0" w:space="0" w:color="auto"/>
        <w:right w:val="none" w:sz="0" w:space="0" w:color="auto"/>
      </w:divBdr>
    </w:div>
    <w:div w:id="1361590347">
      <w:bodyDiv w:val="1"/>
      <w:marLeft w:val="0"/>
      <w:marRight w:val="0"/>
      <w:marTop w:val="0"/>
      <w:marBottom w:val="0"/>
      <w:divBdr>
        <w:top w:val="none" w:sz="0" w:space="0" w:color="auto"/>
        <w:left w:val="none" w:sz="0" w:space="0" w:color="auto"/>
        <w:bottom w:val="none" w:sz="0" w:space="0" w:color="auto"/>
        <w:right w:val="none" w:sz="0" w:space="0" w:color="auto"/>
      </w:divBdr>
      <w:divsChild>
        <w:div w:id="1303273924">
          <w:marLeft w:val="274"/>
          <w:marRight w:val="0"/>
          <w:marTop w:val="0"/>
          <w:marBottom w:val="120"/>
          <w:divBdr>
            <w:top w:val="none" w:sz="0" w:space="0" w:color="auto"/>
            <w:left w:val="none" w:sz="0" w:space="0" w:color="auto"/>
            <w:bottom w:val="none" w:sz="0" w:space="0" w:color="auto"/>
            <w:right w:val="none" w:sz="0" w:space="0" w:color="auto"/>
          </w:divBdr>
        </w:div>
        <w:div w:id="107623236">
          <w:marLeft w:val="274"/>
          <w:marRight w:val="0"/>
          <w:marTop w:val="0"/>
          <w:marBottom w:val="120"/>
          <w:divBdr>
            <w:top w:val="none" w:sz="0" w:space="0" w:color="auto"/>
            <w:left w:val="none" w:sz="0" w:space="0" w:color="auto"/>
            <w:bottom w:val="none" w:sz="0" w:space="0" w:color="auto"/>
            <w:right w:val="none" w:sz="0" w:space="0" w:color="auto"/>
          </w:divBdr>
        </w:div>
      </w:divsChild>
    </w:div>
    <w:div w:id="1367607594">
      <w:bodyDiv w:val="1"/>
      <w:marLeft w:val="0"/>
      <w:marRight w:val="0"/>
      <w:marTop w:val="0"/>
      <w:marBottom w:val="0"/>
      <w:divBdr>
        <w:top w:val="none" w:sz="0" w:space="0" w:color="auto"/>
        <w:left w:val="none" w:sz="0" w:space="0" w:color="auto"/>
        <w:bottom w:val="none" w:sz="0" w:space="0" w:color="auto"/>
        <w:right w:val="none" w:sz="0" w:space="0" w:color="auto"/>
      </w:divBdr>
      <w:divsChild>
        <w:div w:id="13072779">
          <w:marLeft w:val="1080"/>
          <w:marRight w:val="0"/>
          <w:marTop w:val="0"/>
          <w:marBottom w:val="120"/>
          <w:divBdr>
            <w:top w:val="none" w:sz="0" w:space="0" w:color="auto"/>
            <w:left w:val="none" w:sz="0" w:space="0" w:color="auto"/>
            <w:bottom w:val="none" w:sz="0" w:space="0" w:color="auto"/>
            <w:right w:val="none" w:sz="0" w:space="0" w:color="auto"/>
          </w:divBdr>
        </w:div>
        <w:div w:id="320282458">
          <w:marLeft w:val="360"/>
          <w:marRight w:val="0"/>
          <w:marTop w:val="0"/>
          <w:marBottom w:val="120"/>
          <w:divBdr>
            <w:top w:val="none" w:sz="0" w:space="0" w:color="auto"/>
            <w:left w:val="none" w:sz="0" w:space="0" w:color="auto"/>
            <w:bottom w:val="none" w:sz="0" w:space="0" w:color="auto"/>
            <w:right w:val="none" w:sz="0" w:space="0" w:color="auto"/>
          </w:divBdr>
        </w:div>
        <w:div w:id="344282062">
          <w:marLeft w:val="1080"/>
          <w:marRight w:val="0"/>
          <w:marTop w:val="0"/>
          <w:marBottom w:val="120"/>
          <w:divBdr>
            <w:top w:val="none" w:sz="0" w:space="0" w:color="auto"/>
            <w:left w:val="none" w:sz="0" w:space="0" w:color="auto"/>
            <w:bottom w:val="none" w:sz="0" w:space="0" w:color="auto"/>
            <w:right w:val="none" w:sz="0" w:space="0" w:color="auto"/>
          </w:divBdr>
        </w:div>
        <w:div w:id="355273932">
          <w:marLeft w:val="1080"/>
          <w:marRight w:val="0"/>
          <w:marTop w:val="0"/>
          <w:marBottom w:val="120"/>
          <w:divBdr>
            <w:top w:val="none" w:sz="0" w:space="0" w:color="auto"/>
            <w:left w:val="none" w:sz="0" w:space="0" w:color="auto"/>
            <w:bottom w:val="none" w:sz="0" w:space="0" w:color="auto"/>
            <w:right w:val="none" w:sz="0" w:space="0" w:color="auto"/>
          </w:divBdr>
        </w:div>
        <w:div w:id="671568722">
          <w:marLeft w:val="994"/>
          <w:marRight w:val="0"/>
          <w:marTop w:val="0"/>
          <w:marBottom w:val="120"/>
          <w:divBdr>
            <w:top w:val="none" w:sz="0" w:space="0" w:color="auto"/>
            <w:left w:val="none" w:sz="0" w:space="0" w:color="auto"/>
            <w:bottom w:val="none" w:sz="0" w:space="0" w:color="auto"/>
            <w:right w:val="none" w:sz="0" w:space="0" w:color="auto"/>
          </w:divBdr>
        </w:div>
        <w:div w:id="851842046">
          <w:marLeft w:val="1080"/>
          <w:marRight w:val="0"/>
          <w:marTop w:val="0"/>
          <w:marBottom w:val="120"/>
          <w:divBdr>
            <w:top w:val="none" w:sz="0" w:space="0" w:color="auto"/>
            <w:left w:val="none" w:sz="0" w:space="0" w:color="auto"/>
            <w:bottom w:val="none" w:sz="0" w:space="0" w:color="auto"/>
            <w:right w:val="none" w:sz="0" w:space="0" w:color="auto"/>
          </w:divBdr>
        </w:div>
        <w:div w:id="1447382667">
          <w:marLeft w:val="1080"/>
          <w:marRight w:val="0"/>
          <w:marTop w:val="0"/>
          <w:marBottom w:val="120"/>
          <w:divBdr>
            <w:top w:val="none" w:sz="0" w:space="0" w:color="auto"/>
            <w:left w:val="none" w:sz="0" w:space="0" w:color="auto"/>
            <w:bottom w:val="none" w:sz="0" w:space="0" w:color="auto"/>
            <w:right w:val="none" w:sz="0" w:space="0" w:color="auto"/>
          </w:divBdr>
        </w:div>
        <w:div w:id="1637182250">
          <w:marLeft w:val="994"/>
          <w:marRight w:val="0"/>
          <w:marTop w:val="0"/>
          <w:marBottom w:val="120"/>
          <w:divBdr>
            <w:top w:val="none" w:sz="0" w:space="0" w:color="auto"/>
            <w:left w:val="none" w:sz="0" w:space="0" w:color="auto"/>
            <w:bottom w:val="none" w:sz="0" w:space="0" w:color="auto"/>
            <w:right w:val="none" w:sz="0" w:space="0" w:color="auto"/>
          </w:divBdr>
        </w:div>
        <w:div w:id="1724252298">
          <w:marLeft w:val="994"/>
          <w:marRight w:val="0"/>
          <w:marTop w:val="0"/>
          <w:marBottom w:val="120"/>
          <w:divBdr>
            <w:top w:val="none" w:sz="0" w:space="0" w:color="auto"/>
            <w:left w:val="none" w:sz="0" w:space="0" w:color="auto"/>
            <w:bottom w:val="none" w:sz="0" w:space="0" w:color="auto"/>
            <w:right w:val="none" w:sz="0" w:space="0" w:color="auto"/>
          </w:divBdr>
        </w:div>
        <w:div w:id="1869365406">
          <w:marLeft w:val="1080"/>
          <w:marRight w:val="0"/>
          <w:marTop w:val="0"/>
          <w:marBottom w:val="120"/>
          <w:divBdr>
            <w:top w:val="none" w:sz="0" w:space="0" w:color="auto"/>
            <w:left w:val="none" w:sz="0" w:space="0" w:color="auto"/>
            <w:bottom w:val="none" w:sz="0" w:space="0" w:color="auto"/>
            <w:right w:val="none" w:sz="0" w:space="0" w:color="auto"/>
          </w:divBdr>
        </w:div>
        <w:div w:id="1924681740">
          <w:marLeft w:val="360"/>
          <w:marRight w:val="0"/>
          <w:marTop w:val="0"/>
          <w:marBottom w:val="120"/>
          <w:divBdr>
            <w:top w:val="none" w:sz="0" w:space="0" w:color="auto"/>
            <w:left w:val="none" w:sz="0" w:space="0" w:color="auto"/>
            <w:bottom w:val="none" w:sz="0" w:space="0" w:color="auto"/>
            <w:right w:val="none" w:sz="0" w:space="0" w:color="auto"/>
          </w:divBdr>
        </w:div>
        <w:div w:id="2002004164">
          <w:marLeft w:val="360"/>
          <w:marRight w:val="0"/>
          <w:marTop w:val="0"/>
          <w:marBottom w:val="120"/>
          <w:divBdr>
            <w:top w:val="none" w:sz="0" w:space="0" w:color="auto"/>
            <w:left w:val="none" w:sz="0" w:space="0" w:color="auto"/>
            <w:bottom w:val="none" w:sz="0" w:space="0" w:color="auto"/>
            <w:right w:val="none" w:sz="0" w:space="0" w:color="auto"/>
          </w:divBdr>
        </w:div>
      </w:divsChild>
    </w:div>
    <w:div w:id="1753812256">
      <w:bodyDiv w:val="1"/>
      <w:marLeft w:val="0"/>
      <w:marRight w:val="0"/>
      <w:marTop w:val="0"/>
      <w:marBottom w:val="0"/>
      <w:divBdr>
        <w:top w:val="none" w:sz="0" w:space="0" w:color="auto"/>
        <w:left w:val="none" w:sz="0" w:space="0" w:color="auto"/>
        <w:bottom w:val="none" w:sz="0" w:space="0" w:color="auto"/>
        <w:right w:val="none" w:sz="0" w:space="0" w:color="auto"/>
      </w:divBdr>
    </w:div>
    <w:div w:id="1895962398">
      <w:bodyDiv w:val="1"/>
      <w:marLeft w:val="0"/>
      <w:marRight w:val="0"/>
      <w:marTop w:val="0"/>
      <w:marBottom w:val="0"/>
      <w:divBdr>
        <w:top w:val="none" w:sz="0" w:space="0" w:color="auto"/>
        <w:left w:val="none" w:sz="0" w:space="0" w:color="auto"/>
        <w:bottom w:val="none" w:sz="0" w:space="0" w:color="auto"/>
        <w:right w:val="none" w:sz="0" w:space="0" w:color="auto"/>
      </w:divBdr>
    </w:div>
    <w:div w:id="1946115245">
      <w:bodyDiv w:val="1"/>
      <w:marLeft w:val="0"/>
      <w:marRight w:val="0"/>
      <w:marTop w:val="0"/>
      <w:marBottom w:val="0"/>
      <w:divBdr>
        <w:top w:val="none" w:sz="0" w:space="0" w:color="auto"/>
        <w:left w:val="none" w:sz="0" w:space="0" w:color="auto"/>
        <w:bottom w:val="none" w:sz="0" w:space="0" w:color="auto"/>
        <w:right w:val="none" w:sz="0" w:space="0" w:color="auto"/>
      </w:divBdr>
    </w:div>
    <w:div w:id="2102292901">
      <w:bodyDiv w:val="1"/>
      <w:marLeft w:val="0"/>
      <w:marRight w:val="0"/>
      <w:marTop w:val="0"/>
      <w:marBottom w:val="0"/>
      <w:divBdr>
        <w:top w:val="none" w:sz="0" w:space="0" w:color="auto"/>
        <w:left w:val="none" w:sz="0" w:space="0" w:color="auto"/>
        <w:bottom w:val="none" w:sz="0" w:space="0" w:color="auto"/>
        <w:right w:val="none" w:sz="0" w:space="0" w:color="auto"/>
      </w:divBdr>
      <w:divsChild>
        <w:div w:id="2060012769">
          <w:marLeft w:val="907"/>
          <w:marRight w:val="0"/>
          <w:marTop w:val="0"/>
          <w:marBottom w:val="0"/>
          <w:divBdr>
            <w:top w:val="none" w:sz="0" w:space="0" w:color="auto"/>
            <w:left w:val="none" w:sz="0" w:space="0" w:color="auto"/>
            <w:bottom w:val="none" w:sz="0" w:space="0" w:color="auto"/>
            <w:right w:val="none" w:sz="0" w:space="0" w:color="auto"/>
          </w:divBdr>
        </w:div>
      </w:divsChild>
    </w:div>
    <w:div w:id="2128884611">
      <w:bodyDiv w:val="1"/>
      <w:marLeft w:val="0"/>
      <w:marRight w:val="0"/>
      <w:marTop w:val="0"/>
      <w:marBottom w:val="0"/>
      <w:divBdr>
        <w:top w:val="none" w:sz="0" w:space="0" w:color="auto"/>
        <w:left w:val="none" w:sz="0" w:space="0" w:color="auto"/>
        <w:bottom w:val="none" w:sz="0" w:space="0" w:color="auto"/>
        <w:right w:val="none" w:sz="0" w:space="0" w:color="auto"/>
      </w:divBdr>
    </w:div>
    <w:div w:id="214257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ocialventures.com.au/sva-quarterly/how-to-measure-outcom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ocialvalueint.org/guide-to-sroi"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ocialventures.com.au/assets/SVA-Outcomes-Management-Guid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aic.gov.au/privacy/australian-privacy-principles" TargetMode="External"/><Relationship Id="rId20" Type="http://schemas.openxmlformats.org/officeDocument/2006/relationships/hyperlink" Target="https://assets.csi.edu.au/assets/research/Roadmap-to-Social-Impac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ex.dss.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dex.dss.gov.au/sites/default/files/documents/2022-07/1141-measuring-outcom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1C00452"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Red">
      <a:dk1>
        <a:sysClr val="windowText" lastClr="000000"/>
      </a:dk1>
      <a:lt1>
        <a:sysClr val="window" lastClr="FFFFFF"/>
      </a:lt1>
      <a:dk2>
        <a:srgbClr val="000000"/>
      </a:dk2>
      <a:lt2>
        <a:srgbClr val="F8F8F8"/>
      </a:lt2>
      <a:accent1>
        <a:srgbClr val="A6192E"/>
      </a:accent1>
      <a:accent2>
        <a:srgbClr val="FFA300"/>
      </a:accent2>
      <a:accent3>
        <a:srgbClr val="FDDA24"/>
      </a:accent3>
      <a:accent4>
        <a:srgbClr val="A6192E"/>
      </a:accent4>
      <a:accent5>
        <a:srgbClr val="FFA300"/>
      </a:accent5>
      <a:accent6>
        <a:srgbClr val="FDDA2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0AA3EEC-4060-494A-B7EA-F46EFE68A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1F2A7E5BD4234BBD54A41087CB48DA" ma:contentTypeVersion="" ma:contentTypeDescription="PDMS Document Site Content Type" ma:contentTypeScope="" ma:versionID="4754d457972d6ccc050075049596a81b">
  <xsd:schema xmlns:xsd="http://www.w3.org/2001/XMLSchema" xmlns:xs="http://www.w3.org/2001/XMLSchema" xmlns:p="http://schemas.microsoft.com/office/2006/metadata/properties" xmlns:ns2="40AA3EEC-4060-494A-B7EA-F46EFE68AB59" targetNamespace="http://schemas.microsoft.com/office/2006/metadata/properties" ma:root="true" ma:fieldsID="2bea0994083a43c35f41b57394b4a7ca" ns2:_="">
    <xsd:import namespace="40AA3EEC-4060-494A-B7EA-F46EFE68AB5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A3EEC-4060-494A-B7EA-F46EFE68AB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F729-A96A-44C3-86CB-0C17F9F7DBD5}">
  <ds:schemaRefs>
    <ds:schemaRef ds:uri="http://schemas.microsoft.com/office/2006/metadata/properties"/>
    <ds:schemaRef ds:uri="http://schemas.microsoft.com/office/infopath/2007/PartnerControls"/>
    <ds:schemaRef ds:uri="40AA3EEC-4060-494A-B7EA-F46EFE68AB59"/>
  </ds:schemaRefs>
</ds:datastoreItem>
</file>

<file path=customXml/itemProps2.xml><?xml version="1.0" encoding="utf-8"?>
<ds:datastoreItem xmlns:ds="http://schemas.openxmlformats.org/officeDocument/2006/customXml" ds:itemID="{6727EED2-926C-4212-B3CF-C2FFEC459427}">
  <ds:schemaRefs>
    <ds:schemaRef ds:uri="http://schemas.microsoft.com/sharepoint/v3/contenttype/forms"/>
  </ds:schemaRefs>
</ds:datastoreItem>
</file>

<file path=customXml/itemProps3.xml><?xml version="1.0" encoding="utf-8"?>
<ds:datastoreItem xmlns:ds="http://schemas.openxmlformats.org/officeDocument/2006/customXml" ds:itemID="{E7BB7609-555B-42CB-9103-AE48654F4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A3EEC-4060-494A-B7EA-F46EFE68A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528B5-2ACD-469A-A508-F79A7398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8206</Words>
  <Characters>42090</Characters>
  <Application>Microsoft Office Word</Application>
  <DocSecurity>0</DocSecurity>
  <Lines>907</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50118</CharactersWithSpaces>
  <SharedDoc>false</SharedDoc>
  <HLinks>
    <vt:vector size="198" baseType="variant">
      <vt:variant>
        <vt:i4>655388</vt:i4>
      </vt:variant>
      <vt:variant>
        <vt:i4>210</vt:i4>
      </vt:variant>
      <vt:variant>
        <vt:i4>0</vt:i4>
      </vt:variant>
      <vt:variant>
        <vt:i4>5</vt:i4>
      </vt:variant>
      <vt:variant>
        <vt:lpwstr>https://www.socialvalueint.org/guide-to-sroi</vt:lpwstr>
      </vt:variant>
      <vt:variant>
        <vt:lpwstr/>
      </vt:variant>
      <vt:variant>
        <vt:i4>7536692</vt:i4>
      </vt:variant>
      <vt:variant>
        <vt:i4>207</vt:i4>
      </vt:variant>
      <vt:variant>
        <vt:i4>0</vt:i4>
      </vt:variant>
      <vt:variant>
        <vt:i4>5</vt:i4>
      </vt:variant>
      <vt:variant>
        <vt:lpwstr>https://assets.csi.edu.au/assets/research/Roadmap-to-Social-Impact.pdf</vt:lpwstr>
      </vt:variant>
      <vt:variant>
        <vt:lpwstr/>
      </vt:variant>
      <vt:variant>
        <vt:i4>4259910</vt:i4>
      </vt:variant>
      <vt:variant>
        <vt:i4>204</vt:i4>
      </vt:variant>
      <vt:variant>
        <vt:i4>0</vt:i4>
      </vt:variant>
      <vt:variant>
        <vt:i4>5</vt:i4>
      </vt:variant>
      <vt:variant>
        <vt:lpwstr>https://dex.dss.gov.au/sites/default/files/documents/2022-07/1141-measuring-outcomes.pdf</vt:lpwstr>
      </vt:variant>
      <vt:variant>
        <vt:lpwstr/>
      </vt:variant>
      <vt:variant>
        <vt:i4>458841</vt:i4>
      </vt:variant>
      <vt:variant>
        <vt:i4>201</vt:i4>
      </vt:variant>
      <vt:variant>
        <vt:i4>0</vt:i4>
      </vt:variant>
      <vt:variant>
        <vt:i4>5</vt:i4>
      </vt:variant>
      <vt:variant>
        <vt:lpwstr>https://www.socialventures.com.au/sva-quarterly/how-to-measure-outcomes/</vt:lpwstr>
      </vt:variant>
      <vt:variant>
        <vt:lpwstr/>
      </vt:variant>
      <vt:variant>
        <vt:i4>3145768</vt:i4>
      </vt:variant>
      <vt:variant>
        <vt:i4>198</vt:i4>
      </vt:variant>
      <vt:variant>
        <vt:i4>0</vt:i4>
      </vt:variant>
      <vt:variant>
        <vt:i4>5</vt:i4>
      </vt:variant>
      <vt:variant>
        <vt:lpwstr>https://www.socialventures.com.au/assets/SVA-Outcomes-Management-Guide.pdf</vt:lpwstr>
      </vt:variant>
      <vt:variant>
        <vt:lpwstr/>
      </vt:variant>
      <vt:variant>
        <vt:i4>5505102</vt:i4>
      </vt:variant>
      <vt:variant>
        <vt:i4>186</vt:i4>
      </vt:variant>
      <vt:variant>
        <vt:i4>0</vt:i4>
      </vt:variant>
      <vt:variant>
        <vt:i4>5</vt:i4>
      </vt:variant>
      <vt:variant>
        <vt:lpwstr>https://www.oaic.gov.au/privacy/australian-privacy-principles</vt:lpwstr>
      </vt:variant>
      <vt:variant>
        <vt:lpwstr/>
      </vt:variant>
      <vt:variant>
        <vt:i4>7798816</vt:i4>
      </vt:variant>
      <vt:variant>
        <vt:i4>159</vt:i4>
      </vt:variant>
      <vt:variant>
        <vt:i4>0</vt:i4>
      </vt:variant>
      <vt:variant>
        <vt:i4>5</vt:i4>
      </vt:variant>
      <vt:variant>
        <vt:lpwstr>https://www.legislation.gov.au/Details/C2021C00452</vt:lpwstr>
      </vt:variant>
      <vt:variant>
        <vt:lpwstr/>
      </vt:variant>
      <vt:variant>
        <vt:i4>1572914</vt:i4>
      </vt:variant>
      <vt:variant>
        <vt:i4>149</vt:i4>
      </vt:variant>
      <vt:variant>
        <vt:i4>0</vt:i4>
      </vt:variant>
      <vt:variant>
        <vt:i4>5</vt:i4>
      </vt:variant>
      <vt:variant>
        <vt:lpwstr/>
      </vt:variant>
      <vt:variant>
        <vt:lpwstr>_Toc133229279</vt:lpwstr>
      </vt:variant>
      <vt:variant>
        <vt:i4>1572914</vt:i4>
      </vt:variant>
      <vt:variant>
        <vt:i4>143</vt:i4>
      </vt:variant>
      <vt:variant>
        <vt:i4>0</vt:i4>
      </vt:variant>
      <vt:variant>
        <vt:i4>5</vt:i4>
      </vt:variant>
      <vt:variant>
        <vt:lpwstr/>
      </vt:variant>
      <vt:variant>
        <vt:lpwstr>_Toc133229278</vt:lpwstr>
      </vt:variant>
      <vt:variant>
        <vt:i4>1572914</vt:i4>
      </vt:variant>
      <vt:variant>
        <vt:i4>137</vt:i4>
      </vt:variant>
      <vt:variant>
        <vt:i4>0</vt:i4>
      </vt:variant>
      <vt:variant>
        <vt:i4>5</vt:i4>
      </vt:variant>
      <vt:variant>
        <vt:lpwstr/>
      </vt:variant>
      <vt:variant>
        <vt:lpwstr>_Toc133229277</vt:lpwstr>
      </vt:variant>
      <vt:variant>
        <vt:i4>1114167</vt:i4>
      </vt:variant>
      <vt:variant>
        <vt:i4>128</vt:i4>
      </vt:variant>
      <vt:variant>
        <vt:i4>0</vt:i4>
      </vt:variant>
      <vt:variant>
        <vt:i4>5</vt:i4>
      </vt:variant>
      <vt:variant>
        <vt:lpwstr/>
      </vt:variant>
      <vt:variant>
        <vt:lpwstr>_Toc135751630</vt:lpwstr>
      </vt:variant>
      <vt:variant>
        <vt:i4>1048631</vt:i4>
      </vt:variant>
      <vt:variant>
        <vt:i4>122</vt:i4>
      </vt:variant>
      <vt:variant>
        <vt:i4>0</vt:i4>
      </vt:variant>
      <vt:variant>
        <vt:i4>5</vt:i4>
      </vt:variant>
      <vt:variant>
        <vt:lpwstr/>
      </vt:variant>
      <vt:variant>
        <vt:lpwstr>_Toc135751629</vt:lpwstr>
      </vt:variant>
      <vt:variant>
        <vt:i4>1048631</vt:i4>
      </vt:variant>
      <vt:variant>
        <vt:i4>116</vt:i4>
      </vt:variant>
      <vt:variant>
        <vt:i4>0</vt:i4>
      </vt:variant>
      <vt:variant>
        <vt:i4>5</vt:i4>
      </vt:variant>
      <vt:variant>
        <vt:lpwstr/>
      </vt:variant>
      <vt:variant>
        <vt:lpwstr>_Toc135751628</vt:lpwstr>
      </vt:variant>
      <vt:variant>
        <vt:i4>1048631</vt:i4>
      </vt:variant>
      <vt:variant>
        <vt:i4>110</vt:i4>
      </vt:variant>
      <vt:variant>
        <vt:i4>0</vt:i4>
      </vt:variant>
      <vt:variant>
        <vt:i4>5</vt:i4>
      </vt:variant>
      <vt:variant>
        <vt:lpwstr/>
      </vt:variant>
      <vt:variant>
        <vt:lpwstr>_Toc135751627</vt:lpwstr>
      </vt:variant>
      <vt:variant>
        <vt:i4>1048631</vt:i4>
      </vt:variant>
      <vt:variant>
        <vt:i4>104</vt:i4>
      </vt:variant>
      <vt:variant>
        <vt:i4>0</vt:i4>
      </vt:variant>
      <vt:variant>
        <vt:i4>5</vt:i4>
      </vt:variant>
      <vt:variant>
        <vt:lpwstr/>
      </vt:variant>
      <vt:variant>
        <vt:lpwstr>_Toc135751626</vt:lpwstr>
      </vt:variant>
      <vt:variant>
        <vt:i4>1048631</vt:i4>
      </vt:variant>
      <vt:variant>
        <vt:i4>98</vt:i4>
      </vt:variant>
      <vt:variant>
        <vt:i4>0</vt:i4>
      </vt:variant>
      <vt:variant>
        <vt:i4>5</vt:i4>
      </vt:variant>
      <vt:variant>
        <vt:lpwstr/>
      </vt:variant>
      <vt:variant>
        <vt:lpwstr>_Toc135751625</vt:lpwstr>
      </vt:variant>
      <vt:variant>
        <vt:i4>1048631</vt:i4>
      </vt:variant>
      <vt:variant>
        <vt:i4>92</vt:i4>
      </vt:variant>
      <vt:variant>
        <vt:i4>0</vt:i4>
      </vt:variant>
      <vt:variant>
        <vt:i4>5</vt:i4>
      </vt:variant>
      <vt:variant>
        <vt:lpwstr/>
      </vt:variant>
      <vt:variant>
        <vt:lpwstr>_Toc135751624</vt:lpwstr>
      </vt:variant>
      <vt:variant>
        <vt:i4>1048631</vt:i4>
      </vt:variant>
      <vt:variant>
        <vt:i4>86</vt:i4>
      </vt:variant>
      <vt:variant>
        <vt:i4>0</vt:i4>
      </vt:variant>
      <vt:variant>
        <vt:i4>5</vt:i4>
      </vt:variant>
      <vt:variant>
        <vt:lpwstr/>
      </vt:variant>
      <vt:variant>
        <vt:lpwstr>_Toc135751623</vt:lpwstr>
      </vt:variant>
      <vt:variant>
        <vt:i4>1048631</vt:i4>
      </vt:variant>
      <vt:variant>
        <vt:i4>80</vt:i4>
      </vt:variant>
      <vt:variant>
        <vt:i4>0</vt:i4>
      </vt:variant>
      <vt:variant>
        <vt:i4>5</vt:i4>
      </vt:variant>
      <vt:variant>
        <vt:lpwstr/>
      </vt:variant>
      <vt:variant>
        <vt:lpwstr>_Toc135751622</vt:lpwstr>
      </vt:variant>
      <vt:variant>
        <vt:i4>1048631</vt:i4>
      </vt:variant>
      <vt:variant>
        <vt:i4>74</vt:i4>
      </vt:variant>
      <vt:variant>
        <vt:i4>0</vt:i4>
      </vt:variant>
      <vt:variant>
        <vt:i4>5</vt:i4>
      </vt:variant>
      <vt:variant>
        <vt:lpwstr/>
      </vt:variant>
      <vt:variant>
        <vt:lpwstr>_Toc135751621</vt:lpwstr>
      </vt:variant>
      <vt:variant>
        <vt:i4>1245239</vt:i4>
      </vt:variant>
      <vt:variant>
        <vt:i4>68</vt:i4>
      </vt:variant>
      <vt:variant>
        <vt:i4>0</vt:i4>
      </vt:variant>
      <vt:variant>
        <vt:i4>5</vt:i4>
      </vt:variant>
      <vt:variant>
        <vt:lpwstr/>
      </vt:variant>
      <vt:variant>
        <vt:lpwstr>_Toc135751617</vt:lpwstr>
      </vt:variant>
      <vt:variant>
        <vt:i4>1245239</vt:i4>
      </vt:variant>
      <vt:variant>
        <vt:i4>62</vt:i4>
      </vt:variant>
      <vt:variant>
        <vt:i4>0</vt:i4>
      </vt:variant>
      <vt:variant>
        <vt:i4>5</vt:i4>
      </vt:variant>
      <vt:variant>
        <vt:lpwstr/>
      </vt:variant>
      <vt:variant>
        <vt:lpwstr>_Toc135751616</vt:lpwstr>
      </vt:variant>
      <vt:variant>
        <vt:i4>1245239</vt:i4>
      </vt:variant>
      <vt:variant>
        <vt:i4>56</vt:i4>
      </vt:variant>
      <vt:variant>
        <vt:i4>0</vt:i4>
      </vt:variant>
      <vt:variant>
        <vt:i4>5</vt:i4>
      </vt:variant>
      <vt:variant>
        <vt:lpwstr/>
      </vt:variant>
      <vt:variant>
        <vt:lpwstr>_Toc135751615</vt:lpwstr>
      </vt:variant>
      <vt:variant>
        <vt:i4>1245239</vt:i4>
      </vt:variant>
      <vt:variant>
        <vt:i4>50</vt:i4>
      </vt:variant>
      <vt:variant>
        <vt:i4>0</vt:i4>
      </vt:variant>
      <vt:variant>
        <vt:i4>5</vt:i4>
      </vt:variant>
      <vt:variant>
        <vt:lpwstr/>
      </vt:variant>
      <vt:variant>
        <vt:lpwstr>_Toc135751614</vt:lpwstr>
      </vt:variant>
      <vt:variant>
        <vt:i4>1245239</vt:i4>
      </vt:variant>
      <vt:variant>
        <vt:i4>44</vt:i4>
      </vt:variant>
      <vt:variant>
        <vt:i4>0</vt:i4>
      </vt:variant>
      <vt:variant>
        <vt:i4>5</vt:i4>
      </vt:variant>
      <vt:variant>
        <vt:lpwstr/>
      </vt:variant>
      <vt:variant>
        <vt:lpwstr>_Toc135751613</vt:lpwstr>
      </vt:variant>
      <vt:variant>
        <vt:i4>1245239</vt:i4>
      </vt:variant>
      <vt:variant>
        <vt:i4>38</vt:i4>
      </vt:variant>
      <vt:variant>
        <vt:i4>0</vt:i4>
      </vt:variant>
      <vt:variant>
        <vt:i4>5</vt:i4>
      </vt:variant>
      <vt:variant>
        <vt:lpwstr/>
      </vt:variant>
      <vt:variant>
        <vt:lpwstr>_Toc135751612</vt:lpwstr>
      </vt:variant>
      <vt:variant>
        <vt:i4>1245239</vt:i4>
      </vt:variant>
      <vt:variant>
        <vt:i4>32</vt:i4>
      </vt:variant>
      <vt:variant>
        <vt:i4>0</vt:i4>
      </vt:variant>
      <vt:variant>
        <vt:i4>5</vt:i4>
      </vt:variant>
      <vt:variant>
        <vt:lpwstr/>
      </vt:variant>
      <vt:variant>
        <vt:lpwstr>_Toc135751611</vt:lpwstr>
      </vt:variant>
      <vt:variant>
        <vt:i4>1245239</vt:i4>
      </vt:variant>
      <vt:variant>
        <vt:i4>26</vt:i4>
      </vt:variant>
      <vt:variant>
        <vt:i4>0</vt:i4>
      </vt:variant>
      <vt:variant>
        <vt:i4>5</vt:i4>
      </vt:variant>
      <vt:variant>
        <vt:lpwstr/>
      </vt:variant>
      <vt:variant>
        <vt:lpwstr>_Toc135751610</vt:lpwstr>
      </vt:variant>
      <vt:variant>
        <vt:i4>1179703</vt:i4>
      </vt:variant>
      <vt:variant>
        <vt:i4>20</vt:i4>
      </vt:variant>
      <vt:variant>
        <vt:i4>0</vt:i4>
      </vt:variant>
      <vt:variant>
        <vt:i4>5</vt:i4>
      </vt:variant>
      <vt:variant>
        <vt:lpwstr/>
      </vt:variant>
      <vt:variant>
        <vt:lpwstr>_Toc135751609</vt:lpwstr>
      </vt:variant>
      <vt:variant>
        <vt:i4>1179703</vt:i4>
      </vt:variant>
      <vt:variant>
        <vt:i4>14</vt:i4>
      </vt:variant>
      <vt:variant>
        <vt:i4>0</vt:i4>
      </vt:variant>
      <vt:variant>
        <vt:i4>5</vt:i4>
      </vt:variant>
      <vt:variant>
        <vt:lpwstr/>
      </vt:variant>
      <vt:variant>
        <vt:lpwstr>_Toc135751608</vt:lpwstr>
      </vt:variant>
      <vt:variant>
        <vt:i4>1179703</vt:i4>
      </vt:variant>
      <vt:variant>
        <vt:i4>8</vt:i4>
      </vt:variant>
      <vt:variant>
        <vt:i4>0</vt:i4>
      </vt:variant>
      <vt:variant>
        <vt:i4>5</vt:i4>
      </vt:variant>
      <vt:variant>
        <vt:lpwstr/>
      </vt:variant>
      <vt:variant>
        <vt:lpwstr>_Toc135751607</vt:lpwstr>
      </vt:variant>
      <vt:variant>
        <vt:i4>1179703</vt:i4>
      </vt:variant>
      <vt:variant>
        <vt:i4>2</vt:i4>
      </vt:variant>
      <vt:variant>
        <vt:i4>0</vt:i4>
      </vt:variant>
      <vt:variant>
        <vt:i4>5</vt:i4>
      </vt:variant>
      <vt:variant>
        <vt:lpwstr/>
      </vt:variant>
      <vt:variant>
        <vt:lpwstr>_Toc135751606</vt:lpwstr>
      </vt:variant>
      <vt:variant>
        <vt:i4>5898314</vt:i4>
      </vt:variant>
      <vt:variant>
        <vt:i4>0</vt:i4>
      </vt:variant>
      <vt:variant>
        <vt:i4>0</vt:i4>
      </vt:variant>
      <vt:variant>
        <vt:i4>5</vt:i4>
      </vt:variant>
      <vt:variant>
        <vt:lpwstr>https://communitydirectors.com.au/help-sheets/how-to-measure-outcomes-in-your-not-for-profit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2024-01-03T00:00:00Z</dcterms:created>
  <dcterms:modified xsi:type="dcterms:W3CDTF">2024-02-22T03:08:00Z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203AADC0B34B69EAC956D7A4211C88E9911A5BC8</vt:lpwstr>
  </property>
  <property fmtid="{D5CDD505-2E9C-101B-9397-08002B2CF9AE}" pid="9" name="PM_Originating_FileId">
    <vt:lpwstr>1FF3BA65E8DC4C67A0046FC878717CDA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2024-02-22T03:08:23Z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6A9D361B207543EFFFFA8A27149E77FA</vt:lpwstr>
  </property>
  <property fmtid="{D5CDD505-2E9C-101B-9397-08002B2CF9AE}" pid="21" name="PM_Hash_Salt">
    <vt:lpwstr>9E143A3FB7CF9BB5E4CFA358B2C2215A</vt:lpwstr>
  </property>
  <property fmtid="{D5CDD505-2E9C-101B-9397-08002B2CF9AE}" pid="22" name="PM_Hash_SHA1">
    <vt:lpwstr>9CA7706C97A7A6B1302BEB160129946E31D455CA</vt:lpwstr>
  </property>
  <property fmtid="{D5CDD505-2E9C-101B-9397-08002B2CF9AE}" pid="23" name="PM_OriginatorUserAccountName_SHA256">
    <vt:lpwstr>AF77735C404B64FC938FC3A6FFD23356E6D41F41384359B47B47905F46A2B8DC</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0x010100266966F133664895A6EE3632470D45F500B11F2A7E5BD4234BBD54A41087CB48DA</vt:lpwstr>
  </property>
  <property fmtid="{D5CDD505-2E9C-101B-9397-08002B2CF9AE}" pid="29" name="MediaServiceImageTags">
    <vt:lpwstr/>
  </property>
</Properties>
</file>