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0552C" w14:textId="698BD987" w:rsidR="00E163BA" w:rsidRDefault="00874278" w:rsidP="007D4302">
      <w:pPr>
        <w:spacing w:before="240" w:after="360" w:line="240" w:lineRule="auto"/>
        <w:contextualSpacing/>
        <w:jc w:val="right"/>
        <w:outlineLvl w:val="0"/>
        <w:rPr>
          <w:rFonts w:cs="Arial"/>
          <w:bCs/>
          <w:color w:val="7030A0"/>
          <w:kern w:val="28"/>
          <w:sz w:val="20"/>
          <w:szCs w:val="20"/>
        </w:rPr>
      </w:pPr>
      <w:r>
        <w:rPr>
          <w:rFonts w:cs="Arial"/>
          <w:bCs/>
          <w:color w:val="7030A0"/>
          <w:kern w:val="28"/>
          <w:sz w:val="20"/>
          <w:szCs w:val="20"/>
        </w:rPr>
        <w:t>April</w:t>
      </w:r>
      <w:r w:rsidRPr="00006FE5">
        <w:rPr>
          <w:rFonts w:cs="Arial"/>
          <w:bCs/>
          <w:color w:val="7030A0"/>
          <w:kern w:val="28"/>
          <w:sz w:val="20"/>
          <w:szCs w:val="20"/>
        </w:rPr>
        <w:t xml:space="preserve"> </w:t>
      </w:r>
      <w:r w:rsidR="00352F1E" w:rsidRPr="00006FE5">
        <w:rPr>
          <w:rFonts w:cs="Arial"/>
          <w:bCs/>
          <w:color w:val="7030A0"/>
          <w:kern w:val="28"/>
          <w:sz w:val="20"/>
          <w:szCs w:val="20"/>
        </w:rPr>
        <w:t>2020</w:t>
      </w:r>
    </w:p>
    <w:p w14:paraId="4E92795A" w14:textId="77777777" w:rsidR="004B5599" w:rsidRDefault="004B5599" w:rsidP="007D4302">
      <w:pPr>
        <w:spacing w:before="240" w:after="360" w:line="240" w:lineRule="auto"/>
        <w:contextualSpacing/>
        <w:jc w:val="right"/>
        <w:outlineLvl w:val="0"/>
        <w:rPr>
          <w:rFonts w:cs="Arial"/>
          <w:bCs/>
          <w:color w:val="7030A0"/>
          <w:kern w:val="28"/>
          <w:sz w:val="20"/>
          <w:szCs w:val="20"/>
        </w:rPr>
      </w:pPr>
    </w:p>
    <w:p w14:paraId="00DAF578" w14:textId="7714F9C8" w:rsidR="00E163BA" w:rsidRPr="00E163BA" w:rsidRDefault="00E163BA" w:rsidP="00D00E3C">
      <w:pPr>
        <w:spacing w:before="240" w:after="240" w:line="240" w:lineRule="auto"/>
        <w:outlineLvl w:val="0"/>
        <w:rPr>
          <w:rFonts w:ascii="Georgia" w:eastAsia="Times New Roman" w:hAnsi="Georgia" w:cs="Arial"/>
          <w:bCs/>
          <w:color w:val="500778"/>
          <w:kern w:val="28"/>
          <w:sz w:val="52"/>
          <w:szCs w:val="52"/>
        </w:rPr>
      </w:pPr>
      <w:r w:rsidRPr="001F69AF">
        <w:rPr>
          <w:rFonts w:ascii="Georgia" w:eastAsia="Times New Roman" w:hAnsi="Georgia" w:cs="Arial"/>
          <w:bCs/>
          <w:color w:val="500778"/>
          <w:kern w:val="28"/>
          <w:sz w:val="52"/>
          <w:szCs w:val="52"/>
        </w:rPr>
        <w:t>National Rental Affordability Scheme</w:t>
      </w:r>
    </w:p>
    <w:p w14:paraId="394A377D" w14:textId="30BDEA86" w:rsidR="00D00E3C" w:rsidRDefault="00007E8B" w:rsidP="00D00E3C">
      <w:pPr>
        <w:spacing w:before="240" w:after="240" w:line="240" w:lineRule="auto"/>
        <w:outlineLvl w:val="0"/>
        <w:rPr>
          <w:rFonts w:ascii="Georgia" w:hAnsi="Georgia" w:cs="Arial"/>
          <w:bCs/>
          <w:kern w:val="28"/>
          <w:sz w:val="36"/>
          <w:szCs w:val="36"/>
        </w:rPr>
      </w:pPr>
      <w:r w:rsidRPr="00006FE5">
        <w:rPr>
          <w:rFonts w:ascii="Georgia" w:hAnsi="Georgia" w:cs="Arial"/>
          <w:bCs/>
          <w:kern w:val="28"/>
          <w:sz w:val="36"/>
          <w:szCs w:val="36"/>
        </w:rPr>
        <w:t>Information for Tenants</w:t>
      </w:r>
    </w:p>
    <w:p w14:paraId="257F3D51" w14:textId="05AF833C" w:rsidR="00C80192" w:rsidRPr="00D00E3C" w:rsidRDefault="006B56C9" w:rsidP="00D00E3C">
      <w:pPr>
        <w:spacing w:before="240" w:after="240" w:line="240" w:lineRule="auto"/>
        <w:outlineLvl w:val="0"/>
        <w:rPr>
          <w:rFonts w:ascii="Georgia" w:hAnsi="Georgia" w:cs="Arial"/>
          <w:bCs/>
          <w:color w:val="500778"/>
          <w:kern w:val="28"/>
          <w:sz w:val="36"/>
          <w:szCs w:val="36"/>
        </w:rPr>
      </w:pPr>
      <w:r w:rsidRPr="001F69AF">
        <w:rPr>
          <w:rFonts w:ascii="Georgia" w:eastAsia="Times New Roman" w:hAnsi="Georgia" w:cs="Arial"/>
          <w:bCs/>
          <w:iCs/>
          <w:color w:val="500778"/>
          <w:spacing w:val="4"/>
          <w:sz w:val="32"/>
        </w:rPr>
        <w:t>What is N</w:t>
      </w:r>
      <w:r w:rsidR="00D00E3C">
        <w:rPr>
          <w:rFonts w:ascii="Georgia" w:eastAsia="Times New Roman" w:hAnsi="Georgia" w:cs="Arial"/>
          <w:bCs/>
          <w:iCs/>
          <w:color w:val="500778"/>
          <w:spacing w:val="4"/>
          <w:sz w:val="32"/>
        </w:rPr>
        <w:t>ational Ren</w:t>
      </w:r>
      <w:bookmarkStart w:id="0" w:name="_GoBack"/>
      <w:bookmarkEnd w:id="0"/>
      <w:r w:rsidR="00D00E3C">
        <w:rPr>
          <w:rFonts w:ascii="Georgia" w:eastAsia="Times New Roman" w:hAnsi="Georgia" w:cs="Arial"/>
          <w:bCs/>
          <w:iCs/>
          <w:color w:val="500778"/>
          <w:spacing w:val="4"/>
          <w:sz w:val="32"/>
        </w:rPr>
        <w:t>tal Affordability Scheme</w:t>
      </w:r>
      <w:r w:rsidRPr="001F69AF">
        <w:rPr>
          <w:rFonts w:ascii="Georgia" w:eastAsia="Times New Roman" w:hAnsi="Georgia" w:cs="Arial"/>
          <w:bCs/>
          <w:iCs/>
          <w:color w:val="500778"/>
          <w:spacing w:val="4"/>
          <w:sz w:val="32"/>
        </w:rPr>
        <w:t>?</w:t>
      </w:r>
    </w:p>
    <w:p w14:paraId="257F3D52" w14:textId="0F1E1B27" w:rsidR="006B56C9" w:rsidRPr="00006FE5" w:rsidRDefault="006B56C9" w:rsidP="006C4F58">
      <w:pPr>
        <w:spacing w:after="200" w:line="276" w:lineRule="auto"/>
        <w:rPr>
          <w:sz w:val="24"/>
          <w:szCs w:val="24"/>
          <w:lang w:val="en-GB"/>
        </w:rPr>
      </w:pPr>
      <w:bookmarkStart w:id="1" w:name="_Toc391890681"/>
      <w:r w:rsidRPr="00006FE5">
        <w:rPr>
          <w:sz w:val="24"/>
          <w:szCs w:val="24"/>
          <w:lang w:val="en-GB"/>
        </w:rPr>
        <w:t>The National Rental Affordability Scheme (NRAS</w:t>
      </w:r>
      <w:r w:rsidR="00D00E3C">
        <w:rPr>
          <w:sz w:val="24"/>
          <w:szCs w:val="24"/>
          <w:lang w:val="en-GB"/>
        </w:rPr>
        <w:t>,</w:t>
      </w:r>
      <w:r w:rsidRPr="00006FE5">
        <w:rPr>
          <w:sz w:val="24"/>
          <w:szCs w:val="24"/>
          <w:lang w:val="en-GB"/>
        </w:rPr>
        <w:t xml:space="preserve"> the Scheme</w:t>
      </w:r>
      <w:r w:rsidR="00352F1E" w:rsidRPr="00006FE5">
        <w:rPr>
          <w:sz w:val="24"/>
          <w:szCs w:val="24"/>
          <w:lang w:val="en-GB"/>
        </w:rPr>
        <w:t xml:space="preserve">) </w:t>
      </w:r>
      <w:r w:rsidRPr="00006FE5">
        <w:rPr>
          <w:sz w:val="24"/>
          <w:szCs w:val="24"/>
          <w:lang w:val="en-GB"/>
        </w:rPr>
        <w:t>provides people on</w:t>
      </w:r>
      <w:r w:rsidR="00D02B5C">
        <w:rPr>
          <w:sz w:val="24"/>
          <w:szCs w:val="24"/>
          <w:lang w:val="en-GB"/>
        </w:rPr>
        <w:t> </w:t>
      </w:r>
      <w:r w:rsidRPr="00006FE5">
        <w:rPr>
          <w:sz w:val="24"/>
          <w:szCs w:val="24"/>
          <w:lang w:val="en-GB"/>
        </w:rPr>
        <w:t>low to moderate income</w:t>
      </w:r>
      <w:r w:rsidR="00EF35DD" w:rsidRPr="00006FE5">
        <w:rPr>
          <w:sz w:val="24"/>
          <w:szCs w:val="24"/>
          <w:lang w:val="en-GB"/>
        </w:rPr>
        <w:t>s</w:t>
      </w:r>
      <w:r w:rsidRPr="00006FE5">
        <w:rPr>
          <w:sz w:val="24"/>
          <w:szCs w:val="24"/>
          <w:lang w:val="en-GB"/>
        </w:rPr>
        <w:t xml:space="preserve"> with an opportunity to rent homes</w:t>
      </w:r>
      <w:r w:rsidR="00A31139">
        <w:rPr>
          <w:sz w:val="24"/>
          <w:szCs w:val="24"/>
          <w:lang w:val="en-GB"/>
        </w:rPr>
        <w:t xml:space="preserve"> </w:t>
      </w:r>
      <w:r w:rsidR="001B51AC">
        <w:rPr>
          <w:sz w:val="24"/>
          <w:szCs w:val="24"/>
          <w:lang w:val="en-GB"/>
        </w:rPr>
        <w:t>at a rate that is</w:t>
      </w:r>
      <w:r w:rsidR="00D02B5C">
        <w:rPr>
          <w:sz w:val="24"/>
          <w:szCs w:val="24"/>
          <w:lang w:val="en-GB"/>
        </w:rPr>
        <w:t> </w:t>
      </w:r>
      <w:r w:rsidR="001B51AC">
        <w:rPr>
          <w:sz w:val="24"/>
          <w:szCs w:val="24"/>
          <w:lang w:val="en-GB"/>
        </w:rPr>
        <w:t>at</w:t>
      </w:r>
      <w:r w:rsidR="00D02B5C">
        <w:rPr>
          <w:sz w:val="24"/>
          <w:szCs w:val="24"/>
          <w:lang w:val="en-GB"/>
        </w:rPr>
        <w:t> </w:t>
      </w:r>
      <w:r w:rsidR="001B51AC">
        <w:rPr>
          <w:sz w:val="24"/>
          <w:szCs w:val="24"/>
          <w:lang w:val="en-GB"/>
        </w:rPr>
        <w:t xml:space="preserve"> least </w:t>
      </w:r>
      <w:r w:rsidRPr="00006FE5">
        <w:rPr>
          <w:sz w:val="24"/>
          <w:szCs w:val="24"/>
          <w:lang w:val="en-GB"/>
        </w:rPr>
        <w:t>20 pe</w:t>
      </w:r>
      <w:r w:rsidR="00EF35DD" w:rsidRPr="00006FE5">
        <w:rPr>
          <w:sz w:val="24"/>
          <w:szCs w:val="24"/>
          <w:lang w:val="en-GB"/>
        </w:rPr>
        <w:t xml:space="preserve">r cent below </w:t>
      </w:r>
      <w:r w:rsidR="00F26585" w:rsidRPr="00006FE5">
        <w:rPr>
          <w:sz w:val="24"/>
          <w:szCs w:val="24"/>
          <w:lang w:val="en-GB"/>
        </w:rPr>
        <w:t xml:space="preserve">the </w:t>
      </w:r>
      <w:r w:rsidR="00EF35DD" w:rsidRPr="00006FE5">
        <w:rPr>
          <w:sz w:val="24"/>
          <w:szCs w:val="24"/>
          <w:lang w:val="en-GB"/>
        </w:rPr>
        <w:t xml:space="preserve">market </w:t>
      </w:r>
      <w:r w:rsidR="000422FB" w:rsidRPr="00006FE5">
        <w:rPr>
          <w:sz w:val="24"/>
          <w:szCs w:val="24"/>
          <w:lang w:val="en-GB"/>
        </w:rPr>
        <w:t xml:space="preserve">value </w:t>
      </w:r>
      <w:r w:rsidR="00EF35DD" w:rsidRPr="00006FE5">
        <w:rPr>
          <w:sz w:val="24"/>
          <w:szCs w:val="24"/>
          <w:lang w:val="en-GB"/>
        </w:rPr>
        <w:t>rent.</w:t>
      </w:r>
    </w:p>
    <w:p w14:paraId="257F3D54" w14:textId="65C5C7FD" w:rsidR="006B56C9" w:rsidRPr="00006FE5" w:rsidRDefault="00006FE5" w:rsidP="006C4F58">
      <w:pPr>
        <w:spacing w:after="20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Properties</w:t>
      </w:r>
      <w:r w:rsidR="009250E6" w:rsidRPr="00006FE5">
        <w:rPr>
          <w:sz w:val="24"/>
          <w:szCs w:val="24"/>
          <w:lang w:val="en-GB"/>
        </w:rPr>
        <w:t xml:space="preserve"> </w:t>
      </w:r>
      <w:r w:rsidR="003B2648">
        <w:rPr>
          <w:sz w:val="24"/>
          <w:szCs w:val="24"/>
          <w:lang w:val="en-GB"/>
        </w:rPr>
        <w:t>approved to be in the Scheme (‘rental dwellings’)</w:t>
      </w:r>
      <w:r w:rsidR="003B2648" w:rsidRPr="00006FE5">
        <w:rPr>
          <w:sz w:val="24"/>
          <w:szCs w:val="24"/>
          <w:lang w:val="en-GB"/>
        </w:rPr>
        <w:t xml:space="preserve"> </w:t>
      </w:r>
      <w:r w:rsidR="006B56C9" w:rsidRPr="00006FE5">
        <w:rPr>
          <w:sz w:val="24"/>
          <w:szCs w:val="24"/>
          <w:lang w:val="en-GB"/>
        </w:rPr>
        <w:t xml:space="preserve">can range from studio apartments through to </w:t>
      </w:r>
      <w:r>
        <w:rPr>
          <w:sz w:val="24"/>
          <w:szCs w:val="24"/>
          <w:lang w:val="en-GB"/>
        </w:rPr>
        <w:t xml:space="preserve">large </w:t>
      </w:r>
      <w:r w:rsidR="006B56C9" w:rsidRPr="00006FE5">
        <w:rPr>
          <w:sz w:val="24"/>
          <w:szCs w:val="24"/>
          <w:lang w:val="en-GB"/>
        </w:rPr>
        <w:t>family homes</w:t>
      </w:r>
      <w:r>
        <w:rPr>
          <w:sz w:val="24"/>
          <w:szCs w:val="24"/>
          <w:lang w:val="en-GB"/>
        </w:rPr>
        <w:t>.</w:t>
      </w:r>
    </w:p>
    <w:p w14:paraId="257F3D55" w14:textId="435F368E" w:rsidR="006B56C9" w:rsidRPr="001F69AF" w:rsidRDefault="006B56C9" w:rsidP="006C4F58">
      <w:pPr>
        <w:spacing w:after="200" w:line="276" w:lineRule="auto"/>
        <w:rPr>
          <w:sz w:val="24"/>
          <w:szCs w:val="24"/>
          <w:lang w:val="en-GB"/>
        </w:rPr>
      </w:pPr>
      <w:r w:rsidRPr="00006FE5">
        <w:rPr>
          <w:sz w:val="24"/>
          <w:szCs w:val="24"/>
          <w:lang w:val="en-GB"/>
        </w:rPr>
        <w:t xml:space="preserve">NRAS </w:t>
      </w:r>
      <w:r w:rsidR="003B2648">
        <w:rPr>
          <w:sz w:val="24"/>
          <w:szCs w:val="24"/>
          <w:lang w:val="en-GB"/>
        </w:rPr>
        <w:t>rental dwellings</w:t>
      </w:r>
      <w:r w:rsidR="009250E6" w:rsidRPr="00006FE5">
        <w:rPr>
          <w:sz w:val="24"/>
          <w:szCs w:val="24"/>
          <w:lang w:val="en-GB"/>
        </w:rPr>
        <w:t xml:space="preserve"> </w:t>
      </w:r>
      <w:r w:rsidRPr="00006FE5">
        <w:rPr>
          <w:sz w:val="24"/>
          <w:szCs w:val="24"/>
          <w:lang w:val="en-GB"/>
        </w:rPr>
        <w:t xml:space="preserve">may remain in the Scheme for up to 10 years provided they continue </w:t>
      </w:r>
      <w:r w:rsidRPr="001F69AF">
        <w:rPr>
          <w:sz w:val="24"/>
          <w:szCs w:val="24"/>
          <w:lang w:val="en-GB"/>
        </w:rPr>
        <w:t>to meet eligibility requirements.</w:t>
      </w:r>
    </w:p>
    <w:p w14:paraId="0AB23B3D" w14:textId="296078CC" w:rsidR="00E163BA" w:rsidRDefault="003B2648" w:rsidP="00E163BA">
      <w:pPr>
        <w:spacing w:after="20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Tenants of </w:t>
      </w:r>
      <w:r w:rsidR="0055215E">
        <w:rPr>
          <w:sz w:val="24"/>
          <w:szCs w:val="24"/>
          <w:lang w:val="en-GB"/>
        </w:rPr>
        <w:t xml:space="preserve">NRAS </w:t>
      </w:r>
      <w:r>
        <w:rPr>
          <w:sz w:val="24"/>
          <w:szCs w:val="24"/>
          <w:lang w:val="en-GB"/>
        </w:rPr>
        <w:t>rental dwellings</w:t>
      </w:r>
      <w:r w:rsidR="006B56C9" w:rsidRPr="001F69AF">
        <w:rPr>
          <w:sz w:val="24"/>
          <w:szCs w:val="24"/>
          <w:lang w:val="en-GB"/>
        </w:rPr>
        <w:t xml:space="preserve"> have the same rights given to all tenants under the relevant residential tenancy law</w:t>
      </w:r>
      <w:r w:rsidR="001B51AC">
        <w:rPr>
          <w:sz w:val="24"/>
          <w:szCs w:val="24"/>
          <w:lang w:val="en-GB"/>
        </w:rPr>
        <w:t>s</w:t>
      </w:r>
      <w:r w:rsidR="006B56C9" w:rsidRPr="001F69AF">
        <w:rPr>
          <w:sz w:val="24"/>
          <w:szCs w:val="24"/>
          <w:lang w:val="en-GB"/>
        </w:rPr>
        <w:t xml:space="preserve"> in the</w:t>
      </w:r>
      <w:r>
        <w:rPr>
          <w:sz w:val="24"/>
          <w:szCs w:val="24"/>
          <w:lang w:val="en-GB"/>
        </w:rPr>
        <w:t xml:space="preserve"> S</w:t>
      </w:r>
      <w:r w:rsidR="006B56C9" w:rsidRPr="001F69AF">
        <w:rPr>
          <w:sz w:val="24"/>
          <w:szCs w:val="24"/>
          <w:lang w:val="en-GB"/>
        </w:rPr>
        <w:t xml:space="preserve">tate or </w:t>
      </w:r>
      <w:r>
        <w:rPr>
          <w:sz w:val="24"/>
          <w:szCs w:val="24"/>
          <w:lang w:val="en-GB"/>
        </w:rPr>
        <w:t>T</w:t>
      </w:r>
      <w:r w:rsidR="006B56C9" w:rsidRPr="001F69AF">
        <w:rPr>
          <w:sz w:val="24"/>
          <w:szCs w:val="24"/>
          <w:lang w:val="en-GB"/>
        </w:rPr>
        <w:t xml:space="preserve">erritory where the </w:t>
      </w:r>
      <w:r>
        <w:rPr>
          <w:sz w:val="24"/>
          <w:szCs w:val="24"/>
          <w:lang w:val="en-GB"/>
        </w:rPr>
        <w:t xml:space="preserve">dwelling </w:t>
      </w:r>
      <w:r w:rsidR="006B56C9" w:rsidRPr="001F69AF">
        <w:rPr>
          <w:sz w:val="24"/>
          <w:szCs w:val="24"/>
          <w:lang w:val="en-GB"/>
        </w:rPr>
        <w:t>is</w:t>
      </w:r>
      <w:r w:rsidR="00D02B5C">
        <w:rPr>
          <w:sz w:val="24"/>
          <w:szCs w:val="24"/>
          <w:lang w:val="en-GB"/>
        </w:rPr>
        <w:t> </w:t>
      </w:r>
      <w:r w:rsidR="006B56C9" w:rsidRPr="001F69AF">
        <w:rPr>
          <w:sz w:val="24"/>
          <w:szCs w:val="24"/>
          <w:lang w:val="en-GB"/>
        </w:rPr>
        <w:t>located.</w:t>
      </w:r>
    </w:p>
    <w:p w14:paraId="169DEEA0" w14:textId="6CE790FD" w:rsidR="00261A8B" w:rsidRPr="00E163BA" w:rsidRDefault="00261A8B" w:rsidP="00E163BA">
      <w:pPr>
        <w:spacing w:after="200" w:line="276" w:lineRule="auto"/>
        <w:rPr>
          <w:sz w:val="24"/>
          <w:szCs w:val="24"/>
          <w:lang w:val="en-GB"/>
        </w:rPr>
      </w:pPr>
      <w:r w:rsidRPr="001F69AF">
        <w:rPr>
          <w:rFonts w:ascii="Georgia" w:eastAsia="Times New Roman" w:hAnsi="Georgia" w:cs="Arial"/>
          <w:bCs/>
          <w:iCs/>
          <w:color w:val="500778"/>
          <w:spacing w:val="4"/>
          <w:sz w:val="32"/>
        </w:rPr>
        <w:t xml:space="preserve">Who is eligible to rent an NRAS </w:t>
      </w:r>
      <w:r w:rsidR="0055215E">
        <w:rPr>
          <w:rFonts w:ascii="Georgia" w:eastAsia="Times New Roman" w:hAnsi="Georgia" w:cs="Arial"/>
          <w:bCs/>
          <w:iCs/>
          <w:color w:val="500778"/>
          <w:spacing w:val="4"/>
          <w:sz w:val="32"/>
        </w:rPr>
        <w:t>rental dwelling</w:t>
      </w:r>
      <w:r w:rsidRPr="001F69AF">
        <w:rPr>
          <w:rFonts w:ascii="Georgia" w:eastAsia="Times New Roman" w:hAnsi="Georgia" w:cs="Arial"/>
          <w:bCs/>
          <w:iCs/>
          <w:color w:val="500778"/>
          <w:spacing w:val="4"/>
          <w:sz w:val="32"/>
        </w:rPr>
        <w:t>?</w:t>
      </w:r>
    </w:p>
    <w:p w14:paraId="46E8A679" w14:textId="7DFA83E7" w:rsidR="00E163BA" w:rsidRDefault="00D00E3C" w:rsidP="00E163BA">
      <w:pPr>
        <w:spacing w:line="276" w:lineRule="auto"/>
        <w:rPr>
          <w:rFonts w:eastAsia="Times New Roman" w:cs="Times New Roman"/>
          <w:spacing w:val="4"/>
          <w:sz w:val="24"/>
          <w:szCs w:val="24"/>
        </w:rPr>
      </w:pPr>
      <w:r>
        <w:rPr>
          <w:rFonts w:eastAsia="Times New Roman" w:cs="Times New Roman"/>
          <w:spacing w:val="4"/>
          <w:sz w:val="24"/>
          <w:szCs w:val="24"/>
        </w:rPr>
        <w:t xml:space="preserve">Please refer to the information sheet on </w:t>
      </w:r>
      <w:hyperlink r:id="rId12" w:history="1">
        <w:r w:rsidRPr="008333BF">
          <w:rPr>
            <w:rStyle w:val="Hyperlink"/>
            <w:rFonts w:asciiTheme="minorHAnsi" w:eastAsia="Times New Roman" w:hAnsiTheme="minorHAnsi" w:cs="Times New Roman"/>
            <w:spacing w:val="4"/>
            <w:sz w:val="24"/>
            <w:szCs w:val="24"/>
          </w:rPr>
          <w:t>Eligible Tenants</w:t>
        </w:r>
      </w:hyperlink>
      <w:r>
        <w:rPr>
          <w:rFonts w:eastAsia="Times New Roman" w:cs="Times New Roman"/>
          <w:spacing w:val="4"/>
          <w:sz w:val="24"/>
          <w:szCs w:val="24"/>
        </w:rPr>
        <w:t>.</w:t>
      </w:r>
      <w:r w:rsidR="00893AB1">
        <w:rPr>
          <w:rFonts w:eastAsia="Times New Roman" w:cs="Times New Roman"/>
          <w:spacing w:val="4"/>
          <w:sz w:val="24"/>
          <w:szCs w:val="24"/>
        </w:rPr>
        <w:t xml:space="preserve"> </w:t>
      </w:r>
      <w:bookmarkEnd w:id="1"/>
    </w:p>
    <w:p w14:paraId="257F3D5E" w14:textId="70B7669E" w:rsidR="006B56C9" w:rsidRPr="00E163BA" w:rsidRDefault="006B56C9" w:rsidP="00E163BA">
      <w:pPr>
        <w:spacing w:line="276" w:lineRule="auto"/>
        <w:rPr>
          <w:rFonts w:eastAsia="Times New Roman" w:cs="Times New Roman"/>
          <w:spacing w:val="4"/>
          <w:sz w:val="24"/>
          <w:szCs w:val="24"/>
        </w:rPr>
      </w:pPr>
      <w:r w:rsidRPr="001F69AF">
        <w:rPr>
          <w:rFonts w:ascii="Georgia" w:eastAsia="Times New Roman" w:hAnsi="Georgia" w:cs="Arial"/>
          <w:bCs/>
          <w:iCs/>
          <w:color w:val="500778"/>
          <w:spacing w:val="4"/>
          <w:sz w:val="32"/>
        </w:rPr>
        <w:t>How can I apply to rent an NRAS property?</w:t>
      </w:r>
    </w:p>
    <w:p w14:paraId="257F3D5F" w14:textId="3532EFE5" w:rsidR="006B56C9" w:rsidRPr="00D02B5C" w:rsidRDefault="006B56C9" w:rsidP="00936F29">
      <w:pPr>
        <w:rPr>
          <w:sz w:val="24"/>
          <w:szCs w:val="24"/>
          <w:lang w:val="en-GB"/>
        </w:rPr>
      </w:pPr>
      <w:r w:rsidRPr="00965BDE">
        <w:rPr>
          <w:sz w:val="24"/>
          <w:szCs w:val="24"/>
          <w:lang w:val="en-GB"/>
        </w:rPr>
        <w:t>The Australian Government does not select or manage NRAS tenan</w:t>
      </w:r>
      <w:r w:rsidR="00333EAA" w:rsidRPr="00965BDE">
        <w:rPr>
          <w:sz w:val="24"/>
          <w:szCs w:val="24"/>
          <w:lang w:val="en-GB"/>
        </w:rPr>
        <w:t>ts or maintain a</w:t>
      </w:r>
      <w:r w:rsidR="00D02B5C">
        <w:rPr>
          <w:sz w:val="24"/>
          <w:szCs w:val="24"/>
          <w:lang w:val="en-GB"/>
        </w:rPr>
        <w:t> </w:t>
      </w:r>
      <w:r w:rsidR="00333EAA" w:rsidRPr="00965BDE">
        <w:rPr>
          <w:sz w:val="24"/>
          <w:szCs w:val="24"/>
          <w:lang w:val="en-GB"/>
        </w:rPr>
        <w:t xml:space="preserve">waiting list for </w:t>
      </w:r>
      <w:r w:rsidR="00783B1A" w:rsidRPr="00965BDE">
        <w:rPr>
          <w:sz w:val="24"/>
          <w:szCs w:val="24"/>
          <w:lang w:val="en-GB"/>
        </w:rPr>
        <w:t>NRAS rental dwellings</w:t>
      </w:r>
      <w:r w:rsidRPr="00965BDE">
        <w:rPr>
          <w:sz w:val="24"/>
          <w:szCs w:val="24"/>
          <w:lang w:val="en-GB"/>
        </w:rPr>
        <w:t>.</w:t>
      </w:r>
      <w:r w:rsidR="001B51AC" w:rsidRPr="00965BDE">
        <w:rPr>
          <w:sz w:val="24"/>
          <w:szCs w:val="24"/>
          <w:lang w:val="en-GB"/>
        </w:rPr>
        <w:t xml:space="preserve"> </w:t>
      </w:r>
      <w:r w:rsidRPr="00965BDE">
        <w:rPr>
          <w:sz w:val="24"/>
          <w:szCs w:val="24"/>
          <w:lang w:val="en-GB"/>
        </w:rPr>
        <w:t>You can apply to rent an NRAS</w:t>
      </w:r>
      <w:r w:rsidR="000F1285" w:rsidRPr="00965BDE">
        <w:rPr>
          <w:sz w:val="24"/>
          <w:szCs w:val="24"/>
          <w:lang w:val="en-GB"/>
        </w:rPr>
        <w:t xml:space="preserve"> rental dwelling</w:t>
      </w:r>
      <w:r w:rsidRPr="00965BDE">
        <w:rPr>
          <w:sz w:val="24"/>
          <w:szCs w:val="24"/>
          <w:lang w:val="en-GB"/>
        </w:rPr>
        <w:t xml:space="preserve"> through an NRAS approved participant or their tenancy manager in your </w:t>
      </w:r>
      <w:r w:rsidR="00965BDE" w:rsidRPr="00965BDE">
        <w:rPr>
          <w:sz w:val="24"/>
          <w:szCs w:val="24"/>
          <w:lang w:val="en-GB"/>
        </w:rPr>
        <w:t>s</w:t>
      </w:r>
      <w:r w:rsidR="0079231B" w:rsidRPr="00965BDE">
        <w:rPr>
          <w:sz w:val="24"/>
          <w:szCs w:val="24"/>
          <w:lang w:val="en-GB"/>
        </w:rPr>
        <w:t>t</w:t>
      </w:r>
      <w:r w:rsidR="005770D1" w:rsidRPr="00965BDE">
        <w:rPr>
          <w:sz w:val="24"/>
          <w:szCs w:val="24"/>
          <w:lang w:val="en-GB"/>
        </w:rPr>
        <w:t xml:space="preserve">ate or </w:t>
      </w:r>
      <w:r w:rsidR="00965BDE" w:rsidRPr="00965BDE">
        <w:rPr>
          <w:sz w:val="24"/>
          <w:szCs w:val="24"/>
          <w:lang w:val="en-GB"/>
        </w:rPr>
        <w:t>t</w:t>
      </w:r>
      <w:r w:rsidRPr="00965BDE">
        <w:rPr>
          <w:sz w:val="24"/>
          <w:szCs w:val="24"/>
          <w:lang w:val="en-GB"/>
        </w:rPr>
        <w:t>erritory.</w:t>
      </w:r>
      <w:r w:rsidR="001B51AC" w:rsidRPr="00965BDE">
        <w:rPr>
          <w:sz w:val="24"/>
          <w:szCs w:val="24"/>
          <w:lang w:val="en-GB"/>
        </w:rPr>
        <w:t xml:space="preserve"> </w:t>
      </w:r>
      <w:r w:rsidR="00783B1A" w:rsidRPr="00965BDE">
        <w:rPr>
          <w:sz w:val="24"/>
          <w:szCs w:val="24"/>
        </w:rPr>
        <w:t xml:space="preserve">A list of </w:t>
      </w:r>
      <w:r w:rsidR="00783B1A" w:rsidRPr="00965BDE">
        <w:rPr>
          <w:sz w:val="24"/>
          <w:szCs w:val="24"/>
          <w:lang w:val="en-GB"/>
        </w:rPr>
        <w:t xml:space="preserve">NRAS approved participants and their tenancy managers in your </w:t>
      </w:r>
      <w:r w:rsidR="00965BDE" w:rsidRPr="00965BDE">
        <w:rPr>
          <w:sz w:val="24"/>
          <w:szCs w:val="24"/>
          <w:lang w:val="en-GB"/>
        </w:rPr>
        <w:t>s</w:t>
      </w:r>
      <w:r w:rsidR="00783B1A" w:rsidRPr="00965BDE">
        <w:rPr>
          <w:sz w:val="24"/>
          <w:szCs w:val="24"/>
          <w:lang w:val="en-GB"/>
        </w:rPr>
        <w:t xml:space="preserve">tate or </w:t>
      </w:r>
      <w:r w:rsidR="00965BDE" w:rsidRPr="00965BDE">
        <w:rPr>
          <w:sz w:val="24"/>
          <w:szCs w:val="24"/>
          <w:lang w:val="en-GB"/>
        </w:rPr>
        <w:t>t</w:t>
      </w:r>
      <w:r w:rsidR="00783B1A" w:rsidRPr="00965BDE">
        <w:rPr>
          <w:sz w:val="24"/>
          <w:szCs w:val="24"/>
          <w:lang w:val="en-GB"/>
        </w:rPr>
        <w:t xml:space="preserve">erritory is available on </w:t>
      </w:r>
      <w:r w:rsidR="00783B1A" w:rsidRPr="00D02B5C">
        <w:rPr>
          <w:sz w:val="24"/>
          <w:szCs w:val="24"/>
          <w:lang w:val="en-GB"/>
        </w:rPr>
        <w:t xml:space="preserve">the </w:t>
      </w:r>
      <w:hyperlink r:id="rId13" w:history="1">
        <w:r w:rsidR="00D00E3C" w:rsidRPr="008333BF">
          <w:rPr>
            <w:rStyle w:val="Hyperlink"/>
            <w:rFonts w:asciiTheme="minorHAnsi" w:eastAsia="Times New Roman" w:hAnsiTheme="minorHAnsi" w:cs="Times New Roman"/>
            <w:spacing w:val="4"/>
            <w:sz w:val="24"/>
            <w:szCs w:val="24"/>
          </w:rPr>
          <w:t xml:space="preserve">Department of Social Services </w:t>
        </w:r>
        <w:r w:rsidR="00BA2197" w:rsidRPr="008333BF">
          <w:rPr>
            <w:rStyle w:val="Hyperlink"/>
            <w:rFonts w:asciiTheme="minorHAnsi" w:eastAsia="Times New Roman" w:hAnsiTheme="minorHAnsi" w:cs="Times New Roman"/>
            <w:spacing w:val="4"/>
            <w:sz w:val="24"/>
            <w:szCs w:val="24"/>
          </w:rPr>
          <w:t>website</w:t>
        </w:r>
      </w:hyperlink>
      <w:r w:rsidRPr="008333BF">
        <w:rPr>
          <w:rStyle w:val="Hyperlink"/>
          <w:rFonts w:asciiTheme="minorHAnsi" w:eastAsia="Times New Roman" w:hAnsiTheme="minorHAnsi" w:cs="Times New Roman"/>
          <w:color w:val="auto"/>
          <w:spacing w:val="4"/>
          <w:u w:val="none"/>
        </w:rPr>
        <w:t>.</w:t>
      </w:r>
    </w:p>
    <w:p w14:paraId="257F3D60" w14:textId="67C08DB0" w:rsidR="006B56C9" w:rsidRPr="00965BDE" w:rsidRDefault="006A6A44" w:rsidP="006C4F58">
      <w:pPr>
        <w:spacing w:after="200" w:line="276" w:lineRule="auto"/>
        <w:rPr>
          <w:sz w:val="24"/>
          <w:szCs w:val="24"/>
        </w:rPr>
      </w:pPr>
      <w:r w:rsidRPr="00965BDE">
        <w:rPr>
          <w:sz w:val="24"/>
          <w:szCs w:val="24"/>
          <w:lang w:val="en-GB"/>
        </w:rPr>
        <w:t xml:space="preserve">Potential tenants </w:t>
      </w:r>
      <w:r w:rsidR="006B56C9" w:rsidRPr="00965BDE">
        <w:rPr>
          <w:sz w:val="24"/>
          <w:szCs w:val="24"/>
          <w:lang w:val="en-GB"/>
        </w:rPr>
        <w:t>liv</w:t>
      </w:r>
      <w:r w:rsidRPr="00965BDE">
        <w:rPr>
          <w:sz w:val="24"/>
          <w:szCs w:val="24"/>
          <w:lang w:val="en-GB"/>
        </w:rPr>
        <w:t>ing</w:t>
      </w:r>
      <w:r w:rsidR="006B56C9" w:rsidRPr="00965BDE">
        <w:rPr>
          <w:sz w:val="24"/>
          <w:szCs w:val="24"/>
          <w:lang w:val="en-GB"/>
        </w:rPr>
        <w:t xml:space="preserve"> in </w:t>
      </w:r>
      <w:r w:rsidRPr="00965BDE">
        <w:rPr>
          <w:sz w:val="24"/>
          <w:szCs w:val="24"/>
          <w:lang w:val="en-GB"/>
        </w:rPr>
        <w:t>Queensland</w:t>
      </w:r>
      <w:r w:rsidR="00333EAA" w:rsidRPr="00965BDE">
        <w:rPr>
          <w:sz w:val="24"/>
          <w:szCs w:val="24"/>
          <w:lang w:val="en-GB"/>
        </w:rPr>
        <w:t xml:space="preserve"> need to register with the Queensland Government</w:t>
      </w:r>
      <w:r w:rsidR="000F1285" w:rsidRPr="00965BDE">
        <w:rPr>
          <w:sz w:val="24"/>
          <w:szCs w:val="24"/>
          <w:lang w:val="en-GB"/>
        </w:rPr>
        <w:t xml:space="preserve"> </w:t>
      </w:r>
      <w:r w:rsidR="00EE4A4B" w:rsidRPr="00965BDE">
        <w:rPr>
          <w:sz w:val="24"/>
          <w:szCs w:val="24"/>
          <w:lang w:val="en-GB"/>
        </w:rPr>
        <w:t>before they can apply to rent an NRAS</w:t>
      </w:r>
      <w:r w:rsidR="000F1285" w:rsidRPr="00965BDE">
        <w:rPr>
          <w:sz w:val="24"/>
          <w:szCs w:val="24"/>
          <w:lang w:val="en-GB"/>
        </w:rPr>
        <w:t xml:space="preserve"> rental dwelling</w:t>
      </w:r>
      <w:r w:rsidR="00333EAA" w:rsidRPr="00965BDE">
        <w:rPr>
          <w:sz w:val="24"/>
          <w:szCs w:val="24"/>
          <w:lang w:val="en-GB"/>
        </w:rPr>
        <w:t xml:space="preserve">. </w:t>
      </w:r>
      <w:r w:rsidR="00333EAA" w:rsidRPr="00965BDE">
        <w:rPr>
          <w:sz w:val="24"/>
          <w:szCs w:val="24"/>
        </w:rPr>
        <w:t xml:space="preserve">To register, complete the </w:t>
      </w:r>
      <w:hyperlink r:id="rId14" w:history="1">
        <w:r w:rsidR="00D00E3C" w:rsidRPr="008333BF">
          <w:rPr>
            <w:rStyle w:val="Hyperlink"/>
            <w:sz w:val="24"/>
            <w:szCs w:val="24"/>
          </w:rPr>
          <w:t xml:space="preserve">NRAS </w:t>
        </w:r>
        <w:r w:rsidR="00333EAA" w:rsidRPr="008333BF">
          <w:rPr>
            <w:rStyle w:val="Hyperlink"/>
            <w:sz w:val="24"/>
            <w:szCs w:val="24"/>
          </w:rPr>
          <w:t>tenant application form</w:t>
        </w:r>
      </w:hyperlink>
      <w:r w:rsidR="00333EAA" w:rsidRPr="00965BDE">
        <w:rPr>
          <w:sz w:val="24"/>
          <w:szCs w:val="24"/>
        </w:rPr>
        <w:t xml:space="preserve"> or contact 13 QGOV (13 74 68).</w:t>
      </w:r>
    </w:p>
    <w:p w14:paraId="3C4772AA" w14:textId="6C42AAAA" w:rsidR="00E163BA" w:rsidRPr="00965BDE" w:rsidRDefault="006A6A44" w:rsidP="00E163BA">
      <w:pPr>
        <w:spacing w:after="200" w:line="276" w:lineRule="auto"/>
        <w:rPr>
          <w:rStyle w:val="Hyperlink"/>
          <w:b/>
          <w:color w:val="auto"/>
          <w:sz w:val="24"/>
          <w:szCs w:val="24"/>
          <w:u w:val="none"/>
        </w:rPr>
      </w:pPr>
      <w:r w:rsidRPr="00965BDE">
        <w:rPr>
          <w:sz w:val="24"/>
          <w:szCs w:val="24"/>
          <w:lang w:val="en-GB"/>
        </w:rPr>
        <w:t>Potential tenants living in the Northern Territory need to register with the Northern Territory Government</w:t>
      </w:r>
      <w:r w:rsidR="000F1285" w:rsidRPr="00965BDE">
        <w:rPr>
          <w:sz w:val="24"/>
          <w:szCs w:val="24"/>
          <w:lang w:val="en-GB"/>
        </w:rPr>
        <w:t xml:space="preserve"> b</w:t>
      </w:r>
      <w:r w:rsidR="00EE4A4B" w:rsidRPr="00965BDE">
        <w:rPr>
          <w:sz w:val="24"/>
          <w:szCs w:val="24"/>
          <w:lang w:val="en-GB"/>
        </w:rPr>
        <w:t xml:space="preserve">efore </w:t>
      </w:r>
      <w:r w:rsidR="00EE4A4B" w:rsidRPr="008333BF">
        <w:rPr>
          <w:sz w:val="24"/>
          <w:szCs w:val="24"/>
          <w:lang w:val="en-GB"/>
        </w:rPr>
        <w:t xml:space="preserve">they can apply to rent an NRAS </w:t>
      </w:r>
      <w:r w:rsidR="000F1285" w:rsidRPr="008333BF">
        <w:rPr>
          <w:sz w:val="24"/>
          <w:szCs w:val="24"/>
          <w:lang w:val="en-GB"/>
        </w:rPr>
        <w:t>rental dwelling.</w:t>
      </w:r>
      <w:r w:rsidR="001B51AC" w:rsidRPr="008333BF">
        <w:rPr>
          <w:sz w:val="24"/>
          <w:szCs w:val="24"/>
          <w:lang w:val="en-GB"/>
        </w:rPr>
        <w:t xml:space="preserve"> </w:t>
      </w:r>
      <w:r w:rsidRPr="008333BF">
        <w:rPr>
          <w:sz w:val="24"/>
          <w:szCs w:val="24"/>
        </w:rPr>
        <w:t>To</w:t>
      </w:r>
      <w:r w:rsidR="00D02B5C" w:rsidRPr="008333BF">
        <w:rPr>
          <w:sz w:val="24"/>
          <w:szCs w:val="24"/>
        </w:rPr>
        <w:t> </w:t>
      </w:r>
      <w:r w:rsidRPr="008333BF">
        <w:rPr>
          <w:sz w:val="24"/>
          <w:szCs w:val="24"/>
        </w:rPr>
        <w:t xml:space="preserve">register, please visit </w:t>
      </w:r>
      <w:r w:rsidRPr="008333BF">
        <w:rPr>
          <w:rStyle w:val="Hyperlink"/>
          <w:color w:val="auto"/>
          <w:u w:val="none"/>
        </w:rPr>
        <w:t xml:space="preserve">the </w:t>
      </w:r>
      <w:hyperlink r:id="rId15" w:history="1">
        <w:r w:rsidRPr="008333BF">
          <w:rPr>
            <w:rStyle w:val="Hyperlink"/>
            <w:sz w:val="24"/>
            <w:szCs w:val="24"/>
          </w:rPr>
          <w:t>Northern Territory Government website</w:t>
        </w:r>
      </w:hyperlink>
      <w:r w:rsidR="001B7C6E" w:rsidRPr="00965BDE">
        <w:rPr>
          <w:rStyle w:val="Hyperlink"/>
          <w:b/>
          <w:color w:val="auto"/>
          <w:sz w:val="24"/>
          <w:szCs w:val="24"/>
          <w:u w:val="none"/>
        </w:rPr>
        <w:t>.</w:t>
      </w:r>
    </w:p>
    <w:p w14:paraId="499164FD" w14:textId="77777777" w:rsidR="002D708A" w:rsidRDefault="002D708A">
      <w:pPr>
        <w:rPr>
          <w:rFonts w:ascii="Georgia" w:eastAsia="Times New Roman" w:hAnsi="Georgia" w:cs="Arial"/>
          <w:bCs/>
          <w:iCs/>
          <w:color w:val="500778"/>
          <w:spacing w:val="4"/>
          <w:sz w:val="32"/>
        </w:rPr>
      </w:pPr>
      <w:r>
        <w:rPr>
          <w:rFonts w:ascii="Georgia" w:eastAsia="Times New Roman" w:hAnsi="Georgia" w:cs="Arial"/>
          <w:bCs/>
          <w:iCs/>
          <w:color w:val="500778"/>
          <w:spacing w:val="4"/>
          <w:sz w:val="32"/>
        </w:rPr>
        <w:br w:type="page"/>
      </w:r>
    </w:p>
    <w:p w14:paraId="257F3D62" w14:textId="0869453A" w:rsidR="006B56C9" w:rsidRPr="00E163BA" w:rsidRDefault="006B56C9" w:rsidP="00E163BA">
      <w:pPr>
        <w:spacing w:after="200" w:line="276" w:lineRule="auto"/>
        <w:rPr>
          <w:sz w:val="24"/>
          <w:szCs w:val="24"/>
          <w:lang w:val="en-GB"/>
        </w:rPr>
      </w:pPr>
      <w:r w:rsidRPr="001F69AF">
        <w:rPr>
          <w:rFonts w:ascii="Georgia" w:eastAsia="Times New Roman" w:hAnsi="Georgia" w:cs="Arial"/>
          <w:bCs/>
          <w:iCs/>
          <w:color w:val="500778"/>
          <w:spacing w:val="4"/>
          <w:sz w:val="32"/>
        </w:rPr>
        <w:lastRenderedPageBreak/>
        <w:t>Who manages the NRAS tenancy?</w:t>
      </w:r>
    </w:p>
    <w:p w14:paraId="257F3D63" w14:textId="2027881C" w:rsidR="006B56C9" w:rsidRPr="001F69AF" w:rsidRDefault="00BA2197" w:rsidP="006C4F58">
      <w:pPr>
        <w:spacing w:after="200" w:line="276" w:lineRule="auto"/>
        <w:rPr>
          <w:sz w:val="24"/>
          <w:szCs w:val="24"/>
          <w:lang w:val="en-GB"/>
        </w:rPr>
      </w:pPr>
      <w:r w:rsidRPr="001F69AF">
        <w:rPr>
          <w:sz w:val="24"/>
          <w:szCs w:val="24"/>
          <w:lang w:val="en-GB"/>
        </w:rPr>
        <w:t>An NRAS tenancy manager</w:t>
      </w:r>
      <w:r w:rsidR="006B56C9" w:rsidRPr="001F69AF">
        <w:rPr>
          <w:sz w:val="24"/>
          <w:szCs w:val="24"/>
          <w:lang w:val="en-GB"/>
        </w:rPr>
        <w:t xml:space="preserve"> may be a real estate agent</w:t>
      </w:r>
      <w:r w:rsidR="005332F9">
        <w:rPr>
          <w:sz w:val="24"/>
          <w:szCs w:val="24"/>
          <w:lang w:val="en-GB"/>
        </w:rPr>
        <w:t xml:space="preserve"> or </w:t>
      </w:r>
      <w:r w:rsidR="006B56C9" w:rsidRPr="001F69AF">
        <w:rPr>
          <w:sz w:val="24"/>
          <w:szCs w:val="24"/>
          <w:lang w:val="en-GB"/>
        </w:rPr>
        <w:t>a housing organisation</w:t>
      </w:r>
      <w:r w:rsidR="00783B1A">
        <w:rPr>
          <w:sz w:val="24"/>
          <w:szCs w:val="24"/>
          <w:lang w:val="en-GB"/>
        </w:rPr>
        <w:t>,</w:t>
      </w:r>
      <w:r w:rsidR="001B51AC">
        <w:rPr>
          <w:sz w:val="24"/>
          <w:szCs w:val="24"/>
          <w:lang w:val="en-GB"/>
        </w:rPr>
        <w:t xml:space="preserve"> </w:t>
      </w:r>
      <w:r w:rsidR="00783B1A">
        <w:rPr>
          <w:sz w:val="24"/>
          <w:szCs w:val="24"/>
          <w:lang w:val="en-GB"/>
        </w:rPr>
        <w:t>a</w:t>
      </w:r>
      <w:r w:rsidR="006B56C9" w:rsidRPr="001F69AF">
        <w:rPr>
          <w:sz w:val="24"/>
          <w:szCs w:val="24"/>
          <w:lang w:val="en-GB"/>
        </w:rPr>
        <w:t>n</w:t>
      </w:r>
      <w:r w:rsidR="00D02B5C">
        <w:rPr>
          <w:sz w:val="24"/>
          <w:szCs w:val="24"/>
          <w:lang w:val="en-GB"/>
        </w:rPr>
        <w:t> </w:t>
      </w:r>
      <w:r w:rsidR="006B56C9" w:rsidRPr="001F69AF">
        <w:rPr>
          <w:sz w:val="24"/>
          <w:szCs w:val="24"/>
          <w:lang w:val="en-GB"/>
        </w:rPr>
        <w:t>NRAS approved participant may also manage</w:t>
      </w:r>
      <w:r w:rsidR="000F1285">
        <w:rPr>
          <w:sz w:val="24"/>
          <w:szCs w:val="24"/>
          <w:lang w:val="en-GB"/>
        </w:rPr>
        <w:t xml:space="preserve"> the </w:t>
      </w:r>
      <w:r w:rsidR="006B56C9" w:rsidRPr="001F69AF">
        <w:rPr>
          <w:sz w:val="24"/>
          <w:szCs w:val="24"/>
          <w:lang w:val="en-GB"/>
        </w:rPr>
        <w:t>tenanc</w:t>
      </w:r>
      <w:r w:rsidR="000F1285">
        <w:rPr>
          <w:sz w:val="24"/>
          <w:szCs w:val="24"/>
          <w:lang w:val="en-GB"/>
        </w:rPr>
        <w:t xml:space="preserve">y of an </w:t>
      </w:r>
      <w:r w:rsidR="00EE4A4B">
        <w:rPr>
          <w:sz w:val="24"/>
          <w:szCs w:val="24"/>
          <w:lang w:val="en-GB"/>
        </w:rPr>
        <w:t>NRAS</w:t>
      </w:r>
      <w:r w:rsidR="000F1285">
        <w:rPr>
          <w:sz w:val="24"/>
          <w:szCs w:val="24"/>
          <w:lang w:val="en-GB"/>
        </w:rPr>
        <w:t xml:space="preserve"> rental dwelling</w:t>
      </w:r>
      <w:r w:rsidR="006B56C9" w:rsidRPr="001F69AF">
        <w:rPr>
          <w:sz w:val="24"/>
          <w:szCs w:val="24"/>
          <w:lang w:val="en-GB"/>
        </w:rPr>
        <w:t xml:space="preserve"> </w:t>
      </w:r>
      <w:r w:rsidR="000F1285">
        <w:rPr>
          <w:sz w:val="24"/>
          <w:szCs w:val="24"/>
          <w:lang w:val="en-GB"/>
        </w:rPr>
        <w:t>themselves</w:t>
      </w:r>
      <w:r w:rsidR="000F1285" w:rsidRPr="001F69AF">
        <w:rPr>
          <w:sz w:val="24"/>
          <w:szCs w:val="24"/>
          <w:lang w:val="en-GB"/>
        </w:rPr>
        <w:t xml:space="preserve"> </w:t>
      </w:r>
      <w:r w:rsidR="006B56C9" w:rsidRPr="001F69AF">
        <w:rPr>
          <w:sz w:val="24"/>
          <w:szCs w:val="24"/>
          <w:lang w:val="en-GB"/>
        </w:rPr>
        <w:t>rather than engaging a third party to do so.</w:t>
      </w:r>
    </w:p>
    <w:p w14:paraId="257F3D64" w14:textId="4B5B2607" w:rsidR="006B56C9" w:rsidRPr="001F69AF" w:rsidRDefault="000F1285" w:rsidP="001B51A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Under the NRAS Regulations, a </w:t>
      </w:r>
      <w:r w:rsidR="006B56C9" w:rsidRPr="001F69AF">
        <w:rPr>
          <w:sz w:val="24"/>
          <w:szCs w:val="24"/>
          <w:lang w:val="en-GB"/>
        </w:rPr>
        <w:t xml:space="preserve">tenancy manager </w:t>
      </w:r>
      <w:r>
        <w:rPr>
          <w:sz w:val="24"/>
          <w:szCs w:val="24"/>
          <w:lang w:val="en-GB"/>
        </w:rPr>
        <w:t>responsible for managing an</w:t>
      </w:r>
      <w:r w:rsidR="00D02B5C">
        <w:rPr>
          <w:sz w:val="24"/>
          <w:szCs w:val="24"/>
          <w:lang w:val="en-GB"/>
        </w:rPr>
        <w:t> </w:t>
      </w:r>
      <w:r>
        <w:rPr>
          <w:sz w:val="24"/>
          <w:szCs w:val="24"/>
          <w:lang w:val="en-GB"/>
        </w:rPr>
        <w:t xml:space="preserve">approved rental dwelling </w:t>
      </w:r>
      <w:r w:rsidR="006B56C9" w:rsidRPr="001F69AF">
        <w:rPr>
          <w:sz w:val="24"/>
          <w:szCs w:val="24"/>
          <w:lang w:val="en-GB"/>
        </w:rPr>
        <w:t xml:space="preserve">is required to perform </w:t>
      </w:r>
      <w:r>
        <w:rPr>
          <w:sz w:val="24"/>
          <w:szCs w:val="24"/>
          <w:lang w:val="en-GB"/>
        </w:rPr>
        <w:t xml:space="preserve">specific </w:t>
      </w:r>
      <w:r w:rsidR="006B56C9" w:rsidRPr="001F69AF">
        <w:rPr>
          <w:sz w:val="24"/>
          <w:szCs w:val="24"/>
          <w:lang w:val="en-GB"/>
        </w:rPr>
        <w:t xml:space="preserve">functions such as: </w:t>
      </w:r>
    </w:p>
    <w:p w14:paraId="257F3D65" w14:textId="7EBA93E0" w:rsidR="006B56C9" w:rsidRPr="001F69AF" w:rsidRDefault="006B56C9" w:rsidP="000C2691">
      <w:pPr>
        <w:numPr>
          <w:ilvl w:val="0"/>
          <w:numId w:val="62"/>
        </w:numPr>
        <w:spacing w:after="120" w:line="276" w:lineRule="auto"/>
        <w:ind w:left="714" w:hanging="357"/>
        <w:rPr>
          <w:sz w:val="24"/>
          <w:szCs w:val="24"/>
          <w:lang w:val="en-GB"/>
        </w:rPr>
      </w:pPr>
      <w:r w:rsidRPr="001F69AF">
        <w:rPr>
          <w:sz w:val="24"/>
          <w:szCs w:val="24"/>
          <w:lang w:val="en-GB"/>
        </w:rPr>
        <w:t xml:space="preserve">assessing initial and ongoing tenant eligibility through </w:t>
      </w:r>
      <w:r w:rsidR="0014272A" w:rsidRPr="001F69AF">
        <w:rPr>
          <w:sz w:val="24"/>
          <w:szCs w:val="24"/>
          <w:lang w:val="en-GB"/>
        </w:rPr>
        <w:t xml:space="preserve">collecting </w:t>
      </w:r>
      <w:r w:rsidRPr="001F69AF">
        <w:rPr>
          <w:sz w:val="24"/>
          <w:szCs w:val="24"/>
          <w:lang w:val="en-GB"/>
        </w:rPr>
        <w:t>appropriate written evidence</w:t>
      </w:r>
      <w:r w:rsidR="000F1285">
        <w:rPr>
          <w:sz w:val="24"/>
          <w:szCs w:val="24"/>
          <w:lang w:val="en-GB"/>
        </w:rPr>
        <w:t xml:space="preserve"> of income (</w:t>
      </w:r>
      <w:r w:rsidRPr="001F69AF">
        <w:rPr>
          <w:sz w:val="24"/>
          <w:szCs w:val="24"/>
          <w:lang w:val="en-GB"/>
        </w:rPr>
        <w:t>such as payslips, employer contact details etc.</w:t>
      </w:r>
      <w:r w:rsidR="000F1285">
        <w:rPr>
          <w:sz w:val="24"/>
          <w:szCs w:val="24"/>
          <w:lang w:val="en-GB"/>
        </w:rPr>
        <w:t xml:space="preserve">) </w:t>
      </w:r>
      <w:r w:rsidRPr="001F69AF">
        <w:rPr>
          <w:sz w:val="24"/>
          <w:szCs w:val="24"/>
          <w:lang w:val="en-GB"/>
        </w:rPr>
        <w:t>and determining the gross household income for the 12 month</w:t>
      </w:r>
      <w:r w:rsidR="000F1285">
        <w:rPr>
          <w:sz w:val="24"/>
          <w:szCs w:val="24"/>
          <w:lang w:val="en-GB"/>
        </w:rPr>
        <w:t xml:space="preserve"> period</w:t>
      </w:r>
      <w:r w:rsidRPr="001F69AF">
        <w:rPr>
          <w:sz w:val="24"/>
          <w:szCs w:val="24"/>
          <w:lang w:val="en-GB"/>
        </w:rPr>
        <w:t xml:space="preserve"> prior to</w:t>
      </w:r>
      <w:r w:rsidR="00D02B5C">
        <w:rPr>
          <w:sz w:val="24"/>
          <w:szCs w:val="24"/>
          <w:lang w:val="en-GB"/>
        </w:rPr>
        <w:t> </w:t>
      </w:r>
      <w:r w:rsidRPr="001F69AF">
        <w:rPr>
          <w:sz w:val="24"/>
          <w:szCs w:val="24"/>
          <w:lang w:val="en-GB"/>
        </w:rPr>
        <w:t xml:space="preserve">the day on which the household would </w:t>
      </w:r>
      <w:r w:rsidR="000F1285">
        <w:rPr>
          <w:sz w:val="24"/>
          <w:szCs w:val="24"/>
          <w:lang w:val="en-GB"/>
        </w:rPr>
        <w:t>start leasing the dwelling</w:t>
      </w:r>
      <w:r w:rsidR="00182577">
        <w:rPr>
          <w:sz w:val="24"/>
          <w:szCs w:val="24"/>
          <w:lang w:val="en-GB"/>
        </w:rPr>
        <w:t>;</w:t>
      </w:r>
    </w:p>
    <w:p w14:paraId="257F3D66" w14:textId="2751D8FE" w:rsidR="006B56C9" w:rsidRPr="001F69AF" w:rsidRDefault="006B56C9" w:rsidP="000C2691">
      <w:pPr>
        <w:numPr>
          <w:ilvl w:val="0"/>
          <w:numId w:val="62"/>
        </w:numPr>
        <w:spacing w:after="120" w:line="276" w:lineRule="auto"/>
        <w:ind w:left="714" w:hanging="357"/>
        <w:rPr>
          <w:sz w:val="24"/>
          <w:szCs w:val="24"/>
          <w:lang w:val="en-GB"/>
        </w:rPr>
      </w:pPr>
      <w:r w:rsidRPr="001F69AF">
        <w:rPr>
          <w:sz w:val="24"/>
          <w:szCs w:val="24"/>
          <w:lang w:val="en-GB"/>
        </w:rPr>
        <w:t>maintaini</w:t>
      </w:r>
      <w:r w:rsidR="005770D1" w:rsidRPr="001F69AF">
        <w:rPr>
          <w:sz w:val="24"/>
          <w:szCs w:val="24"/>
          <w:lang w:val="en-GB"/>
        </w:rPr>
        <w:t>ng waiting lists</w:t>
      </w:r>
      <w:r w:rsidR="00151807">
        <w:rPr>
          <w:sz w:val="24"/>
          <w:szCs w:val="24"/>
          <w:lang w:val="en-GB"/>
        </w:rPr>
        <w:t xml:space="preserve"> of eligible tenants</w:t>
      </w:r>
      <w:r w:rsidR="005770D1" w:rsidRPr="001F69AF">
        <w:rPr>
          <w:sz w:val="24"/>
          <w:szCs w:val="24"/>
          <w:lang w:val="en-GB"/>
        </w:rPr>
        <w:t xml:space="preserve"> </w:t>
      </w:r>
      <w:r w:rsidR="00151807">
        <w:rPr>
          <w:sz w:val="24"/>
          <w:szCs w:val="24"/>
          <w:lang w:val="en-GB"/>
        </w:rPr>
        <w:t>wishing to rent</w:t>
      </w:r>
      <w:r w:rsidR="005770D1" w:rsidRPr="001F69AF">
        <w:rPr>
          <w:sz w:val="24"/>
          <w:szCs w:val="24"/>
          <w:lang w:val="en-GB"/>
        </w:rPr>
        <w:t xml:space="preserve"> NRAS </w:t>
      </w:r>
      <w:r w:rsidR="000F1285">
        <w:rPr>
          <w:sz w:val="24"/>
          <w:szCs w:val="24"/>
          <w:lang w:val="en-GB"/>
        </w:rPr>
        <w:t>rental dwellings</w:t>
      </w:r>
      <w:r w:rsidR="00182577">
        <w:rPr>
          <w:sz w:val="24"/>
          <w:szCs w:val="24"/>
          <w:lang w:val="en-GB"/>
        </w:rPr>
        <w:t>;</w:t>
      </w:r>
    </w:p>
    <w:p w14:paraId="256930F4" w14:textId="384F98CB" w:rsidR="006B56C9" w:rsidRPr="000F1285" w:rsidRDefault="00D968AC" w:rsidP="005332F9">
      <w:pPr>
        <w:numPr>
          <w:ilvl w:val="0"/>
          <w:numId w:val="62"/>
        </w:numPr>
        <w:spacing w:after="120" w:line="276" w:lineRule="auto"/>
        <w:ind w:left="714" w:hanging="357"/>
        <w:rPr>
          <w:sz w:val="24"/>
          <w:szCs w:val="24"/>
          <w:lang w:val="en-GB"/>
        </w:rPr>
      </w:pPr>
      <w:r w:rsidRPr="000F1285">
        <w:rPr>
          <w:sz w:val="24"/>
          <w:szCs w:val="24"/>
          <w:lang w:val="en-GB"/>
        </w:rPr>
        <w:t xml:space="preserve">ensuring the rents </w:t>
      </w:r>
      <w:r w:rsidR="000F1285" w:rsidRPr="000F1285">
        <w:rPr>
          <w:sz w:val="24"/>
          <w:szCs w:val="24"/>
          <w:lang w:val="en-GB"/>
        </w:rPr>
        <w:t xml:space="preserve">for </w:t>
      </w:r>
      <w:r w:rsidR="00EE4A4B">
        <w:rPr>
          <w:sz w:val="24"/>
          <w:szCs w:val="24"/>
          <w:lang w:val="en-GB"/>
        </w:rPr>
        <w:t>NRAS</w:t>
      </w:r>
      <w:r w:rsidR="000F1285" w:rsidRPr="000F1285">
        <w:rPr>
          <w:sz w:val="24"/>
          <w:szCs w:val="24"/>
          <w:lang w:val="en-GB"/>
        </w:rPr>
        <w:t xml:space="preserve"> rental dwellings</w:t>
      </w:r>
      <w:r w:rsidRPr="000F1285">
        <w:rPr>
          <w:sz w:val="24"/>
          <w:szCs w:val="24"/>
          <w:lang w:val="en-GB"/>
        </w:rPr>
        <w:t xml:space="preserve"> are </w:t>
      </w:r>
      <w:r w:rsidR="000F1285" w:rsidRPr="000F1285">
        <w:rPr>
          <w:sz w:val="24"/>
          <w:szCs w:val="24"/>
          <w:lang w:val="en-GB"/>
        </w:rPr>
        <w:t xml:space="preserve">charged </w:t>
      </w:r>
      <w:r w:rsidRPr="000F1285">
        <w:rPr>
          <w:sz w:val="24"/>
          <w:szCs w:val="24"/>
          <w:lang w:val="en-GB"/>
        </w:rPr>
        <w:t>at least 20 per cent below market value rents</w:t>
      </w:r>
      <w:r w:rsidR="00182577" w:rsidRPr="000F1285">
        <w:rPr>
          <w:sz w:val="24"/>
          <w:szCs w:val="24"/>
          <w:lang w:val="en-GB"/>
        </w:rPr>
        <w:t>; and</w:t>
      </w:r>
    </w:p>
    <w:p w14:paraId="257F3D68" w14:textId="6987D430" w:rsidR="006B56C9" w:rsidRPr="001F69AF" w:rsidRDefault="006B56C9" w:rsidP="000C2691">
      <w:pPr>
        <w:numPr>
          <w:ilvl w:val="0"/>
          <w:numId w:val="62"/>
        </w:numPr>
        <w:spacing w:after="120" w:line="276" w:lineRule="auto"/>
        <w:ind w:left="714" w:hanging="357"/>
        <w:rPr>
          <w:sz w:val="24"/>
          <w:szCs w:val="24"/>
          <w:lang w:val="en-GB"/>
        </w:rPr>
      </w:pPr>
      <w:r w:rsidRPr="001F69AF">
        <w:rPr>
          <w:sz w:val="24"/>
          <w:szCs w:val="24"/>
          <w:lang w:val="en-GB"/>
        </w:rPr>
        <w:t>providing appropriate property manag</w:t>
      </w:r>
      <w:bookmarkStart w:id="2" w:name="Questions"/>
      <w:r w:rsidR="00EF35DD" w:rsidRPr="001F69AF">
        <w:rPr>
          <w:sz w:val="24"/>
          <w:szCs w:val="24"/>
          <w:lang w:val="en-GB"/>
        </w:rPr>
        <w:t>ement and maintenan</w:t>
      </w:r>
      <w:r w:rsidR="005770D1" w:rsidRPr="001F69AF">
        <w:rPr>
          <w:sz w:val="24"/>
          <w:szCs w:val="24"/>
          <w:lang w:val="en-GB"/>
        </w:rPr>
        <w:t>ce functions</w:t>
      </w:r>
      <w:r w:rsidR="000F1285">
        <w:rPr>
          <w:sz w:val="24"/>
          <w:szCs w:val="24"/>
          <w:lang w:val="en-GB"/>
        </w:rPr>
        <w:t xml:space="preserve"> according to the </w:t>
      </w:r>
      <w:r w:rsidR="000F1285" w:rsidRPr="005332F9">
        <w:rPr>
          <w:rFonts w:ascii="Arial" w:hAnsi="Arial" w:cs="Arial"/>
          <w:sz w:val="24"/>
          <w:szCs w:val="24"/>
        </w:rPr>
        <w:t>landlord</w:t>
      </w:r>
      <w:r w:rsidR="000F1285" w:rsidRPr="005332F9">
        <w:rPr>
          <w:rFonts w:ascii="Arial" w:hAnsi="Arial" w:cs="Arial"/>
          <w:sz w:val="24"/>
          <w:szCs w:val="24"/>
        </w:rPr>
        <w:noBreakHyphen/>
        <w:t>tenant, building, and health and safety laws of the State or Territory and local government area in which the dwelling is located</w:t>
      </w:r>
      <w:r w:rsidR="00182577" w:rsidRPr="000F1285">
        <w:rPr>
          <w:sz w:val="24"/>
          <w:szCs w:val="24"/>
          <w:lang w:val="en-GB"/>
        </w:rPr>
        <w:t>.</w:t>
      </w:r>
    </w:p>
    <w:bookmarkEnd w:id="2"/>
    <w:p w14:paraId="257F3D79" w14:textId="5C96D843" w:rsidR="006B56C9" w:rsidRPr="001F69AF" w:rsidRDefault="006B56C9" w:rsidP="006C4F58">
      <w:pPr>
        <w:spacing w:after="200" w:line="276" w:lineRule="auto"/>
        <w:rPr>
          <w:sz w:val="24"/>
          <w:szCs w:val="24"/>
          <w:lang w:val="en-GB"/>
        </w:rPr>
      </w:pPr>
      <w:r w:rsidRPr="005D426E">
        <w:rPr>
          <w:sz w:val="24"/>
          <w:szCs w:val="24"/>
          <w:lang w:val="en-GB"/>
        </w:rPr>
        <w:t>Note: The Australian</w:t>
      </w:r>
      <w:r w:rsidRPr="001F69AF">
        <w:rPr>
          <w:sz w:val="24"/>
          <w:szCs w:val="24"/>
          <w:lang w:val="en-GB"/>
        </w:rPr>
        <w:t xml:space="preserve"> Government is not involved in </w:t>
      </w:r>
      <w:r w:rsidR="00E4001C">
        <w:rPr>
          <w:sz w:val="24"/>
          <w:szCs w:val="24"/>
          <w:lang w:val="en-GB"/>
        </w:rPr>
        <w:t>selecting or assessing the eligibility of</w:t>
      </w:r>
      <w:r w:rsidR="00E4001C" w:rsidRPr="001F69AF">
        <w:rPr>
          <w:sz w:val="24"/>
          <w:szCs w:val="24"/>
          <w:lang w:val="en-GB"/>
        </w:rPr>
        <w:t xml:space="preserve"> </w:t>
      </w:r>
      <w:r w:rsidRPr="001F69AF">
        <w:rPr>
          <w:sz w:val="24"/>
          <w:szCs w:val="24"/>
          <w:lang w:val="en-GB"/>
        </w:rPr>
        <w:t xml:space="preserve">tenants </w:t>
      </w:r>
      <w:r w:rsidR="00E4001C">
        <w:rPr>
          <w:sz w:val="24"/>
          <w:szCs w:val="24"/>
          <w:lang w:val="en-GB"/>
        </w:rPr>
        <w:t xml:space="preserve">nor does it engage </w:t>
      </w:r>
      <w:r w:rsidR="009613C1" w:rsidRPr="001F69AF">
        <w:rPr>
          <w:sz w:val="24"/>
          <w:szCs w:val="24"/>
          <w:lang w:val="en-GB"/>
        </w:rPr>
        <w:t xml:space="preserve">in </w:t>
      </w:r>
      <w:r w:rsidRPr="001F69AF">
        <w:rPr>
          <w:sz w:val="24"/>
          <w:szCs w:val="24"/>
          <w:lang w:val="en-GB"/>
        </w:rPr>
        <w:t>any ongoing tenancy management issues.</w:t>
      </w:r>
    </w:p>
    <w:p w14:paraId="257F3D7A" w14:textId="77777777" w:rsidR="006B56C9" w:rsidRPr="00304FA5" w:rsidRDefault="00AB367D" w:rsidP="006C4F58">
      <w:pPr>
        <w:pStyle w:val="Heading1"/>
        <w:spacing w:before="240" w:after="180"/>
        <w:rPr>
          <w:color w:val="500778"/>
          <w:sz w:val="32"/>
        </w:rPr>
      </w:pPr>
      <w:r w:rsidRPr="00304FA5">
        <w:rPr>
          <w:color w:val="500778"/>
          <w:sz w:val="32"/>
        </w:rPr>
        <w:t xml:space="preserve">Further </w:t>
      </w:r>
      <w:r w:rsidR="006B56C9" w:rsidRPr="00304FA5">
        <w:rPr>
          <w:color w:val="500778"/>
          <w:sz w:val="32"/>
        </w:rPr>
        <w:t>information</w:t>
      </w:r>
    </w:p>
    <w:p w14:paraId="257F3D7B" w14:textId="1063EB40" w:rsidR="00AB367D" w:rsidRPr="00965BDE" w:rsidRDefault="006C4F58" w:rsidP="007A1A21">
      <w:pPr>
        <w:spacing w:after="200" w:line="276" w:lineRule="auto"/>
        <w:rPr>
          <w:sz w:val="24"/>
          <w:szCs w:val="24"/>
        </w:rPr>
      </w:pPr>
      <w:r w:rsidRPr="00965BDE">
        <w:rPr>
          <w:sz w:val="24"/>
          <w:szCs w:val="24"/>
          <w:lang w:val="en-GB"/>
        </w:rPr>
        <w:t xml:space="preserve">Further </w:t>
      </w:r>
      <w:r w:rsidR="00AB367D" w:rsidRPr="00965BDE">
        <w:rPr>
          <w:sz w:val="24"/>
          <w:szCs w:val="24"/>
        </w:rPr>
        <w:t xml:space="preserve">queries on tenant eligibility, or associated enquiries, can be sent </w:t>
      </w:r>
      <w:r w:rsidR="00B443EF" w:rsidRPr="00965BDE">
        <w:rPr>
          <w:sz w:val="24"/>
          <w:szCs w:val="24"/>
        </w:rPr>
        <w:br/>
      </w:r>
      <w:r w:rsidR="00AB367D" w:rsidRPr="00965BDE">
        <w:rPr>
          <w:sz w:val="24"/>
          <w:szCs w:val="24"/>
        </w:rPr>
        <w:t xml:space="preserve">to </w:t>
      </w:r>
      <w:hyperlink r:id="rId16" w:history="1">
        <w:r w:rsidR="00AB367D" w:rsidRPr="00965BDE">
          <w:rPr>
            <w:rStyle w:val="Hyperlink"/>
            <w:b/>
            <w:color w:val="auto"/>
            <w:sz w:val="24"/>
            <w:szCs w:val="24"/>
          </w:rPr>
          <w:t>nras@dss.gov.au</w:t>
        </w:r>
      </w:hyperlink>
      <w:r w:rsidR="00B443EF" w:rsidRPr="00965BDE">
        <w:rPr>
          <w:rStyle w:val="Hyperlink"/>
          <w:color w:val="auto"/>
          <w:sz w:val="24"/>
          <w:szCs w:val="24"/>
          <w:u w:val="none"/>
        </w:rPr>
        <w:t>.</w:t>
      </w:r>
    </w:p>
    <w:p w14:paraId="257F3D7C" w14:textId="77777777" w:rsidR="006B56C9" w:rsidRPr="006B56C9" w:rsidRDefault="006B56C9" w:rsidP="006B56C9">
      <w:pPr>
        <w:rPr>
          <w:lang w:val="en-GB"/>
        </w:rPr>
      </w:pPr>
    </w:p>
    <w:sectPr w:rsidR="006B56C9" w:rsidRPr="006B56C9" w:rsidSect="0041557B"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19851" w14:textId="77777777" w:rsidR="00A1046D" w:rsidRDefault="00A1046D">
      <w:r>
        <w:separator/>
      </w:r>
    </w:p>
  </w:endnote>
  <w:endnote w:type="continuationSeparator" w:id="0">
    <w:p w14:paraId="1BC671EF" w14:textId="77777777" w:rsidR="00A1046D" w:rsidRDefault="00A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121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F3D83" w14:textId="09125014" w:rsidR="009613C1" w:rsidRDefault="00961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F3D84" w14:textId="77777777" w:rsidR="009613C1" w:rsidRDefault="00961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624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F3D85" w14:textId="6DEFBC25" w:rsidR="007A1A21" w:rsidRDefault="007A1A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3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7F3D86" w14:textId="77777777" w:rsidR="007A1A21" w:rsidRDefault="007A1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E403" w14:textId="77777777" w:rsidR="00A1046D" w:rsidRDefault="00A1046D">
      <w:r>
        <w:separator/>
      </w:r>
    </w:p>
  </w:footnote>
  <w:footnote w:type="continuationSeparator" w:id="0">
    <w:p w14:paraId="5C7131CE" w14:textId="77777777" w:rsidR="00A1046D" w:rsidRDefault="00A1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E6B6D" w14:textId="136DDB06" w:rsidR="009B3F59" w:rsidRDefault="009B3F59">
    <w:pPr>
      <w:pStyle w:val="Header"/>
    </w:pPr>
    <w:r w:rsidRPr="00006FE5">
      <w:rPr>
        <w:noProof/>
        <w:color w:val="7030A0"/>
      </w:rPr>
      <w:drawing>
        <wp:inline distT="0" distB="0" distL="0" distR="0" wp14:anchorId="78782F79" wp14:editId="326C85D7">
          <wp:extent cx="5731510" cy="995814"/>
          <wp:effectExtent l="0" t="0" r="2540" b="0"/>
          <wp:docPr id="1" name="Picture 1" descr="Australian Government, 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9725D"/>
    <w:multiLevelType w:val="hybridMultilevel"/>
    <w:tmpl w:val="693E080A"/>
    <w:lvl w:ilvl="0" w:tplc="4DB48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7B4D10"/>
    <w:multiLevelType w:val="hybridMultilevel"/>
    <w:tmpl w:val="7C0C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8"/>
  </w:num>
  <w:num w:numId="4">
    <w:abstractNumId w:val="11"/>
  </w:num>
  <w:num w:numId="5">
    <w:abstractNumId w:val="15"/>
  </w:num>
  <w:num w:numId="6">
    <w:abstractNumId w:val="59"/>
  </w:num>
  <w:num w:numId="7">
    <w:abstractNumId w:val="45"/>
  </w:num>
  <w:num w:numId="8">
    <w:abstractNumId w:val="50"/>
  </w:num>
  <w:num w:numId="9">
    <w:abstractNumId w:val="7"/>
  </w:num>
  <w:num w:numId="10">
    <w:abstractNumId w:val="58"/>
  </w:num>
  <w:num w:numId="11">
    <w:abstractNumId w:val="16"/>
  </w:num>
  <w:num w:numId="12">
    <w:abstractNumId w:val="42"/>
  </w:num>
  <w:num w:numId="13">
    <w:abstractNumId w:val="52"/>
  </w:num>
  <w:num w:numId="14">
    <w:abstractNumId w:val="35"/>
  </w:num>
  <w:num w:numId="15">
    <w:abstractNumId w:val="3"/>
  </w:num>
  <w:num w:numId="16">
    <w:abstractNumId w:val="12"/>
  </w:num>
  <w:num w:numId="17">
    <w:abstractNumId w:val="57"/>
  </w:num>
  <w:num w:numId="18">
    <w:abstractNumId w:val="49"/>
  </w:num>
  <w:num w:numId="19">
    <w:abstractNumId w:val="13"/>
  </w:num>
  <w:num w:numId="20">
    <w:abstractNumId w:val="2"/>
  </w:num>
  <w:num w:numId="21">
    <w:abstractNumId w:val="5"/>
  </w:num>
  <w:num w:numId="22">
    <w:abstractNumId w:val="20"/>
  </w:num>
  <w:num w:numId="23">
    <w:abstractNumId w:val="17"/>
  </w:num>
  <w:num w:numId="24">
    <w:abstractNumId w:val="61"/>
  </w:num>
  <w:num w:numId="25">
    <w:abstractNumId w:val="34"/>
  </w:num>
  <w:num w:numId="26">
    <w:abstractNumId w:val="39"/>
  </w:num>
  <w:num w:numId="27">
    <w:abstractNumId w:val="19"/>
  </w:num>
  <w:num w:numId="28">
    <w:abstractNumId w:val="60"/>
  </w:num>
  <w:num w:numId="29">
    <w:abstractNumId w:val="48"/>
  </w:num>
  <w:num w:numId="30">
    <w:abstractNumId w:val="26"/>
  </w:num>
  <w:num w:numId="31">
    <w:abstractNumId w:val="44"/>
  </w:num>
  <w:num w:numId="32">
    <w:abstractNumId w:val="53"/>
  </w:num>
  <w:num w:numId="33">
    <w:abstractNumId w:val="56"/>
  </w:num>
  <w:num w:numId="34">
    <w:abstractNumId w:val="4"/>
  </w:num>
  <w:num w:numId="35">
    <w:abstractNumId w:val="24"/>
  </w:num>
  <w:num w:numId="36">
    <w:abstractNumId w:val="47"/>
  </w:num>
  <w:num w:numId="37">
    <w:abstractNumId w:val="8"/>
  </w:num>
  <w:num w:numId="38">
    <w:abstractNumId w:val="29"/>
  </w:num>
  <w:num w:numId="39">
    <w:abstractNumId w:val="23"/>
  </w:num>
  <w:num w:numId="40">
    <w:abstractNumId w:val="33"/>
  </w:num>
  <w:num w:numId="41">
    <w:abstractNumId w:val="37"/>
  </w:num>
  <w:num w:numId="42">
    <w:abstractNumId w:val="22"/>
  </w:num>
  <w:num w:numId="43">
    <w:abstractNumId w:val="14"/>
  </w:num>
  <w:num w:numId="44">
    <w:abstractNumId w:val="41"/>
  </w:num>
  <w:num w:numId="45">
    <w:abstractNumId w:val="46"/>
  </w:num>
  <w:num w:numId="46">
    <w:abstractNumId w:val="32"/>
  </w:num>
  <w:num w:numId="47">
    <w:abstractNumId w:val="30"/>
  </w:num>
  <w:num w:numId="48">
    <w:abstractNumId w:val="1"/>
  </w:num>
  <w:num w:numId="49">
    <w:abstractNumId w:val="43"/>
  </w:num>
  <w:num w:numId="50">
    <w:abstractNumId w:val="54"/>
  </w:num>
  <w:num w:numId="51">
    <w:abstractNumId w:val="40"/>
  </w:num>
  <w:num w:numId="52">
    <w:abstractNumId w:val="9"/>
  </w:num>
  <w:num w:numId="53">
    <w:abstractNumId w:val="51"/>
  </w:num>
  <w:num w:numId="54">
    <w:abstractNumId w:val="25"/>
  </w:num>
  <w:num w:numId="55">
    <w:abstractNumId w:val="18"/>
  </w:num>
  <w:num w:numId="56">
    <w:abstractNumId w:val="28"/>
  </w:num>
  <w:num w:numId="57">
    <w:abstractNumId w:val="27"/>
  </w:num>
  <w:num w:numId="58">
    <w:abstractNumId w:val="10"/>
  </w:num>
  <w:num w:numId="59">
    <w:abstractNumId w:val="36"/>
  </w:num>
  <w:num w:numId="60">
    <w:abstractNumId w:val="6"/>
  </w:num>
  <w:num w:numId="61">
    <w:abstractNumId w:val="31"/>
  </w:num>
  <w:num w:numId="62">
    <w:abstractNumId w:val="55"/>
  </w:num>
  <w:num w:numId="63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9"/>
    <w:rsid w:val="00001813"/>
    <w:rsid w:val="00002C18"/>
    <w:rsid w:val="00004DD1"/>
    <w:rsid w:val="000063BA"/>
    <w:rsid w:val="00006FE5"/>
    <w:rsid w:val="00007E8B"/>
    <w:rsid w:val="00010549"/>
    <w:rsid w:val="00012F84"/>
    <w:rsid w:val="00013F99"/>
    <w:rsid w:val="00015290"/>
    <w:rsid w:val="0001597B"/>
    <w:rsid w:val="00025376"/>
    <w:rsid w:val="00027B26"/>
    <w:rsid w:val="0003104E"/>
    <w:rsid w:val="00031195"/>
    <w:rsid w:val="00032861"/>
    <w:rsid w:val="00035CA1"/>
    <w:rsid w:val="0003679F"/>
    <w:rsid w:val="000422FB"/>
    <w:rsid w:val="000435BB"/>
    <w:rsid w:val="00045CCD"/>
    <w:rsid w:val="00047524"/>
    <w:rsid w:val="00047ACD"/>
    <w:rsid w:val="000505B2"/>
    <w:rsid w:val="00050E5B"/>
    <w:rsid w:val="000547EF"/>
    <w:rsid w:val="00054B89"/>
    <w:rsid w:val="000676E0"/>
    <w:rsid w:val="00067CD0"/>
    <w:rsid w:val="00080F2E"/>
    <w:rsid w:val="00081CEB"/>
    <w:rsid w:val="00082E92"/>
    <w:rsid w:val="00083791"/>
    <w:rsid w:val="00086E3C"/>
    <w:rsid w:val="00087B2C"/>
    <w:rsid w:val="00087DBD"/>
    <w:rsid w:val="00090570"/>
    <w:rsid w:val="00090753"/>
    <w:rsid w:val="0009134C"/>
    <w:rsid w:val="00096F54"/>
    <w:rsid w:val="00097BFF"/>
    <w:rsid w:val="000A669D"/>
    <w:rsid w:val="000A66A8"/>
    <w:rsid w:val="000A6E33"/>
    <w:rsid w:val="000B49D5"/>
    <w:rsid w:val="000C014D"/>
    <w:rsid w:val="000C2691"/>
    <w:rsid w:val="000C42DB"/>
    <w:rsid w:val="000D0178"/>
    <w:rsid w:val="000D4703"/>
    <w:rsid w:val="000D693C"/>
    <w:rsid w:val="000E12D4"/>
    <w:rsid w:val="000F1285"/>
    <w:rsid w:val="00101C34"/>
    <w:rsid w:val="00104669"/>
    <w:rsid w:val="00110028"/>
    <w:rsid w:val="00116EDF"/>
    <w:rsid w:val="001207D8"/>
    <w:rsid w:val="00124B26"/>
    <w:rsid w:val="00130C4E"/>
    <w:rsid w:val="00130D53"/>
    <w:rsid w:val="00131B54"/>
    <w:rsid w:val="001354B7"/>
    <w:rsid w:val="001404FA"/>
    <w:rsid w:val="001413C5"/>
    <w:rsid w:val="0014272A"/>
    <w:rsid w:val="00142956"/>
    <w:rsid w:val="00143502"/>
    <w:rsid w:val="00144494"/>
    <w:rsid w:val="00144868"/>
    <w:rsid w:val="00151807"/>
    <w:rsid w:val="00157709"/>
    <w:rsid w:val="00167330"/>
    <w:rsid w:val="00167CF4"/>
    <w:rsid w:val="00172CD9"/>
    <w:rsid w:val="001808CB"/>
    <w:rsid w:val="00182577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51AC"/>
    <w:rsid w:val="001B6F28"/>
    <w:rsid w:val="001B7C6E"/>
    <w:rsid w:val="001D4585"/>
    <w:rsid w:val="001D5D54"/>
    <w:rsid w:val="001E41C8"/>
    <w:rsid w:val="001F3AD7"/>
    <w:rsid w:val="001F45EB"/>
    <w:rsid w:val="001F69AF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61A8B"/>
    <w:rsid w:val="002667F8"/>
    <w:rsid w:val="00271922"/>
    <w:rsid w:val="0027204E"/>
    <w:rsid w:val="00273412"/>
    <w:rsid w:val="00274ACF"/>
    <w:rsid w:val="00285F1B"/>
    <w:rsid w:val="002901FE"/>
    <w:rsid w:val="00295831"/>
    <w:rsid w:val="00296F1B"/>
    <w:rsid w:val="002A6DF5"/>
    <w:rsid w:val="002D00B0"/>
    <w:rsid w:val="002D2E16"/>
    <w:rsid w:val="002D708A"/>
    <w:rsid w:val="002E313F"/>
    <w:rsid w:val="002E7E2F"/>
    <w:rsid w:val="002F19EF"/>
    <w:rsid w:val="002F3D87"/>
    <w:rsid w:val="00302415"/>
    <w:rsid w:val="00304FA5"/>
    <w:rsid w:val="0030693C"/>
    <w:rsid w:val="003102F6"/>
    <w:rsid w:val="00311E87"/>
    <w:rsid w:val="00313304"/>
    <w:rsid w:val="00313C48"/>
    <w:rsid w:val="00314D15"/>
    <w:rsid w:val="003162AD"/>
    <w:rsid w:val="00321148"/>
    <w:rsid w:val="00321798"/>
    <w:rsid w:val="00323368"/>
    <w:rsid w:val="00325F44"/>
    <w:rsid w:val="00326976"/>
    <w:rsid w:val="003311D7"/>
    <w:rsid w:val="00332B8B"/>
    <w:rsid w:val="00333EAA"/>
    <w:rsid w:val="00342476"/>
    <w:rsid w:val="00347104"/>
    <w:rsid w:val="0035213F"/>
    <w:rsid w:val="00352F1E"/>
    <w:rsid w:val="003555D2"/>
    <w:rsid w:val="00363DF3"/>
    <w:rsid w:val="003656B1"/>
    <w:rsid w:val="0037056B"/>
    <w:rsid w:val="00377173"/>
    <w:rsid w:val="003774DA"/>
    <w:rsid w:val="00392557"/>
    <w:rsid w:val="003945C0"/>
    <w:rsid w:val="003A06C2"/>
    <w:rsid w:val="003B2648"/>
    <w:rsid w:val="003B6D2E"/>
    <w:rsid w:val="003C430D"/>
    <w:rsid w:val="003C7404"/>
    <w:rsid w:val="003D2384"/>
    <w:rsid w:val="003D3C5A"/>
    <w:rsid w:val="003D404A"/>
    <w:rsid w:val="003E6FDA"/>
    <w:rsid w:val="003F3072"/>
    <w:rsid w:val="003F5A2D"/>
    <w:rsid w:val="00401A2A"/>
    <w:rsid w:val="004031EC"/>
    <w:rsid w:val="004103D7"/>
    <w:rsid w:val="0041307C"/>
    <w:rsid w:val="0041557B"/>
    <w:rsid w:val="004167B4"/>
    <w:rsid w:val="00430D7E"/>
    <w:rsid w:val="00433B04"/>
    <w:rsid w:val="004367F2"/>
    <w:rsid w:val="00440BD3"/>
    <w:rsid w:val="00446F93"/>
    <w:rsid w:val="004649E2"/>
    <w:rsid w:val="00464E8C"/>
    <w:rsid w:val="00466D36"/>
    <w:rsid w:val="00467185"/>
    <w:rsid w:val="0047050C"/>
    <w:rsid w:val="0047488E"/>
    <w:rsid w:val="00475504"/>
    <w:rsid w:val="00480F21"/>
    <w:rsid w:val="00484FED"/>
    <w:rsid w:val="00487D82"/>
    <w:rsid w:val="00495AF1"/>
    <w:rsid w:val="004B5599"/>
    <w:rsid w:val="004B58C7"/>
    <w:rsid w:val="004C0E81"/>
    <w:rsid w:val="004D1DF4"/>
    <w:rsid w:val="004D44E8"/>
    <w:rsid w:val="004F775C"/>
    <w:rsid w:val="004F77BF"/>
    <w:rsid w:val="005015E4"/>
    <w:rsid w:val="0050291D"/>
    <w:rsid w:val="0050697E"/>
    <w:rsid w:val="00515821"/>
    <w:rsid w:val="00520086"/>
    <w:rsid w:val="00524B3C"/>
    <w:rsid w:val="005300B9"/>
    <w:rsid w:val="005315A9"/>
    <w:rsid w:val="005316BE"/>
    <w:rsid w:val="00532B56"/>
    <w:rsid w:val="005332F9"/>
    <w:rsid w:val="00533852"/>
    <w:rsid w:val="00537B50"/>
    <w:rsid w:val="00540AD0"/>
    <w:rsid w:val="00543228"/>
    <w:rsid w:val="0054322A"/>
    <w:rsid w:val="00543923"/>
    <w:rsid w:val="00543A4F"/>
    <w:rsid w:val="005519C9"/>
    <w:rsid w:val="0055215E"/>
    <w:rsid w:val="005523D1"/>
    <w:rsid w:val="00554A9C"/>
    <w:rsid w:val="00557624"/>
    <w:rsid w:val="0056023E"/>
    <w:rsid w:val="00564070"/>
    <w:rsid w:val="005658EF"/>
    <w:rsid w:val="0057212B"/>
    <w:rsid w:val="005770D1"/>
    <w:rsid w:val="005822A3"/>
    <w:rsid w:val="0059070B"/>
    <w:rsid w:val="00594445"/>
    <w:rsid w:val="005B1225"/>
    <w:rsid w:val="005B26EE"/>
    <w:rsid w:val="005B3669"/>
    <w:rsid w:val="005C09F4"/>
    <w:rsid w:val="005C561A"/>
    <w:rsid w:val="005C5B93"/>
    <w:rsid w:val="005C66FF"/>
    <w:rsid w:val="005C785A"/>
    <w:rsid w:val="005D03CA"/>
    <w:rsid w:val="005D426E"/>
    <w:rsid w:val="005D45AB"/>
    <w:rsid w:val="005E4662"/>
    <w:rsid w:val="005F093F"/>
    <w:rsid w:val="005F214A"/>
    <w:rsid w:val="005F6B92"/>
    <w:rsid w:val="005F6BD6"/>
    <w:rsid w:val="00601C99"/>
    <w:rsid w:val="00602620"/>
    <w:rsid w:val="00607597"/>
    <w:rsid w:val="006255E4"/>
    <w:rsid w:val="006325E2"/>
    <w:rsid w:val="0063792C"/>
    <w:rsid w:val="00641020"/>
    <w:rsid w:val="006410C1"/>
    <w:rsid w:val="00647F05"/>
    <w:rsid w:val="006530EF"/>
    <w:rsid w:val="00654D06"/>
    <w:rsid w:val="00661536"/>
    <w:rsid w:val="006678ED"/>
    <w:rsid w:val="0067233D"/>
    <w:rsid w:val="00674474"/>
    <w:rsid w:val="006745AE"/>
    <w:rsid w:val="006759D7"/>
    <w:rsid w:val="00675BEF"/>
    <w:rsid w:val="00676AF3"/>
    <w:rsid w:val="00676D10"/>
    <w:rsid w:val="00680F71"/>
    <w:rsid w:val="00682A53"/>
    <w:rsid w:val="00683BFD"/>
    <w:rsid w:val="0069174B"/>
    <w:rsid w:val="00693FA1"/>
    <w:rsid w:val="006A6A44"/>
    <w:rsid w:val="006B05E3"/>
    <w:rsid w:val="006B09BC"/>
    <w:rsid w:val="006B42A0"/>
    <w:rsid w:val="006B4E59"/>
    <w:rsid w:val="006B56C9"/>
    <w:rsid w:val="006C3402"/>
    <w:rsid w:val="006C3622"/>
    <w:rsid w:val="006C395C"/>
    <w:rsid w:val="006C45D4"/>
    <w:rsid w:val="006C4F58"/>
    <w:rsid w:val="006E1F3C"/>
    <w:rsid w:val="006E6073"/>
    <w:rsid w:val="006F7300"/>
    <w:rsid w:val="00703C09"/>
    <w:rsid w:val="00707FD3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0735"/>
    <w:rsid w:val="007663A1"/>
    <w:rsid w:val="00767B7E"/>
    <w:rsid w:val="00770A46"/>
    <w:rsid w:val="007746A9"/>
    <w:rsid w:val="00783B1A"/>
    <w:rsid w:val="00785465"/>
    <w:rsid w:val="00787656"/>
    <w:rsid w:val="0079231B"/>
    <w:rsid w:val="007A0629"/>
    <w:rsid w:val="007A1A21"/>
    <w:rsid w:val="007A67EA"/>
    <w:rsid w:val="007B15AF"/>
    <w:rsid w:val="007B7E83"/>
    <w:rsid w:val="007C1631"/>
    <w:rsid w:val="007C636F"/>
    <w:rsid w:val="007D0578"/>
    <w:rsid w:val="007D0EF8"/>
    <w:rsid w:val="007D39EB"/>
    <w:rsid w:val="007D4302"/>
    <w:rsid w:val="007E49EA"/>
    <w:rsid w:val="00800A4D"/>
    <w:rsid w:val="008131E7"/>
    <w:rsid w:val="00813711"/>
    <w:rsid w:val="00814279"/>
    <w:rsid w:val="008263C2"/>
    <w:rsid w:val="008333BF"/>
    <w:rsid w:val="00842959"/>
    <w:rsid w:val="008451FE"/>
    <w:rsid w:val="008466A1"/>
    <w:rsid w:val="0084672C"/>
    <w:rsid w:val="00846C1D"/>
    <w:rsid w:val="00851758"/>
    <w:rsid w:val="00856D5A"/>
    <w:rsid w:val="0086080E"/>
    <w:rsid w:val="008609EB"/>
    <w:rsid w:val="00862D6D"/>
    <w:rsid w:val="008653E0"/>
    <w:rsid w:val="008657FB"/>
    <w:rsid w:val="00871D4F"/>
    <w:rsid w:val="0087256D"/>
    <w:rsid w:val="00874278"/>
    <w:rsid w:val="00874FB3"/>
    <w:rsid w:val="00880BE3"/>
    <w:rsid w:val="00882588"/>
    <w:rsid w:val="00887ADE"/>
    <w:rsid w:val="00893AB1"/>
    <w:rsid w:val="0089579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25B"/>
    <w:rsid w:val="008F68F7"/>
    <w:rsid w:val="008F7480"/>
    <w:rsid w:val="009037B6"/>
    <w:rsid w:val="00906CBE"/>
    <w:rsid w:val="00906FFA"/>
    <w:rsid w:val="00910384"/>
    <w:rsid w:val="00911FDB"/>
    <w:rsid w:val="00912880"/>
    <w:rsid w:val="009139C0"/>
    <w:rsid w:val="009161C8"/>
    <w:rsid w:val="009164AD"/>
    <w:rsid w:val="00922289"/>
    <w:rsid w:val="009250E6"/>
    <w:rsid w:val="00936F29"/>
    <w:rsid w:val="00936F46"/>
    <w:rsid w:val="0094271E"/>
    <w:rsid w:val="00943142"/>
    <w:rsid w:val="00943A29"/>
    <w:rsid w:val="0095197E"/>
    <w:rsid w:val="00952AB2"/>
    <w:rsid w:val="009551E0"/>
    <w:rsid w:val="00955801"/>
    <w:rsid w:val="00955A00"/>
    <w:rsid w:val="0095654E"/>
    <w:rsid w:val="00956F3C"/>
    <w:rsid w:val="0095779B"/>
    <w:rsid w:val="009613C1"/>
    <w:rsid w:val="009644FA"/>
    <w:rsid w:val="0096485D"/>
    <w:rsid w:val="00965BDE"/>
    <w:rsid w:val="00971F45"/>
    <w:rsid w:val="009900F0"/>
    <w:rsid w:val="00991769"/>
    <w:rsid w:val="00994E9F"/>
    <w:rsid w:val="00996931"/>
    <w:rsid w:val="009A0F18"/>
    <w:rsid w:val="009A4CD8"/>
    <w:rsid w:val="009A6AFA"/>
    <w:rsid w:val="009B3ED1"/>
    <w:rsid w:val="009B3F59"/>
    <w:rsid w:val="009C07EC"/>
    <w:rsid w:val="009C206F"/>
    <w:rsid w:val="009C433C"/>
    <w:rsid w:val="009D28B7"/>
    <w:rsid w:val="009D7962"/>
    <w:rsid w:val="009D7E1A"/>
    <w:rsid w:val="009E2162"/>
    <w:rsid w:val="009E22B7"/>
    <w:rsid w:val="009F2F95"/>
    <w:rsid w:val="00A006EB"/>
    <w:rsid w:val="00A03709"/>
    <w:rsid w:val="00A06C77"/>
    <w:rsid w:val="00A10147"/>
    <w:rsid w:val="00A1046D"/>
    <w:rsid w:val="00A13D26"/>
    <w:rsid w:val="00A146A5"/>
    <w:rsid w:val="00A17411"/>
    <w:rsid w:val="00A2223D"/>
    <w:rsid w:val="00A223EF"/>
    <w:rsid w:val="00A31139"/>
    <w:rsid w:val="00A34A74"/>
    <w:rsid w:val="00A35351"/>
    <w:rsid w:val="00A42ADE"/>
    <w:rsid w:val="00A50AFC"/>
    <w:rsid w:val="00A570B3"/>
    <w:rsid w:val="00A60693"/>
    <w:rsid w:val="00A64115"/>
    <w:rsid w:val="00A67728"/>
    <w:rsid w:val="00A72426"/>
    <w:rsid w:val="00A749AF"/>
    <w:rsid w:val="00A81A4F"/>
    <w:rsid w:val="00A82E14"/>
    <w:rsid w:val="00A84A53"/>
    <w:rsid w:val="00A901E9"/>
    <w:rsid w:val="00A9762C"/>
    <w:rsid w:val="00AA0B8C"/>
    <w:rsid w:val="00AA4067"/>
    <w:rsid w:val="00AB1A5B"/>
    <w:rsid w:val="00AB367D"/>
    <w:rsid w:val="00AB68B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3EF"/>
    <w:rsid w:val="00B4451B"/>
    <w:rsid w:val="00B51316"/>
    <w:rsid w:val="00B5795E"/>
    <w:rsid w:val="00B6561D"/>
    <w:rsid w:val="00B727BA"/>
    <w:rsid w:val="00B72D62"/>
    <w:rsid w:val="00B81E68"/>
    <w:rsid w:val="00B83646"/>
    <w:rsid w:val="00B843C8"/>
    <w:rsid w:val="00B87C5A"/>
    <w:rsid w:val="00B93A93"/>
    <w:rsid w:val="00B951E2"/>
    <w:rsid w:val="00B96F37"/>
    <w:rsid w:val="00BA2152"/>
    <w:rsid w:val="00BA2197"/>
    <w:rsid w:val="00BA607C"/>
    <w:rsid w:val="00BB3E2A"/>
    <w:rsid w:val="00BC16F5"/>
    <w:rsid w:val="00BC287D"/>
    <w:rsid w:val="00BC4A76"/>
    <w:rsid w:val="00BD32E5"/>
    <w:rsid w:val="00BD7ADD"/>
    <w:rsid w:val="00BD7B2E"/>
    <w:rsid w:val="00BE41C3"/>
    <w:rsid w:val="00BE6767"/>
    <w:rsid w:val="00BE68D7"/>
    <w:rsid w:val="00BF0784"/>
    <w:rsid w:val="00BF66FD"/>
    <w:rsid w:val="00BF7763"/>
    <w:rsid w:val="00C02ED3"/>
    <w:rsid w:val="00C04D5E"/>
    <w:rsid w:val="00C23ADE"/>
    <w:rsid w:val="00C24D59"/>
    <w:rsid w:val="00C24EA2"/>
    <w:rsid w:val="00C24F70"/>
    <w:rsid w:val="00C25D5B"/>
    <w:rsid w:val="00C325C4"/>
    <w:rsid w:val="00C33479"/>
    <w:rsid w:val="00C441C6"/>
    <w:rsid w:val="00C47BA2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38D5"/>
    <w:rsid w:val="00CF50BE"/>
    <w:rsid w:val="00CF553B"/>
    <w:rsid w:val="00CF6A52"/>
    <w:rsid w:val="00D004E0"/>
    <w:rsid w:val="00D00E3C"/>
    <w:rsid w:val="00D02B5C"/>
    <w:rsid w:val="00D03583"/>
    <w:rsid w:val="00D056AD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1CD"/>
    <w:rsid w:val="00D81BAA"/>
    <w:rsid w:val="00D85BE0"/>
    <w:rsid w:val="00D87C1A"/>
    <w:rsid w:val="00D87F42"/>
    <w:rsid w:val="00D87FD7"/>
    <w:rsid w:val="00D92167"/>
    <w:rsid w:val="00D9502B"/>
    <w:rsid w:val="00D968AC"/>
    <w:rsid w:val="00D97047"/>
    <w:rsid w:val="00D97108"/>
    <w:rsid w:val="00DB4CAE"/>
    <w:rsid w:val="00DC5665"/>
    <w:rsid w:val="00DD46FC"/>
    <w:rsid w:val="00DD4F44"/>
    <w:rsid w:val="00DD5D8B"/>
    <w:rsid w:val="00DE0F9E"/>
    <w:rsid w:val="00DE3CE3"/>
    <w:rsid w:val="00DE5D76"/>
    <w:rsid w:val="00DF57F2"/>
    <w:rsid w:val="00E026ED"/>
    <w:rsid w:val="00E04C8D"/>
    <w:rsid w:val="00E128D8"/>
    <w:rsid w:val="00E163BA"/>
    <w:rsid w:val="00E265C4"/>
    <w:rsid w:val="00E30D45"/>
    <w:rsid w:val="00E3485E"/>
    <w:rsid w:val="00E4001C"/>
    <w:rsid w:val="00E42FE4"/>
    <w:rsid w:val="00E46FAA"/>
    <w:rsid w:val="00E50FB5"/>
    <w:rsid w:val="00E5750B"/>
    <w:rsid w:val="00E60E2E"/>
    <w:rsid w:val="00E63A24"/>
    <w:rsid w:val="00E67913"/>
    <w:rsid w:val="00E71A2D"/>
    <w:rsid w:val="00E8698A"/>
    <w:rsid w:val="00E923F2"/>
    <w:rsid w:val="00E97818"/>
    <w:rsid w:val="00EA31CC"/>
    <w:rsid w:val="00EB14DF"/>
    <w:rsid w:val="00EB2B64"/>
    <w:rsid w:val="00EB3A07"/>
    <w:rsid w:val="00EB4143"/>
    <w:rsid w:val="00EB4728"/>
    <w:rsid w:val="00EC207A"/>
    <w:rsid w:val="00EC3F31"/>
    <w:rsid w:val="00EC56B0"/>
    <w:rsid w:val="00ED3C91"/>
    <w:rsid w:val="00ED4112"/>
    <w:rsid w:val="00EE4A4B"/>
    <w:rsid w:val="00EE79BA"/>
    <w:rsid w:val="00EF1347"/>
    <w:rsid w:val="00EF2BEB"/>
    <w:rsid w:val="00EF35DD"/>
    <w:rsid w:val="00F01129"/>
    <w:rsid w:val="00F03D93"/>
    <w:rsid w:val="00F03D9E"/>
    <w:rsid w:val="00F05A35"/>
    <w:rsid w:val="00F20C61"/>
    <w:rsid w:val="00F221F6"/>
    <w:rsid w:val="00F227BF"/>
    <w:rsid w:val="00F26585"/>
    <w:rsid w:val="00F374B2"/>
    <w:rsid w:val="00F40AFC"/>
    <w:rsid w:val="00F469D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D27BB"/>
    <w:rsid w:val="00FE22FA"/>
    <w:rsid w:val="00FE26C9"/>
    <w:rsid w:val="00FE2A29"/>
    <w:rsid w:val="00FF3801"/>
    <w:rsid w:val="00FF55B1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7F3D4E"/>
  <w15:docId w15:val="{4D13F452-351A-4498-A36F-7D3B6A7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8"/>
  </w:style>
  <w:style w:type="paragraph" w:styleId="Heading1">
    <w:name w:val="heading 1"/>
    <w:basedOn w:val="Normal"/>
    <w:next w:val="Normal"/>
    <w:link w:val="Heading1Char"/>
    <w:uiPriority w:val="9"/>
    <w:qFormat/>
    <w:rsid w:val="003233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30C1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3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C122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3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C122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3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C122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33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C122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33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30C1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33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30C1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33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30C1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3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30C1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3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ListBullet">
    <w:name w:val="List Bullet"/>
    <w:basedOn w:val="Normal"/>
    <w:uiPriority w:val="1"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23368"/>
    <w:rPr>
      <w:rFonts w:asciiTheme="majorHAnsi" w:eastAsiaTheme="majorEastAsia" w:hAnsiTheme="majorHAnsi" w:cstheme="majorBidi"/>
      <w:caps/>
      <w:color w:val="7C1222" w:themeColor="accent1" w:themeShade="BF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rsid w:val="00C02ED3"/>
    <w:pPr>
      <w:spacing w:before="120" w:after="120"/>
      <w:ind w:left="397"/>
      <w:contextualSpacing/>
    </w:pPr>
    <w:rPr>
      <w:rFonts w:ascii="Georgia" w:hAnsi="Georgia" w:cs="Arial"/>
      <w:bCs/>
      <w:iCs/>
      <w:color w:val="A6192E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3368"/>
    <w:rPr>
      <w:rFonts w:asciiTheme="majorHAnsi" w:eastAsiaTheme="majorEastAsia" w:hAnsiTheme="majorHAnsi" w:cstheme="majorBidi"/>
      <w:color w:val="7C1222" w:themeColor="accent1" w:themeShade="BF"/>
      <w:sz w:val="32"/>
      <w:szCs w:val="32"/>
    </w:rPr>
  </w:style>
  <w:style w:type="character" w:customStyle="1" w:styleId="PullouttextChar">
    <w:name w:val="Pullout text Char"/>
    <w:basedOn w:val="Heading2Char"/>
    <w:link w:val="Pullouttext"/>
    <w:uiPriority w:val="3"/>
    <w:rsid w:val="00C02ED3"/>
    <w:rPr>
      <w:rFonts w:ascii="Georgia" w:eastAsiaTheme="majorEastAsia" w:hAnsi="Georgia" w:cs="Arial"/>
      <w:bCs w:val="0"/>
      <w:iCs w:val="0"/>
      <w:color w:val="A6192E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368"/>
    <w:rPr>
      <w:rFonts w:asciiTheme="majorHAnsi" w:eastAsiaTheme="majorEastAsia" w:hAnsiTheme="majorHAnsi" w:cstheme="majorBidi"/>
      <w:i/>
      <w:iCs/>
      <w:color w:val="530C16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323368"/>
    <w:rPr>
      <w:rFonts w:asciiTheme="majorHAnsi" w:eastAsiaTheme="majorEastAsia" w:hAnsiTheme="majorHAnsi" w:cstheme="majorBidi"/>
      <w:i/>
      <w:iCs/>
      <w:caps/>
      <w:color w:val="530C1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323368"/>
    <w:rPr>
      <w:rFonts w:asciiTheme="majorHAnsi" w:eastAsiaTheme="majorEastAsia" w:hAnsiTheme="majorHAnsi" w:cstheme="majorBidi"/>
      <w:b/>
      <w:bCs/>
      <w:color w:val="530C16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323368"/>
    <w:rPr>
      <w:rFonts w:asciiTheme="majorHAnsi" w:eastAsiaTheme="majorEastAsia" w:hAnsiTheme="majorHAnsi" w:cstheme="majorBidi"/>
      <w:color w:val="530C16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23368"/>
    <w:rPr>
      <w:rFonts w:asciiTheme="majorHAnsi" w:eastAsiaTheme="majorEastAsia" w:hAnsiTheme="majorHAnsi" w:cstheme="majorBidi"/>
      <w:color w:val="7C122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23368"/>
    <w:rPr>
      <w:rFonts w:asciiTheme="majorHAnsi" w:eastAsiaTheme="majorEastAsia" w:hAnsiTheme="majorHAnsi" w:cstheme="majorBidi"/>
      <w:color w:val="7C1222" w:themeColor="accent1" w:themeShade="BF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23368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23368"/>
    <w:rPr>
      <w:rFonts w:asciiTheme="majorHAnsi" w:eastAsiaTheme="majorEastAsia" w:hAnsiTheme="majorHAnsi" w:cstheme="majorBidi"/>
      <w:b/>
      <w:bCs/>
      <w:i/>
      <w:iCs/>
      <w:color w:val="530C16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3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6192E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368"/>
    <w:rPr>
      <w:rFonts w:asciiTheme="majorHAnsi" w:eastAsiaTheme="majorEastAsia" w:hAnsiTheme="majorHAnsi" w:cstheme="majorBidi"/>
      <w:color w:val="A6192E" w:themeColor="accent1"/>
      <w:sz w:val="28"/>
      <w:szCs w:val="28"/>
    </w:rPr>
  </w:style>
  <w:style w:type="paragraph" w:styleId="BalloonText">
    <w:name w:val="Balloon Text"/>
    <w:basedOn w:val="Normal"/>
    <w:link w:val="BalloonTextChar"/>
    <w:rsid w:val="0053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323368"/>
    <w:rPr>
      <w:b/>
      <w:bCs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01C34"/>
    <w:rPr>
      <w:rFonts w:ascii="Arial" w:eastAsia="Arial" w:hAnsi="Arial"/>
      <w:sz w:val="24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A6192E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paragraph" w:styleId="NormalWeb">
    <w:name w:val="Normal (Web)"/>
    <w:basedOn w:val="Normal"/>
    <w:uiPriority w:val="99"/>
    <w:unhideWhenUsed/>
    <w:rsid w:val="00B6561D"/>
    <w:pPr>
      <w:spacing w:before="100" w:beforeAutospacing="1" w:after="100" w:afterAutospacing="1" w:line="240" w:lineRule="auto"/>
    </w:pPr>
    <w:rPr>
      <w:rFonts w:ascii="Times New Roman" w:hAnsi="Times New Roman"/>
      <w:color w:val="54534B"/>
      <w:sz w:val="18"/>
    </w:rPr>
  </w:style>
  <w:style w:type="character" w:styleId="FollowedHyperlink">
    <w:name w:val="FollowedHyperlink"/>
    <w:basedOn w:val="DefaultParagraphFont"/>
    <w:uiPriority w:val="99"/>
    <w:rsid w:val="0079231B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BA2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2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197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BA2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197"/>
    <w:rPr>
      <w:rFonts w:ascii="Arial" w:hAnsi="Arial"/>
      <w:b/>
      <w:bCs/>
      <w:spacing w:val="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3368"/>
    <w:pPr>
      <w:spacing w:line="240" w:lineRule="auto"/>
    </w:pPr>
    <w:rPr>
      <w:b/>
      <w:bCs/>
      <w:smallCaps/>
      <w:color w:val="000000" w:themeColor="text2"/>
    </w:rPr>
  </w:style>
  <w:style w:type="character" w:styleId="Emphasis">
    <w:name w:val="Emphasis"/>
    <w:basedOn w:val="DefaultParagraphFont"/>
    <w:uiPriority w:val="20"/>
    <w:qFormat/>
    <w:rsid w:val="00323368"/>
    <w:rPr>
      <w:i/>
      <w:iCs/>
    </w:rPr>
  </w:style>
  <w:style w:type="paragraph" w:styleId="NoSpacing">
    <w:name w:val="No Spacing"/>
    <w:uiPriority w:val="1"/>
    <w:qFormat/>
    <w:rsid w:val="003233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3368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23368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3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368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2336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233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233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23368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2336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368"/>
    <w:pPr>
      <w:outlineLvl w:val="9"/>
    </w:pPr>
  </w:style>
  <w:style w:type="paragraph" w:styleId="Revision">
    <w:name w:val="Revision"/>
    <w:hidden/>
    <w:uiPriority w:val="99"/>
    <w:semiHidden/>
    <w:rsid w:val="002E7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ss.gov.au/our-responsibilities/housing-support/programs-services/national-rental-affordability-scheme/nras-tenancy-manage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dss.gov.au/housing-support/programs-services/housing/national-rental-affordability-scheme/eligible-tenan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ras@dss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nt.gov.au/property/renters/affordable-options-for-rentin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pw.qld.gov.au/nr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Factsheet%20templates\DSS%20Fact%20Sheet%20Portrait%20Red.dotx" TargetMode="External"/></Relationships>
</file>

<file path=word/theme/theme1.xml><?xml version="1.0" encoding="utf-8"?>
<a:theme xmlns:a="http://schemas.openxmlformats.org/drawingml/2006/main" name="Office Theme">
  <a:themeElements>
    <a:clrScheme name="DSS 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A6192E"/>
      </a:accent1>
      <a:accent2>
        <a:srgbClr val="FFA300"/>
      </a:accent2>
      <a:accent3>
        <a:srgbClr val="FDDA24"/>
      </a:accent3>
      <a:accent4>
        <a:srgbClr val="A6192E"/>
      </a:accent4>
      <a:accent5>
        <a:srgbClr val="FFA300"/>
      </a:accent5>
      <a:accent6>
        <a:srgbClr val="FDDA2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B01C-5590-4AFC-8DAE-7FABF1B7E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85E13-6BC9-4C3D-88B5-C38A2AF36FC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a13057a-72c5-49de-bee4-ff261e81e83e"/>
    <ds:schemaRef ds:uri="http://schemas.microsoft.com/sharepoint/v3"/>
    <ds:schemaRef ds:uri="http://schemas.openxmlformats.org/package/2006/metadata/core-properties"/>
    <ds:schemaRef ds:uri="http://purl.org/dc/terms/"/>
    <ds:schemaRef ds:uri="906c5a57-8f5c-4de1-a895-399cda7859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CCA104-D43A-4A80-89B7-9A49619A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1EACD-D03E-4CA5-BFE2-FB6BE0FD81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A500DB-D15C-49D7-89AD-7D4CAF0F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Red</Template>
  <TotalTime>0</TotalTime>
  <Pages>2</Pages>
  <Words>495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tenants</vt:lpstr>
    </vt:vector>
  </TitlesOfParts>
  <Company>Department of Social Services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tenants</dc:title>
  <dc:creator>JALIL, Ina</dc:creator>
  <cp:lastModifiedBy>VELTING, Carla</cp:lastModifiedBy>
  <cp:revision>2</cp:revision>
  <cp:lastPrinted>2020-03-27T02:25:00Z</cp:lastPrinted>
  <dcterms:created xsi:type="dcterms:W3CDTF">2020-04-01T22:53:00Z</dcterms:created>
  <dcterms:modified xsi:type="dcterms:W3CDTF">2020-04-01T22:53:00Z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0x0101000C448144A633C940BB39A129AC7045CA</vt:lpwstr>
  </property>
</Properties>
</file>